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7.xml" ContentType="application/vnd.openxmlformats-officedocument.drawingml.chart+xml"/>
  <Override PartName="/word/theme/themeOverride7.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380E63" w14:textId="0401BAEA" w:rsidR="000D6D7F" w:rsidRDefault="00A3360F" w:rsidP="00BB050F">
      <w:pPr>
        <w:ind w:left="-284"/>
        <w:rPr>
          <w:noProof/>
          <w:lang w:eastAsia="en-AU"/>
        </w:rPr>
      </w:pPr>
      <w:r>
        <w:rPr>
          <w:noProof/>
          <w:color w:val="2B579A"/>
          <w:shd w:val="clear" w:color="auto" w:fill="E6E6E6"/>
          <w:lang w:eastAsia="en-AU"/>
        </w:rPr>
        <mc:AlternateContent>
          <mc:Choice Requires="wps">
            <w:drawing>
              <wp:anchor distT="45720" distB="45720" distL="114300" distR="114300" simplePos="0" relativeHeight="251658240" behindDoc="0" locked="0" layoutInCell="1" allowOverlap="1" wp14:anchorId="107C44EA" wp14:editId="0A6C8D64">
                <wp:simplePos x="0" y="0"/>
                <wp:positionH relativeFrom="page">
                  <wp:posOffset>285750</wp:posOffset>
                </wp:positionH>
                <wp:positionV relativeFrom="paragraph">
                  <wp:posOffset>-266701</wp:posOffset>
                </wp:positionV>
                <wp:extent cx="7000875" cy="10029825"/>
                <wp:effectExtent l="0" t="0" r="9525" b="952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0029825"/>
                        </a:xfrm>
                        <a:prstGeom prst="rect">
                          <a:avLst/>
                        </a:prstGeom>
                        <a:solidFill>
                          <a:srgbClr val="FFFFFF"/>
                        </a:solidFill>
                        <a:ln w="9525">
                          <a:noFill/>
                          <a:miter lim="800000"/>
                          <a:headEnd/>
                          <a:tailEnd/>
                        </a:ln>
                      </wps:spPr>
                      <wps:txbx>
                        <w:txbxContent>
                          <w:p w14:paraId="443B29E0" w14:textId="29C7CFE0" w:rsidR="00E93239" w:rsidRDefault="001D69DB">
                            <w:r>
                              <w:rPr>
                                <w:noProof/>
                              </w:rPr>
                              <w:drawing>
                                <wp:inline distT="0" distB="0" distL="0" distR="0" wp14:anchorId="717E826A" wp14:editId="4BA44E79">
                                  <wp:extent cx="6991985" cy="961072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91985" cy="9610725"/>
                                          </a:xfrm>
                                          <a:prstGeom prst="rect">
                                            <a:avLst/>
                                          </a:prstGeom>
                                        </pic:spPr>
                                      </pic:pic>
                                    </a:graphicData>
                                  </a:graphic>
                                </wp:inline>
                              </w:drawing>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C44EA" id="_x0000_t202" coordsize="21600,21600" o:spt="202" path="m,l,21600r21600,l21600,xe">
                <v:stroke joinstyle="miter"/>
                <v:path gradientshapeok="t" o:connecttype="rect"/>
              </v:shapetype>
              <v:shape id="Text Box 217" o:spid="_x0000_s1026" type="#_x0000_t202" style="position:absolute;left:0;text-align:left;margin-left:22.5pt;margin-top:-21pt;width:551.25pt;height:789.7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" stroked="f">
                <v:textbox inset="0,0,0,0">
                  <w:txbxContent>
                    <w:p w14:paraId="443B29E0" w14:textId="29C7CFE0" w:rsidR="00E93239" w:rsidRDefault="001D69DB">
                      <w:r>
                        <w:rPr>
                          <w:noProof/>
                        </w:rPr>
                        <w:drawing>
                          <wp:inline distT="0" distB="0" distL="0" distR="0" wp14:anchorId="717E826A" wp14:editId="4BA44E79">
                            <wp:extent cx="6991985" cy="9610725"/>
                            <wp:effectExtent l="0" t="0" r="0" b="9525"/>
                            <wp:docPr id="8" name="Picture 8"/>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991985" cy="9610725"/>
                                    </a:xfrm>
                                    <a:prstGeom prst="rect">
                                      <a:avLst/>
                                    </a:prstGeom>
                                  </pic:spPr>
                                </pic:pic>
                              </a:graphicData>
                            </a:graphic>
                          </wp:inline>
                        </w:drawing>
                      </w:r>
                    </w:p>
                  </w:txbxContent>
                </v:textbox>
                <w10:wrap anchorx="page"/>
              </v:shape>
            </w:pict>
          </mc:Fallback>
        </mc:AlternateContent>
      </w:r>
      <w:r w:rsidR="00D031D8">
        <w:rPr>
          <w:noProof/>
          <w:lang w:eastAsia="en-AU"/>
        </w:rPr>
        <w:t xml:space="preserve">  </w:t>
      </w:r>
      <w:r w:rsidR="00256BDB" w:rsidRPr="00256BDB">
        <w:rPr>
          <w:noProof/>
          <w:lang w:eastAsia="en-AU"/>
        </w:rPr>
        <w:t xml:space="preserve"> </w:t>
      </w:r>
      <w:r w:rsidR="00506679">
        <w:rPr>
          <w:noProof/>
          <w:lang w:eastAsia="en-AU"/>
        </w:rPr>
        <w:br w:type="page"/>
      </w:r>
    </w:p>
    <w:p w14:paraId="5D8C989F" w14:textId="77777777" w:rsidR="00AE78B8" w:rsidRDefault="00AE78B8"/>
    <w:sdt>
      <w:sdtPr>
        <w:rPr>
          <w:rFonts w:ascii="Arial" w:eastAsia="Calibri" w:hAnsi="Arial" w:cs="Times New Roman"/>
          <w:color w:val="auto"/>
          <w:sz w:val="22"/>
          <w:szCs w:val="22"/>
          <w:shd w:val="clear" w:color="auto" w:fill="E6E6E6"/>
          <w:lang w:val="en-AU"/>
        </w:rPr>
        <w:id w:val="1405338122"/>
        <w:docPartObj>
          <w:docPartGallery w:val="Table of Contents"/>
          <w:docPartUnique/>
        </w:docPartObj>
      </w:sdtPr>
      <w:sdtEndPr>
        <w:rPr>
          <w:b/>
        </w:rPr>
      </w:sdtEndPr>
      <w:sdtContent>
        <w:p w14:paraId="75C7EF7D" w14:textId="77777777" w:rsidR="007549F2" w:rsidRPr="00834672" w:rsidRDefault="007549F2" w:rsidP="00316168">
          <w:pPr>
            <w:pStyle w:val="TOCHeading"/>
          </w:pPr>
          <w:r w:rsidRPr="00834672">
            <w:rPr>
              <w:rStyle w:val="Heading1Char"/>
              <w:sz w:val="32"/>
            </w:rPr>
            <w:t>Contents</w:t>
          </w:r>
        </w:p>
        <w:p w14:paraId="123B858D" w14:textId="77777777" w:rsidR="00A543F6" w:rsidRPr="00FF7746" w:rsidRDefault="00A543F6">
          <w:pPr>
            <w:pStyle w:val="TOC1"/>
            <w:tabs>
              <w:tab w:val="right" w:leader="dot" w:pos="10456"/>
            </w:tabs>
          </w:pPr>
        </w:p>
        <w:p w14:paraId="23B53175" w14:textId="5BCCD06D" w:rsidR="002D63E4" w:rsidRDefault="00316168">
          <w:pPr>
            <w:pStyle w:val="TOC1"/>
            <w:tabs>
              <w:tab w:val="right" w:leader="dot" w:pos="10456"/>
            </w:tabs>
            <w:rPr>
              <w:rFonts w:asciiTheme="minorHAnsi" w:eastAsiaTheme="minorEastAsia" w:hAnsiTheme="minorHAnsi" w:cstheme="minorBidi"/>
              <w:noProof/>
              <w:lang w:eastAsia="en-AU"/>
            </w:rPr>
          </w:pPr>
          <w:r w:rsidRPr="00FF7746">
            <w:rPr>
              <w:color w:val="2B579A"/>
              <w:shd w:val="clear" w:color="auto" w:fill="E6E6E6"/>
            </w:rPr>
            <w:fldChar w:fldCharType="begin"/>
          </w:r>
          <w:r w:rsidRPr="00FF7746">
            <w:instrText xml:space="preserve"> TOC \o "1-2" \h \z \u </w:instrText>
          </w:r>
          <w:r w:rsidRPr="00FF7746">
            <w:rPr>
              <w:color w:val="2B579A"/>
              <w:shd w:val="clear" w:color="auto" w:fill="E6E6E6"/>
            </w:rPr>
            <w:fldChar w:fldCharType="separate"/>
          </w:r>
          <w:hyperlink w:anchor="_Toc136338199" w:history="1">
            <w:r w:rsidR="002D63E4" w:rsidRPr="008406A5">
              <w:rPr>
                <w:rStyle w:val="Hyperlink"/>
                <w:noProof/>
              </w:rPr>
              <w:t>Message from the Mayor and Chief Executive Officer</w:t>
            </w:r>
            <w:r w:rsidR="002D63E4">
              <w:rPr>
                <w:noProof/>
                <w:webHidden/>
              </w:rPr>
              <w:tab/>
            </w:r>
            <w:r w:rsidR="002D63E4">
              <w:rPr>
                <w:noProof/>
                <w:webHidden/>
              </w:rPr>
              <w:fldChar w:fldCharType="begin"/>
            </w:r>
            <w:r w:rsidR="002D63E4">
              <w:rPr>
                <w:noProof/>
                <w:webHidden/>
              </w:rPr>
              <w:instrText xml:space="preserve"> PAGEREF _Toc136338199 \h </w:instrText>
            </w:r>
            <w:r w:rsidR="002D63E4">
              <w:rPr>
                <w:noProof/>
                <w:webHidden/>
              </w:rPr>
            </w:r>
            <w:r w:rsidR="002D63E4">
              <w:rPr>
                <w:noProof/>
                <w:webHidden/>
              </w:rPr>
              <w:fldChar w:fldCharType="separate"/>
            </w:r>
            <w:r w:rsidR="00DB0A28">
              <w:rPr>
                <w:noProof/>
                <w:webHidden/>
              </w:rPr>
              <w:t>3</w:t>
            </w:r>
            <w:r w:rsidR="002D63E4">
              <w:rPr>
                <w:noProof/>
                <w:webHidden/>
              </w:rPr>
              <w:fldChar w:fldCharType="end"/>
            </w:r>
          </w:hyperlink>
        </w:p>
        <w:p w14:paraId="79372C7E" w14:textId="1193ECF7" w:rsidR="002D63E4" w:rsidRDefault="00A82AC0">
          <w:pPr>
            <w:pStyle w:val="TOC2"/>
            <w:tabs>
              <w:tab w:val="right" w:leader="dot" w:pos="10456"/>
            </w:tabs>
            <w:rPr>
              <w:rFonts w:asciiTheme="minorHAnsi" w:eastAsiaTheme="minorEastAsia" w:hAnsiTheme="minorHAnsi" w:cstheme="minorBidi"/>
              <w:noProof/>
              <w:lang w:eastAsia="en-AU"/>
            </w:rPr>
          </w:pPr>
          <w:hyperlink w:anchor="_Toc136338200" w:history="1">
            <w:r w:rsidR="002D63E4" w:rsidRPr="008406A5">
              <w:rPr>
                <w:rStyle w:val="Hyperlink"/>
                <w:noProof/>
              </w:rPr>
              <w:t>Budget influences</w:t>
            </w:r>
            <w:r w:rsidR="002D63E4">
              <w:rPr>
                <w:noProof/>
                <w:webHidden/>
              </w:rPr>
              <w:tab/>
            </w:r>
            <w:r w:rsidR="002D63E4">
              <w:rPr>
                <w:noProof/>
                <w:webHidden/>
              </w:rPr>
              <w:fldChar w:fldCharType="begin"/>
            </w:r>
            <w:r w:rsidR="002D63E4">
              <w:rPr>
                <w:noProof/>
                <w:webHidden/>
              </w:rPr>
              <w:instrText xml:space="preserve"> PAGEREF _Toc136338200 \h </w:instrText>
            </w:r>
            <w:r w:rsidR="002D63E4">
              <w:rPr>
                <w:noProof/>
                <w:webHidden/>
              </w:rPr>
            </w:r>
            <w:r w:rsidR="002D63E4">
              <w:rPr>
                <w:noProof/>
                <w:webHidden/>
              </w:rPr>
              <w:fldChar w:fldCharType="separate"/>
            </w:r>
            <w:r w:rsidR="00DB0A28">
              <w:rPr>
                <w:noProof/>
                <w:webHidden/>
              </w:rPr>
              <w:t>7</w:t>
            </w:r>
            <w:r w:rsidR="002D63E4">
              <w:rPr>
                <w:noProof/>
                <w:webHidden/>
              </w:rPr>
              <w:fldChar w:fldCharType="end"/>
            </w:r>
          </w:hyperlink>
        </w:p>
        <w:p w14:paraId="54B2D98E" w14:textId="74E66BE4"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1" w:history="1">
            <w:r w:rsidR="002D63E4" w:rsidRPr="008406A5">
              <w:rPr>
                <w:rStyle w:val="Hyperlink"/>
                <w:noProof/>
              </w:rPr>
              <w:t>1.</w:t>
            </w:r>
            <w:r w:rsidR="002D63E4">
              <w:rPr>
                <w:rFonts w:asciiTheme="minorHAnsi" w:eastAsiaTheme="minorEastAsia" w:hAnsiTheme="minorHAnsi" w:cstheme="minorBidi"/>
                <w:noProof/>
                <w:lang w:eastAsia="en-AU"/>
              </w:rPr>
              <w:tab/>
            </w:r>
            <w:r w:rsidR="002D63E4" w:rsidRPr="008406A5">
              <w:rPr>
                <w:rStyle w:val="Hyperlink"/>
                <w:noProof/>
              </w:rPr>
              <w:t>Link to the Integrated Strategic Planning and Reporting Framework</w:t>
            </w:r>
            <w:r w:rsidR="002D63E4">
              <w:rPr>
                <w:noProof/>
                <w:webHidden/>
              </w:rPr>
              <w:tab/>
            </w:r>
            <w:r w:rsidR="002D63E4">
              <w:rPr>
                <w:noProof/>
                <w:webHidden/>
              </w:rPr>
              <w:fldChar w:fldCharType="begin"/>
            </w:r>
            <w:r w:rsidR="002D63E4">
              <w:rPr>
                <w:noProof/>
                <w:webHidden/>
              </w:rPr>
              <w:instrText xml:space="preserve"> PAGEREF _Toc136338201 \h </w:instrText>
            </w:r>
            <w:r w:rsidR="002D63E4">
              <w:rPr>
                <w:noProof/>
                <w:webHidden/>
              </w:rPr>
            </w:r>
            <w:r w:rsidR="002D63E4">
              <w:rPr>
                <w:noProof/>
                <w:webHidden/>
              </w:rPr>
              <w:fldChar w:fldCharType="separate"/>
            </w:r>
            <w:r w:rsidR="00DB0A28">
              <w:rPr>
                <w:noProof/>
                <w:webHidden/>
              </w:rPr>
              <w:t>10</w:t>
            </w:r>
            <w:r w:rsidR="002D63E4">
              <w:rPr>
                <w:noProof/>
                <w:webHidden/>
              </w:rPr>
              <w:fldChar w:fldCharType="end"/>
            </w:r>
          </w:hyperlink>
        </w:p>
        <w:p w14:paraId="6C50F91F" w14:textId="358A3184"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2" w:history="1">
            <w:r w:rsidR="002D63E4" w:rsidRPr="008406A5">
              <w:rPr>
                <w:rStyle w:val="Hyperlink"/>
                <w:noProof/>
              </w:rPr>
              <w:t>2.</w:t>
            </w:r>
            <w:r w:rsidR="002D63E4">
              <w:rPr>
                <w:rFonts w:asciiTheme="minorHAnsi" w:eastAsiaTheme="minorEastAsia" w:hAnsiTheme="minorHAnsi" w:cstheme="minorBidi"/>
                <w:noProof/>
                <w:lang w:eastAsia="en-AU"/>
              </w:rPr>
              <w:tab/>
            </w:r>
            <w:r w:rsidR="002D63E4" w:rsidRPr="008406A5">
              <w:rPr>
                <w:rStyle w:val="Hyperlink"/>
                <w:noProof/>
              </w:rPr>
              <w:t>Services and service performance indicators</w:t>
            </w:r>
            <w:r w:rsidR="002D63E4">
              <w:rPr>
                <w:noProof/>
                <w:webHidden/>
              </w:rPr>
              <w:tab/>
            </w:r>
            <w:r w:rsidR="002D63E4">
              <w:rPr>
                <w:noProof/>
                <w:webHidden/>
              </w:rPr>
              <w:fldChar w:fldCharType="begin"/>
            </w:r>
            <w:r w:rsidR="002D63E4">
              <w:rPr>
                <w:noProof/>
                <w:webHidden/>
              </w:rPr>
              <w:instrText xml:space="preserve"> PAGEREF _Toc136338202 \h </w:instrText>
            </w:r>
            <w:r w:rsidR="002D63E4">
              <w:rPr>
                <w:noProof/>
                <w:webHidden/>
              </w:rPr>
            </w:r>
            <w:r w:rsidR="002D63E4">
              <w:rPr>
                <w:noProof/>
                <w:webHidden/>
              </w:rPr>
              <w:fldChar w:fldCharType="separate"/>
            </w:r>
            <w:r w:rsidR="00DB0A28">
              <w:rPr>
                <w:noProof/>
                <w:webHidden/>
              </w:rPr>
              <w:t>14</w:t>
            </w:r>
            <w:r w:rsidR="002D63E4">
              <w:rPr>
                <w:noProof/>
                <w:webHidden/>
              </w:rPr>
              <w:fldChar w:fldCharType="end"/>
            </w:r>
          </w:hyperlink>
        </w:p>
        <w:p w14:paraId="7972009C" w14:textId="6DB5C69D"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3" w:history="1">
            <w:r w:rsidR="002D63E4" w:rsidRPr="008406A5">
              <w:rPr>
                <w:rStyle w:val="Hyperlink"/>
                <w:noProof/>
              </w:rPr>
              <w:t>3.</w:t>
            </w:r>
            <w:r w:rsidR="002D63E4">
              <w:rPr>
                <w:rFonts w:asciiTheme="minorHAnsi" w:eastAsiaTheme="minorEastAsia" w:hAnsiTheme="minorHAnsi" w:cstheme="minorBidi"/>
                <w:noProof/>
                <w:lang w:eastAsia="en-AU"/>
              </w:rPr>
              <w:tab/>
            </w:r>
            <w:r w:rsidR="002D63E4" w:rsidRPr="008406A5">
              <w:rPr>
                <w:rStyle w:val="Hyperlink"/>
                <w:noProof/>
              </w:rPr>
              <w:t>Summary of financial position</w:t>
            </w:r>
            <w:r w:rsidR="002D63E4">
              <w:rPr>
                <w:noProof/>
                <w:webHidden/>
              </w:rPr>
              <w:tab/>
            </w:r>
            <w:r w:rsidR="002D63E4">
              <w:rPr>
                <w:noProof/>
                <w:webHidden/>
              </w:rPr>
              <w:fldChar w:fldCharType="begin"/>
            </w:r>
            <w:r w:rsidR="002D63E4">
              <w:rPr>
                <w:noProof/>
                <w:webHidden/>
              </w:rPr>
              <w:instrText xml:space="preserve"> PAGEREF _Toc136338203 \h </w:instrText>
            </w:r>
            <w:r w:rsidR="002D63E4">
              <w:rPr>
                <w:noProof/>
                <w:webHidden/>
              </w:rPr>
            </w:r>
            <w:r w:rsidR="002D63E4">
              <w:rPr>
                <w:noProof/>
                <w:webHidden/>
              </w:rPr>
              <w:fldChar w:fldCharType="separate"/>
            </w:r>
            <w:r w:rsidR="00DB0A28">
              <w:rPr>
                <w:noProof/>
                <w:webHidden/>
              </w:rPr>
              <w:t>33</w:t>
            </w:r>
            <w:r w:rsidR="002D63E4">
              <w:rPr>
                <w:noProof/>
                <w:webHidden/>
              </w:rPr>
              <w:fldChar w:fldCharType="end"/>
            </w:r>
          </w:hyperlink>
        </w:p>
        <w:p w14:paraId="258E65AC" w14:textId="709401A3"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4" w:history="1">
            <w:r w:rsidR="002D63E4" w:rsidRPr="008406A5">
              <w:rPr>
                <w:rStyle w:val="Hyperlink"/>
                <w:noProof/>
              </w:rPr>
              <w:t>4.</w:t>
            </w:r>
            <w:r w:rsidR="002D63E4">
              <w:rPr>
                <w:rFonts w:asciiTheme="minorHAnsi" w:eastAsiaTheme="minorEastAsia" w:hAnsiTheme="minorHAnsi" w:cstheme="minorBidi"/>
                <w:noProof/>
                <w:lang w:eastAsia="en-AU"/>
              </w:rPr>
              <w:tab/>
            </w:r>
            <w:r w:rsidR="002D63E4" w:rsidRPr="008406A5">
              <w:rPr>
                <w:rStyle w:val="Hyperlink"/>
                <w:noProof/>
              </w:rPr>
              <w:t>Financial Statements</w:t>
            </w:r>
            <w:r w:rsidR="002D63E4">
              <w:rPr>
                <w:noProof/>
                <w:webHidden/>
              </w:rPr>
              <w:tab/>
            </w:r>
            <w:r w:rsidR="002D63E4">
              <w:rPr>
                <w:noProof/>
                <w:webHidden/>
              </w:rPr>
              <w:fldChar w:fldCharType="begin"/>
            </w:r>
            <w:r w:rsidR="002D63E4">
              <w:rPr>
                <w:noProof/>
                <w:webHidden/>
              </w:rPr>
              <w:instrText xml:space="preserve"> PAGEREF _Toc136338204 \h </w:instrText>
            </w:r>
            <w:r w:rsidR="002D63E4">
              <w:rPr>
                <w:noProof/>
                <w:webHidden/>
              </w:rPr>
            </w:r>
            <w:r w:rsidR="002D63E4">
              <w:rPr>
                <w:noProof/>
                <w:webHidden/>
              </w:rPr>
              <w:fldChar w:fldCharType="separate"/>
            </w:r>
            <w:r w:rsidR="00DB0A28">
              <w:rPr>
                <w:noProof/>
                <w:webHidden/>
              </w:rPr>
              <w:t>40</w:t>
            </w:r>
            <w:r w:rsidR="002D63E4">
              <w:rPr>
                <w:noProof/>
                <w:webHidden/>
              </w:rPr>
              <w:fldChar w:fldCharType="end"/>
            </w:r>
          </w:hyperlink>
        </w:p>
        <w:p w14:paraId="62DF3AD8" w14:textId="6B3A5A9F"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5" w:history="1">
            <w:r w:rsidR="002D63E4" w:rsidRPr="008406A5">
              <w:rPr>
                <w:rStyle w:val="Hyperlink"/>
                <w:noProof/>
              </w:rPr>
              <w:t>5.</w:t>
            </w:r>
            <w:r w:rsidR="002D63E4">
              <w:rPr>
                <w:rFonts w:asciiTheme="minorHAnsi" w:eastAsiaTheme="minorEastAsia" w:hAnsiTheme="minorHAnsi" w:cstheme="minorBidi"/>
                <w:noProof/>
                <w:lang w:eastAsia="en-AU"/>
              </w:rPr>
              <w:tab/>
            </w:r>
            <w:r w:rsidR="002D63E4" w:rsidRPr="008406A5">
              <w:rPr>
                <w:rStyle w:val="Hyperlink"/>
                <w:noProof/>
              </w:rPr>
              <w:t>Notes to the financial statements</w:t>
            </w:r>
            <w:r w:rsidR="002D63E4">
              <w:rPr>
                <w:noProof/>
                <w:webHidden/>
              </w:rPr>
              <w:tab/>
            </w:r>
            <w:r w:rsidR="002D63E4">
              <w:rPr>
                <w:noProof/>
                <w:webHidden/>
              </w:rPr>
              <w:fldChar w:fldCharType="begin"/>
            </w:r>
            <w:r w:rsidR="002D63E4">
              <w:rPr>
                <w:noProof/>
                <w:webHidden/>
              </w:rPr>
              <w:instrText xml:space="preserve"> PAGEREF _Toc136338205 \h </w:instrText>
            </w:r>
            <w:r w:rsidR="002D63E4">
              <w:rPr>
                <w:noProof/>
                <w:webHidden/>
              </w:rPr>
            </w:r>
            <w:r w:rsidR="002D63E4">
              <w:rPr>
                <w:noProof/>
                <w:webHidden/>
              </w:rPr>
              <w:fldChar w:fldCharType="separate"/>
            </w:r>
            <w:r w:rsidR="00DB0A28">
              <w:rPr>
                <w:noProof/>
                <w:webHidden/>
              </w:rPr>
              <w:t>51</w:t>
            </w:r>
            <w:r w:rsidR="002D63E4">
              <w:rPr>
                <w:noProof/>
                <w:webHidden/>
              </w:rPr>
              <w:fldChar w:fldCharType="end"/>
            </w:r>
          </w:hyperlink>
        </w:p>
        <w:p w14:paraId="28E155A0" w14:textId="54F1627C"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6" w:history="1">
            <w:r w:rsidR="002D63E4" w:rsidRPr="008406A5">
              <w:rPr>
                <w:rStyle w:val="Hyperlink"/>
                <w:noProof/>
              </w:rPr>
              <w:t>6.</w:t>
            </w:r>
            <w:r w:rsidR="002D63E4">
              <w:rPr>
                <w:rFonts w:asciiTheme="minorHAnsi" w:eastAsiaTheme="minorEastAsia" w:hAnsiTheme="minorHAnsi" w:cstheme="minorBidi"/>
                <w:noProof/>
                <w:lang w:eastAsia="en-AU"/>
              </w:rPr>
              <w:tab/>
            </w:r>
            <w:r w:rsidR="002D63E4" w:rsidRPr="008406A5">
              <w:rPr>
                <w:rStyle w:val="Hyperlink"/>
                <w:noProof/>
              </w:rPr>
              <w:t>Financial performance indicators</w:t>
            </w:r>
            <w:r w:rsidR="002D63E4">
              <w:rPr>
                <w:noProof/>
                <w:webHidden/>
              </w:rPr>
              <w:tab/>
            </w:r>
            <w:r w:rsidR="002D63E4">
              <w:rPr>
                <w:noProof/>
                <w:webHidden/>
              </w:rPr>
              <w:fldChar w:fldCharType="begin"/>
            </w:r>
            <w:r w:rsidR="002D63E4">
              <w:rPr>
                <w:noProof/>
                <w:webHidden/>
              </w:rPr>
              <w:instrText xml:space="preserve"> PAGEREF _Toc136338206 \h </w:instrText>
            </w:r>
            <w:r w:rsidR="002D63E4">
              <w:rPr>
                <w:noProof/>
                <w:webHidden/>
              </w:rPr>
            </w:r>
            <w:r w:rsidR="002D63E4">
              <w:rPr>
                <w:noProof/>
                <w:webHidden/>
              </w:rPr>
              <w:fldChar w:fldCharType="separate"/>
            </w:r>
            <w:r w:rsidR="00DB0A28">
              <w:rPr>
                <w:noProof/>
                <w:webHidden/>
              </w:rPr>
              <w:t>83</w:t>
            </w:r>
            <w:r w:rsidR="002D63E4">
              <w:rPr>
                <w:noProof/>
                <w:webHidden/>
              </w:rPr>
              <w:fldChar w:fldCharType="end"/>
            </w:r>
          </w:hyperlink>
        </w:p>
        <w:p w14:paraId="679E96D7" w14:textId="24E1DD3C" w:rsidR="002D63E4" w:rsidRDefault="00A82AC0">
          <w:pPr>
            <w:pStyle w:val="TOC2"/>
            <w:tabs>
              <w:tab w:val="left" w:pos="660"/>
              <w:tab w:val="right" w:leader="dot" w:pos="10456"/>
            </w:tabs>
            <w:rPr>
              <w:rFonts w:asciiTheme="minorHAnsi" w:eastAsiaTheme="minorEastAsia" w:hAnsiTheme="minorHAnsi" w:cstheme="minorBidi"/>
              <w:noProof/>
              <w:lang w:eastAsia="en-AU"/>
            </w:rPr>
          </w:pPr>
          <w:hyperlink w:anchor="_Toc136338207" w:history="1">
            <w:r w:rsidR="002D63E4" w:rsidRPr="008406A5">
              <w:rPr>
                <w:rStyle w:val="Hyperlink"/>
                <w:noProof/>
              </w:rPr>
              <w:t>7.</w:t>
            </w:r>
            <w:r w:rsidR="002D63E4">
              <w:rPr>
                <w:rFonts w:asciiTheme="minorHAnsi" w:eastAsiaTheme="minorEastAsia" w:hAnsiTheme="minorHAnsi" w:cstheme="minorBidi"/>
                <w:noProof/>
                <w:lang w:eastAsia="en-AU"/>
              </w:rPr>
              <w:tab/>
            </w:r>
            <w:r w:rsidR="002D63E4" w:rsidRPr="008406A5">
              <w:rPr>
                <w:rStyle w:val="Hyperlink"/>
                <w:noProof/>
              </w:rPr>
              <w:t>Schedule of Fees and Charges</w:t>
            </w:r>
            <w:r w:rsidR="002D63E4">
              <w:rPr>
                <w:noProof/>
                <w:webHidden/>
              </w:rPr>
              <w:tab/>
            </w:r>
            <w:r w:rsidR="002D63E4">
              <w:rPr>
                <w:noProof/>
                <w:webHidden/>
              </w:rPr>
              <w:fldChar w:fldCharType="begin"/>
            </w:r>
            <w:r w:rsidR="002D63E4">
              <w:rPr>
                <w:noProof/>
                <w:webHidden/>
              </w:rPr>
              <w:instrText xml:space="preserve"> PAGEREF _Toc136338207 \h </w:instrText>
            </w:r>
            <w:r w:rsidR="002D63E4">
              <w:rPr>
                <w:noProof/>
                <w:webHidden/>
              </w:rPr>
            </w:r>
            <w:r w:rsidR="002D63E4">
              <w:rPr>
                <w:noProof/>
                <w:webHidden/>
              </w:rPr>
              <w:fldChar w:fldCharType="separate"/>
            </w:r>
            <w:r w:rsidR="00DB0A28">
              <w:rPr>
                <w:noProof/>
                <w:webHidden/>
              </w:rPr>
              <w:t>87</w:t>
            </w:r>
            <w:r w:rsidR="002D63E4">
              <w:rPr>
                <w:noProof/>
                <w:webHidden/>
              </w:rPr>
              <w:fldChar w:fldCharType="end"/>
            </w:r>
          </w:hyperlink>
        </w:p>
        <w:p w14:paraId="5D133B6E" w14:textId="4A0DAD64" w:rsidR="007549F2" w:rsidRDefault="00316168">
          <w:r w:rsidRPr="00FF7746">
            <w:rPr>
              <w:color w:val="2B579A"/>
              <w:shd w:val="clear" w:color="auto" w:fill="E6E6E6"/>
            </w:rPr>
            <w:fldChar w:fldCharType="end"/>
          </w:r>
        </w:p>
      </w:sdtContent>
    </w:sdt>
    <w:p w14:paraId="45DBCDA4" w14:textId="77777777" w:rsidR="00BE6A91" w:rsidRDefault="00BE6A91" w:rsidP="00BE6A91">
      <w:pPr>
        <w:ind w:left="720"/>
      </w:pPr>
    </w:p>
    <w:p w14:paraId="1C6CEEE3" w14:textId="77777777" w:rsidR="00BE6A91" w:rsidRDefault="00BE6A91" w:rsidP="00BE6A91">
      <w:pPr>
        <w:ind w:left="720"/>
      </w:pPr>
    </w:p>
    <w:p w14:paraId="1A1539EF" w14:textId="77777777" w:rsidR="00BE6A91" w:rsidRDefault="00BE6A91" w:rsidP="00BE6A91">
      <w:pPr>
        <w:ind w:left="720"/>
      </w:pPr>
    </w:p>
    <w:p w14:paraId="3B5C3388" w14:textId="77777777" w:rsidR="00BE6A91" w:rsidRDefault="00BE6A91" w:rsidP="00BE6A91">
      <w:pPr>
        <w:ind w:left="720"/>
      </w:pPr>
    </w:p>
    <w:p w14:paraId="5B31BA9A" w14:textId="77777777" w:rsidR="00BE6A91" w:rsidRDefault="00BE6A91" w:rsidP="00BE6A91">
      <w:pPr>
        <w:ind w:left="720"/>
      </w:pPr>
    </w:p>
    <w:p w14:paraId="1DD089C1" w14:textId="77777777" w:rsidR="00BE6A91" w:rsidRDefault="00BE6A91" w:rsidP="00BE6A91">
      <w:pPr>
        <w:ind w:left="720"/>
      </w:pPr>
    </w:p>
    <w:p w14:paraId="6441627D" w14:textId="77777777" w:rsidR="00BE6A91" w:rsidRDefault="00BE6A91" w:rsidP="00BE6A91">
      <w:pPr>
        <w:ind w:left="720"/>
      </w:pPr>
    </w:p>
    <w:p w14:paraId="3B6C4A26" w14:textId="77777777" w:rsidR="00BE6A91" w:rsidRDefault="00BE6A91" w:rsidP="00BE6A91">
      <w:pPr>
        <w:ind w:left="720"/>
      </w:pPr>
    </w:p>
    <w:p w14:paraId="44656D7E" w14:textId="77777777" w:rsidR="00685F67" w:rsidRDefault="00685F67" w:rsidP="00BE6A91">
      <w:pPr>
        <w:ind w:left="720"/>
      </w:pPr>
    </w:p>
    <w:p w14:paraId="022664E0" w14:textId="77777777" w:rsidR="00BE6A91" w:rsidRDefault="00BE6A91" w:rsidP="00BE6A91">
      <w:pPr>
        <w:ind w:left="720"/>
      </w:pPr>
    </w:p>
    <w:p w14:paraId="15F8A0A5" w14:textId="77777777" w:rsidR="00BE6A91" w:rsidRDefault="00BE6A91" w:rsidP="00BE6A91">
      <w:pPr>
        <w:ind w:left="720"/>
      </w:pPr>
    </w:p>
    <w:p w14:paraId="7E37A76B" w14:textId="77777777" w:rsidR="00BE6A91" w:rsidRDefault="00BE6A91" w:rsidP="00BE6A91">
      <w:pPr>
        <w:ind w:left="720"/>
      </w:pPr>
    </w:p>
    <w:p w14:paraId="381E9DAC" w14:textId="77777777" w:rsidR="00BE6A91" w:rsidRDefault="00BE6A91" w:rsidP="00BE6A91">
      <w:pPr>
        <w:ind w:left="720"/>
      </w:pPr>
    </w:p>
    <w:p w14:paraId="0993953F" w14:textId="039E00A6" w:rsidR="00BE6A91" w:rsidRDefault="00BE6A91" w:rsidP="00BE6A91">
      <w:pPr>
        <w:ind w:left="720"/>
      </w:pPr>
    </w:p>
    <w:p w14:paraId="5F8BA310" w14:textId="0AFB96F3" w:rsidR="00FD2AC6" w:rsidRDefault="00FD2AC6" w:rsidP="00BE6A91">
      <w:pPr>
        <w:ind w:left="720"/>
      </w:pPr>
    </w:p>
    <w:p w14:paraId="70DA9E99" w14:textId="0E0347E0" w:rsidR="00FD2AC6" w:rsidRDefault="00FD2AC6" w:rsidP="00BE6A91">
      <w:pPr>
        <w:ind w:left="720"/>
      </w:pPr>
    </w:p>
    <w:p w14:paraId="2EE90C41" w14:textId="3D87F613" w:rsidR="00FD2AC6" w:rsidRDefault="00FD2AC6" w:rsidP="00BE6A91">
      <w:pPr>
        <w:ind w:left="720"/>
      </w:pPr>
    </w:p>
    <w:p w14:paraId="23F8164A" w14:textId="7F7BD11F" w:rsidR="00FD2AC6" w:rsidRDefault="00FD2AC6" w:rsidP="00BE6A91">
      <w:pPr>
        <w:ind w:left="720"/>
      </w:pPr>
    </w:p>
    <w:p w14:paraId="4C1293F6" w14:textId="7FC32E63" w:rsidR="00FD2AC6" w:rsidRDefault="00FD2AC6" w:rsidP="00BE6A91">
      <w:pPr>
        <w:ind w:left="720"/>
      </w:pPr>
    </w:p>
    <w:p w14:paraId="7DD78CFD" w14:textId="5148BE05" w:rsidR="00FD2AC6" w:rsidRDefault="00FD2AC6" w:rsidP="00BE6A91">
      <w:pPr>
        <w:ind w:left="720"/>
      </w:pPr>
    </w:p>
    <w:p w14:paraId="6EAEA63F" w14:textId="3D2CB653" w:rsidR="00FD2AC6" w:rsidRDefault="00FD2AC6" w:rsidP="00BE6A91">
      <w:pPr>
        <w:ind w:left="720"/>
      </w:pPr>
    </w:p>
    <w:p w14:paraId="775B564E" w14:textId="060AEB78" w:rsidR="00FD2AC6" w:rsidRDefault="00FD2AC6" w:rsidP="00BE6A91">
      <w:pPr>
        <w:ind w:left="720"/>
      </w:pPr>
    </w:p>
    <w:p w14:paraId="6BF81B41" w14:textId="77777777" w:rsidR="00FD2AC6" w:rsidRDefault="00FD2AC6" w:rsidP="00BE6A91">
      <w:pPr>
        <w:ind w:left="720"/>
      </w:pPr>
    </w:p>
    <w:p w14:paraId="7DD1497B" w14:textId="77777777" w:rsidR="00BE6A91" w:rsidRDefault="00BE6A91" w:rsidP="00B24F55"/>
    <w:p w14:paraId="6DC81ECF" w14:textId="0929571E" w:rsidR="006D3BB4" w:rsidRPr="00FD2AC6" w:rsidRDefault="006D3BB4" w:rsidP="006D3BB4">
      <w:pPr>
        <w:ind w:left="1843" w:hanging="1843"/>
        <w:rPr>
          <w:rFonts w:cs="Arial"/>
          <w:i/>
          <w:sz w:val="20"/>
          <w:szCs w:val="20"/>
          <w:lang w:eastAsia="en-AU"/>
        </w:rPr>
      </w:pPr>
      <w:bookmarkStart w:id="0" w:name="_Hlk133826229"/>
      <w:r w:rsidRPr="00CC311C">
        <w:t>Front page image:</w:t>
      </w:r>
      <w:r w:rsidRPr="00FD2AC6">
        <w:t xml:space="preserve"> </w:t>
      </w:r>
      <w:r w:rsidR="000545B4" w:rsidRPr="000545B4">
        <w:rPr>
          <w:rFonts w:cs="Arial"/>
          <w:i/>
          <w:iCs/>
          <w:sz w:val="20"/>
          <w:szCs w:val="20"/>
        </w:rPr>
        <w:t>Mother and daughter attend the free movie night at BJ Hubbard Reserve in Ringwood North as part of Council’s Celebrate Maroondah event</w:t>
      </w:r>
      <w:r w:rsidR="000545B4">
        <w:rPr>
          <w:rFonts w:cs="Arial"/>
          <w:i/>
          <w:iCs/>
          <w:sz w:val="20"/>
          <w:szCs w:val="20"/>
        </w:rPr>
        <w:t>.</w:t>
      </w:r>
    </w:p>
    <w:bookmarkEnd w:id="0"/>
    <w:p w14:paraId="0D1F3854" w14:textId="385478D6" w:rsidR="00FD2AC6" w:rsidRPr="00FD2AC6" w:rsidRDefault="00FD2AC6" w:rsidP="00FD2AC6">
      <w:pPr>
        <w:ind w:left="1843" w:hanging="1843"/>
      </w:pPr>
    </w:p>
    <w:p w14:paraId="1BAC89BA" w14:textId="04C119F6" w:rsidR="00FD2AC6" w:rsidRDefault="00FD2AC6">
      <w:r>
        <w:br w:type="page"/>
      </w:r>
    </w:p>
    <w:p w14:paraId="06835971" w14:textId="77777777" w:rsidR="00561F45" w:rsidRPr="008A33FD" w:rsidRDefault="00200141" w:rsidP="00316168">
      <w:pPr>
        <w:pStyle w:val="Heading1"/>
        <w:rPr>
          <w:sz w:val="32"/>
          <w:szCs w:val="20"/>
        </w:rPr>
      </w:pPr>
      <w:bookmarkStart w:id="1" w:name="_Toc136338199"/>
      <w:bookmarkStart w:id="2" w:name="_Hlk101523094"/>
      <w:bookmarkStart w:id="3" w:name="_Hlk102730201"/>
      <w:r w:rsidRPr="008B099F">
        <w:rPr>
          <w:sz w:val="32"/>
          <w:szCs w:val="20"/>
        </w:rPr>
        <w:lastRenderedPageBreak/>
        <w:t xml:space="preserve">Message from the </w:t>
      </w:r>
      <w:r w:rsidR="00150A4B" w:rsidRPr="008B099F">
        <w:rPr>
          <w:sz w:val="32"/>
          <w:szCs w:val="20"/>
        </w:rPr>
        <w:t>Mayor and C</w:t>
      </w:r>
      <w:r w:rsidRPr="008B099F">
        <w:rPr>
          <w:sz w:val="32"/>
          <w:szCs w:val="20"/>
        </w:rPr>
        <w:t xml:space="preserve">hief </w:t>
      </w:r>
      <w:r w:rsidR="00150A4B" w:rsidRPr="008B099F">
        <w:rPr>
          <w:sz w:val="32"/>
          <w:szCs w:val="20"/>
        </w:rPr>
        <w:t>E</w:t>
      </w:r>
      <w:r w:rsidRPr="008B099F">
        <w:rPr>
          <w:sz w:val="32"/>
          <w:szCs w:val="20"/>
        </w:rPr>
        <w:t xml:space="preserve">xecutive </w:t>
      </w:r>
      <w:r w:rsidR="00150A4B" w:rsidRPr="008B099F">
        <w:rPr>
          <w:sz w:val="32"/>
          <w:szCs w:val="20"/>
        </w:rPr>
        <w:t>O</w:t>
      </w:r>
      <w:r w:rsidRPr="008B099F">
        <w:rPr>
          <w:sz w:val="32"/>
          <w:szCs w:val="20"/>
        </w:rPr>
        <w:t>fficer</w:t>
      </w:r>
      <w:bookmarkEnd w:id="1"/>
    </w:p>
    <w:p w14:paraId="780B09CE" w14:textId="5BF539D8" w:rsidR="00537904" w:rsidRDefault="00537904" w:rsidP="00150A4B"/>
    <w:p w14:paraId="073E82D8" w14:textId="77777777" w:rsidR="006B3E79" w:rsidRDefault="006B3E79" w:rsidP="006B3E79"/>
    <w:p w14:paraId="042E5D55" w14:textId="264058C9" w:rsidR="006B3E79" w:rsidRPr="00D22624" w:rsidRDefault="006B3E79" w:rsidP="006B3E79">
      <w:pPr>
        <w:jc w:val="both"/>
      </w:pPr>
      <w:r w:rsidRPr="00D22624">
        <w:rPr>
          <w:noProof/>
          <w:color w:val="2B579A"/>
          <w:shd w:val="clear" w:color="auto" w:fill="E6E6E6"/>
        </w:rPr>
        <w:drawing>
          <wp:anchor distT="0" distB="0" distL="114300" distR="114300" simplePos="0" relativeHeight="251658242" behindDoc="0" locked="0" layoutInCell="1" allowOverlap="1" wp14:anchorId="781756C2" wp14:editId="2EC452FD">
            <wp:simplePos x="0" y="0"/>
            <wp:positionH relativeFrom="margin">
              <wp:posOffset>4093845</wp:posOffset>
            </wp:positionH>
            <wp:positionV relativeFrom="paragraph">
              <wp:posOffset>267335</wp:posOffset>
            </wp:positionV>
            <wp:extent cx="2588895" cy="1736725"/>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588895" cy="173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22624">
        <w:t xml:space="preserve">On behalf of Maroondah City </w:t>
      </w:r>
      <w:r>
        <w:t>Council</w:t>
      </w:r>
      <w:r w:rsidRPr="00D22624">
        <w:t>,</w:t>
      </w:r>
      <w:r w:rsidRPr="00D22624">
        <w:rPr>
          <w:noProof/>
          <w:lang w:eastAsia="en-AU"/>
        </w:rPr>
        <w:t xml:space="preserve"> </w:t>
      </w:r>
      <w:r w:rsidRPr="00D22624">
        <w:t xml:space="preserve">we are pleased to present the </w:t>
      </w:r>
      <w:r w:rsidR="004E5DD6">
        <w:rPr>
          <w:rStyle w:val="eop"/>
          <w:color w:val="000000"/>
          <w:shd w:val="clear" w:color="auto" w:fill="FFFFFF"/>
        </w:rPr>
        <w:t>adopted</w:t>
      </w:r>
      <w:r w:rsidR="004E5DD6" w:rsidRPr="00356472">
        <w:rPr>
          <w:rStyle w:val="eop"/>
          <w:color w:val="000000"/>
          <w:shd w:val="clear" w:color="auto" w:fill="FFFFFF"/>
        </w:rPr>
        <w:t xml:space="preserve"> </w:t>
      </w:r>
      <w:r w:rsidRPr="00D22624">
        <w:t>202</w:t>
      </w:r>
      <w:r w:rsidR="00B771AA">
        <w:t>3</w:t>
      </w:r>
      <w:r w:rsidRPr="00D22624">
        <w:t>/</w:t>
      </w:r>
      <w:r w:rsidR="00B771AA">
        <w:t>2024</w:t>
      </w:r>
      <w:r w:rsidRPr="00D22624">
        <w:t xml:space="preserve"> Budget to the Maroondah community.</w:t>
      </w:r>
      <w:r w:rsidRPr="00D22624">
        <w:rPr>
          <w:i/>
          <w:noProof/>
          <w:lang w:eastAsia="en-AU"/>
        </w:rPr>
        <w:t xml:space="preserve"> </w:t>
      </w:r>
    </w:p>
    <w:p w14:paraId="01BF3696" w14:textId="77777777" w:rsidR="006B3E79" w:rsidRPr="00322E6A" w:rsidRDefault="006B3E79" w:rsidP="006B3E79">
      <w:pPr>
        <w:jc w:val="both"/>
        <w:rPr>
          <w:color w:val="FF0000"/>
        </w:rPr>
      </w:pPr>
    </w:p>
    <w:p w14:paraId="1F9DCE85" w14:textId="683CBC91" w:rsidR="006B3E79" w:rsidRPr="007547DA" w:rsidRDefault="001758C6" w:rsidP="00B85FFA">
      <w:pPr>
        <w:jc w:val="both"/>
      </w:pPr>
      <w:r>
        <w:rPr>
          <w:rStyle w:val="eop"/>
          <w:color w:val="000000"/>
          <w:shd w:val="clear" w:color="auto" w:fill="FFFFFF"/>
        </w:rPr>
        <w:t>I</w:t>
      </w:r>
      <w:r w:rsidRPr="00356472">
        <w:rPr>
          <w:rStyle w:val="eop"/>
          <w:color w:val="000000"/>
          <w:shd w:val="clear" w:color="auto" w:fill="FFFFFF"/>
        </w:rPr>
        <w:t xml:space="preserve">n preparing the </w:t>
      </w:r>
      <w:r w:rsidR="00404B44">
        <w:rPr>
          <w:rStyle w:val="eop"/>
          <w:color w:val="000000"/>
          <w:shd w:val="clear" w:color="auto" w:fill="FFFFFF"/>
        </w:rPr>
        <w:t>adopted</w:t>
      </w:r>
      <w:r w:rsidRPr="00356472">
        <w:rPr>
          <w:rStyle w:val="eop"/>
          <w:color w:val="000000"/>
          <w:shd w:val="clear" w:color="auto" w:fill="FFFFFF"/>
        </w:rPr>
        <w:t xml:space="preserve"> 2023/2024 Budget, Council has taken into consideration the rising cost of living facing our community along with the significant financial impacts of the </w:t>
      </w:r>
      <w:r>
        <w:rPr>
          <w:rStyle w:val="eop"/>
          <w:color w:val="000000"/>
          <w:shd w:val="clear" w:color="auto" w:fill="FFFFFF"/>
        </w:rPr>
        <w:t>C</w:t>
      </w:r>
      <w:r w:rsidRPr="00356472">
        <w:rPr>
          <w:rStyle w:val="eop"/>
          <w:color w:val="000000"/>
          <w:shd w:val="clear" w:color="auto" w:fill="FFFFFF"/>
        </w:rPr>
        <w:t>OVID-19 pandemic</w:t>
      </w:r>
      <w:r w:rsidR="006B3E79" w:rsidRPr="007547DA">
        <w:t>.</w:t>
      </w:r>
    </w:p>
    <w:p w14:paraId="04087660" w14:textId="77777777" w:rsidR="006B3E79" w:rsidRDefault="006B3E79" w:rsidP="006B3E79">
      <w:pPr>
        <w:jc w:val="both"/>
        <w:rPr>
          <w:color w:val="FF0000"/>
        </w:rPr>
      </w:pPr>
    </w:p>
    <w:p w14:paraId="403FCA3E" w14:textId="709A2374" w:rsidR="00B85FFA" w:rsidRPr="00356472" w:rsidRDefault="00B85FFA" w:rsidP="00B85FFA">
      <w:pPr>
        <w:jc w:val="both"/>
        <w:rPr>
          <w:rStyle w:val="eop"/>
          <w:color w:val="000000"/>
          <w:shd w:val="clear" w:color="auto" w:fill="FFFFFF"/>
        </w:rPr>
      </w:pPr>
      <w:bookmarkStart w:id="4" w:name="_Hlk70079608"/>
      <w:r>
        <w:rPr>
          <w:rStyle w:val="eop"/>
          <w:color w:val="000000"/>
          <w:shd w:val="clear" w:color="auto" w:fill="FFFFFF"/>
        </w:rPr>
        <w:t xml:space="preserve">While Council continued to provide </w:t>
      </w:r>
      <w:proofErr w:type="gramStart"/>
      <w:r>
        <w:rPr>
          <w:rStyle w:val="eop"/>
          <w:color w:val="000000"/>
          <w:shd w:val="clear" w:color="auto" w:fill="FFFFFF"/>
        </w:rPr>
        <w:t>the majority of</w:t>
      </w:r>
      <w:proofErr w:type="gramEnd"/>
      <w:r>
        <w:rPr>
          <w:rStyle w:val="eop"/>
          <w:color w:val="000000"/>
          <w:shd w:val="clear" w:color="auto" w:fill="FFFFFF"/>
        </w:rPr>
        <w:t xml:space="preserve"> its services</w:t>
      </w:r>
      <w:r w:rsidR="008F716F">
        <w:rPr>
          <w:rStyle w:val="eop"/>
          <w:color w:val="000000"/>
          <w:shd w:val="clear" w:color="auto" w:fill="FFFFFF"/>
        </w:rPr>
        <w:t xml:space="preserve"> throughout the pandemic</w:t>
      </w:r>
      <w:r>
        <w:rPr>
          <w:rStyle w:val="eop"/>
          <w:color w:val="000000"/>
          <w:shd w:val="clear" w:color="auto" w:fill="FFFFFF"/>
        </w:rPr>
        <w:t xml:space="preserve">, like most organisations we also had to manage and adapt to the various stages and restrictions, including </w:t>
      </w:r>
      <w:r w:rsidRPr="00356472">
        <w:rPr>
          <w:rStyle w:val="eop"/>
          <w:color w:val="000000"/>
          <w:shd w:val="clear" w:color="auto" w:fill="FFFFFF"/>
        </w:rPr>
        <w:t xml:space="preserve">the required long-term closures during 2020 and short reactive shutdowns during 2021, </w:t>
      </w:r>
      <w:r>
        <w:rPr>
          <w:rStyle w:val="eop"/>
          <w:color w:val="000000"/>
          <w:shd w:val="clear" w:color="auto" w:fill="FFFFFF"/>
        </w:rPr>
        <w:t>and continuing</w:t>
      </w:r>
      <w:r w:rsidRPr="00356472">
        <w:rPr>
          <w:rStyle w:val="eop"/>
          <w:color w:val="000000"/>
          <w:shd w:val="clear" w:color="auto" w:fill="FFFFFF"/>
        </w:rPr>
        <w:t xml:space="preserve"> restrictions during the first half of 2022</w:t>
      </w:r>
      <w:r>
        <w:rPr>
          <w:rStyle w:val="eop"/>
          <w:color w:val="000000"/>
          <w:shd w:val="clear" w:color="auto" w:fill="FFFFFF"/>
        </w:rPr>
        <w:t>. They also</w:t>
      </w:r>
      <w:r w:rsidRPr="00356472">
        <w:rPr>
          <w:rStyle w:val="eop"/>
          <w:color w:val="000000"/>
          <w:shd w:val="clear" w:color="auto" w:fill="FFFFFF"/>
        </w:rPr>
        <w:t xml:space="preserve"> meant a redirection of resources and/or funding </w:t>
      </w:r>
      <w:proofErr w:type="gramStart"/>
      <w:r w:rsidRPr="00356472">
        <w:rPr>
          <w:rStyle w:val="eop"/>
          <w:color w:val="000000"/>
          <w:shd w:val="clear" w:color="auto" w:fill="FFFFFF"/>
        </w:rPr>
        <w:t>in excess of</w:t>
      </w:r>
      <w:proofErr w:type="gramEnd"/>
      <w:r w:rsidRPr="00356472">
        <w:rPr>
          <w:rStyle w:val="eop"/>
          <w:color w:val="000000"/>
          <w:shd w:val="clear" w:color="auto" w:fill="FFFFFF"/>
        </w:rPr>
        <w:t xml:space="preserve"> $10 million to respond to the COVID pandemic in the 2019/20, 2020/21 and 2021/</w:t>
      </w:r>
      <w:r w:rsidR="0065128D">
        <w:rPr>
          <w:rStyle w:val="eop"/>
          <w:color w:val="000000"/>
          <w:shd w:val="clear" w:color="auto" w:fill="FFFFFF"/>
        </w:rPr>
        <w:t>2022</w:t>
      </w:r>
      <w:r w:rsidRPr="00356472">
        <w:rPr>
          <w:rStyle w:val="eop"/>
          <w:color w:val="000000"/>
          <w:shd w:val="clear" w:color="auto" w:fill="FFFFFF"/>
        </w:rPr>
        <w:t xml:space="preserve"> financial years.  </w:t>
      </w:r>
    </w:p>
    <w:p w14:paraId="3F23D1F2" w14:textId="77777777" w:rsidR="00B85FFA" w:rsidRPr="00257EC3" w:rsidRDefault="00B85FFA">
      <w:pPr>
        <w:jc w:val="both"/>
      </w:pPr>
    </w:p>
    <w:bookmarkEnd w:id="4"/>
    <w:p w14:paraId="72C8825A" w14:textId="14ADDEC2" w:rsidR="001C6360" w:rsidRDefault="001C6360" w:rsidP="001C6360">
      <w:pPr>
        <w:jc w:val="both"/>
        <w:rPr>
          <w:rStyle w:val="eop"/>
          <w:color w:val="000000"/>
          <w:shd w:val="clear" w:color="auto" w:fill="FFFFFF"/>
        </w:rPr>
      </w:pPr>
      <w:proofErr w:type="gramStart"/>
      <w:r w:rsidRPr="00356472">
        <w:rPr>
          <w:rStyle w:val="eop"/>
          <w:color w:val="000000"/>
          <w:shd w:val="clear" w:color="auto" w:fill="FFFFFF"/>
        </w:rPr>
        <w:t>As a consequence</w:t>
      </w:r>
      <w:proofErr w:type="gramEnd"/>
      <w:r>
        <w:rPr>
          <w:rStyle w:val="eop"/>
          <w:color w:val="000000"/>
          <w:shd w:val="clear" w:color="auto" w:fill="FFFFFF"/>
        </w:rPr>
        <w:t>,</w:t>
      </w:r>
      <w:r w:rsidRPr="00356472">
        <w:rPr>
          <w:rStyle w:val="eop"/>
          <w:color w:val="000000"/>
          <w:shd w:val="clear" w:color="auto" w:fill="FFFFFF"/>
        </w:rPr>
        <w:t xml:space="preserve"> the </w:t>
      </w:r>
      <w:r w:rsidR="008C72DB">
        <w:rPr>
          <w:rStyle w:val="eop"/>
          <w:color w:val="000000"/>
          <w:shd w:val="clear" w:color="auto" w:fill="FFFFFF"/>
        </w:rPr>
        <w:t>adopted</w:t>
      </w:r>
      <w:r w:rsidR="008C72DB" w:rsidRPr="00356472">
        <w:rPr>
          <w:rStyle w:val="eop"/>
          <w:color w:val="000000"/>
          <w:shd w:val="clear" w:color="auto" w:fill="FFFFFF"/>
        </w:rPr>
        <w:t xml:space="preserve"> </w:t>
      </w:r>
      <w:r w:rsidRPr="00356472">
        <w:rPr>
          <w:rStyle w:val="eop"/>
          <w:color w:val="000000"/>
          <w:shd w:val="clear" w:color="auto" w:fill="FFFFFF"/>
        </w:rPr>
        <w:t xml:space="preserve">2023/2024 Budget has been reviewed to take into account the financial outcomes of the previous three years, as well as the ongoing impacts for 2023/2024. This includes a review of </w:t>
      </w:r>
      <w:r w:rsidR="0052687D">
        <w:t>i</w:t>
      </w:r>
      <w:r w:rsidRPr="00356472">
        <w:rPr>
          <w:rStyle w:val="eop"/>
          <w:color w:val="000000"/>
          <w:shd w:val="clear" w:color="auto" w:fill="FFFFFF"/>
        </w:rPr>
        <w:t xml:space="preserve">ncome and capital work projects, </w:t>
      </w:r>
      <w:r>
        <w:rPr>
          <w:rStyle w:val="eop"/>
          <w:color w:val="000000"/>
          <w:shd w:val="clear" w:color="auto" w:fill="FFFFFF"/>
        </w:rPr>
        <w:t>ensuring a sustainable outcome for the year ahead and for the 10 year Long Term Financial Strategy (LTFS).</w:t>
      </w:r>
    </w:p>
    <w:p w14:paraId="1B4CB15D" w14:textId="77777777" w:rsidR="001C18CA" w:rsidRDefault="001C18CA" w:rsidP="001C6360">
      <w:pPr>
        <w:jc w:val="both"/>
        <w:rPr>
          <w:rStyle w:val="eop"/>
          <w:color w:val="000000"/>
          <w:shd w:val="clear" w:color="auto" w:fill="FFFFFF"/>
        </w:rPr>
      </w:pPr>
    </w:p>
    <w:p w14:paraId="113D9AF4" w14:textId="5972D371" w:rsidR="001C6360" w:rsidRDefault="001C6360" w:rsidP="001C6360">
      <w:pPr>
        <w:jc w:val="both"/>
        <w:rPr>
          <w:rStyle w:val="eop"/>
          <w:color w:val="000000"/>
          <w:shd w:val="clear" w:color="auto" w:fill="FFFFFF"/>
        </w:rPr>
      </w:pPr>
      <w:r>
        <w:rPr>
          <w:rStyle w:val="eop"/>
          <w:color w:val="000000"/>
          <w:shd w:val="clear" w:color="auto" w:fill="FFFFFF"/>
        </w:rPr>
        <w:t>The LTFS outlines Council’s projected financial position for the next 10 years and provides a guide to the community, Council</w:t>
      </w:r>
      <w:r w:rsidR="009704A3">
        <w:rPr>
          <w:rStyle w:val="eop"/>
          <w:color w:val="000000"/>
          <w:shd w:val="clear" w:color="auto" w:fill="FFFFFF"/>
        </w:rPr>
        <w:t>,</w:t>
      </w:r>
      <w:r>
        <w:rPr>
          <w:rStyle w:val="eop"/>
          <w:color w:val="000000"/>
          <w:shd w:val="clear" w:color="auto" w:fill="FFFFFF"/>
        </w:rPr>
        <w:t xml:space="preserve"> and management </w:t>
      </w:r>
      <w:r w:rsidR="009704A3">
        <w:rPr>
          <w:rStyle w:val="eop"/>
          <w:color w:val="000000"/>
          <w:shd w:val="clear" w:color="auto" w:fill="FFFFFF"/>
        </w:rPr>
        <w:t xml:space="preserve">to assist with </w:t>
      </w:r>
      <w:r>
        <w:rPr>
          <w:rStyle w:val="eop"/>
          <w:color w:val="000000"/>
          <w:shd w:val="clear" w:color="auto" w:fill="FFFFFF"/>
        </w:rPr>
        <w:t>decision-making about the future directions and operations of Council.  The LTFS demonstrates our long</w:t>
      </w:r>
      <w:r w:rsidR="009704A3">
        <w:rPr>
          <w:rStyle w:val="eop"/>
          <w:color w:val="000000"/>
          <w:shd w:val="clear" w:color="auto" w:fill="FFFFFF"/>
        </w:rPr>
        <w:t>-term</w:t>
      </w:r>
      <w:r>
        <w:rPr>
          <w:rStyle w:val="eop"/>
          <w:color w:val="000000"/>
          <w:shd w:val="clear" w:color="auto" w:fill="FFFFFF"/>
        </w:rPr>
        <w:t xml:space="preserve"> financial sustainability and ensures we can continue to invest in community facilities and services while operating in a rate cap environment as set out in the Local Government (Fair Go Rates) Act 2015. </w:t>
      </w:r>
    </w:p>
    <w:p w14:paraId="04C02D2E" w14:textId="77777777" w:rsidR="001C18CA" w:rsidRDefault="001C18CA" w:rsidP="001C6360">
      <w:pPr>
        <w:jc w:val="both"/>
        <w:rPr>
          <w:rStyle w:val="eop"/>
          <w:color w:val="000000"/>
          <w:shd w:val="clear" w:color="auto" w:fill="FFFFFF"/>
        </w:rPr>
      </w:pPr>
    </w:p>
    <w:p w14:paraId="036E379E" w14:textId="5E48318D" w:rsidR="001C6360" w:rsidRPr="00823C4B" w:rsidRDefault="001C6360" w:rsidP="001C6360">
      <w:pPr>
        <w:jc w:val="both"/>
        <w:rPr>
          <w:rStyle w:val="eop"/>
          <w:color w:val="000000"/>
          <w:shd w:val="clear" w:color="auto" w:fill="FFFFFF"/>
        </w:rPr>
      </w:pPr>
      <w:r w:rsidRPr="00823C4B">
        <w:rPr>
          <w:rStyle w:val="eop"/>
          <w:color w:val="000000"/>
          <w:shd w:val="clear" w:color="auto" w:fill="FFFFFF"/>
        </w:rPr>
        <w:t xml:space="preserve">Council continues to work towards the community’s vision as outlined in </w:t>
      </w:r>
      <w:r w:rsidRPr="000250BB">
        <w:rPr>
          <w:rStyle w:val="eop"/>
          <w:i/>
          <w:iCs/>
          <w:color w:val="000000"/>
          <w:shd w:val="clear" w:color="auto" w:fill="FFFFFF"/>
        </w:rPr>
        <w:t xml:space="preserve">Maroondah 2040 - Our future together. </w:t>
      </w:r>
      <w:r w:rsidRPr="00823C4B">
        <w:rPr>
          <w:rStyle w:val="eop"/>
          <w:color w:val="000000"/>
          <w:shd w:val="clear" w:color="auto" w:fill="FFFFFF"/>
        </w:rPr>
        <w:t>The vision is the foundation from which Council shapes its long</w:t>
      </w:r>
      <w:r w:rsidR="009704A3" w:rsidRPr="00823C4B">
        <w:rPr>
          <w:rStyle w:val="eop"/>
          <w:color w:val="000000"/>
          <w:shd w:val="clear" w:color="auto" w:fill="FFFFFF"/>
        </w:rPr>
        <w:t>-term</w:t>
      </w:r>
      <w:r w:rsidRPr="00823C4B">
        <w:rPr>
          <w:rStyle w:val="eop"/>
          <w:color w:val="000000"/>
          <w:shd w:val="clear" w:color="auto" w:fill="FFFFFF"/>
        </w:rPr>
        <w:t xml:space="preserve"> plans for the municipality. Following extensive community and key stakeholder consultation this long</w:t>
      </w:r>
      <w:r w:rsidR="009704A3" w:rsidRPr="00823C4B">
        <w:rPr>
          <w:rStyle w:val="eop"/>
          <w:color w:val="000000"/>
          <w:shd w:val="clear" w:color="auto" w:fill="FFFFFF"/>
        </w:rPr>
        <w:t>-term</w:t>
      </w:r>
      <w:r w:rsidRPr="00823C4B">
        <w:rPr>
          <w:rStyle w:val="eop"/>
          <w:color w:val="000000"/>
          <w:shd w:val="clear" w:color="auto" w:fill="FFFFFF"/>
        </w:rPr>
        <w:t xml:space="preserve"> vision for the future of Maroondah was </w:t>
      </w:r>
      <w:r>
        <w:rPr>
          <w:rStyle w:val="eop"/>
          <w:color w:val="000000"/>
          <w:shd w:val="clear" w:color="auto" w:fill="FFFFFF"/>
        </w:rPr>
        <w:t xml:space="preserve">adopted </w:t>
      </w:r>
      <w:r w:rsidRPr="00823C4B">
        <w:rPr>
          <w:rStyle w:val="eop"/>
          <w:color w:val="000000"/>
          <w:shd w:val="clear" w:color="auto" w:fill="FFFFFF"/>
        </w:rPr>
        <w:t xml:space="preserve">in late 2014. The Vision has undergone further consultation with our community to provide a revised vision that captures the latest community aspirations and priorities, emerging </w:t>
      </w:r>
      <w:proofErr w:type="gramStart"/>
      <w:r w:rsidRPr="00823C4B">
        <w:rPr>
          <w:rStyle w:val="eop"/>
          <w:color w:val="000000"/>
          <w:shd w:val="clear" w:color="auto" w:fill="FFFFFF"/>
        </w:rPr>
        <w:t>themes</w:t>
      </w:r>
      <w:proofErr w:type="gramEnd"/>
      <w:r w:rsidRPr="00823C4B">
        <w:rPr>
          <w:rStyle w:val="eop"/>
          <w:color w:val="000000"/>
          <w:shd w:val="clear" w:color="auto" w:fill="FFFFFF"/>
        </w:rPr>
        <w:t xml:space="preserve"> and trends, and provides the strategic blueprint for Council and the community to continue to work together to shape the future of Maroondah to the year 2040. This refreshed Maroondah 2040 Community Vision was </w:t>
      </w:r>
      <w:r>
        <w:rPr>
          <w:rStyle w:val="eop"/>
          <w:color w:val="000000"/>
          <w:shd w:val="clear" w:color="auto" w:fill="FFFFFF"/>
        </w:rPr>
        <w:t>adopted</w:t>
      </w:r>
      <w:r w:rsidRPr="00823C4B">
        <w:rPr>
          <w:rStyle w:val="eop"/>
          <w:color w:val="000000"/>
          <w:shd w:val="clear" w:color="auto" w:fill="FFFFFF"/>
        </w:rPr>
        <w:t xml:space="preserve"> by Council </w:t>
      </w:r>
      <w:r>
        <w:rPr>
          <w:rStyle w:val="eop"/>
          <w:color w:val="000000"/>
          <w:shd w:val="clear" w:color="auto" w:fill="FFFFFF"/>
        </w:rPr>
        <w:t>in</w:t>
      </w:r>
      <w:r w:rsidRPr="00823C4B">
        <w:rPr>
          <w:rStyle w:val="eop"/>
          <w:color w:val="000000"/>
          <w:shd w:val="clear" w:color="auto" w:fill="FFFFFF"/>
        </w:rPr>
        <w:t xml:space="preserve"> 2020. The community aspirations and priorities are grouped into eight broad outcome areas that provide the structure for the four</w:t>
      </w:r>
      <w:r w:rsidR="009704A3" w:rsidRPr="00823C4B">
        <w:rPr>
          <w:rStyle w:val="eop"/>
          <w:color w:val="000000"/>
          <w:shd w:val="clear" w:color="auto" w:fill="FFFFFF"/>
        </w:rPr>
        <w:t>-year</w:t>
      </w:r>
      <w:r w:rsidRPr="00823C4B">
        <w:rPr>
          <w:rStyle w:val="eop"/>
          <w:color w:val="000000"/>
          <w:shd w:val="clear" w:color="auto" w:fill="FFFFFF"/>
        </w:rPr>
        <w:t xml:space="preserve"> Maroondah City Council Plan 2021-25. </w:t>
      </w:r>
    </w:p>
    <w:p w14:paraId="464BFE3E" w14:textId="77777777" w:rsidR="001C6360" w:rsidRPr="00823C4B" w:rsidRDefault="001C6360" w:rsidP="001C6360">
      <w:pPr>
        <w:jc w:val="both"/>
        <w:rPr>
          <w:rStyle w:val="eop"/>
          <w:color w:val="000000"/>
          <w:shd w:val="clear" w:color="auto" w:fill="FFFFFF"/>
        </w:rPr>
      </w:pPr>
    </w:p>
    <w:p w14:paraId="6C656291" w14:textId="77777777" w:rsidR="001C6360" w:rsidRDefault="001C6360" w:rsidP="001C6360">
      <w:pPr>
        <w:jc w:val="both"/>
        <w:rPr>
          <w:rStyle w:val="eop"/>
          <w:color w:val="000000"/>
          <w:shd w:val="clear" w:color="auto" w:fill="FFFFFF"/>
        </w:rPr>
      </w:pPr>
      <w:r w:rsidRPr="00823C4B">
        <w:rPr>
          <w:rStyle w:val="eop"/>
          <w:color w:val="000000"/>
          <w:shd w:val="clear" w:color="auto" w:fill="FFFFFF"/>
        </w:rPr>
        <w:t>The Council Plan has been informed by Council’s community engagement activities undertaken for the development</w:t>
      </w:r>
      <w:r>
        <w:rPr>
          <w:rStyle w:val="eop"/>
          <w:color w:val="000000"/>
          <w:shd w:val="clear" w:color="auto" w:fill="FFFFFF"/>
        </w:rPr>
        <w:t xml:space="preserve"> and review </w:t>
      </w:r>
      <w:r w:rsidRPr="00823C4B">
        <w:rPr>
          <w:rStyle w:val="eop"/>
          <w:color w:val="000000"/>
          <w:shd w:val="clear" w:color="auto" w:fill="FFFFFF"/>
        </w:rPr>
        <w:t xml:space="preserve">of the Maroondah 2040 Community Vision; Maroondah COVID-19 Recovery Plan; and Maroondah Liveability, Wellbeing and Resilience Strategy 2021-2031. In </w:t>
      </w:r>
      <w:proofErr w:type="gramStart"/>
      <w:r w:rsidRPr="00823C4B">
        <w:rPr>
          <w:rStyle w:val="eop"/>
          <w:color w:val="000000"/>
          <w:shd w:val="clear" w:color="auto" w:fill="FFFFFF"/>
        </w:rPr>
        <w:t>addition</w:t>
      </w:r>
      <w:proofErr w:type="gramEnd"/>
      <w:r w:rsidRPr="00823C4B">
        <w:rPr>
          <w:rStyle w:val="eop"/>
          <w:color w:val="000000"/>
          <w:shd w:val="clear" w:color="auto" w:fill="FFFFFF"/>
        </w:rPr>
        <w:t xml:space="preserve"> the inputs and recommendations of a Deliberative Panel made up of 40 community members</w:t>
      </w:r>
      <w:r>
        <w:rPr>
          <w:rStyle w:val="eop"/>
          <w:color w:val="000000"/>
          <w:shd w:val="clear" w:color="auto" w:fill="FFFFFF"/>
        </w:rPr>
        <w:t xml:space="preserve"> </w:t>
      </w:r>
      <w:r w:rsidRPr="00823C4B">
        <w:rPr>
          <w:rStyle w:val="eop"/>
          <w:color w:val="000000"/>
          <w:shd w:val="clear" w:color="auto" w:fill="FFFFFF"/>
        </w:rPr>
        <w:t xml:space="preserve">also contributed to the development of the Council Plan. </w:t>
      </w:r>
    </w:p>
    <w:p w14:paraId="169A5510" w14:textId="77777777" w:rsidR="00096C84" w:rsidRDefault="00096C84" w:rsidP="001C6360">
      <w:pPr>
        <w:jc w:val="both"/>
        <w:rPr>
          <w:rStyle w:val="eop"/>
          <w:color w:val="000000"/>
          <w:shd w:val="clear" w:color="auto" w:fill="FFFFFF"/>
        </w:rPr>
      </w:pPr>
    </w:p>
    <w:p w14:paraId="088350E9" w14:textId="2AED3698" w:rsidR="001C6360" w:rsidRDefault="001C6360" w:rsidP="001C6360">
      <w:pPr>
        <w:jc w:val="both"/>
        <w:rPr>
          <w:rFonts w:cs="Arial"/>
        </w:rPr>
      </w:pPr>
      <w:r w:rsidRPr="00F827AB">
        <w:rPr>
          <w:rFonts w:eastAsia="Arial Unicode MS" w:cs="Arial"/>
          <w:u w:color="000000"/>
          <w:bdr w:val="nil"/>
          <w:lang w:val="en-US" w:eastAsia="en-AU"/>
        </w:rPr>
        <w:t xml:space="preserve">The </w:t>
      </w:r>
      <w:r w:rsidR="008C72DB">
        <w:rPr>
          <w:rStyle w:val="eop"/>
          <w:color w:val="000000"/>
          <w:shd w:val="clear" w:color="auto" w:fill="FFFFFF"/>
        </w:rPr>
        <w:t>adopted</w:t>
      </w:r>
      <w:r w:rsidR="008C72DB" w:rsidRPr="00356472">
        <w:rPr>
          <w:rStyle w:val="eop"/>
          <w:color w:val="000000"/>
          <w:shd w:val="clear" w:color="auto" w:fill="FFFFFF"/>
        </w:rPr>
        <w:t xml:space="preserve"> </w:t>
      </w:r>
      <w:r w:rsidRPr="00F827AB">
        <w:rPr>
          <w:rFonts w:eastAsia="Arial Unicode MS" w:cs="Arial"/>
          <w:u w:color="000000"/>
          <w:bdr w:val="nil"/>
          <w:lang w:val="en-US" w:eastAsia="en-AU"/>
        </w:rPr>
        <w:t>Budget for 2023/</w:t>
      </w:r>
      <w:r w:rsidR="0065128D">
        <w:rPr>
          <w:rFonts w:eastAsia="Arial Unicode MS" w:cs="Arial"/>
          <w:u w:color="000000"/>
          <w:bdr w:val="nil"/>
          <w:lang w:val="en-US" w:eastAsia="en-AU"/>
        </w:rPr>
        <w:t>2024</w:t>
      </w:r>
      <w:r w:rsidRPr="00F827AB">
        <w:rPr>
          <w:rFonts w:eastAsia="Arial Unicode MS" w:cs="Arial"/>
          <w:u w:color="000000"/>
          <w:bdr w:val="nil"/>
          <w:lang w:val="en-US" w:eastAsia="en-AU"/>
        </w:rPr>
        <w:t xml:space="preserve"> links to the achievement of the Council Plan as part of</w:t>
      </w:r>
      <w:r>
        <w:rPr>
          <w:rFonts w:eastAsia="Arial Unicode MS" w:cs="Arial"/>
          <w:u w:color="000000"/>
          <w:bdr w:val="nil"/>
          <w:lang w:val="en-US" w:eastAsia="en-AU"/>
        </w:rPr>
        <w:t xml:space="preserve"> Council’s</w:t>
      </w:r>
      <w:r w:rsidRPr="00F827AB">
        <w:rPr>
          <w:rFonts w:eastAsia="Arial Unicode MS" w:cs="Arial"/>
          <w:u w:color="000000"/>
          <w:bdr w:val="nil"/>
          <w:lang w:val="en-US" w:eastAsia="en-AU"/>
        </w:rPr>
        <w:t xml:space="preserve"> integrated planning framework. </w:t>
      </w:r>
      <w:r w:rsidRPr="00F827AB">
        <w:rPr>
          <w:rFonts w:cs="Arial"/>
        </w:rPr>
        <w:t xml:space="preserve">The </w:t>
      </w:r>
      <w:r w:rsidR="008C72DB">
        <w:rPr>
          <w:rStyle w:val="eop"/>
          <w:color w:val="000000"/>
          <w:shd w:val="clear" w:color="auto" w:fill="FFFFFF"/>
        </w:rPr>
        <w:t>adopted</w:t>
      </w:r>
      <w:r w:rsidR="008C72DB" w:rsidRPr="00356472">
        <w:rPr>
          <w:rStyle w:val="eop"/>
          <w:color w:val="000000"/>
          <w:shd w:val="clear" w:color="auto" w:fill="FFFFFF"/>
        </w:rPr>
        <w:t xml:space="preserve"> </w:t>
      </w:r>
      <w:r>
        <w:rPr>
          <w:rFonts w:cs="Arial"/>
        </w:rPr>
        <w:t>2023</w:t>
      </w:r>
      <w:r w:rsidRPr="00F827AB">
        <w:rPr>
          <w:rFonts w:cs="Arial"/>
        </w:rPr>
        <w:t>/</w:t>
      </w:r>
      <w:r w:rsidR="0065128D">
        <w:rPr>
          <w:rFonts w:cs="Arial"/>
        </w:rPr>
        <w:t>2024</w:t>
      </w:r>
      <w:r w:rsidRPr="00F827AB">
        <w:rPr>
          <w:rFonts w:cs="Arial"/>
        </w:rPr>
        <w:t xml:space="preserve"> </w:t>
      </w:r>
      <w:r>
        <w:rPr>
          <w:rFonts w:cs="Arial"/>
        </w:rPr>
        <w:t>B</w:t>
      </w:r>
      <w:r w:rsidRPr="00F827AB">
        <w:rPr>
          <w:rFonts w:cs="Arial"/>
        </w:rPr>
        <w:t>udget outlines the provision of financial resources for the next 12 months and details how these resources will be applied to meet the actions and initiatives detailed in the Council Plan, as well as delivering the more than 120 services and the extensive range of programs and activities that Council provides to the Maroondah community.</w:t>
      </w:r>
    </w:p>
    <w:p w14:paraId="6A2A63B4" w14:textId="37F52B23" w:rsidR="003C7378" w:rsidRDefault="003C7378">
      <w:pPr>
        <w:rPr>
          <w:rFonts w:eastAsia="Arial Unicode MS" w:cs="Arial Unicode MS"/>
          <w:color w:val="FF0000"/>
          <w:u w:color="000000"/>
          <w:bdr w:val="nil"/>
          <w:lang w:val="en-US" w:eastAsia="en-AU"/>
        </w:rPr>
      </w:pPr>
      <w:r>
        <w:rPr>
          <w:rFonts w:eastAsia="Arial Unicode MS" w:cs="Arial Unicode MS"/>
          <w:color w:val="FF0000"/>
          <w:u w:color="000000"/>
          <w:bdr w:val="nil"/>
          <w:lang w:val="en-US" w:eastAsia="en-AU"/>
        </w:rPr>
        <w:br w:type="page"/>
      </w:r>
    </w:p>
    <w:p w14:paraId="53849EE7" w14:textId="77777777" w:rsidR="00EF5FA3" w:rsidRDefault="00EF5FA3" w:rsidP="008C0F2F">
      <w:pPr>
        <w:pBdr>
          <w:top w:val="nil"/>
          <w:left w:val="nil"/>
          <w:bottom w:val="nil"/>
          <w:right w:val="nil"/>
          <w:between w:val="nil"/>
          <w:bar w:val="nil"/>
        </w:pBdr>
        <w:jc w:val="both"/>
        <w:rPr>
          <w:rFonts w:eastAsia="Arial Unicode MS" w:cs="Arial Unicode MS"/>
          <w:color w:val="FF0000"/>
          <w:u w:color="000000"/>
          <w:bdr w:val="nil"/>
          <w:lang w:val="en-US" w:eastAsia="en-AU"/>
        </w:rPr>
      </w:pPr>
    </w:p>
    <w:p w14:paraId="3FBF0F6F" w14:textId="77777777" w:rsidR="00537904" w:rsidRDefault="00537904" w:rsidP="00150A4B">
      <w:pPr>
        <w:pBdr>
          <w:top w:val="nil"/>
          <w:left w:val="nil"/>
          <w:bottom w:val="nil"/>
          <w:right w:val="nil"/>
          <w:between w:val="nil"/>
          <w:bar w:val="nil"/>
        </w:pBdr>
      </w:pPr>
    </w:p>
    <w:p w14:paraId="1FBFE9EC" w14:textId="77777777" w:rsidR="00787485" w:rsidRPr="00176A8A" w:rsidRDefault="00787485" w:rsidP="00ED2902">
      <w:pPr>
        <w:spacing w:after="200" w:line="276" w:lineRule="auto"/>
        <w:contextualSpacing/>
        <w:rPr>
          <w:rFonts w:cs="Arial"/>
          <w:b/>
          <w:color w:val="1E5E9F" w:themeColor="accent3" w:themeShade="BF"/>
        </w:rPr>
      </w:pPr>
      <w:r w:rsidRPr="008B099F">
        <w:rPr>
          <w:rFonts w:cs="Arial"/>
          <w:b/>
          <w:color w:val="1E5E9F" w:themeColor="accent3" w:themeShade="BF"/>
        </w:rPr>
        <w:t>Budget Highlights</w:t>
      </w:r>
    </w:p>
    <w:p w14:paraId="224CE0BF" w14:textId="77777777" w:rsidR="00EF5FA3" w:rsidRDefault="00EF5FA3" w:rsidP="006958CF">
      <w:pPr>
        <w:pBdr>
          <w:top w:val="nil"/>
          <w:left w:val="nil"/>
          <w:bottom w:val="nil"/>
          <w:right w:val="nil"/>
          <w:between w:val="nil"/>
          <w:bar w:val="nil"/>
        </w:pBdr>
        <w:jc w:val="both"/>
        <w:rPr>
          <w:rFonts w:eastAsia="Arial Unicode MS" w:cs="Arial Unicode MS"/>
          <w:u w:color="000000"/>
          <w:bdr w:val="nil"/>
          <w:lang w:val="en-US" w:eastAsia="en-AU"/>
        </w:rPr>
      </w:pPr>
    </w:p>
    <w:p w14:paraId="207DB8FC" w14:textId="066F00E2"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Pr>
          <w:rFonts w:eastAsia="Arial Unicode MS" w:cs="Arial Unicode MS"/>
          <w:u w:color="000000"/>
          <w:bdr w:val="nil"/>
          <w:lang w:val="en-US" w:eastAsia="en-AU"/>
        </w:rPr>
        <w:t xml:space="preserve">The </w:t>
      </w:r>
      <w:r w:rsidR="00B771AA">
        <w:rPr>
          <w:rFonts w:eastAsia="Arial Unicode MS" w:cs="Arial Unicode MS"/>
          <w:u w:color="000000"/>
          <w:bdr w:val="nil"/>
          <w:lang w:val="en-US" w:eastAsia="en-AU"/>
        </w:rPr>
        <w:t>2023/2024</w:t>
      </w:r>
      <w:r w:rsidR="009C2D91">
        <w:rPr>
          <w:rFonts w:eastAsia="Arial Unicode MS" w:cs="Arial Unicode MS"/>
          <w:u w:color="000000"/>
          <w:bdr w:val="nil"/>
          <w:lang w:val="en-US" w:eastAsia="en-AU"/>
        </w:rPr>
        <w:t xml:space="preserve"> </w:t>
      </w:r>
      <w:r>
        <w:rPr>
          <w:rFonts w:eastAsia="Arial Unicode MS" w:cs="Arial Unicode MS"/>
          <w:u w:color="000000"/>
          <w:bdr w:val="nil"/>
          <w:lang w:val="en-US" w:eastAsia="en-AU"/>
        </w:rPr>
        <w:t xml:space="preserve">budget </w:t>
      </w:r>
      <w:r w:rsidRPr="00B46174">
        <w:rPr>
          <w:rFonts w:eastAsia="Arial Unicode MS" w:cs="Arial Unicode MS"/>
          <w:u w:color="000000"/>
          <w:bdr w:val="nil"/>
          <w:lang w:val="en-US" w:eastAsia="en-AU"/>
        </w:rPr>
        <w:t xml:space="preserve">contains </w:t>
      </w:r>
      <w:r w:rsidR="00EC7FD6" w:rsidRPr="00FB65C3">
        <w:rPr>
          <w:rFonts w:eastAsia="Arial Unicode MS" w:cs="Arial Unicode MS"/>
          <w:u w:color="000000"/>
          <w:bdr w:val="nil"/>
          <w:lang w:val="en-US" w:eastAsia="en-AU"/>
        </w:rPr>
        <w:t>3</w:t>
      </w:r>
      <w:r w:rsidR="00D51E7C">
        <w:rPr>
          <w:rFonts w:eastAsia="Arial Unicode MS" w:cs="Arial Unicode MS"/>
          <w:u w:color="000000"/>
          <w:bdr w:val="nil"/>
          <w:lang w:val="en-US" w:eastAsia="en-AU"/>
        </w:rPr>
        <w:t>7</w:t>
      </w:r>
      <w:r w:rsidR="00AA2AD0" w:rsidRPr="00FB65C3">
        <w:rPr>
          <w:rFonts w:eastAsia="Arial Unicode MS" w:cs="Arial Unicode MS"/>
          <w:u w:color="000000"/>
          <w:bdr w:val="nil"/>
          <w:lang w:val="en-US" w:eastAsia="en-AU"/>
        </w:rPr>
        <w:t xml:space="preserve"> major</w:t>
      </w:r>
      <w:r w:rsidRPr="00FB65C3">
        <w:rPr>
          <w:rFonts w:eastAsia="Arial Unicode MS" w:cs="Arial Unicode MS"/>
          <w:u w:color="000000"/>
          <w:bdr w:val="nil"/>
          <w:lang w:val="en-US" w:eastAsia="en-AU"/>
        </w:rPr>
        <w:t xml:space="preserve"> initiatives</w:t>
      </w:r>
      <w:r w:rsidRPr="00EC7FD6">
        <w:rPr>
          <w:rFonts w:eastAsia="Arial Unicode MS" w:cs="Arial Unicode MS"/>
          <w:u w:color="000000"/>
          <w:bdr w:val="nil"/>
          <w:lang w:val="en-US" w:eastAsia="en-AU"/>
        </w:rPr>
        <w:t xml:space="preserve"> </w:t>
      </w:r>
      <w:r w:rsidRPr="00891632">
        <w:rPr>
          <w:rFonts w:eastAsia="Arial Unicode MS" w:cs="Arial Unicode MS"/>
          <w:u w:color="000000"/>
          <w:bdr w:val="nil"/>
          <w:lang w:val="en-US" w:eastAsia="en-AU"/>
        </w:rPr>
        <w:t>as</w:t>
      </w:r>
      <w:r>
        <w:rPr>
          <w:rFonts w:eastAsia="Arial Unicode MS" w:cs="Arial Unicode MS"/>
          <w:u w:color="000000"/>
          <w:bdr w:val="nil"/>
          <w:lang w:val="en-US" w:eastAsia="en-AU"/>
        </w:rPr>
        <w:t xml:space="preserve"> </w:t>
      </w:r>
      <w:r w:rsidRPr="00AD5176">
        <w:rPr>
          <w:rFonts w:eastAsia="Arial Unicode MS" w:cs="Arial Unicode MS"/>
          <w:u w:color="000000"/>
          <w:bdr w:val="nil"/>
          <w:lang w:val="en-US" w:eastAsia="en-AU"/>
        </w:rPr>
        <w:t xml:space="preserve">identified in the </w:t>
      </w:r>
      <w:r w:rsidR="00640A0C">
        <w:rPr>
          <w:rFonts w:eastAsia="Arial Unicode MS" w:cs="Arial Unicode MS"/>
          <w:u w:color="000000"/>
          <w:bdr w:val="nil"/>
          <w:lang w:val="en-US" w:eastAsia="en-AU"/>
        </w:rPr>
        <w:t>Council</w:t>
      </w:r>
      <w:r>
        <w:rPr>
          <w:rFonts w:eastAsia="Arial Unicode MS" w:cs="Arial Unicode MS"/>
          <w:u w:color="000000"/>
          <w:bdr w:val="nil"/>
          <w:lang w:val="en-US" w:eastAsia="en-AU"/>
        </w:rPr>
        <w:t xml:space="preserve"> Plan. These initiatives</w:t>
      </w:r>
      <w:r w:rsidRPr="00AD5176">
        <w:rPr>
          <w:rFonts w:eastAsia="Arial Unicode MS" w:cs="Arial Unicode MS"/>
          <w:u w:color="000000"/>
          <w:bdr w:val="nil"/>
          <w:lang w:val="en-US" w:eastAsia="en-AU"/>
        </w:rPr>
        <w:t xml:space="preserve"> will contribute to the achievement of the four-year </w:t>
      </w:r>
      <w:r w:rsidR="00640A0C">
        <w:rPr>
          <w:rFonts w:eastAsia="Arial Unicode MS" w:cs="Arial Unicode MS"/>
          <w:u w:color="000000"/>
          <w:bdr w:val="nil"/>
          <w:lang w:val="en-US" w:eastAsia="en-AU"/>
        </w:rPr>
        <w:t>Council</w:t>
      </w:r>
      <w:r w:rsidRPr="00AD5176">
        <w:rPr>
          <w:rFonts w:eastAsia="Arial Unicode MS" w:cs="Arial Unicode MS"/>
          <w:u w:color="000000"/>
          <w:bdr w:val="nil"/>
          <w:lang w:val="en-US" w:eastAsia="en-AU"/>
        </w:rPr>
        <w:t xml:space="preserve"> Plan key directions and ultimately the outcome</w:t>
      </w:r>
      <w:r w:rsidR="00DA50C8">
        <w:rPr>
          <w:rFonts w:eastAsia="Arial Unicode MS" w:cs="Arial Unicode MS"/>
          <w:u w:color="000000"/>
          <w:bdr w:val="nil"/>
          <w:lang w:val="en-US" w:eastAsia="en-AU"/>
        </w:rPr>
        <w:t>s</w:t>
      </w:r>
      <w:r>
        <w:rPr>
          <w:rFonts w:eastAsia="Arial Unicode MS" w:cs="Arial Unicode MS"/>
          <w:u w:color="000000"/>
          <w:bdr w:val="nil"/>
          <w:lang w:val="en-US" w:eastAsia="en-AU"/>
        </w:rPr>
        <w:t xml:space="preserve"> as</w:t>
      </w:r>
      <w:r w:rsidRPr="00AD5176">
        <w:rPr>
          <w:rFonts w:eastAsia="Arial Unicode MS" w:cs="Arial Unicode MS"/>
          <w:u w:color="000000"/>
          <w:bdr w:val="nil"/>
          <w:lang w:val="en-US" w:eastAsia="en-AU"/>
        </w:rPr>
        <w:t xml:space="preserve"> outlined in Maroondah 2040. </w:t>
      </w:r>
    </w:p>
    <w:p w14:paraId="122E6282" w14:textId="77777777"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p>
    <w:p w14:paraId="1885C93B" w14:textId="77777777" w:rsidR="00537904" w:rsidRDefault="00537904" w:rsidP="006958CF">
      <w:pPr>
        <w:pBdr>
          <w:top w:val="nil"/>
          <w:left w:val="nil"/>
          <w:bottom w:val="nil"/>
          <w:right w:val="nil"/>
          <w:between w:val="nil"/>
          <w:bar w:val="nil"/>
        </w:pBdr>
        <w:jc w:val="both"/>
        <w:rPr>
          <w:rFonts w:eastAsia="Arial Unicode MS" w:cs="Arial Unicode MS"/>
          <w:u w:color="000000"/>
          <w:bdr w:val="nil"/>
          <w:lang w:val="en-US" w:eastAsia="en-AU"/>
        </w:rPr>
      </w:pPr>
      <w:r w:rsidRPr="00413D57">
        <w:rPr>
          <w:rFonts w:eastAsia="Arial Unicode MS" w:cs="Arial Unicode MS"/>
          <w:u w:color="000000"/>
          <w:bdr w:val="nil"/>
          <w:lang w:val="en-US" w:eastAsia="en-AU"/>
        </w:rPr>
        <w:t>Some initiatives include:</w:t>
      </w:r>
    </w:p>
    <w:p w14:paraId="5F859228" w14:textId="77777777" w:rsidR="008266CE" w:rsidRDefault="008266CE" w:rsidP="006958CF">
      <w:pPr>
        <w:pBdr>
          <w:top w:val="nil"/>
          <w:left w:val="nil"/>
          <w:bottom w:val="nil"/>
          <w:right w:val="nil"/>
          <w:between w:val="nil"/>
          <w:bar w:val="nil"/>
        </w:pBdr>
        <w:jc w:val="both"/>
        <w:rPr>
          <w:rFonts w:eastAsia="Arial Unicode MS" w:cs="Arial Unicode MS"/>
          <w:u w:color="000000"/>
          <w:bdr w:val="nil"/>
          <w:lang w:val="en-US" w:eastAsia="en-AU"/>
        </w:rPr>
      </w:pPr>
    </w:p>
    <w:p w14:paraId="12C10E9F" w14:textId="77777777" w:rsidR="004C497D" w:rsidRPr="00785095" w:rsidRDefault="004C497D" w:rsidP="004C497D">
      <w:pPr>
        <w:pStyle w:val="ListParagraph"/>
        <w:numPr>
          <w:ilvl w:val="0"/>
          <w:numId w:val="39"/>
        </w:numPr>
        <w:spacing w:line="240" w:lineRule="auto"/>
        <w:ind w:left="567" w:hanging="567"/>
        <w:jc w:val="both"/>
        <w:rPr>
          <w:rFonts w:ascii="Arial" w:hAnsi="Arial"/>
        </w:rPr>
      </w:pPr>
      <w:r w:rsidRPr="00785095">
        <w:rPr>
          <w:rFonts w:ascii="Arial" w:hAnsi="Arial"/>
        </w:rPr>
        <w:t>Finalise and implement the Maroondah Liveability, Wellbeing and Resilience Strategy 2021-2031</w:t>
      </w:r>
      <w:r>
        <w:rPr>
          <w:rFonts w:ascii="Arial" w:hAnsi="Arial"/>
        </w:rPr>
        <w:t xml:space="preserve"> </w:t>
      </w:r>
      <w:r w:rsidRPr="00785095">
        <w:rPr>
          <w:rFonts w:ascii="Arial" w:hAnsi="Arial"/>
        </w:rPr>
        <w:t>(including the Health and Wellbeing Action Plan 2021-2023 and Positive Ageing Framework and Action Plan 2021-2025) in accordance with the Public Health and Wellbeing Act 2008;</w:t>
      </w:r>
    </w:p>
    <w:p w14:paraId="135AB4FE" w14:textId="77777777" w:rsidR="004C497D" w:rsidRDefault="004C497D" w:rsidP="004C497D">
      <w:pPr>
        <w:pStyle w:val="ListParagraph"/>
        <w:numPr>
          <w:ilvl w:val="0"/>
          <w:numId w:val="39"/>
        </w:numPr>
        <w:spacing w:line="240" w:lineRule="auto"/>
        <w:ind w:left="567" w:hanging="567"/>
        <w:jc w:val="both"/>
        <w:rPr>
          <w:rFonts w:ascii="Arial" w:hAnsi="Arial" w:cs="Arial"/>
        </w:rPr>
      </w:pPr>
      <w:r w:rsidRPr="00785095">
        <w:rPr>
          <w:rFonts w:ascii="Arial" w:hAnsi="Arial"/>
        </w:rPr>
        <w:t>Review, update and implement Council’s Physical Activity Strategy; and develop and implement a Stadium Sports Strategy</w:t>
      </w:r>
      <w:r w:rsidRPr="00785095">
        <w:rPr>
          <w:rFonts w:ascii="Arial" w:hAnsi="Arial" w:cs="Arial"/>
        </w:rPr>
        <w:t>;</w:t>
      </w:r>
    </w:p>
    <w:p w14:paraId="19DE35D7" w14:textId="77777777" w:rsidR="004C497D" w:rsidRPr="000A4068" w:rsidRDefault="004C497D" w:rsidP="004C497D">
      <w:pPr>
        <w:pStyle w:val="ListParagraph"/>
        <w:numPr>
          <w:ilvl w:val="0"/>
          <w:numId w:val="39"/>
        </w:numPr>
        <w:spacing w:line="240" w:lineRule="auto"/>
        <w:ind w:left="567" w:hanging="567"/>
        <w:jc w:val="both"/>
        <w:rPr>
          <w:rFonts w:ascii="Arial" w:hAnsi="Arial"/>
        </w:rPr>
      </w:pPr>
      <w:r w:rsidRPr="000A4068">
        <w:rPr>
          <w:rFonts w:ascii="Arial" w:hAnsi="Arial"/>
        </w:rPr>
        <w:t>Continue to monitor the social and economic impacts of the COVID-19 pandemic and provide responses aligned to community needs;</w:t>
      </w:r>
    </w:p>
    <w:p w14:paraId="7CC42A1B" w14:textId="77777777" w:rsidR="004C497D" w:rsidRPr="000A4068" w:rsidRDefault="004C497D" w:rsidP="004C497D">
      <w:pPr>
        <w:pStyle w:val="ListParagraph"/>
        <w:numPr>
          <w:ilvl w:val="0"/>
          <w:numId w:val="39"/>
        </w:numPr>
        <w:spacing w:line="240" w:lineRule="auto"/>
        <w:ind w:left="567" w:hanging="567"/>
        <w:jc w:val="both"/>
        <w:rPr>
          <w:rFonts w:ascii="Arial" w:hAnsi="Arial"/>
        </w:rPr>
      </w:pPr>
      <w:r w:rsidRPr="000A4068">
        <w:rPr>
          <w:rFonts w:ascii="Arial" w:hAnsi="Arial"/>
        </w:rPr>
        <w:t>Work in partnership with the Victorian Government to support the construction of a new Hospital in Maroondah to ensure the location and construction maximises community benefit;</w:t>
      </w:r>
    </w:p>
    <w:p w14:paraId="0C904612" w14:textId="77777777" w:rsidR="004C497D" w:rsidRPr="00614CDD" w:rsidRDefault="004C497D" w:rsidP="004C497D">
      <w:pPr>
        <w:pStyle w:val="ListParagraph"/>
        <w:numPr>
          <w:ilvl w:val="0"/>
          <w:numId w:val="39"/>
        </w:numPr>
        <w:spacing w:line="240" w:lineRule="auto"/>
        <w:ind w:left="567" w:hanging="567"/>
        <w:jc w:val="both"/>
        <w:rPr>
          <w:rFonts w:ascii="Arial" w:hAnsi="Arial"/>
        </w:rPr>
      </w:pPr>
      <w:r w:rsidRPr="00614CDD">
        <w:rPr>
          <w:rFonts w:ascii="Arial" w:hAnsi="Arial"/>
        </w:rPr>
        <w:t>Undertake the staged redevelopment of the Croydon Community Wellbeing Precinct;</w:t>
      </w:r>
    </w:p>
    <w:p w14:paraId="63E7400D" w14:textId="017F969C" w:rsidR="003B7005" w:rsidRDefault="003B7005" w:rsidP="004C497D">
      <w:pPr>
        <w:pStyle w:val="ListParagraph"/>
        <w:numPr>
          <w:ilvl w:val="0"/>
          <w:numId w:val="39"/>
        </w:numPr>
        <w:spacing w:line="240" w:lineRule="auto"/>
        <w:ind w:left="567" w:hanging="567"/>
        <w:jc w:val="both"/>
        <w:rPr>
          <w:rFonts w:ascii="Arial" w:hAnsi="Arial" w:cs="Arial"/>
        </w:rPr>
      </w:pPr>
      <w:r w:rsidRPr="00711CE6">
        <w:rPr>
          <w:rFonts w:ascii="Arial" w:hAnsi="Arial"/>
        </w:rPr>
        <w:t>Work in partnership with the Victorian Government to support the removal of level crossings at Bedford Road</w:t>
      </w:r>
      <w:r>
        <w:rPr>
          <w:rFonts w:eastAsia="Times New Roman"/>
          <w:i/>
          <w:iCs/>
        </w:rPr>
        <w:t xml:space="preserve"> </w:t>
      </w:r>
      <w:r w:rsidRPr="00711CE6">
        <w:rPr>
          <w:rFonts w:ascii="Arial" w:hAnsi="Arial"/>
        </w:rPr>
        <w:t>Ringwood; Dublin Road Ringwood East and Coolstore Road Croydon; and the construction of new stations at Ringwood East and Croydon</w:t>
      </w:r>
      <w:r>
        <w:rPr>
          <w:rFonts w:ascii="Arial" w:hAnsi="Arial"/>
        </w:rPr>
        <w:t>;</w:t>
      </w:r>
      <w:r>
        <w:rPr>
          <w:rFonts w:eastAsia="Times New Roman"/>
        </w:rPr>
        <w:t xml:space="preserve"> </w:t>
      </w:r>
    </w:p>
    <w:p w14:paraId="56D20BB0" w14:textId="1324D0BA" w:rsidR="004C497D" w:rsidRPr="00734B95" w:rsidRDefault="004C497D" w:rsidP="004C497D">
      <w:pPr>
        <w:pStyle w:val="ListParagraph"/>
        <w:numPr>
          <w:ilvl w:val="0"/>
          <w:numId w:val="39"/>
        </w:numPr>
        <w:spacing w:line="240" w:lineRule="auto"/>
        <w:ind w:left="567" w:hanging="567"/>
        <w:jc w:val="both"/>
        <w:rPr>
          <w:rFonts w:ascii="Arial" w:hAnsi="Arial"/>
        </w:rPr>
      </w:pPr>
      <w:r>
        <w:rPr>
          <w:rFonts w:ascii="Arial" w:hAnsi="Arial"/>
        </w:rPr>
        <w:t>E</w:t>
      </w:r>
      <w:r w:rsidRPr="00734B95">
        <w:rPr>
          <w:rFonts w:ascii="Arial" w:hAnsi="Arial"/>
        </w:rPr>
        <w:t>ngage the community in developing a new Community Vision and prepare the Council Plan 2025-2029 following election of a new Council; and</w:t>
      </w:r>
    </w:p>
    <w:p w14:paraId="53174E0E" w14:textId="77777777" w:rsidR="004C497D" w:rsidRPr="000A3B63" w:rsidRDefault="004C497D" w:rsidP="004C497D">
      <w:pPr>
        <w:pStyle w:val="ListParagraph"/>
        <w:numPr>
          <w:ilvl w:val="0"/>
          <w:numId w:val="39"/>
        </w:numPr>
        <w:spacing w:line="240" w:lineRule="auto"/>
        <w:ind w:left="567" w:hanging="567"/>
        <w:jc w:val="both"/>
        <w:rPr>
          <w:rFonts w:ascii="Arial" w:hAnsi="Arial"/>
        </w:rPr>
      </w:pPr>
      <w:r w:rsidRPr="00180F43">
        <w:rPr>
          <w:rFonts w:ascii="Arial" w:hAnsi="Arial"/>
        </w:rPr>
        <w:t>Advocate on key local issues on behalf of the Maroondah community, including in the lead up to the Australian and Victorian Government elections in 2024/25 and 2026/27 </w:t>
      </w:r>
    </w:p>
    <w:p w14:paraId="570B22FB" w14:textId="1EDF4D1C" w:rsidR="00A630CA" w:rsidRPr="00B12F05" w:rsidRDefault="00A630CA" w:rsidP="00AA27B1">
      <w:pPr>
        <w:pStyle w:val="ListParagraph"/>
        <w:jc w:val="both"/>
        <w:rPr>
          <w:rFonts w:ascii="Arial" w:hAnsi="Arial" w:cs="Arial"/>
        </w:rPr>
      </w:pPr>
    </w:p>
    <w:p w14:paraId="6C3F41F4" w14:textId="55473521" w:rsidR="00B52D2C" w:rsidRPr="005365F9" w:rsidRDefault="00B52D2C" w:rsidP="00B52D2C">
      <w:pPr>
        <w:jc w:val="both"/>
        <w:rPr>
          <w:rFonts w:eastAsia="Times New Roman" w:cs="Arial"/>
        </w:rPr>
      </w:pPr>
      <w:r w:rsidRPr="005365F9">
        <w:rPr>
          <w:rFonts w:eastAsia="Arial Unicode MS" w:cs="Arial Unicode MS"/>
          <w:bdr w:val="nil"/>
          <w:lang w:val="en-US" w:eastAsia="en-AU"/>
        </w:rPr>
        <w:t xml:space="preserve">An extensive Capital Works Program of </w:t>
      </w:r>
      <w:r w:rsidRPr="16B47D08">
        <w:rPr>
          <w:rFonts w:eastAsia="Arial" w:cs="Arial"/>
          <w:lang w:val="en-US"/>
        </w:rPr>
        <w:t>$65.77</w:t>
      </w:r>
      <w:r w:rsidRPr="005365F9">
        <w:rPr>
          <w:rFonts w:eastAsia="Arial Unicode MS" w:cs="Arial Unicode MS"/>
          <w:bdr w:val="nil"/>
          <w:lang w:val="en-US" w:eastAsia="en-AU"/>
        </w:rPr>
        <w:t xml:space="preserve"> million will be undertaken in </w:t>
      </w:r>
      <w:r>
        <w:rPr>
          <w:rFonts w:eastAsia="Arial Unicode MS" w:cs="Arial Unicode MS"/>
          <w:bdr w:val="nil"/>
          <w:lang w:val="en-US" w:eastAsia="en-AU"/>
        </w:rPr>
        <w:t>2023/2024</w:t>
      </w:r>
      <w:r w:rsidRPr="005365F9">
        <w:rPr>
          <w:rFonts w:eastAsia="Arial Unicode MS" w:cs="Arial Unicode MS"/>
          <w:bdr w:val="nil"/>
          <w:lang w:val="en-US" w:eastAsia="en-AU"/>
        </w:rPr>
        <w:t>. This capital investment includes funding of $32.71 million from Council operations and cash holdings; $</w:t>
      </w:r>
      <w:r w:rsidRPr="16B47D08">
        <w:rPr>
          <w:rFonts w:eastAsia="Arial" w:cs="Arial"/>
          <w:lang w:val="en-US"/>
        </w:rPr>
        <w:t>32.26</w:t>
      </w:r>
      <w:r w:rsidRPr="005365F9">
        <w:rPr>
          <w:rFonts w:eastAsia="Arial Unicode MS" w:cs="Arial Unicode MS"/>
          <w:bdr w:val="nil"/>
          <w:lang w:val="en-US" w:eastAsia="en-AU"/>
        </w:rPr>
        <w:t xml:space="preserve"> million from external </w:t>
      </w:r>
      <w:r w:rsidR="008D2EE8" w:rsidRPr="005365F9">
        <w:rPr>
          <w:rFonts w:eastAsia="Arial Unicode MS" w:cs="Arial Unicode MS"/>
          <w:bdr w:val="nil"/>
          <w:lang w:val="en-US" w:eastAsia="en-AU"/>
        </w:rPr>
        <w:t>grants; and</w:t>
      </w:r>
      <w:r w:rsidRPr="005365F9">
        <w:rPr>
          <w:rFonts w:eastAsia="Arial Unicode MS" w:cs="Arial Unicode MS"/>
          <w:bdr w:val="nil"/>
          <w:lang w:val="en-US" w:eastAsia="en-AU"/>
        </w:rPr>
        <w:t xml:space="preserve"> $0.80 million from contributions.</w:t>
      </w:r>
    </w:p>
    <w:p w14:paraId="51D213C4" w14:textId="77777777" w:rsidR="00B52D2C" w:rsidRPr="005365F9" w:rsidRDefault="00B52D2C" w:rsidP="00B52D2C">
      <w:pPr>
        <w:rPr>
          <w:rFonts w:eastAsia="Times New Roman" w:cs="Arial"/>
        </w:rPr>
      </w:pPr>
    </w:p>
    <w:p w14:paraId="034D363A" w14:textId="77777777" w:rsidR="00B52D2C" w:rsidRPr="00DD5944" w:rsidRDefault="00B52D2C" w:rsidP="00B52D2C">
      <w:pPr>
        <w:rPr>
          <w:rFonts w:eastAsia="Times New Roman" w:cs="Arial"/>
        </w:rPr>
      </w:pPr>
      <w:r w:rsidRPr="005365F9">
        <w:rPr>
          <w:rFonts w:eastAsia="Times New Roman" w:cs="Arial"/>
        </w:rPr>
        <w:t xml:space="preserve">Highlights of the </w:t>
      </w:r>
      <w:r>
        <w:rPr>
          <w:rFonts w:eastAsia="Times New Roman" w:cs="Arial"/>
        </w:rPr>
        <w:t>2023/2024</w:t>
      </w:r>
      <w:r w:rsidRPr="005365F9">
        <w:rPr>
          <w:rFonts w:eastAsia="Times New Roman" w:cs="Arial"/>
        </w:rPr>
        <w:t xml:space="preserve"> Capital Works Program include:</w:t>
      </w:r>
    </w:p>
    <w:p w14:paraId="58EDBF13" w14:textId="77777777" w:rsidR="00CF2C1C" w:rsidRPr="00DD5944" w:rsidRDefault="00CF2C1C" w:rsidP="00787485">
      <w:pPr>
        <w:jc w:val="both"/>
        <w:rPr>
          <w:rFonts w:eastAsia="Times New Roman" w:cs="Arial"/>
        </w:rPr>
      </w:pPr>
    </w:p>
    <w:tbl>
      <w:tblPr>
        <w:tblStyle w:val="GridTable4-Accent2"/>
        <w:tblW w:w="0" w:type="auto"/>
        <w:tblLook w:val="04A0" w:firstRow="1" w:lastRow="0" w:firstColumn="1" w:lastColumn="0" w:noHBand="0" w:noVBand="1"/>
      </w:tblPr>
      <w:tblGrid>
        <w:gridCol w:w="2405"/>
        <w:gridCol w:w="1418"/>
        <w:gridCol w:w="6633"/>
      </w:tblGrid>
      <w:tr w:rsidR="000A0E26" w:rsidRPr="000A0E26" w14:paraId="132B6897" w14:textId="77777777" w:rsidTr="00393A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tcBorders>
          </w:tcPr>
          <w:p w14:paraId="33C82D7F" w14:textId="77777777" w:rsidR="007D7FA7" w:rsidRPr="00F53326" w:rsidRDefault="007D7FA7" w:rsidP="00C23FF0">
            <w:pPr>
              <w:jc w:val="both"/>
              <w:rPr>
                <w:rFonts w:eastAsia="Times New Roman" w:cs="Arial"/>
              </w:rPr>
            </w:pPr>
            <w:r w:rsidRPr="00F53326">
              <w:rPr>
                <w:rFonts w:eastAsia="Times New Roman" w:cs="Arial"/>
              </w:rPr>
              <w:t>Program</w:t>
            </w:r>
          </w:p>
        </w:tc>
        <w:tc>
          <w:tcPr>
            <w:tcW w:w="1418" w:type="dxa"/>
            <w:tcBorders>
              <w:top w:val="single" w:sz="4" w:space="0" w:color="auto"/>
            </w:tcBorders>
          </w:tcPr>
          <w:p w14:paraId="218622B3" w14:textId="77777777" w:rsidR="007D7FA7" w:rsidRPr="00F53326" w:rsidRDefault="007D7FA7" w:rsidP="00C23FF0">
            <w:pPr>
              <w:cnfStyle w:val="100000000000" w:firstRow="1" w:lastRow="0" w:firstColumn="0" w:lastColumn="0" w:oddVBand="0" w:evenVBand="0" w:oddHBand="0" w:evenHBand="0" w:firstRowFirstColumn="0" w:firstRowLastColumn="0" w:lastRowFirstColumn="0" w:lastRowLastColumn="0"/>
              <w:rPr>
                <w:rFonts w:eastAsia="Times New Roman" w:cs="Arial"/>
              </w:rPr>
            </w:pPr>
            <w:r w:rsidRPr="00F53326">
              <w:rPr>
                <w:rFonts w:eastAsia="Times New Roman" w:cs="Arial"/>
              </w:rPr>
              <w:t>$ (million)</w:t>
            </w:r>
          </w:p>
        </w:tc>
        <w:tc>
          <w:tcPr>
            <w:tcW w:w="6633" w:type="dxa"/>
            <w:tcBorders>
              <w:top w:val="single" w:sz="4" w:space="0" w:color="auto"/>
              <w:right w:val="single" w:sz="4" w:space="0" w:color="auto"/>
            </w:tcBorders>
          </w:tcPr>
          <w:p w14:paraId="31EE0465" w14:textId="77777777" w:rsidR="007D7FA7" w:rsidRPr="00F53326" w:rsidRDefault="007D7FA7" w:rsidP="00C23FF0">
            <w:pPr>
              <w:jc w:val="both"/>
              <w:cnfStyle w:val="100000000000" w:firstRow="1" w:lastRow="0" w:firstColumn="0" w:lastColumn="0" w:oddVBand="0" w:evenVBand="0" w:oddHBand="0" w:evenHBand="0" w:firstRowFirstColumn="0" w:firstRowLastColumn="0" w:lastRowFirstColumn="0" w:lastRowLastColumn="0"/>
              <w:rPr>
                <w:rFonts w:eastAsia="Times New Roman" w:cs="Arial"/>
              </w:rPr>
            </w:pPr>
            <w:r w:rsidRPr="00F53326">
              <w:rPr>
                <w:rFonts w:eastAsia="Times New Roman" w:cs="Arial"/>
              </w:rPr>
              <w:t>Details</w:t>
            </w:r>
          </w:p>
        </w:tc>
      </w:tr>
      <w:tr w:rsidR="006C1EC2" w:rsidRPr="000A0E26" w14:paraId="42C2AFF8" w14:textId="77777777" w:rsidTr="00393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035830CA" w14:textId="3493E31F" w:rsidR="006C1EC2" w:rsidRPr="00F53326" w:rsidRDefault="006C1EC2" w:rsidP="006C1EC2">
            <w:pPr>
              <w:jc w:val="both"/>
              <w:rPr>
                <w:rFonts w:eastAsia="Times New Roman" w:cs="Arial"/>
              </w:rPr>
            </w:pPr>
            <w:r w:rsidRPr="00F53326">
              <w:rPr>
                <w:rFonts w:eastAsia="Times New Roman" w:cs="Arial"/>
              </w:rPr>
              <w:t>Buildings</w:t>
            </w:r>
          </w:p>
        </w:tc>
        <w:tc>
          <w:tcPr>
            <w:tcW w:w="1418" w:type="dxa"/>
          </w:tcPr>
          <w:p w14:paraId="6954773E" w14:textId="5E3646E4" w:rsidR="006C1EC2" w:rsidRPr="00F53326" w:rsidRDefault="006C1EC2" w:rsidP="006C1EC2">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16B47D08">
              <w:rPr>
                <w:rFonts w:eastAsia="Arial" w:cs="Arial"/>
                <w:b/>
                <w:bCs/>
              </w:rPr>
              <w:t>$45.212</w:t>
            </w:r>
          </w:p>
        </w:tc>
        <w:tc>
          <w:tcPr>
            <w:tcW w:w="6633" w:type="dxa"/>
            <w:tcBorders>
              <w:right w:val="single" w:sz="4" w:space="0" w:color="auto"/>
            </w:tcBorders>
          </w:tcPr>
          <w:p w14:paraId="3B1AD06A" w14:textId="0245E1D0" w:rsidR="006C1EC2" w:rsidRPr="00461315"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Activity Centre</w:t>
            </w:r>
            <w:r w:rsidRPr="00461315">
              <w:rPr>
                <w:rFonts w:ascii="Arial" w:hAnsi="Arial" w:cs="Arial"/>
              </w:rPr>
              <w:t xml:space="preserve"> Carpark Development Program - </w:t>
            </w:r>
            <w:r w:rsidR="00CA6B17" w:rsidRPr="00461315">
              <w:rPr>
                <w:rFonts w:ascii="Arial" w:hAnsi="Arial" w:cs="Arial"/>
              </w:rPr>
              <w:t>at Ringwood</w:t>
            </w:r>
            <w:r>
              <w:rPr>
                <w:rFonts w:ascii="Arial" w:hAnsi="Arial" w:cs="Arial"/>
              </w:rPr>
              <w:t xml:space="preserve"> ($</w:t>
            </w:r>
            <w:r w:rsidRPr="16B47D08">
              <w:rPr>
                <w:rFonts w:ascii="Arial" w:eastAsia="Arial" w:hAnsi="Arial" w:cs="Arial"/>
              </w:rPr>
              <w:t>28.62</w:t>
            </w:r>
            <w:r>
              <w:rPr>
                <w:rFonts w:ascii="Arial" w:hAnsi="Arial" w:cs="Arial"/>
              </w:rPr>
              <w:t xml:space="preserve"> million)</w:t>
            </w:r>
          </w:p>
          <w:p w14:paraId="0EBA3A84" w14:textId="77777777" w:rsidR="006C1EC2" w:rsidRPr="00B2570B"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2570B">
              <w:rPr>
                <w:rFonts w:ascii="Arial" w:hAnsi="Arial" w:cs="Arial"/>
              </w:rPr>
              <w:t>Community Facilities Improvement Program ($</w:t>
            </w:r>
            <w:r w:rsidRPr="16B47D08">
              <w:rPr>
                <w:rFonts w:ascii="Arial" w:eastAsia="Arial" w:hAnsi="Arial" w:cs="Arial"/>
              </w:rPr>
              <w:t>3.75</w:t>
            </w:r>
            <w:r w:rsidRPr="00B2570B">
              <w:rPr>
                <w:rFonts w:ascii="Arial" w:hAnsi="Arial" w:cs="Arial"/>
              </w:rPr>
              <w:t xml:space="preserve"> million)</w:t>
            </w:r>
          </w:p>
          <w:p w14:paraId="1963A2C9" w14:textId="0E0318B8" w:rsidR="006C1EC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pPr>
            <w:r w:rsidRPr="16B47D08">
              <w:rPr>
                <w:rFonts w:ascii="Arial" w:eastAsia="Arial" w:hAnsi="Arial" w:cs="Arial"/>
              </w:rPr>
              <w:t>Croydon Community Wellbeing Precinct ($5.40 million)</w:t>
            </w:r>
          </w:p>
          <w:p w14:paraId="1E68C1C7" w14:textId="77777777" w:rsidR="006C1EC2" w:rsidRPr="007E4C6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E4C62">
              <w:rPr>
                <w:rFonts w:ascii="Arial" w:hAnsi="Arial" w:cs="Arial"/>
              </w:rPr>
              <w:t xml:space="preserve">Upgrade and renewal of Sporting and Community Group facilities on </w:t>
            </w:r>
            <w:r>
              <w:rPr>
                <w:rFonts w:ascii="Arial" w:hAnsi="Arial" w:cs="Arial"/>
              </w:rPr>
              <w:t>Council</w:t>
            </w:r>
            <w:r w:rsidRPr="007E4C62">
              <w:rPr>
                <w:rFonts w:ascii="Arial" w:hAnsi="Arial" w:cs="Arial"/>
              </w:rPr>
              <w:t xml:space="preserve"> land ($</w:t>
            </w:r>
            <w:r w:rsidRPr="16B47D08">
              <w:rPr>
                <w:rFonts w:ascii="Arial" w:eastAsia="Arial" w:hAnsi="Arial" w:cs="Arial"/>
              </w:rPr>
              <w:t>0.36</w:t>
            </w:r>
            <w:r w:rsidRPr="007E4C62">
              <w:rPr>
                <w:rFonts w:ascii="Arial" w:hAnsi="Arial" w:cs="Arial"/>
              </w:rPr>
              <w:t xml:space="preserve"> million)</w:t>
            </w:r>
          </w:p>
          <w:p w14:paraId="7FFA5CAF" w14:textId="33DEB115" w:rsidR="006C1EC2" w:rsidRPr="00B770D5"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7E4C62">
              <w:rPr>
                <w:rFonts w:ascii="Arial" w:hAnsi="Arial" w:cs="Arial"/>
              </w:rPr>
              <w:t xml:space="preserve">Community Facilities </w:t>
            </w:r>
            <w:r>
              <w:rPr>
                <w:rFonts w:ascii="Arial" w:hAnsi="Arial" w:cs="Arial"/>
              </w:rPr>
              <w:t>Access and Public Toilet Improvement</w:t>
            </w:r>
            <w:r w:rsidRPr="007E4C62">
              <w:rPr>
                <w:rFonts w:ascii="Arial" w:hAnsi="Arial" w:cs="Arial"/>
              </w:rPr>
              <w:t xml:space="preserve"> ($0.</w:t>
            </w:r>
            <w:r w:rsidRPr="16B47D08">
              <w:rPr>
                <w:rFonts w:ascii="Arial" w:eastAsia="Arial" w:hAnsi="Arial" w:cs="Arial"/>
              </w:rPr>
              <w:t>53</w:t>
            </w:r>
            <w:r w:rsidRPr="16B47D08">
              <w:t xml:space="preserve"> </w:t>
            </w:r>
            <w:r w:rsidRPr="16B47D08">
              <w:rPr>
                <w:rFonts w:ascii="Arial" w:hAnsi="Arial" w:cs="Arial"/>
              </w:rPr>
              <w:t>million</w:t>
            </w:r>
            <w:r w:rsidRPr="007E4C62">
              <w:rPr>
                <w:rFonts w:ascii="Arial" w:hAnsi="Arial" w:cs="Arial"/>
              </w:rPr>
              <w:t xml:space="preserve">) – to improve accessibility to </w:t>
            </w:r>
            <w:r>
              <w:rPr>
                <w:rFonts w:ascii="Arial" w:hAnsi="Arial" w:cs="Arial"/>
              </w:rPr>
              <w:t>Council</w:t>
            </w:r>
            <w:r w:rsidRPr="007E4C62">
              <w:rPr>
                <w:rFonts w:ascii="Arial" w:hAnsi="Arial" w:cs="Arial"/>
              </w:rPr>
              <w:t xml:space="preserve"> facilities for people with disabilities</w:t>
            </w:r>
          </w:p>
        </w:tc>
      </w:tr>
      <w:tr w:rsidR="006C1EC2" w:rsidRPr="000A0E26" w14:paraId="02F8CD6E" w14:textId="77777777" w:rsidTr="00393A20">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41E58374" w14:textId="7E51CBAA" w:rsidR="006C1EC2" w:rsidRPr="00F53326" w:rsidRDefault="006C1EC2" w:rsidP="006C1EC2">
            <w:pPr>
              <w:jc w:val="both"/>
              <w:rPr>
                <w:rFonts w:eastAsia="Times New Roman" w:cs="Arial"/>
              </w:rPr>
            </w:pPr>
            <w:r w:rsidRPr="00F53326">
              <w:rPr>
                <w:rFonts w:eastAsia="Times New Roman" w:cs="Arial"/>
              </w:rPr>
              <w:t>Roads</w:t>
            </w:r>
          </w:p>
        </w:tc>
        <w:tc>
          <w:tcPr>
            <w:tcW w:w="1418" w:type="dxa"/>
          </w:tcPr>
          <w:p w14:paraId="1CF0C220" w14:textId="31B52FA0" w:rsidR="006C1EC2" w:rsidRPr="00B12F05" w:rsidRDefault="006C1EC2" w:rsidP="006C1EC2">
            <w:pPr>
              <w:jc w:val="right"/>
              <w:cnfStyle w:val="000000000000" w:firstRow="0" w:lastRow="0" w:firstColumn="0" w:lastColumn="0" w:oddVBand="0" w:evenVBand="0" w:oddHBand="0" w:evenHBand="0" w:firstRowFirstColumn="0" w:firstRowLastColumn="0" w:lastRowFirstColumn="0" w:lastRowLastColumn="0"/>
              <w:rPr>
                <w:rFonts w:eastAsia="Times New Roman" w:cs="Arial"/>
                <w:color w:val="FF0000"/>
              </w:rPr>
            </w:pPr>
            <w:r w:rsidRPr="000D04A3">
              <w:rPr>
                <w:rFonts w:eastAsia="Arial" w:cs="Arial"/>
                <w:b/>
                <w:bCs/>
              </w:rPr>
              <w:t>$3.652</w:t>
            </w:r>
          </w:p>
        </w:tc>
        <w:tc>
          <w:tcPr>
            <w:tcW w:w="6633" w:type="dxa"/>
            <w:tcBorders>
              <w:right w:val="single" w:sz="4" w:space="0" w:color="auto"/>
            </w:tcBorders>
          </w:tcPr>
          <w:p w14:paraId="4647780A" w14:textId="77777777" w:rsidR="006C1EC2" w:rsidRPr="00C742F6" w:rsidRDefault="006C1EC2" w:rsidP="00C742F6">
            <w:pPr>
              <w:pStyle w:val="ListParagraph"/>
              <w:numPr>
                <w:ilvl w:val="0"/>
                <w:numId w:val="13"/>
              </w:numPr>
              <w:shd w:val="clear" w:color="auto" w:fill="FFFFFF" w:themeFill="background1"/>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hAnsi="Arial" w:cs="Arial"/>
              </w:rPr>
              <w:t xml:space="preserve">Local road renewal </w:t>
            </w:r>
            <w:r w:rsidRPr="00C742F6">
              <w:rPr>
                <w:rFonts w:ascii="Arial" w:hAnsi="Arial" w:cs="Arial"/>
              </w:rPr>
              <w:t xml:space="preserve">program </w:t>
            </w:r>
            <w:r w:rsidRPr="00C742F6">
              <w:rPr>
                <w:rFonts w:ascii="Arial" w:hAnsi="Arial" w:cs="Arial"/>
                <w:shd w:val="clear" w:color="auto" w:fill="E6E6E6"/>
              </w:rPr>
              <w:t>($</w:t>
            </w:r>
            <w:r w:rsidRPr="00C742F6">
              <w:rPr>
                <w:rFonts w:ascii="Arial" w:eastAsia="Arial" w:hAnsi="Arial" w:cs="Arial"/>
                <w:shd w:val="clear" w:color="auto" w:fill="FFFFFF" w:themeFill="background1"/>
              </w:rPr>
              <w:t>1.64</w:t>
            </w:r>
            <w:r w:rsidRPr="00C742F6">
              <w:rPr>
                <w:rFonts w:ascii="Arial" w:hAnsi="Arial" w:cs="Arial"/>
                <w:shd w:val="clear" w:color="auto" w:fill="FFFFFF" w:themeFill="background1"/>
              </w:rPr>
              <w:t xml:space="preserve"> million</w:t>
            </w:r>
            <w:r w:rsidRPr="00C742F6">
              <w:rPr>
                <w:rFonts w:ascii="Arial" w:hAnsi="Arial" w:cs="Arial"/>
              </w:rPr>
              <w:t>)</w:t>
            </w:r>
          </w:p>
          <w:p w14:paraId="3ED4E64F" w14:textId="77777777" w:rsidR="006C1EC2" w:rsidRPr="00B50752" w:rsidRDefault="006C1EC2" w:rsidP="00C742F6">
            <w:pPr>
              <w:pStyle w:val="ListParagraph"/>
              <w:numPr>
                <w:ilvl w:val="0"/>
                <w:numId w:val="13"/>
              </w:numPr>
              <w:shd w:val="clear" w:color="auto" w:fill="FFFFFF" w:themeFill="background1"/>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hAnsi="Arial" w:cs="Arial"/>
              </w:rPr>
              <w:t>Local road reconstruction ($0.50 million)</w:t>
            </w:r>
          </w:p>
          <w:p w14:paraId="089433E7" w14:textId="77777777" w:rsidR="006C1EC2" w:rsidRPr="00B50752" w:rsidRDefault="006C1EC2" w:rsidP="00C742F6">
            <w:pPr>
              <w:pStyle w:val="ListParagraph"/>
              <w:numPr>
                <w:ilvl w:val="0"/>
                <w:numId w:val="13"/>
              </w:numPr>
              <w:shd w:val="clear" w:color="auto" w:fill="FFFFFF" w:themeFill="background1"/>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hAnsi="Arial" w:cs="Arial"/>
              </w:rPr>
              <w:t xml:space="preserve">Kerb and channel replacement </w:t>
            </w:r>
            <w:r w:rsidRPr="00C742F6">
              <w:rPr>
                <w:rFonts w:ascii="Arial" w:hAnsi="Arial" w:cs="Arial"/>
                <w:shd w:val="clear" w:color="auto" w:fill="FFFFFF" w:themeFill="background1"/>
              </w:rPr>
              <w:t>works ($</w:t>
            </w:r>
            <w:r w:rsidRPr="00C742F6">
              <w:rPr>
                <w:rFonts w:ascii="Arial" w:eastAsia="Arial" w:hAnsi="Arial" w:cs="Arial"/>
                <w:shd w:val="clear" w:color="auto" w:fill="FFFFFF" w:themeFill="background1"/>
              </w:rPr>
              <w:t>0.58</w:t>
            </w:r>
            <w:r w:rsidRPr="00C742F6">
              <w:rPr>
                <w:rFonts w:ascii="Arial" w:hAnsi="Arial" w:cs="Arial"/>
                <w:shd w:val="clear" w:color="auto" w:fill="FFFFFF" w:themeFill="background1"/>
              </w:rPr>
              <w:t xml:space="preserve"> million</w:t>
            </w:r>
            <w:r w:rsidRPr="00B50752">
              <w:rPr>
                <w:rFonts w:ascii="Arial" w:hAnsi="Arial" w:cs="Arial"/>
              </w:rPr>
              <w:t>)</w:t>
            </w:r>
          </w:p>
          <w:p w14:paraId="37564098" w14:textId="3897D82B" w:rsidR="006C1EC2" w:rsidRPr="00B5075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B50752">
              <w:rPr>
                <w:rFonts w:ascii="Arial" w:hAnsi="Arial" w:cs="Arial"/>
              </w:rPr>
              <w:t xml:space="preserve">Local area traffic </w:t>
            </w:r>
            <w:r w:rsidRPr="00C742F6">
              <w:rPr>
                <w:rFonts w:ascii="Arial" w:hAnsi="Arial" w:cs="Arial"/>
                <w:shd w:val="clear" w:color="auto" w:fill="FFFFFF" w:themeFill="background1"/>
              </w:rPr>
              <w:t>management ($</w:t>
            </w:r>
            <w:r w:rsidRPr="00C742F6">
              <w:rPr>
                <w:rFonts w:ascii="Arial" w:eastAsia="Arial" w:hAnsi="Arial" w:cs="Arial"/>
                <w:shd w:val="clear" w:color="auto" w:fill="FFFFFF" w:themeFill="background1"/>
              </w:rPr>
              <w:t>0.20</w:t>
            </w:r>
            <w:r w:rsidRPr="00C742F6">
              <w:rPr>
                <w:rFonts w:ascii="Arial" w:hAnsi="Arial" w:cs="Arial"/>
                <w:shd w:val="clear" w:color="auto" w:fill="FFFFFF" w:themeFill="background1"/>
              </w:rPr>
              <w:t xml:space="preserve"> million</w:t>
            </w:r>
            <w:r w:rsidRPr="00B50752">
              <w:rPr>
                <w:rFonts w:ascii="Arial" w:hAnsi="Arial" w:cs="Arial"/>
              </w:rPr>
              <w:t>)</w:t>
            </w:r>
          </w:p>
        </w:tc>
      </w:tr>
      <w:tr w:rsidR="006C1EC2" w:rsidRPr="000A0E26" w14:paraId="0B0FB892" w14:textId="77777777" w:rsidTr="00393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1DEDB002" w14:textId="0157C782" w:rsidR="006C1EC2" w:rsidRPr="00F53326" w:rsidRDefault="006C1EC2" w:rsidP="006C1EC2">
            <w:pPr>
              <w:rPr>
                <w:rFonts w:eastAsia="Times New Roman" w:cs="Arial"/>
              </w:rPr>
            </w:pPr>
            <w:r w:rsidRPr="00F53326">
              <w:rPr>
                <w:rFonts w:eastAsia="Times New Roman" w:cs="Arial"/>
              </w:rPr>
              <w:t>Footpaths &amp; cycleways</w:t>
            </w:r>
          </w:p>
        </w:tc>
        <w:tc>
          <w:tcPr>
            <w:tcW w:w="1418" w:type="dxa"/>
          </w:tcPr>
          <w:p w14:paraId="4285F54D" w14:textId="0F9A160D" w:rsidR="006C1EC2" w:rsidRPr="00F53326" w:rsidRDefault="006C1EC2" w:rsidP="006C1EC2">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Pr>
                <w:rFonts w:cs="Arial"/>
                <w:b/>
              </w:rPr>
              <w:t>$</w:t>
            </w:r>
            <w:r w:rsidRPr="16B47D08">
              <w:rPr>
                <w:rFonts w:eastAsia="Arial" w:cs="Arial"/>
                <w:b/>
                <w:bCs/>
              </w:rPr>
              <w:t>3.200</w:t>
            </w:r>
          </w:p>
        </w:tc>
        <w:tc>
          <w:tcPr>
            <w:tcW w:w="6633" w:type="dxa"/>
            <w:tcBorders>
              <w:right w:val="single" w:sz="4" w:space="0" w:color="auto"/>
            </w:tcBorders>
          </w:tcPr>
          <w:p w14:paraId="0B6D35CC" w14:textId="52F64D74" w:rsidR="006C1EC2" w:rsidRPr="00B5075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Footpath replacement works ($</w:t>
            </w:r>
            <w:r w:rsidR="00C742F6">
              <w:rPr>
                <w:rFonts w:ascii="Arial" w:hAnsi="Arial" w:cs="Arial"/>
              </w:rPr>
              <w:t xml:space="preserve">1.05 </w:t>
            </w:r>
            <w:r w:rsidRPr="00B50752">
              <w:rPr>
                <w:rFonts w:ascii="Arial" w:hAnsi="Arial" w:cs="Arial"/>
              </w:rPr>
              <w:t>million)</w:t>
            </w:r>
          </w:p>
          <w:p w14:paraId="77B59023" w14:textId="659F5A60" w:rsidR="006C1EC2" w:rsidRPr="00B5075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Footpath construction program ($</w:t>
            </w:r>
            <w:r w:rsidR="00C742F6">
              <w:rPr>
                <w:rFonts w:ascii="Arial" w:hAnsi="Arial" w:cs="Arial"/>
              </w:rPr>
              <w:t>1.45</w:t>
            </w:r>
            <w:r w:rsidRPr="00B50752">
              <w:rPr>
                <w:rFonts w:ascii="Arial" w:hAnsi="Arial" w:cs="Arial"/>
              </w:rPr>
              <w:t xml:space="preserve"> million)</w:t>
            </w:r>
          </w:p>
          <w:p w14:paraId="5005D6D6" w14:textId="27D81493" w:rsidR="006C1EC2" w:rsidRPr="00B5075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rPr>
            </w:pPr>
            <w:r w:rsidRPr="00C742F6">
              <w:rPr>
                <w:rFonts w:ascii="Arial" w:hAnsi="Arial" w:cs="Arial"/>
                <w:shd w:val="clear" w:color="auto" w:fill="DFEBF5" w:themeFill="accent2" w:themeFillTint="33"/>
              </w:rPr>
              <w:t>Accessibility Improvement Program</w:t>
            </w:r>
            <w:r w:rsidRPr="00B50752">
              <w:rPr>
                <w:rFonts w:ascii="Arial" w:hAnsi="Arial" w:cs="Arial"/>
              </w:rPr>
              <w:t xml:space="preserve"> ($</w:t>
            </w:r>
            <w:r w:rsidRPr="00B50752">
              <w:rPr>
                <w:rFonts w:ascii="Arial" w:eastAsia="Arial" w:hAnsi="Arial" w:cs="Arial"/>
              </w:rPr>
              <w:t>0.30</w:t>
            </w:r>
            <w:r w:rsidRPr="00B50752">
              <w:rPr>
                <w:rFonts w:ascii="Arial" w:hAnsi="Arial" w:cs="Arial"/>
              </w:rPr>
              <w:t xml:space="preserve"> million)</w:t>
            </w:r>
            <w:r w:rsidRPr="00B50752" w:rsidDel="005A26A5">
              <w:rPr>
                <w:rFonts w:ascii="Arial" w:hAnsi="Arial" w:cs="Arial"/>
              </w:rPr>
              <w:t xml:space="preserve"> </w:t>
            </w:r>
          </w:p>
        </w:tc>
      </w:tr>
      <w:tr w:rsidR="006C1EC2" w:rsidRPr="000A0E26" w14:paraId="1823D604" w14:textId="77777777" w:rsidTr="00393A20">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752870EF" w14:textId="58036E51" w:rsidR="006C1EC2" w:rsidRPr="0026130F" w:rsidRDefault="006C1EC2" w:rsidP="006C1EC2">
            <w:pPr>
              <w:jc w:val="both"/>
              <w:rPr>
                <w:rFonts w:eastAsia="Times New Roman" w:cs="Arial"/>
              </w:rPr>
            </w:pPr>
            <w:r w:rsidRPr="0026130F">
              <w:rPr>
                <w:rFonts w:eastAsia="Times New Roman" w:cs="Arial"/>
              </w:rPr>
              <w:t>Carparks</w:t>
            </w:r>
          </w:p>
        </w:tc>
        <w:tc>
          <w:tcPr>
            <w:tcW w:w="1418" w:type="dxa"/>
          </w:tcPr>
          <w:p w14:paraId="2B816DFF" w14:textId="5FC8308B" w:rsidR="006C1EC2" w:rsidRPr="0026130F" w:rsidRDefault="006C1EC2" w:rsidP="006C1EC2">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26130F">
              <w:rPr>
                <w:rFonts w:cs="Arial"/>
                <w:b/>
              </w:rPr>
              <w:t>$0.</w:t>
            </w:r>
            <w:r w:rsidRPr="16B47D08">
              <w:rPr>
                <w:rFonts w:eastAsia="Arial" w:cs="Arial"/>
                <w:b/>
                <w:bCs/>
              </w:rPr>
              <w:t>400</w:t>
            </w:r>
          </w:p>
        </w:tc>
        <w:tc>
          <w:tcPr>
            <w:tcW w:w="6633" w:type="dxa"/>
            <w:tcBorders>
              <w:right w:val="single" w:sz="4" w:space="0" w:color="auto"/>
            </w:tcBorders>
          </w:tcPr>
          <w:p w14:paraId="1F659C24" w14:textId="47DE42DC" w:rsidR="006C1EC2" w:rsidRPr="00B50752" w:rsidRDefault="006C1EC2" w:rsidP="006C1EC2">
            <w:pPr>
              <w:pStyle w:val="ListParagraph"/>
              <w:numPr>
                <w:ilvl w:val="0"/>
                <w:numId w:val="13"/>
              </w:numPr>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rPr>
            </w:pPr>
            <w:r w:rsidRPr="00B50752">
              <w:rPr>
                <w:rFonts w:ascii="Arial" w:hAnsi="Arial" w:cs="Arial"/>
              </w:rPr>
              <w:t>Carpark improvement program ($</w:t>
            </w:r>
            <w:r w:rsidRPr="00B50752">
              <w:rPr>
                <w:rFonts w:ascii="Arial" w:eastAsia="Arial" w:hAnsi="Arial" w:cs="Arial"/>
              </w:rPr>
              <w:t>0.40</w:t>
            </w:r>
            <w:r w:rsidRPr="00B50752">
              <w:rPr>
                <w:rFonts w:ascii="Arial" w:hAnsi="Arial" w:cs="Arial"/>
              </w:rPr>
              <w:t xml:space="preserve"> million)</w:t>
            </w:r>
          </w:p>
        </w:tc>
      </w:tr>
      <w:tr w:rsidR="00EA26C6" w:rsidRPr="000A0E26" w14:paraId="6AC0EDAD" w14:textId="77777777" w:rsidTr="00393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31D60F20" w14:textId="0A33A653" w:rsidR="00EA26C6" w:rsidRPr="00CD7E5E" w:rsidRDefault="00EA26C6" w:rsidP="00EA26C6">
            <w:pPr>
              <w:jc w:val="both"/>
              <w:rPr>
                <w:rFonts w:eastAsia="Times New Roman" w:cs="Arial"/>
              </w:rPr>
            </w:pPr>
            <w:bookmarkStart w:id="5" w:name="_Hlk34042972"/>
            <w:r w:rsidRPr="00CD7E5E">
              <w:rPr>
                <w:rFonts w:eastAsia="Times New Roman" w:cs="Arial"/>
              </w:rPr>
              <w:t>Drainage</w:t>
            </w:r>
          </w:p>
        </w:tc>
        <w:tc>
          <w:tcPr>
            <w:tcW w:w="1418" w:type="dxa"/>
          </w:tcPr>
          <w:p w14:paraId="7C0F16E3" w14:textId="2BE4A70D" w:rsidR="00EA26C6" w:rsidRPr="00CD7E5E" w:rsidRDefault="00EA26C6" w:rsidP="00EA26C6">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00CD7E5E">
              <w:rPr>
                <w:rFonts w:cs="Arial"/>
                <w:b/>
              </w:rPr>
              <w:t>$</w:t>
            </w:r>
            <w:r w:rsidRPr="16B47D08">
              <w:rPr>
                <w:rFonts w:eastAsia="Arial" w:cs="Arial"/>
                <w:b/>
                <w:bCs/>
              </w:rPr>
              <w:t>4.925</w:t>
            </w:r>
          </w:p>
        </w:tc>
        <w:tc>
          <w:tcPr>
            <w:tcW w:w="6633" w:type="dxa"/>
            <w:tcBorders>
              <w:right w:val="single" w:sz="4" w:space="0" w:color="auto"/>
            </w:tcBorders>
          </w:tcPr>
          <w:p w14:paraId="69EE019E" w14:textId="108A6A9D"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 xml:space="preserve">Stormwater drainage renewal program including but not limited </w:t>
            </w:r>
            <w:r w:rsidR="00CA6B17" w:rsidRPr="00B50752">
              <w:rPr>
                <w:rFonts w:ascii="Arial" w:hAnsi="Arial" w:cs="Arial"/>
              </w:rPr>
              <w:t>to, Sherbrook</w:t>
            </w:r>
            <w:r w:rsidRPr="00B50752">
              <w:rPr>
                <w:rFonts w:ascii="Arial" w:hAnsi="Arial" w:cs="Arial"/>
              </w:rPr>
              <w:t xml:space="preserve"> Catchment Flood Mitigation Stage 4 </w:t>
            </w:r>
            <w:r w:rsidRPr="00B50752">
              <w:rPr>
                <w:rFonts w:ascii="Arial" w:hAnsi="Arial" w:cs="Arial"/>
              </w:rPr>
              <w:lastRenderedPageBreak/>
              <w:t xml:space="preserve">($2.00 million), Mullum </w:t>
            </w:r>
            <w:proofErr w:type="spellStart"/>
            <w:r w:rsidRPr="00B50752">
              <w:rPr>
                <w:rFonts w:ascii="Arial" w:hAnsi="Arial" w:cs="Arial"/>
              </w:rPr>
              <w:t>Mullum</w:t>
            </w:r>
            <w:proofErr w:type="spellEnd"/>
            <w:r w:rsidRPr="00B50752">
              <w:rPr>
                <w:rFonts w:ascii="Arial" w:hAnsi="Arial" w:cs="Arial"/>
              </w:rPr>
              <w:t xml:space="preserve"> Road - Retarding Basin &amp; Panfield Lane Upgrades ($1.00 million), Easement Drain Upgrade - 3-21 Dixon Avenue Croydon ($0.25 million, Easement Drain Upgrade - 2-14 Wilson Concourse Croydon North ($0.25 million), Relining Works ($0.25 million)</w:t>
            </w:r>
          </w:p>
        </w:tc>
      </w:tr>
      <w:bookmarkEnd w:id="5"/>
      <w:tr w:rsidR="00EA26C6" w:rsidRPr="000A0E26" w14:paraId="160275AB" w14:textId="77777777" w:rsidTr="00393A20">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tcBorders>
          </w:tcPr>
          <w:p w14:paraId="066AF98A" w14:textId="7913C209" w:rsidR="00EA26C6" w:rsidRPr="00FE4A1E" w:rsidRDefault="00EA26C6" w:rsidP="00EA26C6">
            <w:pPr>
              <w:rPr>
                <w:rFonts w:eastAsia="Times New Roman" w:cs="Arial"/>
              </w:rPr>
            </w:pPr>
            <w:r w:rsidRPr="00FE4A1E">
              <w:rPr>
                <w:rFonts w:cs="Arial"/>
              </w:rPr>
              <w:lastRenderedPageBreak/>
              <w:t>Recreational, leisure and community facilities</w:t>
            </w:r>
          </w:p>
        </w:tc>
        <w:tc>
          <w:tcPr>
            <w:tcW w:w="1418" w:type="dxa"/>
          </w:tcPr>
          <w:p w14:paraId="50F3E7FE" w14:textId="76FAA73F" w:rsidR="00EA26C6" w:rsidRPr="00FE4A1E" w:rsidRDefault="00EA26C6" w:rsidP="00EA26C6">
            <w:pPr>
              <w:jc w:val="right"/>
              <w:cnfStyle w:val="000000000000" w:firstRow="0" w:lastRow="0" w:firstColumn="0" w:lastColumn="0" w:oddVBand="0" w:evenVBand="0" w:oddHBand="0" w:evenHBand="0" w:firstRowFirstColumn="0" w:firstRowLastColumn="0" w:lastRowFirstColumn="0" w:lastRowLastColumn="0"/>
              <w:rPr>
                <w:rFonts w:eastAsia="Times New Roman" w:cs="Arial"/>
              </w:rPr>
            </w:pPr>
            <w:r w:rsidRPr="00FE4A1E">
              <w:rPr>
                <w:rFonts w:cs="Arial"/>
                <w:b/>
              </w:rPr>
              <w:t>$</w:t>
            </w:r>
            <w:r w:rsidRPr="16B47D08">
              <w:rPr>
                <w:rFonts w:eastAsia="Arial" w:cs="Arial"/>
                <w:b/>
                <w:bCs/>
              </w:rPr>
              <w:t>1.901</w:t>
            </w:r>
          </w:p>
        </w:tc>
        <w:tc>
          <w:tcPr>
            <w:tcW w:w="6633" w:type="dxa"/>
            <w:tcBorders>
              <w:right w:val="single" w:sz="4" w:space="0" w:color="auto"/>
            </w:tcBorders>
          </w:tcPr>
          <w:p w14:paraId="58D60783" w14:textId="77777777" w:rsidR="00EA26C6" w:rsidRPr="00B50752" w:rsidRDefault="00EA26C6" w:rsidP="00C742F6">
            <w:pPr>
              <w:pStyle w:val="ListParagraph"/>
              <w:numPr>
                <w:ilvl w:val="0"/>
                <w:numId w:val="13"/>
              </w:numPr>
              <w:shd w:val="clear" w:color="auto" w:fill="FFFFFF" w:themeFill="background1"/>
              <w:spacing w:line="240" w:lineRule="exact"/>
              <w:ind w:left="746" w:hanging="712"/>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eastAsia="Arial" w:hAnsi="Arial" w:cs="Arial"/>
              </w:rPr>
              <w:t xml:space="preserve">Sports field </w:t>
            </w:r>
            <w:r w:rsidRPr="00C742F6">
              <w:rPr>
                <w:rFonts w:ascii="Arial" w:eastAsia="Arial" w:hAnsi="Arial" w:cs="Arial"/>
                <w:shd w:val="clear" w:color="auto" w:fill="FFFFFF" w:themeFill="background1"/>
              </w:rPr>
              <w:t>improvement program ($0.65)</w:t>
            </w:r>
          </w:p>
          <w:p w14:paraId="25EB0C5A" w14:textId="77777777"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hAnsi="Arial" w:cs="Arial"/>
              </w:rPr>
              <w:t xml:space="preserve">Sports field lighting improvement </w:t>
            </w:r>
            <w:r w:rsidRPr="00C742F6">
              <w:rPr>
                <w:rFonts w:ascii="Arial" w:hAnsi="Arial" w:cs="Arial"/>
                <w:shd w:val="clear" w:color="auto" w:fill="FFFFFF" w:themeFill="background1"/>
              </w:rPr>
              <w:t>program ($</w:t>
            </w:r>
            <w:r w:rsidRPr="00C742F6">
              <w:rPr>
                <w:rFonts w:ascii="Arial" w:eastAsia="Arial" w:hAnsi="Arial" w:cs="Arial"/>
                <w:shd w:val="clear" w:color="auto" w:fill="FFFFFF" w:themeFill="background1"/>
              </w:rPr>
              <w:t>0.27</w:t>
            </w:r>
            <w:r w:rsidRPr="00B50752">
              <w:rPr>
                <w:rFonts w:ascii="Arial" w:hAnsi="Arial" w:cs="Arial"/>
              </w:rPr>
              <w:t xml:space="preserve"> million)</w:t>
            </w:r>
          </w:p>
          <w:p w14:paraId="4545916B" w14:textId="62F7D66A"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hAnsi="Arial" w:cs="Arial"/>
              </w:rPr>
              <w:t xml:space="preserve">Sports infrastructure renewal including cricket nets, </w:t>
            </w:r>
            <w:r w:rsidR="008D2EE8" w:rsidRPr="00B50752">
              <w:rPr>
                <w:rFonts w:ascii="Arial" w:hAnsi="Arial" w:cs="Arial"/>
              </w:rPr>
              <w:t>coach’s</w:t>
            </w:r>
            <w:r w:rsidRPr="00B50752">
              <w:rPr>
                <w:rFonts w:ascii="Arial" w:hAnsi="Arial" w:cs="Arial"/>
              </w:rPr>
              <w:t xml:space="preserve"> </w:t>
            </w:r>
            <w:proofErr w:type="gramStart"/>
            <w:r w:rsidRPr="00B50752">
              <w:rPr>
                <w:rFonts w:ascii="Arial" w:hAnsi="Arial" w:cs="Arial"/>
              </w:rPr>
              <w:t>boxes</w:t>
            </w:r>
            <w:proofErr w:type="gramEnd"/>
            <w:r w:rsidRPr="00B50752">
              <w:rPr>
                <w:rFonts w:ascii="Arial" w:hAnsi="Arial" w:cs="Arial"/>
              </w:rPr>
              <w:t xml:space="preserve"> and </w:t>
            </w:r>
            <w:r w:rsidRPr="00C742F6">
              <w:rPr>
                <w:rFonts w:ascii="Arial" w:hAnsi="Arial" w:cs="Arial"/>
                <w:shd w:val="clear" w:color="auto" w:fill="FFFFFF" w:themeFill="background1"/>
              </w:rPr>
              <w:t>scoreboards ($</w:t>
            </w:r>
            <w:r w:rsidRPr="00C742F6">
              <w:rPr>
                <w:rFonts w:ascii="Arial" w:eastAsia="Arial" w:hAnsi="Arial" w:cs="Arial"/>
                <w:shd w:val="clear" w:color="auto" w:fill="FFFFFF" w:themeFill="background1"/>
              </w:rPr>
              <w:t>0.49</w:t>
            </w:r>
            <w:r w:rsidRPr="00B50752">
              <w:rPr>
                <w:rFonts w:ascii="Arial" w:hAnsi="Arial" w:cs="Arial"/>
              </w:rPr>
              <w:t xml:space="preserve"> million)</w:t>
            </w:r>
          </w:p>
          <w:p w14:paraId="1A56FBB1" w14:textId="18E87C9B"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rPr>
            </w:pPr>
            <w:r w:rsidRPr="00B50752">
              <w:rPr>
                <w:rFonts w:ascii="Arial" w:hAnsi="Arial" w:cs="Arial"/>
              </w:rPr>
              <w:t>Golf Course improvement program ($0.45 million)</w:t>
            </w:r>
          </w:p>
        </w:tc>
      </w:tr>
      <w:tr w:rsidR="00EA26C6" w:rsidRPr="000A0E26" w14:paraId="7AF639C8" w14:textId="77777777" w:rsidTr="00393A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single" w:sz="4" w:space="0" w:color="auto"/>
              <w:bottom w:val="single" w:sz="4" w:space="0" w:color="auto"/>
            </w:tcBorders>
          </w:tcPr>
          <w:p w14:paraId="7768D5B8" w14:textId="052D46A8" w:rsidR="00EA26C6" w:rsidRPr="00E354CF" w:rsidRDefault="00EA26C6" w:rsidP="00EA26C6">
            <w:pPr>
              <w:rPr>
                <w:rFonts w:eastAsia="Times New Roman" w:cs="Arial"/>
              </w:rPr>
            </w:pPr>
            <w:r w:rsidRPr="00E354CF">
              <w:rPr>
                <w:rFonts w:cs="Arial"/>
              </w:rPr>
              <w:t>Parks and open space</w:t>
            </w:r>
          </w:p>
        </w:tc>
        <w:tc>
          <w:tcPr>
            <w:tcW w:w="1418" w:type="dxa"/>
            <w:tcBorders>
              <w:bottom w:val="single" w:sz="4" w:space="0" w:color="auto"/>
            </w:tcBorders>
          </w:tcPr>
          <w:p w14:paraId="0BDBE151" w14:textId="4F8D5530" w:rsidR="00EA26C6" w:rsidRPr="00E354CF" w:rsidRDefault="00EA26C6" w:rsidP="00EA26C6">
            <w:pPr>
              <w:jc w:val="right"/>
              <w:cnfStyle w:val="000000100000" w:firstRow="0" w:lastRow="0" w:firstColumn="0" w:lastColumn="0" w:oddVBand="0" w:evenVBand="0" w:oddHBand="1" w:evenHBand="0" w:firstRowFirstColumn="0" w:firstRowLastColumn="0" w:lastRowFirstColumn="0" w:lastRowLastColumn="0"/>
              <w:rPr>
                <w:rFonts w:eastAsia="Times New Roman" w:cs="Arial"/>
              </w:rPr>
            </w:pPr>
            <w:r w:rsidRPr="16B47D08">
              <w:rPr>
                <w:rFonts w:eastAsia="Arial" w:cs="Arial"/>
                <w:b/>
                <w:bCs/>
              </w:rPr>
              <w:t>$1.931</w:t>
            </w:r>
          </w:p>
        </w:tc>
        <w:tc>
          <w:tcPr>
            <w:tcW w:w="6633" w:type="dxa"/>
            <w:tcBorders>
              <w:bottom w:val="single" w:sz="4" w:space="0" w:color="auto"/>
              <w:right w:val="single" w:sz="4" w:space="0" w:color="auto"/>
            </w:tcBorders>
          </w:tcPr>
          <w:p w14:paraId="272F89A2" w14:textId="77777777" w:rsidR="00EA26C6" w:rsidRPr="00B50752" w:rsidRDefault="00EA26C6" w:rsidP="00C742F6">
            <w:pPr>
              <w:pStyle w:val="ListParagraph"/>
              <w:numPr>
                <w:ilvl w:val="0"/>
                <w:numId w:val="13"/>
              </w:numPr>
              <w:shd w:val="clear" w:color="auto" w:fill="DFEBF5" w:themeFill="accent2" w:themeFillTint="33"/>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 xml:space="preserve">Open space playground improvement </w:t>
            </w:r>
            <w:r w:rsidRPr="00C742F6">
              <w:rPr>
                <w:rFonts w:ascii="Arial" w:hAnsi="Arial" w:cs="Arial"/>
                <w:shd w:val="clear" w:color="auto" w:fill="DFEBF5" w:themeFill="accent2" w:themeFillTint="33"/>
              </w:rPr>
              <w:t>program ($</w:t>
            </w:r>
            <w:r w:rsidRPr="00C742F6">
              <w:rPr>
                <w:rFonts w:ascii="Arial" w:eastAsia="Arial" w:hAnsi="Arial" w:cs="Arial"/>
                <w:shd w:val="clear" w:color="auto" w:fill="DFEBF5" w:themeFill="accent2" w:themeFillTint="33"/>
              </w:rPr>
              <w:t>0.72</w:t>
            </w:r>
            <w:r w:rsidRPr="00B50752">
              <w:rPr>
                <w:rFonts w:ascii="Arial" w:hAnsi="Arial" w:cs="Arial"/>
              </w:rPr>
              <w:t xml:space="preserve"> million)</w:t>
            </w:r>
          </w:p>
          <w:p w14:paraId="65BFE218" w14:textId="77777777"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 xml:space="preserve">Open space </w:t>
            </w:r>
            <w:r w:rsidRPr="00C742F6">
              <w:rPr>
                <w:rFonts w:ascii="Arial" w:hAnsi="Arial" w:cs="Arial"/>
                <w:shd w:val="clear" w:color="auto" w:fill="DFEBF5" w:themeFill="accent2" w:themeFillTint="33"/>
              </w:rPr>
              <w:t>improvement program ($</w:t>
            </w:r>
            <w:r w:rsidRPr="00C742F6">
              <w:rPr>
                <w:rFonts w:ascii="Arial" w:eastAsia="Arial" w:hAnsi="Arial" w:cs="Arial"/>
                <w:shd w:val="clear" w:color="auto" w:fill="DFEBF5" w:themeFill="accent2" w:themeFillTint="33"/>
              </w:rPr>
              <w:t>0.08</w:t>
            </w:r>
            <w:r w:rsidRPr="00B50752">
              <w:rPr>
                <w:rFonts w:ascii="Arial" w:hAnsi="Arial" w:cs="Arial"/>
              </w:rPr>
              <w:t xml:space="preserve"> million)</w:t>
            </w:r>
          </w:p>
          <w:p w14:paraId="0D518F2F" w14:textId="77777777"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 xml:space="preserve">Tree improvement </w:t>
            </w:r>
            <w:r w:rsidRPr="00C742F6">
              <w:rPr>
                <w:rFonts w:ascii="Arial" w:hAnsi="Arial" w:cs="Arial"/>
                <w:shd w:val="clear" w:color="auto" w:fill="DFEBF5" w:themeFill="accent2" w:themeFillTint="33"/>
              </w:rPr>
              <w:t>program ($</w:t>
            </w:r>
            <w:r w:rsidRPr="00C742F6">
              <w:rPr>
                <w:rFonts w:ascii="Arial" w:eastAsia="Arial" w:hAnsi="Arial" w:cs="Arial"/>
                <w:shd w:val="clear" w:color="auto" w:fill="DFEBF5" w:themeFill="accent2" w:themeFillTint="33"/>
              </w:rPr>
              <w:t>0.91</w:t>
            </w:r>
            <w:r w:rsidRPr="00C742F6">
              <w:rPr>
                <w:rFonts w:ascii="Arial" w:hAnsi="Arial" w:cs="Arial"/>
                <w:shd w:val="clear" w:color="auto" w:fill="DFEBF5" w:themeFill="accent2" w:themeFillTint="33"/>
              </w:rPr>
              <w:t xml:space="preserve"> million</w:t>
            </w:r>
            <w:r w:rsidRPr="00B50752">
              <w:rPr>
                <w:rFonts w:ascii="Arial" w:hAnsi="Arial" w:cs="Arial"/>
              </w:rPr>
              <w:t>)</w:t>
            </w:r>
          </w:p>
          <w:p w14:paraId="1E2134E0" w14:textId="0CEEB719" w:rsidR="00EA26C6" w:rsidRPr="00B50752" w:rsidRDefault="00EA26C6" w:rsidP="00EA26C6">
            <w:pPr>
              <w:pStyle w:val="ListParagraph"/>
              <w:numPr>
                <w:ilvl w:val="0"/>
                <w:numId w:val="13"/>
              </w:numPr>
              <w:overflowPunct w:val="0"/>
              <w:autoSpaceDE w:val="0"/>
              <w:autoSpaceDN w:val="0"/>
              <w:adjustRightInd w:val="0"/>
              <w:spacing w:line="240" w:lineRule="exact"/>
              <w:ind w:left="746" w:hanging="712"/>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rPr>
            </w:pPr>
            <w:r w:rsidRPr="00B50752">
              <w:rPr>
                <w:rFonts w:ascii="Arial" w:hAnsi="Arial" w:cs="Arial"/>
              </w:rPr>
              <w:t xml:space="preserve">Open space footbridge and boardwalk improvement </w:t>
            </w:r>
            <w:r w:rsidRPr="00C742F6">
              <w:rPr>
                <w:rFonts w:ascii="Arial" w:hAnsi="Arial" w:cs="Arial"/>
                <w:shd w:val="clear" w:color="auto" w:fill="DFEBF5" w:themeFill="accent2" w:themeFillTint="33"/>
              </w:rPr>
              <w:t>program ($</w:t>
            </w:r>
            <w:r w:rsidRPr="00C742F6">
              <w:rPr>
                <w:rFonts w:ascii="Arial" w:eastAsia="Arial" w:hAnsi="Arial" w:cs="Arial"/>
                <w:shd w:val="clear" w:color="auto" w:fill="DFEBF5" w:themeFill="accent2" w:themeFillTint="33"/>
              </w:rPr>
              <w:t>0.07</w:t>
            </w:r>
            <w:r w:rsidRPr="00C742F6">
              <w:rPr>
                <w:rFonts w:ascii="Arial" w:hAnsi="Arial" w:cs="Arial"/>
                <w:shd w:val="clear" w:color="auto" w:fill="DFEBF5" w:themeFill="accent2" w:themeFillTint="33"/>
              </w:rPr>
              <w:t xml:space="preserve"> million)</w:t>
            </w:r>
          </w:p>
        </w:tc>
      </w:tr>
    </w:tbl>
    <w:p w14:paraId="5313A7A3" w14:textId="77777777" w:rsidR="00AD41A5" w:rsidRDefault="00AD41A5">
      <w:pPr>
        <w:rPr>
          <w:rFonts w:cs="Arial"/>
          <w:b/>
          <w:color w:val="FF0000"/>
        </w:rPr>
      </w:pPr>
    </w:p>
    <w:p w14:paraId="34130D54" w14:textId="77777777" w:rsidR="003D1423" w:rsidRPr="00787485" w:rsidRDefault="003D1423" w:rsidP="00787485">
      <w:pPr>
        <w:rPr>
          <w:rFonts w:cs="Arial"/>
          <w:b/>
          <w:color w:val="FF0000"/>
        </w:rPr>
      </w:pPr>
    </w:p>
    <w:p w14:paraId="59F325AF" w14:textId="77777777" w:rsidR="002A5342" w:rsidRDefault="002A5342" w:rsidP="002A5342">
      <w:pPr>
        <w:spacing w:after="200" w:line="276" w:lineRule="auto"/>
        <w:contextualSpacing/>
        <w:rPr>
          <w:rFonts w:cs="Arial"/>
          <w:b/>
          <w:color w:val="1E5E9F" w:themeColor="accent3" w:themeShade="BF"/>
        </w:rPr>
      </w:pPr>
      <w:r w:rsidRPr="008B099F">
        <w:rPr>
          <w:rFonts w:cs="Arial"/>
          <w:b/>
          <w:color w:val="1E5E9F" w:themeColor="accent3" w:themeShade="BF"/>
        </w:rPr>
        <w:t>The Rate Rise &amp; Rate Capping</w:t>
      </w:r>
    </w:p>
    <w:p w14:paraId="1D9DC73A" w14:textId="77777777" w:rsidR="00D6112E" w:rsidRDefault="00D6112E" w:rsidP="00D6112E">
      <w:pPr>
        <w:pStyle w:val="NormalWeb"/>
        <w:spacing w:after="0" w:afterAutospacing="0"/>
        <w:jc w:val="both"/>
        <w:rPr>
          <w:rFonts w:ascii="Arial" w:eastAsia="Calibri" w:hAnsi="Arial" w:cs="Arial"/>
          <w:color w:val="000000" w:themeColor="text1"/>
          <w:sz w:val="22"/>
          <w:szCs w:val="22"/>
        </w:rPr>
      </w:pPr>
      <w:r>
        <w:rPr>
          <w:rFonts w:ascii="Arial" w:eastAsia="Calibri" w:hAnsi="Arial" w:cs="Arial"/>
          <w:color w:val="000000" w:themeColor="text1"/>
          <w:sz w:val="22"/>
          <w:szCs w:val="22"/>
        </w:rPr>
        <w:t>Council</w:t>
      </w:r>
      <w:r w:rsidRPr="002A5342">
        <w:rPr>
          <w:rFonts w:ascii="Arial" w:eastAsia="Calibri" w:hAnsi="Arial" w:cs="Arial"/>
          <w:color w:val="000000" w:themeColor="text1"/>
          <w:sz w:val="22"/>
          <w:szCs w:val="22"/>
        </w:rPr>
        <w:t xml:space="preserve">s have the </w:t>
      </w:r>
      <w:r>
        <w:rPr>
          <w:rFonts w:ascii="Arial" w:eastAsia="Calibri" w:hAnsi="Arial" w:cs="Arial"/>
          <w:color w:val="000000" w:themeColor="text1"/>
          <w:sz w:val="22"/>
          <w:szCs w:val="22"/>
        </w:rPr>
        <w:t>obligation</w:t>
      </w:r>
      <w:r w:rsidRPr="002A5342">
        <w:rPr>
          <w:rFonts w:ascii="Arial" w:eastAsia="Calibri" w:hAnsi="Arial" w:cs="Arial"/>
          <w:color w:val="000000" w:themeColor="text1"/>
          <w:sz w:val="22"/>
          <w:szCs w:val="22"/>
        </w:rPr>
        <w:t xml:space="preserve"> to levy rates and charges </w:t>
      </w:r>
      <w:r w:rsidRPr="003D7CFA">
        <w:rPr>
          <w:rFonts w:ascii="Arial" w:eastAsia="Calibri" w:hAnsi="Arial" w:cs="Arial"/>
          <w:sz w:val="22"/>
          <w:szCs w:val="22"/>
        </w:rPr>
        <w:t xml:space="preserve">under the Local Government Act </w:t>
      </w:r>
      <w:r>
        <w:rPr>
          <w:rFonts w:ascii="Arial" w:eastAsia="Calibri" w:hAnsi="Arial" w:cs="Arial"/>
          <w:sz w:val="22"/>
          <w:szCs w:val="22"/>
        </w:rPr>
        <w:t>2020</w:t>
      </w:r>
      <w:r w:rsidRPr="003D7CFA">
        <w:rPr>
          <w:rFonts w:ascii="Arial" w:eastAsia="Calibri" w:hAnsi="Arial" w:cs="Arial"/>
          <w:sz w:val="22"/>
          <w:szCs w:val="22"/>
        </w:rPr>
        <w:t xml:space="preserve"> </w:t>
      </w:r>
      <w:proofErr w:type="gramStart"/>
      <w:r>
        <w:rPr>
          <w:rFonts w:ascii="Arial" w:eastAsia="Calibri" w:hAnsi="Arial" w:cs="Arial"/>
          <w:color w:val="000000" w:themeColor="text1"/>
          <w:sz w:val="22"/>
          <w:szCs w:val="22"/>
        </w:rPr>
        <w:t>in order to</w:t>
      </w:r>
      <w:proofErr w:type="gramEnd"/>
      <w:r w:rsidRPr="002A5342">
        <w:rPr>
          <w:rFonts w:ascii="Arial" w:eastAsia="Calibri" w:hAnsi="Arial" w:cs="Arial"/>
          <w:color w:val="000000" w:themeColor="text1"/>
          <w:sz w:val="22"/>
          <w:szCs w:val="22"/>
        </w:rPr>
        <w:t xml:space="preserve"> fund and deliver essential community infrastructure and services. The rates </w:t>
      </w:r>
      <w:r>
        <w:rPr>
          <w:rFonts w:ascii="Arial" w:eastAsia="Calibri" w:hAnsi="Arial" w:cs="Arial"/>
          <w:color w:val="000000" w:themeColor="text1"/>
          <w:sz w:val="22"/>
          <w:szCs w:val="22"/>
        </w:rPr>
        <w:t>Council</w:t>
      </w:r>
      <w:r w:rsidRPr="002A5342">
        <w:rPr>
          <w:rFonts w:ascii="Arial" w:eastAsia="Calibri" w:hAnsi="Arial" w:cs="Arial"/>
          <w:color w:val="000000" w:themeColor="text1"/>
          <w:sz w:val="22"/>
          <w:szCs w:val="22"/>
        </w:rPr>
        <w:t>s collect are a form of property tax. The value of each property is used as the basis for calculating what each property owner will pay.</w:t>
      </w:r>
    </w:p>
    <w:p w14:paraId="48F0BE4F" w14:textId="77777777" w:rsidR="00D6112E" w:rsidRPr="002A5342" w:rsidRDefault="00D6112E" w:rsidP="00D6112E">
      <w:pPr>
        <w:pStyle w:val="NormalWeb"/>
        <w:spacing w:before="0" w:beforeAutospacing="0" w:after="0" w:afterAutospacing="0"/>
        <w:jc w:val="both"/>
        <w:rPr>
          <w:rFonts w:ascii="Arial" w:eastAsia="Calibri" w:hAnsi="Arial" w:cs="Arial"/>
          <w:color w:val="000000" w:themeColor="text1"/>
          <w:sz w:val="22"/>
          <w:szCs w:val="22"/>
        </w:rPr>
      </w:pPr>
    </w:p>
    <w:p w14:paraId="56C1BD0E" w14:textId="77777777" w:rsidR="00D6112E" w:rsidRPr="002A5342" w:rsidRDefault="00D6112E" w:rsidP="00D6112E">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All of Victoria</w:t>
      </w:r>
      <w:r>
        <w:rPr>
          <w:rFonts w:cs="Arial"/>
          <w:color w:val="000000" w:themeColor="text1"/>
          <w:lang w:eastAsia="en-AU"/>
        </w:rPr>
        <w:t>’</w:t>
      </w:r>
      <w:r w:rsidRPr="002A5342">
        <w:rPr>
          <w:rFonts w:cs="Arial"/>
          <w:color w:val="000000" w:themeColor="text1"/>
          <w:lang w:eastAsia="en-AU"/>
        </w:rPr>
        <w:t xml:space="preserve">s 79 </w:t>
      </w:r>
      <w:r>
        <w:rPr>
          <w:rFonts w:cs="Arial"/>
          <w:color w:val="000000" w:themeColor="text1"/>
          <w:lang w:eastAsia="en-AU"/>
        </w:rPr>
        <w:t>Council</w:t>
      </w:r>
      <w:r w:rsidRPr="002A5342">
        <w:rPr>
          <w:rFonts w:cs="Arial"/>
          <w:color w:val="000000" w:themeColor="text1"/>
          <w:lang w:eastAsia="en-AU"/>
        </w:rPr>
        <w:t xml:space="preserve">s have been operating under rate caps since 1 July 2016. Each year the Minister for Local Government sets a cap on rate increases based on that period’s Consumer Price Index (CPI) and advice from the Essential Services Commission (ESC). The rate cap limits the total amount a </w:t>
      </w:r>
      <w:r>
        <w:rPr>
          <w:rFonts w:cs="Arial"/>
          <w:color w:val="000000" w:themeColor="text1"/>
          <w:lang w:eastAsia="en-AU"/>
        </w:rPr>
        <w:t>Council</w:t>
      </w:r>
      <w:r w:rsidRPr="002A5342">
        <w:rPr>
          <w:rFonts w:cs="Arial"/>
          <w:color w:val="000000" w:themeColor="text1"/>
          <w:lang w:eastAsia="en-AU"/>
        </w:rPr>
        <w:t xml:space="preserve"> can increase its rates each year based on the amount it levied in the previous year.</w:t>
      </w:r>
    </w:p>
    <w:p w14:paraId="617EB28D" w14:textId="77777777" w:rsidR="00D6112E" w:rsidRPr="002A5342" w:rsidRDefault="00D6112E" w:rsidP="00D6112E">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The decision must be made by 31 December each year to apply to rates in the following financial year.</w:t>
      </w:r>
    </w:p>
    <w:p w14:paraId="5494BDB6" w14:textId="77777777" w:rsidR="00D6112E" w:rsidRDefault="00D6112E" w:rsidP="00D6112E">
      <w:pPr>
        <w:autoSpaceDE w:val="0"/>
        <w:autoSpaceDN w:val="0"/>
        <w:adjustRightInd w:val="0"/>
        <w:contextualSpacing/>
        <w:jc w:val="both"/>
        <w:rPr>
          <w:rFonts w:cs="Arial"/>
          <w:color w:val="000000" w:themeColor="text1"/>
          <w:lang w:eastAsia="en-AU"/>
        </w:rPr>
      </w:pPr>
      <w:r w:rsidRPr="002A5342">
        <w:rPr>
          <w:rFonts w:cs="Arial"/>
          <w:color w:val="000000" w:themeColor="text1"/>
          <w:lang w:eastAsia="en-AU"/>
        </w:rPr>
        <w:t xml:space="preserve">For the </w:t>
      </w:r>
      <w:r>
        <w:rPr>
          <w:rFonts w:cs="Arial"/>
          <w:color w:val="000000" w:themeColor="text1"/>
          <w:lang w:eastAsia="en-AU"/>
        </w:rPr>
        <w:t>2023/2024 financial year, Council’s rate rise has</w:t>
      </w:r>
      <w:r w:rsidRPr="002A5342">
        <w:rPr>
          <w:rFonts w:cs="Arial"/>
          <w:color w:val="000000" w:themeColor="text1"/>
          <w:lang w:eastAsia="en-AU"/>
        </w:rPr>
        <w:t xml:space="preserve"> been capped at </w:t>
      </w:r>
      <w:r>
        <w:rPr>
          <w:rFonts w:cs="Arial"/>
          <w:color w:val="000000" w:themeColor="text1"/>
          <w:lang w:eastAsia="en-AU"/>
        </w:rPr>
        <w:t>3.5</w:t>
      </w:r>
      <w:r w:rsidRPr="002A5342">
        <w:rPr>
          <w:rFonts w:cs="Arial"/>
          <w:color w:val="000000" w:themeColor="text1"/>
          <w:lang w:eastAsia="en-AU"/>
        </w:rPr>
        <w:t>%.</w:t>
      </w:r>
      <w:r>
        <w:rPr>
          <w:rFonts w:cs="Arial"/>
          <w:color w:val="000000" w:themeColor="text1"/>
          <w:lang w:eastAsia="en-AU"/>
        </w:rPr>
        <w:t xml:space="preserve"> While Councils may seek approval to increase rates above the rate cap, Council’s 10-year Financial Plan has no intention to do so.</w:t>
      </w:r>
    </w:p>
    <w:p w14:paraId="693EDDEF" w14:textId="77777777" w:rsidR="00D6112E" w:rsidRPr="002A5342" w:rsidRDefault="00D6112E" w:rsidP="00D6112E">
      <w:pPr>
        <w:autoSpaceDE w:val="0"/>
        <w:autoSpaceDN w:val="0"/>
        <w:adjustRightInd w:val="0"/>
        <w:contextualSpacing/>
        <w:jc w:val="both"/>
        <w:rPr>
          <w:rFonts w:cs="Arial"/>
          <w:color w:val="000000" w:themeColor="text1"/>
          <w:lang w:eastAsia="en-AU"/>
        </w:rPr>
      </w:pPr>
    </w:p>
    <w:p w14:paraId="2BD50C77" w14:textId="77777777" w:rsidR="00D6112E" w:rsidRPr="002A5342" w:rsidRDefault="00D6112E" w:rsidP="00D6112E">
      <w:pPr>
        <w:spacing w:after="100" w:afterAutospacing="1"/>
        <w:jc w:val="both"/>
        <w:rPr>
          <w:rFonts w:cs="Arial"/>
          <w:color w:val="000000" w:themeColor="text1"/>
          <w:lang w:eastAsia="en-AU"/>
        </w:rPr>
      </w:pPr>
      <w:r w:rsidRPr="002A5342">
        <w:rPr>
          <w:rFonts w:cs="Arial"/>
          <w:color w:val="000000" w:themeColor="text1"/>
          <w:lang w:eastAsia="en-AU"/>
        </w:rPr>
        <w:t xml:space="preserve">The rate cap applies to the </w:t>
      </w:r>
      <w:r>
        <w:rPr>
          <w:rFonts w:cs="Arial"/>
          <w:color w:val="000000" w:themeColor="text1"/>
          <w:lang w:eastAsia="en-AU"/>
        </w:rPr>
        <w:t>Council</w:t>
      </w:r>
      <w:r w:rsidRPr="002A5342">
        <w:rPr>
          <w:rFonts w:cs="Arial"/>
          <w:color w:val="000000" w:themeColor="text1"/>
          <w:lang w:eastAsia="en-AU"/>
        </w:rPr>
        <w:t>’s total rate revenue and not individual properties.  In many cases,</w:t>
      </w:r>
      <w:r>
        <w:rPr>
          <w:rFonts w:cs="Arial"/>
          <w:color w:val="000000" w:themeColor="text1"/>
          <w:lang w:eastAsia="en-AU"/>
        </w:rPr>
        <w:t xml:space="preserve"> an</w:t>
      </w:r>
      <w:r w:rsidRPr="002A5342">
        <w:rPr>
          <w:rFonts w:cs="Arial"/>
          <w:color w:val="000000" w:themeColor="text1"/>
          <w:lang w:eastAsia="en-AU"/>
        </w:rPr>
        <w:t xml:space="preserve"> individual rates bill may increase or decrease by more (or less) than the capped rise amount.  This may happen because:</w:t>
      </w:r>
    </w:p>
    <w:p w14:paraId="274C07A0" w14:textId="77777777" w:rsidR="00D6112E" w:rsidRPr="002A5342" w:rsidRDefault="00D6112E" w:rsidP="00D6112E">
      <w:pPr>
        <w:numPr>
          <w:ilvl w:val="0"/>
          <w:numId w:val="28"/>
        </w:numPr>
        <w:tabs>
          <w:tab w:val="clear" w:pos="720"/>
          <w:tab w:val="num" w:pos="567"/>
        </w:tabs>
        <w:spacing w:before="100" w:beforeAutospacing="1"/>
        <w:ind w:left="567" w:hanging="567"/>
        <w:jc w:val="both"/>
        <w:rPr>
          <w:rFonts w:cs="Arial"/>
          <w:color w:val="000000" w:themeColor="text1"/>
          <w:lang w:eastAsia="en-AU"/>
        </w:rPr>
      </w:pPr>
      <w:r w:rsidRPr="002A5342">
        <w:rPr>
          <w:rFonts w:cs="Arial"/>
          <w:color w:val="000000" w:themeColor="text1"/>
          <w:lang w:eastAsia="en-AU"/>
        </w:rPr>
        <w:t xml:space="preserve">the value of the property has increased or decreased in relation to the value of other properties in the </w:t>
      </w:r>
      <w:r>
        <w:rPr>
          <w:rFonts w:cs="Arial"/>
          <w:color w:val="000000" w:themeColor="text1"/>
          <w:lang w:eastAsia="en-AU"/>
        </w:rPr>
        <w:t>Council;</w:t>
      </w:r>
    </w:p>
    <w:p w14:paraId="2ACD4929" w14:textId="77777777" w:rsidR="00D6112E" w:rsidRPr="002A5342" w:rsidRDefault="00D6112E" w:rsidP="00D6112E">
      <w:pPr>
        <w:numPr>
          <w:ilvl w:val="0"/>
          <w:numId w:val="28"/>
        </w:numPr>
        <w:tabs>
          <w:tab w:val="clear" w:pos="720"/>
          <w:tab w:val="num" w:pos="567"/>
        </w:tabs>
        <w:spacing w:before="100" w:beforeAutospacing="1"/>
        <w:ind w:left="567" w:hanging="567"/>
        <w:jc w:val="both"/>
        <w:rPr>
          <w:rFonts w:cs="Arial"/>
          <w:color w:val="000000" w:themeColor="text1"/>
          <w:lang w:eastAsia="en-AU"/>
        </w:rPr>
      </w:pPr>
      <w:r w:rsidRPr="002A5342">
        <w:rPr>
          <w:rFonts w:cs="Arial"/>
          <w:color w:val="000000" w:themeColor="text1"/>
          <w:lang w:eastAsia="en-AU"/>
        </w:rPr>
        <w:t>other charges and levies that are not subject to the cap, such as the waste charge, has risen. The capped increases apply to the general rates only</w:t>
      </w:r>
      <w:r>
        <w:rPr>
          <w:rFonts w:cs="Arial"/>
          <w:color w:val="000000" w:themeColor="text1"/>
          <w:lang w:eastAsia="en-AU"/>
        </w:rPr>
        <w:t>; and</w:t>
      </w:r>
    </w:p>
    <w:p w14:paraId="207C810A" w14:textId="77777777" w:rsidR="00D6112E" w:rsidRDefault="00D6112E" w:rsidP="00D6112E">
      <w:pPr>
        <w:numPr>
          <w:ilvl w:val="0"/>
          <w:numId w:val="28"/>
        </w:numPr>
        <w:tabs>
          <w:tab w:val="clear" w:pos="720"/>
          <w:tab w:val="num" w:pos="567"/>
        </w:tabs>
        <w:ind w:left="567" w:hanging="567"/>
        <w:jc w:val="both"/>
        <w:rPr>
          <w:rFonts w:cs="Arial"/>
          <w:color w:val="000000" w:themeColor="text1"/>
          <w:lang w:eastAsia="en-AU"/>
        </w:rPr>
      </w:pPr>
      <w:r w:rsidRPr="002A5342">
        <w:rPr>
          <w:rFonts w:cs="Arial"/>
          <w:color w:val="000000" w:themeColor="text1"/>
          <w:lang w:eastAsia="en-AU"/>
        </w:rPr>
        <w:t xml:space="preserve">the </w:t>
      </w:r>
      <w:proofErr w:type="gramStart"/>
      <w:r w:rsidRPr="002A5342">
        <w:rPr>
          <w:rFonts w:cs="Arial"/>
          <w:color w:val="000000" w:themeColor="text1"/>
          <w:lang w:eastAsia="en-AU"/>
        </w:rPr>
        <w:t>amount</w:t>
      </w:r>
      <w:proofErr w:type="gramEnd"/>
      <w:r w:rsidRPr="002A5342">
        <w:rPr>
          <w:rFonts w:cs="Arial"/>
          <w:color w:val="000000" w:themeColor="text1"/>
          <w:lang w:eastAsia="en-AU"/>
        </w:rPr>
        <w:t xml:space="preserve"> of rates levied from properties of that type (residential, commercial or industrial) has changed through the </w:t>
      </w:r>
      <w:r>
        <w:rPr>
          <w:rFonts w:cs="Arial"/>
          <w:color w:val="000000" w:themeColor="text1"/>
          <w:lang w:eastAsia="en-AU"/>
        </w:rPr>
        <w:t>Council</w:t>
      </w:r>
      <w:r w:rsidRPr="002A5342">
        <w:rPr>
          <w:rFonts w:cs="Arial"/>
          <w:color w:val="000000" w:themeColor="text1"/>
          <w:lang w:eastAsia="en-AU"/>
        </w:rPr>
        <w:t>’s application of differential rates</w:t>
      </w:r>
      <w:r>
        <w:rPr>
          <w:rFonts w:cs="Arial"/>
          <w:color w:val="000000" w:themeColor="text1"/>
          <w:lang w:eastAsia="en-AU"/>
        </w:rPr>
        <w:t>.</w:t>
      </w:r>
    </w:p>
    <w:p w14:paraId="636F199F" w14:textId="77777777" w:rsidR="00D6112E" w:rsidRPr="00282426" w:rsidRDefault="00D6112E" w:rsidP="00D6112E">
      <w:pPr>
        <w:ind w:left="567"/>
        <w:jc w:val="both"/>
        <w:rPr>
          <w:rFonts w:cs="Arial"/>
          <w:color w:val="000000" w:themeColor="text1"/>
          <w:lang w:eastAsia="en-AU"/>
        </w:rPr>
      </w:pPr>
    </w:p>
    <w:p w14:paraId="3836E36C" w14:textId="77777777" w:rsidR="00D6112E" w:rsidRDefault="00D6112E" w:rsidP="00D6112E">
      <w:pPr>
        <w:autoSpaceDE w:val="0"/>
        <w:autoSpaceDN w:val="0"/>
        <w:adjustRightInd w:val="0"/>
        <w:spacing w:after="200" w:line="276" w:lineRule="auto"/>
        <w:contextualSpacing/>
        <w:jc w:val="both"/>
        <w:rPr>
          <w:rFonts w:cs="Arial"/>
          <w:color w:val="000000" w:themeColor="text1"/>
          <w:lang w:eastAsia="en-AU"/>
        </w:rPr>
      </w:pPr>
      <w:r>
        <w:rPr>
          <w:rFonts w:cs="Arial"/>
          <w:color w:val="000000" w:themeColor="text1"/>
          <w:lang w:eastAsia="en-AU"/>
        </w:rPr>
        <w:t>Council</w:t>
      </w:r>
      <w:r w:rsidRPr="00767515">
        <w:rPr>
          <w:rFonts w:cs="Arial"/>
          <w:color w:val="000000" w:themeColor="text1"/>
          <w:lang w:eastAsia="en-AU"/>
        </w:rPr>
        <w:t xml:space="preserve"> recognises that some members of the community may have difficulty paying their rates, and has a Financial Hardship Policy, which includes offering payment arrangements based on individual ratepayer circumstances.</w:t>
      </w:r>
    </w:p>
    <w:p w14:paraId="2CBF66F9" w14:textId="77777777" w:rsidR="00D6112E" w:rsidRDefault="00D6112E" w:rsidP="00D6112E">
      <w:pPr>
        <w:autoSpaceDE w:val="0"/>
        <w:autoSpaceDN w:val="0"/>
        <w:adjustRightInd w:val="0"/>
        <w:spacing w:after="200" w:line="276" w:lineRule="auto"/>
        <w:contextualSpacing/>
        <w:jc w:val="both"/>
        <w:rPr>
          <w:rFonts w:cs="Arial"/>
          <w:color w:val="000000" w:themeColor="text1"/>
          <w:lang w:eastAsia="en-AU"/>
        </w:rPr>
      </w:pPr>
    </w:p>
    <w:p w14:paraId="45DE35E6" w14:textId="279A1B0E" w:rsidR="00D6112E" w:rsidRDefault="00D6112E" w:rsidP="00D6112E">
      <w:pPr>
        <w:autoSpaceDE w:val="0"/>
        <w:autoSpaceDN w:val="0"/>
        <w:adjustRightInd w:val="0"/>
        <w:spacing w:after="200"/>
        <w:contextualSpacing/>
        <w:jc w:val="both"/>
        <w:rPr>
          <w:rFonts w:cs="Arial"/>
          <w:color w:val="000000" w:themeColor="text1"/>
          <w:lang w:eastAsia="en-AU"/>
        </w:rPr>
      </w:pPr>
      <w:r w:rsidRPr="002A5342">
        <w:rPr>
          <w:rFonts w:cs="Arial"/>
          <w:color w:val="000000" w:themeColor="text1"/>
          <w:lang w:eastAsia="en-AU"/>
        </w:rPr>
        <w:t xml:space="preserve">Further information on Rates and Charges can be found in Section </w:t>
      </w:r>
      <w:r w:rsidR="000144DA">
        <w:rPr>
          <w:rFonts w:cs="Arial"/>
          <w:color w:val="000000" w:themeColor="text1"/>
          <w:lang w:eastAsia="en-AU"/>
        </w:rPr>
        <w:t>5.1</w:t>
      </w:r>
      <w:r w:rsidR="00230AEB">
        <w:rPr>
          <w:rFonts w:cs="Arial"/>
          <w:color w:val="000000" w:themeColor="text1"/>
          <w:lang w:eastAsia="en-AU"/>
        </w:rPr>
        <w:t>.</w:t>
      </w:r>
      <w:r w:rsidR="000144DA">
        <w:rPr>
          <w:rFonts w:cs="Arial"/>
          <w:color w:val="000000" w:themeColor="text1"/>
          <w:lang w:eastAsia="en-AU"/>
        </w:rPr>
        <w:t>1</w:t>
      </w:r>
      <w:r w:rsidR="000144DA" w:rsidRPr="002A5342">
        <w:rPr>
          <w:rFonts w:cs="Arial"/>
          <w:color w:val="000000" w:themeColor="text1"/>
          <w:lang w:eastAsia="en-AU"/>
        </w:rPr>
        <w:t xml:space="preserve"> </w:t>
      </w:r>
      <w:r w:rsidRPr="002A5342">
        <w:rPr>
          <w:rFonts w:cs="Arial"/>
          <w:color w:val="000000" w:themeColor="text1"/>
          <w:lang w:eastAsia="en-AU"/>
        </w:rPr>
        <w:t>Notes to financial statements within this document.</w:t>
      </w:r>
    </w:p>
    <w:p w14:paraId="013B6D76" w14:textId="21D0DECF" w:rsidR="003C7378" w:rsidRDefault="003C7378">
      <w:pPr>
        <w:rPr>
          <w:rFonts w:cs="Arial"/>
          <w:b/>
          <w:color w:val="1E5E9F" w:themeColor="accent3" w:themeShade="BF"/>
        </w:rPr>
      </w:pPr>
      <w:r>
        <w:rPr>
          <w:rFonts w:cs="Arial"/>
          <w:b/>
          <w:color w:val="1E5E9F" w:themeColor="accent3" w:themeShade="BF"/>
        </w:rPr>
        <w:br w:type="page"/>
      </w:r>
    </w:p>
    <w:p w14:paraId="65006B56" w14:textId="77777777" w:rsidR="00D6112E" w:rsidRDefault="00D6112E" w:rsidP="00EA0FC6">
      <w:pPr>
        <w:spacing w:after="200" w:line="276" w:lineRule="auto"/>
        <w:contextualSpacing/>
        <w:rPr>
          <w:rFonts w:cs="Arial"/>
          <w:b/>
          <w:color w:val="1E5E9F" w:themeColor="accent3" w:themeShade="BF"/>
        </w:rPr>
      </w:pPr>
    </w:p>
    <w:p w14:paraId="08B8B8C9" w14:textId="59C6E89E" w:rsidR="00EA0FC6" w:rsidRPr="008F1860" w:rsidRDefault="002A5342" w:rsidP="00EA0FC6">
      <w:pPr>
        <w:spacing w:after="200" w:line="276" w:lineRule="auto"/>
        <w:contextualSpacing/>
        <w:rPr>
          <w:rFonts w:cs="Arial"/>
          <w:b/>
          <w:color w:val="1E5E9F" w:themeColor="accent3" w:themeShade="BF"/>
        </w:rPr>
      </w:pPr>
      <w:r w:rsidRPr="003C7378">
        <w:rPr>
          <w:rFonts w:cs="Arial"/>
          <w:b/>
          <w:color w:val="1E5E9F" w:themeColor="accent3" w:themeShade="BF"/>
        </w:rPr>
        <w:t>Waste Management</w:t>
      </w:r>
    </w:p>
    <w:p w14:paraId="09D637B6" w14:textId="77777777" w:rsidR="008F1860" w:rsidRDefault="008F1860" w:rsidP="00A7196C">
      <w:pPr>
        <w:contextualSpacing/>
        <w:rPr>
          <w:rFonts w:cs="Arial"/>
          <w:b/>
          <w:color w:val="297FD5" w:themeColor="accent3"/>
        </w:rPr>
      </w:pPr>
    </w:p>
    <w:p w14:paraId="0F741E1D" w14:textId="77777777" w:rsidR="00CA202B" w:rsidRDefault="00CA202B" w:rsidP="00CA202B">
      <w:pPr>
        <w:contextualSpacing/>
        <w:jc w:val="both"/>
      </w:pPr>
      <w:r>
        <w:t>Waste and recycling collection is c</w:t>
      </w:r>
      <w:r w:rsidRPr="009C1394">
        <w:t xml:space="preserve">onsidered a critical service </w:t>
      </w:r>
      <w:r>
        <w:t>used by all residents</w:t>
      </w:r>
      <w:r w:rsidRPr="009C1394">
        <w:t xml:space="preserve">. As documented </w:t>
      </w:r>
      <w:r>
        <w:t>over the past few years</w:t>
      </w:r>
      <w:r w:rsidRPr="009C1394">
        <w:t xml:space="preserve">, the recycling industry has been through some challenging moments and events </w:t>
      </w:r>
      <w:r>
        <w:t>stemming from issues across the globe</w:t>
      </w:r>
      <w:r w:rsidRPr="009C1394">
        <w:t xml:space="preserve">. </w:t>
      </w:r>
      <w:r>
        <w:t>Whilst t</w:t>
      </w:r>
      <w:r w:rsidRPr="009C1394">
        <w:t>hese challeng</w:t>
      </w:r>
      <w:r>
        <w:t xml:space="preserve">es are expected to continue into the </w:t>
      </w:r>
      <w:r w:rsidRPr="009C1394">
        <w:t>foreseeable future</w:t>
      </w:r>
      <w:r>
        <w:t>,</w:t>
      </w:r>
      <w:r w:rsidRPr="009C1394">
        <w:t xml:space="preserve"> Maroondah will </w:t>
      </w:r>
      <w:r>
        <w:t>continue to work</w:t>
      </w:r>
      <w:r w:rsidRPr="009C1394">
        <w:t xml:space="preserve"> towards a pathway that results in an efficient and resilient recycling system. </w:t>
      </w:r>
      <w:r>
        <w:t>This includes:</w:t>
      </w:r>
    </w:p>
    <w:p w14:paraId="74B3ECFD" w14:textId="77777777" w:rsidR="00CA202B" w:rsidRDefault="00CA202B" w:rsidP="00CA202B">
      <w:pPr>
        <w:contextualSpacing/>
        <w:jc w:val="both"/>
      </w:pPr>
    </w:p>
    <w:p w14:paraId="3597976D" w14:textId="77777777" w:rsidR="00CA202B" w:rsidRPr="00185D66" w:rsidRDefault="00CA202B" w:rsidP="00CA202B">
      <w:pPr>
        <w:numPr>
          <w:ilvl w:val="0"/>
          <w:numId w:val="38"/>
        </w:numPr>
        <w:pBdr>
          <w:top w:val="nil"/>
          <w:left w:val="nil"/>
          <w:bottom w:val="nil"/>
          <w:right w:val="nil"/>
          <w:between w:val="nil"/>
          <w:bar w:val="nil"/>
        </w:pBdr>
        <w:ind w:left="567" w:hanging="567"/>
        <w:jc w:val="both"/>
        <w:rPr>
          <w:lang w:val="en-US"/>
        </w:rPr>
      </w:pPr>
      <w:r w:rsidRPr="00185D66">
        <w:rPr>
          <w:lang w:val="en-US"/>
        </w:rPr>
        <w:t xml:space="preserve">Investing in the initiatives and the infrastructure required to deliver on the outcomes set out in Council’s 10 Year Waste Strategy over the course of the next decade. </w:t>
      </w:r>
    </w:p>
    <w:p w14:paraId="139911A2" w14:textId="77777777" w:rsidR="00CA202B" w:rsidRPr="00185D66" w:rsidRDefault="00CA202B" w:rsidP="00CA202B">
      <w:pPr>
        <w:numPr>
          <w:ilvl w:val="0"/>
          <w:numId w:val="38"/>
        </w:numPr>
        <w:pBdr>
          <w:top w:val="nil"/>
          <w:left w:val="nil"/>
          <w:bottom w:val="nil"/>
          <w:right w:val="nil"/>
          <w:between w:val="nil"/>
          <w:bar w:val="nil"/>
        </w:pBdr>
        <w:ind w:left="567" w:hanging="567"/>
        <w:jc w:val="both"/>
        <w:rPr>
          <w:lang w:val="en-US"/>
        </w:rPr>
      </w:pPr>
      <w:r w:rsidRPr="00185D66">
        <w:rPr>
          <w:lang w:val="en-US"/>
        </w:rPr>
        <w:t xml:space="preserve">Driving key initiatives to reduce waste that align with State direction and the State Government Policy. </w:t>
      </w:r>
    </w:p>
    <w:p w14:paraId="72462FF1" w14:textId="77777777" w:rsidR="00CA202B" w:rsidRPr="00185D66" w:rsidRDefault="00CA202B" w:rsidP="00CA202B">
      <w:pPr>
        <w:numPr>
          <w:ilvl w:val="0"/>
          <w:numId w:val="38"/>
        </w:numPr>
        <w:pBdr>
          <w:top w:val="nil"/>
          <w:left w:val="nil"/>
          <w:bottom w:val="nil"/>
          <w:right w:val="nil"/>
          <w:between w:val="nil"/>
          <w:bar w:val="nil"/>
        </w:pBdr>
        <w:ind w:left="567" w:hanging="567"/>
        <w:jc w:val="both"/>
        <w:rPr>
          <w:lang w:val="en-US"/>
        </w:rPr>
      </w:pPr>
      <w:r w:rsidRPr="00185D66">
        <w:rPr>
          <w:lang w:val="en-US"/>
        </w:rPr>
        <w:t>Ensuring contracts continue to deliver for current and future requirements.</w:t>
      </w:r>
    </w:p>
    <w:p w14:paraId="09AA2452" w14:textId="77777777" w:rsidR="00CA202B" w:rsidRPr="009C1394" w:rsidRDefault="00CA202B" w:rsidP="00CA202B">
      <w:pPr>
        <w:pStyle w:val="Bullet1"/>
        <w:numPr>
          <w:ilvl w:val="0"/>
          <w:numId w:val="0"/>
        </w:numPr>
        <w:tabs>
          <w:tab w:val="left" w:pos="720"/>
        </w:tabs>
        <w:spacing w:after="0"/>
        <w:jc w:val="both"/>
        <w:rPr>
          <w:color w:val="auto"/>
          <w:sz w:val="22"/>
          <w:szCs w:val="22"/>
        </w:rPr>
      </w:pPr>
    </w:p>
    <w:p w14:paraId="5F400354" w14:textId="7D50954B" w:rsidR="00CA202B" w:rsidRDefault="00CA202B" w:rsidP="00CA202B">
      <w:pPr>
        <w:autoSpaceDE w:val="0"/>
        <w:autoSpaceDN w:val="0"/>
        <w:adjustRightInd w:val="0"/>
        <w:spacing w:after="200"/>
        <w:contextualSpacing/>
        <w:jc w:val="both"/>
        <w:rPr>
          <w:rFonts w:cs="Arial"/>
          <w:lang w:eastAsia="en-AU"/>
        </w:rPr>
      </w:pPr>
      <w:r>
        <w:rPr>
          <w:rFonts w:cs="Arial"/>
          <w:lang w:eastAsia="en-AU"/>
        </w:rPr>
        <w:t xml:space="preserve">For </w:t>
      </w:r>
      <w:r w:rsidRPr="009C1394">
        <w:rPr>
          <w:rFonts w:cs="Arial"/>
          <w:lang w:eastAsia="en-AU"/>
        </w:rPr>
        <w:t>waste services</w:t>
      </w:r>
      <w:r>
        <w:rPr>
          <w:rFonts w:cs="Arial"/>
          <w:lang w:eastAsia="en-AU"/>
        </w:rPr>
        <w:t xml:space="preserve"> to be delivered effectively and efficiently throughout the municipality</w:t>
      </w:r>
      <w:r w:rsidRPr="009C1394">
        <w:rPr>
          <w:rFonts w:cs="Arial"/>
          <w:lang w:eastAsia="en-AU"/>
        </w:rPr>
        <w:t xml:space="preserve"> and particular</w:t>
      </w:r>
      <w:r>
        <w:rPr>
          <w:rFonts w:cs="Arial"/>
          <w:lang w:eastAsia="en-AU"/>
        </w:rPr>
        <w:t>ly</w:t>
      </w:r>
      <w:r w:rsidRPr="009C1394">
        <w:rPr>
          <w:rFonts w:cs="Arial"/>
          <w:lang w:eastAsia="en-AU"/>
        </w:rPr>
        <w:t xml:space="preserve"> recycling, the charge for </w:t>
      </w:r>
      <w:r>
        <w:rPr>
          <w:rFonts w:cs="Arial"/>
          <w:lang w:eastAsia="en-AU"/>
        </w:rPr>
        <w:t>2023/2024</w:t>
      </w:r>
      <w:r w:rsidRPr="009C1394">
        <w:rPr>
          <w:rFonts w:cs="Arial"/>
          <w:lang w:eastAsia="en-AU"/>
        </w:rPr>
        <w:t>, incorporating kerbside collection, green waste</w:t>
      </w:r>
      <w:r>
        <w:rPr>
          <w:rFonts w:cs="Arial"/>
          <w:lang w:eastAsia="en-AU"/>
        </w:rPr>
        <w:t xml:space="preserve">, the introduction of Food in Organics (FOGO) initiatives and </w:t>
      </w:r>
      <w:r w:rsidRPr="009C1394">
        <w:rPr>
          <w:rFonts w:cs="Arial"/>
          <w:lang w:eastAsia="en-AU"/>
        </w:rPr>
        <w:t xml:space="preserve">recycling, will increase by </w:t>
      </w:r>
      <w:r>
        <w:rPr>
          <w:rFonts w:cs="Arial"/>
          <w:lang w:eastAsia="en-AU"/>
        </w:rPr>
        <w:t>9.8%</w:t>
      </w:r>
      <w:r w:rsidRPr="009C1394">
        <w:rPr>
          <w:rFonts w:cs="Arial"/>
          <w:lang w:eastAsia="en-AU"/>
        </w:rPr>
        <w:t xml:space="preserve"> from the 20</w:t>
      </w:r>
      <w:r>
        <w:rPr>
          <w:rFonts w:cs="Arial"/>
          <w:lang w:eastAsia="en-AU"/>
        </w:rPr>
        <w:t>22</w:t>
      </w:r>
      <w:r w:rsidRPr="009C1394">
        <w:rPr>
          <w:rFonts w:cs="Arial"/>
          <w:lang w:eastAsia="en-AU"/>
        </w:rPr>
        <w:t>/</w:t>
      </w:r>
      <w:r w:rsidR="0065128D">
        <w:rPr>
          <w:rFonts w:cs="Arial"/>
          <w:lang w:eastAsia="en-AU"/>
        </w:rPr>
        <w:t>2023</w:t>
      </w:r>
      <w:r w:rsidRPr="009C1394">
        <w:rPr>
          <w:rFonts w:cs="Arial"/>
          <w:lang w:eastAsia="en-AU"/>
        </w:rPr>
        <w:t xml:space="preserve"> level. This</w:t>
      </w:r>
      <w:r>
        <w:rPr>
          <w:rFonts w:cs="Arial"/>
          <w:lang w:eastAsia="en-AU"/>
        </w:rPr>
        <w:t xml:space="preserve"> </w:t>
      </w:r>
      <w:r w:rsidRPr="009C1394">
        <w:rPr>
          <w:rFonts w:cs="Arial"/>
          <w:lang w:eastAsia="en-AU"/>
        </w:rPr>
        <w:t xml:space="preserve">increase in price, assists the municipality </w:t>
      </w:r>
      <w:r>
        <w:rPr>
          <w:rFonts w:cs="Arial"/>
          <w:lang w:eastAsia="en-AU"/>
        </w:rPr>
        <w:t xml:space="preserve">in </w:t>
      </w:r>
      <w:r w:rsidRPr="009C1394">
        <w:rPr>
          <w:rFonts w:cs="Arial"/>
          <w:lang w:eastAsia="en-AU"/>
        </w:rPr>
        <w:t>ensur</w:t>
      </w:r>
      <w:r>
        <w:rPr>
          <w:rFonts w:cs="Arial"/>
          <w:lang w:eastAsia="en-AU"/>
        </w:rPr>
        <w:t>ing</w:t>
      </w:r>
      <w:r w:rsidRPr="009C1394">
        <w:rPr>
          <w:rFonts w:cs="Arial"/>
          <w:lang w:eastAsia="en-AU"/>
        </w:rPr>
        <w:t xml:space="preserve"> a reliable and environmentally friendly waste processing service is delivered.</w:t>
      </w:r>
    </w:p>
    <w:p w14:paraId="6CDF010E" w14:textId="77777777" w:rsidR="004A4235" w:rsidRPr="00AE4BED" w:rsidRDefault="004A4235" w:rsidP="00A816A0">
      <w:pPr>
        <w:autoSpaceDE w:val="0"/>
        <w:autoSpaceDN w:val="0"/>
        <w:adjustRightInd w:val="0"/>
        <w:spacing w:after="200"/>
        <w:contextualSpacing/>
        <w:jc w:val="both"/>
        <w:rPr>
          <w:rFonts w:cs="Arial"/>
          <w:lang w:eastAsia="en-AU"/>
        </w:rPr>
      </w:pPr>
    </w:p>
    <w:p w14:paraId="4238546C" w14:textId="7A23EED2" w:rsidR="00A816A0" w:rsidRDefault="00A816A0" w:rsidP="00A816A0">
      <w:pPr>
        <w:spacing w:after="200" w:line="276" w:lineRule="auto"/>
        <w:contextualSpacing/>
        <w:rPr>
          <w:rFonts w:cs="Arial"/>
          <w:b/>
          <w:color w:val="1E5E9F" w:themeColor="accent3" w:themeShade="BF"/>
        </w:rPr>
      </w:pPr>
      <w:r w:rsidRPr="003C7378">
        <w:rPr>
          <w:rFonts w:cs="Arial"/>
          <w:b/>
          <w:color w:val="1E5E9F" w:themeColor="accent3" w:themeShade="BF"/>
        </w:rPr>
        <w:t>Other Challenges</w:t>
      </w:r>
    </w:p>
    <w:p w14:paraId="4F8DE6D9" w14:textId="77777777" w:rsidR="008F1860" w:rsidRDefault="008F1860" w:rsidP="000F3E1F">
      <w:pPr>
        <w:contextualSpacing/>
        <w:rPr>
          <w:rFonts w:cs="Arial"/>
          <w:b/>
          <w:color w:val="1E5E9F" w:themeColor="accent3" w:themeShade="BF"/>
        </w:rPr>
      </w:pPr>
    </w:p>
    <w:p w14:paraId="4B09E7BC" w14:textId="77777777" w:rsidR="008E47CA" w:rsidRDefault="008E47CA" w:rsidP="008E47CA">
      <w:pPr>
        <w:jc w:val="both"/>
        <w:rPr>
          <w:rFonts w:eastAsiaTheme="minorHAnsi" w:cs="Arial"/>
          <w:lang w:val="en-US"/>
        </w:rPr>
      </w:pPr>
      <w:r w:rsidRPr="00A629E8">
        <w:rPr>
          <w:rFonts w:eastAsiaTheme="minorHAnsi" w:cs="Arial"/>
          <w:lang w:val="en-US"/>
        </w:rPr>
        <w:t>In addition to the Victorian Government cap on rates and the waste management challenges, Maroondah also faces other challenges</w:t>
      </w:r>
      <w:r>
        <w:rPr>
          <w:rFonts w:eastAsiaTheme="minorHAnsi" w:cs="Arial"/>
          <w:lang w:val="en-US"/>
        </w:rPr>
        <w:t xml:space="preserve"> including</w:t>
      </w:r>
      <w:r w:rsidRPr="00A629E8">
        <w:rPr>
          <w:rFonts w:eastAsiaTheme="minorHAnsi" w:cs="Arial"/>
          <w:lang w:val="en-US"/>
        </w:rPr>
        <w:t>:</w:t>
      </w:r>
    </w:p>
    <w:p w14:paraId="560BF003" w14:textId="77777777" w:rsidR="008E47CA" w:rsidRPr="00A20B47" w:rsidRDefault="008E47CA" w:rsidP="008E47CA">
      <w:pPr>
        <w:jc w:val="both"/>
        <w:rPr>
          <w:rFonts w:eastAsiaTheme="minorHAnsi" w:cs="Arial"/>
          <w:lang w:val="en-US"/>
        </w:rPr>
      </w:pPr>
    </w:p>
    <w:p w14:paraId="23037F54" w14:textId="77777777" w:rsidR="008E47CA" w:rsidRDefault="008E47CA" w:rsidP="008E47CA">
      <w:pPr>
        <w:numPr>
          <w:ilvl w:val="0"/>
          <w:numId w:val="38"/>
        </w:numPr>
        <w:pBdr>
          <w:top w:val="nil"/>
          <w:left w:val="nil"/>
          <w:bottom w:val="nil"/>
          <w:right w:val="nil"/>
          <w:between w:val="nil"/>
          <w:bar w:val="nil"/>
        </w:pBdr>
        <w:ind w:left="567" w:hanging="567"/>
        <w:jc w:val="both"/>
        <w:rPr>
          <w:lang w:val="en-US"/>
        </w:rPr>
      </w:pPr>
      <w:r w:rsidRPr="00964621">
        <w:rPr>
          <w:lang w:val="en-US"/>
        </w:rPr>
        <w:t xml:space="preserve">Funding </w:t>
      </w:r>
      <w:r>
        <w:rPr>
          <w:lang w:val="en-US"/>
        </w:rPr>
        <w:t xml:space="preserve">renewal and maintenance of </w:t>
      </w:r>
      <w:r w:rsidRPr="00964621">
        <w:rPr>
          <w:lang w:val="en-US"/>
        </w:rPr>
        <w:t>infrastructure and community assets whilst at the same time meeting the expectations of delivering new and enhanced infrastructure</w:t>
      </w:r>
      <w:r>
        <w:rPr>
          <w:lang w:val="en-US"/>
        </w:rPr>
        <w:t xml:space="preserve"> </w:t>
      </w:r>
      <w:r w:rsidRPr="00964621">
        <w:rPr>
          <w:lang w:val="en-US"/>
        </w:rPr>
        <w:t xml:space="preserve">in an </w:t>
      </w:r>
      <w:r>
        <w:rPr>
          <w:lang w:val="en-US"/>
        </w:rPr>
        <w:t xml:space="preserve">economic </w:t>
      </w:r>
      <w:r w:rsidRPr="00964621">
        <w:rPr>
          <w:lang w:val="en-US"/>
        </w:rPr>
        <w:t>environment where</w:t>
      </w:r>
      <w:r>
        <w:rPr>
          <w:lang w:val="en-US"/>
        </w:rPr>
        <w:t xml:space="preserve"> </w:t>
      </w:r>
      <w:r w:rsidRPr="00964621">
        <w:rPr>
          <w:lang w:val="en-US"/>
        </w:rPr>
        <w:t xml:space="preserve">cost of materials and services have increased </w:t>
      </w:r>
      <w:r>
        <w:rPr>
          <w:lang w:val="en-US"/>
        </w:rPr>
        <w:t>dramatically</w:t>
      </w:r>
      <w:r w:rsidRPr="00964621">
        <w:rPr>
          <w:lang w:val="en-US"/>
        </w:rPr>
        <w:t>;</w:t>
      </w:r>
    </w:p>
    <w:p w14:paraId="583883FE" w14:textId="4CCAC034" w:rsidR="008E47CA" w:rsidRDefault="008E47CA" w:rsidP="008E47CA">
      <w:pPr>
        <w:numPr>
          <w:ilvl w:val="0"/>
          <w:numId w:val="38"/>
        </w:numPr>
        <w:pBdr>
          <w:top w:val="nil"/>
          <w:left w:val="nil"/>
          <w:bottom w:val="nil"/>
          <w:right w:val="nil"/>
          <w:between w:val="nil"/>
          <w:bar w:val="nil"/>
        </w:pBdr>
        <w:ind w:left="567" w:hanging="567"/>
        <w:jc w:val="both"/>
        <w:rPr>
          <w:lang w:val="en-US"/>
        </w:rPr>
      </w:pPr>
      <w:r w:rsidRPr="00964621">
        <w:rPr>
          <w:lang w:val="en-US"/>
        </w:rPr>
        <w:t xml:space="preserve">Constrained ability to </w:t>
      </w:r>
      <w:r w:rsidR="00854180">
        <w:rPr>
          <w:lang w:val="en-US"/>
        </w:rPr>
        <w:t>fund the delivery</w:t>
      </w:r>
      <w:r w:rsidR="00854180" w:rsidRPr="00964621">
        <w:rPr>
          <w:lang w:val="en-US"/>
        </w:rPr>
        <w:t xml:space="preserve"> </w:t>
      </w:r>
      <w:r w:rsidRPr="00964621">
        <w:rPr>
          <w:lang w:val="en-US"/>
        </w:rPr>
        <w:t>o</w:t>
      </w:r>
      <w:r w:rsidR="00854180">
        <w:rPr>
          <w:lang w:val="en-US"/>
        </w:rPr>
        <w:t>f</w:t>
      </w:r>
      <w:r w:rsidRPr="00964621">
        <w:rPr>
          <w:lang w:val="en-US"/>
        </w:rPr>
        <w:t xml:space="preserve"> services whilst revenue is capped, whilst </w:t>
      </w:r>
      <w:r w:rsidR="00E11B55">
        <w:rPr>
          <w:lang w:val="en-US"/>
        </w:rPr>
        <w:t>also</w:t>
      </w:r>
      <w:r w:rsidRPr="00964621">
        <w:rPr>
          <w:lang w:val="en-US"/>
        </w:rPr>
        <w:t xml:space="preserve"> delivering on services that have gradually shifted from State/Federal responsibility. Over time, those same services have become expected by the Community to be continually delivered by </w:t>
      </w:r>
      <w:r w:rsidR="0052687D" w:rsidRPr="00964621">
        <w:rPr>
          <w:lang w:val="en-US"/>
        </w:rPr>
        <w:t>Council,</w:t>
      </w:r>
      <w:r w:rsidRPr="00964621">
        <w:rPr>
          <w:lang w:val="en-US"/>
        </w:rPr>
        <w:t xml:space="preserve"> </w:t>
      </w:r>
      <w:r>
        <w:rPr>
          <w:lang w:val="en-US"/>
        </w:rPr>
        <w:t>but the level of funding received does not reflect the real cost of providing these services to the community</w:t>
      </w:r>
      <w:r w:rsidRPr="00964621">
        <w:rPr>
          <w:lang w:val="en-US"/>
        </w:rPr>
        <w:t>;</w:t>
      </w:r>
    </w:p>
    <w:p w14:paraId="17996EBE" w14:textId="781C73A4" w:rsidR="00DA2E8C" w:rsidRDefault="003B4162" w:rsidP="008E47CA">
      <w:pPr>
        <w:numPr>
          <w:ilvl w:val="0"/>
          <w:numId w:val="38"/>
        </w:numPr>
        <w:pBdr>
          <w:top w:val="nil"/>
          <w:left w:val="nil"/>
          <w:bottom w:val="nil"/>
          <w:right w:val="nil"/>
          <w:between w:val="nil"/>
          <w:bar w:val="nil"/>
        </w:pBdr>
        <w:ind w:left="567" w:hanging="567"/>
        <w:jc w:val="both"/>
        <w:rPr>
          <w:lang w:val="en-US"/>
        </w:rPr>
      </w:pPr>
      <w:r>
        <w:rPr>
          <w:lang w:val="en-US"/>
        </w:rPr>
        <w:t xml:space="preserve">Human capital is a </w:t>
      </w:r>
      <w:r w:rsidR="00E11B55">
        <w:rPr>
          <w:lang w:val="en-US"/>
        </w:rPr>
        <w:t xml:space="preserve">challenge across the sector, </w:t>
      </w:r>
      <w:r w:rsidR="00F7300E">
        <w:rPr>
          <w:lang w:val="en-US"/>
        </w:rPr>
        <w:t>identifying the people with the right skill sets</w:t>
      </w:r>
      <w:r w:rsidR="000B189A">
        <w:rPr>
          <w:lang w:val="en-US"/>
        </w:rPr>
        <w:t xml:space="preserve"> whilst competing with private sector for talent</w:t>
      </w:r>
    </w:p>
    <w:p w14:paraId="0B2C963F" w14:textId="0828292A" w:rsidR="008E47CA" w:rsidRPr="00964621" w:rsidRDefault="007C4DBF" w:rsidP="008E47CA">
      <w:pPr>
        <w:numPr>
          <w:ilvl w:val="0"/>
          <w:numId w:val="38"/>
        </w:numPr>
        <w:pBdr>
          <w:top w:val="nil"/>
          <w:left w:val="nil"/>
          <w:bottom w:val="nil"/>
          <w:right w:val="nil"/>
          <w:between w:val="nil"/>
          <w:bar w:val="nil"/>
        </w:pBdr>
        <w:ind w:left="567" w:hanging="567"/>
        <w:jc w:val="both"/>
        <w:rPr>
          <w:lang w:val="en-US"/>
        </w:rPr>
      </w:pPr>
      <w:r>
        <w:rPr>
          <w:lang w:val="en-US"/>
        </w:rPr>
        <w:t>Pandemic recovery and associated economic impacts</w:t>
      </w:r>
    </w:p>
    <w:p w14:paraId="488CA2BD" w14:textId="6518116B" w:rsidR="008E47CA" w:rsidRPr="00A20B47" w:rsidRDefault="00C26715" w:rsidP="008E47CA">
      <w:pPr>
        <w:numPr>
          <w:ilvl w:val="0"/>
          <w:numId w:val="38"/>
        </w:numPr>
        <w:pBdr>
          <w:top w:val="nil"/>
          <w:left w:val="nil"/>
          <w:bottom w:val="nil"/>
          <w:right w:val="nil"/>
          <w:between w:val="nil"/>
          <w:bar w:val="nil"/>
        </w:pBdr>
        <w:spacing w:line="276" w:lineRule="auto"/>
        <w:ind w:left="567" w:hanging="567"/>
        <w:jc w:val="both"/>
        <w:rPr>
          <w:lang w:val="en-US"/>
        </w:rPr>
      </w:pPr>
      <w:r>
        <w:rPr>
          <w:lang w:val="en-US"/>
        </w:rPr>
        <w:t>Digital transformation</w:t>
      </w:r>
      <w:r w:rsidR="00C146F2">
        <w:rPr>
          <w:lang w:val="en-US"/>
        </w:rPr>
        <w:t xml:space="preserve"> to help</w:t>
      </w:r>
      <w:r w:rsidR="00746F65">
        <w:rPr>
          <w:lang w:val="en-US"/>
        </w:rPr>
        <w:t xml:space="preserve"> Council better serve its citizen</w:t>
      </w:r>
      <w:r w:rsidR="00961304">
        <w:rPr>
          <w:lang w:val="en-US"/>
        </w:rPr>
        <w:t>s</w:t>
      </w:r>
      <w:r w:rsidR="008E47CA">
        <w:rPr>
          <w:lang w:val="en-US"/>
        </w:rPr>
        <w:t>; and</w:t>
      </w:r>
    </w:p>
    <w:p w14:paraId="564BFACF" w14:textId="77777777" w:rsidR="008E47CA" w:rsidRDefault="008E47CA" w:rsidP="008E47CA">
      <w:pPr>
        <w:numPr>
          <w:ilvl w:val="0"/>
          <w:numId w:val="38"/>
        </w:numPr>
        <w:pBdr>
          <w:top w:val="nil"/>
          <w:left w:val="nil"/>
          <w:bottom w:val="nil"/>
          <w:right w:val="nil"/>
          <w:between w:val="nil"/>
          <w:bar w:val="nil"/>
        </w:pBdr>
        <w:spacing w:line="276" w:lineRule="auto"/>
        <w:ind w:left="567" w:hanging="567"/>
        <w:jc w:val="both"/>
        <w:rPr>
          <w:lang w:val="en-US"/>
        </w:rPr>
      </w:pPr>
      <w:r w:rsidRPr="00A20B47">
        <w:rPr>
          <w:lang w:val="en-US"/>
        </w:rPr>
        <w:t>Funding expectations of enhanced service provision</w:t>
      </w:r>
      <w:r>
        <w:rPr>
          <w:lang w:val="en-US"/>
        </w:rPr>
        <w:t xml:space="preserve"> to meet changing citizen expectations</w:t>
      </w:r>
      <w:r w:rsidRPr="00A20B47">
        <w:rPr>
          <w:lang w:val="en-US"/>
        </w:rPr>
        <w:t>.</w:t>
      </w:r>
    </w:p>
    <w:p w14:paraId="3BE1C259" w14:textId="77777777" w:rsidR="008E47CA" w:rsidRPr="00A20B47" w:rsidRDefault="008E47CA" w:rsidP="008E47CA">
      <w:pPr>
        <w:pBdr>
          <w:top w:val="nil"/>
          <w:left w:val="nil"/>
          <w:bottom w:val="nil"/>
          <w:right w:val="nil"/>
          <w:between w:val="nil"/>
          <w:bar w:val="nil"/>
        </w:pBdr>
        <w:spacing w:line="276" w:lineRule="auto"/>
        <w:ind w:left="567"/>
        <w:jc w:val="both"/>
        <w:rPr>
          <w:lang w:val="en-US"/>
        </w:rPr>
      </w:pPr>
    </w:p>
    <w:p w14:paraId="5EE9A06E" w14:textId="5D1E6C7D" w:rsidR="008E47CA" w:rsidRDefault="008E47CA" w:rsidP="008E47CA">
      <w:pPr>
        <w:jc w:val="both"/>
        <w:rPr>
          <w:rFonts w:eastAsia="Times New Roman" w:cs="Arial"/>
        </w:rPr>
      </w:pPr>
      <w:r w:rsidRPr="00370D46">
        <w:rPr>
          <w:rFonts w:eastAsia="Times New Roman" w:cs="Arial"/>
        </w:rPr>
        <w:t xml:space="preserve">This </w:t>
      </w:r>
      <w:r w:rsidR="008C72DB">
        <w:rPr>
          <w:rStyle w:val="eop"/>
          <w:color w:val="000000"/>
          <w:shd w:val="clear" w:color="auto" w:fill="FFFFFF"/>
        </w:rPr>
        <w:t>adopted</w:t>
      </w:r>
      <w:r w:rsidR="008C72DB" w:rsidRPr="00356472">
        <w:rPr>
          <w:rStyle w:val="eop"/>
          <w:color w:val="000000"/>
          <w:shd w:val="clear" w:color="auto" w:fill="FFFFFF"/>
        </w:rPr>
        <w:t xml:space="preserve"> </w:t>
      </w:r>
      <w:r w:rsidRPr="00370D46">
        <w:rPr>
          <w:rFonts w:eastAsia="Times New Roman" w:cs="Arial"/>
        </w:rPr>
        <w:t xml:space="preserve">Budget has been set using a rigorous process of consultation and review and </w:t>
      </w:r>
      <w:r>
        <w:rPr>
          <w:rFonts w:eastAsia="Times New Roman" w:cs="Arial"/>
        </w:rPr>
        <w:t>Council</w:t>
      </w:r>
      <w:r w:rsidRPr="00370D46">
        <w:rPr>
          <w:rFonts w:eastAsia="Times New Roman" w:cs="Arial"/>
        </w:rPr>
        <w:t xml:space="preserve"> </w:t>
      </w:r>
      <w:r w:rsidRPr="0044717E">
        <w:rPr>
          <w:rFonts w:eastAsia="Times New Roman" w:cs="Arial"/>
        </w:rPr>
        <w:t xml:space="preserve">endorses it as a balanced, </w:t>
      </w:r>
      <w:r w:rsidR="000205DB" w:rsidRPr="0044717E">
        <w:rPr>
          <w:rFonts w:eastAsia="Times New Roman" w:cs="Arial"/>
        </w:rPr>
        <w:t>sustainable,</w:t>
      </w:r>
      <w:r w:rsidRPr="0044717E">
        <w:rPr>
          <w:rFonts w:eastAsia="Times New Roman" w:cs="Arial"/>
        </w:rPr>
        <w:t xml:space="preserve"> and responsible platform to ensure enhanced services, protection of </w:t>
      </w:r>
      <w:r>
        <w:rPr>
          <w:rFonts w:eastAsia="Times New Roman" w:cs="Arial"/>
        </w:rPr>
        <w:t>Council</w:t>
      </w:r>
      <w:r w:rsidRPr="0044717E">
        <w:rPr>
          <w:rFonts w:eastAsia="Times New Roman" w:cs="Arial"/>
        </w:rPr>
        <w:t xml:space="preserve">’s </w:t>
      </w:r>
      <w:r w:rsidRPr="00AD6DA2">
        <w:rPr>
          <w:rFonts w:eastAsia="Times New Roman" w:cs="Arial"/>
        </w:rPr>
        <w:t>$2.0</w:t>
      </w:r>
      <w:r>
        <w:rPr>
          <w:rFonts w:eastAsia="Times New Roman" w:cs="Arial"/>
        </w:rPr>
        <w:t>9</w:t>
      </w:r>
      <w:r w:rsidRPr="00AD6DA2">
        <w:rPr>
          <w:rFonts w:eastAsia="Times New Roman" w:cs="Arial"/>
        </w:rPr>
        <w:t xml:space="preserve"> billion in net assets, the delivery of $</w:t>
      </w:r>
      <w:r>
        <w:rPr>
          <w:rFonts w:eastAsia="Times New Roman" w:cs="Arial"/>
        </w:rPr>
        <w:t>65.</w:t>
      </w:r>
      <w:r w:rsidR="008E5A85">
        <w:rPr>
          <w:rFonts w:eastAsia="Times New Roman" w:cs="Arial"/>
        </w:rPr>
        <w:t>7</w:t>
      </w:r>
      <w:r w:rsidR="00C73EBE">
        <w:rPr>
          <w:rFonts w:eastAsia="Times New Roman" w:cs="Arial"/>
        </w:rPr>
        <w:t>7</w:t>
      </w:r>
      <w:r w:rsidRPr="00AD6DA2">
        <w:rPr>
          <w:rFonts w:eastAsia="Times New Roman" w:cs="Arial"/>
        </w:rPr>
        <w:t xml:space="preserve"> million extensive capital projects, an underlying surplus </w:t>
      </w:r>
      <w:r w:rsidRPr="003D0342">
        <w:rPr>
          <w:rFonts w:eastAsia="Times New Roman" w:cs="Arial"/>
        </w:rPr>
        <w:t>of $</w:t>
      </w:r>
      <w:r>
        <w:rPr>
          <w:rFonts w:eastAsia="Times New Roman" w:cs="Arial"/>
        </w:rPr>
        <w:t>3.</w:t>
      </w:r>
      <w:r w:rsidR="00AF57A9">
        <w:rPr>
          <w:rFonts w:eastAsia="Times New Roman" w:cs="Arial"/>
        </w:rPr>
        <w:t>9</w:t>
      </w:r>
      <w:r w:rsidRPr="003D0342">
        <w:rPr>
          <w:rFonts w:eastAsia="Times New Roman" w:cs="Arial"/>
        </w:rPr>
        <w:t xml:space="preserve"> million</w:t>
      </w:r>
      <w:r w:rsidRPr="00AD6DA2">
        <w:rPr>
          <w:rFonts w:eastAsia="Times New Roman" w:cs="Arial"/>
        </w:rPr>
        <w:t xml:space="preserve"> excluding extraordinary items, and a financially prudent future for our community.</w:t>
      </w:r>
    </w:p>
    <w:p w14:paraId="6A2E095C" w14:textId="77777777" w:rsidR="002C2251" w:rsidRDefault="002C2251" w:rsidP="008E47CA">
      <w:pPr>
        <w:jc w:val="both"/>
        <w:rPr>
          <w:rFonts w:eastAsia="Times New Roman" w:cs="Arial"/>
        </w:rPr>
      </w:pPr>
    </w:p>
    <w:p w14:paraId="3993833B" w14:textId="77777777" w:rsidR="003C7378" w:rsidRDefault="003C7378" w:rsidP="008E47CA">
      <w:pPr>
        <w:jc w:val="both"/>
        <w:rPr>
          <w:rFonts w:eastAsia="Times New Roman" w:cs="Arial"/>
        </w:rPr>
      </w:pPr>
    </w:p>
    <w:p w14:paraId="7FD8EF29" w14:textId="74489AF8" w:rsidR="00537904" w:rsidRPr="00787485" w:rsidRDefault="003F2C49" w:rsidP="00D71CD8">
      <w:pPr>
        <w:ind w:left="1440" w:hanging="1440"/>
        <w:jc w:val="both"/>
        <w:rPr>
          <w:rFonts w:ascii="Book Antiqua" w:eastAsia="Times New Roman" w:hAnsi="Book Antiqua"/>
          <w:szCs w:val="20"/>
          <w:highlight w:val="green"/>
        </w:rPr>
      </w:pPr>
      <w:r>
        <w:rPr>
          <w:noProof/>
          <w:color w:val="2B579A"/>
          <w:shd w:val="clear" w:color="auto" w:fill="E6E6E6"/>
        </w:rPr>
        <w:drawing>
          <wp:inline distT="0" distB="0" distL="0" distR="0" wp14:anchorId="30B68A20" wp14:editId="175F5742">
            <wp:extent cx="1766570" cy="49677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9022" cy="503091"/>
                    </a:xfrm>
                    <a:prstGeom prst="rect">
                      <a:avLst/>
                    </a:prstGeom>
                    <a:noFill/>
                    <a:ln>
                      <a:noFill/>
                    </a:ln>
                  </pic:spPr>
                </pic:pic>
              </a:graphicData>
            </a:graphic>
          </wp:inline>
        </w:drawing>
      </w:r>
      <w:r w:rsidR="004A4235">
        <w:rPr>
          <w:noProof/>
        </w:rPr>
        <w:tab/>
      </w:r>
      <w:r w:rsidR="004A4235">
        <w:rPr>
          <w:noProof/>
        </w:rPr>
        <w:tab/>
      </w:r>
      <w:r w:rsidR="00D71CD8" w:rsidRPr="00D71CD8">
        <w:rPr>
          <w:rFonts w:ascii="Book Antiqua" w:eastAsia="Times New Roman" w:hAnsi="Book Antiqua"/>
          <w:szCs w:val="20"/>
        </w:rPr>
        <w:tab/>
      </w:r>
      <w:r w:rsidR="00A928DE">
        <w:rPr>
          <w:rFonts w:ascii="Book Antiqua" w:eastAsia="Times New Roman" w:hAnsi="Book Antiqua"/>
          <w:szCs w:val="20"/>
        </w:rPr>
        <w:tab/>
      </w:r>
      <w:r w:rsidR="00B36377">
        <w:rPr>
          <w:rFonts w:ascii="Book Antiqua" w:eastAsia="Times New Roman" w:hAnsi="Book Antiqua"/>
          <w:szCs w:val="20"/>
        </w:rPr>
        <w:tab/>
      </w:r>
      <w:r w:rsidR="00A928DE">
        <w:rPr>
          <w:rFonts w:ascii="Book Antiqua" w:eastAsia="Times New Roman" w:hAnsi="Book Antiqua"/>
          <w:szCs w:val="20"/>
        </w:rPr>
        <w:tab/>
      </w:r>
      <w:r w:rsidR="00A928DE" w:rsidRPr="00787485">
        <w:rPr>
          <w:rFonts w:ascii="Book Antiqua" w:eastAsia="Times New Roman" w:hAnsi="Book Antiqua"/>
          <w:noProof/>
          <w:color w:val="2B579A"/>
          <w:szCs w:val="20"/>
          <w:shd w:val="clear" w:color="auto" w:fill="E6E6E6"/>
          <w:lang w:eastAsia="en-AU"/>
        </w:rPr>
        <w:drawing>
          <wp:inline distT="0" distB="0" distL="0" distR="0" wp14:anchorId="76937C59" wp14:editId="3B48D60E">
            <wp:extent cx="1371269" cy="535848"/>
            <wp:effectExtent l="0" t="0" r="635" b="0"/>
            <wp:docPr id="20" name="Picture 20" descr="C:\Users\asomers\AppData\Local\Temp\notesA8699B\SKozlo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omers\AppData\Local\Temp\notesA8699B\SKozlows.jpg"/>
                    <pic:cNvPicPr>
                      <a:picLocks noChangeAspect="1" noChangeArrowheads="1"/>
                    </pic:cNvPicPr>
                  </pic:nvPicPr>
                  <pic:blipFill>
                    <a:blip r:embed="rId15" cstate="print"/>
                    <a:srcRect/>
                    <a:stretch>
                      <a:fillRect/>
                    </a:stretch>
                  </pic:blipFill>
                  <pic:spPr bwMode="auto">
                    <a:xfrm>
                      <a:off x="0" y="0"/>
                      <a:ext cx="1388634" cy="542634"/>
                    </a:xfrm>
                    <a:prstGeom prst="rect">
                      <a:avLst/>
                    </a:prstGeom>
                    <a:noFill/>
                    <a:ln w="9525">
                      <a:noFill/>
                      <a:miter lim="800000"/>
                      <a:headEnd/>
                      <a:tailEnd/>
                    </a:ln>
                  </pic:spPr>
                </pic:pic>
              </a:graphicData>
            </a:graphic>
          </wp:inline>
        </w:drawing>
      </w:r>
      <w:r w:rsidR="00D71CD8" w:rsidRPr="00D71CD8">
        <w:rPr>
          <w:rFonts w:ascii="Book Antiqua" w:eastAsia="Times New Roman" w:hAnsi="Book Antiqua"/>
          <w:szCs w:val="20"/>
        </w:rPr>
        <w:tab/>
      </w:r>
      <w:r w:rsidR="00D71CD8" w:rsidRPr="00D71CD8">
        <w:rPr>
          <w:rFonts w:ascii="Book Antiqua" w:eastAsia="Times New Roman" w:hAnsi="Book Antiqua"/>
          <w:szCs w:val="20"/>
        </w:rPr>
        <w:tab/>
      </w:r>
      <w:r w:rsidR="00D71CD8" w:rsidRPr="00D71CD8">
        <w:rPr>
          <w:rFonts w:ascii="Book Antiqua" w:eastAsia="Times New Roman" w:hAnsi="Book Antiqua"/>
          <w:szCs w:val="20"/>
        </w:rPr>
        <w:tab/>
      </w:r>
    </w:p>
    <w:p w14:paraId="2454FCBB" w14:textId="29760691" w:rsidR="00537904" w:rsidRPr="004B46F3" w:rsidRDefault="00537904" w:rsidP="00537904">
      <w:pPr>
        <w:pBdr>
          <w:top w:val="nil"/>
          <w:left w:val="nil"/>
          <w:bottom w:val="nil"/>
          <w:right w:val="nil"/>
          <w:between w:val="nil"/>
          <w:bar w:val="nil"/>
        </w:pBdr>
        <w:jc w:val="both"/>
        <w:rPr>
          <w:rFonts w:eastAsia="Arial" w:cs="Arial"/>
          <w:b/>
          <w:bCs/>
          <w:u w:color="000000"/>
          <w:bdr w:val="nil"/>
          <w:lang w:val="en-US" w:eastAsia="en-AU"/>
        </w:rPr>
      </w:pPr>
      <w:r w:rsidRPr="004B46F3">
        <w:rPr>
          <w:rFonts w:eastAsia="Arial Unicode MS" w:cs="Arial Unicode MS"/>
          <w:b/>
          <w:bCs/>
          <w:u w:color="000000"/>
          <w:bdr w:val="nil"/>
          <w:lang w:val="de-DE" w:eastAsia="en-AU"/>
        </w:rPr>
        <w:t xml:space="preserve">Cr </w:t>
      </w:r>
      <w:r w:rsidR="002C2251">
        <w:rPr>
          <w:rFonts w:eastAsia="Arial Unicode MS" w:cs="Arial Unicode MS"/>
          <w:b/>
          <w:bCs/>
          <w:u w:color="000000"/>
          <w:bdr w:val="nil"/>
          <w:lang w:val="de-DE" w:eastAsia="en-AU"/>
        </w:rPr>
        <w:t>Rob Steane</w:t>
      </w:r>
      <w:r w:rsidR="00154AFE"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6E14D9" w:rsidRPr="008603FF">
        <w:rPr>
          <w:rFonts w:eastAsia="Arial Unicode MS" w:cs="Arial Unicode MS"/>
          <w:b/>
          <w:bCs/>
          <w:sz w:val="20"/>
          <w:szCs w:val="20"/>
          <w:u w:color="000000"/>
          <w:bdr w:val="nil"/>
          <w:lang w:val="de-DE" w:eastAsia="en-AU"/>
        </w:rPr>
        <w:tab/>
      </w:r>
      <w:r w:rsidR="000F1C48" w:rsidRPr="008603FF">
        <w:rPr>
          <w:rFonts w:eastAsia="Arial Unicode MS" w:cs="Arial Unicode MS"/>
          <w:b/>
          <w:bCs/>
          <w:sz w:val="20"/>
          <w:szCs w:val="20"/>
          <w:u w:color="000000"/>
          <w:bdr w:val="nil"/>
          <w:lang w:val="de-DE" w:eastAsia="en-AU"/>
        </w:rPr>
        <w:tab/>
      </w:r>
      <w:r w:rsidR="00B36377">
        <w:rPr>
          <w:rFonts w:eastAsia="Arial Unicode MS" w:cs="Arial Unicode MS"/>
          <w:b/>
          <w:bCs/>
          <w:sz w:val="20"/>
          <w:szCs w:val="20"/>
          <w:u w:color="000000"/>
          <w:bdr w:val="nil"/>
          <w:lang w:val="de-DE" w:eastAsia="en-AU"/>
        </w:rPr>
        <w:tab/>
      </w:r>
      <w:r w:rsidRPr="004B46F3">
        <w:rPr>
          <w:rFonts w:eastAsia="Arial Unicode MS" w:cs="Arial Unicode MS"/>
          <w:b/>
          <w:bCs/>
          <w:u w:color="000000"/>
          <w:bdr w:val="nil"/>
          <w:lang w:val="de-DE" w:eastAsia="en-AU"/>
        </w:rPr>
        <w:t xml:space="preserve"> Mr Ste</w:t>
      </w:r>
      <w:proofErr w:type="spellStart"/>
      <w:r w:rsidRPr="004B46F3">
        <w:rPr>
          <w:rFonts w:eastAsia="Arial Unicode MS" w:cs="Arial Unicode MS"/>
          <w:b/>
          <w:bCs/>
          <w:u w:color="000000"/>
          <w:bdr w:val="nil"/>
          <w:lang w:val="en-US" w:eastAsia="en-AU"/>
        </w:rPr>
        <w:t>ve</w:t>
      </w:r>
      <w:proofErr w:type="spellEnd"/>
      <w:r w:rsidRPr="004B46F3">
        <w:rPr>
          <w:rFonts w:eastAsia="Arial Unicode MS" w:cs="Arial Unicode MS"/>
          <w:b/>
          <w:bCs/>
          <w:u w:color="000000"/>
          <w:bdr w:val="nil"/>
          <w:lang w:val="en-US" w:eastAsia="en-AU"/>
        </w:rPr>
        <w:t xml:space="preserve"> Kozlowski</w:t>
      </w:r>
    </w:p>
    <w:p w14:paraId="6B704555" w14:textId="395D936D" w:rsidR="00787485" w:rsidRPr="00C55D1A" w:rsidRDefault="00537904" w:rsidP="00EC31DC">
      <w:pPr>
        <w:pBdr>
          <w:top w:val="nil"/>
          <w:left w:val="nil"/>
          <w:bottom w:val="nil"/>
          <w:right w:val="nil"/>
          <w:between w:val="nil"/>
          <w:bar w:val="nil"/>
        </w:pBdr>
        <w:tabs>
          <w:tab w:val="left" w:pos="720"/>
          <w:tab w:val="left" w:pos="1440"/>
          <w:tab w:val="left" w:pos="2160"/>
          <w:tab w:val="left" w:pos="2880"/>
          <w:tab w:val="left" w:pos="3600"/>
          <w:tab w:val="left" w:pos="4320"/>
          <w:tab w:val="left" w:pos="5529"/>
        </w:tabs>
        <w:jc w:val="both"/>
        <w:rPr>
          <w:rFonts w:eastAsia="Arial" w:cs="Arial"/>
          <w:b/>
          <w:bCs/>
          <w:sz w:val="20"/>
          <w:szCs w:val="20"/>
          <w:u w:color="000000"/>
          <w:bdr w:val="nil"/>
          <w:lang w:val="en-US" w:eastAsia="en-AU"/>
        </w:rPr>
      </w:pPr>
      <w:r w:rsidRPr="008603FF">
        <w:rPr>
          <w:rFonts w:cs="Arial"/>
          <w:b/>
        </w:rPr>
        <w:t>Mayor</w:t>
      </w:r>
      <w:r w:rsidRPr="008603FF">
        <w:rPr>
          <w:rFonts w:cs="Arial"/>
          <w:b/>
        </w:rPr>
        <w:tab/>
      </w:r>
      <w:r w:rsidRPr="008603FF">
        <w:rPr>
          <w:rFonts w:cs="Arial"/>
          <w:b/>
        </w:rPr>
        <w:tab/>
      </w:r>
      <w:r w:rsidRPr="008603FF">
        <w:rPr>
          <w:rFonts w:cs="Arial"/>
          <w:b/>
        </w:rPr>
        <w:tab/>
      </w:r>
      <w:r w:rsidR="007E65C7" w:rsidRPr="008603FF">
        <w:rPr>
          <w:rFonts w:cs="Arial"/>
          <w:b/>
        </w:rPr>
        <w:tab/>
      </w:r>
      <w:r w:rsidRPr="008603FF">
        <w:rPr>
          <w:rFonts w:cs="Arial"/>
          <w:b/>
        </w:rPr>
        <w:tab/>
      </w:r>
      <w:r w:rsidRPr="008603FF">
        <w:rPr>
          <w:rFonts w:cs="Arial"/>
          <w:b/>
        </w:rPr>
        <w:tab/>
      </w:r>
      <w:r w:rsidRPr="008603FF">
        <w:rPr>
          <w:rFonts w:cs="Arial"/>
          <w:b/>
        </w:rPr>
        <w:tab/>
      </w:r>
      <w:r w:rsidR="000F1C48" w:rsidRPr="008603FF">
        <w:rPr>
          <w:rFonts w:cs="Arial"/>
          <w:b/>
        </w:rPr>
        <w:tab/>
      </w:r>
      <w:r w:rsidR="00B36377">
        <w:rPr>
          <w:rFonts w:cs="Arial"/>
          <w:b/>
        </w:rPr>
        <w:tab/>
      </w:r>
      <w:r w:rsidR="00EC31DC" w:rsidRPr="008603FF">
        <w:rPr>
          <w:rFonts w:cs="Arial"/>
          <w:b/>
        </w:rPr>
        <w:t xml:space="preserve"> </w:t>
      </w:r>
      <w:r w:rsidRPr="008603FF">
        <w:rPr>
          <w:rFonts w:cs="Arial"/>
          <w:b/>
        </w:rPr>
        <w:t>Chief Executive Officer</w:t>
      </w:r>
      <w:r w:rsidRPr="00C55D1A">
        <w:rPr>
          <w:rFonts w:cs="Arial"/>
          <w:b/>
        </w:rPr>
        <w:tab/>
      </w:r>
      <w:r w:rsidRPr="00C55D1A">
        <w:rPr>
          <w:rFonts w:cs="Arial"/>
          <w:b/>
        </w:rPr>
        <w:tab/>
        <w:t xml:space="preserve">           </w:t>
      </w:r>
    </w:p>
    <w:p w14:paraId="4D20BEF2" w14:textId="77777777" w:rsidR="00787485" w:rsidRPr="00787485" w:rsidRDefault="00787485" w:rsidP="00787485">
      <w:pPr>
        <w:jc w:val="both"/>
        <w:rPr>
          <w:rFonts w:eastAsia="Times New Roman" w:cs="Arial"/>
          <w:sz w:val="20"/>
          <w:szCs w:val="20"/>
          <w:highlight w:val="green"/>
          <w:lang w:eastAsia="en-AU"/>
        </w:rPr>
      </w:pPr>
    </w:p>
    <w:bookmarkEnd w:id="2"/>
    <w:p w14:paraId="7C4A277F" w14:textId="28913C45" w:rsidR="000205DB" w:rsidRDefault="000205DB">
      <w:pPr>
        <w:rPr>
          <w:rFonts w:eastAsiaTheme="majorEastAsia" w:cstheme="majorBidi"/>
          <w:b/>
          <w:bCs/>
          <w:color w:val="3476B1" w:themeColor="accent2" w:themeShade="BF"/>
          <w:kern w:val="32"/>
          <w:sz w:val="40"/>
          <w:szCs w:val="40"/>
        </w:rPr>
      </w:pPr>
      <w:r>
        <w:rPr>
          <w:rFonts w:eastAsiaTheme="majorEastAsia" w:cstheme="majorBidi"/>
          <w:b/>
          <w:bCs/>
          <w:color w:val="3476B1" w:themeColor="accent2" w:themeShade="BF"/>
          <w:kern w:val="32"/>
          <w:sz w:val="40"/>
          <w:szCs w:val="40"/>
        </w:rPr>
        <w:br w:type="page"/>
      </w:r>
    </w:p>
    <w:p w14:paraId="66C1FB1B" w14:textId="77777777" w:rsidR="006122B0" w:rsidRDefault="006122B0">
      <w:pPr>
        <w:rPr>
          <w:rFonts w:eastAsiaTheme="majorEastAsia" w:cstheme="majorBidi"/>
          <w:b/>
          <w:bCs/>
          <w:color w:val="3476B1" w:themeColor="accent2" w:themeShade="BF"/>
          <w:kern w:val="32"/>
          <w:sz w:val="40"/>
          <w:szCs w:val="40"/>
        </w:rPr>
      </w:pPr>
    </w:p>
    <w:p w14:paraId="408DB652" w14:textId="77777777" w:rsidR="003E39D7" w:rsidRPr="008B099F" w:rsidRDefault="003E39D7" w:rsidP="00711CE6">
      <w:pPr>
        <w:rPr>
          <w:rStyle w:val="Heading2Char"/>
        </w:rPr>
      </w:pPr>
      <w:bookmarkStart w:id="6" w:name="_Toc136338200"/>
      <w:r w:rsidRPr="008B099F">
        <w:rPr>
          <w:rStyle w:val="Heading2Char"/>
        </w:rPr>
        <w:t>Budget influences</w:t>
      </w:r>
      <w:bookmarkEnd w:id="6"/>
    </w:p>
    <w:p w14:paraId="303C9A72" w14:textId="77777777" w:rsidR="003E39D7" w:rsidRPr="003E39D7" w:rsidRDefault="003E39D7" w:rsidP="003E39D7">
      <w:pPr>
        <w:rPr>
          <w:highlight w:val="green"/>
          <w:lang w:val="en-US" w:eastAsia="en-AU"/>
        </w:rPr>
      </w:pPr>
    </w:p>
    <w:p w14:paraId="45CD1E29" w14:textId="77777777" w:rsidR="003E39D7" w:rsidRDefault="003E39D7" w:rsidP="003E39D7">
      <w:pPr>
        <w:jc w:val="both"/>
        <w:rPr>
          <w:rFonts w:eastAsia="Arial" w:cs="Arial"/>
          <w:color w:val="000000" w:themeColor="text1"/>
          <w:szCs w:val="20"/>
        </w:rPr>
      </w:pPr>
      <w:r w:rsidRPr="0029462D">
        <w:rPr>
          <w:rFonts w:eastAsia="Arial" w:cs="Arial"/>
          <w:color w:val="000000" w:themeColor="text1"/>
          <w:spacing w:val="2"/>
          <w:szCs w:val="20"/>
        </w:rPr>
        <w:t>T</w:t>
      </w:r>
      <w:r w:rsidRPr="0029462D">
        <w:rPr>
          <w:rFonts w:eastAsia="Arial" w:cs="Arial"/>
          <w:color w:val="000000" w:themeColor="text1"/>
          <w:szCs w:val="20"/>
        </w:rPr>
        <w:t>his section sets out the key budget influences arising from the internal and external environment within</w:t>
      </w:r>
      <w:r>
        <w:rPr>
          <w:rFonts w:eastAsia="Arial" w:cs="Arial"/>
          <w:color w:val="000000" w:themeColor="text1"/>
          <w:szCs w:val="20"/>
        </w:rPr>
        <w:t xml:space="preserve"> which</w:t>
      </w:r>
      <w:r w:rsidRPr="0029462D">
        <w:rPr>
          <w:rFonts w:eastAsia="Arial" w:cs="Arial"/>
          <w:color w:val="000000" w:themeColor="text1"/>
          <w:szCs w:val="20"/>
        </w:rPr>
        <w:t xml:space="preserve"> the </w:t>
      </w:r>
      <w:r>
        <w:rPr>
          <w:rFonts w:eastAsia="Arial" w:cs="Arial"/>
          <w:color w:val="000000" w:themeColor="text1"/>
          <w:szCs w:val="20"/>
        </w:rPr>
        <w:t>Council</w:t>
      </w:r>
      <w:r w:rsidRPr="0029462D">
        <w:rPr>
          <w:rFonts w:eastAsia="Arial" w:cs="Arial"/>
          <w:color w:val="000000" w:themeColor="text1"/>
          <w:szCs w:val="20"/>
        </w:rPr>
        <w:t xml:space="preserve"> operate</w:t>
      </w:r>
      <w:r>
        <w:rPr>
          <w:rFonts w:eastAsia="Arial" w:cs="Arial"/>
          <w:color w:val="000000" w:themeColor="text1"/>
          <w:szCs w:val="20"/>
        </w:rPr>
        <w:t>s</w:t>
      </w:r>
      <w:r w:rsidRPr="0029462D">
        <w:rPr>
          <w:rFonts w:eastAsia="Arial" w:cs="Arial"/>
          <w:color w:val="000000" w:themeColor="text1"/>
          <w:szCs w:val="20"/>
        </w:rPr>
        <w:t>.</w:t>
      </w:r>
    </w:p>
    <w:p w14:paraId="7F1AB86A" w14:textId="77777777" w:rsidR="00EB6EE5" w:rsidRPr="0029462D" w:rsidRDefault="00EB6EE5" w:rsidP="003E39D7">
      <w:pPr>
        <w:jc w:val="both"/>
        <w:rPr>
          <w:rFonts w:eastAsia="Times New Roman" w:cs="Arial"/>
          <w:b/>
          <w:bCs/>
          <w:color w:val="CC0000"/>
          <w:sz w:val="26"/>
          <w:szCs w:val="26"/>
          <w:lang w:eastAsia="en-AU"/>
        </w:rPr>
      </w:pPr>
    </w:p>
    <w:p w14:paraId="648AF439" w14:textId="3B6DDFAB" w:rsidR="003E39D7" w:rsidRDefault="003E39D7" w:rsidP="003E39D7">
      <w:pPr>
        <w:pStyle w:val="Heading3"/>
        <w:rPr>
          <w:szCs w:val="20"/>
        </w:rPr>
      </w:pPr>
      <w:r w:rsidRPr="00C44CB9">
        <w:t>Budget implications</w:t>
      </w:r>
      <w:r w:rsidRPr="005329AE">
        <w:rPr>
          <w:szCs w:val="20"/>
        </w:rPr>
        <w:t xml:space="preserve"> </w:t>
      </w:r>
    </w:p>
    <w:p w14:paraId="55C97DE2" w14:textId="77777777" w:rsidR="00EB6EE5" w:rsidRPr="00EB6EE5" w:rsidRDefault="00EB6EE5" w:rsidP="00EB6EE5">
      <w:pPr>
        <w:rPr>
          <w:lang w:val="en-GB" w:eastAsia="en-AU"/>
        </w:rPr>
      </w:pPr>
    </w:p>
    <w:p w14:paraId="339AA1E9" w14:textId="054FB5DA" w:rsidR="003E39D7" w:rsidRDefault="003E39D7" w:rsidP="003E39D7">
      <w:pPr>
        <w:jc w:val="both"/>
        <w:rPr>
          <w:rFonts w:eastAsia="Times New Roman" w:cs="Arial"/>
          <w:szCs w:val="20"/>
        </w:rPr>
      </w:pPr>
      <w:r w:rsidRPr="0029462D">
        <w:rPr>
          <w:rFonts w:eastAsia="Times New Roman" w:cs="Arial"/>
          <w:szCs w:val="20"/>
        </w:rPr>
        <w:t>In framing the Budget</w:t>
      </w:r>
      <w:r w:rsidR="00F0655A">
        <w:rPr>
          <w:rFonts w:eastAsia="Times New Roman" w:cs="Arial"/>
          <w:szCs w:val="20"/>
        </w:rPr>
        <w:t>,</w:t>
      </w:r>
      <w:r w:rsidRPr="0029462D">
        <w:rPr>
          <w:rFonts w:eastAsia="Times New Roman" w:cs="Arial"/>
          <w:szCs w:val="20"/>
        </w:rPr>
        <w:t xml:space="preserve"> </w:t>
      </w:r>
      <w:r>
        <w:rPr>
          <w:rFonts w:eastAsia="Times New Roman" w:cs="Arial"/>
          <w:szCs w:val="20"/>
        </w:rPr>
        <w:t>Council has</w:t>
      </w:r>
      <w:r w:rsidRPr="0029462D">
        <w:rPr>
          <w:rFonts w:eastAsia="Times New Roman" w:cs="Arial"/>
          <w:szCs w:val="20"/>
        </w:rPr>
        <w:t xml:space="preserve"> not only focus</w:t>
      </w:r>
      <w:r>
        <w:rPr>
          <w:rFonts w:eastAsia="Times New Roman" w:cs="Arial"/>
          <w:szCs w:val="20"/>
        </w:rPr>
        <w:t>sed</w:t>
      </w:r>
      <w:r w:rsidRPr="0029462D">
        <w:rPr>
          <w:rFonts w:eastAsia="Times New Roman" w:cs="Arial"/>
          <w:szCs w:val="20"/>
        </w:rPr>
        <w:t xml:space="preserve"> on its key directions (strategies) and priority actions (major initiatives) as contained in the </w:t>
      </w:r>
      <w:r>
        <w:rPr>
          <w:rFonts w:eastAsia="Times New Roman" w:cs="Arial"/>
          <w:szCs w:val="20"/>
        </w:rPr>
        <w:t>Council</w:t>
      </w:r>
      <w:r w:rsidRPr="0029462D">
        <w:rPr>
          <w:rFonts w:eastAsia="Times New Roman" w:cs="Arial"/>
          <w:szCs w:val="20"/>
        </w:rPr>
        <w:t xml:space="preserve"> Plan but</w:t>
      </w:r>
      <w:r>
        <w:rPr>
          <w:rFonts w:eastAsia="Times New Roman" w:cs="Arial"/>
          <w:szCs w:val="20"/>
        </w:rPr>
        <w:t xml:space="preserve"> has</w:t>
      </w:r>
      <w:r w:rsidRPr="0029462D">
        <w:rPr>
          <w:rFonts w:eastAsia="Times New Roman" w:cs="Arial"/>
          <w:szCs w:val="20"/>
        </w:rPr>
        <w:t xml:space="preserve"> also accommodate</w:t>
      </w:r>
      <w:r>
        <w:rPr>
          <w:rFonts w:eastAsia="Times New Roman" w:cs="Arial"/>
          <w:szCs w:val="20"/>
        </w:rPr>
        <w:t>d</w:t>
      </w:r>
      <w:r w:rsidRPr="0029462D">
        <w:rPr>
          <w:rFonts w:eastAsia="Times New Roman" w:cs="Arial"/>
          <w:szCs w:val="20"/>
        </w:rPr>
        <w:t xml:space="preserve"> significant external influences on its planned levels of revenue and expenditure. </w:t>
      </w:r>
      <w:proofErr w:type="gramStart"/>
      <w:r w:rsidRPr="0029462D">
        <w:rPr>
          <w:rFonts w:eastAsia="Times New Roman" w:cs="Arial"/>
          <w:szCs w:val="20"/>
        </w:rPr>
        <w:t xml:space="preserve">In particular, </w:t>
      </w:r>
      <w:r>
        <w:rPr>
          <w:rFonts w:eastAsia="Times New Roman" w:cs="Arial"/>
          <w:szCs w:val="20"/>
        </w:rPr>
        <w:t>Council</w:t>
      </w:r>
      <w:proofErr w:type="gramEnd"/>
      <w:r w:rsidRPr="0029462D">
        <w:rPr>
          <w:rFonts w:eastAsia="Times New Roman" w:cs="Arial"/>
          <w:szCs w:val="20"/>
        </w:rPr>
        <w:t xml:space="preserve"> operates in a highly regulated environment and decisions by other levels of government and the private sector can have major impacts locally. </w:t>
      </w:r>
    </w:p>
    <w:p w14:paraId="5C13E388" w14:textId="77777777" w:rsidR="003E39D7" w:rsidRDefault="003E39D7" w:rsidP="003E39D7">
      <w:pPr>
        <w:jc w:val="both"/>
        <w:rPr>
          <w:rFonts w:eastAsia="Times New Roman" w:cs="Arial"/>
          <w:szCs w:val="20"/>
        </w:rPr>
      </w:pPr>
      <w:r w:rsidRPr="0029462D">
        <w:rPr>
          <w:rFonts w:eastAsia="Times New Roman" w:cs="Arial"/>
          <w:szCs w:val="20"/>
        </w:rPr>
        <w:t xml:space="preserve">Whilst such influences are outside the control of </w:t>
      </w:r>
      <w:r>
        <w:rPr>
          <w:rFonts w:eastAsia="Times New Roman" w:cs="Arial"/>
          <w:szCs w:val="20"/>
        </w:rPr>
        <w:t>Council</w:t>
      </w:r>
      <w:r w:rsidRPr="0029462D">
        <w:rPr>
          <w:rFonts w:eastAsia="Times New Roman" w:cs="Arial"/>
          <w:szCs w:val="20"/>
        </w:rPr>
        <w:t xml:space="preserve">, others arise </w:t>
      </w:r>
      <w:proofErr w:type="gramStart"/>
      <w:r w:rsidRPr="0029462D">
        <w:rPr>
          <w:rFonts w:eastAsia="Times New Roman" w:cs="Arial"/>
          <w:szCs w:val="20"/>
        </w:rPr>
        <w:t>as a result of</w:t>
      </w:r>
      <w:proofErr w:type="gramEnd"/>
      <w:r w:rsidRPr="0029462D">
        <w:rPr>
          <w:rFonts w:eastAsia="Times New Roman" w:cs="Arial"/>
          <w:szCs w:val="20"/>
        </w:rPr>
        <w:t xml:space="preserve"> decisions taken and policies </w:t>
      </w:r>
      <w:r>
        <w:rPr>
          <w:rFonts w:eastAsia="Times New Roman" w:cs="Arial"/>
          <w:szCs w:val="20"/>
        </w:rPr>
        <w:t>proposed</w:t>
      </w:r>
      <w:r w:rsidRPr="0029462D">
        <w:rPr>
          <w:rFonts w:eastAsia="Times New Roman" w:cs="Arial"/>
          <w:szCs w:val="20"/>
        </w:rPr>
        <w:t xml:space="preserve"> in response to community priorities, the drive for continuous improvement, innovation and the requirement for ongoing sound financial management.  The major influences are listed on the next few pages.</w:t>
      </w:r>
    </w:p>
    <w:p w14:paraId="3E805124" w14:textId="376D4E5C" w:rsidR="003E39D7" w:rsidRPr="0029462D" w:rsidRDefault="003E39D7" w:rsidP="003E39D7">
      <w:pPr>
        <w:spacing w:after="120"/>
        <w:jc w:val="both"/>
        <w:rPr>
          <w:rFonts w:eastAsia="Times New Roman" w:cs="Arial"/>
          <w:szCs w:val="20"/>
        </w:rPr>
      </w:pPr>
      <w:r w:rsidRPr="0029462D">
        <w:rPr>
          <w:rFonts w:eastAsia="Times New Roman" w:cs="Arial"/>
          <w:szCs w:val="20"/>
        </w:rPr>
        <w:t>Not</w:t>
      </w:r>
      <w:r w:rsidR="000205DB">
        <w:rPr>
          <w:rFonts w:eastAsia="Times New Roman" w:cs="Arial"/>
          <w:szCs w:val="20"/>
        </w:rPr>
        <w:t xml:space="preserve"> </w:t>
      </w:r>
      <w:r w:rsidR="008D2EE8" w:rsidRPr="00964621">
        <w:rPr>
          <w:lang w:val="en-US"/>
        </w:rPr>
        <w:t>wit</w:t>
      </w:r>
      <w:r w:rsidR="008D2EE8">
        <w:rPr>
          <w:lang w:val="en-US"/>
        </w:rPr>
        <w:t>hstanding</w:t>
      </w:r>
      <w:r w:rsidRPr="0029462D">
        <w:rPr>
          <w:rFonts w:eastAsia="Times New Roman" w:cs="Arial"/>
          <w:szCs w:val="20"/>
        </w:rPr>
        <w:t xml:space="preserve"> their effect, </w:t>
      </w:r>
      <w:r>
        <w:rPr>
          <w:rFonts w:eastAsia="Times New Roman" w:cs="Arial"/>
          <w:szCs w:val="20"/>
        </w:rPr>
        <w:t>Council</w:t>
      </w:r>
      <w:r w:rsidRPr="0029462D">
        <w:rPr>
          <w:rFonts w:eastAsia="Times New Roman" w:cs="Arial"/>
          <w:szCs w:val="20"/>
        </w:rPr>
        <w:t>’s Budget will deliver outcomes that:</w:t>
      </w:r>
    </w:p>
    <w:p w14:paraId="5BB5B429" w14:textId="28445856" w:rsidR="003E39D7" w:rsidRPr="00964621" w:rsidRDefault="003E39D7" w:rsidP="003E39D7">
      <w:pPr>
        <w:numPr>
          <w:ilvl w:val="0"/>
          <w:numId w:val="1"/>
        </w:numPr>
        <w:spacing w:after="200"/>
        <w:ind w:left="567" w:hanging="567"/>
        <w:contextualSpacing/>
        <w:jc w:val="both"/>
        <w:rPr>
          <w:lang w:val="en-US"/>
        </w:rPr>
      </w:pPr>
      <w:r w:rsidRPr="00964621">
        <w:rPr>
          <w:lang w:val="en-US"/>
        </w:rPr>
        <w:t xml:space="preserve">Provide for the ongoing </w:t>
      </w:r>
      <w:r w:rsidR="007F6CBF">
        <w:rPr>
          <w:lang w:val="en-US"/>
        </w:rPr>
        <w:t>provision</w:t>
      </w:r>
      <w:r w:rsidR="007F6CBF" w:rsidRPr="00964621">
        <w:rPr>
          <w:lang w:val="en-US"/>
        </w:rPr>
        <w:t xml:space="preserve"> </w:t>
      </w:r>
      <w:r w:rsidRPr="00964621">
        <w:rPr>
          <w:lang w:val="en-US"/>
        </w:rPr>
        <w:t>of its wide range of quality services to the community;</w:t>
      </w:r>
    </w:p>
    <w:p w14:paraId="64CD70D1" w14:textId="77777777" w:rsidR="003E39D7" w:rsidRPr="00964621" w:rsidRDefault="003E39D7" w:rsidP="003E39D7">
      <w:pPr>
        <w:numPr>
          <w:ilvl w:val="0"/>
          <w:numId w:val="1"/>
        </w:numPr>
        <w:spacing w:after="200"/>
        <w:ind w:left="567" w:hanging="567"/>
        <w:contextualSpacing/>
        <w:jc w:val="both"/>
        <w:rPr>
          <w:lang w:val="en-US"/>
        </w:rPr>
      </w:pPr>
      <w:r w:rsidRPr="00964621">
        <w:rPr>
          <w:lang w:val="en-US"/>
        </w:rPr>
        <w:t>Build on its existing firm financial base to continue its strategy to improve its long-term financial viability;</w:t>
      </w:r>
    </w:p>
    <w:p w14:paraId="386DFFA8" w14:textId="75971764" w:rsidR="003E39D7" w:rsidRPr="00964621" w:rsidRDefault="003E39D7" w:rsidP="003E39D7">
      <w:pPr>
        <w:numPr>
          <w:ilvl w:val="0"/>
          <w:numId w:val="1"/>
        </w:numPr>
        <w:spacing w:after="200"/>
        <w:ind w:left="567" w:hanging="567"/>
        <w:contextualSpacing/>
        <w:jc w:val="both"/>
        <w:rPr>
          <w:lang w:val="en-US"/>
        </w:rPr>
      </w:pPr>
      <w:r w:rsidRPr="00964621">
        <w:rPr>
          <w:lang w:val="en-US"/>
        </w:rPr>
        <w:t xml:space="preserve">Strike an appropriate balance between </w:t>
      </w:r>
      <w:r w:rsidR="00011543" w:rsidRPr="00964621">
        <w:rPr>
          <w:lang w:val="en-US"/>
        </w:rPr>
        <w:t>today</w:t>
      </w:r>
      <w:r w:rsidR="00011543">
        <w:rPr>
          <w:lang w:val="en-US"/>
        </w:rPr>
        <w:t>s</w:t>
      </w:r>
      <w:r w:rsidRPr="00964621">
        <w:rPr>
          <w:lang w:val="en-US"/>
        </w:rPr>
        <w:t xml:space="preserve"> and future generations in respect of the funding of its operations and the development</w:t>
      </w:r>
      <w:r w:rsidR="00011543">
        <w:rPr>
          <w:lang w:val="en-US"/>
        </w:rPr>
        <w:t>, renewal,</w:t>
      </w:r>
      <w:r w:rsidRPr="00964621">
        <w:rPr>
          <w:lang w:val="en-US"/>
        </w:rPr>
        <w:t xml:space="preserve"> and maintenance of its long-term assets; and</w:t>
      </w:r>
    </w:p>
    <w:p w14:paraId="6EF5A1ED" w14:textId="21EE6992" w:rsidR="003E39D7" w:rsidRPr="00964621" w:rsidRDefault="003E39D7" w:rsidP="003E39D7">
      <w:pPr>
        <w:numPr>
          <w:ilvl w:val="0"/>
          <w:numId w:val="1"/>
        </w:numPr>
        <w:spacing w:after="200"/>
        <w:ind w:left="567" w:hanging="567"/>
        <w:contextualSpacing/>
        <w:jc w:val="both"/>
        <w:rPr>
          <w:lang w:val="en-US"/>
        </w:rPr>
      </w:pPr>
      <w:r w:rsidRPr="00964621">
        <w:rPr>
          <w:lang w:val="en-US"/>
        </w:rPr>
        <w:t xml:space="preserve">Support an organisational and administrative framework that will </w:t>
      </w:r>
      <w:r w:rsidR="006C646E">
        <w:rPr>
          <w:lang w:val="en-US"/>
        </w:rPr>
        <w:t>help</w:t>
      </w:r>
      <w:r w:rsidRPr="00964621">
        <w:rPr>
          <w:lang w:val="en-US"/>
        </w:rPr>
        <w:t xml:space="preserve"> ensur</w:t>
      </w:r>
      <w:r w:rsidR="006C646E">
        <w:rPr>
          <w:lang w:val="en-US"/>
        </w:rPr>
        <w:t>e</w:t>
      </w:r>
      <w:r w:rsidRPr="00964621">
        <w:rPr>
          <w:lang w:val="en-US"/>
        </w:rPr>
        <w:t xml:space="preserve"> the provision of continued good governance.</w:t>
      </w:r>
    </w:p>
    <w:p w14:paraId="4259B78E" w14:textId="39F5D614" w:rsidR="003E39D7" w:rsidRDefault="003E39D7" w:rsidP="003E39D7">
      <w:pPr>
        <w:pStyle w:val="Heading3"/>
      </w:pPr>
      <w:r w:rsidRPr="00CF7EB7">
        <w:t>External Influences</w:t>
      </w:r>
    </w:p>
    <w:p w14:paraId="75616134" w14:textId="77777777" w:rsidR="00EB6EE5" w:rsidRPr="00EB6EE5" w:rsidRDefault="00EB6EE5" w:rsidP="00EB6EE5">
      <w:pPr>
        <w:rPr>
          <w:lang w:val="en-GB" w:eastAsia="en-AU"/>
        </w:rPr>
      </w:pPr>
    </w:p>
    <w:p w14:paraId="630389A4" w14:textId="77777777" w:rsidR="003E39D7" w:rsidRPr="0029462D" w:rsidRDefault="003E39D7" w:rsidP="003E39D7">
      <w:pPr>
        <w:jc w:val="both"/>
        <w:rPr>
          <w:rFonts w:eastAsia="Times New Roman" w:cs="Arial"/>
        </w:rPr>
      </w:pPr>
      <w:r w:rsidRPr="0029462D">
        <w:rPr>
          <w:rFonts w:eastAsia="Times New Roman" w:cs="Arial"/>
        </w:rPr>
        <w:t xml:space="preserve">In preparing the </w:t>
      </w:r>
      <w:r>
        <w:rPr>
          <w:rFonts w:eastAsia="Times New Roman" w:cs="Arial"/>
        </w:rPr>
        <w:t>2023/2024</w:t>
      </w:r>
      <w:r w:rsidRPr="0029462D">
        <w:rPr>
          <w:rFonts w:eastAsia="Times New Roman" w:cs="Arial"/>
        </w:rPr>
        <w:t xml:space="preserve"> budget, </w:t>
      </w:r>
      <w:proofErr w:type="gramStart"/>
      <w:r w:rsidRPr="0029462D">
        <w:rPr>
          <w:rFonts w:eastAsia="Times New Roman" w:cs="Arial"/>
        </w:rPr>
        <w:t>a number of</w:t>
      </w:r>
      <w:proofErr w:type="gramEnd"/>
      <w:r w:rsidRPr="0029462D">
        <w:rPr>
          <w:rFonts w:eastAsia="Times New Roman" w:cs="Arial"/>
        </w:rPr>
        <w:t xml:space="preserve"> external influences have been taken into consideration, because they will impact significantly on the services delivered by </w:t>
      </w:r>
      <w:r>
        <w:rPr>
          <w:rFonts w:eastAsia="Times New Roman" w:cs="Arial"/>
        </w:rPr>
        <w:t>Council</w:t>
      </w:r>
      <w:r w:rsidRPr="0029462D">
        <w:rPr>
          <w:rFonts w:eastAsia="Times New Roman" w:cs="Arial"/>
        </w:rPr>
        <w:t xml:space="preserve"> in the budget period</w:t>
      </w:r>
      <w:r w:rsidRPr="0029462D">
        <w:rPr>
          <w:rFonts w:eastAsia="Times New Roman" w:cs="Arial"/>
          <w:szCs w:val="20"/>
        </w:rPr>
        <w:t xml:space="preserve"> when compared to the </w:t>
      </w:r>
      <w:r>
        <w:rPr>
          <w:rFonts w:eastAsia="Times New Roman" w:cs="Arial"/>
          <w:szCs w:val="20"/>
        </w:rPr>
        <w:t>2022/2023</w:t>
      </w:r>
      <w:r w:rsidRPr="0029462D">
        <w:rPr>
          <w:rFonts w:eastAsia="Times New Roman" w:cs="Arial"/>
          <w:szCs w:val="20"/>
        </w:rPr>
        <w:t xml:space="preserve"> budget</w:t>
      </w:r>
      <w:r w:rsidRPr="0029462D">
        <w:rPr>
          <w:rFonts w:eastAsia="Times New Roman" w:cs="Arial"/>
        </w:rPr>
        <w:t>. These include:</w:t>
      </w:r>
    </w:p>
    <w:p w14:paraId="1A193EA7" w14:textId="214336E1" w:rsidR="003E39D7" w:rsidRPr="006F1DAC" w:rsidRDefault="003E39D7" w:rsidP="003E39D7">
      <w:pPr>
        <w:numPr>
          <w:ilvl w:val="0"/>
          <w:numId w:val="1"/>
        </w:numPr>
        <w:spacing w:after="200"/>
        <w:ind w:left="567" w:hanging="567"/>
        <w:contextualSpacing/>
        <w:jc w:val="both"/>
        <w:rPr>
          <w:lang w:val="en-US"/>
        </w:rPr>
      </w:pPr>
      <w:r w:rsidRPr="006F1DAC">
        <w:rPr>
          <w:lang w:val="en-US"/>
        </w:rPr>
        <w:t xml:space="preserve">The Victorian State Government </w:t>
      </w:r>
      <w:r w:rsidR="00017A33">
        <w:rPr>
          <w:lang w:val="en-US"/>
        </w:rPr>
        <w:t>introduced a</w:t>
      </w:r>
      <w:r w:rsidRPr="006F1DAC">
        <w:rPr>
          <w:lang w:val="en-US"/>
        </w:rPr>
        <w:t xml:space="preserve"> cap on</w:t>
      </w:r>
      <w:r w:rsidR="00017A33">
        <w:rPr>
          <w:lang w:val="en-US"/>
        </w:rPr>
        <w:t xml:space="preserve"> rate increases from 2016/17. The </w:t>
      </w:r>
      <w:r w:rsidR="00AA3856">
        <w:rPr>
          <w:lang w:val="en-US"/>
        </w:rPr>
        <w:t>cap for</w:t>
      </w:r>
      <w:r w:rsidRPr="006F1DAC">
        <w:rPr>
          <w:lang w:val="en-US"/>
        </w:rPr>
        <w:t xml:space="preserve"> </w:t>
      </w:r>
      <w:r>
        <w:rPr>
          <w:lang w:val="en-US"/>
        </w:rPr>
        <w:t>2023/2024</w:t>
      </w:r>
      <w:r w:rsidRPr="006F1DAC">
        <w:rPr>
          <w:lang w:val="en-US"/>
        </w:rPr>
        <w:t xml:space="preserve"> has been set at </w:t>
      </w:r>
      <w:r>
        <w:rPr>
          <w:lang w:val="en-US"/>
        </w:rPr>
        <w:t>3.50</w:t>
      </w:r>
      <w:r w:rsidRPr="006F1DAC">
        <w:rPr>
          <w:lang w:val="en-US"/>
        </w:rPr>
        <w:t>%</w:t>
      </w:r>
      <w:r w:rsidR="00AA3856">
        <w:rPr>
          <w:lang w:val="en-US"/>
        </w:rPr>
        <w:t>;</w:t>
      </w:r>
    </w:p>
    <w:p w14:paraId="558553D9" w14:textId="4EA3D070" w:rsidR="003E39D7" w:rsidRPr="006F1DAC" w:rsidRDefault="1A8B9DB1" w:rsidP="003E39D7">
      <w:pPr>
        <w:numPr>
          <w:ilvl w:val="0"/>
          <w:numId w:val="1"/>
        </w:numPr>
        <w:spacing w:after="200"/>
        <w:ind w:left="567" w:hanging="567"/>
        <w:contextualSpacing/>
        <w:jc w:val="both"/>
        <w:rPr>
          <w:lang w:val="en-US"/>
        </w:rPr>
      </w:pPr>
      <w:r w:rsidRPr="7D3C86F5">
        <w:rPr>
          <w:lang w:val="en-US"/>
        </w:rPr>
        <w:t>Consumer Price Index – (CPI) All groups Consumer Price Index rose 1.9% in the December 2022 quarter and 7.8</w:t>
      </w:r>
      <w:r w:rsidR="6CE70BA1" w:rsidRPr="7D3C86F5">
        <w:rPr>
          <w:lang w:val="en-US"/>
        </w:rPr>
        <w:t xml:space="preserve">% </w:t>
      </w:r>
      <w:r w:rsidRPr="7D3C86F5">
        <w:rPr>
          <w:lang w:val="en-US"/>
        </w:rPr>
        <w:t>annually. Melbourne Index rose 1.6% in the December 2022 quarter and 8.0</w:t>
      </w:r>
      <w:r w:rsidR="6CE70BA1" w:rsidRPr="7D3C86F5">
        <w:rPr>
          <w:lang w:val="en-US"/>
        </w:rPr>
        <w:t xml:space="preserve">% </w:t>
      </w:r>
      <w:r w:rsidRPr="7D3C86F5">
        <w:rPr>
          <w:lang w:val="en-US"/>
        </w:rPr>
        <w:t>annually (ABS).</w:t>
      </w:r>
      <w:r w:rsidR="000205DB">
        <w:rPr>
          <w:lang w:val="en-US"/>
        </w:rPr>
        <w:t xml:space="preserve"> </w:t>
      </w:r>
      <w:r w:rsidR="003E39D7" w:rsidRPr="7D3C86F5">
        <w:rPr>
          <w:lang w:val="en-US"/>
        </w:rPr>
        <w:t xml:space="preserve">CPI is forecast to </w:t>
      </w:r>
      <w:r w:rsidR="001132E3" w:rsidRPr="7D3C86F5">
        <w:rPr>
          <w:lang w:val="en-US"/>
        </w:rPr>
        <w:t>increase to 6.7%</w:t>
      </w:r>
      <w:r w:rsidR="00665E90" w:rsidRPr="7D3C86F5">
        <w:rPr>
          <w:lang w:val="en-US"/>
        </w:rPr>
        <w:t xml:space="preserve"> by June 2023 before </w:t>
      </w:r>
      <w:r w:rsidR="005C4900" w:rsidRPr="7D3C86F5">
        <w:rPr>
          <w:lang w:val="en-US"/>
        </w:rPr>
        <w:t xml:space="preserve">decreasing to 3.6% </w:t>
      </w:r>
      <w:r w:rsidR="001132E3" w:rsidRPr="7D3C86F5">
        <w:rPr>
          <w:lang w:val="en-US"/>
        </w:rPr>
        <w:t xml:space="preserve">by </w:t>
      </w:r>
      <w:r w:rsidR="005C4900" w:rsidRPr="7D3C86F5">
        <w:rPr>
          <w:lang w:val="en-US"/>
        </w:rPr>
        <w:t xml:space="preserve">the end of </w:t>
      </w:r>
      <w:r w:rsidR="003E39D7" w:rsidRPr="7D3C86F5">
        <w:rPr>
          <w:lang w:val="en-US"/>
        </w:rPr>
        <w:t>the 2023/2024 year (RBA Economic Outlook February 2023).</w:t>
      </w:r>
    </w:p>
    <w:p w14:paraId="76EE9B19" w14:textId="77777777" w:rsidR="003E39D7" w:rsidRPr="00AA3856" w:rsidRDefault="003E39D7" w:rsidP="003E39D7">
      <w:pPr>
        <w:numPr>
          <w:ilvl w:val="0"/>
          <w:numId w:val="1"/>
        </w:numPr>
        <w:pBdr>
          <w:top w:val="nil"/>
          <w:left w:val="nil"/>
          <w:bottom w:val="nil"/>
          <w:right w:val="nil"/>
          <w:between w:val="nil"/>
          <w:bar w:val="nil"/>
        </w:pBdr>
        <w:tabs>
          <w:tab w:val="left" w:pos="720"/>
        </w:tabs>
        <w:ind w:left="567" w:hanging="567"/>
        <w:jc w:val="both"/>
      </w:pPr>
      <w:r w:rsidRPr="006F1DAC">
        <w:rPr>
          <w:lang w:val="en-US"/>
        </w:rPr>
        <w:t xml:space="preserve">Significant loss of revenue and overall impacts on financial position directly as a result of COVID19 including funding the renewal of infrastructure and community assets in a COVID19 </w:t>
      </w:r>
      <w:proofErr w:type="gramStart"/>
      <w:r w:rsidRPr="006F1DAC">
        <w:rPr>
          <w:lang w:val="en-US"/>
        </w:rPr>
        <w:t>environment;</w:t>
      </w:r>
      <w:proofErr w:type="gramEnd"/>
    </w:p>
    <w:p w14:paraId="00428474" w14:textId="17EDE088" w:rsidR="00AA3856" w:rsidRPr="006F1DAC" w:rsidRDefault="00AA3856" w:rsidP="003E39D7">
      <w:pPr>
        <w:numPr>
          <w:ilvl w:val="0"/>
          <w:numId w:val="1"/>
        </w:numPr>
        <w:pBdr>
          <w:top w:val="nil"/>
          <w:left w:val="nil"/>
          <w:bottom w:val="nil"/>
          <w:right w:val="nil"/>
          <w:between w:val="nil"/>
          <w:bar w:val="nil"/>
        </w:pBdr>
        <w:tabs>
          <w:tab w:val="left" w:pos="720"/>
        </w:tabs>
        <w:ind w:left="567" w:hanging="567"/>
        <w:jc w:val="both"/>
      </w:pPr>
      <w:r>
        <w:rPr>
          <w:lang w:val="en-US"/>
        </w:rPr>
        <w:t xml:space="preserve">Cost Shifting occurs where Local Government provides a service to the community on behalf of the State and Federal Government. </w:t>
      </w:r>
      <w:r w:rsidR="00F44712">
        <w:rPr>
          <w:lang w:val="en-US"/>
        </w:rPr>
        <w:t>Over time the funds received by local governments do not increase in line with the real cost increases;</w:t>
      </w:r>
    </w:p>
    <w:p w14:paraId="19476217" w14:textId="77777777" w:rsidR="003E39D7" w:rsidRPr="001F45E1" w:rsidRDefault="003E39D7" w:rsidP="003E39D7">
      <w:pPr>
        <w:numPr>
          <w:ilvl w:val="0"/>
          <w:numId w:val="1"/>
        </w:numPr>
        <w:spacing w:after="200"/>
        <w:ind w:left="567" w:hanging="567"/>
        <w:contextualSpacing/>
        <w:jc w:val="both"/>
        <w:rPr>
          <w:rFonts w:cs="Arial"/>
        </w:rPr>
      </w:pPr>
      <w:r w:rsidRPr="001F45E1">
        <w:rPr>
          <w:rFonts w:cs="Arial"/>
        </w:rPr>
        <w:t>An increase of $0.05 million in the Federal Government Funding Assistance Grants funding compared to the prior year;</w:t>
      </w:r>
    </w:p>
    <w:p w14:paraId="628AD269" w14:textId="77777777" w:rsidR="003E39D7" w:rsidRPr="00FF5876" w:rsidRDefault="003E39D7" w:rsidP="003E39D7">
      <w:pPr>
        <w:numPr>
          <w:ilvl w:val="0"/>
          <w:numId w:val="1"/>
        </w:numPr>
        <w:spacing w:after="200"/>
        <w:ind w:left="567" w:hanging="567"/>
        <w:contextualSpacing/>
        <w:jc w:val="both"/>
        <w:rPr>
          <w:rFonts w:eastAsia="Times New Roman" w:cs="Arial"/>
        </w:rPr>
      </w:pPr>
      <w:r w:rsidRPr="00FF5876">
        <w:rPr>
          <w:rFonts w:eastAsia="Times New Roman" w:cs="Arial"/>
        </w:rPr>
        <w:t>The Australian Federal Government Superannuation Guarantee rate is increasing to 11.00% from 10.50%, effective 1 July 2023 and will then continue to increase until it reaches 12% on 1 July 2025.</w:t>
      </w:r>
    </w:p>
    <w:p w14:paraId="02B6FFFB" w14:textId="77777777" w:rsidR="003E39D7" w:rsidRPr="00FF5876" w:rsidRDefault="003E39D7" w:rsidP="003E39D7">
      <w:pPr>
        <w:numPr>
          <w:ilvl w:val="0"/>
          <w:numId w:val="1"/>
        </w:numPr>
        <w:spacing w:after="200"/>
        <w:ind w:left="567" w:hanging="567"/>
        <w:contextualSpacing/>
        <w:jc w:val="both"/>
        <w:rPr>
          <w:rFonts w:eastAsia="Times New Roman" w:cs="Arial"/>
        </w:rPr>
      </w:pPr>
      <w:r w:rsidRPr="00FF5876">
        <w:rPr>
          <w:rFonts w:eastAsia="Times New Roman" w:cs="Arial"/>
        </w:rPr>
        <w:t>The Fire Services Property Levy will continue to be collected by Council on behalf of the State Government with the introduction of the Fire Services Levy Act 2012 which is not included in Council’s budget;</w:t>
      </w:r>
    </w:p>
    <w:p w14:paraId="418700FF" w14:textId="36F26FC7" w:rsidR="003E39D7" w:rsidRPr="000C04DE" w:rsidRDefault="1068BBC8" w:rsidP="003E39D7">
      <w:pPr>
        <w:numPr>
          <w:ilvl w:val="0"/>
          <w:numId w:val="1"/>
        </w:numPr>
        <w:spacing w:after="200"/>
        <w:ind w:left="567" w:hanging="567"/>
        <w:contextualSpacing/>
        <w:jc w:val="both"/>
        <w:rPr>
          <w:rFonts w:cs="Arial"/>
        </w:rPr>
      </w:pPr>
      <w:r w:rsidRPr="04773D1D">
        <w:rPr>
          <w:rFonts w:cs="Arial"/>
        </w:rPr>
        <w:t xml:space="preserve">An </w:t>
      </w:r>
      <w:r w:rsidR="423C62E9" w:rsidRPr="04773D1D">
        <w:rPr>
          <w:rFonts w:cs="Arial"/>
        </w:rPr>
        <w:t xml:space="preserve">overall decrease of $4.30 </w:t>
      </w:r>
      <w:r w:rsidRPr="04773D1D">
        <w:rPr>
          <w:rFonts w:cs="Arial"/>
        </w:rPr>
        <w:t>million in total capital grants is anticipated in 2023/2024.</w:t>
      </w:r>
    </w:p>
    <w:p w14:paraId="67FC4C03" w14:textId="2DEA4B7F" w:rsidR="00F44712" w:rsidRPr="000C04DE" w:rsidRDefault="00F44712" w:rsidP="003E39D7">
      <w:pPr>
        <w:numPr>
          <w:ilvl w:val="0"/>
          <w:numId w:val="1"/>
        </w:numPr>
        <w:spacing w:after="200"/>
        <w:ind w:left="567" w:hanging="567"/>
        <w:contextualSpacing/>
        <w:jc w:val="both"/>
        <w:rPr>
          <w:rFonts w:cs="Arial"/>
        </w:rPr>
      </w:pPr>
      <w:r>
        <w:rPr>
          <w:rFonts w:cs="Arial"/>
        </w:rPr>
        <w:t>Councils across Australia raise approximately 3.5% of the total taxation collected by all levels of Government in Austra</w:t>
      </w:r>
      <w:r w:rsidR="00CD6F45">
        <w:rPr>
          <w:rFonts w:cs="Arial"/>
        </w:rPr>
        <w:t xml:space="preserve">lia. In addition to this, Councils are responsible with the maintenance of more than 30% of all Australian public assets including roads, bridges, parks, public </w:t>
      </w:r>
      <w:proofErr w:type="gramStart"/>
      <w:r w:rsidR="00CD6F45">
        <w:rPr>
          <w:rFonts w:cs="Arial"/>
        </w:rPr>
        <w:t>buildings</w:t>
      </w:r>
      <w:proofErr w:type="gramEnd"/>
      <w:r w:rsidR="00CD6F45">
        <w:rPr>
          <w:rFonts w:cs="Arial"/>
        </w:rPr>
        <w:t xml:space="preserve"> and footpaths. Leading to a large portion of Council income being allocated to the maintenance and replacement of these valuable public assets </w:t>
      </w:r>
      <w:proofErr w:type="gramStart"/>
      <w:r w:rsidR="00CD6F45">
        <w:rPr>
          <w:rFonts w:cs="Arial"/>
        </w:rPr>
        <w:t>in order to</w:t>
      </w:r>
      <w:proofErr w:type="gramEnd"/>
      <w:r w:rsidR="00CD6F45">
        <w:rPr>
          <w:rFonts w:cs="Arial"/>
        </w:rPr>
        <w:t xml:space="preserve"> ensure the quality of public infrastructure is maintained at satisfactory levels.</w:t>
      </w:r>
    </w:p>
    <w:p w14:paraId="2FBA591C" w14:textId="4E227863" w:rsidR="003E39D7" w:rsidRDefault="003E39D7" w:rsidP="003E39D7">
      <w:pPr>
        <w:pStyle w:val="Heading3"/>
      </w:pPr>
      <w:r w:rsidRPr="008F48B4">
        <w:lastRenderedPageBreak/>
        <w:t>Internal Influences</w:t>
      </w:r>
    </w:p>
    <w:p w14:paraId="758A4A30" w14:textId="77777777" w:rsidR="00EB6EE5" w:rsidRPr="00EB6EE5" w:rsidRDefault="00EB6EE5" w:rsidP="00EB6EE5">
      <w:pPr>
        <w:rPr>
          <w:lang w:val="en-GB" w:eastAsia="en-AU"/>
        </w:rPr>
      </w:pPr>
    </w:p>
    <w:p w14:paraId="6776B686" w14:textId="77777777" w:rsidR="003E39D7" w:rsidRPr="007644CB" w:rsidRDefault="003E39D7" w:rsidP="003E39D7">
      <w:pPr>
        <w:jc w:val="both"/>
        <w:rPr>
          <w:rFonts w:eastAsia="Times New Roman" w:cs="Arial"/>
        </w:rPr>
      </w:pPr>
      <w:r w:rsidRPr="007644CB">
        <w:rPr>
          <w:rFonts w:eastAsia="Times New Roman" w:cs="Arial"/>
        </w:rPr>
        <w:t xml:space="preserve">As well as external influences, there are also </w:t>
      </w:r>
      <w:proofErr w:type="gramStart"/>
      <w:r w:rsidRPr="007644CB">
        <w:rPr>
          <w:rFonts w:eastAsia="Times New Roman" w:cs="Arial"/>
        </w:rPr>
        <w:t>a number of</w:t>
      </w:r>
      <w:proofErr w:type="gramEnd"/>
      <w:r w:rsidRPr="007644CB">
        <w:rPr>
          <w:rFonts w:eastAsia="Times New Roman" w:cs="Arial"/>
        </w:rPr>
        <w:t xml:space="preserve"> internal influences which are expected to have a significant impact on the </w:t>
      </w:r>
      <w:r>
        <w:rPr>
          <w:rFonts w:eastAsia="Times New Roman" w:cs="Arial"/>
        </w:rPr>
        <w:t>2023/2024</w:t>
      </w:r>
      <w:r w:rsidRPr="007644CB">
        <w:rPr>
          <w:rFonts w:eastAsia="Times New Roman" w:cs="Arial"/>
        </w:rPr>
        <w:t xml:space="preserve"> budget.  These matters and their financial impact when compared to the </w:t>
      </w:r>
      <w:r>
        <w:rPr>
          <w:rFonts w:eastAsia="Times New Roman" w:cs="Arial"/>
        </w:rPr>
        <w:t>2022/2023</w:t>
      </w:r>
      <w:r w:rsidRPr="007644CB">
        <w:rPr>
          <w:rFonts w:eastAsia="Times New Roman" w:cs="Arial"/>
        </w:rPr>
        <w:t xml:space="preserve"> budget are set out below:</w:t>
      </w:r>
    </w:p>
    <w:p w14:paraId="08AFA5EF" w14:textId="480ACD21" w:rsidR="003E39D7" w:rsidRPr="00964621" w:rsidRDefault="003E39D7" w:rsidP="003E39D7">
      <w:pPr>
        <w:numPr>
          <w:ilvl w:val="0"/>
          <w:numId w:val="12"/>
        </w:numPr>
        <w:spacing w:after="200"/>
        <w:ind w:left="567" w:hanging="567"/>
        <w:contextualSpacing/>
        <w:jc w:val="both"/>
        <w:rPr>
          <w:rFonts w:cs="Arial"/>
        </w:rPr>
      </w:pPr>
      <w:r w:rsidRPr="00B82D88">
        <w:rPr>
          <w:rFonts w:cs="Arial"/>
        </w:rPr>
        <w:t xml:space="preserve">Depreciation </w:t>
      </w:r>
      <w:r w:rsidR="00D14678">
        <w:rPr>
          <w:rFonts w:cs="Arial"/>
        </w:rPr>
        <w:t>of Council’s core asset infrastructure</w:t>
      </w:r>
      <w:r w:rsidRPr="00B82D88">
        <w:rPr>
          <w:rFonts w:cs="Arial"/>
        </w:rPr>
        <w:t xml:space="preserve"> for </w:t>
      </w:r>
      <w:r>
        <w:rPr>
          <w:rFonts w:cs="Arial"/>
        </w:rPr>
        <w:t>2023/2024</w:t>
      </w:r>
      <w:r w:rsidRPr="0086598F">
        <w:rPr>
          <w:rFonts w:cs="Arial"/>
        </w:rPr>
        <w:t xml:space="preserve"> is </w:t>
      </w:r>
      <w:r w:rsidRPr="00760AB4">
        <w:rPr>
          <w:rFonts w:cs="Arial"/>
        </w:rPr>
        <w:t>$</w:t>
      </w:r>
      <w:r>
        <w:rPr>
          <w:rFonts w:cs="Arial"/>
        </w:rPr>
        <w:t>28.86</w:t>
      </w:r>
      <w:r w:rsidRPr="00760AB4">
        <w:rPr>
          <w:rFonts w:cs="Arial"/>
        </w:rPr>
        <w:t xml:space="preserve"> </w:t>
      </w:r>
      <w:r w:rsidRPr="0086598F">
        <w:rPr>
          <w:rFonts w:cs="Arial"/>
        </w:rPr>
        <w:t>million</w:t>
      </w:r>
      <w:r w:rsidRPr="006805A0">
        <w:rPr>
          <w:rFonts w:cs="Arial"/>
        </w:rPr>
        <w:t xml:space="preserve">. </w:t>
      </w:r>
      <w:r>
        <w:rPr>
          <w:rFonts w:cs="Arial"/>
        </w:rPr>
        <w:t>Council</w:t>
      </w:r>
      <w:r w:rsidRPr="00B82D88">
        <w:rPr>
          <w:rFonts w:cs="Arial"/>
        </w:rPr>
        <w:t xml:space="preserve"> must ensure its capital renewal </w:t>
      </w:r>
      <w:r w:rsidRPr="00C31873">
        <w:rPr>
          <w:rFonts w:cs="Arial"/>
        </w:rPr>
        <w:t xml:space="preserve">program at minimum keeps pace with this figure to ensure adequate maintenance of </w:t>
      </w:r>
      <w:r w:rsidRPr="003F3678">
        <w:rPr>
          <w:rFonts w:cs="Arial"/>
        </w:rPr>
        <w:t>Council’s $2.</w:t>
      </w:r>
      <w:r w:rsidR="003F772B">
        <w:rPr>
          <w:rFonts w:cs="Arial"/>
        </w:rPr>
        <w:t>1</w:t>
      </w:r>
      <w:r w:rsidR="003F772B" w:rsidRPr="00C31873">
        <w:rPr>
          <w:rFonts w:cs="Arial"/>
        </w:rPr>
        <w:t xml:space="preserve"> </w:t>
      </w:r>
      <w:r w:rsidRPr="00C31873">
        <w:rPr>
          <w:rFonts w:cs="Arial"/>
        </w:rPr>
        <w:t>billion infrastructure;</w:t>
      </w:r>
    </w:p>
    <w:p w14:paraId="7E756546" w14:textId="29AE1CAB" w:rsidR="00FC1A8A" w:rsidRPr="00964621" w:rsidRDefault="001116F4" w:rsidP="003E39D7">
      <w:pPr>
        <w:numPr>
          <w:ilvl w:val="0"/>
          <w:numId w:val="12"/>
        </w:numPr>
        <w:spacing w:after="200"/>
        <w:ind w:left="567" w:hanging="567"/>
        <w:contextualSpacing/>
        <w:jc w:val="both"/>
        <w:rPr>
          <w:rFonts w:cs="Arial"/>
        </w:rPr>
      </w:pPr>
      <w:r>
        <w:rPr>
          <w:rFonts w:cs="Arial"/>
        </w:rPr>
        <w:t xml:space="preserve">Continued </w:t>
      </w:r>
      <w:r w:rsidR="003452A3">
        <w:rPr>
          <w:rFonts w:cs="Arial"/>
        </w:rPr>
        <w:t>objective of meeting financial sustainability objectives and target</w:t>
      </w:r>
      <w:r w:rsidR="001271D5">
        <w:rPr>
          <w:rFonts w:cs="Arial"/>
        </w:rPr>
        <w:t>s</w:t>
      </w:r>
      <w:r w:rsidR="002E700A">
        <w:rPr>
          <w:rFonts w:cs="Arial"/>
        </w:rPr>
        <w:t>, such as</w:t>
      </w:r>
      <w:r w:rsidR="00B13B11">
        <w:rPr>
          <w:rFonts w:cs="Arial"/>
        </w:rPr>
        <w:t xml:space="preserve"> the underlying result, </w:t>
      </w:r>
      <w:r w:rsidR="00B95DBD">
        <w:rPr>
          <w:rFonts w:cs="Arial"/>
        </w:rPr>
        <w:t>liquidity, indebt</w:t>
      </w:r>
      <w:r w:rsidR="00340C0A">
        <w:rPr>
          <w:rFonts w:cs="Arial"/>
        </w:rPr>
        <w:t>edness</w:t>
      </w:r>
      <w:r w:rsidR="00655425">
        <w:rPr>
          <w:rFonts w:cs="Arial"/>
        </w:rPr>
        <w:t xml:space="preserve"> and </w:t>
      </w:r>
      <w:r w:rsidR="00F137DF">
        <w:rPr>
          <w:rFonts w:cs="Arial"/>
        </w:rPr>
        <w:t xml:space="preserve">renewal/upgrade </w:t>
      </w:r>
      <w:proofErr w:type="gramStart"/>
      <w:r w:rsidR="00F137DF">
        <w:rPr>
          <w:rFonts w:cs="Arial"/>
        </w:rPr>
        <w:t>ratios;</w:t>
      </w:r>
      <w:proofErr w:type="gramEnd"/>
    </w:p>
    <w:p w14:paraId="557D7899" w14:textId="4ECA82D7" w:rsidR="003E39D7" w:rsidRDefault="003E39D7" w:rsidP="003E39D7">
      <w:pPr>
        <w:numPr>
          <w:ilvl w:val="0"/>
          <w:numId w:val="12"/>
        </w:numPr>
        <w:spacing w:after="200"/>
        <w:ind w:left="567" w:hanging="567"/>
        <w:contextualSpacing/>
        <w:jc w:val="both"/>
        <w:rPr>
          <w:rFonts w:cs="Arial"/>
        </w:rPr>
      </w:pPr>
      <w:r w:rsidRPr="00964621">
        <w:rPr>
          <w:rFonts w:cs="Arial"/>
        </w:rPr>
        <w:t>The inclusion of 3</w:t>
      </w:r>
      <w:r w:rsidR="003C57EA">
        <w:rPr>
          <w:rFonts w:cs="Arial"/>
        </w:rPr>
        <w:t>7</w:t>
      </w:r>
      <w:r w:rsidRPr="00964621">
        <w:rPr>
          <w:rFonts w:cs="Arial"/>
        </w:rPr>
        <w:t xml:space="preserve"> Council Plan Priority Actions (Major initiatives) that will be undertaken by Council in </w:t>
      </w:r>
      <w:r>
        <w:rPr>
          <w:rFonts w:cs="Arial"/>
        </w:rPr>
        <w:t>2023/2024</w:t>
      </w:r>
      <w:r w:rsidRPr="00964621">
        <w:rPr>
          <w:rFonts w:cs="Arial"/>
        </w:rPr>
        <w:t xml:space="preserve"> that will contribute to the achievement of preferred community outcomes outlined in Maroondah 2040: </w:t>
      </w:r>
      <w:r w:rsidRPr="00964621">
        <w:rPr>
          <w:rFonts w:cs="Arial"/>
          <w:i/>
        </w:rPr>
        <w:t>Our future together</w:t>
      </w:r>
      <w:r w:rsidRPr="00964621">
        <w:rPr>
          <w:rFonts w:cs="Arial"/>
        </w:rPr>
        <w:t>. for a full list of all initiatives refer to Section 2</w:t>
      </w:r>
      <w:r>
        <w:rPr>
          <w:rFonts w:cs="Arial"/>
        </w:rPr>
        <w:t>;</w:t>
      </w:r>
    </w:p>
    <w:p w14:paraId="498856F4" w14:textId="77777777" w:rsidR="003E39D7" w:rsidRDefault="003E39D7" w:rsidP="003E39D7">
      <w:pPr>
        <w:numPr>
          <w:ilvl w:val="0"/>
          <w:numId w:val="12"/>
        </w:numPr>
        <w:spacing w:after="200"/>
        <w:ind w:left="567" w:hanging="567"/>
        <w:contextualSpacing/>
        <w:jc w:val="both"/>
        <w:rPr>
          <w:rFonts w:cs="Arial"/>
        </w:rPr>
      </w:pPr>
      <w:r w:rsidRPr="004F1216">
        <w:rPr>
          <w:lang w:val="en-US"/>
        </w:rPr>
        <w:t>Work in partnership with a broad range of service providers and agencies to develop and deliver services and cultural experiences in the Croydon Community Wellbeing Precinct</w:t>
      </w:r>
      <w:r>
        <w:rPr>
          <w:rFonts w:cs="Arial"/>
        </w:rPr>
        <w:t>.</w:t>
      </w:r>
    </w:p>
    <w:p w14:paraId="0E7CB286" w14:textId="616C4CC5" w:rsidR="003E39D7" w:rsidRPr="00604766" w:rsidRDefault="003E39D7" w:rsidP="003E39D7">
      <w:pPr>
        <w:numPr>
          <w:ilvl w:val="0"/>
          <w:numId w:val="12"/>
        </w:numPr>
        <w:spacing w:after="200"/>
        <w:ind w:left="567" w:hanging="567"/>
        <w:contextualSpacing/>
        <w:jc w:val="both"/>
        <w:rPr>
          <w:rFonts w:cs="Arial"/>
        </w:rPr>
      </w:pPr>
      <w:r w:rsidRPr="00DD0EAF">
        <w:rPr>
          <w:rFonts w:eastAsia="Times New Roman"/>
          <w:lang w:val="en-US"/>
        </w:rPr>
        <w:t xml:space="preserve">Advance planning to reinforce the sense of place and Local Neighborhoods to enable people the choice to live local through the provision of services and daily needs from across a network of neighborhoods within </w:t>
      </w:r>
      <w:proofErr w:type="gramStart"/>
      <w:r w:rsidRPr="00DD0EAF">
        <w:rPr>
          <w:rFonts w:eastAsia="Times New Roman"/>
          <w:lang w:val="en-US"/>
        </w:rPr>
        <w:t>Maroondah</w:t>
      </w:r>
      <w:r w:rsidR="00FC1A8A">
        <w:rPr>
          <w:rFonts w:eastAsia="Times New Roman"/>
          <w:lang w:val="en-US"/>
        </w:rPr>
        <w:t>;</w:t>
      </w:r>
      <w:proofErr w:type="gramEnd"/>
    </w:p>
    <w:p w14:paraId="3D742898" w14:textId="12C9FCFB" w:rsidR="00604766" w:rsidRPr="00035E33" w:rsidRDefault="00604766" w:rsidP="003E39D7">
      <w:pPr>
        <w:numPr>
          <w:ilvl w:val="0"/>
          <w:numId w:val="12"/>
        </w:numPr>
        <w:spacing w:after="200"/>
        <w:ind w:left="567" w:hanging="567"/>
        <w:contextualSpacing/>
        <w:jc w:val="both"/>
        <w:rPr>
          <w:rFonts w:cs="Arial"/>
        </w:rPr>
      </w:pPr>
      <w:r>
        <w:rPr>
          <w:rFonts w:eastAsia="Times New Roman"/>
          <w:lang w:val="en-US"/>
        </w:rPr>
        <w:t xml:space="preserve">New Green Waste processing introduced at the end of </w:t>
      </w:r>
      <w:r w:rsidR="00CB08A1">
        <w:rPr>
          <w:rFonts w:eastAsia="Times New Roman"/>
          <w:lang w:val="en-US"/>
        </w:rPr>
        <w:t>2022/</w:t>
      </w:r>
      <w:r w:rsidR="0065128D">
        <w:rPr>
          <w:rFonts w:eastAsia="Times New Roman"/>
          <w:lang w:val="en-US"/>
        </w:rPr>
        <w:t>2023</w:t>
      </w:r>
      <w:r w:rsidR="00CB08A1">
        <w:rPr>
          <w:rFonts w:eastAsia="Times New Roman"/>
          <w:lang w:val="en-US"/>
        </w:rPr>
        <w:t xml:space="preserve"> and the continued ro</w:t>
      </w:r>
      <w:r w:rsidR="00213BED">
        <w:rPr>
          <w:rFonts w:eastAsia="Times New Roman"/>
          <w:lang w:val="en-US"/>
        </w:rPr>
        <w:t>ll out of Council’s</w:t>
      </w:r>
      <w:r w:rsidR="00A00B47">
        <w:rPr>
          <w:rFonts w:eastAsia="Times New Roman"/>
          <w:lang w:val="en-US"/>
        </w:rPr>
        <w:t xml:space="preserve"> 10 Year Waste</w:t>
      </w:r>
      <w:r w:rsidR="009D1362">
        <w:rPr>
          <w:rFonts w:eastAsia="Times New Roman"/>
          <w:lang w:val="en-US"/>
        </w:rPr>
        <w:t>, Litter and Resource Recovery Strategy 2020-2030</w:t>
      </w:r>
      <w:r w:rsidR="00FC1A8A">
        <w:rPr>
          <w:rFonts w:eastAsia="Times New Roman"/>
          <w:lang w:val="en-US"/>
        </w:rPr>
        <w:t>;</w:t>
      </w:r>
    </w:p>
    <w:p w14:paraId="60D97706" w14:textId="69FAF3BC" w:rsidR="003E39D7" w:rsidRPr="00B615EA" w:rsidRDefault="003E39D7" w:rsidP="003E39D7">
      <w:pPr>
        <w:numPr>
          <w:ilvl w:val="0"/>
          <w:numId w:val="12"/>
        </w:numPr>
        <w:spacing w:after="200"/>
        <w:ind w:left="567" w:hanging="567"/>
        <w:contextualSpacing/>
        <w:jc w:val="both"/>
        <w:rPr>
          <w:rFonts w:cs="Arial"/>
        </w:rPr>
      </w:pPr>
      <w:r w:rsidRPr="009A3C08">
        <w:rPr>
          <w:lang w:val="en-US"/>
        </w:rPr>
        <w:t xml:space="preserve">Work in partnership to plan for and support the Victorian Government </w:t>
      </w:r>
      <w:r w:rsidR="0041214C" w:rsidRPr="009A3C08">
        <w:rPr>
          <w:lang w:val="en-US"/>
        </w:rPr>
        <w:t>three-and four-year-old</w:t>
      </w:r>
      <w:r w:rsidRPr="009A3C08">
        <w:rPr>
          <w:lang w:val="en-US"/>
        </w:rPr>
        <w:t xml:space="preserve"> </w:t>
      </w:r>
      <w:r w:rsidRPr="009A3C08">
        <w:t>kindergarten reforms</w:t>
      </w:r>
      <w:r w:rsidRPr="009A3C08">
        <w:rPr>
          <w:lang w:val="en-US"/>
        </w:rPr>
        <w:t>, including advocating for funding at all levels of Government for new and redeveloped facilities to enable these reforms in Maroondah</w:t>
      </w:r>
      <w:r w:rsidR="00FC1A8A">
        <w:rPr>
          <w:lang w:val="en-US"/>
        </w:rPr>
        <w:t>;</w:t>
      </w:r>
    </w:p>
    <w:p w14:paraId="11B811CD" w14:textId="270A125C" w:rsidR="003E39D7" w:rsidRPr="00C36814" w:rsidRDefault="003E39D7" w:rsidP="003E39D7">
      <w:pPr>
        <w:numPr>
          <w:ilvl w:val="0"/>
          <w:numId w:val="12"/>
        </w:numPr>
        <w:spacing w:after="200"/>
        <w:ind w:left="567" w:hanging="567"/>
        <w:contextualSpacing/>
        <w:jc w:val="both"/>
        <w:rPr>
          <w:rFonts w:cs="Arial"/>
        </w:rPr>
      </w:pPr>
      <w:r w:rsidRPr="009A3C08">
        <w:t>Implement the Ringwood Metropolitan Activity Centre Master Plan including enhancing the Maroondah Highway boulevard and Staley Gardens</w:t>
      </w:r>
      <w:r>
        <w:t>.</w:t>
      </w:r>
    </w:p>
    <w:p w14:paraId="5D8F992C" w14:textId="6BB2E423" w:rsidR="003E39D7" w:rsidRDefault="003E39D7" w:rsidP="003E39D7">
      <w:pPr>
        <w:pStyle w:val="Heading3"/>
      </w:pPr>
      <w:r w:rsidRPr="00403251">
        <w:t>Budget Principles</w:t>
      </w:r>
    </w:p>
    <w:p w14:paraId="63325A1A" w14:textId="77777777" w:rsidR="00EB6EE5" w:rsidRPr="00EB6EE5" w:rsidRDefault="00EB6EE5" w:rsidP="00EB6EE5">
      <w:pPr>
        <w:rPr>
          <w:lang w:val="en-GB" w:eastAsia="en-AU"/>
        </w:rPr>
      </w:pPr>
    </w:p>
    <w:p w14:paraId="769F4856" w14:textId="77777777" w:rsidR="003E39D7" w:rsidRPr="00CF69E1" w:rsidRDefault="003E39D7" w:rsidP="003E39D7">
      <w:pPr>
        <w:jc w:val="both"/>
        <w:rPr>
          <w:rFonts w:eastAsia="Times New Roman" w:cs="Arial"/>
        </w:rPr>
      </w:pPr>
      <w:r w:rsidRPr="00CF69E1">
        <w:rPr>
          <w:rFonts w:eastAsia="Times New Roman" w:cs="Arial"/>
        </w:rPr>
        <w:t xml:space="preserve">In response to these influences, guidelines were prepared and distributed to all </w:t>
      </w:r>
      <w:r>
        <w:rPr>
          <w:rFonts w:eastAsia="Times New Roman" w:cs="Arial"/>
        </w:rPr>
        <w:t>Council</w:t>
      </w:r>
      <w:r w:rsidRPr="00CF69E1">
        <w:rPr>
          <w:rFonts w:eastAsia="Times New Roman" w:cs="Arial"/>
        </w:rPr>
        <w:t xml:space="preserve"> </w:t>
      </w:r>
      <w:r>
        <w:rPr>
          <w:rFonts w:eastAsia="Times New Roman" w:cs="Arial"/>
        </w:rPr>
        <w:t>employees</w:t>
      </w:r>
      <w:r w:rsidRPr="00CF69E1">
        <w:rPr>
          <w:rFonts w:eastAsia="Times New Roman" w:cs="Arial"/>
        </w:rPr>
        <w:t xml:space="preserve"> with budget responsibilities. The guidelines set out the key budget principles upon which the </w:t>
      </w:r>
      <w:r>
        <w:rPr>
          <w:rFonts w:eastAsia="Times New Roman" w:cs="Arial"/>
        </w:rPr>
        <w:t>employees</w:t>
      </w:r>
      <w:r w:rsidRPr="00CF69E1">
        <w:rPr>
          <w:rFonts w:eastAsia="Times New Roman" w:cs="Arial"/>
        </w:rPr>
        <w:t xml:space="preserve"> prepare their budgets.</w:t>
      </w:r>
    </w:p>
    <w:p w14:paraId="3CDC7844" w14:textId="77777777" w:rsidR="003E39D7" w:rsidRPr="00CF69E1" w:rsidRDefault="003E39D7" w:rsidP="003E39D7">
      <w:pPr>
        <w:jc w:val="both"/>
        <w:rPr>
          <w:rFonts w:eastAsia="Times New Roman" w:cs="Arial"/>
        </w:rPr>
      </w:pPr>
      <w:r w:rsidRPr="00CF69E1">
        <w:rPr>
          <w:rFonts w:eastAsia="Times New Roman" w:cs="Arial"/>
        </w:rPr>
        <w:t>The principles included:</w:t>
      </w:r>
    </w:p>
    <w:p w14:paraId="74E21254"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 xml:space="preserve">The outcomes of Councils’ Financial Plan will drive the </w:t>
      </w:r>
      <w:r>
        <w:rPr>
          <w:rFonts w:ascii="Arial" w:hAnsi="Arial" w:cs="Arial"/>
        </w:rPr>
        <w:t>2023/2024</w:t>
      </w:r>
      <w:r w:rsidRPr="00964621">
        <w:rPr>
          <w:rFonts w:ascii="Arial" w:hAnsi="Arial" w:cs="Arial"/>
        </w:rPr>
        <w:t xml:space="preserve"> budget process. The primary direction for the Budget is to ensure Council’s continued long-term financial sustainability and that the requirements of the State Government in relation to Rate Capping are met;</w:t>
      </w:r>
    </w:p>
    <w:p w14:paraId="1FE60D64"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 xml:space="preserve">Service levels to be maintained at </w:t>
      </w:r>
      <w:r>
        <w:rPr>
          <w:rFonts w:ascii="Arial" w:hAnsi="Arial" w:cs="Arial"/>
        </w:rPr>
        <w:t>2022/2023</w:t>
      </w:r>
      <w:r w:rsidRPr="00964621">
        <w:rPr>
          <w:rFonts w:ascii="Arial" w:hAnsi="Arial" w:cs="Arial"/>
        </w:rPr>
        <w:t xml:space="preserve"> levels with the aim to use fewer resources with an emphasis on innovation, productivity and efficiency </w:t>
      </w:r>
      <w:proofErr w:type="gramStart"/>
      <w:r w:rsidRPr="00964621">
        <w:rPr>
          <w:rFonts w:ascii="Arial" w:hAnsi="Arial" w:cs="Arial"/>
        </w:rPr>
        <w:t>enhancements;</w:t>
      </w:r>
      <w:proofErr w:type="gramEnd"/>
    </w:p>
    <w:p w14:paraId="579C65F5"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Grants to be based on confirmed funding levels;</w:t>
      </w:r>
    </w:p>
    <w:p w14:paraId="26003D6D" w14:textId="5C82F8E3"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New initiatives which are not cost neutral to be justified through a business case;</w:t>
      </w:r>
    </w:p>
    <w:p w14:paraId="724134C5"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Existing fees and charges to be increased at market levels for unit costs and volume;</w:t>
      </w:r>
    </w:p>
    <w:p w14:paraId="4A924FEB"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New revenue sources such as partnerships and shared services to be identified where possible;</w:t>
      </w:r>
    </w:p>
    <w:p w14:paraId="6A10C901"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Salaries and wages to be increased in line with estimated Enterprise Bargaining outcomes; and</w:t>
      </w:r>
    </w:p>
    <w:p w14:paraId="20FC1504" w14:textId="77777777" w:rsidR="003E39D7" w:rsidRPr="00964621" w:rsidRDefault="003E39D7" w:rsidP="003E39D7">
      <w:pPr>
        <w:pStyle w:val="ListParagraph"/>
        <w:numPr>
          <w:ilvl w:val="0"/>
          <w:numId w:val="12"/>
        </w:numPr>
        <w:spacing w:line="240" w:lineRule="auto"/>
        <w:ind w:left="567" w:hanging="567"/>
        <w:jc w:val="both"/>
        <w:rPr>
          <w:rFonts w:ascii="Arial" w:hAnsi="Arial" w:cs="Arial"/>
        </w:rPr>
      </w:pPr>
      <w:r w:rsidRPr="00964621">
        <w:rPr>
          <w:rFonts w:ascii="Arial" w:hAnsi="Arial" w:cs="Arial"/>
        </w:rPr>
        <w:t>Operating revenue and expenses arising from completed 202</w:t>
      </w:r>
      <w:r>
        <w:rPr>
          <w:rFonts w:ascii="Arial" w:hAnsi="Arial" w:cs="Arial"/>
        </w:rPr>
        <w:t>2</w:t>
      </w:r>
      <w:r w:rsidRPr="00964621">
        <w:rPr>
          <w:rFonts w:ascii="Arial" w:hAnsi="Arial" w:cs="Arial"/>
        </w:rPr>
        <w:t>/202</w:t>
      </w:r>
      <w:r>
        <w:rPr>
          <w:rFonts w:ascii="Arial" w:hAnsi="Arial" w:cs="Arial"/>
        </w:rPr>
        <w:t>3</w:t>
      </w:r>
      <w:r w:rsidRPr="00964621">
        <w:rPr>
          <w:rFonts w:ascii="Arial" w:hAnsi="Arial" w:cs="Arial"/>
        </w:rPr>
        <w:t xml:space="preserve"> capital projects to be included.</w:t>
      </w:r>
    </w:p>
    <w:p w14:paraId="1E1CA475" w14:textId="77777777" w:rsidR="00CD341C" w:rsidRDefault="00CD341C">
      <w:pPr>
        <w:rPr>
          <w:rFonts w:eastAsiaTheme="minorHAnsi" w:cs="Candara"/>
          <w:b/>
          <w:iCs/>
          <w:color w:val="4A66AC" w:themeColor="accent1"/>
          <w:sz w:val="28"/>
          <w:szCs w:val="36"/>
          <w:lang w:val="en-GB" w:eastAsia="en-AU"/>
        </w:rPr>
      </w:pPr>
      <w:r>
        <w:br w:type="page"/>
      </w:r>
    </w:p>
    <w:p w14:paraId="15614DA3" w14:textId="53988B16" w:rsidR="003E39D7" w:rsidRDefault="003E39D7" w:rsidP="003E39D7">
      <w:pPr>
        <w:pStyle w:val="Heading3"/>
      </w:pPr>
      <w:r w:rsidRPr="00784DB3">
        <w:lastRenderedPageBreak/>
        <w:t>Legislative requirements</w:t>
      </w:r>
    </w:p>
    <w:p w14:paraId="620185FD" w14:textId="77777777" w:rsidR="00EB6EE5" w:rsidRPr="00EB6EE5" w:rsidRDefault="00EB6EE5" w:rsidP="00EB6EE5">
      <w:pPr>
        <w:rPr>
          <w:lang w:val="en-GB" w:eastAsia="en-AU"/>
        </w:rPr>
      </w:pPr>
    </w:p>
    <w:p w14:paraId="4E357332" w14:textId="1845254C" w:rsidR="00793BCF" w:rsidRPr="008A0514" w:rsidRDefault="00793BCF" w:rsidP="00793BCF">
      <w:pPr>
        <w:rPr>
          <w:highlight w:val="green"/>
          <w:lang w:val="en-US" w:eastAsia="en-AU"/>
        </w:rPr>
      </w:pPr>
      <w:r w:rsidRPr="008A0514">
        <w:rPr>
          <w:rFonts w:eastAsia="Times New Roman" w:cs="Arial"/>
        </w:rPr>
        <w:t xml:space="preserve">Under </w:t>
      </w:r>
      <w:r w:rsidR="00850E92">
        <w:rPr>
          <w:rFonts w:eastAsia="Times New Roman" w:cs="Arial"/>
        </w:rPr>
        <w:t xml:space="preserve">Division 2 - Budget Process </w:t>
      </w:r>
      <w:r w:rsidRPr="008A0514">
        <w:rPr>
          <w:rFonts w:eastAsia="Times New Roman" w:cs="Arial"/>
        </w:rPr>
        <w:t>Section 94 of the Local Government Act 2020, Council must prepare a budget for each financial year and the subsequent 3 financial years</w:t>
      </w:r>
      <w:r w:rsidR="002B7A8E">
        <w:rPr>
          <w:rFonts w:eastAsia="Times New Roman" w:cs="Arial"/>
        </w:rPr>
        <w:t>:</w:t>
      </w:r>
    </w:p>
    <w:p w14:paraId="73913255" w14:textId="77777777" w:rsidR="00793BCF" w:rsidRPr="008A0514" w:rsidRDefault="00793BCF" w:rsidP="00793BCF">
      <w:pPr>
        <w:pStyle w:val="DraftHeading2"/>
        <w:tabs>
          <w:tab w:val="right" w:pos="1247"/>
        </w:tabs>
        <w:ind w:left="1361" w:hanging="1361"/>
        <w:rPr>
          <w:rFonts w:ascii="Arial" w:hAnsi="Arial" w:cs="Arial"/>
          <w:sz w:val="22"/>
          <w:szCs w:val="22"/>
        </w:rPr>
      </w:pPr>
      <w:r w:rsidRPr="008A0514">
        <w:rPr>
          <w:rFonts w:ascii="Arial" w:hAnsi="Arial" w:cs="Arial"/>
          <w:sz w:val="22"/>
          <w:szCs w:val="22"/>
        </w:rPr>
        <w:tab/>
        <w:t>(1)</w:t>
      </w:r>
      <w:r w:rsidRPr="008A0514">
        <w:rPr>
          <w:rFonts w:ascii="Arial" w:hAnsi="Arial" w:cs="Arial"/>
          <w:sz w:val="22"/>
          <w:szCs w:val="22"/>
        </w:rPr>
        <w:tab/>
        <w:t>A Council must prepare and adopt a budget for each financial year and the subsequent 3 financial years by—</w:t>
      </w:r>
    </w:p>
    <w:p w14:paraId="2444D9AC"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(a)</w:t>
      </w:r>
      <w:r w:rsidRPr="008A0514">
        <w:rPr>
          <w:rFonts w:ascii="Arial" w:hAnsi="Arial" w:cs="Arial"/>
          <w:sz w:val="22"/>
          <w:szCs w:val="22"/>
        </w:rPr>
        <w:tab/>
        <w:t>30 June each year; or</w:t>
      </w:r>
    </w:p>
    <w:p w14:paraId="005F5974"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(b)</w:t>
      </w:r>
      <w:r w:rsidRPr="008A0514">
        <w:rPr>
          <w:rFonts w:ascii="Arial" w:hAnsi="Arial" w:cs="Arial"/>
          <w:sz w:val="22"/>
          <w:szCs w:val="22"/>
        </w:rPr>
        <w:tab/>
        <w:t>any other date fixed by the Minister by notice published in the Government Gazette.</w:t>
      </w:r>
    </w:p>
    <w:p w14:paraId="64F772EE" w14:textId="77777777" w:rsidR="00793BCF" w:rsidRPr="008A0514" w:rsidRDefault="00793BCF" w:rsidP="00793BCF">
      <w:pPr>
        <w:pStyle w:val="DraftHeading2"/>
        <w:tabs>
          <w:tab w:val="right" w:pos="1247"/>
        </w:tabs>
        <w:ind w:left="1361" w:hanging="1361"/>
        <w:rPr>
          <w:rFonts w:ascii="Arial" w:hAnsi="Arial" w:cs="Arial"/>
          <w:sz w:val="22"/>
          <w:szCs w:val="22"/>
        </w:rPr>
      </w:pPr>
      <w:r w:rsidRPr="008A0514">
        <w:rPr>
          <w:rFonts w:ascii="Arial" w:hAnsi="Arial" w:cs="Arial"/>
          <w:sz w:val="22"/>
          <w:szCs w:val="22"/>
        </w:rPr>
        <w:tab/>
        <w:t>(2)</w:t>
      </w:r>
      <w:r w:rsidRPr="008A0514">
        <w:rPr>
          <w:rFonts w:ascii="Arial" w:hAnsi="Arial" w:cs="Arial"/>
          <w:sz w:val="22"/>
          <w:szCs w:val="22"/>
        </w:rPr>
        <w:tab/>
        <w:t>A Council must ensure that the budget gives effect to the Council Plan and contains the following—</w:t>
      </w:r>
    </w:p>
    <w:p w14:paraId="040112B8"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(a)</w:t>
      </w:r>
      <w:r w:rsidRPr="008A0514">
        <w:rPr>
          <w:rFonts w:ascii="Arial" w:hAnsi="Arial" w:cs="Arial"/>
          <w:sz w:val="22"/>
          <w:szCs w:val="22"/>
        </w:rPr>
        <w:tab/>
        <w:t>financial statements in the form and containing the information required by the regulations;</w:t>
      </w:r>
    </w:p>
    <w:p w14:paraId="3837E12E"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(b)</w:t>
      </w:r>
      <w:r w:rsidRPr="008A0514">
        <w:rPr>
          <w:rFonts w:ascii="Arial" w:hAnsi="Arial" w:cs="Arial"/>
          <w:sz w:val="22"/>
          <w:szCs w:val="22"/>
        </w:rPr>
        <w:tab/>
        <w:t>a general description of the services and initiatives to be funded in the budget;</w:t>
      </w:r>
    </w:p>
    <w:p w14:paraId="52C66E5D" w14:textId="77777777" w:rsidR="00793BCF" w:rsidRPr="008A0514" w:rsidRDefault="00793BCF" w:rsidP="00793BCF">
      <w:pPr>
        <w:pStyle w:val="DraftHeading5"/>
        <w:tabs>
          <w:tab w:val="right" w:pos="1757"/>
        </w:tabs>
        <w:ind w:left="1871" w:hanging="1871"/>
        <w:rPr>
          <w:rFonts w:ascii="Arial" w:hAnsi="Arial" w:cs="Arial"/>
          <w:sz w:val="22"/>
          <w:szCs w:val="22"/>
        </w:rPr>
      </w:pPr>
      <w:r w:rsidRPr="008A0514">
        <w:rPr>
          <w:rFonts w:ascii="Arial" w:hAnsi="Arial" w:cs="Arial"/>
          <w:sz w:val="22"/>
          <w:szCs w:val="22"/>
        </w:rPr>
        <w:tab/>
        <w:t>(c)</w:t>
      </w:r>
      <w:r w:rsidRPr="008A0514">
        <w:rPr>
          <w:rFonts w:ascii="Arial" w:hAnsi="Arial" w:cs="Arial"/>
          <w:sz w:val="22"/>
          <w:szCs w:val="22"/>
        </w:rPr>
        <w:tab/>
        <w:t>major initiatives identified by the Council as priorities in the Council Plan, to be undertaken during each financial year;</w:t>
      </w:r>
    </w:p>
    <w:p w14:paraId="2184B8A8" w14:textId="77777777" w:rsidR="00793BCF" w:rsidRPr="008A0514" w:rsidRDefault="00793BCF" w:rsidP="00793BCF">
      <w:pPr>
        <w:pStyle w:val="DraftHeading5"/>
        <w:tabs>
          <w:tab w:val="right" w:pos="1757"/>
        </w:tabs>
        <w:ind w:left="1871" w:hanging="1871"/>
        <w:rPr>
          <w:rFonts w:ascii="Arial" w:hAnsi="Arial" w:cs="Arial"/>
          <w:sz w:val="22"/>
          <w:szCs w:val="22"/>
        </w:rPr>
      </w:pPr>
      <w:r w:rsidRPr="008A0514">
        <w:rPr>
          <w:rFonts w:ascii="Arial" w:hAnsi="Arial" w:cs="Arial"/>
          <w:sz w:val="22"/>
          <w:szCs w:val="22"/>
        </w:rPr>
        <w:tab/>
        <w:t>(d)</w:t>
      </w:r>
      <w:r w:rsidRPr="008A0514">
        <w:rPr>
          <w:rFonts w:ascii="Arial" w:hAnsi="Arial" w:cs="Arial"/>
          <w:sz w:val="22"/>
          <w:szCs w:val="22"/>
        </w:rPr>
        <w:tab/>
        <w:t>for services to be funded in the budget, the prescribed indicators and measures of service performance that are required to be reported against by this Act;</w:t>
      </w:r>
    </w:p>
    <w:p w14:paraId="7BACDAD2"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(e)</w:t>
      </w:r>
      <w:r w:rsidRPr="008A0514">
        <w:rPr>
          <w:rFonts w:ascii="Arial" w:hAnsi="Arial" w:cs="Arial"/>
          <w:sz w:val="22"/>
          <w:szCs w:val="22"/>
        </w:rPr>
        <w:tab/>
        <w:t>the total amount that the Council intends to raise by rates and charges;</w:t>
      </w:r>
    </w:p>
    <w:p w14:paraId="3153A9AB"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(f)</w:t>
      </w:r>
      <w:r w:rsidRPr="008A0514">
        <w:rPr>
          <w:rFonts w:ascii="Arial" w:hAnsi="Arial" w:cs="Arial"/>
          <w:sz w:val="22"/>
          <w:szCs w:val="22"/>
        </w:rPr>
        <w:tab/>
        <w:t>a statement as to whether the rates will be raised by the application of a uniform rate or a differential rate;</w:t>
      </w:r>
    </w:p>
    <w:p w14:paraId="71A0D6DD"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(g)</w:t>
      </w:r>
      <w:r w:rsidRPr="008A0514">
        <w:rPr>
          <w:rFonts w:ascii="Arial" w:hAnsi="Arial" w:cs="Arial"/>
          <w:sz w:val="22"/>
          <w:szCs w:val="22"/>
        </w:rPr>
        <w:tab/>
        <w:t>a description of any fixed component of the rates, if applicable;</w:t>
      </w:r>
    </w:p>
    <w:p w14:paraId="425FE302"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(h)</w:t>
      </w:r>
      <w:r w:rsidRPr="008A0514">
        <w:rPr>
          <w:rFonts w:ascii="Arial" w:hAnsi="Arial" w:cs="Arial"/>
          <w:sz w:val="22"/>
          <w:szCs w:val="22"/>
        </w:rPr>
        <w:tab/>
        <w:t xml:space="preserve">if the Council proposes to declare a uniform rate, the matters specified in section 160 of the </w:t>
      </w:r>
      <w:r w:rsidRPr="008A0514">
        <w:rPr>
          <w:rFonts w:ascii="Arial" w:hAnsi="Arial" w:cs="Arial"/>
          <w:b/>
          <w:sz w:val="22"/>
          <w:szCs w:val="22"/>
        </w:rPr>
        <w:t>Local Government Act 1989</w:t>
      </w:r>
      <w:r w:rsidRPr="008A0514">
        <w:rPr>
          <w:rFonts w:ascii="Arial" w:hAnsi="Arial" w:cs="Arial"/>
          <w:sz w:val="22"/>
          <w:szCs w:val="22"/>
        </w:rPr>
        <w:t>;</w:t>
      </w:r>
    </w:p>
    <w:p w14:paraId="73948DFA"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w:t>
      </w:r>
      <w:proofErr w:type="spellStart"/>
      <w:r w:rsidRPr="008A0514">
        <w:rPr>
          <w:rFonts w:ascii="Arial" w:hAnsi="Arial" w:cs="Arial"/>
          <w:sz w:val="22"/>
          <w:szCs w:val="22"/>
        </w:rPr>
        <w:t>i</w:t>
      </w:r>
      <w:proofErr w:type="spellEnd"/>
      <w:r w:rsidRPr="008A0514">
        <w:rPr>
          <w:rFonts w:ascii="Arial" w:hAnsi="Arial" w:cs="Arial"/>
          <w:sz w:val="22"/>
          <w:szCs w:val="22"/>
        </w:rPr>
        <w:t>)</w:t>
      </w:r>
      <w:r w:rsidRPr="008A0514">
        <w:rPr>
          <w:rFonts w:ascii="Arial" w:hAnsi="Arial" w:cs="Arial"/>
          <w:sz w:val="22"/>
          <w:szCs w:val="22"/>
        </w:rPr>
        <w:tab/>
        <w:t xml:space="preserve">if the Council proposes to declare a differential rate for any land, the matters specified in section 161(2) of the </w:t>
      </w:r>
      <w:r w:rsidRPr="008A0514">
        <w:rPr>
          <w:rFonts w:ascii="Arial" w:hAnsi="Arial" w:cs="Arial"/>
          <w:b/>
          <w:sz w:val="22"/>
          <w:szCs w:val="22"/>
        </w:rPr>
        <w:t>Local Government Act 1989</w:t>
      </w:r>
      <w:r w:rsidRPr="008A0514">
        <w:rPr>
          <w:rFonts w:ascii="Arial" w:hAnsi="Arial" w:cs="Arial"/>
          <w:sz w:val="22"/>
          <w:szCs w:val="22"/>
        </w:rPr>
        <w:t>;</w:t>
      </w:r>
    </w:p>
    <w:p w14:paraId="2517B040" w14:textId="77777777" w:rsidR="00793BCF" w:rsidRPr="008A0514" w:rsidRDefault="00793BCF" w:rsidP="00793BCF">
      <w:pPr>
        <w:pStyle w:val="DraftHeading3"/>
        <w:tabs>
          <w:tab w:val="right" w:pos="1757"/>
        </w:tabs>
        <w:ind w:left="1871" w:hanging="1871"/>
        <w:rPr>
          <w:rFonts w:ascii="Arial" w:hAnsi="Arial" w:cs="Arial"/>
          <w:sz w:val="22"/>
          <w:szCs w:val="22"/>
        </w:rPr>
      </w:pPr>
      <w:r w:rsidRPr="008A0514">
        <w:rPr>
          <w:rFonts w:ascii="Arial" w:hAnsi="Arial" w:cs="Arial"/>
          <w:sz w:val="22"/>
          <w:szCs w:val="22"/>
        </w:rPr>
        <w:tab/>
        <w:t>(j)</w:t>
      </w:r>
      <w:r w:rsidRPr="008A0514">
        <w:rPr>
          <w:rFonts w:ascii="Arial" w:hAnsi="Arial" w:cs="Arial"/>
          <w:sz w:val="22"/>
          <w:szCs w:val="22"/>
        </w:rPr>
        <w:tab/>
        <w:t>any other information prescribed by the regulations.</w:t>
      </w:r>
    </w:p>
    <w:p w14:paraId="18D1479E" w14:textId="77777777" w:rsidR="00793BCF" w:rsidRPr="008A0514" w:rsidRDefault="00793BCF" w:rsidP="00793BCF">
      <w:pPr>
        <w:pStyle w:val="DraftHeading2"/>
        <w:tabs>
          <w:tab w:val="right" w:pos="1247"/>
        </w:tabs>
        <w:ind w:left="1361" w:hanging="1361"/>
        <w:rPr>
          <w:rFonts w:ascii="Arial" w:hAnsi="Arial" w:cs="Arial"/>
          <w:sz w:val="22"/>
          <w:szCs w:val="22"/>
        </w:rPr>
      </w:pPr>
      <w:r w:rsidRPr="008A0514">
        <w:rPr>
          <w:rFonts w:ascii="Arial" w:hAnsi="Arial" w:cs="Arial"/>
          <w:sz w:val="22"/>
          <w:szCs w:val="22"/>
        </w:rPr>
        <w:tab/>
        <w:t>(3)</w:t>
      </w:r>
      <w:r w:rsidRPr="008A0514">
        <w:rPr>
          <w:rFonts w:ascii="Arial" w:hAnsi="Arial" w:cs="Arial"/>
          <w:sz w:val="22"/>
          <w:szCs w:val="22"/>
        </w:rPr>
        <w:tab/>
        <w:t>The Council must ensure that, if applicable, the budget also contains a statement—</w:t>
      </w:r>
    </w:p>
    <w:p w14:paraId="2FB52D00" w14:textId="77777777" w:rsidR="00793BCF" w:rsidRPr="008A0514" w:rsidRDefault="00793BCF" w:rsidP="00793BCF">
      <w:pPr>
        <w:pStyle w:val="DraftHeading5"/>
        <w:tabs>
          <w:tab w:val="right" w:pos="1757"/>
        </w:tabs>
        <w:ind w:left="1871" w:hanging="1871"/>
        <w:rPr>
          <w:rFonts w:ascii="Arial" w:hAnsi="Arial" w:cs="Arial"/>
          <w:sz w:val="22"/>
          <w:szCs w:val="22"/>
        </w:rPr>
      </w:pPr>
      <w:r w:rsidRPr="008A0514">
        <w:rPr>
          <w:rFonts w:ascii="Arial" w:hAnsi="Arial" w:cs="Arial"/>
          <w:sz w:val="22"/>
          <w:szCs w:val="22"/>
        </w:rPr>
        <w:tab/>
        <w:t>(a)</w:t>
      </w:r>
      <w:r w:rsidRPr="008A0514">
        <w:rPr>
          <w:rFonts w:ascii="Arial" w:hAnsi="Arial" w:cs="Arial"/>
          <w:sz w:val="22"/>
          <w:szCs w:val="22"/>
        </w:rPr>
        <w:tab/>
        <w:t>that the Council intends to apply for a special Order to increase the Council's average rate cap for the financial year or any other financial year; or</w:t>
      </w:r>
    </w:p>
    <w:p w14:paraId="548C201B" w14:textId="77777777" w:rsidR="00793BCF" w:rsidRPr="008A0514" w:rsidRDefault="00793BCF" w:rsidP="00793BCF">
      <w:pPr>
        <w:pStyle w:val="DraftHeading5"/>
        <w:tabs>
          <w:tab w:val="right" w:pos="1757"/>
        </w:tabs>
        <w:ind w:left="1871" w:hanging="1871"/>
        <w:rPr>
          <w:rFonts w:ascii="Arial" w:hAnsi="Arial" w:cs="Arial"/>
          <w:sz w:val="22"/>
          <w:szCs w:val="22"/>
        </w:rPr>
      </w:pPr>
      <w:r w:rsidRPr="008A0514">
        <w:rPr>
          <w:rFonts w:ascii="Arial" w:hAnsi="Arial" w:cs="Arial"/>
          <w:sz w:val="22"/>
          <w:szCs w:val="22"/>
        </w:rPr>
        <w:tab/>
        <w:t>(b)</w:t>
      </w:r>
      <w:r w:rsidRPr="008A0514">
        <w:rPr>
          <w:rFonts w:ascii="Arial" w:hAnsi="Arial" w:cs="Arial"/>
          <w:sz w:val="22"/>
          <w:szCs w:val="22"/>
        </w:rPr>
        <w:tab/>
        <w:t>that the Council has made an application to the ESC for a special Order and is waiting for the outcome of the application; or</w:t>
      </w:r>
    </w:p>
    <w:p w14:paraId="1EB8941C" w14:textId="77777777" w:rsidR="00793BCF" w:rsidRDefault="00793BCF" w:rsidP="00793BCF">
      <w:pPr>
        <w:pStyle w:val="DraftHeading5"/>
        <w:tabs>
          <w:tab w:val="right" w:pos="1757"/>
        </w:tabs>
        <w:ind w:left="1871" w:hanging="1871"/>
        <w:rPr>
          <w:rFonts w:ascii="Arial" w:hAnsi="Arial" w:cs="Arial"/>
          <w:sz w:val="22"/>
          <w:szCs w:val="22"/>
        </w:rPr>
      </w:pPr>
      <w:r w:rsidRPr="008A0514">
        <w:rPr>
          <w:rFonts w:ascii="Arial" w:hAnsi="Arial" w:cs="Arial"/>
          <w:sz w:val="22"/>
          <w:szCs w:val="22"/>
        </w:rPr>
        <w:tab/>
        <w:t>(c)</w:t>
      </w:r>
      <w:r w:rsidRPr="008A0514">
        <w:rPr>
          <w:rFonts w:ascii="Arial" w:hAnsi="Arial" w:cs="Arial"/>
          <w:sz w:val="22"/>
          <w:szCs w:val="22"/>
        </w:rPr>
        <w:tab/>
        <w:t>that a special Order has been made in respect of the Council and specifying the average rate cap that applies for the financial year or any other financial year.</w:t>
      </w:r>
    </w:p>
    <w:p w14:paraId="3AD04007" w14:textId="77777777" w:rsidR="00ED6C65" w:rsidRPr="00ED6C65" w:rsidRDefault="00ED6C65" w:rsidP="00ED6C65"/>
    <w:p w14:paraId="14F5D6D7" w14:textId="2FB4A529" w:rsidR="00ED6C65" w:rsidRPr="00ED6C65" w:rsidRDefault="00ED6C65" w:rsidP="00ED6C65">
      <w:r>
        <w:rPr>
          <w:rFonts w:eastAsia="Times New Roman" w:cs="Arial"/>
        </w:rPr>
        <w:t xml:space="preserve">Council must </w:t>
      </w:r>
      <w:r w:rsidRPr="008A0514">
        <w:rPr>
          <w:rFonts w:eastAsia="Times New Roman" w:cs="Arial"/>
        </w:rPr>
        <w:t>ensure that the budget contains information as detailed in the Act and the Local Government (Planning and Reporting) Regulations 2020</w:t>
      </w:r>
      <w:r>
        <w:rPr>
          <w:rFonts w:eastAsia="Times New Roman" w:cs="Arial"/>
        </w:rPr>
        <w:t>:</w:t>
      </w:r>
    </w:p>
    <w:p w14:paraId="3559B9B0" w14:textId="77777777" w:rsidR="00793BCF" w:rsidRDefault="00793BCF" w:rsidP="003E39D7">
      <w:pPr>
        <w:jc w:val="both"/>
        <w:rPr>
          <w:rFonts w:eastAsia="Times New Roman" w:cs="Arial"/>
        </w:rPr>
      </w:pPr>
    </w:p>
    <w:p w14:paraId="30E8F3B3" w14:textId="48F67A00" w:rsidR="00ED6C65" w:rsidRPr="00ED6C65" w:rsidRDefault="00ED6C65" w:rsidP="000031D1">
      <w:pPr>
        <w:pStyle w:val="DraftHeading2"/>
        <w:numPr>
          <w:ilvl w:val="0"/>
          <w:numId w:val="48"/>
        </w:numPr>
        <w:tabs>
          <w:tab w:val="right" w:pos="1247"/>
        </w:tabs>
        <w:rPr>
          <w:rFonts w:ascii="Arial" w:hAnsi="Arial" w:cs="Arial"/>
          <w:sz w:val="22"/>
          <w:szCs w:val="22"/>
        </w:rPr>
      </w:pPr>
      <w:r w:rsidRPr="00ED6C65">
        <w:rPr>
          <w:rFonts w:ascii="Arial" w:hAnsi="Arial" w:cs="Arial"/>
          <w:sz w:val="22"/>
          <w:szCs w:val="22"/>
        </w:rPr>
        <w:t xml:space="preserve">For the purposes of section 94(2)(a) of the Act, the financial statements included in a budget </w:t>
      </w:r>
      <w:r w:rsidR="000031D1" w:rsidRPr="000031D1">
        <w:rPr>
          <w:rFonts w:ascii="Arial" w:hAnsi="Arial" w:cs="Arial"/>
          <w:sz w:val="22"/>
          <w:szCs w:val="22"/>
        </w:rPr>
        <w:t xml:space="preserve">   </w:t>
      </w:r>
      <w:r w:rsidRPr="00ED6C65">
        <w:rPr>
          <w:rFonts w:ascii="Arial" w:hAnsi="Arial" w:cs="Arial"/>
          <w:sz w:val="22"/>
          <w:szCs w:val="22"/>
        </w:rPr>
        <w:t xml:space="preserve">must— </w:t>
      </w:r>
    </w:p>
    <w:p w14:paraId="73D9EADF" w14:textId="1A5CB54F" w:rsidR="00ED6C65" w:rsidRPr="00ED6C65" w:rsidRDefault="005D2742" w:rsidP="005D2742">
      <w:pPr>
        <w:pStyle w:val="DraftHeading3"/>
        <w:tabs>
          <w:tab w:val="right" w:pos="1757"/>
        </w:tabs>
        <w:ind w:left="1871" w:hanging="1871"/>
        <w:rPr>
          <w:rFonts w:ascii="Arial" w:hAnsi="Arial" w:cs="Arial"/>
          <w:sz w:val="22"/>
          <w:szCs w:val="22"/>
        </w:rPr>
      </w:pPr>
      <w:r>
        <w:rPr>
          <w:rFonts w:ascii="Arial" w:hAnsi="Arial" w:cs="Arial"/>
          <w:sz w:val="22"/>
          <w:szCs w:val="22"/>
        </w:rPr>
        <w:tab/>
        <w:t xml:space="preserve">                       </w:t>
      </w:r>
      <w:r w:rsidR="00ED6C65" w:rsidRPr="00ED6C65">
        <w:rPr>
          <w:rFonts w:ascii="Arial" w:hAnsi="Arial" w:cs="Arial"/>
          <w:sz w:val="22"/>
          <w:szCs w:val="22"/>
        </w:rPr>
        <w:t xml:space="preserve">(a) contain a statement of capital works for the budget year and subsequent 3 </w:t>
      </w:r>
      <w:r w:rsidRPr="00ED6C65">
        <w:rPr>
          <w:rFonts w:ascii="Arial" w:hAnsi="Arial" w:cs="Arial"/>
          <w:sz w:val="22"/>
          <w:szCs w:val="22"/>
        </w:rPr>
        <w:t xml:space="preserve">financial </w:t>
      </w:r>
      <w:r w:rsidRPr="005D2742">
        <w:rPr>
          <w:rFonts w:ascii="Arial" w:hAnsi="Arial" w:cs="Arial"/>
          <w:sz w:val="22"/>
          <w:szCs w:val="22"/>
        </w:rPr>
        <w:t>years</w:t>
      </w:r>
      <w:r w:rsidR="00ED6C65" w:rsidRPr="00ED6C65">
        <w:rPr>
          <w:rFonts w:ascii="Arial" w:hAnsi="Arial" w:cs="Arial"/>
          <w:sz w:val="22"/>
          <w:szCs w:val="22"/>
        </w:rPr>
        <w:t xml:space="preserve">; and </w:t>
      </w:r>
    </w:p>
    <w:p w14:paraId="14A75BB3" w14:textId="50C9EE99" w:rsidR="003E39D7" w:rsidRPr="005D2742" w:rsidRDefault="005D2742" w:rsidP="005D2742">
      <w:pPr>
        <w:pStyle w:val="DraftHeading3"/>
        <w:tabs>
          <w:tab w:val="right" w:pos="1757"/>
        </w:tabs>
        <w:ind w:left="1871" w:hanging="1871"/>
        <w:rPr>
          <w:rFonts w:ascii="Arial" w:hAnsi="Arial" w:cs="Arial"/>
          <w:sz w:val="22"/>
          <w:szCs w:val="22"/>
        </w:rPr>
      </w:pPr>
      <w:r>
        <w:rPr>
          <w:rFonts w:ascii="Arial" w:hAnsi="Arial" w:cs="Arial"/>
          <w:sz w:val="22"/>
          <w:szCs w:val="22"/>
        </w:rPr>
        <w:tab/>
        <w:t xml:space="preserve">                       </w:t>
      </w:r>
      <w:r w:rsidR="00ED6C65" w:rsidRPr="00ED6C65">
        <w:rPr>
          <w:rFonts w:ascii="Arial" w:hAnsi="Arial" w:cs="Arial"/>
          <w:sz w:val="22"/>
          <w:szCs w:val="22"/>
        </w:rPr>
        <w:t>(b) be in the form set out in the Local Government Model Financial Report.</w:t>
      </w:r>
    </w:p>
    <w:p w14:paraId="737597E6" w14:textId="77777777" w:rsidR="003E39D7" w:rsidRDefault="003E39D7" w:rsidP="003E39D7">
      <w:pPr>
        <w:jc w:val="both"/>
        <w:rPr>
          <w:rFonts w:eastAsia="Times New Roman" w:cs="Arial"/>
        </w:rPr>
      </w:pPr>
    </w:p>
    <w:p w14:paraId="01514367" w14:textId="77777777" w:rsidR="003E39D7" w:rsidRDefault="003E39D7" w:rsidP="003E39D7">
      <w:pPr>
        <w:jc w:val="both"/>
        <w:rPr>
          <w:rFonts w:eastAsia="Times New Roman" w:cs="Arial"/>
        </w:rPr>
      </w:pPr>
    </w:p>
    <w:p w14:paraId="259368D0" w14:textId="77777777" w:rsidR="003E39D7" w:rsidRDefault="003E39D7" w:rsidP="003E39D7">
      <w:pPr>
        <w:jc w:val="both"/>
        <w:rPr>
          <w:rFonts w:eastAsia="Times New Roman" w:cs="Arial"/>
        </w:rPr>
      </w:pPr>
    </w:p>
    <w:p w14:paraId="2328B55A" w14:textId="77777777" w:rsidR="003E39D7" w:rsidRDefault="003E39D7" w:rsidP="003E39D7">
      <w:pPr>
        <w:jc w:val="both"/>
        <w:rPr>
          <w:rFonts w:eastAsia="Times New Roman" w:cs="Arial"/>
        </w:rPr>
      </w:pPr>
    </w:p>
    <w:p w14:paraId="6BC20F1A" w14:textId="77777777" w:rsidR="003E39D7" w:rsidRDefault="003E39D7" w:rsidP="003E39D7">
      <w:pPr>
        <w:jc w:val="both"/>
        <w:rPr>
          <w:rFonts w:eastAsia="Times New Roman" w:cs="Arial"/>
        </w:rPr>
      </w:pPr>
    </w:p>
    <w:p w14:paraId="0ECA52FE" w14:textId="77777777" w:rsidR="003E39D7" w:rsidRDefault="003E39D7" w:rsidP="003E39D7">
      <w:pPr>
        <w:rPr>
          <w:rFonts w:eastAsia="Times New Roman" w:cs="Arial"/>
        </w:rPr>
      </w:pPr>
      <w:r>
        <w:rPr>
          <w:rFonts w:eastAsia="Times New Roman" w:cs="Arial"/>
        </w:rPr>
        <w:br w:type="page"/>
      </w:r>
    </w:p>
    <w:p w14:paraId="43DA2E52" w14:textId="55ACBF6D" w:rsidR="004B2040" w:rsidRPr="008B099F" w:rsidRDefault="00362808" w:rsidP="00316168">
      <w:pPr>
        <w:pStyle w:val="Heading2"/>
      </w:pPr>
      <w:bookmarkStart w:id="7" w:name="_Toc136338201"/>
      <w:bookmarkStart w:id="8" w:name="_Hlk101531433"/>
      <w:bookmarkEnd w:id="3"/>
      <w:r w:rsidRPr="008B099F">
        <w:lastRenderedPageBreak/>
        <w:t>Link to the Integrated Strategic Planning and Reporting Framework</w:t>
      </w:r>
      <w:bookmarkEnd w:id="7"/>
    </w:p>
    <w:p w14:paraId="294836B7" w14:textId="77777777" w:rsidR="00D07033" w:rsidRDefault="00D07033" w:rsidP="004B2040">
      <w:pPr>
        <w:rPr>
          <w:rFonts w:cs="Arial"/>
          <w:color w:val="000000" w:themeColor="text1"/>
          <w:lang w:eastAsia="en-AU"/>
        </w:rPr>
      </w:pPr>
    </w:p>
    <w:p w14:paraId="078C38E1" w14:textId="77777777" w:rsidR="00C9270A" w:rsidRPr="00EC230B" w:rsidRDefault="00C9270A" w:rsidP="00DC0788">
      <w:pPr>
        <w:pStyle w:val="Heading3"/>
      </w:pPr>
      <w:bookmarkStart w:id="9" w:name="_Toc481072370"/>
      <w:bookmarkStart w:id="10" w:name="_Toc481072859"/>
      <w:bookmarkStart w:id="11" w:name="_Toc481077397"/>
      <w:bookmarkStart w:id="12" w:name="_Toc481483632"/>
      <w:bookmarkStart w:id="13" w:name="_Toc508984171"/>
      <w:bookmarkStart w:id="14" w:name="_Toc4056351"/>
    </w:p>
    <w:bookmarkEnd w:id="9"/>
    <w:bookmarkEnd w:id="10"/>
    <w:bookmarkEnd w:id="11"/>
    <w:bookmarkEnd w:id="12"/>
    <w:bookmarkEnd w:id="13"/>
    <w:bookmarkEnd w:id="14"/>
    <w:p w14:paraId="45744FCD" w14:textId="77777777" w:rsidR="00DF0EC1" w:rsidRPr="003C749C" w:rsidRDefault="00DF0EC1" w:rsidP="00DF0EC1">
      <w:pPr>
        <w:jc w:val="both"/>
        <w:rPr>
          <w:rFonts w:cs="Arial"/>
          <w:color w:val="000000"/>
          <w:lang w:eastAsia="en-AU"/>
        </w:rPr>
      </w:pPr>
      <w:r w:rsidRPr="003C749C">
        <w:rPr>
          <w:rFonts w:cs="Arial"/>
          <w:color w:val="000000"/>
          <w:lang w:eastAsia="en-AU"/>
        </w:rPr>
        <w:t xml:space="preserve">This section describes how the Budget links to the achievement of the Council Plan </w:t>
      </w:r>
      <w:r w:rsidRPr="00615AA5">
        <w:rPr>
          <w:rFonts w:cs="Arial"/>
          <w:color w:val="000000"/>
          <w:lang w:eastAsia="en-AU"/>
        </w:rPr>
        <w:t>within an overall integrated strategic planning and reporting framework</w:t>
      </w:r>
      <w:r w:rsidRPr="003C749C">
        <w:rPr>
          <w:rFonts w:cs="Arial"/>
          <w:color w:val="000000"/>
          <w:lang w:eastAsia="en-AU"/>
        </w:rPr>
        <w:t xml:space="preserve">. </w:t>
      </w:r>
      <w:r w:rsidRPr="00CF4190">
        <w:rPr>
          <w:rFonts w:cs="Arial"/>
          <w:color w:val="000000"/>
          <w:lang w:eastAsia="en-AU"/>
        </w:rPr>
        <w:t xml:space="preserve">This framework guides the Council in identifying community needs and aspirations over the long term </w:t>
      </w:r>
      <w:r w:rsidRPr="003C749C">
        <w:rPr>
          <w:rFonts w:cs="Arial"/>
          <w:color w:val="000000"/>
          <w:lang w:eastAsia="en-AU"/>
        </w:rPr>
        <w:t>(Maroondah 2040 Community Vision</w:t>
      </w:r>
      <w:r>
        <w:rPr>
          <w:rFonts w:cs="Arial"/>
          <w:color w:val="000000"/>
          <w:lang w:eastAsia="en-AU"/>
        </w:rPr>
        <w:t>, Financial Plan and Asset Plan</w:t>
      </w:r>
      <w:r w:rsidRPr="003C749C">
        <w:rPr>
          <w:rFonts w:cs="Arial"/>
          <w:color w:val="000000"/>
          <w:lang w:eastAsia="en-AU"/>
        </w:rPr>
        <w:t>), medium term (Council Plan 2021-2025</w:t>
      </w:r>
      <w:r>
        <w:rPr>
          <w:rFonts w:cs="Arial"/>
          <w:color w:val="000000"/>
          <w:lang w:eastAsia="en-AU"/>
        </w:rPr>
        <w:t xml:space="preserve"> a</w:t>
      </w:r>
      <w:r w:rsidRPr="00400F0D">
        <w:rPr>
          <w:rFonts w:cs="Arial"/>
          <w:color w:val="000000"/>
          <w:lang w:eastAsia="en-AU"/>
        </w:rPr>
        <w:t>nd Revenue and Rating Plan)</w:t>
      </w:r>
      <w:r w:rsidRPr="003C749C">
        <w:rPr>
          <w:rFonts w:cs="Arial"/>
          <w:color w:val="000000"/>
          <w:lang w:eastAsia="en-AU"/>
        </w:rPr>
        <w:t xml:space="preserve"> and short term (Service Delivery Plans and Budget) and then holding itself accountable (Annual Report).</w:t>
      </w:r>
    </w:p>
    <w:p w14:paraId="4043DB4C" w14:textId="77777777" w:rsidR="00DF0EC1" w:rsidRPr="00535DC1" w:rsidRDefault="00DF0EC1">
      <w:pPr>
        <w:pStyle w:val="Heading3"/>
      </w:pPr>
    </w:p>
    <w:p w14:paraId="5267DC00" w14:textId="7B9D69C2" w:rsidR="004B2040" w:rsidRPr="002E5F06" w:rsidRDefault="00362808" w:rsidP="00DC0788">
      <w:pPr>
        <w:pStyle w:val="Heading3"/>
      </w:pPr>
      <w:r w:rsidRPr="00535DC1">
        <w:t xml:space="preserve">1.1 </w:t>
      </w:r>
      <w:r w:rsidRPr="00A82F71">
        <w:t>Legislative</w:t>
      </w:r>
      <w:r w:rsidR="00A82F71" w:rsidRPr="00A82F71">
        <w:t xml:space="preserve"> planning and accountability framework</w:t>
      </w:r>
    </w:p>
    <w:p w14:paraId="756FDDD0" w14:textId="607D7005" w:rsidR="004B2040" w:rsidRPr="00212BD7" w:rsidRDefault="004B2040" w:rsidP="004B2040">
      <w:pPr>
        <w:rPr>
          <w:rFonts w:cs="Arial"/>
          <w:color w:val="FF0000"/>
          <w:sz w:val="20"/>
        </w:rPr>
      </w:pPr>
    </w:p>
    <w:p w14:paraId="33DEA511" w14:textId="77777777" w:rsidR="006221E3" w:rsidRDefault="006221E3" w:rsidP="006221E3">
      <w:pPr>
        <w:jc w:val="both"/>
        <w:rPr>
          <w:color w:val="000000"/>
        </w:rPr>
      </w:pPr>
      <w:r w:rsidRPr="00400F0D">
        <w:rPr>
          <w:color w:val="000000"/>
        </w:rPr>
        <w:t>The Budget is a rolling four-year plan that outlines the financial and non-financial resources that Council requires to achieve the strategic objectives described in the Council Plan. The diagram below depicts the integrated strategic planning and reporting framework that applies to local government in Victoria. At each stage of the integrated strategic planning and reporting framework there are opportunities for community and stakeholder input. This is important to ensure transparency and accountability to both residents and ratepayers.</w:t>
      </w:r>
    </w:p>
    <w:p w14:paraId="581D75BA" w14:textId="77777777" w:rsidR="006221E3" w:rsidRPr="003C749C" w:rsidRDefault="006221E3" w:rsidP="006221E3">
      <w:pPr>
        <w:jc w:val="both"/>
        <w:rPr>
          <w:rFonts w:cs="Arial"/>
        </w:rPr>
      </w:pPr>
    </w:p>
    <w:p w14:paraId="6D285E15" w14:textId="68C4FCBE" w:rsidR="004B2040" w:rsidRDefault="00535DC1" w:rsidP="00043D4F">
      <w:pPr>
        <w:jc w:val="both"/>
        <w:rPr>
          <w:rFonts w:cs="Arial"/>
          <w:i/>
        </w:rPr>
      </w:pPr>
      <w:r>
        <w:rPr>
          <w:noProof/>
          <w:color w:val="2B579A"/>
          <w:shd w:val="clear" w:color="auto" w:fill="E6E6E6"/>
        </w:rPr>
        <w:drawing>
          <wp:inline distT="0" distB="0" distL="0" distR="0" wp14:anchorId="5250762B" wp14:editId="6F4C7B06">
            <wp:extent cx="6591719" cy="5897880"/>
            <wp:effectExtent l="0" t="0" r="0" b="7620"/>
            <wp:docPr id="3" name="Picture 3" descr="cid:image003.png@01D734FF.759801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3.png@01D734FF.759801C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6612063" cy="5916083"/>
                    </a:xfrm>
                    <a:prstGeom prst="rect">
                      <a:avLst/>
                    </a:prstGeom>
                    <a:noFill/>
                    <a:ln>
                      <a:noFill/>
                    </a:ln>
                  </pic:spPr>
                </pic:pic>
              </a:graphicData>
            </a:graphic>
          </wp:inline>
        </w:drawing>
      </w:r>
    </w:p>
    <w:p w14:paraId="40AE4384" w14:textId="72D00545" w:rsidR="004B2040" w:rsidRDefault="00E14A26" w:rsidP="00AA11F6">
      <w:pPr>
        <w:pStyle w:val="NoSpacing"/>
        <w:jc w:val="center"/>
        <w:rPr>
          <w:rFonts w:cs="Arial"/>
          <w:i/>
        </w:rPr>
      </w:pPr>
      <w:r>
        <w:rPr>
          <w:rFonts w:cs="Arial"/>
          <w:i/>
        </w:rPr>
        <w:t>F</w:t>
      </w:r>
      <w:r w:rsidR="004B2040" w:rsidRPr="00264CC6">
        <w:rPr>
          <w:rFonts w:cs="Arial"/>
          <w:i/>
        </w:rPr>
        <w:t xml:space="preserve">igure 1: Maroondah City </w:t>
      </w:r>
      <w:r w:rsidR="00640A0C">
        <w:rPr>
          <w:rFonts w:cs="Arial"/>
          <w:i/>
        </w:rPr>
        <w:t>Council</w:t>
      </w:r>
      <w:r w:rsidR="004B2040" w:rsidRPr="00264CC6">
        <w:rPr>
          <w:rFonts w:cs="Arial"/>
          <w:i/>
        </w:rPr>
        <w:t xml:space="preserve">’s </w:t>
      </w:r>
      <w:r w:rsidR="004B2040" w:rsidRPr="00535DC1">
        <w:rPr>
          <w:rFonts w:cs="Arial"/>
          <w:i/>
        </w:rPr>
        <w:t>Integrated Planning Framework</w:t>
      </w:r>
    </w:p>
    <w:p w14:paraId="7860EA67" w14:textId="77777777" w:rsidR="00715DFC" w:rsidRDefault="00715DFC" w:rsidP="00AA11F6">
      <w:pPr>
        <w:pStyle w:val="NoSpacing"/>
        <w:jc w:val="center"/>
        <w:rPr>
          <w:rFonts w:cs="Arial"/>
        </w:rPr>
      </w:pPr>
    </w:p>
    <w:p w14:paraId="4D022CF2" w14:textId="57BF7FF3" w:rsidR="00072BB6" w:rsidRPr="003C749C" w:rsidRDefault="00072BB6" w:rsidP="00072BB6">
      <w:pPr>
        <w:jc w:val="both"/>
        <w:rPr>
          <w:rFonts w:cs="Arial"/>
        </w:rPr>
      </w:pPr>
      <w:r w:rsidRPr="003C749C">
        <w:rPr>
          <w:rFonts w:cs="Arial"/>
        </w:rPr>
        <w:lastRenderedPageBreak/>
        <w:t xml:space="preserve">Council’s framework is underpinned by the shared long-term community vision outlined in </w:t>
      </w:r>
      <w:r w:rsidRPr="003C749C">
        <w:rPr>
          <w:rFonts w:cs="Arial"/>
          <w:i/>
        </w:rPr>
        <w:t>Maroondah 2040 ‘Our Future Together’</w:t>
      </w:r>
      <w:r w:rsidRPr="003C749C">
        <w:rPr>
          <w:rFonts w:cs="Arial"/>
        </w:rPr>
        <w:t xml:space="preserve">. </w:t>
      </w:r>
      <w:r w:rsidRPr="003C749C">
        <w:t xml:space="preserve"> Council has undertaken a review of </w:t>
      </w:r>
      <w:r w:rsidRPr="003C749C">
        <w:rPr>
          <w:i/>
        </w:rPr>
        <w:t>Maroondah 2040 ‘Our future together’</w:t>
      </w:r>
      <w:r w:rsidRPr="003C749C">
        <w:t xml:space="preserve"> in consultation with the Maroondah community. The refreshed Community Vision was adopted in June </w:t>
      </w:r>
      <w:r w:rsidRPr="003C58C4">
        <w:t>2021.</w:t>
      </w:r>
      <w:r w:rsidRPr="003C749C">
        <w:rPr>
          <w:rFonts w:cs="Arial"/>
        </w:rPr>
        <w:t xml:space="preserve"> </w:t>
      </w:r>
    </w:p>
    <w:p w14:paraId="67832B95" w14:textId="77777777" w:rsidR="00072BB6" w:rsidRPr="003C749C" w:rsidRDefault="00072BB6" w:rsidP="00072BB6">
      <w:pPr>
        <w:jc w:val="both"/>
        <w:rPr>
          <w:rFonts w:cs="Arial"/>
        </w:rPr>
      </w:pPr>
    </w:p>
    <w:p w14:paraId="2E2BF402" w14:textId="77777777" w:rsidR="00072BB6" w:rsidRPr="003C749C" w:rsidRDefault="00072BB6" w:rsidP="00072BB6">
      <w:pPr>
        <w:jc w:val="both"/>
        <w:rPr>
          <w:rFonts w:cs="Arial"/>
          <w:lang w:eastAsia="en-AU"/>
        </w:rPr>
      </w:pPr>
      <w:r w:rsidRPr="003C749C">
        <w:rPr>
          <w:rFonts w:cs="Arial"/>
        </w:rPr>
        <w:t>The community aspirations and priorities for the future of Maroondah have been grouped into eight broad outcome areas that provide the structure for the Council Plan 2021-2025 (Council Plan). These community outcome areas comprise:</w:t>
      </w:r>
    </w:p>
    <w:p w14:paraId="673CB462" w14:textId="77777777" w:rsidR="00072BB6" w:rsidRPr="003C749C" w:rsidRDefault="00072BB6" w:rsidP="00072BB6">
      <w:pPr>
        <w:jc w:val="both"/>
        <w:rPr>
          <w:rFonts w:cs="Arial"/>
          <w:lang w:eastAsia="en-AU"/>
        </w:rPr>
      </w:pPr>
    </w:p>
    <w:p w14:paraId="1EE114A1"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 xml:space="preserve">A safe, </w:t>
      </w:r>
      <w:proofErr w:type="gramStart"/>
      <w:r w:rsidRPr="003C749C">
        <w:rPr>
          <w:rFonts w:cs="Arial"/>
          <w:lang w:eastAsia="en-AU"/>
        </w:rPr>
        <w:t>healthy</w:t>
      </w:r>
      <w:proofErr w:type="gramEnd"/>
      <w:r w:rsidRPr="003C749C">
        <w:rPr>
          <w:rFonts w:cs="Arial"/>
          <w:lang w:eastAsia="en-AU"/>
        </w:rPr>
        <w:t xml:space="preserve"> and active community</w:t>
      </w:r>
    </w:p>
    <w:p w14:paraId="3BE13616"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A prosperous and learning community</w:t>
      </w:r>
    </w:p>
    <w:p w14:paraId="49E4BC6A"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A vibrant and culturally rich community</w:t>
      </w:r>
    </w:p>
    <w:p w14:paraId="671D00DA"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 xml:space="preserve">A clean, </w:t>
      </w:r>
      <w:proofErr w:type="gramStart"/>
      <w:r w:rsidRPr="003C749C">
        <w:rPr>
          <w:rFonts w:cs="Arial"/>
          <w:lang w:eastAsia="en-AU"/>
        </w:rPr>
        <w:t>green</w:t>
      </w:r>
      <w:proofErr w:type="gramEnd"/>
      <w:r w:rsidRPr="003C749C">
        <w:rPr>
          <w:rFonts w:cs="Arial"/>
          <w:lang w:eastAsia="en-AU"/>
        </w:rPr>
        <w:t xml:space="preserve"> and sustainable community</w:t>
      </w:r>
    </w:p>
    <w:p w14:paraId="5EB69CEF"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An accessible and connected community</w:t>
      </w:r>
    </w:p>
    <w:p w14:paraId="1EAF72B0"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 xml:space="preserve">An attractive, </w:t>
      </w:r>
      <w:proofErr w:type="gramStart"/>
      <w:r w:rsidRPr="003C749C">
        <w:rPr>
          <w:rFonts w:cs="Arial"/>
          <w:lang w:eastAsia="en-AU"/>
        </w:rPr>
        <w:t>thriving</w:t>
      </w:r>
      <w:proofErr w:type="gramEnd"/>
      <w:r w:rsidRPr="003C749C">
        <w:rPr>
          <w:rFonts w:cs="Arial"/>
          <w:lang w:eastAsia="en-AU"/>
        </w:rPr>
        <w:t xml:space="preserve"> and well-built community</w:t>
      </w:r>
    </w:p>
    <w:p w14:paraId="4BCF9910" w14:textId="77777777" w:rsidR="00072BB6" w:rsidRPr="003C749C" w:rsidRDefault="00072BB6" w:rsidP="00072BB6">
      <w:pPr>
        <w:numPr>
          <w:ilvl w:val="0"/>
          <w:numId w:val="11"/>
        </w:numPr>
        <w:autoSpaceDE w:val="0"/>
        <w:autoSpaceDN w:val="0"/>
        <w:adjustRightInd w:val="0"/>
        <w:spacing w:after="200"/>
        <w:ind w:left="567" w:hanging="567"/>
        <w:jc w:val="both"/>
        <w:rPr>
          <w:rFonts w:cs="Arial"/>
          <w:lang w:eastAsia="en-AU"/>
        </w:rPr>
      </w:pPr>
      <w:r w:rsidRPr="003C749C">
        <w:rPr>
          <w:rFonts w:cs="Arial"/>
          <w:lang w:eastAsia="en-AU"/>
        </w:rPr>
        <w:t>An inclusive and diverse community</w:t>
      </w:r>
    </w:p>
    <w:p w14:paraId="762FCD75" w14:textId="77777777" w:rsidR="00072BB6" w:rsidRPr="003C749C" w:rsidRDefault="00072BB6" w:rsidP="00072BB6">
      <w:pPr>
        <w:numPr>
          <w:ilvl w:val="0"/>
          <w:numId w:val="11"/>
        </w:numPr>
        <w:autoSpaceDE w:val="0"/>
        <w:autoSpaceDN w:val="0"/>
        <w:adjustRightInd w:val="0"/>
        <w:ind w:left="567" w:hanging="567"/>
        <w:jc w:val="both"/>
        <w:rPr>
          <w:rFonts w:cs="Arial"/>
          <w:color w:val="000000"/>
          <w:lang w:eastAsia="en-AU"/>
        </w:rPr>
      </w:pPr>
      <w:r w:rsidRPr="003C749C">
        <w:rPr>
          <w:rFonts w:cs="Arial"/>
          <w:lang w:eastAsia="en-AU"/>
        </w:rPr>
        <w:t>A well governed and empowered community</w:t>
      </w:r>
    </w:p>
    <w:p w14:paraId="22E9E8C2" w14:textId="77777777" w:rsidR="00072BB6" w:rsidRPr="003C749C" w:rsidRDefault="00072BB6" w:rsidP="00072BB6">
      <w:pPr>
        <w:jc w:val="both"/>
        <w:rPr>
          <w:rFonts w:cs="Arial"/>
        </w:rPr>
      </w:pPr>
    </w:p>
    <w:p w14:paraId="029319A5" w14:textId="77777777" w:rsidR="00072BB6" w:rsidRPr="003C749C" w:rsidRDefault="00072BB6" w:rsidP="00072BB6">
      <w:pPr>
        <w:jc w:val="both"/>
        <w:rPr>
          <w:rFonts w:cs="Arial"/>
        </w:rPr>
      </w:pPr>
      <w:r w:rsidRPr="003C749C">
        <w:rPr>
          <w:rFonts w:cs="Arial"/>
        </w:rPr>
        <w:t>The strategic direction through Maroondah 2040, the Council Plan, and the Financial Plan has resulted in detailed service delivery plans across each of Council’s service areas. These plans are reviewed annually to ensure alignment with community needs and expectations.</w:t>
      </w:r>
    </w:p>
    <w:p w14:paraId="604B8723" w14:textId="77777777" w:rsidR="00072BB6" w:rsidRPr="003C749C" w:rsidRDefault="00072BB6" w:rsidP="00072BB6">
      <w:pPr>
        <w:jc w:val="both"/>
        <w:rPr>
          <w:rFonts w:cs="Arial"/>
        </w:rPr>
      </w:pPr>
    </w:p>
    <w:p w14:paraId="4C8C2C66" w14:textId="77777777" w:rsidR="00072BB6" w:rsidRPr="003C749C" w:rsidRDefault="00072BB6" w:rsidP="00072BB6">
      <w:pPr>
        <w:jc w:val="both"/>
        <w:rPr>
          <w:rFonts w:cs="Arial"/>
        </w:rPr>
      </w:pPr>
      <w:r w:rsidRPr="003C749C">
        <w:rPr>
          <w:rFonts w:cs="Arial"/>
        </w:rPr>
        <w:t xml:space="preserve">The framework both feeds into and is supported by </w:t>
      </w:r>
      <w:proofErr w:type="gramStart"/>
      <w:r w:rsidRPr="003C749C">
        <w:rPr>
          <w:rFonts w:cs="Arial"/>
        </w:rPr>
        <w:t>a number of</w:t>
      </w:r>
      <w:proofErr w:type="gramEnd"/>
      <w:r w:rsidRPr="003C749C">
        <w:rPr>
          <w:rFonts w:cs="Arial"/>
        </w:rPr>
        <w:t xml:space="preserve"> other key planning documents – in particular Council’s budget, legislated plans and strategies and a broad range of supporting strategies and policies adopted by Council. </w:t>
      </w:r>
    </w:p>
    <w:p w14:paraId="38901800" w14:textId="77777777" w:rsidR="00072BB6" w:rsidRPr="003C749C" w:rsidRDefault="00072BB6" w:rsidP="00072BB6">
      <w:pPr>
        <w:jc w:val="both"/>
        <w:rPr>
          <w:rFonts w:cs="Arial"/>
        </w:rPr>
      </w:pPr>
    </w:p>
    <w:p w14:paraId="0AF594C4" w14:textId="77777777" w:rsidR="00072BB6" w:rsidRPr="003C749C" w:rsidRDefault="00072BB6" w:rsidP="00072BB6">
      <w:pPr>
        <w:jc w:val="both"/>
        <w:rPr>
          <w:rFonts w:cs="Arial"/>
        </w:rPr>
      </w:pPr>
      <w:r w:rsidRPr="003C749C">
        <w:rPr>
          <w:rFonts w:cs="Arial"/>
        </w:rPr>
        <w:t xml:space="preserve">To ensure Council has the capacity to work towards the achievement of the Maroondah 2040 Community Vision, a Financial Plan has been prepared to guide the financial resources of Council over the next 10 years. This plan is updated annually. </w:t>
      </w:r>
    </w:p>
    <w:p w14:paraId="0A58D1BD" w14:textId="77777777" w:rsidR="00072BB6" w:rsidRPr="003C749C" w:rsidRDefault="00072BB6" w:rsidP="00072BB6">
      <w:pPr>
        <w:jc w:val="both"/>
        <w:rPr>
          <w:rFonts w:cs="Arial"/>
        </w:rPr>
      </w:pPr>
    </w:p>
    <w:p w14:paraId="0C72EB6C" w14:textId="77777777" w:rsidR="00072BB6" w:rsidRDefault="00072BB6" w:rsidP="00072BB6">
      <w:pPr>
        <w:jc w:val="both"/>
        <w:rPr>
          <w:rFonts w:cs="Arial"/>
        </w:rPr>
      </w:pPr>
      <w:r w:rsidRPr="003C749C">
        <w:rPr>
          <w:rFonts w:cs="Arial"/>
        </w:rPr>
        <w:t>From the Financial plan evolves a Budget that provides specific targets in relation to financial resources for the next financial year and a framework to ensure strategies and commitments are transformed into ‘on the ground’ results. The Budget specifies goals against which Council can measure its progress and performance whilst also articulating sources of revenue and how that revenue is spent in delivering services to the community.</w:t>
      </w:r>
      <w:r>
        <w:rPr>
          <w:rFonts w:cs="Arial"/>
        </w:rPr>
        <w:t xml:space="preserve"> </w:t>
      </w:r>
    </w:p>
    <w:p w14:paraId="2FBE44B5" w14:textId="77777777" w:rsidR="00072BB6" w:rsidRDefault="00072BB6" w:rsidP="00072BB6">
      <w:pPr>
        <w:jc w:val="both"/>
        <w:rPr>
          <w:rFonts w:cs="Arial"/>
        </w:rPr>
      </w:pPr>
    </w:p>
    <w:p w14:paraId="0886723E" w14:textId="44DB1ADB" w:rsidR="000F01E3" w:rsidRPr="002E5F06" w:rsidRDefault="000F01E3" w:rsidP="000F01E3">
      <w:pPr>
        <w:pStyle w:val="Heading3"/>
      </w:pPr>
      <w:r w:rsidRPr="00535DC1">
        <w:t>1.1</w:t>
      </w:r>
      <w:r>
        <w:t>.2</w:t>
      </w:r>
      <w:r w:rsidRPr="00535DC1">
        <w:t xml:space="preserve"> </w:t>
      </w:r>
      <w:r w:rsidR="00CF3188" w:rsidRPr="00CF3188">
        <w:t>Key planning considerations</w:t>
      </w:r>
    </w:p>
    <w:p w14:paraId="28D9678D" w14:textId="77777777" w:rsidR="000F01E3" w:rsidRPr="00212BD7" w:rsidRDefault="000F01E3" w:rsidP="000F01E3">
      <w:pPr>
        <w:rPr>
          <w:rFonts w:cs="Arial"/>
          <w:color w:val="FF0000"/>
          <w:sz w:val="20"/>
        </w:rPr>
      </w:pPr>
    </w:p>
    <w:p w14:paraId="633F8702" w14:textId="77777777" w:rsidR="00C9270A" w:rsidRPr="003C749C" w:rsidRDefault="00C9270A" w:rsidP="00C9270A">
      <w:pPr>
        <w:rPr>
          <w:rFonts w:eastAsia="Times New Roman" w:cs="Arial"/>
          <w:color w:val="000000"/>
        </w:rPr>
      </w:pPr>
    </w:p>
    <w:p w14:paraId="25228640" w14:textId="77777777" w:rsidR="002D4B86" w:rsidRPr="00CF3188" w:rsidRDefault="002D4B86" w:rsidP="002D4B86">
      <w:pPr>
        <w:jc w:val="both"/>
        <w:rPr>
          <w:color w:val="000000"/>
        </w:rPr>
      </w:pPr>
      <w:bookmarkStart w:id="15" w:name="_Toc481072371"/>
      <w:bookmarkStart w:id="16" w:name="_Toc481072860"/>
      <w:bookmarkStart w:id="17" w:name="_Toc481077398"/>
      <w:bookmarkStart w:id="18" w:name="_Toc481483633"/>
      <w:bookmarkStart w:id="19" w:name="_Toc508984172"/>
      <w:bookmarkStart w:id="20" w:name="_Toc4056352"/>
      <w:r w:rsidRPr="00CF3188">
        <w:rPr>
          <w:color w:val="000000"/>
        </w:rPr>
        <w:t xml:space="preserve">Although councils have a legal obligation to provide some services— such as animal management, local roads, food safety and statutory planning—most council services are not legally mandated, including some services closely associated with councils, such as libraries, building permits and sporting facilities.  Further, over time, the needs and expectations of communities can change. Therefore, councils need to have robust processes for service planning and review to ensure all services continue to provide value for money and are in line with community expectations. In doing so, councils should engage with communities to determine how to prioritise resources and balance service provision against other responsibilities such as asset maintenance and capital works.  </w:t>
      </w:r>
    </w:p>
    <w:p w14:paraId="3885198C" w14:textId="77777777" w:rsidR="002D4B86" w:rsidRDefault="002D4B86" w:rsidP="002D4B86">
      <w:pPr>
        <w:jc w:val="both"/>
        <w:rPr>
          <w:color w:val="000000"/>
        </w:rPr>
      </w:pPr>
      <w:r w:rsidRPr="00CF3188">
        <w:rPr>
          <w:color w:val="000000"/>
        </w:rPr>
        <w:t>Community consultation needs to be in line with a councils adopted Community Engagement Policy and Public Transparency Policy.</w:t>
      </w:r>
    </w:p>
    <w:p w14:paraId="0066B02C" w14:textId="77777777" w:rsidR="002D4B86" w:rsidRDefault="002D4B86">
      <w:pPr>
        <w:pStyle w:val="Heading3"/>
      </w:pPr>
    </w:p>
    <w:p w14:paraId="150BFAF5" w14:textId="77777777" w:rsidR="002D4B86" w:rsidRDefault="002D4B86" w:rsidP="002D4B86">
      <w:pPr>
        <w:rPr>
          <w:lang w:val="en-GB" w:eastAsia="en-AU"/>
        </w:rPr>
      </w:pPr>
    </w:p>
    <w:p w14:paraId="38548F00" w14:textId="77777777" w:rsidR="002D4B86" w:rsidRPr="002D4B86" w:rsidRDefault="002D4B86" w:rsidP="002D4B86">
      <w:pPr>
        <w:rPr>
          <w:lang w:val="en-GB" w:eastAsia="en-AU"/>
        </w:rPr>
      </w:pPr>
    </w:p>
    <w:p w14:paraId="30F6A00C" w14:textId="77777777" w:rsidR="002D4B86" w:rsidRPr="00847F32" w:rsidRDefault="002D4B86">
      <w:pPr>
        <w:pStyle w:val="Heading3"/>
      </w:pPr>
    </w:p>
    <w:p w14:paraId="172B4E1E" w14:textId="77777777" w:rsidR="00C9270A" w:rsidRPr="00847F32" w:rsidRDefault="00C9270A" w:rsidP="00847F32">
      <w:pPr>
        <w:pStyle w:val="Heading3"/>
      </w:pPr>
      <w:r w:rsidRPr="00847F32">
        <w:lastRenderedPageBreak/>
        <w:t>1.2 Our Purpose</w:t>
      </w:r>
      <w:bookmarkEnd w:id="15"/>
      <w:bookmarkEnd w:id="16"/>
      <w:bookmarkEnd w:id="17"/>
      <w:bookmarkEnd w:id="18"/>
      <w:bookmarkEnd w:id="19"/>
      <w:bookmarkEnd w:id="20"/>
    </w:p>
    <w:p w14:paraId="73608812" w14:textId="77777777" w:rsidR="00C9270A" w:rsidRPr="003C749C" w:rsidRDefault="00C9270A" w:rsidP="00C9270A">
      <w:pPr>
        <w:jc w:val="both"/>
        <w:rPr>
          <w:rFonts w:cs="Arial"/>
          <w:sz w:val="20"/>
        </w:rPr>
      </w:pPr>
    </w:p>
    <w:p w14:paraId="6DD4E93A" w14:textId="77777777" w:rsidR="0085597A" w:rsidRPr="003C749C" w:rsidRDefault="0085597A" w:rsidP="0085597A">
      <w:pPr>
        <w:suppressAutoHyphens/>
        <w:autoSpaceDE w:val="0"/>
        <w:autoSpaceDN w:val="0"/>
        <w:adjustRightInd w:val="0"/>
        <w:spacing w:line="288" w:lineRule="auto"/>
        <w:textAlignment w:val="center"/>
        <w:outlineLvl w:val="2"/>
        <w:rPr>
          <w:rFonts w:cs="Candara"/>
          <w:i/>
          <w:iCs/>
          <w:color w:val="5C80AC"/>
          <w:sz w:val="28"/>
          <w:szCs w:val="36"/>
          <w:lang w:val="en-GB" w:eastAsia="en-AU"/>
        </w:rPr>
      </w:pPr>
      <w:bookmarkStart w:id="21" w:name="_Toc481072373"/>
      <w:bookmarkStart w:id="22" w:name="_Toc481072862"/>
      <w:bookmarkStart w:id="23" w:name="_Toc481077400"/>
      <w:bookmarkStart w:id="24" w:name="_Toc481483635"/>
      <w:bookmarkStart w:id="25" w:name="_Toc508984174"/>
      <w:bookmarkStart w:id="26" w:name="_Toc4056354"/>
      <w:bookmarkStart w:id="27" w:name="_Toc481072865"/>
      <w:bookmarkStart w:id="28" w:name="_Toc481077403"/>
      <w:bookmarkStart w:id="29" w:name="_Toc481483638"/>
      <w:bookmarkStart w:id="30" w:name="_Toc508984177"/>
      <w:bookmarkStart w:id="31" w:name="_Toc4056357"/>
      <w:r w:rsidRPr="003C749C">
        <w:rPr>
          <w:rFonts w:cs="Candara"/>
          <w:i/>
          <w:iCs/>
          <w:color w:val="5C80AC"/>
          <w:sz w:val="28"/>
          <w:szCs w:val="36"/>
          <w:lang w:val="en-GB" w:eastAsia="en-AU"/>
        </w:rPr>
        <w:t>Organisational Vision</w:t>
      </w:r>
      <w:bookmarkEnd w:id="21"/>
      <w:bookmarkEnd w:id="22"/>
      <w:bookmarkEnd w:id="23"/>
      <w:bookmarkEnd w:id="24"/>
      <w:bookmarkEnd w:id="25"/>
      <w:bookmarkEnd w:id="26"/>
    </w:p>
    <w:p w14:paraId="1C0454C7" w14:textId="77777777" w:rsidR="0085597A" w:rsidRPr="003C749C" w:rsidRDefault="0085597A" w:rsidP="0085597A">
      <w:pPr>
        <w:spacing w:after="20"/>
        <w:jc w:val="both"/>
        <w:rPr>
          <w:rFonts w:cs="Arial"/>
          <w:bCs/>
          <w:iCs/>
          <w:lang w:eastAsia="en-AU"/>
        </w:rPr>
      </w:pPr>
      <w:r w:rsidRPr="003C749C">
        <w:t xml:space="preserve">We will foster a prosperous, </w:t>
      </w:r>
      <w:proofErr w:type="gramStart"/>
      <w:r w:rsidRPr="003C749C">
        <w:t>healthy</w:t>
      </w:r>
      <w:proofErr w:type="gramEnd"/>
      <w:r w:rsidRPr="003C749C">
        <w:t xml:space="preserve"> and sustainable community.</w:t>
      </w:r>
    </w:p>
    <w:p w14:paraId="6D350FC3" w14:textId="77777777" w:rsidR="0085597A" w:rsidRPr="003C749C" w:rsidRDefault="0085597A" w:rsidP="0085597A">
      <w:pPr>
        <w:spacing w:after="20"/>
        <w:jc w:val="both"/>
        <w:rPr>
          <w:rFonts w:cs="Arial"/>
          <w:b/>
          <w:bCs/>
          <w:iCs/>
          <w:color w:val="CC0000"/>
          <w:lang w:eastAsia="en-AU"/>
        </w:rPr>
      </w:pPr>
    </w:p>
    <w:p w14:paraId="27AA91E5" w14:textId="77777777" w:rsidR="0085597A" w:rsidRPr="003C749C" w:rsidRDefault="0085597A" w:rsidP="0085597A">
      <w:pPr>
        <w:suppressAutoHyphens/>
        <w:autoSpaceDE w:val="0"/>
        <w:autoSpaceDN w:val="0"/>
        <w:adjustRightInd w:val="0"/>
        <w:spacing w:line="288" w:lineRule="auto"/>
        <w:textAlignment w:val="center"/>
        <w:outlineLvl w:val="2"/>
        <w:rPr>
          <w:rFonts w:cs="Candara"/>
          <w:i/>
          <w:iCs/>
          <w:color w:val="5C80AC"/>
          <w:sz w:val="28"/>
          <w:szCs w:val="36"/>
          <w:lang w:val="en-GB" w:eastAsia="en-AU"/>
        </w:rPr>
      </w:pPr>
      <w:bookmarkStart w:id="32" w:name="_Toc481072863"/>
      <w:bookmarkStart w:id="33" w:name="_Toc481077401"/>
      <w:bookmarkStart w:id="34" w:name="_Toc481483636"/>
      <w:bookmarkStart w:id="35" w:name="_Toc508984175"/>
      <w:bookmarkStart w:id="36" w:name="_Toc4056355"/>
      <w:r w:rsidRPr="003C749C">
        <w:rPr>
          <w:rFonts w:cs="Candara"/>
          <w:i/>
          <w:iCs/>
          <w:color w:val="5C80AC"/>
          <w:sz w:val="28"/>
          <w:szCs w:val="36"/>
          <w:lang w:val="en-GB" w:eastAsia="en-AU"/>
        </w:rPr>
        <w:t>Our Mission</w:t>
      </w:r>
      <w:bookmarkEnd w:id="32"/>
      <w:bookmarkEnd w:id="33"/>
      <w:bookmarkEnd w:id="34"/>
      <w:bookmarkEnd w:id="35"/>
      <w:bookmarkEnd w:id="36"/>
    </w:p>
    <w:p w14:paraId="55ABC0F4" w14:textId="77777777" w:rsidR="0085597A" w:rsidRPr="003C749C" w:rsidRDefault="0085597A" w:rsidP="0085597A">
      <w:pPr>
        <w:ind w:right="778"/>
        <w:jc w:val="both"/>
        <w:rPr>
          <w:rFonts w:eastAsia="Times New Roman" w:cs="Arial"/>
          <w:szCs w:val="24"/>
        </w:rPr>
      </w:pPr>
      <w:r w:rsidRPr="003C749C">
        <w:t>We are dynamic and innovative leaders, working in partnership to enhance community wellbeing.</w:t>
      </w:r>
    </w:p>
    <w:p w14:paraId="39162469" w14:textId="77777777" w:rsidR="0085597A" w:rsidRPr="003C749C" w:rsidRDefault="0085597A" w:rsidP="0085597A">
      <w:pPr>
        <w:ind w:right="778"/>
        <w:jc w:val="both"/>
        <w:rPr>
          <w:rFonts w:eastAsia="Times New Roman" w:cs="Arial"/>
          <w:szCs w:val="24"/>
        </w:rPr>
      </w:pPr>
    </w:p>
    <w:p w14:paraId="217FACD5" w14:textId="77777777" w:rsidR="0085597A" w:rsidRPr="003C749C" w:rsidRDefault="0085597A" w:rsidP="0085597A">
      <w:pPr>
        <w:suppressAutoHyphens/>
        <w:autoSpaceDE w:val="0"/>
        <w:autoSpaceDN w:val="0"/>
        <w:adjustRightInd w:val="0"/>
        <w:spacing w:line="288" w:lineRule="auto"/>
        <w:textAlignment w:val="center"/>
        <w:outlineLvl w:val="2"/>
        <w:rPr>
          <w:rFonts w:cs="Candara"/>
          <w:i/>
          <w:iCs/>
          <w:color w:val="5C80AC"/>
          <w:sz w:val="28"/>
          <w:szCs w:val="36"/>
          <w:lang w:val="en-GB" w:eastAsia="en-AU"/>
        </w:rPr>
      </w:pPr>
      <w:bookmarkStart w:id="37" w:name="_Toc481072864"/>
      <w:bookmarkStart w:id="38" w:name="_Toc481077402"/>
      <w:bookmarkStart w:id="39" w:name="_Toc481483637"/>
      <w:bookmarkStart w:id="40" w:name="_Toc508984176"/>
      <w:bookmarkStart w:id="41" w:name="_Toc4056356"/>
      <w:r w:rsidRPr="003C749C">
        <w:rPr>
          <w:rFonts w:cs="Candara"/>
          <w:i/>
          <w:iCs/>
          <w:color w:val="5C80AC"/>
          <w:sz w:val="28"/>
          <w:szCs w:val="36"/>
          <w:lang w:val="en-GB" w:eastAsia="en-AU"/>
        </w:rPr>
        <w:t>Our Workplace Values</w:t>
      </w:r>
      <w:bookmarkEnd w:id="37"/>
      <w:bookmarkEnd w:id="38"/>
      <w:bookmarkEnd w:id="39"/>
      <w:bookmarkEnd w:id="40"/>
      <w:bookmarkEnd w:id="41"/>
    </w:p>
    <w:p w14:paraId="3A16354E" w14:textId="77777777" w:rsidR="0085597A" w:rsidRPr="003C749C" w:rsidRDefault="0085597A" w:rsidP="0085597A">
      <w:pPr>
        <w:numPr>
          <w:ilvl w:val="0"/>
          <w:numId w:val="29"/>
        </w:numPr>
        <w:spacing w:before="120" w:line="360" w:lineRule="auto"/>
        <w:ind w:left="567" w:hanging="567"/>
        <w:contextualSpacing/>
        <w:rPr>
          <w:rFonts w:ascii="Times New Roman" w:hAnsi="Times New Roman"/>
          <w:lang w:eastAsia="en-AU"/>
        </w:rPr>
      </w:pPr>
      <w:r w:rsidRPr="003C749C">
        <w:rPr>
          <w:lang w:eastAsia="en-AU"/>
        </w:rPr>
        <w:t xml:space="preserve">We are </w:t>
      </w:r>
      <w:r w:rsidRPr="003C749C">
        <w:rPr>
          <w:b/>
          <w:bCs/>
          <w:lang w:eastAsia="en-AU"/>
        </w:rPr>
        <w:t>ACCOUNTABLE</w:t>
      </w:r>
      <w:r w:rsidRPr="003C749C">
        <w:rPr>
          <w:lang w:eastAsia="en-AU"/>
        </w:rPr>
        <w:t xml:space="preserve"> to each other and our community</w:t>
      </w:r>
    </w:p>
    <w:p w14:paraId="0107C795" w14:textId="77777777" w:rsidR="0085597A" w:rsidRPr="003C749C" w:rsidRDefault="0085597A" w:rsidP="0085597A">
      <w:pPr>
        <w:numPr>
          <w:ilvl w:val="0"/>
          <w:numId w:val="29"/>
        </w:numPr>
        <w:spacing w:before="120" w:line="360" w:lineRule="auto"/>
        <w:ind w:left="567" w:hanging="567"/>
        <w:contextualSpacing/>
        <w:rPr>
          <w:rFonts w:ascii="Times New Roman" w:hAnsi="Times New Roman"/>
          <w:lang w:eastAsia="en-AU"/>
        </w:rPr>
      </w:pPr>
      <w:r w:rsidRPr="003C749C">
        <w:rPr>
          <w:lang w:eastAsia="en-AU"/>
        </w:rPr>
        <w:t xml:space="preserve">We collaborate in an adaptable and </w:t>
      </w:r>
      <w:r w:rsidRPr="003C749C">
        <w:rPr>
          <w:b/>
          <w:bCs/>
          <w:lang w:eastAsia="en-AU"/>
        </w:rPr>
        <w:t>SUPPORTIVE</w:t>
      </w:r>
      <w:r w:rsidRPr="003C749C">
        <w:rPr>
          <w:lang w:eastAsia="en-AU"/>
        </w:rPr>
        <w:t xml:space="preserve"> workplace</w:t>
      </w:r>
    </w:p>
    <w:p w14:paraId="2280553B" w14:textId="77777777" w:rsidR="0085597A" w:rsidRPr="003C749C" w:rsidRDefault="0085597A" w:rsidP="0085597A">
      <w:pPr>
        <w:numPr>
          <w:ilvl w:val="0"/>
          <w:numId w:val="29"/>
        </w:numPr>
        <w:spacing w:before="120" w:line="360" w:lineRule="auto"/>
        <w:ind w:left="567" w:hanging="567"/>
        <w:contextualSpacing/>
        <w:rPr>
          <w:rFonts w:ascii="Times New Roman" w:hAnsi="Times New Roman"/>
          <w:lang w:eastAsia="en-AU"/>
        </w:rPr>
      </w:pPr>
      <w:r w:rsidRPr="003C749C">
        <w:rPr>
          <w:lang w:eastAsia="en-AU"/>
        </w:rPr>
        <w:t xml:space="preserve">We </w:t>
      </w:r>
      <w:r w:rsidRPr="003C749C">
        <w:rPr>
          <w:b/>
          <w:bCs/>
          <w:lang w:eastAsia="en-AU"/>
        </w:rPr>
        <w:t>PERFORM</w:t>
      </w:r>
      <w:r w:rsidRPr="003C749C">
        <w:rPr>
          <w:lang w:eastAsia="en-AU"/>
        </w:rPr>
        <w:t xml:space="preserve"> at our best</w:t>
      </w:r>
    </w:p>
    <w:p w14:paraId="30527175" w14:textId="77777777" w:rsidR="0085597A" w:rsidRPr="003C749C" w:rsidRDefault="0085597A" w:rsidP="0085597A">
      <w:pPr>
        <w:numPr>
          <w:ilvl w:val="0"/>
          <w:numId w:val="29"/>
        </w:numPr>
        <w:spacing w:before="120" w:line="360" w:lineRule="auto"/>
        <w:ind w:left="567" w:hanging="567"/>
        <w:contextualSpacing/>
        <w:rPr>
          <w:rFonts w:ascii="Times New Roman" w:hAnsi="Times New Roman"/>
          <w:lang w:eastAsia="en-AU"/>
        </w:rPr>
      </w:pPr>
      <w:r w:rsidRPr="003C749C">
        <w:rPr>
          <w:lang w:eastAsia="en-AU"/>
        </w:rPr>
        <w:t xml:space="preserve">We are open, honest, </w:t>
      </w:r>
      <w:r w:rsidRPr="003C749C">
        <w:rPr>
          <w:b/>
          <w:bCs/>
          <w:lang w:eastAsia="en-AU"/>
        </w:rPr>
        <w:t>INCLUSIVE</w:t>
      </w:r>
      <w:r w:rsidRPr="003C749C">
        <w:rPr>
          <w:lang w:eastAsia="en-AU"/>
        </w:rPr>
        <w:t xml:space="preserve"> and act with integrity</w:t>
      </w:r>
    </w:p>
    <w:p w14:paraId="65D75D3F" w14:textId="77777777" w:rsidR="0085597A" w:rsidRPr="003C749C" w:rsidRDefault="0085597A" w:rsidP="0085597A">
      <w:pPr>
        <w:numPr>
          <w:ilvl w:val="0"/>
          <w:numId w:val="29"/>
        </w:numPr>
        <w:spacing w:before="120" w:line="360" w:lineRule="auto"/>
        <w:ind w:left="567" w:hanging="567"/>
        <w:contextualSpacing/>
        <w:rPr>
          <w:rFonts w:ascii="Times New Roman" w:hAnsi="Times New Roman"/>
          <w:lang w:eastAsia="en-AU"/>
        </w:rPr>
      </w:pPr>
      <w:r w:rsidRPr="003C749C">
        <w:rPr>
          <w:lang w:eastAsia="en-AU"/>
        </w:rPr>
        <w:t xml:space="preserve">We ensure every voice is heard, valued and </w:t>
      </w:r>
      <w:proofErr w:type="gramStart"/>
      <w:r w:rsidRPr="003C749C">
        <w:rPr>
          <w:b/>
          <w:bCs/>
          <w:lang w:eastAsia="en-AU"/>
        </w:rPr>
        <w:t>RESPECTED</w:t>
      </w:r>
      <w:proofErr w:type="gramEnd"/>
    </w:p>
    <w:p w14:paraId="122123E0" w14:textId="77777777" w:rsidR="0085597A" w:rsidRPr="003C749C" w:rsidRDefault="0085597A" w:rsidP="0085597A">
      <w:pPr>
        <w:numPr>
          <w:ilvl w:val="0"/>
          <w:numId w:val="29"/>
        </w:numPr>
        <w:spacing w:before="120" w:line="360" w:lineRule="auto"/>
        <w:ind w:left="567" w:hanging="567"/>
        <w:contextualSpacing/>
        <w:rPr>
          <w:rFonts w:ascii="Times New Roman" w:hAnsi="Times New Roman"/>
          <w:lang w:eastAsia="en-AU"/>
        </w:rPr>
      </w:pPr>
      <w:r w:rsidRPr="003C749C">
        <w:rPr>
          <w:lang w:eastAsia="en-AU"/>
        </w:rPr>
        <w:t xml:space="preserve">We are brave, bold and achieve </w:t>
      </w:r>
      <w:r w:rsidRPr="003C749C">
        <w:rPr>
          <w:b/>
          <w:bCs/>
          <w:lang w:eastAsia="en-AU"/>
        </w:rPr>
        <w:t>EXCELLENCE</w:t>
      </w:r>
    </w:p>
    <w:p w14:paraId="1C6A0C6A" w14:textId="77777777" w:rsidR="0085597A" w:rsidRDefault="0085597A" w:rsidP="0085597A">
      <w:pPr>
        <w:spacing w:before="120"/>
        <w:contextualSpacing/>
        <w:rPr>
          <w:rFonts w:ascii="Times New Roman" w:hAnsi="Times New Roman"/>
          <w:lang w:eastAsia="en-AU"/>
        </w:rPr>
      </w:pPr>
    </w:p>
    <w:p w14:paraId="2B6AEF4A" w14:textId="77777777" w:rsidR="0085597A" w:rsidRDefault="0085597A" w:rsidP="0085597A">
      <w:pPr>
        <w:pStyle w:val="Heading3"/>
      </w:pPr>
      <w:r>
        <w:t>1.2.1 What Our Community Said</w:t>
      </w:r>
    </w:p>
    <w:p w14:paraId="406AA6E0" w14:textId="77777777" w:rsidR="0085597A" w:rsidRDefault="0085597A" w:rsidP="0085597A">
      <w:pPr>
        <w:jc w:val="both"/>
        <w:rPr>
          <w:rFonts w:cs="Arial"/>
          <w:bCs/>
          <w:lang w:eastAsia="zh-CN" w:bidi="th-TH"/>
        </w:rPr>
      </w:pPr>
    </w:p>
    <w:p w14:paraId="5690B3AB" w14:textId="77777777" w:rsidR="0085597A" w:rsidRPr="005B523B" w:rsidRDefault="0085597A" w:rsidP="0085597A">
      <w:pPr>
        <w:jc w:val="both"/>
        <w:rPr>
          <w:rFonts w:cs="Arial"/>
          <w:bCs/>
          <w:lang w:eastAsia="zh-CN" w:bidi="th-TH"/>
        </w:rPr>
      </w:pPr>
      <w:r w:rsidRPr="005B523B">
        <w:rPr>
          <w:rFonts w:cs="Arial"/>
          <w:bCs/>
          <w:lang w:eastAsia="zh-CN" w:bidi="th-TH"/>
        </w:rPr>
        <w:t xml:space="preserve">The </w:t>
      </w:r>
      <w:r>
        <w:rPr>
          <w:rFonts w:cs="Arial"/>
          <w:bCs/>
          <w:lang w:eastAsia="zh-CN" w:bidi="th-TH"/>
        </w:rPr>
        <w:t>Budget</w:t>
      </w:r>
      <w:r w:rsidRPr="005B523B">
        <w:rPr>
          <w:rFonts w:cs="Arial"/>
          <w:bCs/>
          <w:lang w:eastAsia="zh-CN" w:bidi="th-TH"/>
        </w:rPr>
        <w:t xml:space="preserve"> evolves from Maroondah 2040 - Our future together. Broad engagement was undertaken in both the development, and recent interim review, of the Maroondah 2040 Community Vision. This engagement included surveys, forums, workshops and events with community members, stakeholders, Advisory </w:t>
      </w:r>
      <w:proofErr w:type="gramStart"/>
      <w:r w:rsidRPr="005B523B">
        <w:rPr>
          <w:rFonts w:cs="Arial"/>
          <w:bCs/>
          <w:lang w:eastAsia="zh-CN" w:bidi="th-TH"/>
        </w:rPr>
        <w:t>Committees</w:t>
      </w:r>
      <w:proofErr w:type="gramEnd"/>
      <w:r w:rsidRPr="005B523B">
        <w:rPr>
          <w:rFonts w:cs="Arial"/>
          <w:bCs/>
          <w:lang w:eastAsia="zh-CN" w:bidi="th-TH"/>
        </w:rPr>
        <w:t xml:space="preserve"> and employees. </w:t>
      </w:r>
    </w:p>
    <w:p w14:paraId="08498E3A" w14:textId="77777777" w:rsidR="0085597A" w:rsidRDefault="0085597A" w:rsidP="0085597A">
      <w:pPr>
        <w:jc w:val="both"/>
        <w:rPr>
          <w:rFonts w:cs="Arial"/>
          <w:bCs/>
          <w:lang w:eastAsia="zh-CN" w:bidi="th-TH"/>
        </w:rPr>
      </w:pPr>
      <w:r w:rsidRPr="005B523B">
        <w:rPr>
          <w:rFonts w:cs="Arial"/>
          <w:bCs/>
          <w:lang w:eastAsia="zh-CN" w:bidi="th-TH"/>
        </w:rPr>
        <w:t xml:space="preserve">The </w:t>
      </w:r>
      <w:r>
        <w:rPr>
          <w:rFonts w:cs="Arial"/>
          <w:bCs/>
          <w:lang w:eastAsia="zh-CN" w:bidi="th-TH"/>
        </w:rPr>
        <w:t>Budget</w:t>
      </w:r>
      <w:r w:rsidRPr="005B523B">
        <w:rPr>
          <w:rFonts w:cs="Arial"/>
          <w:bCs/>
          <w:lang w:eastAsia="zh-CN" w:bidi="th-TH"/>
        </w:rPr>
        <w:t xml:space="preserve"> has also been informed by the outcomes of recent engagement undertaken for the Maroondah COVID-19 Recovery Plan, including over 3,000 community survey responses; and broad scale engagement for the Maroondah Liveability, Wellbeing and Resilience Strategy 2021-2031 during 2019 and 2020.</w:t>
      </w:r>
    </w:p>
    <w:p w14:paraId="08E1F827" w14:textId="77777777" w:rsidR="0085597A" w:rsidRDefault="0085597A" w:rsidP="0085597A">
      <w:pPr>
        <w:rPr>
          <w:lang w:val="en-GB"/>
        </w:rPr>
      </w:pPr>
    </w:p>
    <w:p w14:paraId="5FF9A2AB" w14:textId="77777777" w:rsidR="0085597A" w:rsidRDefault="0085597A" w:rsidP="0085597A">
      <w:pPr>
        <w:pStyle w:val="Heading3"/>
      </w:pPr>
      <w:r>
        <w:t>1.2.2 Deliberative Engagement</w:t>
      </w:r>
    </w:p>
    <w:p w14:paraId="06E2644C" w14:textId="77777777" w:rsidR="0085597A" w:rsidRPr="00AA11F6" w:rsidRDefault="0085597A" w:rsidP="0085597A">
      <w:pPr>
        <w:jc w:val="both"/>
        <w:rPr>
          <w:rFonts w:cs="Arial"/>
          <w:b/>
        </w:rPr>
      </w:pPr>
    </w:p>
    <w:p w14:paraId="362E79D9" w14:textId="338CD8A6" w:rsidR="0085597A" w:rsidRPr="006B3E79" w:rsidRDefault="5765FE96" w:rsidP="1DCD7020">
      <w:pPr>
        <w:jc w:val="both"/>
        <w:rPr>
          <w:rFonts w:cs="Arial"/>
          <w:bCs/>
          <w:lang w:eastAsia="zh-CN" w:bidi="th-TH"/>
        </w:rPr>
      </w:pPr>
      <w:r w:rsidRPr="005B523B">
        <w:rPr>
          <w:rFonts w:cs="Arial"/>
          <w:bCs/>
          <w:lang w:eastAsia="zh-CN" w:bidi="th-TH"/>
        </w:rPr>
        <w:t xml:space="preserve">Over a period of six weeks, and ten sessions, a panel of 40 community members came together to deliberate on the topics of health and wellbeing; liveable communities; </w:t>
      </w:r>
      <w:r w:rsidRPr="006B3E79">
        <w:rPr>
          <w:rFonts w:cs="Arial"/>
          <w:bCs/>
          <w:lang w:eastAsia="zh-CN" w:bidi="th-TH"/>
        </w:rPr>
        <w:t xml:space="preserve">environment; and assets. The inputs and recommendations from this panel have informed the Finance Plan, Council Plan 2021-2025, and four-year Budget and will also inform a range of Council’s future strategic work, </w:t>
      </w:r>
      <w:proofErr w:type="gramStart"/>
      <w:r w:rsidRPr="006B3E79">
        <w:rPr>
          <w:rFonts w:cs="Arial"/>
          <w:bCs/>
          <w:lang w:eastAsia="zh-CN" w:bidi="th-TH"/>
        </w:rPr>
        <w:t>projects</w:t>
      </w:r>
      <w:proofErr w:type="gramEnd"/>
      <w:r w:rsidRPr="006B3E79">
        <w:rPr>
          <w:rFonts w:cs="Arial"/>
          <w:bCs/>
          <w:lang w:eastAsia="zh-CN" w:bidi="th-TH"/>
        </w:rPr>
        <w:t xml:space="preserve"> and service delivery. </w:t>
      </w:r>
    </w:p>
    <w:p w14:paraId="6473F20F" w14:textId="552FE355" w:rsidR="008B6C6B" w:rsidRPr="00EC230B" w:rsidRDefault="008B6C6B" w:rsidP="00DC0788">
      <w:pPr>
        <w:pStyle w:val="Heading3"/>
      </w:pPr>
    </w:p>
    <w:p w14:paraId="15391CE6" w14:textId="71CC4EE5" w:rsidR="00AA11F6" w:rsidRPr="006B3E79" w:rsidRDefault="00AA11F6" w:rsidP="00DC0788">
      <w:pPr>
        <w:pStyle w:val="Heading3"/>
      </w:pPr>
      <w:r w:rsidRPr="006B3E79">
        <w:t>1.</w:t>
      </w:r>
      <w:r w:rsidR="007075F0">
        <w:t>3</w:t>
      </w:r>
      <w:r w:rsidRPr="006B3E79">
        <w:t xml:space="preserve"> Strategic Objectives</w:t>
      </w:r>
      <w:bookmarkEnd w:id="27"/>
      <w:bookmarkEnd w:id="28"/>
      <w:bookmarkEnd w:id="29"/>
      <w:bookmarkEnd w:id="30"/>
      <w:bookmarkEnd w:id="31"/>
    </w:p>
    <w:p w14:paraId="4B166484" w14:textId="77777777" w:rsidR="00AA11F6" w:rsidRPr="00EC230B" w:rsidRDefault="00AA11F6" w:rsidP="00AA11F6">
      <w:pPr>
        <w:jc w:val="both"/>
        <w:rPr>
          <w:rFonts w:cs="Arial"/>
          <w:szCs w:val="24"/>
        </w:rPr>
      </w:pPr>
    </w:p>
    <w:p w14:paraId="6AD6F101" w14:textId="77777777" w:rsidR="00EC3F3F" w:rsidRPr="006B3E79" w:rsidRDefault="00EC3F3F" w:rsidP="00EC3F3F">
      <w:pPr>
        <w:jc w:val="both"/>
        <w:rPr>
          <w:rFonts w:cs="Arial"/>
          <w:color w:val="000000" w:themeColor="text1"/>
        </w:rPr>
      </w:pPr>
      <w:r w:rsidRPr="006B3E79">
        <w:rPr>
          <w:rFonts w:cs="Arial"/>
          <w:color w:val="000000" w:themeColor="text1"/>
        </w:rPr>
        <w:t xml:space="preserve">The Council Plan articulates eight future outcome areas (strategic objectives), each with a set of four-year key directions (strategies), priority actions, Council Plan indicators (strategic indicators) and supporting strategies and plans. The priority actions (major initiatives) work towards the achievement of the key directions, and ultimately the outcome areas and vision outlined in </w:t>
      </w:r>
      <w:r w:rsidRPr="006B3E79">
        <w:rPr>
          <w:rFonts w:cs="Arial"/>
          <w:i/>
          <w:color w:val="000000" w:themeColor="text1"/>
        </w:rPr>
        <w:t>Maroondah</w:t>
      </w:r>
      <w:r w:rsidRPr="006B3E79">
        <w:rPr>
          <w:rFonts w:cs="Arial"/>
          <w:i/>
          <w:iCs/>
          <w:color w:val="000000" w:themeColor="text1"/>
        </w:rPr>
        <w:t xml:space="preserve"> 2040 ‘Our future together’</w:t>
      </w:r>
      <w:r w:rsidRPr="006B3E79">
        <w:rPr>
          <w:rFonts w:cs="Arial"/>
          <w:color w:val="000000" w:themeColor="text1"/>
        </w:rPr>
        <w:t xml:space="preserve">. </w:t>
      </w:r>
    </w:p>
    <w:p w14:paraId="52E8ACAC" w14:textId="77777777" w:rsidR="00EC3F3F" w:rsidRPr="006B3E79" w:rsidRDefault="00EC3F3F" w:rsidP="00EC3F3F">
      <w:pPr>
        <w:jc w:val="both"/>
        <w:rPr>
          <w:rFonts w:cs="Arial"/>
          <w:color w:val="FF0000"/>
          <w:sz w:val="20"/>
        </w:rPr>
      </w:pPr>
    </w:p>
    <w:p w14:paraId="43351F52" w14:textId="77777777" w:rsidR="00EC3F3F" w:rsidRDefault="1DA796E2" w:rsidP="1DCD7020">
      <w:pPr>
        <w:jc w:val="both"/>
        <w:rPr>
          <w:rFonts w:eastAsia="Times New Roman" w:cs="Arial"/>
          <w:lang w:eastAsia="en-AU"/>
        </w:rPr>
      </w:pPr>
      <w:r w:rsidRPr="1DCD7020">
        <w:rPr>
          <w:rFonts w:eastAsia="Times New Roman" w:cs="Arial"/>
          <w:lang w:eastAsia="en-AU"/>
        </w:rPr>
        <w:t>Council delivers services and initiatives under 14 major service areas.</w:t>
      </w:r>
      <w:r w:rsidRPr="1DCD7020">
        <w:rPr>
          <w:rFonts w:eastAsia="Times New Roman" w:cs="Arial"/>
          <w:color w:val="FF0000"/>
          <w:lang w:eastAsia="en-AU"/>
        </w:rPr>
        <w:t xml:space="preserve"> </w:t>
      </w:r>
      <w:r w:rsidRPr="1DCD7020">
        <w:rPr>
          <w:rFonts w:eastAsia="Times New Roman" w:cs="Arial"/>
          <w:lang w:eastAsia="en-AU"/>
        </w:rPr>
        <w:t xml:space="preserve">Each contributes to the achievement of the future outcome areas as set out in </w:t>
      </w:r>
      <w:r w:rsidRPr="1DCD7020">
        <w:rPr>
          <w:rFonts w:eastAsia="Times New Roman" w:cs="Arial"/>
          <w:i/>
          <w:lang w:eastAsia="en-AU"/>
        </w:rPr>
        <w:t xml:space="preserve">Maroondah 2040 </w:t>
      </w:r>
      <w:r w:rsidRPr="1DCD7020">
        <w:rPr>
          <w:rFonts w:cs="Arial"/>
          <w:i/>
          <w:iCs/>
          <w:color w:val="000000" w:themeColor="text1"/>
        </w:rPr>
        <w:t>‘Our future together’</w:t>
      </w:r>
      <w:r w:rsidRPr="1DCD7020">
        <w:rPr>
          <w:rFonts w:eastAsia="Times New Roman" w:cs="Arial"/>
          <w:lang w:eastAsia="en-AU"/>
        </w:rPr>
        <w:t xml:space="preserve"> and Council Plan. The Budget converts these services and initiatives into financial terms to ensure that there are sufficient resources for their achievement. The following table lists the eight community outcome areas as described in the Council Plan.</w:t>
      </w:r>
    </w:p>
    <w:p w14:paraId="21A1FEB6" w14:textId="77777777" w:rsidR="0013052B" w:rsidRDefault="0013052B" w:rsidP="1DCD7020">
      <w:pPr>
        <w:jc w:val="both"/>
        <w:rPr>
          <w:rFonts w:eastAsia="Times New Roman" w:cs="Arial"/>
          <w:lang w:eastAsia="en-AU"/>
        </w:rPr>
      </w:pPr>
    </w:p>
    <w:p w14:paraId="7A6BA959" w14:textId="77777777" w:rsidR="00C545F4" w:rsidRPr="006B3E79" w:rsidRDefault="00C545F4" w:rsidP="00D20DF6">
      <w:pPr>
        <w:jc w:val="both"/>
        <w:rPr>
          <w:rFonts w:eastAsia="Times New Roman" w:cs="Arial"/>
          <w:szCs w:val="24"/>
          <w:lang w:eastAsia="en-AU"/>
        </w:rPr>
      </w:pPr>
    </w:p>
    <w:p w14:paraId="38AD02A6" w14:textId="7F4EFD9A" w:rsidR="003B5A9A" w:rsidRDefault="003B5A9A">
      <w:pPr>
        <w:rPr>
          <w:rFonts w:cs="Arial"/>
          <w:szCs w:val="24"/>
          <w:lang w:eastAsia="en-AU"/>
        </w:rPr>
      </w:pPr>
      <w:r>
        <w:rPr>
          <w:rFonts w:cs="Arial"/>
          <w:szCs w:val="24"/>
          <w:lang w:eastAsia="en-AU"/>
        </w:rPr>
        <w:br w:type="page"/>
      </w:r>
    </w:p>
    <w:p w14:paraId="1463E7CC" w14:textId="77777777" w:rsidR="004B2040" w:rsidRPr="006B3E79" w:rsidRDefault="004B2040" w:rsidP="004B2040">
      <w:pPr>
        <w:rPr>
          <w:rFonts w:cs="Arial"/>
          <w:szCs w:val="24"/>
          <w:lang w:eastAsia="en-AU"/>
        </w:rPr>
      </w:pPr>
    </w:p>
    <w:tbl>
      <w:tblPr>
        <w:tblStyle w:val="GridTable4-Accent2"/>
        <w:tblW w:w="5000" w:type="pct"/>
        <w:tblLook w:val="0420" w:firstRow="1" w:lastRow="0" w:firstColumn="0" w:lastColumn="0" w:noHBand="0" w:noVBand="1"/>
      </w:tblPr>
      <w:tblGrid>
        <w:gridCol w:w="2614"/>
        <w:gridCol w:w="7842"/>
      </w:tblGrid>
      <w:tr w:rsidR="004B2040" w:rsidRPr="006B3E79" w14:paraId="7AA65F38" w14:textId="77777777" w:rsidTr="004B46F3">
        <w:trPr>
          <w:cnfStyle w:val="100000000000" w:firstRow="1" w:lastRow="0" w:firstColumn="0" w:lastColumn="0" w:oddVBand="0" w:evenVBand="0" w:oddHBand="0" w:evenHBand="0" w:firstRowFirstColumn="0" w:firstRowLastColumn="0" w:lastRowFirstColumn="0" w:lastRowLastColumn="0"/>
          <w:trHeight w:val="540"/>
          <w:tblHeader/>
        </w:trPr>
        <w:tc>
          <w:tcPr>
            <w:tcW w:w="1250" w:type="pct"/>
          </w:tcPr>
          <w:p w14:paraId="604B7292" w14:textId="77777777" w:rsidR="004B2040" w:rsidRPr="006B3E79" w:rsidRDefault="004B2040" w:rsidP="004B2040">
            <w:pPr>
              <w:rPr>
                <w:rFonts w:cs="Arial"/>
                <w:bCs w:val="0"/>
                <w:lang w:eastAsia="en-AU"/>
              </w:rPr>
            </w:pPr>
            <w:r w:rsidRPr="006B3E79">
              <w:rPr>
                <w:rFonts w:cs="Arial"/>
                <w:bCs w:val="0"/>
                <w:lang w:eastAsia="en-AU"/>
              </w:rPr>
              <w:t>Outcome Area</w:t>
            </w:r>
          </w:p>
        </w:tc>
        <w:tc>
          <w:tcPr>
            <w:tcW w:w="3750" w:type="pct"/>
            <w:noWrap/>
          </w:tcPr>
          <w:p w14:paraId="497723D4" w14:textId="77777777" w:rsidR="004B2040" w:rsidRPr="006B3E79" w:rsidRDefault="004B2040" w:rsidP="004B2040">
            <w:pPr>
              <w:rPr>
                <w:rFonts w:cs="Arial"/>
                <w:i/>
                <w:iCs/>
                <w:lang w:eastAsia="en-AU"/>
              </w:rPr>
            </w:pPr>
            <w:r w:rsidRPr="006B3E79">
              <w:rPr>
                <w:rFonts w:cs="Arial"/>
                <w:bCs w:val="0"/>
                <w:lang w:eastAsia="en-AU"/>
              </w:rPr>
              <w:t>Vision Statements</w:t>
            </w:r>
          </w:p>
        </w:tc>
      </w:tr>
      <w:tr w:rsidR="00A64610" w:rsidRPr="006B3E79" w14:paraId="52470A18" w14:textId="77777777"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14:paraId="5B9FD410" w14:textId="77777777" w:rsidR="00A64610" w:rsidRPr="00847F32" w:rsidRDefault="00A64610" w:rsidP="00A64610">
            <w:pPr>
              <w:rPr>
                <w:bCs/>
                <w:i/>
                <w:iCs/>
                <w:color w:val="297FD5" w:themeColor="accent3"/>
              </w:rPr>
            </w:pPr>
            <w:bookmarkStart w:id="42" w:name="_Toc481072866"/>
            <w:bookmarkStart w:id="43" w:name="_Toc481077404"/>
            <w:bookmarkStart w:id="44" w:name="_Toc481483639"/>
            <w:bookmarkStart w:id="45" w:name="_Toc508984178"/>
            <w:bookmarkStart w:id="46" w:name="_Toc4056358"/>
            <w:r w:rsidRPr="00847F32">
              <w:rPr>
                <w:i/>
                <w:iCs/>
                <w:color w:val="297FD5" w:themeColor="accent3"/>
              </w:rPr>
              <w:t xml:space="preserve">1.  A safe, </w:t>
            </w:r>
            <w:proofErr w:type="gramStart"/>
            <w:r w:rsidRPr="00847F32">
              <w:rPr>
                <w:i/>
                <w:iCs/>
                <w:color w:val="297FD5" w:themeColor="accent3"/>
              </w:rPr>
              <w:t>healthy</w:t>
            </w:r>
            <w:proofErr w:type="gramEnd"/>
            <w:r w:rsidRPr="00847F32">
              <w:rPr>
                <w:i/>
                <w:iCs/>
                <w:color w:val="297FD5" w:themeColor="accent3"/>
              </w:rPr>
              <w:t xml:space="preserve"> and active community</w:t>
            </w:r>
            <w:bookmarkEnd w:id="42"/>
            <w:bookmarkEnd w:id="43"/>
            <w:bookmarkEnd w:id="44"/>
            <w:bookmarkEnd w:id="45"/>
            <w:bookmarkEnd w:id="46"/>
          </w:p>
        </w:tc>
        <w:tc>
          <w:tcPr>
            <w:tcW w:w="3750" w:type="pct"/>
          </w:tcPr>
          <w:p w14:paraId="1D97593C" w14:textId="75E791C2" w:rsidR="00A64610" w:rsidRPr="006B3E79" w:rsidRDefault="00A64610" w:rsidP="00A64610">
            <w:pPr>
              <w:jc w:val="both"/>
              <w:rPr>
                <w:rFonts w:cs="Arial"/>
                <w:lang w:eastAsia="en-AU"/>
              </w:rPr>
            </w:pPr>
            <w:r w:rsidRPr="006B3E79">
              <w:t xml:space="preserve">In 2040, Maroondah will be a safe, </w:t>
            </w:r>
            <w:proofErr w:type="gramStart"/>
            <w:r w:rsidRPr="006B3E79">
              <w:t>healthy</w:t>
            </w:r>
            <w:proofErr w:type="gramEnd"/>
            <w:r w:rsidRPr="006B3E79">
              <w:t xml:space="preserve"> and active community where all people have the opportunity to experience enhanced levels of social, emotional and physical wellbeing.</w:t>
            </w:r>
          </w:p>
        </w:tc>
      </w:tr>
      <w:tr w:rsidR="00A64610" w:rsidRPr="006B3E79" w14:paraId="0A5D0550" w14:textId="77777777" w:rsidTr="00DD5586">
        <w:trPr>
          <w:trHeight w:val="840"/>
        </w:trPr>
        <w:tc>
          <w:tcPr>
            <w:tcW w:w="1250" w:type="pct"/>
          </w:tcPr>
          <w:p w14:paraId="0A5B1682" w14:textId="77777777" w:rsidR="00A64610" w:rsidRPr="00847F32" w:rsidRDefault="00A64610" w:rsidP="00A64610">
            <w:pPr>
              <w:rPr>
                <w:bCs/>
                <w:i/>
                <w:iCs/>
                <w:color w:val="297FD5" w:themeColor="accent3"/>
              </w:rPr>
            </w:pPr>
            <w:bookmarkStart w:id="47" w:name="_Toc481072867"/>
            <w:bookmarkStart w:id="48" w:name="_Toc481077405"/>
            <w:bookmarkStart w:id="49" w:name="_Toc481483640"/>
            <w:bookmarkStart w:id="50" w:name="_Toc508984179"/>
            <w:bookmarkStart w:id="51" w:name="_Toc4056359"/>
            <w:r w:rsidRPr="00847F32">
              <w:rPr>
                <w:i/>
                <w:iCs/>
                <w:color w:val="297FD5" w:themeColor="accent3"/>
              </w:rPr>
              <w:t>2.  A prosperous and learning community</w:t>
            </w:r>
            <w:bookmarkEnd w:id="47"/>
            <w:bookmarkEnd w:id="48"/>
            <w:bookmarkEnd w:id="49"/>
            <w:bookmarkEnd w:id="50"/>
            <w:bookmarkEnd w:id="51"/>
          </w:p>
        </w:tc>
        <w:tc>
          <w:tcPr>
            <w:tcW w:w="3750" w:type="pct"/>
          </w:tcPr>
          <w:p w14:paraId="637B4042" w14:textId="6D2AA849" w:rsidR="00A64610" w:rsidRPr="006B3E79" w:rsidRDefault="00A64610" w:rsidP="00A64610">
            <w:pPr>
              <w:jc w:val="both"/>
              <w:rPr>
                <w:rFonts w:cs="Arial"/>
                <w:lang w:eastAsia="en-AU"/>
              </w:rPr>
            </w:pPr>
            <w:r w:rsidRPr="006B3E79">
              <w:t>In 2040, Maroondah will be a thriving regional centre of economic activity and education, where the sustainable growth of local businesses is supported, and diverse lifelong learning opportunities are accessible for all community members.</w:t>
            </w:r>
          </w:p>
        </w:tc>
      </w:tr>
      <w:tr w:rsidR="00A64610" w:rsidRPr="006B3E79" w14:paraId="795BCCF5" w14:textId="77777777" w:rsidTr="00DD5586">
        <w:trPr>
          <w:cnfStyle w:val="000000100000" w:firstRow="0" w:lastRow="0" w:firstColumn="0" w:lastColumn="0" w:oddVBand="0" w:evenVBand="0" w:oddHBand="1" w:evenHBand="0" w:firstRowFirstColumn="0" w:firstRowLastColumn="0" w:lastRowFirstColumn="0" w:lastRowLastColumn="0"/>
          <w:trHeight w:val="840"/>
        </w:trPr>
        <w:tc>
          <w:tcPr>
            <w:tcW w:w="1250" w:type="pct"/>
          </w:tcPr>
          <w:p w14:paraId="2DA17FAB" w14:textId="7D3C6F02" w:rsidR="00A64610" w:rsidRPr="00847F32" w:rsidRDefault="00A64610" w:rsidP="00A64610">
            <w:pPr>
              <w:rPr>
                <w:b/>
                <w:bCs/>
                <w:i/>
                <w:iCs/>
                <w:color w:val="297FD5" w:themeColor="accent3"/>
              </w:rPr>
            </w:pPr>
            <w:bookmarkStart w:id="52" w:name="_Toc481072868"/>
            <w:bookmarkStart w:id="53" w:name="_Toc481077406"/>
            <w:bookmarkStart w:id="54" w:name="_Toc481483641"/>
            <w:bookmarkStart w:id="55" w:name="_Toc508984180"/>
            <w:bookmarkStart w:id="56" w:name="_Toc4056360"/>
            <w:r w:rsidRPr="00847F32">
              <w:rPr>
                <w:i/>
                <w:iCs/>
                <w:color w:val="297FD5" w:themeColor="accent3"/>
              </w:rPr>
              <w:t>3.  A vibrant and culturally rich community</w:t>
            </w:r>
            <w:bookmarkEnd w:id="52"/>
            <w:bookmarkEnd w:id="53"/>
            <w:bookmarkEnd w:id="54"/>
            <w:bookmarkEnd w:id="55"/>
            <w:bookmarkEnd w:id="56"/>
          </w:p>
        </w:tc>
        <w:tc>
          <w:tcPr>
            <w:tcW w:w="3750" w:type="pct"/>
          </w:tcPr>
          <w:p w14:paraId="27AB800A" w14:textId="0D260133" w:rsidR="00A64610" w:rsidRPr="006B3E79" w:rsidRDefault="00A64610" w:rsidP="00A64610">
            <w:pPr>
              <w:jc w:val="both"/>
              <w:rPr>
                <w:rFonts w:cs="Arial"/>
                <w:lang w:eastAsia="en-AU"/>
              </w:rPr>
            </w:pPr>
            <w:r w:rsidRPr="006B3E79">
              <w:t xml:space="preserve">In 2040, Maroondah will be a vibrant and creative community recognised for celebration of the arts, cultural </w:t>
            </w:r>
            <w:proofErr w:type="gramStart"/>
            <w:r w:rsidRPr="006B3E79">
              <w:t>expression</w:t>
            </w:r>
            <w:proofErr w:type="gramEnd"/>
            <w:r w:rsidRPr="006B3E79">
              <w:t xml:space="preserve"> and diverse entertainment options.</w:t>
            </w:r>
          </w:p>
        </w:tc>
      </w:tr>
      <w:tr w:rsidR="00A64610" w:rsidRPr="006B3E79" w14:paraId="3AD490F9" w14:textId="77777777" w:rsidTr="00DD5586">
        <w:trPr>
          <w:trHeight w:val="840"/>
        </w:trPr>
        <w:tc>
          <w:tcPr>
            <w:tcW w:w="1250" w:type="pct"/>
          </w:tcPr>
          <w:p w14:paraId="51D2BE3A" w14:textId="77777777" w:rsidR="00A64610" w:rsidRPr="00847F32" w:rsidRDefault="00A64610" w:rsidP="00A64610">
            <w:pPr>
              <w:rPr>
                <w:bCs/>
                <w:i/>
                <w:iCs/>
                <w:color w:val="297FD5" w:themeColor="accent3"/>
              </w:rPr>
            </w:pPr>
            <w:bookmarkStart w:id="57" w:name="_Toc481072869"/>
            <w:bookmarkStart w:id="58" w:name="_Toc481077407"/>
            <w:bookmarkStart w:id="59" w:name="_Toc481483642"/>
            <w:bookmarkStart w:id="60" w:name="_Toc508984181"/>
            <w:bookmarkStart w:id="61" w:name="_Toc4056361"/>
            <w:r w:rsidRPr="00847F32">
              <w:rPr>
                <w:i/>
                <w:iCs/>
                <w:color w:val="297FD5" w:themeColor="accent3"/>
              </w:rPr>
              <w:t xml:space="preserve">4.  </w:t>
            </w:r>
            <w:bookmarkStart w:id="62" w:name="_Toc381281661"/>
            <w:bookmarkStart w:id="63" w:name="_Toc381700494"/>
            <w:r w:rsidRPr="00847F32">
              <w:rPr>
                <w:i/>
                <w:iCs/>
                <w:color w:val="297FD5" w:themeColor="accent3"/>
              </w:rPr>
              <w:t xml:space="preserve">A clean, </w:t>
            </w:r>
            <w:proofErr w:type="gramStart"/>
            <w:r w:rsidRPr="00847F32">
              <w:rPr>
                <w:i/>
                <w:iCs/>
                <w:color w:val="297FD5" w:themeColor="accent3"/>
              </w:rPr>
              <w:t>green</w:t>
            </w:r>
            <w:proofErr w:type="gramEnd"/>
            <w:r w:rsidRPr="00847F32">
              <w:rPr>
                <w:i/>
                <w:iCs/>
                <w:color w:val="297FD5" w:themeColor="accent3"/>
              </w:rPr>
              <w:t xml:space="preserve"> and sustainable community</w:t>
            </w:r>
            <w:bookmarkEnd w:id="57"/>
            <w:bookmarkEnd w:id="58"/>
            <w:bookmarkEnd w:id="59"/>
            <w:bookmarkEnd w:id="60"/>
            <w:bookmarkEnd w:id="61"/>
            <w:bookmarkEnd w:id="62"/>
            <w:bookmarkEnd w:id="63"/>
          </w:p>
        </w:tc>
        <w:tc>
          <w:tcPr>
            <w:tcW w:w="3750" w:type="pct"/>
          </w:tcPr>
          <w:p w14:paraId="1CD88E37" w14:textId="1A7BB1DA" w:rsidR="00A64610" w:rsidRPr="006B3E79" w:rsidRDefault="00A64610" w:rsidP="00A64610">
            <w:pPr>
              <w:jc w:val="both"/>
              <w:rPr>
                <w:rFonts w:cs="Arial"/>
                <w:lang w:eastAsia="en-AU"/>
              </w:rPr>
            </w:pPr>
            <w:r w:rsidRPr="006B3E79">
              <w:t>In 2040, Maroondah will be a resilient community committed to sustainable living, enhancing our natural environment, and providing leadership in responding to climate change.</w:t>
            </w:r>
          </w:p>
        </w:tc>
      </w:tr>
      <w:tr w:rsidR="00A64610" w:rsidRPr="006B3E79" w14:paraId="4A7212A3" w14:textId="77777777" w:rsidTr="00DD5586">
        <w:trPr>
          <w:cnfStyle w:val="000000100000" w:firstRow="0" w:lastRow="0" w:firstColumn="0" w:lastColumn="0" w:oddVBand="0" w:evenVBand="0" w:oddHBand="1" w:evenHBand="0" w:firstRowFirstColumn="0" w:firstRowLastColumn="0" w:lastRowFirstColumn="0" w:lastRowLastColumn="0"/>
          <w:trHeight w:val="885"/>
        </w:trPr>
        <w:tc>
          <w:tcPr>
            <w:tcW w:w="1250" w:type="pct"/>
          </w:tcPr>
          <w:p w14:paraId="07CA74C1" w14:textId="26508435" w:rsidR="00A64610" w:rsidRPr="00847F32" w:rsidRDefault="00A64610" w:rsidP="00A64610">
            <w:pPr>
              <w:rPr>
                <w:b/>
                <w:bCs/>
                <w:i/>
                <w:iCs/>
                <w:color w:val="297FD5" w:themeColor="accent3"/>
              </w:rPr>
            </w:pPr>
            <w:bookmarkStart w:id="64" w:name="_Toc481072870"/>
            <w:bookmarkStart w:id="65" w:name="_Toc481077408"/>
            <w:bookmarkStart w:id="66" w:name="_Toc481483643"/>
            <w:bookmarkStart w:id="67" w:name="_Toc508984182"/>
            <w:bookmarkStart w:id="68" w:name="_Toc4056362"/>
            <w:r w:rsidRPr="00847F32">
              <w:rPr>
                <w:i/>
                <w:iCs/>
                <w:color w:val="297FD5" w:themeColor="accent3"/>
              </w:rPr>
              <w:t>5.  An accessible and connected community</w:t>
            </w:r>
            <w:bookmarkEnd w:id="64"/>
            <w:bookmarkEnd w:id="65"/>
            <w:bookmarkEnd w:id="66"/>
            <w:bookmarkEnd w:id="67"/>
            <w:bookmarkEnd w:id="68"/>
          </w:p>
        </w:tc>
        <w:tc>
          <w:tcPr>
            <w:tcW w:w="3750" w:type="pct"/>
          </w:tcPr>
          <w:p w14:paraId="7CEDD0D9" w14:textId="64E77A0E" w:rsidR="00A64610" w:rsidRPr="006B3E79" w:rsidRDefault="00A64610" w:rsidP="00A64610">
            <w:pPr>
              <w:jc w:val="both"/>
              <w:rPr>
                <w:rFonts w:cs="Arial"/>
                <w:lang w:eastAsia="en-AU"/>
              </w:rPr>
            </w:pPr>
            <w:r w:rsidRPr="006B3E79">
              <w:t>In 2040, Maroondah will be accessible for all ages and abilities with walkable neighbourhoods, sustainable transport options, and a safe integrated transport network.</w:t>
            </w:r>
          </w:p>
        </w:tc>
      </w:tr>
      <w:tr w:rsidR="00A64610" w:rsidRPr="006B3E79" w14:paraId="31FE102E" w14:textId="77777777" w:rsidTr="00DD5586">
        <w:trPr>
          <w:trHeight w:val="885"/>
        </w:trPr>
        <w:tc>
          <w:tcPr>
            <w:tcW w:w="1250" w:type="pct"/>
          </w:tcPr>
          <w:p w14:paraId="1541D028" w14:textId="1F92D40D" w:rsidR="00A64610" w:rsidRPr="00847F32" w:rsidRDefault="00A64610" w:rsidP="00A64610">
            <w:pPr>
              <w:rPr>
                <w:i/>
                <w:iCs/>
                <w:color w:val="297FD5" w:themeColor="accent3"/>
              </w:rPr>
            </w:pPr>
            <w:bookmarkStart w:id="69" w:name="_Toc481072871"/>
            <w:bookmarkStart w:id="70" w:name="_Toc481077409"/>
            <w:bookmarkStart w:id="71" w:name="_Toc481483644"/>
            <w:bookmarkStart w:id="72" w:name="_Toc508984183"/>
            <w:bookmarkStart w:id="73" w:name="_Toc4056363"/>
            <w:r w:rsidRPr="00847F32">
              <w:rPr>
                <w:i/>
                <w:iCs/>
                <w:color w:val="297FD5" w:themeColor="accent3"/>
              </w:rPr>
              <w:t xml:space="preserve">6.  An attractive, thriving and </w:t>
            </w:r>
            <w:proofErr w:type="spellStart"/>
            <w:proofErr w:type="gramStart"/>
            <w:r w:rsidRPr="00847F32">
              <w:rPr>
                <w:i/>
                <w:iCs/>
                <w:color w:val="297FD5" w:themeColor="accent3"/>
              </w:rPr>
              <w:t>well built</w:t>
            </w:r>
            <w:proofErr w:type="spellEnd"/>
            <w:proofErr w:type="gramEnd"/>
            <w:r w:rsidRPr="00847F32">
              <w:rPr>
                <w:i/>
                <w:iCs/>
                <w:color w:val="297FD5" w:themeColor="accent3"/>
              </w:rPr>
              <w:t xml:space="preserve"> community</w:t>
            </w:r>
            <w:bookmarkEnd w:id="69"/>
            <w:bookmarkEnd w:id="70"/>
            <w:bookmarkEnd w:id="71"/>
            <w:bookmarkEnd w:id="72"/>
            <w:bookmarkEnd w:id="73"/>
          </w:p>
        </w:tc>
        <w:tc>
          <w:tcPr>
            <w:tcW w:w="3750" w:type="pct"/>
          </w:tcPr>
          <w:p w14:paraId="18DB5950" w14:textId="510F7395" w:rsidR="00A64610" w:rsidRPr="006B3E79" w:rsidRDefault="00A64610" w:rsidP="00A64610">
            <w:pPr>
              <w:jc w:val="both"/>
              <w:rPr>
                <w:rFonts w:eastAsiaTheme="minorHAnsi" w:cs="Arial"/>
                <w:i/>
                <w:iCs/>
                <w:color w:val="5C80AC"/>
                <w:lang w:val="en-GB" w:eastAsia="en-AU"/>
              </w:rPr>
            </w:pPr>
            <w:r w:rsidRPr="006B3E79">
              <w:t xml:space="preserve">In 2040, Maroondah will be an attractive, sustainable and </w:t>
            </w:r>
            <w:proofErr w:type="spellStart"/>
            <w:proofErr w:type="gramStart"/>
            <w:r w:rsidRPr="006B3E79">
              <w:t>well built</w:t>
            </w:r>
            <w:proofErr w:type="spellEnd"/>
            <w:proofErr w:type="gramEnd"/>
            <w:r w:rsidRPr="006B3E79">
              <w:t xml:space="preserve"> community with thriving activity centres and a network of neighbourhoods where everyone has the opportunity to live, work and play locally.</w:t>
            </w:r>
          </w:p>
        </w:tc>
      </w:tr>
      <w:tr w:rsidR="00A64610" w:rsidRPr="006B3E79" w14:paraId="2189A42A" w14:textId="77777777" w:rsidTr="00DD5586">
        <w:trPr>
          <w:cnfStyle w:val="000000100000" w:firstRow="0" w:lastRow="0" w:firstColumn="0" w:lastColumn="0" w:oddVBand="0" w:evenVBand="0" w:oddHBand="1" w:evenHBand="0" w:firstRowFirstColumn="0" w:firstRowLastColumn="0" w:lastRowFirstColumn="0" w:lastRowLastColumn="0"/>
          <w:trHeight w:val="624"/>
        </w:trPr>
        <w:tc>
          <w:tcPr>
            <w:tcW w:w="1250" w:type="pct"/>
          </w:tcPr>
          <w:p w14:paraId="7ABF7E70" w14:textId="206D5F81" w:rsidR="00A64610" w:rsidRPr="00847F32" w:rsidRDefault="00A64610" w:rsidP="00A64610">
            <w:pPr>
              <w:rPr>
                <w:i/>
                <w:iCs/>
                <w:color w:val="297FD5" w:themeColor="accent3"/>
              </w:rPr>
            </w:pPr>
            <w:bookmarkStart w:id="74" w:name="_Toc481072872"/>
            <w:bookmarkStart w:id="75" w:name="_Toc481077410"/>
            <w:bookmarkStart w:id="76" w:name="_Toc481483645"/>
            <w:bookmarkStart w:id="77" w:name="_Toc508984184"/>
            <w:bookmarkStart w:id="78" w:name="_Toc4056364"/>
            <w:r w:rsidRPr="00847F32">
              <w:rPr>
                <w:i/>
                <w:iCs/>
                <w:color w:val="297FD5" w:themeColor="accent3"/>
              </w:rPr>
              <w:t>7.  An inclusive and diverse community</w:t>
            </w:r>
            <w:bookmarkEnd w:id="74"/>
            <w:bookmarkEnd w:id="75"/>
            <w:bookmarkEnd w:id="76"/>
            <w:bookmarkEnd w:id="77"/>
            <w:bookmarkEnd w:id="78"/>
          </w:p>
        </w:tc>
        <w:tc>
          <w:tcPr>
            <w:tcW w:w="3750" w:type="pct"/>
          </w:tcPr>
          <w:p w14:paraId="1F6284B4" w14:textId="09900131" w:rsidR="00A64610" w:rsidRPr="006B3E79" w:rsidRDefault="00A64610" w:rsidP="00A64610">
            <w:pPr>
              <w:jc w:val="both"/>
              <w:rPr>
                <w:rFonts w:eastAsiaTheme="minorHAnsi" w:cs="Arial"/>
                <w:i/>
                <w:iCs/>
                <w:color w:val="5C80AC"/>
                <w:lang w:val="en-GB" w:eastAsia="en-AU"/>
              </w:rPr>
            </w:pPr>
            <w:r w:rsidRPr="006B3E79">
              <w:t xml:space="preserve">In 2040, Maroondah will be an inclusive and equitable community where all people are valued, </w:t>
            </w:r>
            <w:proofErr w:type="gramStart"/>
            <w:r w:rsidRPr="006B3E79">
              <w:t>supported</w:t>
            </w:r>
            <w:proofErr w:type="gramEnd"/>
            <w:r w:rsidRPr="006B3E79">
              <w:t xml:space="preserve"> and socially connected, and diversity is embraced and celebrated.</w:t>
            </w:r>
          </w:p>
        </w:tc>
      </w:tr>
      <w:tr w:rsidR="00A64610" w:rsidRPr="006B3E79" w14:paraId="13A298DC" w14:textId="77777777" w:rsidTr="00DD5586">
        <w:trPr>
          <w:trHeight w:val="855"/>
        </w:trPr>
        <w:tc>
          <w:tcPr>
            <w:tcW w:w="1250" w:type="pct"/>
          </w:tcPr>
          <w:p w14:paraId="386BB0A1" w14:textId="4AB554DF" w:rsidR="00A64610" w:rsidRPr="00847F32" w:rsidRDefault="00A64610" w:rsidP="00A64610">
            <w:pPr>
              <w:rPr>
                <w:i/>
                <w:iCs/>
                <w:color w:val="297FD5" w:themeColor="accent3"/>
              </w:rPr>
            </w:pPr>
            <w:bookmarkStart w:id="79" w:name="_Toc481072873"/>
            <w:bookmarkStart w:id="80" w:name="_Toc481077411"/>
            <w:bookmarkStart w:id="81" w:name="_Toc481483646"/>
            <w:bookmarkStart w:id="82" w:name="_Toc508984185"/>
            <w:bookmarkStart w:id="83" w:name="_Toc4056365"/>
            <w:r w:rsidRPr="00847F32">
              <w:rPr>
                <w:i/>
                <w:iCs/>
                <w:color w:val="297FD5" w:themeColor="accent3"/>
              </w:rPr>
              <w:t xml:space="preserve">8.  </w:t>
            </w:r>
            <w:bookmarkStart w:id="84" w:name="_Toc381281667"/>
            <w:bookmarkStart w:id="85" w:name="_Toc381700500"/>
            <w:r w:rsidRPr="00847F32">
              <w:rPr>
                <w:i/>
                <w:iCs/>
                <w:color w:val="297FD5" w:themeColor="accent3"/>
              </w:rPr>
              <w:t>A well governed and empowered community</w:t>
            </w:r>
            <w:bookmarkEnd w:id="79"/>
            <w:bookmarkEnd w:id="80"/>
            <w:bookmarkEnd w:id="81"/>
            <w:bookmarkEnd w:id="82"/>
            <w:bookmarkEnd w:id="83"/>
            <w:bookmarkEnd w:id="84"/>
            <w:bookmarkEnd w:id="85"/>
          </w:p>
        </w:tc>
        <w:tc>
          <w:tcPr>
            <w:tcW w:w="3750" w:type="pct"/>
          </w:tcPr>
          <w:p w14:paraId="1663F45F" w14:textId="7DC95236" w:rsidR="00A64610" w:rsidRPr="006B3E79" w:rsidRDefault="00A64610" w:rsidP="00A64610">
            <w:pPr>
              <w:jc w:val="both"/>
              <w:rPr>
                <w:rFonts w:eastAsiaTheme="minorHAnsi" w:cs="Arial"/>
                <w:i/>
                <w:iCs/>
                <w:color w:val="5C80AC"/>
                <w:lang w:val="en-GB" w:eastAsia="en-AU"/>
              </w:rPr>
            </w:pPr>
            <w:r w:rsidRPr="006B3E79">
              <w:t>In 2040, Maroondah will be an empowered community actively engaged in local decision making, led by an innovative community inspired Council that collaborates regionally and proactively champions local needs.</w:t>
            </w:r>
          </w:p>
        </w:tc>
      </w:tr>
    </w:tbl>
    <w:p w14:paraId="5FCEFA2D" w14:textId="2FBCE86B" w:rsidR="004B2040" w:rsidRPr="006B3E79" w:rsidRDefault="004B2040" w:rsidP="00316168">
      <w:pPr>
        <w:pStyle w:val="Heading2"/>
      </w:pPr>
      <w:r w:rsidRPr="006B3E79">
        <w:rPr>
          <w:sz w:val="20"/>
        </w:rPr>
        <w:br w:type="page"/>
      </w:r>
      <w:bookmarkStart w:id="86" w:name="_Toc136338202"/>
      <w:bookmarkStart w:id="87" w:name="_Hlk102498031"/>
      <w:bookmarkEnd w:id="8"/>
      <w:r w:rsidR="00D020DB" w:rsidRPr="00DB6D5F">
        <w:lastRenderedPageBreak/>
        <w:t>Services and service performance indicators</w:t>
      </w:r>
      <w:bookmarkEnd w:id="86"/>
    </w:p>
    <w:p w14:paraId="22606A6A" w14:textId="77777777" w:rsidR="004B2040" w:rsidRDefault="004B2040" w:rsidP="004B2040">
      <w:pPr>
        <w:jc w:val="both"/>
        <w:rPr>
          <w:rFonts w:cs="Arial"/>
          <w:b/>
        </w:rPr>
      </w:pPr>
    </w:p>
    <w:p w14:paraId="76909A3B" w14:textId="065CD138" w:rsidR="004B2040" w:rsidRDefault="0000199C" w:rsidP="004B2040">
      <w:pPr>
        <w:jc w:val="both"/>
        <w:rPr>
          <w:rFonts w:cs="Arial"/>
          <w:lang w:eastAsia="en-AU"/>
        </w:rPr>
      </w:pPr>
      <w:r w:rsidRPr="0000199C">
        <w:rPr>
          <w:rFonts w:cs="Arial"/>
          <w:lang w:eastAsia="en-AU"/>
        </w:rPr>
        <w:t>This section provides a description of the services and initiatives to be funded in the Budget for the 2023/</w:t>
      </w:r>
      <w:r w:rsidR="0065128D">
        <w:rPr>
          <w:rFonts w:cs="Arial"/>
          <w:lang w:eastAsia="en-AU"/>
        </w:rPr>
        <w:t>2024</w:t>
      </w:r>
      <w:r w:rsidRPr="0000199C">
        <w:rPr>
          <w:rFonts w:cs="Arial"/>
          <w:lang w:eastAsia="en-AU"/>
        </w:rPr>
        <w:t xml:space="preserve"> year and how these will contribute to achieving the strategic objectives outlined in the Council Plan. It also describes several initiatives and service performance outcome indicators for key areas of Council’s operations. Council is required by legislation to identify major initiatives, initiatives and service performance outcome indicators in the Budget and report against them in their Annual Report to support transparency and accountability. </w:t>
      </w:r>
    </w:p>
    <w:p w14:paraId="3CED170A" w14:textId="4A849E91" w:rsidR="0062763C" w:rsidRPr="00C3095C" w:rsidRDefault="0062763C" w:rsidP="00C3095C">
      <w:pPr>
        <w:rPr>
          <w:rFonts w:cs="Arial"/>
          <w:lang w:eastAsia="en-AU"/>
        </w:rPr>
      </w:pPr>
    </w:p>
    <w:p w14:paraId="2479BF26" w14:textId="77777777" w:rsidR="004B2040" w:rsidRPr="009B6FB7" w:rsidRDefault="004B2040" w:rsidP="00DC0788">
      <w:pPr>
        <w:pStyle w:val="Heading3"/>
      </w:pPr>
      <w:bookmarkStart w:id="88" w:name="_Toc481072875"/>
      <w:bookmarkStart w:id="89" w:name="_Toc481077413"/>
      <w:bookmarkStart w:id="90" w:name="_Toc481483648"/>
      <w:bookmarkStart w:id="91" w:name="_Toc508984187"/>
      <w:bookmarkStart w:id="92" w:name="_Toc4056367"/>
      <w:r w:rsidRPr="009B6FB7">
        <w:t xml:space="preserve">2.1 Outcome Area (Strategic Objective) 1: A safe, </w:t>
      </w:r>
      <w:proofErr w:type="gramStart"/>
      <w:r w:rsidRPr="009B6FB7">
        <w:t>healthy</w:t>
      </w:r>
      <w:proofErr w:type="gramEnd"/>
      <w:r w:rsidRPr="009B6FB7">
        <w:t xml:space="preserve"> and active community</w:t>
      </w:r>
      <w:bookmarkEnd w:id="88"/>
      <w:bookmarkEnd w:id="89"/>
      <w:bookmarkEnd w:id="90"/>
      <w:bookmarkEnd w:id="91"/>
      <w:bookmarkEnd w:id="92"/>
    </w:p>
    <w:p w14:paraId="0A852CCB" w14:textId="77777777" w:rsidR="0065413D" w:rsidRDefault="0065413D" w:rsidP="004B2040">
      <w:pPr>
        <w:jc w:val="both"/>
        <w:rPr>
          <w:lang w:eastAsia="en-AU"/>
        </w:rPr>
      </w:pPr>
    </w:p>
    <w:tbl>
      <w:tblPr>
        <w:tblW w:w="5000" w:type="pct"/>
        <w:tblLook w:val="04A0" w:firstRow="1" w:lastRow="0" w:firstColumn="1" w:lastColumn="0" w:noHBand="0" w:noVBand="1"/>
      </w:tblPr>
      <w:tblGrid>
        <w:gridCol w:w="5801"/>
        <w:gridCol w:w="887"/>
        <w:gridCol w:w="1256"/>
        <w:gridCol w:w="1256"/>
        <w:gridCol w:w="1256"/>
      </w:tblGrid>
      <w:tr w:rsidR="008D0D2B" w:rsidRPr="008D0D2B" w14:paraId="1085DE03" w14:textId="77777777" w:rsidTr="00393A20">
        <w:trPr>
          <w:trHeight w:val="288"/>
        </w:trPr>
        <w:tc>
          <w:tcPr>
            <w:tcW w:w="3068" w:type="pct"/>
            <w:vMerge w:val="restart"/>
            <w:tcBorders>
              <w:top w:val="single" w:sz="4" w:space="0" w:color="auto"/>
              <w:left w:val="single" w:sz="4" w:space="0" w:color="auto"/>
              <w:bottom w:val="nil"/>
              <w:right w:val="nil"/>
            </w:tcBorders>
            <w:shd w:val="clear" w:color="000000" w:fill="5B9BD5"/>
            <w:vAlign w:val="center"/>
            <w:hideMark/>
          </w:tcPr>
          <w:p w14:paraId="1A1CD1B2" w14:textId="77777777" w:rsidR="008D0D2B" w:rsidRPr="008D0D2B" w:rsidRDefault="008D0D2B" w:rsidP="008D0D2B">
            <w:pPr>
              <w:rPr>
                <w:rFonts w:eastAsia="Times New Roman" w:cs="Arial"/>
                <w:b/>
                <w:bCs/>
                <w:color w:val="FFFFFF"/>
                <w:lang w:eastAsia="en-AU"/>
              </w:rPr>
            </w:pPr>
            <w:r w:rsidRPr="008D0D2B">
              <w:rPr>
                <w:rFonts w:eastAsia="Times New Roman" w:cs="Arial"/>
                <w:b/>
                <w:bCs/>
                <w:color w:val="FFFFFF"/>
                <w:lang w:eastAsia="en-AU"/>
              </w:rPr>
              <w:t>Service and Description</w:t>
            </w:r>
          </w:p>
        </w:tc>
        <w:tc>
          <w:tcPr>
            <w:tcW w:w="424" w:type="pct"/>
            <w:tcBorders>
              <w:top w:val="single" w:sz="4" w:space="0" w:color="auto"/>
              <w:left w:val="nil"/>
              <w:bottom w:val="nil"/>
              <w:right w:val="nil"/>
            </w:tcBorders>
            <w:shd w:val="clear" w:color="000000" w:fill="5B9BD5"/>
            <w:vAlign w:val="center"/>
            <w:hideMark/>
          </w:tcPr>
          <w:p w14:paraId="5EA5577A"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 </w:t>
            </w:r>
          </w:p>
        </w:tc>
        <w:tc>
          <w:tcPr>
            <w:tcW w:w="483" w:type="pct"/>
            <w:tcBorders>
              <w:top w:val="single" w:sz="4" w:space="0" w:color="auto"/>
              <w:left w:val="nil"/>
              <w:bottom w:val="nil"/>
              <w:right w:val="nil"/>
            </w:tcBorders>
            <w:shd w:val="clear" w:color="000000" w:fill="5B9BD5"/>
            <w:vAlign w:val="center"/>
            <w:hideMark/>
          </w:tcPr>
          <w:p w14:paraId="0819DDE8" w14:textId="29F87A96"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2021/</w:t>
            </w:r>
            <w:r w:rsidR="0065128D">
              <w:rPr>
                <w:rFonts w:eastAsia="Times New Roman" w:cs="Arial"/>
                <w:b/>
                <w:bCs/>
                <w:color w:val="FFFFFF"/>
                <w:lang w:eastAsia="en-AU"/>
              </w:rPr>
              <w:t>2022</w:t>
            </w:r>
          </w:p>
        </w:tc>
        <w:tc>
          <w:tcPr>
            <w:tcW w:w="542" w:type="pct"/>
            <w:tcBorders>
              <w:top w:val="single" w:sz="4" w:space="0" w:color="auto"/>
              <w:left w:val="nil"/>
              <w:bottom w:val="nil"/>
              <w:right w:val="nil"/>
            </w:tcBorders>
            <w:shd w:val="clear" w:color="000000" w:fill="5B9BD5"/>
            <w:vAlign w:val="center"/>
            <w:hideMark/>
          </w:tcPr>
          <w:p w14:paraId="6362C70D" w14:textId="3C839C71"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2022/</w:t>
            </w:r>
            <w:r w:rsidR="0065128D">
              <w:rPr>
                <w:rFonts w:eastAsia="Times New Roman" w:cs="Arial"/>
                <w:b/>
                <w:bCs/>
                <w:color w:val="FFFFFF"/>
                <w:lang w:eastAsia="en-AU"/>
              </w:rPr>
              <w:t>2023</w:t>
            </w:r>
          </w:p>
        </w:tc>
        <w:tc>
          <w:tcPr>
            <w:tcW w:w="483" w:type="pct"/>
            <w:tcBorders>
              <w:top w:val="single" w:sz="4" w:space="0" w:color="auto"/>
              <w:left w:val="nil"/>
              <w:bottom w:val="nil"/>
              <w:right w:val="single" w:sz="4" w:space="0" w:color="auto"/>
            </w:tcBorders>
            <w:shd w:val="clear" w:color="000000" w:fill="5B9BD5"/>
            <w:vAlign w:val="center"/>
            <w:hideMark/>
          </w:tcPr>
          <w:p w14:paraId="5F7B1949" w14:textId="20156DA0"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2023/</w:t>
            </w:r>
            <w:r w:rsidR="0065128D">
              <w:rPr>
                <w:rFonts w:eastAsia="Times New Roman" w:cs="Arial"/>
                <w:b/>
                <w:bCs/>
                <w:color w:val="FFFFFF"/>
                <w:lang w:eastAsia="en-AU"/>
              </w:rPr>
              <w:t>2024</w:t>
            </w:r>
          </w:p>
        </w:tc>
      </w:tr>
      <w:tr w:rsidR="008D0D2B" w:rsidRPr="008D0D2B" w14:paraId="45092565" w14:textId="77777777" w:rsidTr="00393A20">
        <w:trPr>
          <w:trHeight w:val="288"/>
        </w:trPr>
        <w:tc>
          <w:tcPr>
            <w:tcW w:w="3068" w:type="pct"/>
            <w:vMerge/>
            <w:tcBorders>
              <w:top w:val="nil"/>
              <w:left w:val="single" w:sz="4" w:space="0" w:color="auto"/>
              <w:bottom w:val="nil"/>
              <w:right w:val="nil"/>
            </w:tcBorders>
            <w:vAlign w:val="center"/>
            <w:hideMark/>
          </w:tcPr>
          <w:p w14:paraId="7AA2E06B" w14:textId="77777777" w:rsidR="008D0D2B" w:rsidRPr="008D0D2B" w:rsidRDefault="008D0D2B" w:rsidP="008D0D2B">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55886613"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6CC0D4D2"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14:paraId="3CB16809"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Forecast</w:t>
            </w:r>
          </w:p>
        </w:tc>
        <w:tc>
          <w:tcPr>
            <w:tcW w:w="483" w:type="pct"/>
            <w:tcBorders>
              <w:top w:val="nil"/>
              <w:left w:val="nil"/>
              <w:bottom w:val="nil"/>
              <w:right w:val="single" w:sz="4" w:space="0" w:color="auto"/>
            </w:tcBorders>
            <w:shd w:val="clear" w:color="000000" w:fill="5B9BD5"/>
            <w:vAlign w:val="center"/>
            <w:hideMark/>
          </w:tcPr>
          <w:p w14:paraId="7CF102E6"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Budget</w:t>
            </w:r>
          </w:p>
        </w:tc>
      </w:tr>
      <w:tr w:rsidR="008D0D2B" w:rsidRPr="008D0D2B" w14:paraId="105D3086" w14:textId="77777777" w:rsidTr="00393A20">
        <w:trPr>
          <w:trHeight w:val="288"/>
        </w:trPr>
        <w:tc>
          <w:tcPr>
            <w:tcW w:w="3068" w:type="pct"/>
            <w:vMerge/>
            <w:tcBorders>
              <w:top w:val="nil"/>
              <w:left w:val="single" w:sz="4" w:space="0" w:color="auto"/>
              <w:bottom w:val="nil"/>
              <w:right w:val="nil"/>
            </w:tcBorders>
            <w:vAlign w:val="center"/>
            <w:hideMark/>
          </w:tcPr>
          <w:p w14:paraId="0AEC66A4" w14:textId="77777777" w:rsidR="008D0D2B" w:rsidRPr="008D0D2B" w:rsidRDefault="008D0D2B" w:rsidP="008D0D2B">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2A2A57FA"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483" w:type="pct"/>
            <w:tcBorders>
              <w:top w:val="nil"/>
              <w:left w:val="nil"/>
              <w:bottom w:val="nil"/>
              <w:right w:val="nil"/>
            </w:tcBorders>
            <w:shd w:val="clear" w:color="000000" w:fill="5B9BD5"/>
            <w:vAlign w:val="center"/>
            <w:hideMark/>
          </w:tcPr>
          <w:p w14:paraId="357DE6B7"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14:paraId="3A08CC9A"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$'000</w:t>
            </w:r>
          </w:p>
        </w:tc>
        <w:tc>
          <w:tcPr>
            <w:tcW w:w="483" w:type="pct"/>
            <w:tcBorders>
              <w:top w:val="nil"/>
              <w:left w:val="nil"/>
              <w:bottom w:val="nil"/>
              <w:right w:val="single" w:sz="4" w:space="0" w:color="auto"/>
            </w:tcBorders>
            <w:shd w:val="clear" w:color="000000" w:fill="5B9BD5"/>
            <w:vAlign w:val="center"/>
            <w:hideMark/>
          </w:tcPr>
          <w:p w14:paraId="7E9E0CC7" w14:textId="77777777" w:rsidR="008D0D2B" w:rsidRPr="008D0D2B" w:rsidRDefault="008D0D2B" w:rsidP="008D0D2B">
            <w:pPr>
              <w:jc w:val="center"/>
              <w:rPr>
                <w:rFonts w:eastAsia="Times New Roman" w:cs="Arial"/>
                <w:b/>
                <w:bCs/>
                <w:color w:val="FFFFFF"/>
                <w:lang w:eastAsia="en-AU"/>
              </w:rPr>
            </w:pPr>
            <w:r w:rsidRPr="008D0D2B">
              <w:rPr>
                <w:rFonts w:eastAsia="Times New Roman" w:cs="Arial"/>
                <w:b/>
                <w:bCs/>
                <w:color w:val="FFFFFF"/>
                <w:lang w:eastAsia="en-AU"/>
              </w:rPr>
              <w:t>$'000</w:t>
            </w:r>
          </w:p>
        </w:tc>
      </w:tr>
      <w:tr w:rsidR="008D0D2B" w:rsidRPr="008D0D2B" w14:paraId="62AB8CA1" w14:textId="77777777" w:rsidTr="00393A20">
        <w:trPr>
          <w:trHeight w:val="288"/>
        </w:trPr>
        <w:tc>
          <w:tcPr>
            <w:tcW w:w="3068" w:type="pct"/>
            <w:tcBorders>
              <w:top w:val="nil"/>
              <w:left w:val="single" w:sz="4" w:space="0" w:color="auto"/>
              <w:bottom w:val="single" w:sz="4" w:space="0" w:color="auto"/>
              <w:right w:val="nil"/>
            </w:tcBorders>
            <w:shd w:val="clear" w:color="auto" w:fill="auto"/>
            <w:noWrap/>
            <w:vAlign w:val="center"/>
            <w:hideMark/>
          </w:tcPr>
          <w:p w14:paraId="621B2C77" w14:textId="77777777" w:rsidR="008D0D2B" w:rsidRPr="008D0D2B" w:rsidRDefault="008D0D2B" w:rsidP="008D0D2B">
            <w:pPr>
              <w:rPr>
                <w:rFonts w:eastAsia="Times New Roman" w:cs="Arial"/>
                <w:b/>
                <w:bCs/>
                <w:color w:val="5B9BD5"/>
                <w:lang w:eastAsia="en-AU"/>
              </w:rPr>
            </w:pPr>
            <w:r w:rsidRPr="008D0D2B">
              <w:rPr>
                <w:rFonts w:eastAsia="Times New Roman" w:cs="Arial"/>
                <w:b/>
                <w:bCs/>
                <w:color w:val="5B9BD5"/>
                <w:lang w:eastAsia="en-AU"/>
              </w:rPr>
              <w:t>Youth and Children’s Services</w:t>
            </w:r>
          </w:p>
        </w:tc>
        <w:tc>
          <w:tcPr>
            <w:tcW w:w="424" w:type="pct"/>
            <w:tcBorders>
              <w:top w:val="nil"/>
              <w:left w:val="nil"/>
              <w:bottom w:val="single" w:sz="4" w:space="0" w:color="auto"/>
              <w:right w:val="nil"/>
            </w:tcBorders>
            <w:shd w:val="clear" w:color="auto" w:fill="auto"/>
            <w:vAlign w:val="center"/>
            <w:hideMark/>
          </w:tcPr>
          <w:p w14:paraId="4785BC61"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7098A556"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2B0BB4C0"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7B2201CA" w14:textId="77777777" w:rsidR="008D0D2B" w:rsidRPr="008D0D2B" w:rsidRDefault="008D0D2B" w:rsidP="008D0D2B">
            <w:pPr>
              <w:jc w:val="center"/>
              <w:rPr>
                <w:rFonts w:eastAsia="Times New Roman" w:cs="Arial"/>
                <w:b/>
                <w:bCs/>
                <w:color w:val="FFFFFF"/>
                <w:sz w:val="18"/>
                <w:szCs w:val="18"/>
                <w:lang w:eastAsia="en-AU"/>
              </w:rPr>
            </w:pPr>
          </w:p>
        </w:tc>
      </w:tr>
      <w:tr w:rsidR="008D0D2B" w:rsidRPr="008D0D2B" w14:paraId="74AA6173" w14:textId="77777777" w:rsidTr="00393A20">
        <w:trPr>
          <w:trHeight w:val="288"/>
        </w:trPr>
        <w:tc>
          <w:tcPr>
            <w:tcW w:w="3068" w:type="pct"/>
            <w:vMerge w:val="restart"/>
            <w:tcBorders>
              <w:top w:val="nil"/>
              <w:left w:val="single" w:sz="4" w:space="0" w:color="auto"/>
              <w:bottom w:val="single" w:sz="4" w:space="0" w:color="000000"/>
              <w:right w:val="nil"/>
            </w:tcBorders>
            <w:shd w:val="clear" w:color="auto" w:fill="auto"/>
            <w:hideMark/>
          </w:tcPr>
          <w:p w14:paraId="23F3A651" w14:textId="2545E975" w:rsidR="008D0D2B" w:rsidRPr="002903AC" w:rsidRDefault="008D0D2B" w:rsidP="008D0D2B">
            <w:pPr>
              <w:pStyle w:val="NoSpacing"/>
              <w:jc w:val="both"/>
              <w:rPr>
                <w:rFonts w:cs="Arial"/>
              </w:rPr>
            </w:pPr>
            <w:r w:rsidRPr="002903AC">
              <w:rPr>
                <w:rFonts w:cs="Arial"/>
              </w:rPr>
              <w:t xml:space="preserve">These services work to raise the wellbeing of Maroondah’s children, young </w:t>
            </w:r>
            <w:proofErr w:type="gramStart"/>
            <w:r w:rsidRPr="002903AC">
              <w:rPr>
                <w:rFonts w:cs="Arial"/>
              </w:rPr>
              <w:t>people</w:t>
            </w:r>
            <w:proofErr w:type="gramEnd"/>
            <w:r w:rsidRPr="002903AC">
              <w:rPr>
                <w:rFonts w:cs="Arial"/>
              </w:rPr>
              <w:t xml:space="preserve"> and their families by performing a wide range of roles and functions. Key services and functions include:</w:t>
            </w:r>
          </w:p>
          <w:p w14:paraId="55403D8D" w14:textId="77777777" w:rsidR="008D0D2B" w:rsidRPr="002903AC" w:rsidRDefault="008D0D2B" w:rsidP="008D0D2B">
            <w:pPr>
              <w:pStyle w:val="ListParagraph"/>
              <w:numPr>
                <w:ilvl w:val="0"/>
                <w:numId w:val="31"/>
              </w:numPr>
              <w:spacing w:line="240" w:lineRule="auto"/>
              <w:ind w:left="598" w:hanging="598"/>
              <w:jc w:val="both"/>
              <w:rPr>
                <w:rFonts w:ascii="Arial" w:hAnsi="Arial" w:cs="Arial"/>
              </w:rPr>
            </w:pPr>
            <w:r w:rsidRPr="002903AC">
              <w:rPr>
                <w:rFonts w:ascii="Arial" w:hAnsi="Arial" w:cs="Arial"/>
              </w:rPr>
              <w:t>Youth development programs, individual support services and events for young people</w:t>
            </w:r>
          </w:p>
          <w:p w14:paraId="1C86390B" w14:textId="77777777" w:rsidR="008D0D2B" w:rsidRPr="002903AC" w:rsidRDefault="008D0D2B" w:rsidP="008D0D2B">
            <w:pPr>
              <w:pStyle w:val="ListParagraph"/>
              <w:numPr>
                <w:ilvl w:val="0"/>
                <w:numId w:val="31"/>
              </w:numPr>
              <w:spacing w:line="240" w:lineRule="auto"/>
              <w:ind w:left="598" w:hanging="598"/>
              <w:jc w:val="both"/>
              <w:rPr>
                <w:rFonts w:ascii="Arial" w:hAnsi="Arial" w:cs="Arial"/>
              </w:rPr>
            </w:pPr>
            <w:r w:rsidRPr="002903AC">
              <w:rPr>
                <w:rFonts w:ascii="Arial" w:hAnsi="Arial" w:cs="Arial"/>
              </w:rPr>
              <w:t>Occasional Care Services for children</w:t>
            </w:r>
          </w:p>
          <w:p w14:paraId="64472745" w14:textId="77777777" w:rsidR="008D0D2B" w:rsidRPr="002903AC" w:rsidRDefault="008D0D2B" w:rsidP="008D0D2B">
            <w:pPr>
              <w:pStyle w:val="ListParagraph"/>
              <w:numPr>
                <w:ilvl w:val="0"/>
                <w:numId w:val="31"/>
              </w:numPr>
              <w:spacing w:line="240" w:lineRule="auto"/>
              <w:ind w:left="598" w:hanging="598"/>
              <w:jc w:val="both"/>
              <w:rPr>
                <w:rFonts w:ascii="Arial" w:hAnsi="Arial" w:cs="Arial"/>
              </w:rPr>
            </w:pPr>
            <w:r w:rsidRPr="002903AC">
              <w:rPr>
                <w:rFonts w:ascii="Arial" w:hAnsi="Arial" w:cs="Arial"/>
              </w:rPr>
              <w:t>Information and education sessions for parents</w:t>
            </w:r>
          </w:p>
          <w:p w14:paraId="18BA7ED3" w14:textId="77777777" w:rsidR="008D0D2B" w:rsidRPr="002903AC" w:rsidRDefault="008D0D2B" w:rsidP="008D0D2B">
            <w:pPr>
              <w:pStyle w:val="ListParagraph"/>
              <w:numPr>
                <w:ilvl w:val="0"/>
                <w:numId w:val="31"/>
              </w:numPr>
              <w:spacing w:line="240" w:lineRule="auto"/>
              <w:ind w:left="598" w:hanging="598"/>
              <w:jc w:val="both"/>
              <w:rPr>
                <w:rFonts w:ascii="Arial" w:hAnsi="Arial" w:cs="Arial"/>
              </w:rPr>
            </w:pPr>
            <w:r w:rsidRPr="002903AC">
              <w:rPr>
                <w:rFonts w:ascii="Arial" w:hAnsi="Arial" w:cs="Arial"/>
              </w:rPr>
              <w:t>Professional learning program for early childhood educators</w:t>
            </w:r>
          </w:p>
          <w:p w14:paraId="45A028B0" w14:textId="77777777" w:rsidR="008D0D2B" w:rsidRPr="002903AC" w:rsidRDefault="008D0D2B" w:rsidP="008D0D2B">
            <w:pPr>
              <w:pStyle w:val="ListParagraph"/>
              <w:numPr>
                <w:ilvl w:val="0"/>
                <w:numId w:val="26"/>
              </w:numPr>
              <w:spacing w:line="240" w:lineRule="auto"/>
              <w:ind w:left="598" w:hanging="598"/>
              <w:jc w:val="both"/>
              <w:rPr>
                <w:rFonts w:ascii="Arial" w:hAnsi="Arial" w:cs="Arial"/>
              </w:rPr>
            </w:pPr>
            <w:r w:rsidRPr="002903AC">
              <w:rPr>
                <w:rFonts w:ascii="Arial" w:hAnsi="Arial" w:cs="Arial"/>
              </w:rPr>
              <w:t>Working with schools to enhance student wellbeing through the School Focussed Youth Service</w:t>
            </w:r>
          </w:p>
          <w:p w14:paraId="2C45BF15" w14:textId="77777777" w:rsidR="008D0D2B" w:rsidRPr="002903AC" w:rsidRDefault="008D0D2B" w:rsidP="008D0D2B">
            <w:pPr>
              <w:pStyle w:val="ListParagraph"/>
              <w:numPr>
                <w:ilvl w:val="0"/>
                <w:numId w:val="26"/>
              </w:numPr>
              <w:spacing w:after="0" w:line="240" w:lineRule="auto"/>
              <w:ind w:left="595" w:hanging="595"/>
              <w:jc w:val="both"/>
              <w:rPr>
                <w:rFonts w:ascii="Arial" w:hAnsi="Arial" w:cs="Arial"/>
              </w:rPr>
            </w:pPr>
            <w:r w:rsidRPr="002903AC">
              <w:rPr>
                <w:rFonts w:ascii="Arial" w:hAnsi="Arial" w:cs="Arial"/>
              </w:rPr>
              <w:t>Maroondah Positive Education Network</w:t>
            </w:r>
          </w:p>
          <w:p w14:paraId="0AC045A0" w14:textId="77777777" w:rsidR="008D0D2B" w:rsidRPr="002903AC" w:rsidRDefault="008D0D2B" w:rsidP="008D0D2B">
            <w:pPr>
              <w:numPr>
                <w:ilvl w:val="0"/>
                <w:numId w:val="26"/>
              </w:numPr>
              <w:ind w:left="598" w:hanging="598"/>
              <w:jc w:val="both"/>
              <w:rPr>
                <w:rFonts w:cs="Arial"/>
              </w:rPr>
            </w:pPr>
            <w:r w:rsidRPr="002903AC">
              <w:rPr>
                <w:rFonts w:cs="Arial"/>
              </w:rPr>
              <w:t>Capacity building initiatives for professionals including education and professional networks</w:t>
            </w:r>
          </w:p>
          <w:p w14:paraId="0D3BB90F" w14:textId="77777777" w:rsidR="008D0D2B" w:rsidRDefault="008D0D2B" w:rsidP="008D0D2B">
            <w:pPr>
              <w:numPr>
                <w:ilvl w:val="0"/>
                <w:numId w:val="26"/>
              </w:numPr>
              <w:ind w:left="598" w:hanging="598"/>
              <w:jc w:val="both"/>
              <w:rPr>
                <w:rFonts w:cs="Arial"/>
              </w:rPr>
            </w:pPr>
            <w:r w:rsidRPr="002903AC">
              <w:rPr>
                <w:rFonts w:cs="Arial"/>
              </w:rPr>
              <w:t>Supporting kindergartens</w:t>
            </w:r>
          </w:p>
          <w:p w14:paraId="47373530" w14:textId="77777777" w:rsidR="008D0D2B" w:rsidRPr="002903AC" w:rsidRDefault="008D0D2B" w:rsidP="008D0D2B">
            <w:pPr>
              <w:numPr>
                <w:ilvl w:val="0"/>
                <w:numId w:val="26"/>
              </w:numPr>
              <w:ind w:left="598" w:hanging="598"/>
              <w:jc w:val="both"/>
              <w:rPr>
                <w:rFonts w:cs="Arial"/>
              </w:rPr>
            </w:pPr>
            <w:r w:rsidRPr="002903AC">
              <w:rPr>
                <w:rFonts w:cs="Arial"/>
              </w:rPr>
              <w:t xml:space="preserve">Facility provision and management </w:t>
            </w:r>
          </w:p>
          <w:p w14:paraId="2C0049E1" w14:textId="77777777" w:rsidR="008D0D2B" w:rsidRPr="002903AC" w:rsidRDefault="008D0D2B" w:rsidP="008D0D2B">
            <w:pPr>
              <w:numPr>
                <w:ilvl w:val="0"/>
                <w:numId w:val="26"/>
              </w:numPr>
              <w:ind w:left="598" w:hanging="598"/>
              <w:jc w:val="both"/>
              <w:rPr>
                <w:rFonts w:cs="Arial"/>
              </w:rPr>
            </w:pPr>
            <w:r w:rsidRPr="002903AC">
              <w:rPr>
                <w:rFonts w:cs="Arial"/>
              </w:rPr>
              <w:t xml:space="preserve">Community and online engagement </w:t>
            </w:r>
          </w:p>
          <w:p w14:paraId="221F159B" w14:textId="77777777" w:rsidR="008D0D2B" w:rsidRPr="002903AC" w:rsidRDefault="008D0D2B" w:rsidP="001940F0">
            <w:pPr>
              <w:numPr>
                <w:ilvl w:val="0"/>
                <w:numId w:val="26"/>
              </w:numPr>
              <w:ind w:left="598" w:hanging="598"/>
              <w:rPr>
                <w:rFonts w:cs="Arial"/>
              </w:rPr>
            </w:pPr>
            <w:r w:rsidRPr="002903AC">
              <w:rPr>
                <w:rFonts w:cs="Arial"/>
              </w:rPr>
              <w:t xml:space="preserve">Strategic planning, </w:t>
            </w:r>
            <w:proofErr w:type="gramStart"/>
            <w:r w:rsidRPr="002903AC">
              <w:rPr>
                <w:rFonts w:cs="Arial"/>
              </w:rPr>
              <w:t>projects</w:t>
            </w:r>
            <w:proofErr w:type="gramEnd"/>
            <w:r w:rsidRPr="002903AC">
              <w:rPr>
                <w:rFonts w:cs="Arial"/>
              </w:rPr>
              <w:t xml:space="preserve"> and sector development </w:t>
            </w:r>
          </w:p>
          <w:p w14:paraId="6A3EEC34" w14:textId="5E815DAD" w:rsidR="008D0D2B" w:rsidRPr="008D0D2B" w:rsidRDefault="008D0D2B" w:rsidP="008D0D2B">
            <w:pPr>
              <w:rPr>
                <w:rFonts w:eastAsia="Times New Roman" w:cs="Arial"/>
                <w:color w:val="000000"/>
                <w:lang w:eastAsia="en-AU"/>
              </w:rPr>
            </w:pPr>
          </w:p>
        </w:tc>
        <w:tc>
          <w:tcPr>
            <w:tcW w:w="424" w:type="pct"/>
            <w:tcBorders>
              <w:top w:val="nil"/>
              <w:left w:val="nil"/>
              <w:bottom w:val="nil"/>
              <w:right w:val="nil"/>
            </w:tcBorders>
            <w:shd w:val="clear" w:color="000000" w:fill="FFFFFF"/>
            <w:hideMark/>
          </w:tcPr>
          <w:p w14:paraId="0AF8806E" w14:textId="77777777" w:rsidR="008D0D2B" w:rsidRPr="008D0D2B" w:rsidRDefault="008D0D2B" w:rsidP="008D0D2B">
            <w:pPr>
              <w:rPr>
                <w:rFonts w:eastAsia="Times New Roman" w:cs="Arial"/>
                <w:sz w:val="18"/>
                <w:szCs w:val="18"/>
                <w:lang w:eastAsia="en-AU"/>
              </w:rPr>
            </w:pPr>
            <w:r w:rsidRPr="008D0D2B">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7A63A0E6"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1,048</w:t>
            </w:r>
          </w:p>
        </w:tc>
        <w:tc>
          <w:tcPr>
            <w:tcW w:w="542" w:type="pct"/>
            <w:tcBorders>
              <w:top w:val="nil"/>
              <w:left w:val="nil"/>
              <w:bottom w:val="nil"/>
              <w:right w:val="nil"/>
            </w:tcBorders>
            <w:shd w:val="clear" w:color="000000" w:fill="FFFFFF"/>
            <w:hideMark/>
          </w:tcPr>
          <w:p w14:paraId="5B208672"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1,231</w:t>
            </w:r>
          </w:p>
        </w:tc>
        <w:tc>
          <w:tcPr>
            <w:tcW w:w="483" w:type="pct"/>
            <w:tcBorders>
              <w:top w:val="single" w:sz="4" w:space="0" w:color="auto"/>
              <w:left w:val="nil"/>
              <w:bottom w:val="nil"/>
              <w:right w:val="single" w:sz="4" w:space="0" w:color="auto"/>
            </w:tcBorders>
            <w:shd w:val="clear" w:color="000000" w:fill="BDD7EE"/>
            <w:hideMark/>
          </w:tcPr>
          <w:p w14:paraId="09D2BD07"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793</w:t>
            </w:r>
          </w:p>
        </w:tc>
      </w:tr>
      <w:tr w:rsidR="008D0D2B" w:rsidRPr="008D0D2B" w14:paraId="08D56182" w14:textId="77777777" w:rsidTr="00393A20">
        <w:trPr>
          <w:trHeight w:val="288"/>
        </w:trPr>
        <w:tc>
          <w:tcPr>
            <w:tcW w:w="3068" w:type="pct"/>
            <w:vMerge/>
            <w:tcBorders>
              <w:top w:val="nil"/>
              <w:left w:val="single" w:sz="4" w:space="0" w:color="auto"/>
              <w:bottom w:val="single" w:sz="4" w:space="0" w:color="000000"/>
              <w:right w:val="nil"/>
            </w:tcBorders>
            <w:vAlign w:val="center"/>
            <w:hideMark/>
          </w:tcPr>
          <w:p w14:paraId="4769638D" w14:textId="77777777" w:rsidR="008D0D2B" w:rsidRPr="008D0D2B" w:rsidRDefault="008D0D2B" w:rsidP="008D0D2B">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311CEBEB" w14:textId="77777777" w:rsidR="008D0D2B" w:rsidRPr="008D0D2B" w:rsidRDefault="008D0D2B" w:rsidP="008D0D2B">
            <w:pPr>
              <w:rPr>
                <w:rFonts w:eastAsia="Times New Roman" w:cs="Arial"/>
                <w:sz w:val="18"/>
                <w:szCs w:val="18"/>
                <w:lang w:eastAsia="en-AU"/>
              </w:rPr>
            </w:pPr>
            <w:r w:rsidRPr="008D0D2B">
              <w:rPr>
                <w:rFonts w:eastAsia="Times New Roman" w:cs="Arial"/>
                <w:sz w:val="18"/>
                <w:szCs w:val="18"/>
                <w:lang w:eastAsia="en-AU"/>
              </w:rPr>
              <w:t>Exp</w:t>
            </w:r>
          </w:p>
        </w:tc>
        <w:tc>
          <w:tcPr>
            <w:tcW w:w="483" w:type="pct"/>
            <w:tcBorders>
              <w:top w:val="nil"/>
              <w:left w:val="nil"/>
              <w:bottom w:val="single" w:sz="4" w:space="0" w:color="auto"/>
              <w:right w:val="nil"/>
            </w:tcBorders>
            <w:shd w:val="clear" w:color="auto" w:fill="auto"/>
            <w:hideMark/>
          </w:tcPr>
          <w:p w14:paraId="3D936C17"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2,888</w:t>
            </w:r>
          </w:p>
        </w:tc>
        <w:tc>
          <w:tcPr>
            <w:tcW w:w="542" w:type="pct"/>
            <w:tcBorders>
              <w:top w:val="nil"/>
              <w:left w:val="nil"/>
              <w:bottom w:val="single" w:sz="4" w:space="0" w:color="auto"/>
              <w:right w:val="nil"/>
            </w:tcBorders>
            <w:shd w:val="clear" w:color="000000" w:fill="FFFFFF"/>
            <w:hideMark/>
          </w:tcPr>
          <w:p w14:paraId="5BA68067"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3,347</w:t>
            </w:r>
          </w:p>
        </w:tc>
        <w:tc>
          <w:tcPr>
            <w:tcW w:w="483" w:type="pct"/>
            <w:tcBorders>
              <w:top w:val="nil"/>
              <w:left w:val="nil"/>
              <w:bottom w:val="single" w:sz="4" w:space="0" w:color="auto"/>
              <w:right w:val="single" w:sz="4" w:space="0" w:color="auto"/>
            </w:tcBorders>
            <w:shd w:val="clear" w:color="000000" w:fill="BDD7EE"/>
            <w:hideMark/>
          </w:tcPr>
          <w:p w14:paraId="1D98C54A"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2,847</w:t>
            </w:r>
          </w:p>
        </w:tc>
      </w:tr>
      <w:tr w:rsidR="008D0D2B" w:rsidRPr="008D0D2B" w14:paraId="19A1911A" w14:textId="77777777" w:rsidTr="00393A20">
        <w:trPr>
          <w:trHeight w:val="480"/>
        </w:trPr>
        <w:tc>
          <w:tcPr>
            <w:tcW w:w="3068" w:type="pct"/>
            <w:vMerge/>
            <w:tcBorders>
              <w:top w:val="nil"/>
              <w:left w:val="single" w:sz="4" w:space="0" w:color="auto"/>
              <w:bottom w:val="single" w:sz="4" w:space="0" w:color="000000"/>
              <w:right w:val="nil"/>
            </w:tcBorders>
            <w:vAlign w:val="center"/>
            <w:hideMark/>
          </w:tcPr>
          <w:p w14:paraId="7D0A5F7C" w14:textId="77777777" w:rsidR="008D0D2B" w:rsidRPr="008D0D2B" w:rsidRDefault="008D0D2B" w:rsidP="008D0D2B">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11FE1F25" w14:textId="77777777" w:rsidR="008D0D2B" w:rsidRPr="008D0D2B" w:rsidRDefault="008D0D2B" w:rsidP="008D0D2B">
            <w:pPr>
              <w:rPr>
                <w:rFonts w:eastAsia="Times New Roman" w:cs="Arial"/>
                <w:b/>
                <w:bCs/>
                <w:sz w:val="18"/>
                <w:szCs w:val="18"/>
                <w:lang w:eastAsia="en-AU"/>
              </w:rPr>
            </w:pPr>
            <w:r w:rsidRPr="008D0D2B">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auto" w:fill="auto"/>
            <w:hideMark/>
          </w:tcPr>
          <w:p w14:paraId="5CFD9519" w14:textId="77777777" w:rsidR="008D0D2B" w:rsidRPr="008D0D2B" w:rsidRDefault="008D0D2B" w:rsidP="008D0D2B">
            <w:pPr>
              <w:jc w:val="right"/>
              <w:rPr>
                <w:rFonts w:eastAsia="Times New Roman" w:cs="Arial"/>
                <w:b/>
                <w:bCs/>
                <w:sz w:val="18"/>
                <w:szCs w:val="18"/>
                <w:lang w:eastAsia="en-AU"/>
              </w:rPr>
            </w:pPr>
            <w:r w:rsidRPr="008D0D2B">
              <w:rPr>
                <w:rFonts w:eastAsia="Times New Roman" w:cs="Arial"/>
                <w:b/>
                <w:bCs/>
                <w:sz w:val="18"/>
                <w:szCs w:val="18"/>
                <w:lang w:eastAsia="en-AU"/>
              </w:rPr>
              <w:t>(1,840)</w:t>
            </w:r>
          </w:p>
        </w:tc>
        <w:tc>
          <w:tcPr>
            <w:tcW w:w="542" w:type="pct"/>
            <w:tcBorders>
              <w:top w:val="nil"/>
              <w:left w:val="nil"/>
              <w:bottom w:val="single" w:sz="4" w:space="0" w:color="auto"/>
              <w:right w:val="nil"/>
            </w:tcBorders>
            <w:shd w:val="clear" w:color="000000" w:fill="FFFFFF"/>
            <w:hideMark/>
          </w:tcPr>
          <w:p w14:paraId="074DC4F0" w14:textId="77777777" w:rsidR="008D0D2B" w:rsidRPr="008D0D2B" w:rsidRDefault="008D0D2B" w:rsidP="008D0D2B">
            <w:pPr>
              <w:jc w:val="right"/>
              <w:rPr>
                <w:rFonts w:eastAsia="Times New Roman" w:cs="Arial"/>
                <w:b/>
                <w:bCs/>
                <w:sz w:val="18"/>
                <w:szCs w:val="18"/>
                <w:lang w:eastAsia="en-AU"/>
              </w:rPr>
            </w:pPr>
            <w:r w:rsidRPr="008D0D2B">
              <w:rPr>
                <w:rFonts w:eastAsia="Times New Roman" w:cs="Arial"/>
                <w:b/>
                <w:bCs/>
                <w:sz w:val="18"/>
                <w:szCs w:val="18"/>
                <w:lang w:eastAsia="en-AU"/>
              </w:rPr>
              <w:t>(2,116)</w:t>
            </w:r>
          </w:p>
        </w:tc>
        <w:tc>
          <w:tcPr>
            <w:tcW w:w="483" w:type="pct"/>
            <w:tcBorders>
              <w:top w:val="nil"/>
              <w:left w:val="nil"/>
              <w:bottom w:val="single" w:sz="4" w:space="0" w:color="auto"/>
              <w:right w:val="single" w:sz="4" w:space="0" w:color="auto"/>
            </w:tcBorders>
            <w:shd w:val="clear" w:color="000000" w:fill="BDD7EE"/>
            <w:hideMark/>
          </w:tcPr>
          <w:p w14:paraId="4D88F165" w14:textId="77777777" w:rsidR="008D0D2B" w:rsidRPr="008D0D2B" w:rsidRDefault="008D0D2B" w:rsidP="008D0D2B">
            <w:pPr>
              <w:jc w:val="right"/>
              <w:rPr>
                <w:rFonts w:eastAsia="Times New Roman" w:cs="Arial"/>
                <w:b/>
                <w:bCs/>
                <w:sz w:val="18"/>
                <w:szCs w:val="18"/>
                <w:lang w:eastAsia="en-AU"/>
              </w:rPr>
            </w:pPr>
            <w:r w:rsidRPr="008D0D2B">
              <w:rPr>
                <w:rFonts w:eastAsia="Times New Roman" w:cs="Arial"/>
                <w:b/>
                <w:bCs/>
                <w:sz w:val="18"/>
                <w:szCs w:val="18"/>
                <w:lang w:eastAsia="en-AU"/>
              </w:rPr>
              <w:t>(2,054)</w:t>
            </w:r>
          </w:p>
        </w:tc>
      </w:tr>
      <w:tr w:rsidR="008D0D2B" w:rsidRPr="008D0D2B" w14:paraId="3D763005" w14:textId="77777777" w:rsidTr="00393A20">
        <w:trPr>
          <w:trHeight w:val="288"/>
        </w:trPr>
        <w:tc>
          <w:tcPr>
            <w:tcW w:w="3068" w:type="pct"/>
            <w:tcBorders>
              <w:top w:val="nil"/>
              <w:left w:val="single" w:sz="4" w:space="0" w:color="auto"/>
              <w:bottom w:val="single" w:sz="4" w:space="0" w:color="auto"/>
              <w:right w:val="nil"/>
            </w:tcBorders>
            <w:shd w:val="clear" w:color="auto" w:fill="auto"/>
            <w:noWrap/>
            <w:vAlign w:val="center"/>
            <w:hideMark/>
          </w:tcPr>
          <w:p w14:paraId="66484B04" w14:textId="77777777" w:rsidR="008D0D2B" w:rsidRPr="008D0D2B" w:rsidRDefault="008D0D2B" w:rsidP="008D0D2B">
            <w:pPr>
              <w:rPr>
                <w:rFonts w:eastAsia="Times New Roman" w:cs="Arial"/>
                <w:b/>
                <w:bCs/>
                <w:color w:val="5B9BD5"/>
                <w:lang w:eastAsia="en-AU"/>
              </w:rPr>
            </w:pPr>
            <w:r w:rsidRPr="008D0D2B">
              <w:rPr>
                <w:rFonts w:eastAsia="Times New Roman" w:cs="Arial"/>
                <w:b/>
                <w:bCs/>
                <w:color w:val="5B9BD5"/>
                <w:lang w:eastAsia="en-AU"/>
              </w:rPr>
              <w:t>Community Health</w:t>
            </w:r>
          </w:p>
        </w:tc>
        <w:tc>
          <w:tcPr>
            <w:tcW w:w="424" w:type="pct"/>
            <w:tcBorders>
              <w:top w:val="nil"/>
              <w:left w:val="nil"/>
              <w:bottom w:val="single" w:sz="4" w:space="0" w:color="auto"/>
              <w:right w:val="nil"/>
            </w:tcBorders>
            <w:shd w:val="clear" w:color="auto" w:fill="auto"/>
            <w:vAlign w:val="center"/>
            <w:hideMark/>
          </w:tcPr>
          <w:p w14:paraId="7E72B79C"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11FACFBD"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5E004712" w14:textId="77777777" w:rsidR="008D0D2B" w:rsidRPr="008D0D2B" w:rsidRDefault="008D0D2B" w:rsidP="008D0D2B">
            <w:pPr>
              <w:jc w:val="center"/>
              <w:rPr>
                <w:rFonts w:eastAsia="Times New Roman" w:cs="Arial"/>
                <w:b/>
                <w:bCs/>
                <w:color w:val="FFFFFF"/>
                <w:sz w:val="18"/>
                <w:szCs w:val="18"/>
                <w:lang w:eastAsia="en-AU"/>
              </w:rPr>
            </w:pPr>
            <w:r w:rsidRPr="008D0D2B">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4BB36D55" w14:textId="77777777" w:rsidR="008D0D2B" w:rsidRPr="008D0D2B" w:rsidRDefault="008D0D2B" w:rsidP="008D0D2B">
            <w:pPr>
              <w:jc w:val="center"/>
              <w:rPr>
                <w:rFonts w:eastAsia="Times New Roman" w:cs="Arial"/>
                <w:b/>
                <w:bCs/>
                <w:color w:val="FFFFFF"/>
                <w:sz w:val="18"/>
                <w:szCs w:val="18"/>
                <w:lang w:eastAsia="en-AU"/>
              </w:rPr>
            </w:pPr>
          </w:p>
        </w:tc>
      </w:tr>
      <w:tr w:rsidR="008D0D2B" w:rsidRPr="008D0D2B" w14:paraId="0D5A820A" w14:textId="77777777" w:rsidTr="00393A20">
        <w:trPr>
          <w:trHeight w:val="288"/>
        </w:trPr>
        <w:tc>
          <w:tcPr>
            <w:tcW w:w="3068" w:type="pct"/>
            <w:vMerge w:val="restart"/>
            <w:tcBorders>
              <w:top w:val="nil"/>
              <w:left w:val="single" w:sz="4" w:space="0" w:color="auto"/>
              <w:bottom w:val="single" w:sz="4" w:space="0" w:color="000000"/>
              <w:right w:val="nil"/>
            </w:tcBorders>
            <w:shd w:val="clear" w:color="auto" w:fill="auto"/>
            <w:hideMark/>
          </w:tcPr>
          <w:p w14:paraId="370212F9" w14:textId="2A1AEBE2" w:rsidR="0066550A" w:rsidRPr="008E5ECE" w:rsidRDefault="0066550A" w:rsidP="0066550A">
            <w:pPr>
              <w:jc w:val="both"/>
              <w:rPr>
                <w:rFonts w:cs="Arial"/>
                <w:color w:val="000000"/>
                <w:shd w:val="clear" w:color="auto" w:fill="FFFFFF"/>
              </w:rPr>
            </w:pPr>
            <w:r w:rsidRPr="008E5ECE">
              <w:rPr>
                <w:rStyle w:val="normaltextrun"/>
                <w:rFonts w:cs="Arial"/>
                <w:color w:val="000000"/>
                <w:shd w:val="clear" w:color="auto" w:fill="FFFFFF"/>
              </w:rPr>
              <w:t>Council plays an instrumental role protecting and promoting the health and wellbeing of the community through education and prevention strategies while supporting sustainable safe environments. A broad range of proactive and reactive activities are undertaken to reduce public health risks that include:</w:t>
            </w:r>
          </w:p>
          <w:p w14:paraId="659EB352" w14:textId="77777777" w:rsidR="0066550A" w:rsidRPr="008E5ECE" w:rsidRDefault="0066550A" w:rsidP="0066550A">
            <w:pPr>
              <w:numPr>
                <w:ilvl w:val="0"/>
                <w:numId w:val="26"/>
              </w:numPr>
              <w:jc w:val="both"/>
              <w:textAlignment w:val="baseline"/>
              <w:rPr>
                <w:rFonts w:eastAsia="Times New Roman" w:cs="Arial"/>
                <w:lang w:eastAsia="en-AU"/>
              </w:rPr>
            </w:pPr>
            <w:r w:rsidRPr="008E5ECE">
              <w:rPr>
                <w:rFonts w:eastAsia="Times New Roman" w:cs="Arial"/>
                <w:lang w:eastAsia="en-AU"/>
              </w:rPr>
              <w:t>The registration and assessment of food and health businesses </w:t>
            </w:r>
          </w:p>
          <w:p w14:paraId="14523AF7" w14:textId="77777777" w:rsidR="0066550A" w:rsidRPr="008E5ECE" w:rsidRDefault="0066550A" w:rsidP="0066550A">
            <w:pPr>
              <w:numPr>
                <w:ilvl w:val="0"/>
                <w:numId w:val="26"/>
              </w:numPr>
              <w:jc w:val="both"/>
              <w:textAlignment w:val="baseline"/>
              <w:rPr>
                <w:rFonts w:eastAsia="Times New Roman" w:cs="Arial"/>
                <w:lang w:eastAsia="en-AU"/>
              </w:rPr>
            </w:pPr>
            <w:r w:rsidRPr="008E5ECE">
              <w:rPr>
                <w:rFonts w:eastAsia="Times New Roman" w:cs="Arial"/>
                <w:lang w:eastAsia="en-AU"/>
              </w:rPr>
              <w:t>Statutory food and water sampling </w:t>
            </w:r>
          </w:p>
          <w:p w14:paraId="31ACD7F8" w14:textId="77777777" w:rsidR="0066550A" w:rsidRPr="008E5ECE" w:rsidRDefault="0066550A" w:rsidP="0066550A">
            <w:pPr>
              <w:numPr>
                <w:ilvl w:val="0"/>
                <w:numId w:val="26"/>
              </w:numPr>
              <w:jc w:val="both"/>
              <w:textAlignment w:val="baseline"/>
              <w:rPr>
                <w:rFonts w:eastAsia="Times New Roman" w:cs="Arial"/>
                <w:lang w:eastAsia="en-AU"/>
              </w:rPr>
            </w:pPr>
            <w:r w:rsidRPr="008E5ECE">
              <w:rPr>
                <w:rFonts w:eastAsia="Times New Roman" w:cs="Arial"/>
                <w:lang w:eastAsia="en-AU"/>
              </w:rPr>
              <w:t>Communicable disease investigations  </w:t>
            </w:r>
          </w:p>
          <w:p w14:paraId="4EE60E73" w14:textId="77777777" w:rsidR="0066550A" w:rsidRPr="008E5ECE" w:rsidRDefault="0066550A" w:rsidP="0066550A">
            <w:pPr>
              <w:numPr>
                <w:ilvl w:val="0"/>
                <w:numId w:val="26"/>
              </w:numPr>
              <w:jc w:val="both"/>
              <w:textAlignment w:val="baseline"/>
              <w:rPr>
                <w:rFonts w:eastAsia="Times New Roman" w:cs="Arial"/>
                <w:lang w:eastAsia="en-AU"/>
              </w:rPr>
            </w:pPr>
            <w:r w:rsidRPr="008E5ECE">
              <w:rPr>
                <w:rFonts w:eastAsia="Times New Roman" w:cs="Arial"/>
                <w:lang w:eastAsia="en-AU"/>
              </w:rPr>
              <w:t>Immunisation Services </w:t>
            </w:r>
          </w:p>
          <w:p w14:paraId="6AC524F2" w14:textId="77777777" w:rsidR="0066550A" w:rsidRPr="008E5ECE" w:rsidRDefault="0066550A" w:rsidP="0066550A">
            <w:pPr>
              <w:numPr>
                <w:ilvl w:val="0"/>
                <w:numId w:val="26"/>
              </w:numPr>
              <w:jc w:val="both"/>
              <w:textAlignment w:val="baseline"/>
              <w:rPr>
                <w:rFonts w:eastAsia="Times New Roman" w:cs="Arial"/>
                <w:lang w:eastAsia="en-AU"/>
              </w:rPr>
            </w:pPr>
            <w:r w:rsidRPr="008E5ECE">
              <w:rPr>
                <w:rFonts w:eastAsia="Times New Roman" w:cs="Arial"/>
                <w:lang w:eastAsia="en-AU"/>
              </w:rPr>
              <w:t>Preventative health services &amp; health promotion activities </w:t>
            </w:r>
          </w:p>
          <w:p w14:paraId="28274995" w14:textId="77777777" w:rsidR="0066550A" w:rsidRPr="008E5ECE" w:rsidRDefault="0066550A" w:rsidP="0066550A">
            <w:pPr>
              <w:numPr>
                <w:ilvl w:val="0"/>
                <w:numId w:val="26"/>
              </w:numPr>
              <w:jc w:val="both"/>
              <w:textAlignment w:val="baseline"/>
              <w:rPr>
                <w:rFonts w:eastAsia="Times New Roman" w:cs="Arial"/>
                <w:lang w:eastAsia="en-AU"/>
              </w:rPr>
            </w:pPr>
            <w:r w:rsidRPr="008E5ECE">
              <w:rPr>
                <w:rFonts w:eastAsia="Times New Roman" w:cs="Arial"/>
                <w:lang w:eastAsia="en-AU"/>
              </w:rPr>
              <w:t>Environmental pollution and remediation activities  </w:t>
            </w:r>
          </w:p>
          <w:p w14:paraId="7A1CF6FF" w14:textId="063EA1BD" w:rsidR="008D0D2B" w:rsidRPr="008D0D2B" w:rsidRDefault="0066550A" w:rsidP="0066550A">
            <w:pPr>
              <w:rPr>
                <w:rFonts w:eastAsia="Times New Roman" w:cs="Arial"/>
                <w:color w:val="000000"/>
                <w:lang w:eastAsia="en-AU"/>
              </w:rPr>
            </w:pPr>
            <w:r w:rsidRPr="008E5ECE">
              <w:rPr>
                <w:rStyle w:val="normaltextrun"/>
                <w:rFonts w:cs="Arial"/>
                <w:color w:val="000000"/>
                <w:shd w:val="clear" w:color="auto" w:fill="FFFFFF"/>
              </w:rPr>
              <w:t>The team also coordinates the Maroondah Liveability, Safety and Amenity Advisory Committee</w:t>
            </w:r>
            <w:r w:rsidRPr="008E5ECE">
              <w:rPr>
                <w:rStyle w:val="eop"/>
                <w:color w:val="000000"/>
                <w:shd w:val="clear" w:color="auto" w:fill="FFFFFF"/>
              </w:rPr>
              <w:t> </w:t>
            </w:r>
          </w:p>
        </w:tc>
        <w:tc>
          <w:tcPr>
            <w:tcW w:w="424" w:type="pct"/>
            <w:tcBorders>
              <w:top w:val="nil"/>
              <w:left w:val="nil"/>
              <w:bottom w:val="nil"/>
              <w:right w:val="nil"/>
            </w:tcBorders>
            <w:shd w:val="clear" w:color="000000" w:fill="FFFFFF"/>
            <w:hideMark/>
          </w:tcPr>
          <w:p w14:paraId="443C83E8" w14:textId="77777777" w:rsidR="008D0D2B" w:rsidRPr="008D0D2B" w:rsidRDefault="008D0D2B" w:rsidP="008D0D2B">
            <w:pPr>
              <w:rPr>
                <w:rFonts w:eastAsia="Times New Roman" w:cs="Arial"/>
                <w:sz w:val="18"/>
                <w:szCs w:val="18"/>
                <w:lang w:eastAsia="en-AU"/>
              </w:rPr>
            </w:pPr>
            <w:r w:rsidRPr="008D0D2B">
              <w:rPr>
                <w:rFonts w:eastAsia="Times New Roman" w:cs="Arial"/>
                <w:sz w:val="18"/>
                <w:szCs w:val="18"/>
                <w:lang w:eastAsia="en-AU"/>
              </w:rPr>
              <w:t>Inc</w:t>
            </w:r>
          </w:p>
        </w:tc>
        <w:tc>
          <w:tcPr>
            <w:tcW w:w="483" w:type="pct"/>
            <w:tcBorders>
              <w:top w:val="nil"/>
              <w:left w:val="nil"/>
              <w:bottom w:val="nil"/>
              <w:right w:val="nil"/>
            </w:tcBorders>
            <w:shd w:val="clear" w:color="auto" w:fill="auto"/>
            <w:hideMark/>
          </w:tcPr>
          <w:p w14:paraId="609D2B14"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631</w:t>
            </w:r>
          </w:p>
        </w:tc>
        <w:tc>
          <w:tcPr>
            <w:tcW w:w="542" w:type="pct"/>
            <w:tcBorders>
              <w:top w:val="nil"/>
              <w:left w:val="nil"/>
              <w:bottom w:val="nil"/>
              <w:right w:val="nil"/>
            </w:tcBorders>
            <w:shd w:val="clear" w:color="000000" w:fill="FFFFFF"/>
            <w:hideMark/>
          </w:tcPr>
          <w:p w14:paraId="088A8944"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750</w:t>
            </w:r>
          </w:p>
        </w:tc>
        <w:tc>
          <w:tcPr>
            <w:tcW w:w="483" w:type="pct"/>
            <w:tcBorders>
              <w:top w:val="single" w:sz="4" w:space="0" w:color="auto"/>
              <w:left w:val="nil"/>
              <w:bottom w:val="nil"/>
              <w:right w:val="single" w:sz="4" w:space="0" w:color="auto"/>
            </w:tcBorders>
            <w:shd w:val="clear" w:color="000000" w:fill="BDD7EE"/>
            <w:hideMark/>
          </w:tcPr>
          <w:p w14:paraId="45C0B7DD"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753</w:t>
            </w:r>
          </w:p>
        </w:tc>
      </w:tr>
      <w:tr w:rsidR="008D0D2B" w:rsidRPr="008D0D2B" w14:paraId="73F3A51B" w14:textId="77777777" w:rsidTr="00393A20">
        <w:trPr>
          <w:trHeight w:val="288"/>
        </w:trPr>
        <w:tc>
          <w:tcPr>
            <w:tcW w:w="3068" w:type="pct"/>
            <w:vMerge/>
            <w:tcBorders>
              <w:top w:val="nil"/>
              <w:left w:val="single" w:sz="4" w:space="0" w:color="auto"/>
              <w:bottom w:val="single" w:sz="4" w:space="0" w:color="000000"/>
              <w:right w:val="nil"/>
            </w:tcBorders>
            <w:vAlign w:val="center"/>
            <w:hideMark/>
          </w:tcPr>
          <w:p w14:paraId="643B6A8F" w14:textId="77777777" w:rsidR="008D0D2B" w:rsidRPr="008D0D2B" w:rsidRDefault="008D0D2B" w:rsidP="008D0D2B">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5673E13D" w14:textId="77777777" w:rsidR="008D0D2B" w:rsidRPr="008D0D2B" w:rsidRDefault="008D0D2B" w:rsidP="008D0D2B">
            <w:pPr>
              <w:rPr>
                <w:rFonts w:eastAsia="Times New Roman" w:cs="Arial"/>
                <w:sz w:val="18"/>
                <w:szCs w:val="18"/>
                <w:lang w:eastAsia="en-AU"/>
              </w:rPr>
            </w:pPr>
            <w:r w:rsidRPr="008D0D2B">
              <w:rPr>
                <w:rFonts w:eastAsia="Times New Roman" w:cs="Arial"/>
                <w:sz w:val="18"/>
                <w:szCs w:val="18"/>
                <w:lang w:eastAsia="en-AU"/>
              </w:rPr>
              <w:t>Exp</w:t>
            </w:r>
          </w:p>
        </w:tc>
        <w:tc>
          <w:tcPr>
            <w:tcW w:w="483" w:type="pct"/>
            <w:tcBorders>
              <w:top w:val="nil"/>
              <w:left w:val="nil"/>
              <w:bottom w:val="single" w:sz="4" w:space="0" w:color="auto"/>
              <w:right w:val="nil"/>
            </w:tcBorders>
            <w:shd w:val="clear" w:color="auto" w:fill="auto"/>
            <w:hideMark/>
          </w:tcPr>
          <w:p w14:paraId="3694D394"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1,547</w:t>
            </w:r>
          </w:p>
        </w:tc>
        <w:tc>
          <w:tcPr>
            <w:tcW w:w="542" w:type="pct"/>
            <w:tcBorders>
              <w:top w:val="nil"/>
              <w:left w:val="nil"/>
              <w:bottom w:val="single" w:sz="4" w:space="0" w:color="auto"/>
              <w:right w:val="nil"/>
            </w:tcBorders>
            <w:shd w:val="clear" w:color="000000" w:fill="FFFFFF"/>
            <w:hideMark/>
          </w:tcPr>
          <w:p w14:paraId="06859642"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1,544</w:t>
            </w:r>
          </w:p>
        </w:tc>
        <w:tc>
          <w:tcPr>
            <w:tcW w:w="483" w:type="pct"/>
            <w:tcBorders>
              <w:top w:val="nil"/>
              <w:left w:val="nil"/>
              <w:bottom w:val="single" w:sz="4" w:space="0" w:color="auto"/>
              <w:right w:val="single" w:sz="4" w:space="0" w:color="auto"/>
            </w:tcBorders>
            <w:shd w:val="clear" w:color="000000" w:fill="BDD7EE"/>
            <w:hideMark/>
          </w:tcPr>
          <w:p w14:paraId="4DE20C03" w14:textId="77777777" w:rsidR="008D0D2B" w:rsidRPr="008D0D2B" w:rsidRDefault="008D0D2B" w:rsidP="008D0D2B">
            <w:pPr>
              <w:jc w:val="right"/>
              <w:rPr>
                <w:rFonts w:eastAsia="Times New Roman" w:cs="Arial"/>
                <w:sz w:val="18"/>
                <w:szCs w:val="18"/>
                <w:lang w:eastAsia="en-AU"/>
              </w:rPr>
            </w:pPr>
            <w:r w:rsidRPr="008D0D2B">
              <w:rPr>
                <w:rFonts w:eastAsia="Times New Roman" w:cs="Arial"/>
                <w:sz w:val="18"/>
                <w:szCs w:val="18"/>
                <w:lang w:eastAsia="en-AU"/>
              </w:rPr>
              <w:t>1,661</w:t>
            </w:r>
          </w:p>
        </w:tc>
      </w:tr>
      <w:tr w:rsidR="008D0D2B" w:rsidRPr="008D0D2B" w14:paraId="41914AC3" w14:textId="77777777" w:rsidTr="00393A20">
        <w:trPr>
          <w:trHeight w:val="480"/>
        </w:trPr>
        <w:tc>
          <w:tcPr>
            <w:tcW w:w="3068" w:type="pct"/>
            <w:vMerge/>
            <w:tcBorders>
              <w:top w:val="nil"/>
              <w:left w:val="single" w:sz="4" w:space="0" w:color="auto"/>
              <w:bottom w:val="single" w:sz="4" w:space="0" w:color="auto"/>
              <w:right w:val="nil"/>
            </w:tcBorders>
            <w:vAlign w:val="center"/>
            <w:hideMark/>
          </w:tcPr>
          <w:p w14:paraId="6511EABA" w14:textId="77777777" w:rsidR="008D0D2B" w:rsidRPr="008D0D2B" w:rsidRDefault="008D0D2B" w:rsidP="008D0D2B">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7B66CD64" w14:textId="77777777" w:rsidR="008D0D2B" w:rsidRPr="008D0D2B" w:rsidRDefault="008D0D2B" w:rsidP="008D0D2B">
            <w:pPr>
              <w:rPr>
                <w:rFonts w:eastAsia="Times New Roman" w:cs="Arial"/>
                <w:b/>
                <w:bCs/>
                <w:sz w:val="18"/>
                <w:szCs w:val="18"/>
                <w:lang w:eastAsia="en-AU"/>
              </w:rPr>
            </w:pPr>
            <w:r w:rsidRPr="008D0D2B">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auto" w:fill="auto"/>
            <w:hideMark/>
          </w:tcPr>
          <w:p w14:paraId="31E25DC8" w14:textId="77777777" w:rsidR="008D0D2B" w:rsidRPr="008D0D2B" w:rsidRDefault="008D0D2B" w:rsidP="008D0D2B">
            <w:pPr>
              <w:jc w:val="right"/>
              <w:rPr>
                <w:rFonts w:eastAsia="Times New Roman" w:cs="Arial"/>
                <w:b/>
                <w:bCs/>
                <w:sz w:val="18"/>
                <w:szCs w:val="18"/>
                <w:lang w:eastAsia="en-AU"/>
              </w:rPr>
            </w:pPr>
            <w:r w:rsidRPr="008D0D2B">
              <w:rPr>
                <w:rFonts w:eastAsia="Times New Roman" w:cs="Arial"/>
                <w:b/>
                <w:bCs/>
                <w:sz w:val="18"/>
                <w:szCs w:val="18"/>
                <w:lang w:eastAsia="en-AU"/>
              </w:rPr>
              <w:t>(916)</w:t>
            </w:r>
          </w:p>
        </w:tc>
        <w:tc>
          <w:tcPr>
            <w:tcW w:w="542" w:type="pct"/>
            <w:tcBorders>
              <w:top w:val="nil"/>
              <w:left w:val="nil"/>
              <w:bottom w:val="single" w:sz="4" w:space="0" w:color="auto"/>
              <w:right w:val="nil"/>
            </w:tcBorders>
            <w:shd w:val="clear" w:color="000000" w:fill="FFFFFF"/>
            <w:hideMark/>
          </w:tcPr>
          <w:p w14:paraId="54347D39" w14:textId="77777777" w:rsidR="008D0D2B" w:rsidRPr="008D0D2B" w:rsidRDefault="008D0D2B" w:rsidP="008D0D2B">
            <w:pPr>
              <w:jc w:val="right"/>
              <w:rPr>
                <w:rFonts w:eastAsia="Times New Roman" w:cs="Arial"/>
                <w:b/>
                <w:bCs/>
                <w:sz w:val="18"/>
                <w:szCs w:val="18"/>
                <w:lang w:eastAsia="en-AU"/>
              </w:rPr>
            </w:pPr>
            <w:r w:rsidRPr="008D0D2B">
              <w:rPr>
                <w:rFonts w:eastAsia="Times New Roman" w:cs="Arial"/>
                <w:b/>
                <w:bCs/>
                <w:sz w:val="18"/>
                <w:szCs w:val="18"/>
                <w:lang w:eastAsia="en-AU"/>
              </w:rPr>
              <w:t>(794)</w:t>
            </w:r>
          </w:p>
        </w:tc>
        <w:tc>
          <w:tcPr>
            <w:tcW w:w="483" w:type="pct"/>
            <w:tcBorders>
              <w:top w:val="nil"/>
              <w:left w:val="nil"/>
              <w:bottom w:val="single" w:sz="4" w:space="0" w:color="auto"/>
              <w:right w:val="single" w:sz="4" w:space="0" w:color="auto"/>
            </w:tcBorders>
            <w:shd w:val="clear" w:color="000000" w:fill="BDD7EE"/>
            <w:hideMark/>
          </w:tcPr>
          <w:p w14:paraId="7CB4DD0E" w14:textId="77777777" w:rsidR="008D0D2B" w:rsidRPr="008D0D2B" w:rsidRDefault="008D0D2B" w:rsidP="008D0D2B">
            <w:pPr>
              <w:jc w:val="right"/>
              <w:rPr>
                <w:rFonts w:eastAsia="Times New Roman" w:cs="Arial"/>
                <w:b/>
                <w:bCs/>
                <w:sz w:val="18"/>
                <w:szCs w:val="18"/>
                <w:lang w:eastAsia="en-AU"/>
              </w:rPr>
            </w:pPr>
            <w:r w:rsidRPr="008D0D2B">
              <w:rPr>
                <w:rFonts w:eastAsia="Times New Roman" w:cs="Arial"/>
                <w:b/>
                <w:bCs/>
                <w:sz w:val="18"/>
                <w:szCs w:val="18"/>
                <w:lang w:eastAsia="en-AU"/>
              </w:rPr>
              <w:t>(908)</w:t>
            </w:r>
          </w:p>
        </w:tc>
      </w:tr>
    </w:tbl>
    <w:p w14:paraId="01562D96" w14:textId="48E77220" w:rsidR="00476176" w:rsidRDefault="00476176" w:rsidP="0041106D">
      <w:pPr>
        <w:rPr>
          <w:lang w:eastAsia="en-AU"/>
        </w:rPr>
      </w:pPr>
    </w:p>
    <w:p w14:paraId="61BD5ED1" w14:textId="77777777" w:rsidR="00AC5333" w:rsidRDefault="00AC5333" w:rsidP="0041106D">
      <w:pPr>
        <w:rPr>
          <w:lang w:eastAsia="en-AU"/>
        </w:rPr>
      </w:pPr>
    </w:p>
    <w:p w14:paraId="0605F191" w14:textId="77777777" w:rsidR="008C5CB3" w:rsidRDefault="008C5CB3" w:rsidP="0041106D">
      <w:pPr>
        <w:rPr>
          <w:lang w:eastAsia="en-AU"/>
        </w:rPr>
      </w:pPr>
    </w:p>
    <w:tbl>
      <w:tblPr>
        <w:tblW w:w="5000" w:type="pct"/>
        <w:tblLook w:val="04A0" w:firstRow="1" w:lastRow="0" w:firstColumn="1" w:lastColumn="0" w:noHBand="0" w:noVBand="1"/>
      </w:tblPr>
      <w:tblGrid>
        <w:gridCol w:w="5801"/>
        <w:gridCol w:w="887"/>
        <w:gridCol w:w="1256"/>
        <w:gridCol w:w="1256"/>
        <w:gridCol w:w="1256"/>
      </w:tblGrid>
      <w:tr w:rsidR="000557EE" w:rsidRPr="000557EE" w14:paraId="7C28499B" w14:textId="77777777" w:rsidTr="00393A20">
        <w:trPr>
          <w:trHeight w:val="288"/>
        </w:trPr>
        <w:tc>
          <w:tcPr>
            <w:tcW w:w="3147" w:type="pct"/>
            <w:vMerge w:val="restart"/>
            <w:tcBorders>
              <w:top w:val="single" w:sz="4" w:space="0" w:color="auto"/>
              <w:left w:val="single" w:sz="4" w:space="0" w:color="auto"/>
              <w:bottom w:val="nil"/>
              <w:right w:val="nil"/>
            </w:tcBorders>
            <w:shd w:val="clear" w:color="000000" w:fill="5B9BD5"/>
            <w:vAlign w:val="center"/>
            <w:hideMark/>
          </w:tcPr>
          <w:p w14:paraId="29AC331B" w14:textId="77777777" w:rsidR="000557EE" w:rsidRPr="000557EE" w:rsidRDefault="000557EE" w:rsidP="000557EE">
            <w:pPr>
              <w:rPr>
                <w:rFonts w:eastAsia="Times New Roman" w:cs="Arial"/>
                <w:b/>
                <w:bCs/>
                <w:color w:val="FFFFFF"/>
                <w:lang w:eastAsia="en-AU"/>
              </w:rPr>
            </w:pPr>
            <w:r w:rsidRPr="000557EE">
              <w:rPr>
                <w:rFonts w:eastAsia="Times New Roman" w:cs="Arial"/>
                <w:b/>
                <w:bCs/>
                <w:color w:val="FFFFFF"/>
                <w:lang w:eastAsia="en-AU"/>
              </w:rPr>
              <w:lastRenderedPageBreak/>
              <w:t>Service and Description</w:t>
            </w:r>
          </w:p>
        </w:tc>
        <w:tc>
          <w:tcPr>
            <w:tcW w:w="444" w:type="pct"/>
            <w:tcBorders>
              <w:top w:val="single" w:sz="4" w:space="0" w:color="auto"/>
              <w:left w:val="nil"/>
              <w:bottom w:val="nil"/>
              <w:right w:val="nil"/>
            </w:tcBorders>
            <w:shd w:val="clear" w:color="000000" w:fill="5B9BD5"/>
            <w:vAlign w:val="center"/>
            <w:hideMark/>
          </w:tcPr>
          <w:p w14:paraId="4E31618F"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 </w:t>
            </w:r>
          </w:p>
        </w:tc>
        <w:tc>
          <w:tcPr>
            <w:tcW w:w="460" w:type="pct"/>
            <w:tcBorders>
              <w:top w:val="single" w:sz="4" w:space="0" w:color="auto"/>
              <w:left w:val="nil"/>
              <w:bottom w:val="nil"/>
              <w:right w:val="nil"/>
            </w:tcBorders>
            <w:shd w:val="clear" w:color="000000" w:fill="5B9BD5"/>
            <w:vAlign w:val="center"/>
            <w:hideMark/>
          </w:tcPr>
          <w:p w14:paraId="5778811E" w14:textId="69077C23"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2021/</w:t>
            </w:r>
            <w:r w:rsidR="0065128D">
              <w:rPr>
                <w:rFonts w:eastAsia="Times New Roman" w:cs="Arial"/>
                <w:b/>
                <w:bCs/>
                <w:color w:val="FFFFFF"/>
                <w:lang w:eastAsia="en-AU"/>
              </w:rPr>
              <w:t>2022</w:t>
            </w:r>
          </w:p>
        </w:tc>
        <w:tc>
          <w:tcPr>
            <w:tcW w:w="489" w:type="pct"/>
            <w:tcBorders>
              <w:top w:val="single" w:sz="4" w:space="0" w:color="auto"/>
              <w:left w:val="nil"/>
              <w:bottom w:val="nil"/>
              <w:right w:val="nil"/>
            </w:tcBorders>
            <w:shd w:val="clear" w:color="000000" w:fill="5B9BD5"/>
            <w:vAlign w:val="center"/>
            <w:hideMark/>
          </w:tcPr>
          <w:p w14:paraId="44FE3164" w14:textId="5F323509"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2022/</w:t>
            </w:r>
            <w:r w:rsidR="0065128D">
              <w:rPr>
                <w:rFonts w:eastAsia="Times New Roman" w:cs="Arial"/>
                <w:b/>
                <w:bCs/>
                <w:color w:val="FFFFFF"/>
                <w:lang w:eastAsia="en-AU"/>
              </w:rPr>
              <w:t>2023</w:t>
            </w:r>
          </w:p>
        </w:tc>
        <w:tc>
          <w:tcPr>
            <w:tcW w:w="460" w:type="pct"/>
            <w:tcBorders>
              <w:top w:val="single" w:sz="4" w:space="0" w:color="auto"/>
              <w:left w:val="nil"/>
              <w:bottom w:val="nil"/>
              <w:right w:val="single" w:sz="4" w:space="0" w:color="auto"/>
            </w:tcBorders>
            <w:shd w:val="clear" w:color="000000" w:fill="5B9BD5"/>
            <w:vAlign w:val="center"/>
            <w:hideMark/>
          </w:tcPr>
          <w:p w14:paraId="66B9ACD5" w14:textId="242990CF"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2023/</w:t>
            </w:r>
            <w:r w:rsidR="0065128D">
              <w:rPr>
                <w:rFonts w:eastAsia="Times New Roman" w:cs="Arial"/>
                <w:b/>
                <w:bCs/>
                <w:color w:val="FFFFFF"/>
                <w:lang w:eastAsia="en-AU"/>
              </w:rPr>
              <w:t>2024</w:t>
            </w:r>
          </w:p>
        </w:tc>
      </w:tr>
      <w:tr w:rsidR="000557EE" w:rsidRPr="000557EE" w14:paraId="692CA6C0" w14:textId="77777777" w:rsidTr="00393A20">
        <w:trPr>
          <w:trHeight w:val="288"/>
        </w:trPr>
        <w:tc>
          <w:tcPr>
            <w:tcW w:w="3147" w:type="pct"/>
            <w:vMerge/>
            <w:tcBorders>
              <w:top w:val="nil"/>
              <w:left w:val="single" w:sz="4" w:space="0" w:color="auto"/>
              <w:bottom w:val="nil"/>
              <w:right w:val="nil"/>
            </w:tcBorders>
            <w:vAlign w:val="center"/>
            <w:hideMark/>
          </w:tcPr>
          <w:p w14:paraId="309CC488" w14:textId="77777777" w:rsidR="000557EE" w:rsidRPr="000557EE" w:rsidRDefault="000557EE" w:rsidP="000557EE">
            <w:pPr>
              <w:rPr>
                <w:rFonts w:eastAsia="Times New Roman" w:cs="Arial"/>
                <w:b/>
                <w:bCs/>
                <w:color w:val="FFFFFF"/>
                <w:lang w:eastAsia="en-AU"/>
              </w:rPr>
            </w:pPr>
          </w:p>
        </w:tc>
        <w:tc>
          <w:tcPr>
            <w:tcW w:w="444" w:type="pct"/>
            <w:tcBorders>
              <w:top w:val="nil"/>
              <w:left w:val="nil"/>
              <w:bottom w:val="nil"/>
              <w:right w:val="nil"/>
            </w:tcBorders>
            <w:shd w:val="clear" w:color="000000" w:fill="5B9BD5"/>
            <w:vAlign w:val="center"/>
            <w:hideMark/>
          </w:tcPr>
          <w:p w14:paraId="092C6DC0"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 </w:t>
            </w:r>
          </w:p>
        </w:tc>
        <w:tc>
          <w:tcPr>
            <w:tcW w:w="460" w:type="pct"/>
            <w:tcBorders>
              <w:top w:val="nil"/>
              <w:left w:val="nil"/>
              <w:bottom w:val="nil"/>
              <w:right w:val="nil"/>
            </w:tcBorders>
            <w:shd w:val="clear" w:color="000000" w:fill="5B9BD5"/>
            <w:vAlign w:val="center"/>
            <w:hideMark/>
          </w:tcPr>
          <w:p w14:paraId="087B1826"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Actual</w:t>
            </w:r>
          </w:p>
        </w:tc>
        <w:tc>
          <w:tcPr>
            <w:tcW w:w="489" w:type="pct"/>
            <w:tcBorders>
              <w:top w:val="nil"/>
              <w:left w:val="nil"/>
              <w:bottom w:val="nil"/>
              <w:right w:val="nil"/>
            </w:tcBorders>
            <w:shd w:val="clear" w:color="000000" w:fill="5B9BD5"/>
            <w:vAlign w:val="center"/>
            <w:hideMark/>
          </w:tcPr>
          <w:p w14:paraId="755A2286"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Forecast</w:t>
            </w:r>
          </w:p>
        </w:tc>
        <w:tc>
          <w:tcPr>
            <w:tcW w:w="460" w:type="pct"/>
            <w:tcBorders>
              <w:top w:val="nil"/>
              <w:left w:val="nil"/>
              <w:bottom w:val="nil"/>
              <w:right w:val="single" w:sz="4" w:space="0" w:color="auto"/>
            </w:tcBorders>
            <w:shd w:val="clear" w:color="000000" w:fill="5B9BD5"/>
            <w:vAlign w:val="center"/>
            <w:hideMark/>
          </w:tcPr>
          <w:p w14:paraId="1DEB5BC7"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Budget</w:t>
            </w:r>
          </w:p>
        </w:tc>
      </w:tr>
      <w:tr w:rsidR="000557EE" w:rsidRPr="000557EE" w14:paraId="572714C1" w14:textId="77777777" w:rsidTr="00393A20">
        <w:trPr>
          <w:trHeight w:val="288"/>
        </w:trPr>
        <w:tc>
          <w:tcPr>
            <w:tcW w:w="3147" w:type="pct"/>
            <w:vMerge/>
            <w:tcBorders>
              <w:top w:val="nil"/>
              <w:left w:val="single" w:sz="4" w:space="0" w:color="auto"/>
              <w:bottom w:val="nil"/>
              <w:right w:val="nil"/>
            </w:tcBorders>
            <w:vAlign w:val="center"/>
            <w:hideMark/>
          </w:tcPr>
          <w:p w14:paraId="7105FC33" w14:textId="77777777" w:rsidR="000557EE" w:rsidRPr="000557EE" w:rsidRDefault="000557EE" w:rsidP="000557EE">
            <w:pPr>
              <w:rPr>
                <w:rFonts w:eastAsia="Times New Roman" w:cs="Arial"/>
                <w:b/>
                <w:bCs/>
                <w:color w:val="FFFFFF"/>
                <w:lang w:eastAsia="en-AU"/>
              </w:rPr>
            </w:pPr>
          </w:p>
        </w:tc>
        <w:tc>
          <w:tcPr>
            <w:tcW w:w="444" w:type="pct"/>
            <w:tcBorders>
              <w:top w:val="nil"/>
              <w:left w:val="nil"/>
              <w:bottom w:val="nil"/>
              <w:right w:val="nil"/>
            </w:tcBorders>
            <w:shd w:val="clear" w:color="000000" w:fill="5B9BD5"/>
            <w:vAlign w:val="center"/>
            <w:hideMark/>
          </w:tcPr>
          <w:p w14:paraId="0DA91250"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 </w:t>
            </w:r>
          </w:p>
        </w:tc>
        <w:tc>
          <w:tcPr>
            <w:tcW w:w="460" w:type="pct"/>
            <w:tcBorders>
              <w:top w:val="nil"/>
              <w:left w:val="nil"/>
              <w:bottom w:val="nil"/>
              <w:right w:val="nil"/>
            </w:tcBorders>
            <w:shd w:val="clear" w:color="000000" w:fill="5B9BD5"/>
            <w:vAlign w:val="center"/>
            <w:hideMark/>
          </w:tcPr>
          <w:p w14:paraId="2A303C30"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$'000</w:t>
            </w:r>
          </w:p>
        </w:tc>
        <w:tc>
          <w:tcPr>
            <w:tcW w:w="489" w:type="pct"/>
            <w:tcBorders>
              <w:top w:val="nil"/>
              <w:left w:val="nil"/>
              <w:bottom w:val="nil"/>
              <w:right w:val="nil"/>
            </w:tcBorders>
            <w:shd w:val="clear" w:color="000000" w:fill="5B9BD5"/>
            <w:vAlign w:val="center"/>
            <w:hideMark/>
          </w:tcPr>
          <w:p w14:paraId="1781CEF6"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$'000</w:t>
            </w:r>
          </w:p>
        </w:tc>
        <w:tc>
          <w:tcPr>
            <w:tcW w:w="460" w:type="pct"/>
            <w:tcBorders>
              <w:top w:val="nil"/>
              <w:left w:val="nil"/>
              <w:bottom w:val="nil"/>
              <w:right w:val="single" w:sz="4" w:space="0" w:color="auto"/>
            </w:tcBorders>
            <w:shd w:val="clear" w:color="000000" w:fill="5B9BD5"/>
            <w:vAlign w:val="center"/>
            <w:hideMark/>
          </w:tcPr>
          <w:p w14:paraId="69ED7ED1" w14:textId="77777777" w:rsidR="000557EE" w:rsidRPr="000557EE" w:rsidRDefault="000557EE" w:rsidP="000557EE">
            <w:pPr>
              <w:jc w:val="center"/>
              <w:rPr>
                <w:rFonts w:eastAsia="Times New Roman" w:cs="Arial"/>
                <w:b/>
                <w:bCs/>
                <w:color w:val="FFFFFF"/>
                <w:lang w:eastAsia="en-AU"/>
              </w:rPr>
            </w:pPr>
            <w:r w:rsidRPr="000557EE">
              <w:rPr>
                <w:rFonts w:eastAsia="Times New Roman" w:cs="Arial"/>
                <w:b/>
                <w:bCs/>
                <w:color w:val="FFFFFF"/>
                <w:lang w:eastAsia="en-AU"/>
              </w:rPr>
              <w:t>$'000</w:t>
            </w:r>
          </w:p>
        </w:tc>
      </w:tr>
      <w:tr w:rsidR="000557EE" w:rsidRPr="000557EE" w14:paraId="24C42C43" w14:textId="77777777" w:rsidTr="00393A20">
        <w:trPr>
          <w:trHeight w:val="288"/>
        </w:trPr>
        <w:tc>
          <w:tcPr>
            <w:tcW w:w="3147" w:type="pct"/>
            <w:tcBorders>
              <w:top w:val="nil"/>
              <w:left w:val="single" w:sz="4" w:space="0" w:color="auto"/>
              <w:bottom w:val="single" w:sz="4" w:space="0" w:color="auto"/>
              <w:right w:val="nil"/>
            </w:tcBorders>
            <w:shd w:val="clear" w:color="auto" w:fill="auto"/>
            <w:noWrap/>
            <w:vAlign w:val="center"/>
            <w:hideMark/>
          </w:tcPr>
          <w:p w14:paraId="1154217C" w14:textId="77777777" w:rsidR="000557EE" w:rsidRPr="000557EE" w:rsidRDefault="000557EE" w:rsidP="000557EE">
            <w:pPr>
              <w:rPr>
                <w:rFonts w:eastAsia="Times New Roman" w:cs="Arial"/>
                <w:b/>
                <w:bCs/>
                <w:color w:val="5B9BD5"/>
                <w:lang w:eastAsia="en-AU"/>
              </w:rPr>
            </w:pPr>
            <w:r w:rsidRPr="000557EE">
              <w:rPr>
                <w:rFonts w:eastAsia="Times New Roman" w:cs="Arial"/>
                <w:b/>
                <w:bCs/>
                <w:color w:val="5B9BD5"/>
                <w:lang w:eastAsia="en-AU"/>
              </w:rPr>
              <w:t>Emergency and Recovery Management</w:t>
            </w:r>
          </w:p>
        </w:tc>
        <w:tc>
          <w:tcPr>
            <w:tcW w:w="444" w:type="pct"/>
            <w:tcBorders>
              <w:top w:val="nil"/>
              <w:left w:val="nil"/>
              <w:bottom w:val="single" w:sz="4" w:space="0" w:color="auto"/>
              <w:right w:val="nil"/>
            </w:tcBorders>
            <w:shd w:val="clear" w:color="auto" w:fill="auto"/>
            <w:vAlign w:val="center"/>
            <w:hideMark/>
          </w:tcPr>
          <w:p w14:paraId="63953EB4" w14:textId="77777777" w:rsidR="000557EE" w:rsidRPr="000557EE" w:rsidRDefault="000557EE" w:rsidP="000557EE">
            <w:pPr>
              <w:jc w:val="center"/>
              <w:rPr>
                <w:rFonts w:eastAsia="Times New Roman" w:cs="Arial"/>
                <w:b/>
                <w:bCs/>
                <w:color w:val="FFFFFF"/>
                <w:sz w:val="18"/>
                <w:szCs w:val="18"/>
                <w:lang w:eastAsia="en-AU"/>
              </w:rPr>
            </w:pPr>
            <w:r w:rsidRPr="000557EE">
              <w:rPr>
                <w:rFonts w:eastAsia="Times New Roman" w:cs="Arial"/>
                <w:b/>
                <w:bCs/>
                <w:color w:val="FFFFFF"/>
                <w:sz w:val="18"/>
                <w:szCs w:val="18"/>
                <w:lang w:eastAsia="en-AU"/>
              </w:rPr>
              <w:t> </w:t>
            </w:r>
          </w:p>
        </w:tc>
        <w:tc>
          <w:tcPr>
            <w:tcW w:w="460" w:type="pct"/>
            <w:tcBorders>
              <w:top w:val="nil"/>
              <w:left w:val="nil"/>
              <w:bottom w:val="single" w:sz="4" w:space="0" w:color="auto"/>
              <w:right w:val="nil"/>
            </w:tcBorders>
            <w:shd w:val="clear" w:color="auto" w:fill="auto"/>
            <w:vAlign w:val="center"/>
            <w:hideMark/>
          </w:tcPr>
          <w:p w14:paraId="6F93631E" w14:textId="77777777" w:rsidR="000557EE" w:rsidRPr="000557EE" w:rsidRDefault="000557EE" w:rsidP="000557EE">
            <w:pPr>
              <w:jc w:val="center"/>
              <w:rPr>
                <w:rFonts w:eastAsia="Times New Roman" w:cs="Arial"/>
                <w:b/>
                <w:bCs/>
                <w:color w:val="FFFFFF"/>
                <w:sz w:val="18"/>
                <w:szCs w:val="18"/>
                <w:lang w:eastAsia="en-AU"/>
              </w:rPr>
            </w:pPr>
            <w:r w:rsidRPr="000557EE">
              <w:rPr>
                <w:rFonts w:eastAsia="Times New Roman" w:cs="Arial"/>
                <w:b/>
                <w:bCs/>
                <w:color w:val="FFFFFF"/>
                <w:sz w:val="18"/>
                <w:szCs w:val="18"/>
                <w:lang w:eastAsia="en-AU"/>
              </w:rPr>
              <w:t> </w:t>
            </w:r>
          </w:p>
        </w:tc>
        <w:tc>
          <w:tcPr>
            <w:tcW w:w="489" w:type="pct"/>
            <w:tcBorders>
              <w:top w:val="nil"/>
              <w:left w:val="nil"/>
              <w:bottom w:val="single" w:sz="4" w:space="0" w:color="auto"/>
              <w:right w:val="nil"/>
            </w:tcBorders>
            <w:shd w:val="clear" w:color="auto" w:fill="auto"/>
            <w:vAlign w:val="center"/>
            <w:hideMark/>
          </w:tcPr>
          <w:p w14:paraId="044E6D0A" w14:textId="77777777" w:rsidR="000557EE" w:rsidRPr="000557EE" w:rsidRDefault="000557EE" w:rsidP="000557EE">
            <w:pPr>
              <w:jc w:val="center"/>
              <w:rPr>
                <w:rFonts w:eastAsia="Times New Roman" w:cs="Arial"/>
                <w:b/>
                <w:bCs/>
                <w:color w:val="FFFFFF"/>
                <w:sz w:val="18"/>
                <w:szCs w:val="18"/>
                <w:lang w:eastAsia="en-AU"/>
              </w:rPr>
            </w:pPr>
            <w:r w:rsidRPr="000557EE">
              <w:rPr>
                <w:rFonts w:eastAsia="Times New Roman" w:cs="Arial"/>
                <w:b/>
                <w:bCs/>
                <w:color w:val="FFFFFF"/>
                <w:sz w:val="18"/>
                <w:szCs w:val="18"/>
                <w:lang w:eastAsia="en-AU"/>
              </w:rPr>
              <w:t> </w:t>
            </w:r>
          </w:p>
        </w:tc>
        <w:tc>
          <w:tcPr>
            <w:tcW w:w="460" w:type="pct"/>
            <w:tcBorders>
              <w:top w:val="nil"/>
              <w:left w:val="nil"/>
              <w:bottom w:val="nil"/>
              <w:right w:val="single" w:sz="4" w:space="0" w:color="auto"/>
            </w:tcBorders>
            <w:shd w:val="clear" w:color="auto" w:fill="auto"/>
            <w:vAlign w:val="center"/>
            <w:hideMark/>
          </w:tcPr>
          <w:p w14:paraId="4FB9C4EA" w14:textId="77777777" w:rsidR="000557EE" w:rsidRPr="000557EE" w:rsidRDefault="000557EE" w:rsidP="000557EE">
            <w:pPr>
              <w:jc w:val="center"/>
              <w:rPr>
                <w:rFonts w:eastAsia="Times New Roman" w:cs="Arial"/>
                <w:b/>
                <w:bCs/>
                <w:color w:val="FFFFFF"/>
                <w:sz w:val="18"/>
                <w:szCs w:val="18"/>
                <w:lang w:eastAsia="en-AU"/>
              </w:rPr>
            </w:pPr>
          </w:p>
        </w:tc>
      </w:tr>
      <w:tr w:rsidR="000557EE" w:rsidRPr="000557EE" w14:paraId="1E49B716" w14:textId="77777777" w:rsidTr="00393A20">
        <w:trPr>
          <w:trHeight w:val="288"/>
        </w:trPr>
        <w:tc>
          <w:tcPr>
            <w:tcW w:w="3147" w:type="pct"/>
            <w:vMerge w:val="restart"/>
            <w:tcBorders>
              <w:top w:val="nil"/>
              <w:left w:val="single" w:sz="4" w:space="0" w:color="auto"/>
              <w:bottom w:val="single" w:sz="4" w:space="0" w:color="000000"/>
              <w:right w:val="nil"/>
            </w:tcBorders>
            <w:shd w:val="clear" w:color="auto" w:fill="auto"/>
            <w:hideMark/>
          </w:tcPr>
          <w:p w14:paraId="14E2C55C" w14:textId="608B6A0C" w:rsidR="000557EE" w:rsidRPr="000557EE" w:rsidRDefault="00E31690" w:rsidP="000557EE">
            <w:pPr>
              <w:rPr>
                <w:rFonts w:eastAsia="Times New Roman" w:cs="Arial"/>
                <w:color w:val="000000"/>
                <w:lang w:eastAsia="en-AU"/>
              </w:rPr>
            </w:pPr>
            <w:r>
              <w:rPr>
                <w:rStyle w:val="normaltextrun"/>
                <w:rFonts w:cs="Arial"/>
                <w:color w:val="000000"/>
                <w:shd w:val="clear" w:color="auto" w:fill="FFFFFF"/>
              </w:rPr>
              <w:t>The Emergency Management area facilitates Council’s planning and readiness to mitigate, respond to and recover from emergencies within the municipality. The Emergency Management team take a lead role in supporting the emergency management partnership with eastern region Councils and resource sharing</w:t>
            </w:r>
          </w:p>
        </w:tc>
        <w:tc>
          <w:tcPr>
            <w:tcW w:w="444" w:type="pct"/>
            <w:tcBorders>
              <w:top w:val="nil"/>
              <w:left w:val="nil"/>
              <w:bottom w:val="nil"/>
              <w:right w:val="nil"/>
            </w:tcBorders>
            <w:shd w:val="clear" w:color="000000" w:fill="FFFFFF"/>
            <w:hideMark/>
          </w:tcPr>
          <w:p w14:paraId="5ABA04AE" w14:textId="77777777" w:rsidR="000557EE" w:rsidRPr="000557EE" w:rsidRDefault="000557EE" w:rsidP="000557EE">
            <w:pPr>
              <w:rPr>
                <w:rFonts w:eastAsia="Times New Roman" w:cs="Arial"/>
                <w:sz w:val="18"/>
                <w:szCs w:val="18"/>
                <w:lang w:eastAsia="en-AU"/>
              </w:rPr>
            </w:pPr>
            <w:r w:rsidRPr="000557EE">
              <w:rPr>
                <w:rFonts w:eastAsia="Times New Roman" w:cs="Arial"/>
                <w:sz w:val="18"/>
                <w:szCs w:val="18"/>
                <w:lang w:eastAsia="en-AU"/>
              </w:rPr>
              <w:t>Inc</w:t>
            </w:r>
          </w:p>
        </w:tc>
        <w:tc>
          <w:tcPr>
            <w:tcW w:w="460" w:type="pct"/>
            <w:tcBorders>
              <w:top w:val="nil"/>
              <w:left w:val="nil"/>
              <w:bottom w:val="nil"/>
              <w:right w:val="nil"/>
            </w:tcBorders>
            <w:shd w:val="clear" w:color="auto" w:fill="auto"/>
            <w:hideMark/>
          </w:tcPr>
          <w:p w14:paraId="2D527223"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93</w:t>
            </w:r>
          </w:p>
        </w:tc>
        <w:tc>
          <w:tcPr>
            <w:tcW w:w="489" w:type="pct"/>
            <w:tcBorders>
              <w:top w:val="nil"/>
              <w:left w:val="nil"/>
              <w:bottom w:val="nil"/>
              <w:right w:val="nil"/>
            </w:tcBorders>
            <w:shd w:val="clear" w:color="000000" w:fill="FFFFFF"/>
            <w:hideMark/>
          </w:tcPr>
          <w:p w14:paraId="4EF163E8"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w:t>
            </w:r>
          </w:p>
        </w:tc>
        <w:tc>
          <w:tcPr>
            <w:tcW w:w="460" w:type="pct"/>
            <w:tcBorders>
              <w:top w:val="single" w:sz="4" w:space="0" w:color="auto"/>
              <w:left w:val="nil"/>
              <w:bottom w:val="nil"/>
              <w:right w:val="single" w:sz="4" w:space="0" w:color="auto"/>
            </w:tcBorders>
            <w:shd w:val="clear" w:color="000000" w:fill="BDD7EE"/>
            <w:hideMark/>
          </w:tcPr>
          <w:p w14:paraId="1D92A828"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w:t>
            </w:r>
          </w:p>
        </w:tc>
      </w:tr>
      <w:tr w:rsidR="000557EE" w:rsidRPr="000557EE" w14:paraId="03088C7F" w14:textId="77777777" w:rsidTr="00393A20">
        <w:trPr>
          <w:trHeight w:val="288"/>
        </w:trPr>
        <w:tc>
          <w:tcPr>
            <w:tcW w:w="3147" w:type="pct"/>
            <w:vMerge/>
            <w:tcBorders>
              <w:top w:val="nil"/>
              <w:left w:val="single" w:sz="4" w:space="0" w:color="auto"/>
              <w:bottom w:val="single" w:sz="4" w:space="0" w:color="000000"/>
              <w:right w:val="nil"/>
            </w:tcBorders>
            <w:vAlign w:val="center"/>
            <w:hideMark/>
          </w:tcPr>
          <w:p w14:paraId="0D019572" w14:textId="77777777" w:rsidR="000557EE" w:rsidRPr="000557EE" w:rsidRDefault="000557EE" w:rsidP="000557EE">
            <w:pPr>
              <w:rPr>
                <w:rFonts w:eastAsia="Times New Roman" w:cs="Arial"/>
                <w:color w:val="000000"/>
                <w:lang w:eastAsia="en-AU"/>
              </w:rPr>
            </w:pPr>
          </w:p>
        </w:tc>
        <w:tc>
          <w:tcPr>
            <w:tcW w:w="444" w:type="pct"/>
            <w:tcBorders>
              <w:top w:val="nil"/>
              <w:left w:val="nil"/>
              <w:bottom w:val="single" w:sz="4" w:space="0" w:color="auto"/>
              <w:right w:val="nil"/>
            </w:tcBorders>
            <w:shd w:val="clear" w:color="000000" w:fill="FFFFFF"/>
            <w:hideMark/>
          </w:tcPr>
          <w:p w14:paraId="10CEF0B6" w14:textId="77777777" w:rsidR="000557EE" w:rsidRPr="000557EE" w:rsidRDefault="000557EE" w:rsidP="000557EE">
            <w:pPr>
              <w:rPr>
                <w:rFonts w:eastAsia="Times New Roman" w:cs="Arial"/>
                <w:sz w:val="18"/>
                <w:szCs w:val="18"/>
                <w:lang w:eastAsia="en-AU"/>
              </w:rPr>
            </w:pPr>
            <w:r w:rsidRPr="000557EE">
              <w:rPr>
                <w:rFonts w:eastAsia="Times New Roman" w:cs="Arial"/>
                <w:sz w:val="18"/>
                <w:szCs w:val="18"/>
                <w:lang w:eastAsia="en-AU"/>
              </w:rPr>
              <w:t>Exp</w:t>
            </w:r>
          </w:p>
        </w:tc>
        <w:tc>
          <w:tcPr>
            <w:tcW w:w="460" w:type="pct"/>
            <w:tcBorders>
              <w:top w:val="nil"/>
              <w:left w:val="nil"/>
              <w:bottom w:val="single" w:sz="4" w:space="0" w:color="auto"/>
              <w:right w:val="nil"/>
            </w:tcBorders>
            <w:shd w:val="clear" w:color="auto" w:fill="auto"/>
            <w:hideMark/>
          </w:tcPr>
          <w:p w14:paraId="6DF535BB"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455</w:t>
            </w:r>
          </w:p>
        </w:tc>
        <w:tc>
          <w:tcPr>
            <w:tcW w:w="489" w:type="pct"/>
            <w:tcBorders>
              <w:top w:val="nil"/>
              <w:left w:val="nil"/>
              <w:bottom w:val="single" w:sz="4" w:space="0" w:color="auto"/>
              <w:right w:val="nil"/>
            </w:tcBorders>
            <w:shd w:val="clear" w:color="000000" w:fill="FFFFFF"/>
            <w:hideMark/>
          </w:tcPr>
          <w:p w14:paraId="731B28F0"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141</w:t>
            </w:r>
          </w:p>
        </w:tc>
        <w:tc>
          <w:tcPr>
            <w:tcW w:w="460" w:type="pct"/>
            <w:tcBorders>
              <w:top w:val="nil"/>
              <w:left w:val="nil"/>
              <w:bottom w:val="single" w:sz="4" w:space="0" w:color="auto"/>
              <w:right w:val="single" w:sz="4" w:space="0" w:color="auto"/>
            </w:tcBorders>
            <w:shd w:val="clear" w:color="000000" w:fill="BDD7EE"/>
            <w:hideMark/>
          </w:tcPr>
          <w:p w14:paraId="73FE6F81"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148</w:t>
            </w:r>
          </w:p>
        </w:tc>
      </w:tr>
      <w:tr w:rsidR="000557EE" w:rsidRPr="000557EE" w14:paraId="2F70CA6D" w14:textId="77777777" w:rsidTr="00393A20">
        <w:trPr>
          <w:trHeight w:val="480"/>
        </w:trPr>
        <w:tc>
          <w:tcPr>
            <w:tcW w:w="3147" w:type="pct"/>
            <w:vMerge/>
            <w:tcBorders>
              <w:top w:val="nil"/>
              <w:left w:val="single" w:sz="4" w:space="0" w:color="auto"/>
              <w:bottom w:val="single" w:sz="4" w:space="0" w:color="000000"/>
              <w:right w:val="nil"/>
            </w:tcBorders>
            <w:vAlign w:val="center"/>
            <w:hideMark/>
          </w:tcPr>
          <w:p w14:paraId="7A029583" w14:textId="77777777" w:rsidR="000557EE" w:rsidRPr="000557EE" w:rsidRDefault="000557EE" w:rsidP="000557EE">
            <w:pPr>
              <w:rPr>
                <w:rFonts w:eastAsia="Times New Roman" w:cs="Arial"/>
                <w:color w:val="000000"/>
                <w:lang w:eastAsia="en-AU"/>
              </w:rPr>
            </w:pPr>
          </w:p>
        </w:tc>
        <w:tc>
          <w:tcPr>
            <w:tcW w:w="444" w:type="pct"/>
            <w:tcBorders>
              <w:top w:val="nil"/>
              <w:left w:val="nil"/>
              <w:bottom w:val="single" w:sz="4" w:space="0" w:color="auto"/>
              <w:right w:val="nil"/>
            </w:tcBorders>
            <w:shd w:val="clear" w:color="000000" w:fill="FFFFFF"/>
            <w:hideMark/>
          </w:tcPr>
          <w:p w14:paraId="502EB754" w14:textId="77777777" w:rsidR="000557EE" w:rsidRPr="000557EE" w:rsidRDefault="000557EE" w:rsidP="000557EE">
            <w:pPr>
              <w:rPr>
                <w:rFonts w:eastAsia="Times New Roman" w:cs="Arial"/>
                <w:b/>
                <w:bCs/>
                <w:sz w:val="18"/>
                <w:szCs w:val="18"/>
                <w:lang w:eastAsia="en-AU"/>
              </w:rPr>
            </w:pPr>
            <w:r w:rsidRPr="000557EE">
              <w:rPr>
                <w:rFonts w:eastAsia="Times New Roman" w:cs="Arial"/>
                <w:b/>
                <w:bCs/>
                <w:sz w:val="18"/>
                <w:szCs w:val="18"/>
                <w:lang w:eastAsia="en-AU"/>
              </w:rPr>
              <w:t>Surplus / (deficit)</w:t>
            </w:r>
          </w:p>
        </w:tc>
        <w:tc>
          <w:tcPr>
            <w:tcW w:w="460" w:type="pct"/>
            <w:tcBorders>
              <w:top w:val="nil"/>
              <w:left w:val="nil"/>
              <w:bottom w:val="single" w:sz="4" w:space="0" w:color="auto"/>
              <w:right w:val="nil"/>
            </w:tcBorders>
            <w:shd w:val="clear" w:color="auto" w:fill="auto"/>
            <w:hideMark/>
          </w:tcPr>
          <w:p w14:paraId="2B3C0249" w14:textId="77777777" w:rsidR="000557EE" w:rsidRPr="000557EE" w:rsidRDefault="000557EE" w:rsidP="000557EE">
            <w:pPr>
              <w:jc w:val="right"/>
              <w:rPr>
                <w:rFonts w:eastAsia="Times New Roman" w:cs="Arial"/>
                <w:b/>
                <w:bCs/>
                <w:sz w:val="18"/>
                <w:szCs w:val="18"/>
                <w:lang w:eastAsia="en-AU"/>
              </w:rPr>
            </w:pPr>
            <w:r w:rsidRPr="000557EE">
              <w:rPr>
                <w:rFonts w:eastAsia="Times New Roman" w:cs="Arial"/>
                <w:b/>
                <w:bCs/>
                <w:sz w:val="18"/>
                <w:szCs w:val="18"/>
                <w:lang w:eastAsia="en-AU"/>
              </w:rPr>
              <w:t>(362)</w:t>
            </w:r>
          </w:p>
        </w:tc>
        <w:tc>
          <w:tcPr>
            <w:tcW w:w="489" w:type="pct"/>
            <w:tcBorders>
              <w:top w:val="nil"/>
              <w:left w:val="nil"/>
              <w:bottom w:val="single" w:sz="4" w:space="0" w:color="auto"/>
              <w:right w:val="nil"/>
            </w:tcBorders>
            <w:shd w:val="clear" w:color="000000" w:fill="FFFFFF"/>
            <w:hideMark/>
          </w:tcPr>
          <w:p w14:paraId="38306C28" w14:textId="77777777" w:rsidR="000557EE" w:rsidRPr="000557EE" w:rsidRDefault="000557EE" w:rsidP="000557EE">
            <w:pPr>
              <w:jc w:val="right"/>
              <w:rPr>
                <w:rFonts w:eastAsia="Times New Roman" w:cs="Arial"/>
                <w:b/>
                <w:bCs/>
                <w:sz w:val="18"/>
                <w:szCs w:val="18"/>
                <w:lang w:eastAsia="en-AU"/>
              </w:rPr>
            </w:pPr>
            <w:r w:rsidRPr="000557EE">
              <w:rPr>
                <w:rFonts w:eastAsia="Times New Roman" w:cs="Arial"/>
                <w:b/>
                <w:bCs/>
                <w:sz w:val="18"/>
                <w:szCs w:val="18"/>
                <w:lang w:eastAsia="en-AU"/>
              </w:rPr>
              <w:t>(141)</w:t>
            </w:r>
          </w:p>
        </w:tc>
        <w:tc>
          <w:tcPr>
            <w:tcW w:w="460" w:type="pct"/>
            <w:tcBorders>
              <w:top w:val="nil"/>
              <w:left w:val="nil"/>
              <w:bottom w:val="single" w:sz="4" w:space="0" w:color="auto"/>
              <w:right w:val="single" w:sz="4" w:space="0" w:color="auto"/>
            </w:tcBorders>
            <w:shd w:val="clear" w:color="000000" w:fill="BDD7EE"/>
            <w:hideMark/>
          </w:tcPr>
          <w:p w14:paraId="34B218DE" w14:textId="77777777" w:rsidR="000557EE" w:rsidRPr="000557EE" w:rsidRDefault="000557EE" w:rsidP="000557EE">
            <w:pPr>
              <w:jc w:val="right"/>
              <w:rPr>
                <w:rFonts w:eastAsia="Times New Roman" w:cs="Arial"/>
                <w:b/>
                <w:bCs/>
                <w:sz w:val="18"/>
                <w:szCs w:val="18"/>
                <w:lang w:eastAsia="en-AU"/>
              </w:rPr>
            </w:pPr>
            <w:r w:rsidRPr="000557EE">
              <w:rPr>
                <w:rFonts w:eastAsia="Times New Roman" w:cs="Arial"/>
                <w:b/>
                <w:bCs/>
                <w:sz w:val="18"/>
                <w:szCs w:val="18"/>
                <w:lang w:eastAsia="en-AU"/>
              </w:rPr>
              <w:t>(148)</w:t>
            </w:r>
          </w:p>
        </w:tc>
      </w:tr>
      <w:tr w:rsidR="000557EE" w:rsidRPr="000557EE" w14:paraId="227709C1" w14:textId="77777777" w:rsidTr="00393A20">
        <w:trPr>
          <w:trHeight w:val="288"/>
        </w:trPr>
        <w:tc>
          <w:tcPr>
            <w:tcW w:w="3147" w:type="pct"/>
            <w:tcBorders>
              <w:top w:val="nil"/>
              <w:left w:val="single" w:sz="4" w:space="0" w:color="auto"/>
              <w:bottom w:val="single" w:sz="4" w:space="0" w:color="auto"/>
              <w:right w:val="nil"/>
            </w:tcBorders>
            <w:shd w:val="clear" w:color="auto" w:fill="auto"/>
            <w:noWrap/>
            <w:vAlign w:val="center"/>
            <w:hideMark/>
          </w:tcPr>
          <w:p w14:paraId="15127FE8" w14:textId="77777777" w:rsidR="000557EE" w:rsidRPr="000557EE" w:rsidRDefault="000557EE" w:rsidP="000557EE">
            <w:pPr>
              <w:rPr>
                <w:rFonts w:eastAsia="Times New Roman" w:cs="Arial"/>
                <w:b/>
                <w:bCs/>
                <w:color w:val="5B9BD5"/>
                <w:lang w:eastAsia="en-AU"/>
              </w:rPr>
            </w:pPr>
            <w:r w:rsidRPr="000557EE">
              <w:rPr>
                <w:rFonts w:eastAsia="Times New Roman" w:cs="Arial"/>
                <w:b/>
                <w:bCs/>
                <w:color w:val="5B9BD5"/>
                <w:lang w:eastAsia="en-AU"/>
              </w:rPr>
              <w:t>Community Well Being</w:t>
            </w:r>
          </w:p>
        </w:tc>
        <w:tc>
          <w:tcPr>
            <w:tcW w:w="444" w:type="pct"/>
            <w:tcBorders>
              <w:top w:val="nil"/>
              <w:left w:val="nil"/>
              <w:bottom w:val="single" w:sz="4" w:space="0" w:color="auto"/>
              <w:right w:val="nil"/>
            </w:tcBorders>
            <w:shd w:val="clear" w:color="auto" w:fill="auto"/>
            <w:vAlign w:val="center"/>
            <w:hideMark/>
          </w:tcPr>
          <w:p w14:paraId="01C1A5A0" w14:textId="77777777" w:rsidR="000557EE" w:rsidRPr="000557EE" w:rsidRDefault="000557EE" w:rsidP="000557EE">
            <w:pPr>
              <w:jc w:val="center"/>
              <w:rPr>
                <w:rFonts w:eastAsia="Times New Roman" w:cs="Arial"/>
                <w:b/>
                <w:bCs/>
                <w:color w:val="FFFFFF"/>
                <w:sz w:val="18"/>
                <w:szCs w:val="18"/>
                <w:lang w:eastAsia="en-AU"/>
              </w:rPr>
            </w:pPr>
            <w:r w:rsidRPr="000557EE">
              <w:rPr>
                <w:rFonts w:eastAsia="Times New Roman" w:cs="Arial"/>
                <w:b/>
                <w:bCs/>
                <w:color w:val="FFFFFF"/>
                <w:sz w:val="18"/>
                <w:szCs w:val="18"/>
                <w:lang w:eastAsia="en-AU"/>
              </w:rPr>
              <w:t> </w:t>
            </w:r>
          </w:p>
        </w:tc>
        <w:tc>
          <w:tcPr>
            <w:tcW w:w="460" w:type="pct"/>
            <w:tcBorders>
              <w:top w:val="nil"/>
              <w:left w:val="nil"/>
              <w:bottom w:val="single" w:sz="4" w:space="0" w:color="auto"/>
              <w:right w:val="nil"/>
            </w:tcBorders>
            <w:shd w:val="clear" w:color="auto" w:fill="auto"/>
            <w:vAlign w:val="center"/>
            <w:hideMark/>
          </w:tcPr>
          <w:p w14:paraId="7CFBA365" w14:textId="77777777" w:rsidR="000557EE" w:rsidRPr="000557EE" w:rsidRDefault="000557EE" w:rsidP="000557EE">
            <w:pPr>
              <w:jc w:val="center"/>
              <w:rPr>
                <w:rFonts w:eastAsia="Times New Roman" w:cs="Arial"/>
                <w:b/>
                <w:bCs/>
                <w:color w:val="FFFFFF"/>
                <w:sz w:val="18"/>
                <w:szCs w:val="18"/>
                <w:lang w:eastAsia="en-AU"/>
              </w:rPr>
            </w:pPr>
            <w:r w:rsidRPr="000557EE">
              <w:rPr>
                <w:rFonts w:eastAsia="Times New Roman" w:cs="Arial"/>
                <w:b/>
                <w:bCs/>
                <w:color w:val="FFFFFF"/>
                <w:sz w:val="18"/>
                <w:szCs w:val="18"/>
                <w:lang w:eastAsia="en-AU"/>
              </w:rPr>
              <w:t> </w:t>
            </w:r>
          </w:p>
        </w:tc>
        <w:tc>
          <w:tcPr>
            <w:tcW w:w="489" w:type="pct"/>
            <w:tcBorders>
              <w:top w:val="nil"/>
              <w:left w:val="nil"/>
              <w:bottom w:val="single" w:sz="4" w:space="0" w:color="auto"/>
              <w:right w:val="nil"/>
            </w:tcBorders>
            <w:shd w:val="clear" w:color="auto" w:fill="auto"/>
            <w:vAlign w:val="center"/>
            <w:hideMark/>
          </w:tcPr>
          <w:p w14:paraId="5CB84357" w14:textId="77777777" w:rsidR="000557EE" w:rsidRPr="000557EE" w:rsidRDefault="000557EE" w:rsidP="000557EE">
            <w:pPr>
              <w:jc w:val="center"/>
              <w:rPr>
                <w:rFonts w:eastAsia="Times New Roman" w:cs="Arial"/>
                <w:b/>
                <w:bCs/>
                <w:color w:val="FFFFFF"/>
                <w:sz w:val="18"/>
                <w:szCs w:val="18"/>
                <w:lang w:eastAsia="en-AU"/>
              </w:rPr>
            </w:pPr>
            <w:r w:rsidRPr="000557EE">
              <w:rPr>
                <w:rFonts w:eastAsia="Times New Roman" w:cs="Arial"/>
                <w:b/>
                <w:bCs/>
                <w:color w:val="FFFFFF"/>
                <w:sz w:val="18"/>
                <w:szCs w:val="18"/>
                <w:lang w:eastAsia="en-AU"/>
              </w:rPr>
              <w:t> </w:t>
            </w:r>
          </w:p>
        </w:tc>
        <w:tc>
          <w:tcPr>
            <w:tcW w:w="460" w:type="pct"/>
            <w:tcBorders>
              <w:top w:val="nil"/>
              <w:left w:val="nil"/>
              <w:bottom w:val="nil"/>
              <w:right w:val="single" w:sz="4" w:space="0" w:color="auto"/>
            </w:tcBorders>
            <w:shd w:val="clear" w:color="auto" w:fill="auto"/>
            <w:vAlign w:val="center"/>
            <w:hideMark/>
          </w:tcPr>
          <w:p w14:paraId="23FC55DF" w14:textId="77777777" w:rsidR="000557EE" w:rsidRPr="000557EE" w:rsidRDefault="000557EE" w:rsidP="000557EE">
            <w:pPr>
              <w:jc w:val="center"/>
              <w:rPr>
                <w:rFonts w:eastAsia="Times New Roman" w:cs="Arial"/>
                <w:b/>
                <w:bCs/>
                <w:color w:val="FFFFFF"/>
                <w:sz w:val="18"/>
                <w:szCs w:val="18"/>
                <w:lang w:eastAsia="en-AU"/>
              </w:rPr>
            </w:pPr>
          </w:p>
        </w:tc>
      </w:tr>
      <w:tr w:rsidR="000557EE" w:rsidRPr="000557EE" w14:paraId="6F13609C" w14:textId="77777777" w:rsidTr="00393A20">
        <w:trPr>
          <w:trHeight w:val="288"/>
        </w:trPr>
        <w:tc>
          <w:tcPr>
            <w:tcW w:w="3147" w:type="pct"/>
            <w:vMerge w:val="restart"/>
            <w:tcBorders>
              <w:top w:val="nil"/>
              <w:left w:val="single" w:sz="4" w:space="0" w:color="auto"/>
              <w:bottom w:val="single" w:sz="4" w:space="0" w:color="000000"/>
              <w:right w:val="nil"/>
            </w:tcBorders>
            <w:shd w:val="clear" w:color="auto" w:fill="auto"/>
            <w:hideMark/>
          </w:tcPr>
          <w:p w14:paraId="1E667750" w14:textId="7BBEF8CD" w:rsidR="000A0842" w:rsidRPr="00E70E32" w:rsidRDefault="000A0842" w:rsidP="00ED6FF7">
            <w:pPr>
              <w:pStyle w:val="paragraph"/>
              <w:spacing w:before="0" w:beforeAutospacing="0" w:after="0" w:afterAutospacing="0"/>
              <w:jc w:val="both"/>
              <w:textAlignment w:val="baseline"/>
              <w:rPr>
                <w:rFonts w:ascii="Arial" w:eastAsia="Calibri" w:hAnsi="Arial"/>
                <w:sz w:val="20"/>
                <w:szCs w:val="20"/>
                <w:lang w:eastAsia="en-US"/>
              </w:rPr>
            </w:pPr>
            <w:r w:rsidRPr="00E70E32">
              <w:rPr>
                <w:rFonts w:ascii="Arial" w:eastAsia="Calibri" w:hAnsi="Arial"/>
                <w:sz w:val="22"/>
                <w:szCs w:val="22"/>
                <w:lang w:eastAsia="en-US"/>
              </w:rPr>
              <w:t xml:space="preserve">This team oversees the integrated planning and delivery of Council activities in accordance with organisational goals, </w:t>
            </w:r>
            <w:proofErr w:type="gramStart"/>
            <w:r w:rsidRPr="00E70E32">
              <w:rPr>
                <w:rFonts w:ascii="Arial" w:eastAsia="Calibri" w:hAnsi="Arial"/>
                <w:sz w:val="22"/>
                <w:szCs w:val="22"/>
                <w:lang w:eastAsia="en-US"/>
              </w:rPr>
              <w:t>objectives</w:t>
            </w:r>
            <w:proofErr w:type="gramEnd"/>
            <w:r w:rsidRPr="00E70E32">
              <w:rPr>
                <w:rFonts w:ascii="Arial" w:eastAsia="Calibri" w:hAnsi="Arial"/>
                <w:sz w:val="22"/>
                <w:szCs w:val="22"/>
                <w:lang w:eastAsia="en-US"/>
              </w:rPr>
              <w:t xml:space="preserve"> and budgets. </w:t>
            </w:r>
            <w:r w:rsidRPr="00E70E32">
              <w:rPr>
                <w:rFonts w:eastAsia="Calibri"/>
                <w:sz w:val="22"/>
                <w:szCs w:val="22"/>
                <w:lang w:eastAsia="en-US"/>
              </w:rPr>
              <w:t> </w:t>
            </w:r>
          </w:p>
          <w:p w14:paraId="5BFC0370" w14:textId="77777777" w:rsidR="000A0842" w:rsidRPr="00E70E32" w:rsidRDefault="000A0842" w:rsidP="00ED6FF7">
            <w:pPr>
              <w:pStyle w:val="paragraph"/>
              <w:spacing w:before="0" w:beforeAutospacing="0" w:after="0" w:afterAutospacing="0"/>
              <w:jc w:val="both"/>
              <w:textAlignment w:val="baseline"/>
              <w:rPr>
                <w:rFonts w:ascii="Arial" w:eastAsia="Calibri" w:hAnsi="Arial"/>
                <w:sz w:val="20"/>
                <w:szCs w:val="20"/>
                <w:lang w:eastAsia="en-US"/>
              </w:rPr>
            </w:pPr>
            <w:r w:rsidRPr="00E70E32">
              <w:rPr>
                <w:rFonts w:ascii="Arial" w:eastAsia="Calibri" w:hAnsi="Arial"/>
                <w:sz w:val="22"/>
                <w:szCs w:val="22"/>
                <w:lang w:eastAsia="en-US"/>
              </w:rPr>
              <w:t>The team facilitates:</w:t>
            </w:r>
            <w:r w:rsidRPr="00E70E32">
              <w:rPr>
                <w:rFonts w:eastAsia="Calibri"/>
                <w:sz w:val="22"/>
                <w:szCs w:val="22"/>
                <w:lang w:eastAsia="en-US"/>
              </w:rPr>
              <w:t> </w:t>
            </w:r>
          </w:p>
          <w:p w14:paraId="6E1CD58C" w14:textId="77777777" w:rsidR="000A0842" w:rsidRPr="000662C5" w:rsidRDefault="000A0842" w:rsidP="00AB6CD7">
            <w:pPr>
              <w:pStyle w:val="ListParagraph"/>
              <w:numPr>
                <w:ilvl w:val="0"/>
                <w:numId w:val="33"/>
              </w:numPr>
              <w:ind w:left="598" w:hanging="598"/>
              <w:rPr>
                <w:rStyle w:val="eop"/>
                <w:rFonts w:ascii="Arial" w:hAnsi="Arial" w:cs="Arial"/>
              </w:rPr>
            </w:pPr>
            <w:r w:rsidRPr="000662C5">
              <w:rPr>
                <w:rStyle w:val="normaltextrun"/>
                <w:rFonts w:ascii="Arial" w:hAnsi="Arial" w:cs="Arial"/>
                <w:color w:val="000000"/>
                <w:shd w:val="clear" w:color="auto" w:fill="FFFFFF"/>
              </w:rPr>
              <w:t>community wellbeing initiatives, including developing a future operational model for the Croydon Community Wellbeing precinct  </w:t>
            </w:r>
            <w:r w:rsidRPr="000662C5">
              <w:rPr>
                <w:rStyle w:val="eop"/>
                <w:rFonts w:ascii="Arial" w:hAnsi="Arial" w:cs="Arial"/>
                <w:color w:val="000000"/>
                <w:shd w:val="clear" w:color="auto" w:fill="FFFFFF"/>
              </w:rPr>
              <w:t> </w:t>
            </w:r>
          </w:p>
          <w:p w14:paraId="63395158" w14:textId="77777777" w:rsidR="000A0842" w:rsidRPr="00D521AB" w:rsidRDefault="000A0842" w:rsidP="00ED6FF7">
            <w:pPr>
              <w:pStyle w:val="ListParagraph"/>
              <w:numPr>
                <w:ilvl w:val="0"/>
                <w:numId w:val="33"/>
              </w:numPr>
              <w:ind w:left="598" w:hanging="598"/>
              <w:jc w:val="both"/>
              <w:rPr>
                <w:rFonts w:ascii="Arial" w:hAnsi="Arial"/>
              </w:rPr>
            </w:pPr>
            <w:r w:rsidRPr="00D521AB">
              <w:rPr>
                <w:rFonts w:ascii="Arial" w:hAnsi="Arial"/>
              </w:rPr>
              <w:t xml:space="preserve">disability advocacy, </w:t>
            </w:r>
          </w:p>
          <w:p w14:paraId="28F295FB" w14:textId="77777777" w:rsidR="000A0842" w:rsidRPr="00D521AB" w:rsidRDefault="000A0842" w:rsidP="00ED6FF7">
            <w:pPr>
              <w:pStyle w:val="ListParagraph"/>
              <w:numPr>
                <w:ilvl w:val="0"/>
                <w:numId w:val="33"/>
              </w:numPr>
              <w:ind w:left="598" w:hanging="598"/>
              <w:jc w:val="both"/>
              <w:rPr>
                <w:rFonts w:ascii="Arial" w:hAnsi="Arial"/>
              </w:rPr>
            </w:pPr>
            <w:r w:rsidRPr="00D521AB">
              <w:rPr>
                <w:rFonts w:ascii="Arial" w:hAnsi="Arial"/>
              </w:rPr>
              <w:t>social research,</w:t>
            </w:r>
          </w:p>
          <w:p w14:paraId="7D707F11" w14:textId="77777777" w:rsidR="000A0842" w:rsidRPr="00D521AB" w:rsidRDefault="000A0842" w:rsidP="00ED6FF7">
            <w:pPr>
              <w:pStyle w:val="ListParagraph"/>
              <w:numPr>
                <w:ilvl w:val="0"/>
                <w:numId w:val="33"/>
              </w:numPr>
              <w:ind w:left="598" w:hanging="598"/>
              <w:jc w:val="both"/>
              <w:rPr>
                <w:rFonts w:ascii="Arial" w:hAnsi="Arial"/>
              </w:rPr>
            </w:pPr>
            <w:r w:rsidRPr="00D521AB">
              <w:rPr>
                <w:rFonts w:ascii="Arial" w:hAnsi="Arial"/>
              </w:rPr>
              <w:t>community safety,</w:t>
            </w:r>
          </w:p>
          <w:p w14:paraId="5FC7BAEA" w14:textId="77777777" w:rsidR="000A0842" w:rsidRPr="000760E1" w:rsidRDefault="000A0842" w:rsidP="00AB6CD7">
            <w:pPr>
              <w:pStyle w:val="ListParagraph"/>
              <w:numPr>
                <w:ilvl w:val="0"/>
                <w:numId w:val="33"/>
              </w:numPr>
              <w:ind w:left="598" w:hanging="598"/>
            </w:pPr>
            <w:r w:rsidRPr="00D521AB">
              <w:rPr>
                <w:rFonts w:ascii="Arial" w:hAnsi="Arial"/>
              </w:rPr>
              <w:t>and on-the-ground community development activities</w:t>
            </w:r>
            <w:r>
              <w:rPr>
                <w:rFonts w:ascii="Arial" w:hAnsi="Arial"/>
              </w:rPr>
              <w:t>.</w:t>
            </w:r>
          </w:p>
          <w:p w14:paraId="0C5A9A13" w14:textId="77777777" w:rsidR="000A0842" w:rsidRDefault="000A0842" w:rsidP="00ED6FF7">
            <w:pPr>
              <w:jc w:val="both"/>
            </w:pPr>
            <w:r w:rsidRPr="00C31873">
              <w:t>It also leads Council policy development on social issues such as</w:t>
            </w:r>
            <w:r>
              <w:t xml:space="preserve"> </w:t>
            </w:r>
            <w:r w:rsidRPr="00C31873">
              <w:t>affordable housing</w:t>
            </w:r>
            <w:r>
              <w:t xml:space="preserve"> and </w:t>
            </w:r>
            <w:r w:rsidRPr="00C31873">
              <w:t>gender equity and gambling.</w:t>
            </w:r>
          </w:p>
          <w:p w14:paraId="0AD57012" w14:textId="77777777" w:rsidR="000A0842" w:rsidRDefault="000A0842" w:rsidP="00ED6FF7">
            <w:pPr>
              <w:jc w:val="both"/>
            </w:pPr>
            <w:r w:rsidRPr="00C31873">
              <w:t> </w:t>
            </w:r>
          </w:p>
          <w:p w14:paraId="3939199D" w14:textId="77777777" w:rsidR="000A0842" w:rsidRDefault="000A0842" w:rsidP="00ED6FF7">
            <w:pPr>
              <w:jc w:val="both"/>
            </w:pPr>
            <w:r w:rsidRPr="00C31873">
              <w:t>The team supports the following Committees:</w:t>
            </w:r>
          </w:p>
          <w:p w14:paraId="5E9862EA" w14:textId="77777777" w:rsidR="000A0842" w:rsidRPr="00E25F5F" w:rsidRDefault="000A0842" w:rsidP="00ED6FF7">
            <w:pPr>
              <w:pStyle w:val="ListParagraph"/>
              <w:numPr>
                <w:ilvl w:val="0"/>
                <w:numId w:val="33"/>
              </w:numPr>
              <w:ind w:left="598" w:hanging="598"/>
              <w:jc w:val="both"/>
              <w:rPr>
                <w:rFonts w:ascii="Arial" w:hAnsi="Arial"/>
              </w:rPr>
            </w:pPr>
            <w:r w:rsidRPr="00A52E69">
              <w:rPr>
                <w:rFonts w:ascii="Arial" w:hAnsi="Arial"/>
              </w:rPr>
              <w:t>Maroondah Access</w:t>
            </w:r>
            <w:r>
              <w:rPr>
                <w:rFonts w:ascii="Arial" w:hAnsi="Arial"/>
              </w:rPr>
              <w:t xml:space="preserve"> </w:t>
            </w:r>
            <w:r w:rsidRPr="00E25F5F">
              <w:rPr>
                <w:rFonts w:ascii="Arial" w:hAnsi="Arial" w:cs="Arial"/>
              </w:rPr>
              <w:t>Inclusion and Equity</w:t>
            </w:r>
            <w:r>
              <w:rPr>
                <w:rFonts w:ascii="Arial" w:hAnsi="Arial" w:cs="Arial"/>
              </w:rPr>
              <w:t>,</w:t>
            </w:r>
          </w:p>
          <w:p w14:paraId="1717A4C5" w14:textId="77777777" w:rsidR="000A0842" w:rsidRDefault="000A0842" w:rsidP="00ED6FF7">
            <w:pPr>
              <w:pStyle w:val="ListParagraph"/>
              <w:numPr>
                <w:ilvl w:val="0"/>
                <w:numId w:val="33"/>
              </w:numPr>
              <w:ind w:left="598" w:hanging="598"/>
              <w:jc w:val="both"/>
              <w:rPr>
                <w:rFonts w:ascii="Arial" w:hAnsi="Arial"/>
              </w:rPr>
            </w:pPr>
            <w:r w:rsidRPr="00A52E69">
              <w:rPr>
                <w:rFonts w:ascii="Arial" w:hAnsi="Arial"/>
              </w:rPr>
              <w:t>Maroondah Community Health and Wellbeing,</w:t>
            </w:r>
          </w:p>
          <w:p w14:paraId="0118D36A" w14:textId="77777777" w:rsidR="000A0842" w:rsidRDefault="000A0842" w:rsidP="00ED6FF7">
            <w:pPr>
              <w:pStyle w:val="ListParagraph"/>
              <w:numPr>
                <w:ilvl w:val="0"/>
                <w:numId w:val="33"/>
              </w:numPr>
              <w:ind w:left="598" w:hanging="598"/>
              <w:jc w:val="both"/>
              <w:rPr>
                <w:rFonts w:ascii="Arial" w:hAnsi="Arial"/>
              </w:rPr>
            </w:pPr>
            <w:r w:rsidRPr="00A52E69">
              <w:rPr>
                <w:rFonts w:ascii="Arial" w:hAnsi="Arial"/>
              </w:rPr>
              <w:t>Maroondah Disability Advisory</w:t>
            </w:r>
            <w:r>
              <w:rPr>
                <w:rFonts w:ascii="Arial" w:hAnsi="Arial"/>
              </w:rPr>
              <w:t>,</w:t>
            </w:r>
          </w:p>
          <w:p w14:paraId="307345AD" w14:textId="06819415" w:rsidR="000A0842" w:rsidRPr="002F7FBB" w:rsidRDefault="000A0842" w:rsidP="00ED6FF7">
            <w:pPr>
              <w:pStyle w:val="ListParagraph"/>
              <w:numPr>
                <w:ilvl w:val="0"/>
                <w:numId w:val="33"/>
              </w:numPr>
              <w:ind w:left="598" w:hanging="598"/>
              <w:jc w:val="both"/>
              <w:rPr>
                <w:rFonts w:ascii="Arial" w:hAnsi="Arial"/>
              </w:rPr>
            </w:pPr>
            <w:r w:rsidRPr="00A52E69">
              <w:rPr>
                <w:rFonts w:ascii="Arial" w:hAnsi="Arial"/>
              </w:rPr>
              <w:t>Maroondah Liveability</w:t>
            </w:r>
            <w:r>
              <w:rPr>
                <w:rFonts w:ascii="Arial" w:hAnsi="Arial"/>
              </w:rPr>
              <w:t xml:space="preserve"> </w:t>
            </w:r>
            <w:r w:rsidRPr="002F7FBB">
              <w:rPr>
                <w:rFonts w:ascii="Arial" w:hAnsi="Arial" w:cs="Arial"/>
              </w:rPr>
              <w:t xml:space="preserve">Safety and </w:t>
            </w:r>
            <w:r w:rsidR="00695CBA" w:rsidRPr="002F7FBB">
              <w:rPr>
                <w:rFonts w:ascii="Arial" w:hAnsi="Arial" w:cs="Arial"/>
              </w:rPr>
              <w:t>Amenity</w:t>
            </w:r>
            <w:r w:rsidR="00695CBA" w:rsidRPr="002F7FBB">
              <w:t>,</w:t>
            </w:r>
          </w:p>
          <w:p w14:paraId="5144D238" w14:textId="77777777" w:rsidR="000A0842" w:rsidRDefault="000A0842" w:rsidP="00AB6CD7">
            <w:pPr>
              <w:pStyle w:val="ListParagraph"/>
              <w:numPr>
                <w:ilvl w:val="0"/>
                <w:numId w:val="33"/>
              </w:numPr>
              <w:ind w:left="598" w:hanging="598"/>
              <w:rPr>
                <w:rFonts w:ascii="Arial" w:hAnsi="Arial"/>
              </w:rPr>
            </w:pPr>
            <w:r w:rsidRPr="00A52E69">
              <w:rPr>
                <w:rFonts w:ascii="Arial" w:hAnsi="Arial"/>
              </w:rPr>
              <w:t xml:space="preserve">as well as the Maroondah Communities of Wellbeing initiative.  </w:t>
            </w:r>
          </w:p>
          <w:p w14:paraId="5841818D" w14:textId="77777777" w:rsidR="000A0842" w:rsidRDefault="000A0842" w:rsidP="00ED6FF7">
            <w:pPr>
              <w:jc w:val="both"/>
            </w:pPr>
            <w:r w:rsidRPr="00A52E69">
              <w:t xml:space="preserve">In addition, </w:t>
            </w:r>
            <w:r>
              <w:t>the team</w:t>
            </w:r>
            <w:r w:rsidRPr="00A52E69">
              <w:t xml:space="preserve"> oversees</w:t>
            </w:r>
            <w:r>
              <w:t>:</w:t>
            </w:r>
          </w:p>
          <w:p w14:paraId="6413E03A" w14:textId="77777777" w:rsidR="000A0842" w:rsidRPr="004A2952" w:rsidRDefault="000A0842" w:rsidP="00ED6FF7">
            <w:pPr>
              <w:pStyle w:val="ListParagraph"/>
              <w:numPr>
                <w:ilvl w:val="0"/>
                <w:numId w:val="34"/>
              </w:numPr>
              <w:ind w:left="598" w:hanging="598"/>
              <w:jc w:val="both"/>
              <w:rPr>
                <w:rFonts w:ascii="Arial" w:hAnsi="Arial"/>
              </w:rPr>
            </w:pPr>
            <w:r w:rsidRPr="004A2952">
              <w:rPr>
                <w:rFonts w:ascii="Arial" w:hAnsi="Arial"/>
              </w:rPr>
              <w:t>Council’s Community Grants funding program,</w:t>
            </w:r>
          </w:p>
          <w:p w14:paraId="698E0163" w14:textId="77777777" w:rsidR="000A0842" w:rsidRPr="004A2952" w:rsidRDefault="000A0842" w:rsidP="00ED6FF7">
            <w:pPr>
              <w:pStyle w:val="ListParagraph"/>
              <w:numPr>
                <w:ilvl w:val="0"/>
                <w:numId w:val="34"/>
              </w:numPr>
              <w:ind w:left="598" w:hanging="598"/>
              <w:jc w:val="both"/>
              <w:rPr>
                <w:rFonts w:ascii="Arial" w:hAnsi="Arial"/>
              </w:rPr>
            </w:pPr>
            <w:r w:rsidRPr="004A2952">
              <w:rPr>
                <w:rFonts w:ascii="Arial" w:hAnsi="Arial"/>
              </w:rPr>
              <w:t xml:space="preserve">supports the work of the Maroondah Liquor Accord, coordinates the Maroondah’s Community Houses Network, </w:t>
            </w:r>
          </w:p>
          <w:p w14:paraId="6CEF4476" w14:textId="77777777" w:rsidR="00DD51C7" w:rsidRPr="00DD51C7" w:rsidRDefault="000A0842" w:rsidP="00DD51C7">
            <w:pPr>
              <w:pStyle w:val="ListParagraph"/>
              <w:numPr>
                <w:ilvl w:val="0"/>
                <w:numId w:val="34"/>
              </w:numPr>
              <w:ind w:left="598" w:hanging="598"/>
              <w:jc w:val="both"/>
              <w:rPr>
                <w:rFonts w:eastAsia="Times New Roman" w:cs="Arial"/>
                <w:color w:val="000000"/>
                <w:lang w:eastAsia="en-AU"/>
              </w:rPr>
            </w:pPr>
            <w:r w:rsidRPr="004A2952">
              <w:rPr>
                <w:rFonts w:ascii="Arial" w:hAnsi="Arial"/>
              </w:rPr>
              <w:t xml:space="preserve">supports Preventing Violence Against Women and gender equity activities, </w:t>
            </w:r>
          </w:p>
          <w:p w14:paraId="4BBDFE5D" w14:textId="7B89B4F0" w:rsidR="000557EE" w:rsidRPr="000557EE" w:rsidRDefault="000A0842" w:rsidP="00DD51C7">
            <w:pPr>
              <w:pStyle w:val="ListParagraph"/>
              <w:numPr>
                <w:ilvl w:val="0"/>
                <w:numId w:val="34"/>
              </w:numPr>
              <w:ind w:left="598" w:hanging="598"/>
              <w:jc w:val="both"/>
              <w:rPr>
                <w:rFonts w:eastAsia="Times New Roman" w:cs="Arial"/>
                <w:color w:val="000000"/>
                <w:lang w:eastAsia="en-AU"/>
              </w:rPr>
            </w:pPr>
            <w:r>
              <w:rPr>
                <w:rFonts w:ascii="Arial" w:hAnsi="Arial"/>
              </w:rPr>
              <w:t>l</w:t>
            </w:r>
            <w:r w:rsidRPr="00E62A52">
              <w:rPr>
                <w:rFonts w:ascii="Arial" w:hAnsi="Arial"/>
              </w:rPr>
              <w:t>eads disability initiatives and advocacy</w:t>
            </w:r>
          </w:p>
        </w:tc>
        <w:tc>
          <w:tcPr>
            <w:tcW w:w="444" w:type="pct"/>
            <w:tcBorders>
              <w:top w:val="nil"/>
              <w:left w:val="nil"/>
              <w:bottom w:val="nil"/>
              <w:right w:val="nil"/>
            </w:tcBorders>
            <w:shd w:val="clear" w:color="000000" w:fill="FFFFFF"/>
            <w:hideMark/>
          </w:tcPr>
          <w:p w14:paraId="52D41A0A" w14:textId="77777777" w:rsidR="000557EE" w:rsidRPr="000557EE" w:rsidRDefault="000557EE" w:rsidP="000557EE">
            <w:pPr>
              <w:rPr>
                <w:rFonts w:eastAsia="Times New Roman" w:cs="Arial"/>
                <w:sz w:val="18"/>
                <w:szCs w:val="18"/>
                <w:lang w:eastAsia="en-AU"/>
              </w:rPr>
            </w:pPr>
            <w:r w:rsidRPr="000557EE">
              <w:rPr>
                <w:rFonts w:eastAsia="Times New Roman" w:cs="Arial"/>
                <w:sz w:val="18"/>
                <w:szCs w:val="18"/>
                <w:lang w:eastAsia="en-AU"/>
              </w:rPr>
              <w:t>Inc</w:t>
            </w:r>
          </w:p>
        </w:tc>
        <w:tc>
          <w:tcPr>
            <w:tcW w:w="460" w:type="pct"/>
            <w:tcBorders>
              <w:top w:val="nil"/>
              <w:left w:val="nil"/>
              <w:bottom w:val="nil"/>
              <w:right w:val="nil"/>
            </w:tcBorders>
            <w:shd w:val="clear" w:color="000000" w:fill="FFFFFF"/>
            <w:hideMark/>
          </w:tcPr>
          <w:p w14:paraId="2DF7CCD2"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8</w:t>
            </w:r>
          </w:p>
        </w:tc>
        <w:tc>
          <w:tcPr>
            <w:tcW w:w="489" w:type="pct"/>
            <w:tcBorders>
              <w:top w:val="nil"/>
              <w:left w:val="nil"/>
              <w:bottom w:val="nil"/>
              <w:right w:val="nil"/>
            </w:tcBorders>
            <w:shd w:val="clear" w:color="000000" w:fill="FFFFFF"/>
            <w:hideMark/>
          </w:tcPr>
          <w:p w14:paraId="1679704E"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219</w:t>
            </w:r>
          </w:p>
        </w:tc>
        <w:tc>
          <w:tcPr>
            <w:tcW w:w="460" w:type="pct"/>
            <w:tcBorders>
              <w:top w:val="single" w:sz="4" w:space="0" w:color="auto"/>
              <w:left w:val="nil"/>
              <w:bottom w:val="nil"/>
              <w:right w:val="single" w:sz="4" w:space="0" w:color="auto"/>
            </w:tcBorders>
            <w:shd w:val="clear" w:color="000000" w:fill="BDD7EE"/>
            <w:hideMark/>
          </w:tcPr>
          <w:p w14:paraId="4BD615E9"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1</w:t>
            </w:r>
          </w:p>
        </w:tc>
      </w:tr>
      <w:tr w:rsidR="000557EE" w:rsidRPr="000557EE" w14:paraId="18AC8AE6" w14:textId="77777777" w:rsidTr="00393A20">
        <w:trPr>
          <w:trHeight w:val="288"/>
        </w:trPr>
        <w:tc>
          <w:tcPr>
            <w:tcW w:w="3147" w:type="pct"/>
            <w:vMerge/>
            <w:tcBorders>
              <w:top w:val="nil"/>
              <w:left w:val="single" w:sz="4" w:space="0" w:color="auto"/>
              <w:bottom w:val="single" w:sz="4" w:space="0" w:color="000000"/>
              <w:right w:val="nil"/>
            </w:tcBorders>
            <w:vAlign w:val="center"/>
            <w:hideMark/>
          </w:tcPr>
          <w:p w14:paraId="556E4020" w14:textId="77777777" w:rsidR="000557EE" w:rsidRPr="000557EE" w:rsidRDefault="000557EE" w:rsidP="000557EE">
            <w:pPr>
              <w:rPr>
                <w:rFonts w:eastAsia="Times New Roman" w:cs="Arial"/>
                <w:color w:val="000000"/>
                <w:lang w:eastAsia="en-AU"/>
              </w:rPr>
            </w:pPr>
          </w:p>
        </w:tc>
        <w:tc>
          <w:tcPr>
            <w:tcW w:w="444" w:type="pct"/>
            <w:tcBorders>
              <w:top w:val="nil"/>
              <w:left w:val="nil"/>
              <w:bottom w:val="single" w:sz="4" w:space="0" w:color="auto"/>
              <w:right w:val="nil"/>
            </w:tcBorders>
            <w:shd w:val="clear" w:color="000000" w:fill="FFFFFF"/>
            <w:hideMark/>
          </w:tcPr>
          <w:p w14:paraId="019EE46B" w14:textId="77777777" w:rsidR="000557EE" w:rsidRPr="000557EE" w:rsidRDefault="000557EE" w:rsidP="000557EE">
            <w:pPr>
              <w:rPr>
                <w:rFonts w:eastAsia="Times New Roman" w:cs="Arial"/>
                <w:sz w:val="18"/>
                <w:szCs w:val="18"/>
                <w:lang w:eastAsia="en-AU"/>
              </w:rPr>
            </w:pPr>
            <w:r w:rsidRPr="000557EE">
              <w:rPr>
                <w:rFonts w:eastAsia="Times New Roman" w:cs="Arial"/>
                <w:sz w:val="18"/>
                <w:szCs w:val="18"/>
                <w:lang w:eastAsia="en-AU"/>
              </w:rPr>
              <w:t>Exp</w:t>
            </w:r>
          </w:p>
        </w:tc>
        <w:tc>
          <w:tcPr>
            <w:tcW w:w="460" w:type="pct"/>
            <w:tcBorders>
              <w:top w:val="nil"/>
              <w:left w:val="nil"/>
              <w:bottom w:val="single" w:sz="4" w:space="0" w:color="auto"/>
              <w:right w:val="nil"/>
            </w:tcBorders>
            <w:shd w:val="clear" w:color="auto" w:fill="auto"/>
            <w:hideMark/>
          </w:tcPr>
          <w:p w14:paraId="47AD99B6"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1,310</w:t>
            </w:r>
          </w:p>
        </w:tc>
        <w:tc>
          <w:tcPr>
            <w:tcW w:w="489" w:type="pct"/>
            <w:tcBorders>
              <w:top w:val="nil"/>
              <w:left w:val="nil"/>
              <w:bottom w:val="single" w:sz="4" w:space="0" w:color="auto"/>
              <w:right w:val="nil"/>
            </w:tcBorders>
            <w:shd w:val="clear" w:color="000000" w:fill="FFFFFF"/>
            <w:hideMark/>
          </w:tcPr>
          <w:p w14:paraId="69EEC7D6"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1,591</w:t>
            </w:r>
          </w:p>
        </w:tc>
        <w:tc>
          <w:tcPr>
            <w:tcW w:w="460" w:type="pct"/>
            <w:tcBorders>
              <w:top w:val="nil"/>
              <w:left w:val="nil"/>
              <w:bottom w:val="single" w:sz="4" w:space="0" w:color="auto"/>
              <w:right w:val="single" w:sz="4" w:space="0" w:color="auto"/>
            </w:tcBorders>
            <w:shd w:val="clear" w:color="000000" w:fill="BDD7EE"/>
            <w:hideMark/>
          </w:tcPr>
          <w:p w14:paraId="0875578E" w14:textId="77777777" w:rsidR="000557EE" w:rsidRPr="000557EE" w:rsidRDefault="000557EE" w:rsidP="000557EE">
            <w:pPr>
              <w:jc w:val="right"/>
              <w:rPr>
                <w:rFonts w:eastAsia="Times New Roman" w:cs="Arial"/>
                <w:sz w:val="18"/>
                <w:szCs w:val="18"/>
                <w:lang w:eastAsia="en-AU"/>
              </w:rPr>
            </w:pPr>
            <w:r w:rsidRPr="000557EE">
              <w:rPr>
                <w:rFonts w:eastAsia="Times New Roman" w:cs="Arial"/>
                <w:sz w:val="18"/>
                <w:szCs w:val="18"/>
                <w:lang w:eastAsia="en-AU"/>
              </w:rPr>
              <w:t>1,750</w:t>
            </w:r>
          </w:p>
        </w:tc>
      </w:tr>
      <w:tr w:rsidR="000557EE" w:rsidRPr="000557EE" w14:paraId="61D6D8CB" w14:textId="77777777" w:rsidTr="00393A20">
        <w:trPr>
          <w:trHeight w:val="480"/>
        </w:trPr>
        <w:tc>
          <w:tcPr>
            <w:tcW w:w="3147" w:type="pct"/>
            <w:vMerge/>
            <w:tcBorders>
              <w:top w:val="nil"/>
              <w:left w:val="single" w:sz="4" w:space="0" w:color="auto"/>
              <w:bottom w:val="single" w:sz="4" w:space="0" w:color="auto"/>
              <w:right w:val="nil"/>
            </w:tcBorders>
            <w:vAlign w:val="center"/>
            <w:hideMark/>
          </w:tcPr>
          <w:p w14:paraId="2E5968C1" w14:textId="77777777" w:rsidR="000557EE" w:rsidRPr="000557EE" w:rsidRDefault="000557EE" w:rsidP="000557EE">
            <w:pPr>
              <w:rPr>
                <w:rFonts w:eastAsia="Times New Roman" w:cs="Arial"/>
                <w:color w:val="000000"/>
                <w:lang w:eastAsia="en-AU"/>
              </w:rPr>
            </w:pPr>
          </w:p>
        </w:tc>
        <w:tc>
          <w:tcPr>
            <w:tcW w:w="444" w:type="pct"/>
            <w:tcBorders>
              <w:top w:val="nil"/>
              <w:left w:val="nil"/>
              <w:bottom w:val="single" w:sz="4" w:space="0" w:color="auto"/>
              <w:right w:val="nil"/>
            </w:tcBorders>
            <w:shd w:val="clear" w:color="000000" w:fill="FFFFFF"/>
            <w:hideMark/>
          </w:tcPr>
          <w:p w14:paraId="37148DBA" w14:textId="77777777" w:rsidR="000557EE" w:rsidRPr="000557EE" w:rsidRDefault="000557EE" w:rsidP="000557EE">
            <w:pPr>
              <w:rPr>
                <w:rFonts w:eastAsia="Times New Roman" w:cs="Arial"/>
                <w:b/>
                <w:bCs/>
                <w:sz w:val="18"/>
                <w:szCs w:val="18"/>
                <w:lang w:eastAsia="en-AU"/>
              </w:rPr>
            </w:pPr>
            <w:r w:rsidRPr="000557EE">
              <w:rPr>
                <w:rFonts w:eastAsia="Times New Roman" w:cs="Arial"/>
                <w:b/>
                <w:bCs/>
                <w:sz w:val="18"/>
                <w:szCs w:val="18"/>
                <w:lang w:eastAsia="en-AU"/>
              </w:rPr>
              <w:t>Surplus / (deficit)</w:t>
            </w:r>
          </w:p>
        </w:tc>
        <w:tc>
          <w:tcPr>
            <w:tcW w:w="460" w:type="pct"/>
            <w:tcBorders>
              <w:top w:val="nil"/>
              <w:left w:val="nil"/>
              <w:bottom w:val="single" w:sz="4" w:space="0" w:color="auto"/>
              <w:right w:val="nil"/>
            </w:tcBorders>
            <w:shd w:val="clear" w:color="auto" w:fill="auto"/>
            <w:hideMark/>
          </w:tcPr>
          <w:p w14:paraId="2A8DFBB4" w14:textId="77777777" w:rsidR="000557EE" w:rsidRPr="000557EE" w:rsidRDefault="000557EE" w:rsidP="000557EE">
            <w:pPr>
              <w:jc w:val="right"/>
              <w:rPr>
                <w:rFonts w:eastAsia="Times New Roman" w:cs="Arial"/>
                <w:b/>
                <w:bCs/>
                <w:sz w:val="18"/>
                <w:szCs w:val="18"/>
                <w:lang w:eastAsia="en-AU"/>
              </w:rPr>
            </w:pPr>
            <w:r w:rsidRPr="000557EE">
              <w:rPr>
                <w:rFonts w:eastAsia="Times New Roman" w:cs="Arial"/>
                <w:b/>
                <w:bCs/>
                <w:sz w:val="18"/>
                <w:szCs w:val="18"/>
                <w:lang w:eastAsia="en-AU"/>
              </w:rPr>
              <w:t>(1,302)</w:t>
            </w:r>
          </w:p>
        </w:tc>
        <w:tc>
          <w:tcPr>
            <w:tcW w:w="489" w:type="pct"/>
            <w:tcBorders>
              <w:top w:val="nil"/>
              <w:left w:val="nil"/>
              <w:bottom w:val="single" w:sz="4" w:space="0" w:color="auto"/>
              <w:right w:val="nil"/>
            </w:tcBorders>
            <w:shd w:val="clear" w:color="000000" w:fill="FFFFFF"/>
            <w:hideMark/>
          </w:tcPr>
          <w:p w14:paraId="23FDE7C8" w14:textId="77777777" w:rsidR="000557EE" w:rsidRPr="000557EE" w:rsidRDefault="000557EE" w:rsidP="000557EE">
            <w:pPr>
              <w:jc w:val="right"/>
              <w:rPr>
                <w:rFonts w:eastAsia="Times New Roman" w:cs="Arial"/>
                <w:b/>
                <w:bCs/>
                <w:sz w:val="18"/>
                <w:szCs w:val="18"/>
                <w:lang w:eastAsia="en-AU"/>
              </w:rPr>
            </w:pPr>
            <w:r w:rsidRPr="000557EE">
              <w:rPr>
                <w:rFonts w:eastAsia="Times New Roman" w:cs="Arial"/>
                <w:b/>
                <w:bCs/>
                <w:sz w:val="18"/>
                <w:szCs w:val="18"/>
                <w:lang w:eastAsia="en-AU"/>
              </w:rPr>
              <w:t>(1,372)</w:t>
            </w:r>
          </w:p>
        </w:tc>
        <w:tc>
          <w:tcPr>
            <w:tcW w:w="460" w:type="pct"/>
            <w:tcBorders>
              <w:top w:val="nil"/>
              <w:left w:val="nil"/>
              <w:bottom w:val="single" w:sz="4" w:space="0" w:color="auto"/>
              <w:right w:val="single" w:sz="4" w:space="0" w:color="auto"/>
            </w:tcBorders>
            <w:shd w:val="clear" w:color="000000" w:fill="BDD7EE"/>
            <w:hideMark/>
          </w:tcPr>
          <w:p w14:paraId="5EB1B0C2" w14:textId="77777777" w:rsidR="000557EE" w:rsidRPr="000557EE" w:rsidRDefault="000557EE" w:rsidP="000557EE">
            <w:pPr>
              <w:jc w:val="right"/>
              <w:rPr>
                <w:rFonts w:eastAsia="Times New Roman" w:cs="Arial"/>
                <w:b/>
                <w:bCs/>
                <w:sz w:val="18"/>
                <w:szCs w:val="18"/>
                <w:lang w:eastAsia="en-AU"/>
              </w:rPr>
            </w:pPr>
            <w:r w:rsidRPr="000557EE">
              <w:rPr>
                <w:rFonts w:eastAsia="Times New Roman" w:cs="Arial"/>
                <w:b/>
                <w:bCs/>
                <w:sz w:val="18"/>
                <w:szCs w:val="18"/>
                <w:lang w:eastAsia="en-AU"/>
              </w:rPr>
              <w:t>(1,749)</w:t>
            </w:r>
          </w:p>
        </w:tc>
      </w:tr>
    </w:tbl>
    <w:p w14:paraId="705E34AF" w14:textId="77777777" w:rsidR="00476176" w:rsidRDefault="00476176" w:rsidP="004B2040">
      <w:pPr>
        <w:jc w:val="both"/>
        <w:rPr>
          <w:lang w:eastAsia="en-AU"/>
        </w:rPr>
      </w:pPr>
    </w:p>
    <w:p w14:paraId="5BF37BC8" w14:textId="77777777" w:rsidR="00476176" w:rsidRDefault="00476176" w:rsidP="004B2040">
      <w:pPr>
        <w:jc w:val="both"/>
        <w:rPr>
          <w:lang w:eastAsia="en-AU"/>
        </w:rPr>
      </w:pPr>
    </w:p>
    <w:p w14:paraId="1038FB44" w14:textId="77777777" w:rsidR="00476176" w:rsidRDefault="00476176" w:rsidP="004B2040">
      <w:pPr>
        <w:jc w:val="both"/>
        <w:rPr>
          <w:lang w:eastAsia="en-AU"/>
        </w:rPr>
      </w:pPr>
    </w:p>
    <w:p w14:paraId="620D3751" w14:textId="77777777" w:rsidR="001E3616" w:rsidRDefault="001E3616" w:rsidP="004B2040">
      <w:pPr>
        <w:jc w:val="both"/>
        <w:rPr>
          <w:lang w:eastAsia="en-AU"/>
        </w:rPr>
      </w:pPr>
    </w:p>
    <w:p w14:paraId="31EC10B1" w14:textId="77777777" w:rsidR="00711CE6" w:rsidRDefault="00711CE6" w:rsidP="004B2040">
      <w:pPr>
        <w:jc w:val="both"/>
        <w:rPr>
          <w:lang w:eastAsia="en-AU"/>
        </w:rPr>
      </w:pPr>
    </w:p>
    <w:p w14:paraId="70DF0CEC" w14:textId="77777777" w:rsidR="001E3616" w:rsidRDefault="001E3616" w:rsidP="004B2040">
      <w:pPr>
        <w:jc w:val="both"/>
        <w:rPr>
          <w:lang w:eastAsia="en-AU"/>
        </w:rPr>
      </w:pPr>
    </w:p>
    <w:p w14:paraId="1B03F2C3" w14:textId="77777777" w:rsidR="007831E2" w:rsidRDefault="007831E2" w:rsidP="004B2040">
      <w:pPr>
        <w:jc w:val="both"/>
        <w:rPr>
          <w:lang w:eastAsia="en-AU"/>
        </w:rPr>
      </w:pPr>
    </w:p>
    <w:p w14:paraId="091A886A" w14:textId="77777777" w:rsidR="00985CDF" w:rsidRDefault="00985CDF" w:rsidP="004B2040">
      <w:pPr>
        <w:jc w:val="both"/>
        <w:rPr>
          <w:lang w:eastAsia="en-AU"/>
        </w:rPr>
      </w:pPr>
    </w:p>
    <w:p w14:paraId="21F7650C" w14:textId="77777777" w:rsidR="007E3E84" w:rsidRDefault="007E3E84" w:rsidP="004B2040">
      <w:pPr>
        <w:jc w:val="both"/>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https://maroondahcc.sharepoint.com/sites/FinanceGovernanceWholeTeam-ManagementAccounting/Shared%20Documents/Management%20Accounting/BUDGET%202023-2024/Section%202%20Budget%20Document%20Files/Budget%20Document%202023%20-%2024%20-%20Section%202%202024%20Worksheet%20CURRENT_draft.XLSX" "2.1!R3C2:R17C6" \a \f 4 \h </w:instrText>
      </w:r>
      <w:r>
        <w:rPr>
          <w:color w:val="2B579A"/>
          <w:shd w:val="clear" w:color="auto" w:fill="E6E6E6"/>
          <w:lang w:eastAsia="en-AU"/>
        </w:rPr>
        <w:fldChar w:fldCharType="separate"/>
      </w:r>
    </w:p>
    <w:p w14:paraId="4724360E" w14:textId="1E1D6768" w:rsidR="008F700B" w:rsidRDefault="007E3E84" w:rsidP="004B2040">
      <w:pPr>
        <w:jc w:val="both"/>
        <w:rPr>
          <w:lang w:eastAsia="en-AU"/>
        </w:rPr>
      </w:pPr>
      <w:r>
        <w:rPr>
          <w:color w:val="2B579A"/>
          <w:shd w:val="clear" w:color="auto" w:fill="E6E6E6"/>
          <w:lang w:eastAsia="en-AU"/>
        </w:rPr>
        <w:fldChar w:fldCharType="end"/>
      </w:r>
    </w:p>
    <w:tbl>
      <w:tblPr>
        <w:tblW w:w="5208" w:type="pct"/>
        <w:tblLayout w:type="fixed"/>
        <w:tblLook w:val="04A0" w:firstRow="1" w:lastRow="0" w:firstColumn="1" w:lastColumn="0" w:noHBand="0" w:noVBand="1"/>
      </w:tblPr>
      <w:tblGrid>
        <w:gridCol w:w="6093"/>
        <w:gridCol w:w="887"/>
        <w:gridCol w:w="1372"/>
        <w:gridCol w:w="1276"/>
        <w:gridCol w:w="1263"/>
      </w:tblGrid>
      <w:tr w:rsidR="00DB30B4" w:rsidRPr="00527FE4" w14:paraId="559062C1" w14:textId="77777777" w:rsidTr="00793CD1">
        <w:trPr>
          <w:trHeight w:val="300"/>
        </w:trPr>
        <w:tc>
          <w:tcPr>
            <w:tcW w:w="2797" w:type="pct"/>
            <w:vMerge w:val="restart"/>
            <w:tcBorders>
              <w:top w:val="single" w:sz="4" w:space="0" w:color="auto"/>
              <w:left w:val="single" w:sz="4" w:space="0" w:color="auto"/>
              <w:bottom w:val="nil"/>
              <w:right w:val="nil"/>
            </w:tcBorders>
            <w:shd w:val="clear" w:color="000000" w:fill="5B9BD5"/>
            <w:vAlign w:val="center"/>
            <w:hideMark/>
          </w:tcPr>
          <w:p w14:paraId="15A78D95" w14:textId="77777777" w:rsidR="00527FE4" w:rsidRPr="00527FE4" w:rsidRDefault="00527FE4" w:rsidP="00527FE4">
            <w:pPr>
              <w:rPr>
                <w:rFonts w:eastAsia="Times New Roman" w:cs="Arial"/>
                <w:b/>
                <w:bCs/>
                <w:color w:val="FFFFFF"/>
                <w:lang w:eastAsia="en-AU"/>
              </w:rPr>
            </w:pPr>
            <w:r w:rsidRPr="00527FE4">
              <w:rPr>
                <w:rFonts w:eastAsia="Times New Roman" w:cs="Arial"/>
                <w:b/>
                <w:bCs/>
                <w:color w:val="FFFFFF"/>
                <w:lang w:eastAsia="en-AU"/>
              </w:rPr>
              <w:lastRenderedPageBreak/>
              <w:t>Service and Description</w:t>
            </w:r>
          </w:p>
        </w:tc>
        <w:tc>
          <w:tcPr>
            <w:tcW w:w="407" w:type="pct"/>
            <w:tcBorders>
              <w:top w:val="single" w:sz="4" w:space="0" w:color="auto"/>
              <w:left w:val="nil"/>
              <w:bottom w:val="nil"/>
              <w:right w:val="nil"/>
            </w:tcBorders>
            <w:shd w:val="clear" w:color="000000" w:fill="5B9BD5"/>
            <w:vAlign w:val="center"/>
            <w:hideMark/>
          </w:tcPr>
          <w:p w14:paraId="57EF4CE4"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 </w:t>
            </w:r>
          </w:p>
        </w:tc>
        <w:tc>
          <w:tcPr>
            <w:tcW w:w="630" w:type="pct"/>
            <w:tcBorders>
              <w:top w:val="single" w:sz="4" w:space="0" w:color="auto"/>
              <w:left w:val="nil"/>
              <w:bottom w:val="nil"/>
              <w:right w:val="nil"/>
            </w:tcBorders>
            <w:shd w:val="clear" w:color="000000" w:fill="5B9BD5"/>
            <w:vAlign w:val="center"/>
            <w:hideMark/>
          </w:tcPr>
          <w:p w14:paraId="1265B6C6" w14:textId="69A5164F"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2021/</w:t>
            </w:r>
            <w:r w:rsidR="0065128D">
              <w:rPr>
                <w:rFonts w:eastAsia="Times New Roman" w:cs="Arial"/>
                <w:b/>
                <w:bCs/>
                <w:color w:val="FFFFFF"/>
                <w:lang w:eastAsia="en-AU"/>
              </w:rPr>
              <w:t>2022</w:t>
            </w:r>
          </w:p>
        </w:tc>
        <w:tc>
          <w:tcPr>
            <w:tcW w:w="586" w:type="pct"/>
            <w:tcBorders>
              <w:top w:val="single" w:sz="4" w:space="0" w:color="auto"/>
              <w:left w:val="nil"/>
              <w:bottom w:val="nil"/>
              <w:right w:val="nil"/>
            </w:tcBorders>
            <w:shd w:val="clear" w:color="000000" w:fill="5B9BD5"/>
            <w:vAlign w:val="center"/>
            <w:hideMark/>
          </w:tcPr>
          <w:p w14:paraId="63218BA4" w14:textId="7D55CEFB"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2022/</w:t>
            </w:r>
            <w:r w:rsidR="0065128D">
              <w:rPr>
                <w:rFonts w:eastAsia="Times New Roman" w:cs="Arial"/>
                <w:b/>
                <w:bCs/>
                <w:color w:val="FFFFFF"/>
                <w:lang w:eastAsia="en-AU"/>
              </w:rPr>
              <w:t>2023</w:t>
            </w:r>
          </w:p>
        </w:tc>
        <w:tc>
          <w:tcPr>
            <w:tcW w:w="580" w:type="pct"/>
            <w:tcBorders>
              <w:top w:val="single" w:sz="4" w:space="0" w:color="auto"/>
              <w:left w:val="nil"/>
              <w:bottom w:val="nil"/>
              <w:right w:val="single" w:sz="4" w:space="0" w:color="auto"/>
            </w:tcBorders>
            <w:shd w:val="clear" w:color="000000" w:fill="5B9BD5"/>
            <w:vAlign w:val="center"/>
            <w:hideMark/>
          </w:tcPr>
          <w:p w14:paraId="18F6F7E2" w14:textId="5FF25DCE"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2023/</w:t>
            </w:r>
            <w:r w:rsidR="0065128D">
              <w:rPr>
                <w:rFonts w:eastAsia="Times New Roman" w:cs="Arial"/>
                <w:b/>
                <w:bCs/>
                <w:color w:val="FFFFFF"/>
                <w:lang w:eastAsia="en-AU"/>
              </w:rPr>
              <w:t>2024</w:t>
            </w:r>
          </w:p>
        </w:tc>
      </w:tr>
      <w:tr w:rsidR="00527FE4" w:rsidRPr="00527FE4" w14:paraId="4E04F091" w14:textId="77777777" w:rsidTr="00793CD1">
        <w:trPr>
          <w:trHeight w:val="300"/>
        </w:trPr>
        <w:tc>
          <w:tcPr>
            <w:tcW w:w="2797" w:type="pct"/>
            <w:vMerge/>
            <w:tcBorders>
              <w:top w:val="nil"/>
              <w:left w:val="single" w:sz="4" w:space="0" w:color="auto"/>
              <w:bottom w:val="nil"/>
              <w:right w:val="nil"/>
            </w:tcBorders>
            <w:vAlign w:val="center"/>
            <w:hideMark/>
          </w:tcPr>
          <w:p w14:paraId="1F297529" w14:textId="77777777" w:rsidR="00527FE4" w:rsidRPr="00527FE4" w:rsidRDefault="00527FE4" w:rsidP="00527FE4">
            <w:pPr>
              <w:rPr>
                <w:rFonts w:eastAsia="Times New Roman" w:cs="Arial"/>
                <w:b/>
                <w:bCs/>
                <w:color w:val="FFFFFF"/>
                <w:lang w:eastAsia="en-AU"/>
              </w:rPr>
            </w:pPr>
          </w:p>
        </w:tc>
        <w:tc>
          <w:tcPr>
            <w:tcW w:w="407" w:type="pct"/>
            <w:tcBorders>
              <w:top w:val="nil"/>
              <w:left w:val="nil"/>
              <w:bottom w:val="nil"/>
              <w:right w:val="nil"/>
            </w:tcBorders>
            <w:shd w:val="clear" w:color="000000" w:fill="5B9BD5"/>
            <w:vAlign w:val="center"/>
            <w:hideMark/>
          </w:tcPr>
          <w:p w14:paraId="148060B7"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 </w:t>
            </w:r>
          </w:p>
        </w:tc>
        <w:tc>
          <w:tcPr>
            <w:tcW w:w="630" w:type="pct"/>
            <w:tcBorders>
              <w:top w:val="nil"/>
              <w:left w:val="nil"/>
              <w:bottom w:val="nil"/>
              <w:right w:val="nil"/>
            </w:tcBorders>
            <w:shd w:val="clear" w:color="000000" w:fill="5B9BD5"/>
            <w:vAlign w:val="center"/>
            <w:hideMark/>
          </w:tcPr>
          <w:p w14:paraId="1C0B1683"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Actual</w:t>
            </w:r>
          </w:p>
        </w:tc>
        <w:tc>
          <w:tcPr>
            <w:tcW w:w="586" w:type="pct"/>
            <w:tcBorders>
              <w:top w:val="nil"/>
              <w:left w:val="nil"/>
              <w:bottom w:val="nil"/>
              <w:right w:val="nil"/>
            </w:tcBorders>
            <w:shd w:val="clear" w:color="000000" w:fill="5B9BD5"/>
            <w:vAlign w:val="center"/>
            <w:hideMark/>
          </w:tcPr>
          <w:p w14:paraId="706B64BF"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Forecast</w:t>
            </w:r>
          </w:p>
        </w:tc>
        <w:tc>
          <w:tcPr>
            <w:tcW w:w="580" w:type="pct"/>
            <w:tcBorders>
              <w:top w:val="nil"/>
              <w:left w:val="nil"/>
              <w:bottom w:val="nil"/>
              <w:right w:val="single" w:sz="4" w:space="0" w:color="auto"/>
            </w:tcBorders>
            <w:shd w:val="clear" w:color="000000" w:fill="5B9BD5"/>
            <w:vAlign w:val="center"/>
            <w:hideMark/>
          </w:tcPr>
          <w:p w14:paraId="6304E653"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Budget</w:t>
            </w:r>
          </w:p>
        </w:tc>
      </w:tr>
      <w:tr w:rsidR="00527FE4" w:rsidRPr="00527FE4" w14:paraId="0B56B2B7" w14:textId="77777777" w:rsidTr="00793CD1">
        <w:trPr>
          <w:trHeight w:val="300"/>
        </w:trPr>
        <w:tc>
          <w:tcPr>
            <w:tcW w:w="2797" w:type="pct"/>
            <w:vMerge/>
            <w:tcBorders>
              <w:top w:val="nil"/>
              <w:left w:val="single" w:sz="4" w:space="0" w:color="auto"/>
              <w:bottom w:val="nil"/>
              <w:right w:val="nil"/>
            </w:tcBorders>
            <w:vAlign w:val="center"/>
            <w:hideMark/>
          </w:tcPr>
          <w:p w14:paraId="2E8DD287" w14:textId="77777777" w:rsidR="00527FE4" w:rsidRPr="00527FE4" w:rsidRDefault="00527FE4" w:rsidP="00527FE4">
            <w:pPr>
              <w:rPr>
                <w:rFonts w:eastAsia="Times New Roman" w:cs="Arial"/>
                <w:b/>
                <w:bCs/>
                <w:color w:val="FFFFFF"/>
                <w:lang w:eastAsia="en-AU"/>
              </w:rPr>
            </w:pPr>
          </w:p>
        </w:tc>
        <w:tc>
          <w:tcPr>
            <w:tcW w:w="407" w:type="pct"/>
            <w:tcBorders>
              <w:top w:val="nil"/>
              <w:left w:val="nil"/>
              <w:bottom w:val="nil"/>
              <w:right w:val="nil"/>
            </w:tcBorders>
            <w:shd w:val="clear" w:color="000000" w:fill="5B9BD5"/>
            <w:vAlign w:val="center"/>
            <w:hideMark/>
          </w:tcPr>
          <w:p w14:paraId="11D25572"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 </w:t>
            </w:r>
          </w:p>
        </w:tc>
        <w:tc>
          <w:tcPr>
            <w:tcW w:w="630" w:type="pct"/>
            <w:tcBorders>
              <w:top w:val="nil"/>
              <w:left w:val="nil"/>
              <w:bottom w:val="nil"/>
              <w:right w:val="nil"/>
            </w:tcBorders>
            <w:shd w:val="clear" w:color="000000" w:fill="5B9BD5"/>
            <w:vAlign w:val="center"/>
            <w:hideMark/>
          </w:tcPr>
          <w:p w14:paraId="4D24A611"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$'000</w:t>
            </w:r>
          </w:p>
        </w:tc>
        <w:tc>
          <w:tcPr>
            <w:tcW w:w="586" w:type="pct"/>
            <w:tcBorders>
              <w:top w:val="nil"/>
              <w:left w:val="nil"/>
              <w:bottom w:val="nil"/>
              <w:right w:val="nil"/>
            </w:tcBorders>
            <w:shd w:val="clear" w:color="000000" w:fill="5B9BD5"/>
            <w:vAlign w:val="center"/>
            <w:hideMark/>
          </w:tcPr>
          <w:p w14:paraId="1203C819"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$'000</w:t>
            </w:r>
          </w:p>
        </w:tc>
        <w:tc>
          <w:tcPr>
            <w:tcW w:w="580" w:type="pct"/>
            <w:tcBorders>
              <w:top w:val="nil"/>
              <w:left w:val="nil"/>
              <w:bottom w:val="nil"/>
              <w:right w:val="single" w:sz="4" w:space="0" w:color="auto"/>
            </w:tcBorders>
            <w:shd w:val="clear" w:color="000000" w:fill="5B9BD5"/>
            <w:vAlign w:val="center"/>
            <w:hideMark/>
          </w:tcPr>
          <w:p w14:paraId="36202C77" w14:textId="77777777" w:rsidR="00527FE4" w:rsidRPr="00527FE4" w:rsidRDefault="00527FE4" w:rsidP="00527FE4">
            <w:pPr>
              <w:jc w:val="center"/>
              <w:rPr>
                <w:rFonts w:eastAsia="Times New Roman" w:cs="Arial"/>
                <w:b/>
                <w:bCs/>
                <w:color w:val="FFFFFF"/>
                <w:lang w:eastAsia="en-AU"/>
              </w:rPr>
            </w:pPr>
            <w:r w:rsidRPr="00527FE4">
              <w:rPr>
                <w:rFonts w:eastAsia="Times New Roman" w:cs="Arial"/>
                <w:b/>
                <w:bCs/>
                <w:color w:val="FFFFFF"/>
                <w:lang w:eastAsia="en-AU"/>
              </w:rPr>
              <w:t>$'000</w:t>
            </w:r>
          </w:p>
        </w:tc>
      </w:tr>
      <w:tr w:rsidR="00527FE4" w:rsidRPr="00527FE4" w14:paraId="74E9CCA1" w14:textId="77777777" w:rsidTr="00793CD1">
        <w:trPr>
          <w:trHeight w:val="300"/>
        </w:trPr>
        <w:tc>
          <w:tcPr>
            <w:tcW w:w="2797" w:type="pct"/>
            <w:tcBorders>
              <w:top w:val="nil"/>
              <w:left w:val="single" w:sz="4" w:space="0" w:color="auto"/>
              <w:bottom w:val="single" w:sz="4" w:space="0" w:color="auto"/>
              <w:right w:val="nil"/>
            </w:tcBorders>
            <w:shd w:val="clear" w:color="auto" w:fill="auto"/>
            <w:noWrap/>
            <w:vAlign w:val="center"/>
            <w:hideMark/>
          </w:tcPr>
          <w:p w14:paraId="1812D606" w14:textId="02C39E90" w:rsidR="00527FE4" w:rsidRPr="00527FE4" w:rsidRDefault="0041214C" w:rsidP="00527FE4">
            <w:pPr>
              <w:rPr>
                <w:rFonts w:eastAsia="Times New Roman" w:cs="Arial"/>
                <w:b/>
                <w:bCs/>
                <w:color w:val="5B9BD5"/>
                <w:lang w:eastAsia="en-AU"/>
              </w:rPr>
            </w:pPr>
            <w:r w:rsidRPr="00527FE4">
              <w:rPr>
                <w:rFonts w:eastAsia="Times New Roman" w:cs="Arial"/>
                <w:b/>
                <w:bCs/>
                <w:color w:val="5B9BD5"/>
                <w:lang w:eastAsia="en-AU"/>
              </w:rPr>
              <w:t>Leisure</w:t>
            </w:r>
            <w:r w:rsidR="00527FE4" w:rsidRPr="00527FE4">
              <w:rPr>
                <w:rFonts w:eastAsia="Times New Roman" w:cs="Arial"/>
                <w:b/>
                <w:bCs/>
                <w:color w:val="5B9BD5"/>
                <w:lang w:eastAsia="en-AU"/>
              </w:rPr>
              <w:t xml:space="preserve"> and Aquatics, Stadiums, Golf and </w:t>
            </w:r>
            <w:r w:rsidR="00695CBA" w:rsidRPr="00527FE4">
              <w:rPr>
                <w:rFonts w:eastAsia="Times New Roman" w:cs="Arial"/>
                <w:b/>
                <w:bCs/>
                <w:color w:val="5B9BD5"/>
                <w:lang w:eastAsia="en-AU"/>
              </w:rPr>
              <w:t>Sports fiel</w:t>
            </w:r>
            <w:r w:rsidR="00695CBA">
              <w:rPr>
                <w:rFonts w:eastAsia="Times New Roman" w:cs="Arial"/>
                <w:b/>
                <w:bCs/>
                <w:color w:val="5B9BD5"/>
                <w:lang w:eastAsia="en-AU"/>
              </w:rPr>
              <w:t>ds</w:t>
            </w:r>
          </w:p>
        </w:tc>
        <w:tc>
          <w:tcPr>
            <w:tcW w:w="407" w:type="pct"/>
            <w:tcBorders>
              <w:top w:val="nil"/>
              <w:left w:val="nil"/>
              <w:bottom w:val="single" w:sz="4" w:space="0" w:color="auto"/>
              <w:right w:val="nil"/>
            </w:tcBorders>
            <w:shd w:val="clear" w:color="auto" w:fill="auto"/>
            <w:vAlign w:val="center"/>
            <w:hideMark/>
          </w:tcPr>
          <w:p w14:paraId="25A958DB" w14:textId="77777777" w:rsidR="00527FE4" w:rsidRPr="00527FE4" w:rsidRDefault="00527FE4" w:rsidP="00527FE4">
            <w:pPr>
              <w:jc w:val="center"/>
              <w:rPr>
                <w:rFonts w:eastAsia="Times New Roman" w:cs="Arial"/>
                <w:b/>
                <w:bCs/>
                <w:color w:val="FFFFFF"/>
                <w:sz w:val="18"/>
                <w:szCs w:val="18"/>
                <w:lang w:eastAsia="en-AU"/>
              </w:rPr>
            </w:pPr>
            <w:r w:rsidRPr="00527FE4">
              <w:rPr>
                <w:rFonts w:eastAsia="Times New Roman" w:cs="Arial"/>
                <w:b/>
                <w:bCs/>
                <w:color w:val="FFFFFF"/>
                <w:sz w:val="18"/>
                <w:szCs w:val="18"/>
                <w:lang w:eastAsia="en-AU"/>
              </w:rPr>
              <w:t>Exp</w:t>
            </w:r>
          </w:p>
        </w:tc>
        <w:tc>
          <w:tcPr>
            <w:tcW w:w="630" w:type="pct"/>
            <w:tcBorders>
              <w:top w:val="nil"/>
              <w:left w:val="nil"/>
              <w:bottom w:val="single" w:sz="4" w:space="0" w:color="auto"/>
              <w:right w:val="nil"/>
            </w:tcBorders>
            <w:shd w:val="clear" w:color="auto" w:fill="auto"/>
            <w:vAlign w:val="center"/>
            <w:hideMark/>
          </w:tcPr>
          <w:p w14:paraId="6CC297A2" w14:textId="77777777" w:rsidR="00527FE4" w:rsidRPr="00527FE4" w:rsidRDefault="00527FE4" w:rsidP="00527FE4">
            <w:pPr>
              <w:jc w:val="center"/>
              <w:rPr>
                <w:rFonts w:eastAsia="Times New Roman" w:cs="Arial"/>
                <w:b/>
                <w:bCs/>
                <w:color w:val="FFFFFF"/>
                <w:sz w:val="18"/>
                <w:szCs w:val="18"/>
                <w:lang w:eastAsia="en-AU"/>
              </w:rPr>
            </w:pPr>
            <w:r w:rsidRPr="00527FE4">
              <w:rPr>
                <w:rFonts w:eastAsia="Times New Roman" w:cs="Arial"/>
                <w:b/>
                <w:bCs/>
                <w:color w:val="FFFFFF"/>
                <w:sz w:val="18"/>
                <w:szCs w:val="18"/>
                <w:lang w:eastAsia="en-AU"/>
              </w:rPr>
              <w:t>#N/A</w:t>
            </w:r>
          </w:p>
        </w:tc>
        <w:tc>
          <w:tcPr>
            <w:tcW w:w="586" w:type="pct"/>
            <w:tcBorders>
              <w:top w:val="nil"/>
              <w:left w:val="nil"/>
              <w:bottom w:val="single" w:sz="4" w:space="0" w:color="auto"/>
              <w:right w:val="nil"/>
            </w:tcBorders>
            <w:shd w:val="clear" w:color="auto" w:fill="auto"/>
            <w:vAlign w:val="center"/>
            <w:hideMark/>
          </w:tcPr>
          <w:p w14:paraId="00400609" w14:textId="77777777" w:rsidR="00527FE4" w:rsidRPr="00527FE4" w:rsidRDefault="00527FE4" w:rsidP="00527FE4">
            <w:pPr>
              <w:jc w:val="center"/>
              <w:rPr>
                <w:rFonts w:eastAsia="Times New Roman" w:cs="Arial"/>
                <w:b/>
                <w:bCs/>
                <w:color w:val="FFFFFF"/>
                <w:sz w:val="18"/>
                <w:szCs w:val="18"/>
                <w:lang w:eastAsia="en-AU"/>
              </w:rPr>
            </w:pPr>
            <w:r w:rsidRPr="00527FE4">
              <w:rPr>
                <w:rFonts w:eastAsia="Times New Roman" w:cs="Arial"/>
                <w:b/>
                <w:bCs/>
                <w:color w:val="FFFFFF"/>
                <w:sz w:val="18"/>
                <w:szCs w:val="18"/>
                <w:lang w:eastAsia="en-AU"/>
              </w:rPr>
              <w:t>343.9991</w:t>
            </w:r>
          </w:p>
        </w:tc>
        <w:tc>
          <w:tcPr>
            <w:tcW w:w="580" w:type="pct"/>
            <w:tcBorders>
              <w:top w:val="nil"/>
              <w:left w:val="nil"/>
              <w:bottom w:val="nil"/>
              <w:right w:val="single" w:sz="4" w:space="0" w:color="auto"/>
            </w:tcBorders>
            <w:shd w:val="clear" w:color="auto" w:fill="auto"/>
            <w:vAlign w:val="center"/>
            <w:hideMark/>
          </w:tcPr>
          <w:p w14:paraId="33343534" w14:textId="77777777" w:rsidR="00527FE4" w:rsidRPr="00527FE4" w:rsidRDefault="00527FE4" w:rsidP="00527FE4">
            <w:pPr>
              <w:jc w:val="center"/>
              <w:rPr>
                <w:rFonts w:eastAsia="Times New Roman" w:cs="Arial"/>
                <w:b/>
                <w:bCs/>
                <w:color w:val="FFFFFF"/>
                <w:sz w:val="18"/>
                <w:szCs w:val="18"/>
                <w:lang w:eastAsia="en-AU"/>
              </w:rPr>
            </w:pPr>
            <w:r w:rsidRPr="00527FE4">
              <w:rPr>
                <w:rFonts w:eastAsia="Times New Roman" w:cs="Arial"/>
                <w:b/>
                <w:bCs/>
                <w:color w:val="FFFFFF"/>
                <w:sz w:val="18"/>
                <w:szCs w:val="18"/>
                <w:lang w:eastAsia="en-AU"/>
              </w:rPr>
              <w:t>0</w:t>
            </w:r>
          </w:p>
        </w:tc>
      </w:tr>
      <w:tr w:rsidR="00527FE4" w:rsidRPr="00527FE4" w14:paraId="42A4F92C" w14:textId="77777777" w:rsidTr="00793CD1">
        <w:trPr>
          <w:trHeight w:val="300"/>
        </w:trPr>
        <w:tc>
          <w:tcPr>
            <w:tcW w:w="2797" w:type="pct"/>
            <w:vMerge w:val="restart"/>
            <w:tcBorders>
              <w:top w:val="nil"/>
              <w:left w:val="single" w:sz="4" w:space="0" w:color="auto"/>
              <w:bottom w:val="single" w:sz="4" w:space="0" w:color="000000"/>
              <w:right w:val="nil"/>
            </w:tcBorders>
            <w:shd w:val="clear" w:color="auto" w:fill="auto"/>
            <w:hideMark/>
          </w:tcPr>
          <w:p w14:paraId="35BAFC2D" w14:textId="3374F15E" w:rsidR="00527FE4" w:rsidRPr="00C93BCA" w:rsidRDefault="00527FE4" w:rsidP="004E5804">
            <w:pPr>
              <w:pStyle w:val="paragraph"/>
              <w:spacing w:before="0" w:beforeAutospacing="0" w:after="0" w:afterAutospacing="0"/>
              <w:jc w:val="both"/>
              <w:textAlignment w:val="baseline"/>
              <w:rPr>
                <w:rStyle w:val="eop"/>
                <w:rFonts w:ascii="Arial" w:eastAsia="Calibri" w:hAnsi="Arial" w:cs="Arial"/>
                <w:sz w:val="20"/>
                <w:szCs w:val="20"/>
              </w:rPr>
            </w:pPr>
            <w:r w:rsidRPr="00C93BCA">
              <w:rPr>
                <w:rStyle w:val="normaltextrun"/>
                <w:rFonts w:ascii="Arial" w:eastAsiaTheme="minorHAnsi" w:hAnsi="Arial" w:cs="Arial"/>
                <w:color w:val="000000"/>
                <w:sz w:val="22"/>
                <w:szCs w:val="22"/>
                <w:shd w:val="clear" w:color="auto" w:fill="FFFFFF"/>
              </w:rPr>
              <w:t xml:space="preserve">These three (3) teams provide a broad range of services and activities from a range of community facilities and open space assets, to meet the needs of Maroondah’s diverse community. The teams provide support, </w:t>
            </w:r>
            <w:proofErr w:type="gramStart"/>
            <w:r w:rsidRPr="00C93BCA">
              <w:rPr>
                <w:rStyle w:val="normaltextrun"/>
                <w:rFonts w:ascii="Arial" w:eastAsiaTheme="minorHAnsi" w:hAnsi="Arial" w:cs="Arial"/>
                <w:color w:val="000000"/>
                <w:sz w:val="22"/>
                <w:szCs w:val="22"/>
                <w:shd w:val="clear" w:color="auto" w:fill="FFFFFF"/>
              </w:rPr>
              <w:t>management</w:t>
            </w:r>
            <w:proofErr w:type="gramEnd"/>
            <w:r w:rsidRPr="00C93BCA">
              <w:rPr>
                <w:rStyle w:val="normaltextrun"/>
                <w:rFonts w:ascii="Arial" w:eastAsiaTheme="minorHAnsi" w:hAnsi="Arial" w:cs="Arial"/>
                <w:color w:val="000000"/>
                <w:sz w:val="22"/>
                <w:szCs w:val="22"/>
                <w:shd w:val="clear" w:color="auto" w:fill="FFFFFF"/>
              </w:rPr>
              <w:t xml:space="preserve"> and operation of Council’s major leisure facilities, including:</w:t>
            </w:r>
            <w:r w:rsidRPr="00C93BCA">
              <w:rPr>
                <w:rStyle w:val="eop"/>
                <w:rFonts w:ascii="Arial" w:hAnsi="Arial" w:cs="Arial"/>
                <w:color w:val="000000"/>
                <w:sz w:val="22"/>
                <w:szCs w:val="22"/>
                <w:shd w:val="clear" w:color="auto" w:fill="FFFFFF"/>
              </w:rPr>
              <w:t> </w:t>
            </w:r>
          </w:p>
          <w:p w14:paraId="61691593" w14:textId="77777777" w:rsidR="00527FE4" w:rsidRPr="00457719" w:rsidRDefault="00527FE4" w:rsidP="004E5804">
            <w:pPr>
              <w:pStyle w:val="paragraph"/>
              <w:numPr>
                <w:ilvl w:val="0"/>
                <w:numId w:val="26"/>
              </w:numPr>
              <w:spacing w:before="0" w:beforeAutospacing="0" w:after="0" w:afterAutospacing="0"/>
              <w:jc w:val="both"/>
              <w:textAlignment w:val="baseline"/>
              <w:rPr>
                <w:rStyle w:val="eop"/>
                <w:rFonts w:ascii="Arial" w:eastAsia="Calibri" w:hAnsi="Arial" w:cs="Arial"/>
                <w:sz w:val="20"/>
                <w:szCs w:val="20"/>
              </w:rPr>
            </w:pPr>
            <w:r w:rsidRPr="00457719">
              <w:rPr>
                <w:rStyle w:val="normaltextrun"/>
                <w:rFonts w:ascii="Arial" w:eastAsiaTheme="minorHAnsi" w:hAnsi="Arial" w:cs="Arial"/>
                <w:color w:val="000000"/>
                <w:sz w:val="22"/>
                <w:szCs w:val="22"/>
                <w:shd w:val="clear" w:color="auto" w:fill="FFFFFF"/>
              </w:rPr>
              <w:t>Aquahub</w:t>
            </w:r>
            <w:r w:rsidRPr="00457719">
              <w:rPr>
                <w:rStyle w:val="eop"/>
                <w:rFonts w:ascii="Arial" w:hAnsi="Arial" w:cs="Arial"/>
                <w:color w:val="000000"/>
                <w:sz w:val="22"/>
                <w:szCs w:val="22"/>
                <w:shd w:val="clear" w:color="auto" w:fill="FFFFFF"/>
              </w:rPr>
              <w:t> </w:t>
            </w:r>
          </w:p>
          <w:p w14:paraId="176D9055" w14:textId="77777777" w:rsidR="00527FE4" w:rsidRPr="00457719"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Aquanation </w:t>
            </w:r>
          </w:p>
          <w:p w14:paraId="6146BDE1" w14:textId="77777777" w:rsidR="00527FE4" w:rsidRPr="00457719"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Croydon Memorial Pool </w:t>
            </w:r>
          </w:p>
          <w:p w14:paraId="71EF58FF" w14:textId="77777777" w:rsidR="00527FE4"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Dorset Golf </w:t>
            </w:r>
          </w:p>
          <w:p w14:paraId="06361CEF" w14:textId="77777777" w:rsidR="00527FE4" w:rsidRPr="00457719"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Ringwood Golf </w:t>
            </w:r>
          </w:p>
          <w:p w14:paraId="6500BEAF" w14:textId="77777777" w:rsidR="00527FE4" w:rsidRPr="00457719"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The Rings  </w:t>
            </w:r>
          </w:p>
          <w:p w14:paraId="68A032D0" w14:textId="77777777" w:rsidR="00527FE4" w:rsidRPr="00457719"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Maroondah Nets; and </w:t>
            </w:r>
          </w:p>
          <w:p w14:paraId="64CA3D56" w14:textId="77777777" w:rsidR="00527FE4" w:rsidRPr="00457719" w:rsidRDefault="00527FE4" w:rsidP="004E5804">
            <w:pPr>
              <w:numPr>
                <w:ilvl w:val="0"/>
                <w:numId w:val="26"/>
              </w:numPr>
              <w:jc w:val="both"/>
              <w:textAlignment w:val="baseline"/>
              <w:rPr>
                <w:rFonts w:eastAsia="Times New Roman" w:cs="Arial"/>
                <w:lang w:eastAsia="en-AU"/>
              </w:rPr>
            </w:pPr>
            <w:r w:rsidRPr="00457719">
              <w:rPr>
                <w:rFonts w:eastAsia="Times New Roman" w:cs="Arial"/>
                <w:lang w:eastAsia="en-AU"/>
              </w:rPr>
              <w:t>Maroondah Edge </w:t>
            </w:r>
          </w:p>
          <w:p w14:paraId="485C2251" w14:textId="743CF4D5" w:rsidR="00527FE4" w:rsidRPr="00527FE4" w:rsidRDefault="00527FE4" w:rsidP="004E5804">
            <w:pPr>
              <w:jc w:val="both"/>
              <w:rPr>
                <w:rFonts w:eastAsia="Times New Roman" w:cs="Arial"/>
                <w:color w:val="000000"/>
                <w:lang w:eastAsia="en-AU"/>
              </w:rPr>
            </w:pPr>
            <w:r>
              <w:rPr>
                <w:rStyle w:val="normaltextrun"/>
                <w:rFonts w:cs="Arial"/>
                <w:color w:val="000000"/>
                <w:shd w:val="clear" w:color="auto" w:fill="FFFFFF"/>
              </w:rPr>
              <w:t xml:space="preserve">In addition, the Golf and </w:t>
            </w:r>
            <w:r w:rsidR="00695CBA">
              <w:rPr>
                <w:rStyle w:val="normaltextrun"/>
                <w:rFonts w:cs="Arial"/>
                <w:color w:val="000000"/>
                <w:shd w:val="clear" w:color="auto" w:fill="FFFFFF"/>
              </w:rPr>
              <w:t>sports fields</w:t>
            </w:r>
            <w:r>
              <w:rPr>
                <w:rStyle w:val="normaltextrun"/>
                <w:rFonts w:cs="Arial"/>
                <w:color w:val="000000"/>
                <w:shd w:val="clear" w:color="auto" w:fill="FFFFFF"/>
              </w:rPr>
              <w:t xml:space="preserve"> team provides maintenance and renewal of Council’s 48 sports fields, which includes cricket pitch turf management. The teams also have a strong focus on service co-ordination and policy development.  </w:t>
            </w:r>
            <w:r>
              <w:rPr>
                <w:rStyle w:val="eop"/>
                <w:color w:val="000000"/>
                <w:shd w:val="clear" w:color="auto" w:fill="FFFFFF"/>
              </w:rPr>
              <w:t> </w:t>
            </w:r>
          </w:p>
        </w:tc>
        <w:tc>
          <w:tcPr>
            <w:tcW w:w="407" w:type="pct"/>
            <w:tcBorders>
              <w:top w:val="nil"/>
              <w:left w:val="nil"/>
              <w:bottom w:val="nil"/>
              <w:right w:val="nil"/>
            </w:tcBorders>
            <w:shd w:val="clear" w:color="000000" w:fill="FFFFFF"/>
            <w:hideMark/>
          </w:tcPr>
          <w:p w14:paraId="119D5193" w14:textId="77777777" w:rsidR="00527FE4" w:rsidRPr="00527FE4" w:rsidRDefault="00527FE4" w:rsidP="004E5804">
            <w:pPr>
              <w:jc w:val="both"/>
              <w:rPr>
                <w:rFonts w:eastAsia="Times New Roman" w:cs="Arial"/>
                <w:sz w:val="18"/>
                <w:szCs w:val="18"/>
                <w:lang w:eastAsia="en-AU"/>
              </w:rPr>
            </w:pPr>
            <w:r w:rsidRPr="00527FE4">
              <w:rPr>
                <w:rFonts w:eastAsia="Times New Roman" w:cs="Arial"/>
                <w:sz w:val="18"/>
                <w:szCs w:val="18"/>
                <w:lang w:eastAsia="en-AU"/>
              </w:rPr>
              <w:t>Inc</w:t>
            </w:r>
          </w:p>
        </w:tc>
        <w:tc>
          <w:tcPr>
            <w:tcW w:w="630" w:type="pct"/>
            <w:tcBorders>
              <w:top w:val="nil"/>
              <w:left w:val="nil"/>
              <w:bottom w:val="nil"/>
              <w:right w:val="nil"/>
            </w:tcBorders>
            <w:shd w:val="clear" w:color="auto" w:fill="auto"/>
            <w:hideMark/>
          </w:tcPr>
          <w:p w14:paraId="5B4F2734"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13,668</w:t>
            </w:r>
          </w:p>
        </w:tc>
        <w:tc>
          <w:tcPr>
            <w:tcW w:w="586" w:type="pct"/>
            <w:tcBorders>
              <w:top w:val="nil"/>
              <w:left w:val="nil"/>
              <w:bottom w:val="nil"/>
              <w:right w:val="nil"/>
            </w:tcBorders>
            <w:shd w:val="clear" w:color="auto" w:fill="auto"/>
            <w:hideMark/>
          </w:tcPr>
          <w:p w14:paraId="069FD594"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21,496</w:t>
            </w:r>
          </w:p>
        </w:tc>
        <w:tc>
          <w:tcPr>
            <w:tcW w:w="580" w:type="pct"/>
            <w:tcBorders>
              <w:top w:val="nil"/>
              <w:left w:val="nil"/>
              <w:bottom w:val="nil"/>
              <w:right w:val="single" w:sz="4" w:space="0" w:color="auto"/>
            </w:tcBorders>
            <w:shd w:val="clear" w:color="auto" w:fill="auto"/>
            <w:hideMark/>
          </w:tcPr>
          <w:p w14:paraId="3CD14085"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23,365</w:t>
            </w:r>
          </w:p>
        </w:tc>
      </w:tr>
      <w:tr w:rsidR="00527FE4" w:rsidRPr="00527FE4" w14:paraId="39233543" w14:textId="77777777" w:rsidTr="00793CD1">
        <w:trPr>
          <w:trHeight w:val="300"/>
        </w:trPr>
        <w:tc>
          <w:tcPr>
            <w:tcW w:w="2797" w:type="pct"/>
            <w:vMerge/>
            <w:tcBorders>
              <w:top w:val="nil"/>
              <w:left w:val="single" w:sz="4" w:space="0" w:color="auto"/>
              <w:bottom w:val="single" w:sz="4" w:space="0" w:color="000000"/>
              <w:right w:val="nil"/>
            </w:tcBorders>
            <w:vAlign w:val="center"/>
            <w:hideMark/>
          </w:tcPr>
          <w:p w14:paraId="4DF7D211" w14:textId="77777777" w:rsidR="00527FE4" w:rsidRPr="00527FE4" w:rsidRDefault="00527FE4" w:rsidP="00527FE4">
            <w:pPr>
              <w:rPr>
                <w:rFonts w:eastAsia="Times New Roman" w:cs="Arial"/>
                <w:color w:val="000000"/>
                <w:lang w:eastAsia="en-AU"/>
              </w:rPr>
            </w:pPr>
          </w:p>
        </w:tc>
        <w:tc>
          <w:tcPr>
            <w:tcW w:w="407" w:type="pct"/>
            <w:tcBorders>
              <w:top w:val="nil"/>
              <w:left w:val="nil"/>
              <w:bottom w:val="single" w:sz="4" w:space="0" w:color="auto"/>
              <w:right w:val="nil"/>
            </w:tcBorders>
            <w:shd w:val="clear" w:color="000000" w:fill="FFFFFF"/>
            <w:hideMark/>
          </w:tcPr>
          <w:p w14:paraId="3742C226" w14:textId="77777777" w:rsidR="00527FE4" w:rsidRPr="00527FE4" w:rsidRDefault="00527FE4" w:rsidP="00527FE4">
            <w:pPr>
              <w:rPr>
                <w:rFonts w:eastAsia="Times New Roman" w:cs="Arial"/>
                <w:sz w:val="18"/>
                <w:szCs w:val="18"/>
                <w:lang w:eastAsia="en-AU"/>
              </w:rPr>
            </w:pPr>
            <w:r w:rsidRPr="00527FE4">
              <w:rPr>
                <w:rFonts w:eastAsia="Times New Roman" w:cs="Arial"/>
                <w:sz w:val="18"/>
                <w:szCs w:val="18"/>
                <w:lang w:eastAsia="en-AU"/>
              </w:rPr>
              <w:t>Exp</w:t>
            </w:r>
          </w:p>
        </w:tc>
        <w:tc>
          <w:tcPr>
            <w:tcW w:w="630" w:type="pct"/>
            <w:tcBorders>
              <w:top w:val="nil"/>
              <w:left w:val="nil"/>
              <w:bottom w:val="single" w:sz="4" w:space="0" w:color="auto"/>
              <w:right w:val="nil"/>
            </w:tcBorders>
            <w:shd w:val="clear" w:color="auto" w:fill="auto"/>
            <w:hideMark/>
          </w:tcPr>
          <w:p w14:paraId="171EFBD5"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17,857</w:t>
            </w:r>
          </w:p>
        </w:tc>
        <w:tc>
          <w:tcPr>
            <w:tcW w:w="586" w:type="pct"/>
            <w:tcBorders>
              <w:top w:val="nil"/>
              <w:left w:val="nil"/>
              <w:bottom w:val="single" w:sz="4" w:space="0" w:color="auto"/>
              <w:right w:val="nil"/>
            </w:tcBorders>
            <w:shd w:val="clear" w:color="auto" w:fill="auto"/>
            <w:hideMark/>
          </w:tcPr>
          <w:p w14:paraId="1AAFCD8F"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22,184</w:t>
            </w:r>
          </w:p>
        </w:tc>
        <w:tc>
          <w:tcPr>
            <w:tcW w:w="580" w:type="pct"/>
            <w:tcBorders>
              <w:top w:val="nil"/>
              <w:left w:val="nil"/>
              <w:bottom w:val="single" w:sz="4" w:space="0" w:color="auto"/>
              <w:right w:val="single" w:sz="4" w:space="0" w:color="auto"/>
            </w:tcBorders>
            <w:shd w:val="clear" w:color="auto" w:fill="auto"/>
            <w:hideMark/>
          </w:tcPr>
          <w:p w14:paraId="656D9CBF"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23,259</w:t>
            </w:r>
          </w:p>
        </w:tc>
      </w:tr>
      <w:tr w:rsidR="00527FE4" w:rsidRPr="00527FE4" w14:paraId="40FB6BF7" w14:textId="77777777" w:rsidTr="00793CD1">
        <w:trPr>
          <w:trHeight w:val="480"/>
        </w:trPr>
        <w:tc>
          <w:tcPr>
            <w:tcW w:w="2797" w:type="pct"/>
            <w:vMerge/>
            <w:tcBorders>
              <w:top w:val="nil"/>
              <w:left w:val="single" w:sz="4" w:space="0" w:color="auto"/>
              <w:bottom w:val="single" w:sz="4" w:space="0" w:color="000000"/>
              <w:right w:val="nil"/>
            </w:tcBorders>
            <w:vAlign w:val="center"/>
            <w:hideMark/>
          </w:tcPr>
          <w:p w14:paraId="16BF1812" w14:textId="77777777" w:rsidR="00527FE4" w:rsidRPr="00527FE4" w:rsidRDefault="00527FE4" w:rsidP="00527FE4">
            <w:pPr>
              <w:rPr>
                <w:rFonts w:eastAsia="Times New Roman" w:cs="Arial"/>
                <w:color w:val="000000"/>
                <w:lang w:eastAsia="en-AU"/>
              </w:rPr>
            </w:pPr>
          </w:p>
        </w:tc>
        <w:tc>
          <w:tcPr>
            <w:tcW w:w="407" w:type="pct"/>
            <w:tcBorders>
              <w:top w:val="nil"/>
              <w:left w:val="nil"/>
              <w:bottom w:val="single" w:sz="4" w:space="0" w:color="auto"/>
              <w:right w:val="nil"/>
            </w:tcBorders>
            <w:shd w:val="clear" w:color="000000" w:fill="FFFFFF"/>
            <w:hideMark/>
          </w:tcPr>
          <w:p w14:paraId="3C0B1E04" w14:textId="77777777" w:rsidR="00527FE4" w:rsidRPr="00527FE4" w:rsidRDefault="00527FE4" w:rsidP="00527FE4">
            <w:pPr>
              <w:rPr>
                <w:rFonts w:eastAsia="Times New Roman" w:cs="Arial"/>
                <w:b/>
                <w:bCs/>
                <w:sz w:val="18"/>
                <w:szCs w:val="18"/>
                <w:lang w:eastAsia="en-AU"/>
              </w:rPr>
            </w:pPr>
            <w:r w:rsidRPr="00527FE4">
              <w:rPr>
                <w:rFonts w:eastAsia="Times New Roman" w:cs="Arial"/>
                <w:b/>
                <w:bCs/>
                <w:sz w:val="18"/>
                <w:szCs w:val="18"/>
                <w:lang w:eastAsia="en-AU"/>
              </w:rPr>
              <w:t>Surplus / (deficit)</w:t>
            </w:r>
          </w:p>
        </w:tc>
        <w:tc>
          <w:tcPr>
            <w:tcW w:w="630" w:type="pct"/>
            <w:tcBorders>
              <w:top w:val="nil"/>
              <w:left w:val="nil"/>
              <w:bottom w:val="single" w:sz="4" w:space="0" w:color="auto"/>
              <w:right w:val="nil"/>
            </w:tcBorders>
            <w:shd w:val="clear" w:color="auto" w:fill="auto"/>
            <w:hideMark/>
          </w:tcPr>
          <w:p w14:paraId="118B5121" w14:textId="77777777" w:rsidR="00527FE4" w:rsidRPr="00527FE4" w:rsidRDefault="00527FE4" w:rsidP="0001474C">
            <w:pPr>
              <w:jc w:val="right"/>
              <w:rPr>
                <w:rFonts w:eastAsia="Times New Roman" w:cs="Arial"/>
                <w:b/>
                <w:bCs/>
                <w:sz w:val="18"/>
                <w:szCs w:val="18"/>
                <w:lang w:eastAsia="en-AU"/>
              </w:rPr>
            </w:pPr>
            <w:r w:rsidRPr="00527FE4">
              <w:rPr>
                <w:rFonts w:eastAsia="Times New Roman" w:cs="Arial"/>
                <w:b/>
                <w:bCs/>
                <w:sz w:val="18"/>
                <w:szCs w:val="18"/>
                <w:lang w:eastAsia="en-AU"/>
              </w:rPr>
              <w:t>(4,189)</w:t>
            </w:r>
          </w:p>
        </w:tc>
        <w:tc>
          <w:tcPr>
            <w:tcW w:w="586" w:type="pct"/>
            <w:tcBorders>
              <w:top w:val="nil"/>
              <w:left w:val="nil"/>
              <w:bottom w:val="single" w:sz="4" w:space="0" w:color="auto"/>
              <w:right w:val="nil"/>
            </w:tcBorders>
            <w:shd w:val="clear" w:color="000000" w:fill="FFFFFF"/>
            <w:hideMark/>
          </w:tcPr>
          <w:p w14:paraId="28B41204" w14:textId="77777777" w:rsidR="00527FE4" w:rsidRPr="00527FE4" w:rsidRDefault="00527FE4" w:rsidP="0001474C">
            <w:pPr>
              <w:jc w:val="right"/>
              <w:rPr>
                <w:rFonts w:eastAsia="Times New Roman" w:cs="Arial"/>
                <w:b/>
                <w:bCs/>
                <w:sz w:val="18"/>
                <w:szCs w:val="18"/>
                <w:lang w:eastAsia="en-AU"/>
              </w:rPr>
            </w:pPr>
            <w:r w:rsidRPr="00527FE4">
              <w:rPr>
                <w:rFonts w:eastAsia="Times New Roman" w:cs="Arial"/>
                <w:b/>
                <w:bCs/>
                <w:sz w:val="18"/>
                <w:szCs w:val="18"/>
                <w:lang w:eastAsia="en-AU"/>
              </w:rPr>
              <w:t>(688)</w:t>
            </w:r>
          </w:p>
        </w:tc>
        <w:tc>
          <w:tcPr>
            <w:tcW w:w="580" w:type="pct"/>
            <w:tcBorders>
              <w:top w:val="nil"/>
              <w:left w:val="nil"/>
              <w:bottom w:val="single" w:sz="4" w:space="0" w:color="auto"/>
              <w:right w:val="single" w:sz="4" w:space="0" w:color="auto"/>
            </w:tcBorders>
            <w:shd w:val="clear" w:color="000000" w:fill="BDD7EE"/>
            <w:hideMark/>
          </w:tcPr>
          <w:p w14:paraId="1F23F1AE" w14:textId="77777777" w:rsidR="00527FE4" w:rsidRPr="00527FE4" w:rsidRDefault="00527FE4" w:rsidP="0001474C">
            <w:pPr>
              <w:jc w:val="right"/>
              <w:rPr>
                <w:rFonts w:eastAsia="Times New Roman" w:cs="Arial"/>
                <w:b/>
                <w:bCs/>
                <w:sz w:val="18"/>
                <w:szCs w:val="18"/>
                <w:lang w:eastAsia="en-AU"/>
              </w:rPr>
            </w:pPr>
            <w:r w:rsidRPr="00527FE4">
              <w:rPr>
                <w:rFonts w:eastAsia="Times New Roman" w:cs="Arial"/>
                <w:b/>
                <w:bCs/>
                <w:sz w:val="18"/>
                <w:szCs w:val="18"/>
                <w:lang w:eastAsia="en-AU"/>
              </w:rPr>
              <w:t>106</w:t>
            </w:r>
          </w:p>
        </w:tc>
      </w:tr>
      <w:tr w:rsidR="00527FE4" w:rsidRPr="00527FE4" w14:paraId="391066A1" w14:textId="77777777" w:rsidTr="00793CD1">
        <w:trPr>
          <w:trHeight w:val="300"/>
        </w:trPr>
        <w:tc>
          <w:tcPr>
            <w:tcW w:w="2797" w:type="pct"/>
            <w:tcBorders>
              <w:top w:val="nil"/>
              <w:left w:val="single" w:sz="4" w:space="0" w:color="auto"/>
              <w:bottom w:val="single" w:sz="4" w:space="0" w:color="auto"/>
              <w:right w:val="nil"/>
            </w:tcBorders>
            <w:shd w:val="clear" w:color="auto" w:fill="auto"/>
            <w:noWrap/>
            <w:vAlign w:val="center"/>
            <w:hideMark/>
          </w:tcPr>
          <w:p w14:paraId="0869AEB6" w14:textId="77777777" w:rsidR="00527FE4" w:rsidRPr="00527FE4" w:rsidRDefault="00527FE4" w:rsidP="00527FE4">
            <w:pPr>
              <w:rPr>
                <w:rFonts w:eastAsia="Times New Roman" w:cs="Arial"/>
                <w:b/>
                <w:bCs/>
                <w:color w:val="5B9BD5"/>
                <w:lang w:eastAsia="en-AU"/>
              </w:rPr>
            </w:pPr>
            <w:r w:rsidRPr="00527FE4">
              <w:rPr>
                <w:rFonts w:eastAsia="Times New Roman" w:cs="Arial"/>
                <w:b/>
                <w:bCs/>
                <w:color w:val="5B9BD5"/>
                <w:lang w:eastAsia="en-AU"/>
              </w:rPr>
              <w:t>Sports, Recreation and Events</w:t>
            </w:r>
          </w:p>
        </w:tc>
        <w:tc>
          <w:tcPr>
            <w:tcW w:w="407" w:type="pct"/>
            <w:tcBorders>
              <w:top w:val="nil"/>
              <w:left w:val="nil"/>
              <w:bottom w:val="single" w:sz="4" w:space="0" w:color="auto"/>
              <w:right w:val="nil"/>
            </w:tcBorders>
            <w:shd w:val="clear" w:color="auto" w:fill="auto"/>
            <w:vAlign w:val="center"/>
            <w:hideMark/>
          </w:tcPr>
          <w:p w14:paraId="596036A3" w14:textId="77777777" w:rsidR="00527FE4" w:rsidRPr="00527FE4" w:rsidRDefault="00527FE4" w:rsidP="00527FE4">
            <w:pPr>
              <w:jc w:val="center"/>
              <w:rPr>
                <w:rFonts w:eastAsia="Times New Roman" w:cs="Arial"/>
                <w:b/>
                <w:bCs/>
                <w:color w:val="FFFFFF"/>
                <w:sz w:val="18"/>
                <w:szCs w:val="18"/>
                <w:lang w:eastAsia="en-AU"/>
              </w:rPr>
            </w:pPr>
            <w:r w:rsidRPr="00527FE4">
              <w:rPr>
                <w:rFonts w:eastAsia="Times New Roman" w:cs="Arial"/>
                <w:b/>
                <w:bCs/>
                <w:color w:val="FFFFFF"/>
                <w:sz w:val="18"/>
                <w:szCs w:val="18"/>
                <w:lang w:eastAsia="en-AU"/>
              </w:rPr>
              <w:t>Exp</w:t>
            </w:r>
          </w:p>
        </w:tc>
        <w:tc>
          <w:tcPr>
            <w:tcW w:w="630" w:type="pct"/>
            <w:tcBorders>
              <w:top w:val="nil"/>
              <w:left w:val="nil"/>
              <w:bottom w:val="single" w:sz="4" w:space="0" w:color="auto"/>
              <w:right w:val="nil"/>
            </w:tcBorders>
            <w:shd w:val="clear" w:color="auto" w:fill="auto"/>
            <w:vAlign w:val="center"/>
            <w:hideMark/>
          </w:tcPr>
          <w:p w14:paraId="5B1CDFBC" w14:textId="77777777" w:rsidR="00527FE4" w:rsidRPr="00527FE4" w:rsidRDefault="00527FE4" w:rsidP="0001474C">
            <w:pPr>
              <w:jc w:val="right"/>
              <w:rPr>
                <w:rFonts w:eastAsia="Times New Roman" w:cs="Arial"/>
                <w:b/>
                <w:bCs/>
                <w:color w:val="FFFFFF"/>
                <w:sz w:val="18"/>
                <w:szCs w:val="18"/>
                <w:lang w:eastAsia="en-AU"/>
              </w:rPr>
            </w:pPr>
            <w:r w:rsidRPr="00527FE4">
              <w:rPr>
                <w:rFonts w:eastAsia="Times New Roman" w:cs="Arial"/>
                <w:b/>
                <w:bCs/>
                <w:color w:val="FFFFFF"/>
                <w:sz w:val="18"/>
                <w:szCs w:val="18"/>
                <w:lang w:eastAsia="en-AU"/>
              </w:rPr>
              <w:t>30.311235</w:t>
            </w:r>
          </w:p>
        </w:tc>
        <w:tc>
          <w:tcPr>
            <w:tcW w:w="586" w:type="pct"/>
            <w:tcBorders>
              <w:top w:val="nil"/>
              <w:left w:val="nil"/>
              <w:bottom w:val="single" w:sz="4" w:space="0" w:color="auto"/>
              <w:right w:val="nil"/>
            </w:tcBorders>
            <w:shd w:val="clear" w:color="auto" w:fill="auto"/>
            <w:vAlign w:val="center"/>
            <w:hideMark/>
          </w:tcPr>
          <w:p w14:paraId="7DC004F0" w14:textId="77777777" w:rsidR="00527FE4" w:rsidRPr="00527FE4" w:rsidRDefault="00527FE4" w:rsidP="0001474C">
            <w:pPr>
              <w:jc w:val="right"/>
              <w:rPr>
                <w:rFonts w:eastAsia="Times New Roman" w:cs="Arial"/>
                <w:b/>
                <w:bCs/>
                <w:color w:val="FFFFFF"/>
                <w:sz w:val="18"/>
                <w:szCs w:val="18"/>
                <w:lang w:eastAsia="en-AU"/>
              </w:rPr>
            </w:pPr>
            <w:r w:rsidRPr="00527FE4">
              <w:rPr>
                <w:rFonts w:eastAsia="Times New Roman" w:cs="Arial"/>
                <w:b/>
                <w:bCs/>
                <w:color w:val="FFFFFF"/>
                <w:sz w:val="18"/>
                <w:szCs w:val="18"/>
                <w:lang w:eastAsia="en-AU"/>
              </w:rPr>
              <w:t>25.979036</w:t>
            </w:r>
          </w:p>
        </w:tc>
        <w:tc>
          <w:tcPr>
            <w:tcW w:w="580" w:type="pct"/>
            <w:tcBorders>
              <w:top w:val="nil"/>
              <w:left w:val="nil"/>
              <w:bottom w:val="nil"/>
              <w:right w:val="single" w:sz="4" w:space="0" w:color="auto"/>
            </w:tcBorders>
            <w:shd w:val="clear" w:color="auto" w:fill="auto"/>
            <w:vAlign w:val="center"/>
            <w:hideMark/>
          </w:tcPr>
          <w:p w14:paraId="4A8A5CA1" w14:textId="77777777" w:rsidR="00527FE4" w:rsidRPr="00527FE4" w:rsidRDefault="00527FE4" w:rsidP="0001474C">
            <w:pPr>
              <w:jc w:val="right"/>
              <w:rPr>
                <w:rFonts w:eastAsia="Times New Roman" w:cs="Arial"/>
                <w:b/>
                <w:bCs/>
                <w:color w:val="FFFFFF"/>
                <w:sz w:val="18"/>
                <w:szCs w:val="18"/>
                <w:lang w:eastAsia="en-AU"/>
              </w:rPr>
            </w:pPr>
            <w:r w:rsidRPr="00527FE4">
              <w:rPr>
                <w:rFonts w:eastAsia="Times New Roman" w:cs="Arial"/>
                <w:b/>
                <w:bCs/>
                <w:color w:val="FFFFFF"/>
                <w:sz w:val="18"/>
                <w:szCs w:val="18"/>
                <w:lang w:eastAsia="en-AU"/>
              </w:rPr>
              <w:t>0</w:t>
            </w:r>
          </w:p>
        </w:tc>
      </w:tr>
      <w:tr w:rsidR="00527FE4" w:rsidRPr="00527FE4" w14:paraId="17884712" w14:textId="77777777" w:rsidTr="00793CD1">
        <w:trPr>
          <w:trHeight w:val="300"/>
        </w:trPr>
        <w:tc>
          <w:tcPr>
            <w:tcW w:w="2797" w:type="pct"/>
            <w:vMerge w:val="restart"/>
            <w:tcBorders>
              <w:top w:val="nil"/>
              <w:left w:val="single" w:sz="4" w:space="0" w:color="auto"/>
              <w:bottom w:val="single" w:sz="4" w:space="0" w:color="000000"/>
              <w:right w:val="nil"/>
            </w:tcBorders>
            <w:shd w:val="clear" w:color="auto" w:fill="auto"/>
            <w:hideMark/>
          </w:tcPr>
          <w:p w14:paraId="13DE6E46" w14:textId="285C653D" w:rsidR="00535053" w:rsidRPr="000E46F1" w:rsidRDefault="00535053" w:rsidP="004E5804">
            <w:pPr>
              <w:pStyle w:val="paragraph"/>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This team supports and encourages community involvement in physical activity via direct and indirect service provision through:</w:t>
            </w:r>
            <w:r w:rsidRPr="000E46F1">
              <w:rPr>
                <w:rFonts w:eastAsia="Calibri"/>
                <w:sz w:val="22"/>
                <w:szCs w:val="22"/>
              </w:rPr>
              <w:t> </w:t>
            </w:r>
          </w:p>
          <w:p w14:paraId="57392E52" w14:textId="77777777" w:rsidR="00535053" w:rsidRPr="000E46F1" w:rsidRDefault="00535053" w:rsidP="004E5804">
            <w:pPr>
              <w:pStyle w:val="paragraph"/>
              <w:numPr>
                <w:ilvl w:val="0"/>
                <w:numId w:val="26"/>
              </w:numPr>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Casual and seasonal allocation of sports fields and pavilions; </w:t>
            </w:r>
            <w:r w:rsidRPr="000E46F1">
              <w:rPr>
                <w:rFonts w:eastAsia="Calibri"/>
                <w:sz w:val="22"/>
                <w:szCs w:val="22"/>
              </w:rPr>
              <w:t> </w:t>
            </w:r>
          </w:p>
          <w:p w14:paraId="47B2F726" w14:textId="77777777" w:rsidR="00535053" w:rsidRPr="000E46F1" w:rsidRDefault="00535053" w:rsidP="004E5804">
            <w:pPr>
              <w:pStyle w:val="paragraph"/>
              <w:numPr>
                <w:ilvl w:val="0"/>
                <w:numId w:val="26"/>
              </w:numPr>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Community Facilities Tenancy agreement development and management; </w:t>
            </w:r>
            <w:r w:rsidRPr="000E46F1">
              <w:rPr>
                <w:rFonts w:eastAsia="Calibri"/>
                <w:sz w:val="22"/>
                <w:szCs w:val="22"/>
              </w:rPr>
              <w:t> </w:t>
            </w:r>
          </w:p>
          <w:p w14:paraId="37C05435" w14:textId="77777777" w:rsidR="00535053" w:rsidRPr="000E46F1" w:rsidRDefault="00535053" w:rsidP="004E5804">
            <w:pPr>
              <w:pStyle w:val="paragraph"/>
              <w:numPr>
                <w:ilvl w:val="0"/>
                <w:numId w:val="26"/>
              </w:numPr>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 xml:space="preserve">Events (including Maroondah Carols and Maroondah Festival); direct service provision, support and advice for community-based </w:t>
            </w:r>
            <w:proofErr w:type="gramStart"/>
            <w:r w:rsidRPr="000E46F1">
              <w:rPr>
                <w:rFonts w:ascii="Arial" w:eastAsia="Calibri" w:hAnsi="Arial" w:cs="Arial"/>
                <w:sz w:val="22"/>
                <w:szCs w:val="22"/>
              </w:rPr>
              <w:t>events;</w:t>
            </w:r>
            <w:proofErr w:type="gramEnd"/>
            <w:r w:rsidRPr="000E46F1">
              <w:rPr>
                <w:rFonts w:ascii="Arial" w:eastAsia="Calibri" w:hAnsi="Arial" w:cs="Arial"/>
                <w:sz w:val="22"/>
                <w:szCs w:val="22"/>
              </w:rPr>
              <w:t> </w:t>
            </w:r>
            <w:r w:rsidRPr="000E46F1">
              <w:rPr>
                <w:rFonts w:eastAsia="Calibri"/>
                <w:sz w:val="22"/>
                <w:szCs w:val="22"/>
              </w:rPr>
              <w:t> </w:t>
            </w:r>
          </w:p>
          <w:p w14:paraId="686B4234" w14:textId="77777777" w:rsidR="00535053" w:rsidRPr="000E46F1" w:rsidRDefault="00535053" w:rsidP="004E5804">
            <w:pPr>
              <w:pStyle w:val="paragraph"/>
              <w:numPr>
                <w:ilvl w:val="0"/>
                <w:numId w:val="26"/>
              </w:numPr>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Community sporting liaison and advocacy; capital works project planning and co-ordination;  </w:t>
            </w:r>
            <w:r w:rsidRPr="000E46F1">
              <w:rPr>
                <w:rFonts w:eastAsia="Calibri"/>
                <w:sz w:val="22"/>
                <w:szCs w:val="22"/>
              </w:rPr>
              <w:t> </w:t>
            </w:r>
          </w:p>
          <w:p w14:paraId="75D7B3A2" w14:textId="77777777" w:rsidR="00535053" w:rsidRPr="000E46F1" w:rsidRDefault="00535053" w:rsidP="004E5804">
            <w:pPr>
              <w:pStyle w:val="paragraph"/>
              <w:numPr>
                <w:ilvl w:val="0"/>
                <w:numId w:val="26"/>
              </w:numPr>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Promotion of participation in physical activity; information dissemination and direct liaison with sport and recreation groups; </w:t>
            </w:r>
            <w:r w:rsidRPr="000E46F1">
              <w:rPr>
                <w:rFonts w:eastAsia="Calibri"/>
                <w:sz w:val="22"/>
                <w:szCs w:val="22"/>
              </w:rPr>
              <w:t> </w:t>
            </w:r>
          </w:p>
          <w:p w14:paraId="6F133985" w14:textId="77777777" w:rsidR="00535053" w:rsidRPr="000E46F1" w:rsidRDefault="00535053" w:rsidP="004E5804">
            <w:pPr>
              <w:pStyle w:val="paragraph"/>
              <w:numPr>
                <w:ilvl w:val="0"/>
                <w:numId w:val="26"/>
              </w:numPr>
              <w:spacing w:before="0" w:beforeAutospacing="0" w:after="0" w:afterAutospacing="0"/>
              <w:jc w:val="both"/>
              <w:textAlignment w:val="baseline"/>
              <w:rPr>
                <w:rFonts w:ascii="Arial" w:eastAsia="Calibri" w:hAnsi="Arial" w:cs="Arial"/>
                <w:sz w:val="20"/>
                <w:szCs w:val="20"/>
              </w:rPr>
            </w:pPr>
            <w:r w:rsidRPr="000E46F1">
              <w:rPr>
                <w:rFonts w:ascii="Arial" w:eastAsia="Calibri" w:hAnsi="Arial" w:cs="Arial"/>
                <w:sz w:val="22"/>
                <w:szCs w:val="22"/>
              </w:rPr>
              <w:t>Leisure planning and policy development; and</w:t>
            </w:r>
            <w:r w:rsidRPr="000E46F1">
              <w:rPr>
                <w:rFonts w:eastAsia="Calibri"/>
                <w:sz w:val="22"/>
                <w:szCs w:val="22"/>
              </w:rPr>
              <w:t> </w:t>
            </w:r>
          </w:p>
          <w:p w14:paraId="453DF5AC" w14:textId="4F92A444" w:rsidR="00527FE4" w:rsidRPr="00527FE4" w:rsidRDefault="00535053" w:rsidP="004E5804">
            <w:pPr>
              <w:jc w:val="both"/>
              <w:rPr>
                <w:rFonts w:eastAsia="Times New Roman" w:cs="Arial"/>
                <w:color w:val="000000"/>
                <w:lang w:eastAsia="en-AU"/>
              </w:rPr>
            </w:pPr>
            <w:r w:rsidRPr="000E46F1">
              <w:rPr>
                <w:rFonts w:cs="Arial"/>
              </w:rPr>
              <w:t>Facility management of 72 community buildings and club development initiatives.   </w:t>
            </w:r>
            <w:r w:rsidRPr="000E46F1">
              <w:t> </w:t>
            </w:r>
          </w:p>
        </w:tc>
        <w:tc>
          <w:tcPr>
            <w:tcW w:w="407" w:type="pct"/>
            <w:tcBorders>
              <w:top w:val="nil"/>
              <w:left w:val="nil"/>
              <w:bottom w:val="nil"/>
              <w:right w:val="nil"/>
            </w:tcBorders>
            <w:shd w:val="clear" w:color="000000" w:fill="FFFFFF"/>
            <w:hideMark/>
          </w:tcPr>
          <w:p w14:paraId="75069063" w14:textId="77777777" w:rsidR="00527FE4" w:rsidRPr="00527FE4" w:rsidRDefault="00527FE4" w:rsidP="004E5804">
            <w:pPr>
              <w:jc w:val="both"/>
              <w:rPr>
                <w:rFonts w:eastAsia="Times New Roman" w:cs="Arial"/>
                <w:sz w:val="18"/>
                <w:szCs w:val="18"/>
                <w:lang w:eastAsia="en-AU"/>
              </w:rPr>
            </w:pPr>
            <w:r w:rsidRPr="00527FE4">
              <w:rPr>
                <w:rFonts w:eastAsia="Times New Roman" w:cs="Arial"/>
                <w:sz w:val="18"/>
                <w:szCs w:val="18"/>
                <w:lang w:eastAsia="en-AU"/>
              </w:rPr>
              <w:t>Inc</w:t>
            </w:r>
          </w:p>
        </w:tc>
        <w:tc>
          <w:tcPr>
            <w:tcW w:w="630" w:type="pct"/>
            <w:tcBorders>
              <w:top w:val="nil"/>
              <w:left w:val="nil"/>
              <w:bottom w:val="nil"/>
              <w:right w:val="nil"/>
            </w:tcBorders>
            <w:shd w:val="clear" w:color="auto" w:fill="auto"/>
            <w:hideMark/>
          </w:tcPr>
          <w:p w14:paraId="17DE1C0E"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1,038</w:t>
            </w:r>
          </w:p>
        </w:tc>
        <w:tc>
          <w:tcPr>
            <w:tcW w:w="586" w:type="pct"/>
            <w:tcBorders>
              <w:top w:val="nil"/>
              <w:left w:val="nil"/>
              <w:bottom w:val="nil"/>
              <w:right w:val="nil"/>
            </w:tcBorders>
            <w:shd w:val="clear" w:color="000000" w:fill="FFFFFF"/>
            <w:hideMark/>
          </w:tcPr>
          <w:p w14:paraId="3EE702C1"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715</w:t>
            </w:r>
          </w:p>
        </w:tc>
        <w:tc>
          <w:tcPr>
            <w:tcW w:w="580" w:type="pct"/>
            <w:tcBorders>
              <w:top w:val="single" w:sz="4" w:space="0" w:color="auto"/>
              <w:left w:val="nil"/>
              <w:bottom w:val="nil"/>
              <w:right w:val="single" w:sz="4" w:space="0" w:color="auto"/>
            </w:tcBorders>
            <w:shd w:val="clear" w:color="000000" w:fill="BDD7EE"/>
            <w:hideMark/>
          </w:tcPr>
          <w:p w14:paraId="3F616C65"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723</w:t>
            </w:r>
          </w:p>
        </w:tc>
      </w:tr>
      <w:tr w:rsidR="00527FE4" w:rsidRPr="00527FE4" w14:paraId="2A70AB7E" w14:textId="77777777" w:rsidTr="00793CD1">
        <w:trPr>
          <w:trHeight w:val="300"/>
        </w:trPr>
        <w:tc>
          <w:tcPr>
            <w:tcW w:w="2797" w:type="pct"/>
            <w:vMerge/>
            <w:tcBorders>
              <w:top w:val="nil"/>
              <w:left w:val="single" w:sz="4" w:space="0" w:color="auto"/>
              <w:bottom w:val="single" w:sz="4" w:space="0" w:color="000000"/>
              <w:right w:val="nil"/>
            </w:tcBorders>
            <w:vAlign w:val="center"/>
            <w:hideMark/>
          </w:tcPr>
          <w:p w14:paraId="621B31FD" w14:textId="77777777" w:rsidR="00527FE4" w:rsidRPr="00527FE4" w:rsidRDefault="00527FE4" w:rsidP="004E5804">
            <w:pPr>
              <w:jc w:val="both"/>
              <w:rPr>
                <w:rFonts w:eastAsia="Times New Roman" w:cs="Arial"/>
                <w:color w:val="000000"/>
                <w:lang w:eastAsia="en-AU"/>
              </w:rPr>
            </w:pPr>
          </w:p>
        </w:tc>
        <w:tc>
          <w:tcPr>
            <w:tcW w:w="407" w:type="pct"/>
            <w:tcBorders>
              <w:top w:val="nil"/>
              <w:left w:val="nil"/>
              <w:bottom w:val="single" w:sz="4" w:space="0" w:color="auto"/>
              <w:right w:val="nil"/>
            </w:tcBorders>
            <w:shd w:val="clear" w:color="000000" w:fill="FFFFFF"/>
            <w:hideMark/>
          </w:tcPr>
          <w:p w14:paraId="48599672" w14:textId="77777777" w:rsidR="00527FE4" w:rsidRPr="00527FE4" w:rsidRDefault="00527FE4" w:rsidP="004E5804">
            <w:pPr>
              <w:jc w:val="both"/>
              <w:rPr>
                <w:rFonts w:eastAsia="Times New Roman" w:cs="Arial"/>
                <w:sz w:val="18"/>
                <w:szCs w:val="18"/>
                <w:lang w:eastAsia="en-AU"/>
              </w:rPr>
            </w:pPr>
            <w:r w:rsidRPr="00527FE4">
              <w:rPr>
                <w:rFonts w:eastAsia="Times New Roman" w:cs="Arial"/>
                <w:sz w:val="18"/>
                <w:szCs w:val="18"/>
                <w:lang w:eastAsia="en-AU"/>
              </w:rPr>
              <w:t>Exp</w:t>
            </w:r>
          </w:p>
        </w:tc>
        <w:tc>
          <w:tcPr>
            <w:tcW w:w="630" w:type="pct"/>
            <w:tcBorders>
              <w:top w:val="nil"/>
              <w:left w:val="nil"/>
              <w:bottom w:val="single" w:sz="4" w:space="0" w:color="auto"/>
              <w:right w:val="nil"/>
            </w:tcBorders>
            <w:shd w:val="clear" w:color="auto" w:fill="auto"/>
            <w:hideMark/>
          </w:tcPr>
          <w:p w14:paraId="2FED5D98"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1,889</w:t>
            </w:r>
          </w:p>
        </w:tc>
        <w:tc>
          <w:tcPr>
            <w:tcW w:w="586" w:type="pct"/>
            <w:tcBorders>
              <w:top w:val="nil"/>
              <w:left w:val="nil"/>
              <w:bottom w:val="single" w:sz="4" w:space="0" w:color="auto"/>
              <w:right w:val="nil"/>
            </w:tcBorders>
            <w:shd w:val="clear" w:color="000000" w:fill="FFFFFF"/>
            <w:hideMark/>
          </w:tcPr>
          <w:p w14:paraId="402C6351"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1,480</w:t>
            </w:r>
          </w:p>
        </w:tc>
        <w:tc>
          <w:tcPr>
            <w:tcW w:w="580" w:type="pct"/>
            <w:tcBorders>
              <w:top w:val="nil"/>
              <w:left w:val="nil"/>
              <w:bottom w:val="single" w:sz="4" w:space="0" w:color="auto"/>
              <w:right w:val="single" w:sz="4" w:space="0" w:color="auto"/>
            </w:tcBorders>
            <w:shd w:val="clear" w:color="000000" w:fill="BDD7EE"/>
            <w:hideMark/>
          </w:tcPr>
          <w:p w14:paraId="01EADEC4" w14:textId="77777777" w:rsidR="00527FE4" w:rsidRPr="00527FE4" w:rsidRDefault="00527FE4" w:rsidP="0001474C">
            <w:pPr>
              <w:jc w:val="right"/>
              <w:rPr>
                <w:rFonts w:eastAsia="Times New Roman" w:cs="Arial"/>
                <w:sz w:val="18"/>
                <w:szCs w:val="18"/>
                <w:lang w:eastAsia="en-AU"/>
              </w:rPr>
            </w:pPr>
            <w:r w:rsidRPr="00527FE4">
              <w:rPr>
                <w:rFonts w:eastAsia="Times New Roman" w:cs="Arial"/>
                <w:sz w:val="18"/>
                <w:szCs w:val="18"/>
                <w:lang w:eastAsia="en-AU"/>
              </w:rPr>
              <w:t>1,416</w:t>
            </w:r>
          </w:p>
        </w:tc>
      </w:tr>
      <w:tr w:rsidR="00527FE4" w:rsidRPr="00527FE4" w14:paraId="55E69C55" w14:textId="77777777" w:rsidTr="00793CD1">
        <w:trPr>
          <w:trHeight w:val="480"/>
        </w:trPr>
        <w:tc>
          <w:tcPr>
            <w:tcW w:w="2797" w:type="pct"/>
            <w:vMerge/>
            <w:tcBorders>
              <w:top w:val="nil"/>
              <w:left w:val="single" w:sz="4" w:space="0" w:color="auto"/>
              <w:bottom w:val="single" w:sz="4" w:space="0" w:color="000000"/>
              <w:right w:val="nil"/>
            </w:tcBorders>
            <w:vAlign w:val="center"/>
            <w:hideMark/>
          </w:tcPr>
          <w:p w14:paraId="3F6FD3A6" w14:textId="77777777" w:rsidR="00527FE4" w:rsidRPr="00527FE4" w:rsidRDefault="00527FE4" w:rsidP="004E5804">
            <w:pPr>
              <w:jc w:val="both"/>
              <w:rPr>
                <w:rFonts w:eastAsia="Times New Roman" w:cs="Arial"/>
                <w:color w:val="000000"/>
                <w:lang w:eastAsia="en-AU"/>
              </w:rPr>
            </w:pPr>
          </w:p>
        </w:tc>
        <w:tc>
          <w:tcPr>
            <w:tcW w:w="407" w:type="pct"/>
            <w:tcBorders>
              <w:top w:val="nil"/>
              <w:left w:val="nil"/>
              <w:bottom w:val="single" w:sz="4" w:space="0" w:color="auto"/>
              <w:right w:val="nil"/>
            </w:tcBorders>
            <w:shd w:val="clear" w:color="000000" w:fill="FFFFFF"/>
            <w:hideMark/>
          </w:tcPr>
          <w:p w14:paraId="40174DBD" w14:textId="77777777" w:rsidR="00527FE4" w:rsidRPr="00527FE4" w:rsidRDefault="00527FE4" w:rsidP="004E5804">
            <w:pPr>
              <w:jc w:val="both"/>
              <w:rPr>
                <w:rFonts w:eastAsia="Times New Roman" w:cs="Arial"/>
                <w:b/>
                <w:bCs/>
                <w:sz w:val="18"/>
                <w:szCs w:val="18"/>
                <w:lang w:eastAsia="en-AU"/>
              </w:rPr>
            </w:pPr>
            <w:r w:rsidRPr="00527FE4">
              <w:rPr>
                <w:rFonts w:eastAsia="Times New Roman" w:cs="Arial"/>
                <w:b/>
                <w:bCs/>
                <w:sz w:val="18"/>
                <w:szCs w:val="18"/>
                <w:lang w:eastAsia="en-AU"/>
              </w:rPr>
              <w:t>Surplus / (deficit)</w:t>
            </w:r>
          </w:p>
        </w:tc>
        <w:tc>
          <w:tcPr>
            <w:tcW w:w="630" w:type="pct"/>
            <w:tcBorders>
              <w:top w:val="nil"/>
              <w:left w:val="nil"/>
              <w:bottom w:val="single" w:sz="4" w:space="0" w:color="auto"/>
              <w:right w:val="nil"/>
            </w:tcBorders>
            <w:shd w:val="clear" w:color="auto" w:fill="auto"/>
            <w:hideMark/>
          </w:tcPr>
          <w:p w14:paraId="590E1B9C" w14:textId="77777777" w:rsidR="00527FE4" w:rsidRPr="00527FE4" w:rsidRDefault="00527FE4" w:rsidP="0001474C">
            <w:pPr>
              <w:jc w:val="right"/>
              <w:rPr>
                <w:rFonts w:eastAsia="Times New Roman" w:cs="Arial"/>
                <w:b/>
                <w:bCs/>
                <w:sz w:val="18"/>
                <w:szCs w:val="18"/>
                <w:lang w:eastAsia="en-AU"/>
              </w:rPr>
            </w:pPr>
            <w:r w:rsidRPr="00527FE4">
              <w:rPr>
                <w:rFonts w:eastAsia="Times New Roman" w:cs="Arial"/>
                <w:b/>
                <w:bCs/>
                <w:sz w:val="18"/>
                <w:szCs w:val="18"/>
                <w:lang w:eastAsia="en-AU"/>
              </w:rPr>
              <w:t>(851)</w:t>
            </w:r>
          </w:p>
        </w:tc>
        <w:tc>
          <w:tcPr>
            <w:tcW w:w="586" w:type="pct"/>
            <w:tcBorders>
              <w:top w:val="nil"/>
              <w:left w:val="nil"/>
              <w:bottom w:val="single" w:sz="4" w:space="0" w:color="auto"/>
              <w:right w:val="nil"/>
            </w:tcBorders>
            <w:shd w:val="clear" w:color="000000" w:fill="FFFFFF"/>
            <w:hideMark/>
          </w:tcPr>
          <w:p w14:paraId="0D46023F" w14:textId="77777777" w:rsidR="00527FE4" w:rsidRPr="00527FE4" w:rsidRDefault="00527FE4" w:rsidP="0001474C">
            <w:pPr>
              <w:jc w:val="right"/>
              <w:rPr>
                <w:rFonts w:eastAsia="Times New Roman" w:cs="Arial"/>
                <w:b/>
                <w:bCs/>
                <w:sz w:val="18"/>
                <w:szCs w:val="18"/>
                <w:lang w:eastAsia="en-AU"/>
              </w:rPr>
            </w:pPr>
            <w:r w:rsidRPr="00527FE4">
              <w:rPr>
                <w:rFonts w:eastAsia="Times New Roman" w:cs="Arial"/>
                <w:b/>
                <w:bCs/>
                <w:sz w:val="18"/>
                <w:szCs w:val="18"/>
                <w:lang w:eastAsia="en-AU"/>
              </w:rPr>
              <w:t>(765)</w:t>
            </w:r>
          </w:p>
        </w:tc>
        <w:tc>
          <w:tcPr>
            <w:tcW w:w="580" w:type="pct"/>
            <w:tcBorders>
              <w:top w:val="nil"/>
              <w:left w:val="nil"/>
              <w:bottom w:val="single" w:sz="4" w:space="0" w:color="auto"/>
              <w:right w:val="single" w:sz="4" w:space="0" w:color="auto"/>
            </w:tcBorders>
            <w:shd w:val="clear" w:color="000000" w:fill="BDD7EE"/>
            <w:hideMark/>
          </w:tcPr>
          <w:p w14:paraId="51D0E4CE" w14:textId="77777777" w:rsidR="00527FE4" w:rsidRPr="00527FE4" w:rsidRDefault="00527FE4" w:rsidP="0001474C">
            <w:pPr>
              <w:jc w:val="right"/>
              <w:rPr>
                <w:rFonts w:eastAsia="Times New Roman" w:cs="Arial"/>
                <w:b/>
                <w:bCs/>
                <w:sz w:val="18"/>
                <w:szCs w:val="18"/>
                <w:lang w:eastAsia="en-AU"/>
              </w:rPr>
            </w:pPr>
            <w:r w:rsidRPr="00527FE4">
              <w:rPr>
                <w:rFonts w:eastAsia="Times New Roman" w:cs="Arial"/>
                <w:b/>
                <w:bCs/>
                <w:sz w:val="18"/>
                <w:szCs w:val="18"/>
                <w:lang w:eastAsia="en-AU"/>
              </w:rPr>
              <w:t>(693)</w:t>
            </w:r>
          </w:p>
        </w:tc>
      </w:tr>
      <w:tr w:rsidR="00527FE4" w:rsidRPr="00527FE4" w14:paraId="4F75356C" w14:textId="77777777" w:rsidTr="00793CD1">
        <w:trPr>
          <w:trHeight w:val="300"/>
        </w:trPr>
        <w:tc>
          <w:tcPr>
            <w:tcW w:w="2797" w:type="pct"/>
            <w:tcBorders>
              <w:top w:val="nil"/>
              <w:left w:val="single" w:sz="4" w:space="0" w:color="auto"/>
              <w:bottom w:val="single" w:sz="4" w:space="0" w:color="auto"/>
              <w:right w:val="nil"/>
            </w:tcBorders>
            <w:shd w:val="clear" w:color="auto" w:fill="auto"/>
            <w:noWrap/>
            <w:vAlign w:val="center"/>
            <w:hideMark/>
          </w:tcPr>
          <w:p w14:paraId="0B085F7E" w14:textId="77777777" w:rsidR="00527FE4" w:rsidRPr="00527FE4" w:rsidRDefault="00527FE4" w:rsidP="004E5804">
            <w:pPr>
              <w:jc w:val="both"/>
              <w:rPr>
                <w:rFonts w:eastAsia="Times New Roman" w:cs="Arial"/>
                <w:b/>
                <w:bCs/>
                <w:color w:val="5B9BD5"/>
                <w:lang w:eastAsia="en-AU"/>
              </w:rPr>
            </w:pPr>
            <w:r w:rsidRPr="00527FE4">
              <w:rPr>
                <w:rFonts w:eastAsia="Times New Roman" w:cs="Arial"/>
                <w:b/>
                <w:bCs/>
                <w:color w:val="5B9BD5"/>
                <w:lang w:eastAsia="en-AU"/>
              </w:rPr>
              <w:t>Maternal and Child Health Services</w:t>
            </w:r>
          </w:p>
        </w:tc>
        <w:tc>
          <w:tcPr>
            <w:tcW w:w="407" w:type="pct"/>
            <w:tcBorders>
              <w:top w:val="nil"/>
              <w:left w:val="nil"/>
              <w:bottom w:val="single" w:sz="4" w:space="0" w:color="auto"/>
              <w:right w:val="nil"/>
            </w:tcBorders>
            <w:shd w:val="clear" w:color="auto" w:fill="auto"/>
            <w:vAlign w:val="center"/>
            <w:hideMark/>
          </w:tcPr>
          <w:p w14:paraId="5B442CDA" w14:textId="77777777" w:rsidR="00527FE4" w:rsidRPr="00527FE4" w:rsidRDefault="00527FE4" w:rsidP="004E5804">
            <w:pPr>
              <w:jc w:val="both"/>
              <w:rPr>
                <w:rFonts w:eastAsia="Times New Roman" w:cs="Arial"/>
                <w:b/>
                <w:bCs/>
                <w:color w:val="FFFFFF"/>
                <w:sz w:val="18"/>
                <w:szCs w:val="18"/>
                <w:lang w:eastAsia="en-AU"/>
              </w:rPr>
            </w:pPr>
            <w:r w:rsidRPr="00527FE4">
              <w:rPr>
                <w:rFonts w:eastAsia="Times New Roman" w:cs="Arial"/>
                <w:b/>
                <w:bCs/>
                <w:color w:val="FFFFFF"/>
                <w:sz w:val="18"/>
                <w:szCs w:val="18"/>
                <w:lang w:eastAsia="en-AU"/>
              </w:rPr>
              <w:t>Exp</w:t>
            </w:r>
          </w:p>
        </w:tc>
        <w:tc>
          <w:tcPr>
            <w:tcW w:w="630" w:type="pct"/>
            <w:tcBorders>
              <w:top w:val="nil"/>
              <w:left w:val="nil"/>
              <w:bottom w:val="single" w:sz="4" w:space="0" w:color="auto"/>
              <w:right w:val="nil"/>
            </w:tcBorders>
            <w:shd w:val="clear" w:color="auto" w:fill="auto"/>
            <w:vAlign w:val="center"/>
            <w:hideMark/>
          </w:tcPr>
          <w:p w14:paraId="61799D5B" w14:textId="77777777" w:rsidR="00527FE4" w:rsidRPr="00527FE4" w:rsidRDefault="00527FE4" w:rsidP="0001474C">
            <w:pPr>
              <w:jc w:val="right"/>
              <w:rPr>
                <w:rFonts w:eastAsia="Times New Roman" w:cs="Arial"/>
                <w:b/>
                <w:bCs/>
                <w:color w:val="FFFFFF"/>
                <w:sz w:val="18"/>
                <w:szCs w:val="18"/>
                <w:lang w:eastAsia="en-AU"/>
              </w:rPr>
            </w:pPr>
            <w:r w:rsidRPr="00527FE4">
              <w:rPr>
                <w:rFonts w:eastAsia="Times New Roman" w:cs="Arial"/>
                <w:b/>
                <w:bCs/>
                <w:color w:val="FFFFFF"/>
                <w:sz w:val="18"/>
                <w:szCs w:val="18"/>
                <w:lang w:eastAsia="en-AU"/>
              </w:rPr>
              <w:t>108.56601</w:t>
            </w:r>
          </w:p>
        </w:tc>
        <w:tc>
          <w:tcPr>
            <w:tcW w:w="586" w:type="pct"/>
            <w:tcBorders>
              <w:top w:val="nil"/>
              <w:left w:val="nil"/>
              <w:bottom w:val="single" w:sz="4" w:space="0" w:color="auto"/>
              <w:right w:val="nil"/>
            </w:tcBorders>
            <w:shd w:val="clear" w:color="auto" w:fill="auto"/>
            <w:vAlign w:val="center"/>
            <w:hideMark/>
          </w:tcPr>
          <w:p w14:paraId="1196970F" w14:textId="77777777" w:rsidR="00527FE4" w:rsidRPr="00527FE4" w:rsidRDefault="00527FE4" w:rsidP="0001474C">
            <w:pPr>
              <w:jc w:val="right"/>
              <w:rPr>
                <w:rFonts w:eastAsia="Times New Roman" w:cs="Arial"/>
                <w:b/>
                <w:bCs/>
                <w:color w:val="FFFFFF"/>
                <w:sz w:val="18"/>
                <w:szCs w:val="18"/>
                <w:lang w:eastAsia="en-AU"/>
              </w:rPr>
            </w:pPr>
            <w:r w:rsidRPr="00527FE4">
              <w:rPr>
                <w:rFonts w:eastAsia="Times New Roman" w:cs="Arial"/>
                <w:b/>
                <w:bCs/>
                <w:color w:val="FFFFFF"/>
                <w:sz w:val="18"/>
                <w:szCs w:val="18"/>
                <w:lang w:eastAsia="en-AU"/>
              </w:rPr>
              <w:t>123.39038</w:t>
            </w:r>
          </w:p>
        </w:tc>
        <w:tc>
          <w:tcPr>
            <w:tcW w:w="580" w:type="pct"/>
            <w:tcBorders>
              <w:top w:val="nil"/>
              <w:left w:val="nil"/>
              <w:bottom w:val="nil"/>
              <w:right w:val="single" w:sz="4" w:space="0" w:color="auto"/>
            </w:tcBorders>
            <w:shd w:val="clear" w:color="auto" w:fill="auto"/>
            <w:vAlign w:val="center"/>
            <w:hideMark/>
          </w:tcPr>
          <w:p w14:paraId="592DDC9C" w14:textId="77777777" w:rsidR="00527FE4" w:rsidRPr="00527FE4" w:rsidRDefault="00527FE4" w:rsidP="0001474C">
            <w:pPr>
              <w:jc w:val="right"/>
              <w:rPr>
                <w:rFonts w:eastAsia="Times New Roman" w:cs="Arial"/>
                <w:b/>
                <w:bCs/>
                <w:color w:val="FFFFFF"/>
                <w:sz w:val="18"/>
                <w:szCs w:val="18"/>
                <w:lang w:eastAsia="en-AU"/>
              </w:rPr>
            </w:pPr>
            <w:r w:rsidRPr="00527FE4">
              <w:rPr>
                <w:rFonts w:eastAsia="Times New Roman" w:cs="Arial"/>
                <w:b/>
                <w:bCs/>
                <w:color w:val="FFFFFF"/>
                <w:sz w:val="18"/>
                <w:szCs w:val="18"/>
                <w:lang w:eastAsia="en-AU"/>
              </w:rPr>
              <w:t>0</w:t>
            </w:r>
          </w:p>
        </w:tc>
      </w:tr>
      <w:tr w:rsidR="00DB30B4" w:rsidRPr="00527FE4" w14:paraId="30BE99C7" w14:textId="77777777" w:rsidTr="00793CD1">
        <w:trPr>
          <w:trHeight w:val="300"/>
        </w:trPr>
        <w:tc>
          <w:tcPr>
            <w:tcW w:w="2797" w:type="pct"/>
            <w:vMerge w:val="restart"/>
            <w:tcBorders>
              <w:top w:val="nil"/>
              <w:left w:val="single" w:sz="4" w:space="0" w:color="auto"/>
              <w:bottom w:val="single" w:sz="4" w:space="0" w:color="000000"/>
              <w:right w:val="nil"/>
            </w:tcBorders>
            <w:shd w:val="clear" w:color="auto" w:fill="auto"/>
            <w:hideMark/>
          </w:tcPr>
          <w:p w14:paraId="5E8F4786" w14:textId="2098C410" w:rsidR="00DB30B4" w:rsidRPr="00527FE4" w:rsidRDefault="00DB30B4" w:rsidP="004E5804">
            <w:pPr>
              <w:jc w:val="both"/>
              <w:rPr>
                <w:rFonts w:eastAsia="Times New Roman" w:cs="Arial"/>
                <w:color w:val="000000"/>
                <w:lang w:eastAsia="en-AU"/>
              </w:rPr>
            </w:pPr>
            <w:r>
              <w:rPr>
                <w:rFonts w:cs="Arial"/>
                <w:lang w:eastAsia="en-AU"/>
              </w:rPr>
              <w:t xml:space="preserve">This </w:t>
            </w:r>
            <w:r w:rsidRPr="00A367AF">
              <w:rPr>
                <w:rFonts w:cs="Arial"/>
                <w:lang w:eastAsia="en-AU"/>
              </w:rPr>
              <w:t>is a state-wide universal service for families with children</w:t>
            </w:r>
            <w:r>
              <w:rPr>
                <w:rFonts w:cs="Arial"/>
                <w:lang w:eastAsia="en-AU"/>
              </w:rPr>
              <w:t xml:space="preserve"> </w:t>
            </w:r>
            <w:r w:rsidRPr="00A367AF">
              <w:rPr>
                <w:rFonts w:cs="Arial"/>
                <w:lang w:eastAsia="en-AU"/>
              </w:rPr>
              <w:t>from birth to school age. The service is delivered at seven Maternal and Child Health centres</w:t>
            </w:r>
            <w:r>
              <w:rPr>
                <w:rFonts w:cs="Arial"/>
                <w:lang w:eastAsia="en-AU"/>
              </w:rPr>
              <w:t xml:space="preserve"> </w:t>
            </w:r>
            <w:r w:rsidRPr="00A367AF">
              <w:rPr>
                <w:rFonts w:cs="Arial"/>
                <w:lang w:eastAsia="en-AU"/>
              </w:rPr>
              <w:t xml:space="preserve">across the municipality and is provided in partnership with the Department of </w:t>
            </w:r>
            <w:r>
              <w:rPr>
                <w:rFonts w:cs="Arial"/>
                <w:lang w:eastAsia="en-AU"/>
              </w:rPr>
              <w:t>Families, Fairness &amp; Housing</w:t>
            </w:r>
            <w:r w:rsidRPr="00A367AF">
              <w:rPr>
                <w:rFonts w:cs="Arial"/>
                <w:lang w:eastAsia="en-AU"/>
              </w:rPr>
              <w:t xml:space="preserve">. </w:t>
            </w:r>
            <w:r>
              <w:rPr>
                <w:rFonts w:cs="Arial"/>
                <w:lang w:eastAsia="en-AU"/>
              </w:rPr>
              <w:t>Council</w:t>
            </w:r>
            <w:r w:rsidRPr="00A367AF">
              <w:rPr>
                <w:rFonts w:cs="Arial"/>
                <w:lang w:eastAsia="en-AU"/>
              </w:rPr>
              <w:t xml:space="preserve"> also provides an enhanced</w:t>
            </w:r>
            <w:r>
              <w:rPr>
                <w:rFonts w:cs="Arial"/>
                <w:lang w:eastAsia="en-AU"/>
              </w:rPr>
              <w:t xml:space="preserve"> MCH</w:t>
            </w:r>
            <w:r w:rsidRPr="00A367AF">
              <w:rPr>
                <w:rFonts w:cs="Arial"/>
                <w:lang w:eastAsia="en-AU"/>
              </w:rPr>
              <w:t xml:space="preserve"> service focusing on children,</w:t>
            </w:r>
            <w:r>
              <w:rPr>
                <w:rFonts w:cs="Arial"/>
                <w:lang w:eastAsia="en-AU"/>
              </w:rPr>
              <w:t xml:space="preserve"> </w:t>
            </w:r>
            <w:r w:rsidRPr="00A367AF">
              <w:rPr>
                <w:rFonts w:cs="Arial"/>
                <w:lang w:eastAsia="en-AU"/>
              </w:rPr>
              <w:t>mothers</w:t>
            </w:r>
            <w:r>
              <w:rPr>
                <w:rFonts w:cs="Arial"/>
                <w:lang w:eastAsia="en-AU"/>
              </w:rPr>
              <w:t xml:space="preserve">, fathers, </w:t>
            </w:r>
            <w:proofErr w:type="gramStart"/>
            <w:r>
              <w:rPr>
                <w:rFonts w:cs="Arial"/>
                <w:lang w:eastAsia="en-AU"/>
              </w:rPr>
              <w:t>parents</w:t>
            </w:r>
            <w:proofErr w:type="gramEnd"/>
            <w:r w:rsidRPr="00A367AF">
              <w:rPr>
                <w:rFonts w:cs="Arial"/>
                <w:lang w:eastAsia="en-AU"/>
              </w:rPr>
              <w:t xml:space="preserve"> and families at risk of poor health and community wellbeing outcomes.</w:t>
            </w:r>
            <w:r>
              <w:rPr>
                <w:rFonts w:cs="Arial"/>
                <w:lang w:eastAsia="en-AU"/>
              </w:rPr>
              <w:t xml:space="preserve"> The service also works in close partnership with a wide range of external organisations such as Eastern Health, EACH, CYMHS (Child and Youth Mental Health Services), </w:t>
            </w:r>
            <w:r w:rsidRPr="00B40FC5">
              <w:rPr>
                <w:rFonts w:cs="Arial"/>
                <w:lang w:eastAsia="en-AU"/>
              </w:rPr>
              <w:t>ECLC</w:t>
            </w:r>
            <w:r>
              <w:rPr>
                <w:rFonts w:cs="Arial"/>
                <w:lang w:eastAsia="en-AU"/>
              </w:rPr>
              <w:t xml:space="preserve"> (</w:t>
            </w:r>
            <w:r>
              <w:t>Eastern Community Legal Centre)</w:t>
            </w:r>
            <w:r>
              <w:rPr>
                <w:rFonts w:cs="Arial"/>
                <w:lang w:eastAsia="en-AU"/>
              </w:rPr>
              <w:t xml:space="preserve"> and Refugee Heath Services to deliver innovative and targeted programs to ensure the wellbeing of children and families connected with the service.</w:t>
            </w:r>
            <w:r w:rsidRPr="00884F8E">
              <w:rPr>
                <w:rFonts w:eastAsia="Times New Roman" w:cs="Arial"/>
                <w:color w:val="000000"/>
                <w:lang w:eastAsia="en-AU"/>
              </w:rPr>
              <w:t> </w:t>
            </w:r>
            <w:r w:rsidRPr="00E123F4">
              <w:rPr>
                <w:rFonts w:eastAsia="Times New Roman" w:cs="Arial"/>
                <w:color w:val="000000"/>
                <w:lang w:eastAsia="en-AU"/>
              </w:rPr>
              <w:t> </w:t>
            </w:r>
          </w:p>
        </w:tc>
        <w:tc>
          <w:tcPr>
            <w:tcW w:w="407" w:type="pct"/>
            <w:tcBorders>
              <w:top w:val="nil"/>
              <w:left w:val="nil"/>
              <w:bottom w:val="nil"/>
              <w:right w:val="nil"/>
            </w:tcBorders>
            <w:shd w:val="clear" w:color="000000" w:fill="FFFFFF"/>
            <w:hideMark/>
          </w:tcPr>
          <w:p w14:paraId="39B7D0F9" w14:textId="77777777" w:rsidR="00DB30B4" w:rsidRPr="00527FE4" w:rsidRDefault="00DB30B4" w:rsidP="004E5804">
            <w:pPr>
              <w:jc w:val="both"/>
              <w:rPr>
                <w:rFonts w:eastAsia="Times New Roman" w:cs="Arial"/>
                <w:sz w:val="18"/>
                <w:szCs w:val="18"/>
                <w:lang w:eastAsia="en-AU"/>
              </w:rPr>
            </w:pPr>
            <w:r w:rsidRPr="00527FE4">
              <w:rPr>
                <w:rFonts w:eastAsia="Times New Roman" w:cs="Arial"/>
                <w:sz w:val="18"/>
                <w:szCs w:val="18"/>
                <w:lang w:eastAsia="en-AU"/>
              </w:rPr>
              <w:t>Inc</w:t>
            </w:r>
          </w:p>
        </w:tc>
        <w:tc>
          <w:tcPr>
            <w:tcW w:w="630" w:type="pct"/>
            <w:tcBorders>
              <w:top w:val="nil"/>
              <w:left w:val="nil"/>
              <w:bottom w:val="nil"/>
              <w:right w:val="nil"/>
            </w:tcBorders>
            <w:shd w:val="clear" w:color="auto" w:fill="auto"/>
            <w:hideMark/>
          </w:tcPr>
          <w:p w14:paraId="5BD8AC82" w14:textId="77777777" w:rsidR="00DB30B4" w:rsidRPr="00527FE4" w:rsidRDefault="00DB30B4" w:rsidP="0001474C">
            <w:pPr>
              <w:jc w:val="right"/>
              <w:rPr>
                <w:rFonts w:eastAsia="Times New Roman" w:cs="Arial"/>
                <w:sz w:val="18"/>
                <w:szCs w:val="18"/>
                <w:lang w:eastAsia="en-AU"/>
              </w:rPr>
            </w:pPr>
            <w:r w:rsidRPr="00527FE4">
              <w:rPr>
                <w:rFonts w:eastAsia="Times New Roman" w:cs="Arial"/>
                <w:sz w:val="18"/>
                <w:szCs w:val="18"/>
                <w:lang w:eastAsia="en-AU"/>
              </w:rPr>
              <w:t>1,523</w:t>
            </w:r>
          </w:p>
        </w:tc>
        <w:tc>
          <w:tcPr>
            <w:tcW w:w="586" w:type="pct"/>
            <w:tcBorders>
              <w:top w:val="nil"/>
              <w:left w:val="nil"/>
              <w:bottom w:val="nil"/>
              <w:right w:val="nil"/>
            </w:tcBorders>
            <w:shd w:val="clear" w:color="000000" w:fill="FFFFFF"/>
            <w:hideMark/>
          </w:tcPr>
          <w:p w14:paraId="225EDF14" w14:textId="77777777" w:rsidR="00DB30B4" w:rsidRPr="00527FE4" w:rsidRDefault="00DB30B4" w:rsidP="0001474C">
            <w:pPr>
              <w:jc w:val="right"/>
              <w:rPr>
                <w:rFonts w:eastAsia="Times New Roman" w:cs="Arial"/>
                <w:sz w:val="18"/>
                <w:szCs w:val="18"/>
                <w:lang w:eastAsia="en-AU"/>
              </w:rPr>
            </w:pPr>
            <w:r w:rsidRPr="00527FE4">
              <w:rPr>
                <w:rFonts w:eastAsia="Times New Roman" w:cs="Arial"/>
                <w:sz w:val="18"/>
                <w:szCs w:val="18"/>
                <w:lang w:eastAsia="en-AU"/>
              </w:rPr>
              <w:t>1,806</w:t>
            </w:r>
          </w:p>
        </w:tc>
        <w:tc>
          <w:tcPr>
            <w:tcW w:w="580" w:type="pct"/>
            <w:tcBorders>
              <w:top w:val="single" w:sz="4" w:space="0" w:color="auto"/>
              <w:left w:val="nil"/>
              <w:bottom w:val="nil"/>
              <w:right w:val="single" w:sz="4" w:space="0" w:color="auto"/>
            </w:tcBorders>
            <w:shd w:val="clear" w:color="000000" w:fill="BDD7EE"/>
            <w:hideMark/>
          </w:tcPr>
          <w:p w14:paraId="2CA0D2AA" w14:textId="77777777" w:rsidR="00DB30B4" w:rsidRPr="00527FE4" w:rsidRDefault="00DB30B4" w:rsidP="0001474C">
            <w:pPr>
              <w:jc w:val="right"/>
              <w:rPr>
                <w:rFonts w:eastAsia="Times New Roman" w:cs="Arial"/>
                <w:sz w:val="18"/>
                <w:szCs w:val="18"/>
                <w:lang w:eastAsia="en-AU"/>
              </w:rPr>
            </w:pPr>
            <w:r w:rsidRPr="00527FE4">
              <w:rPr>
                <w:rFonts w:eastAsia="Times New Roman" w:cs="Arial"/>
                <w:sz w:val="18"/>
                <w:szCs w:val="18"/>
                <w:lang w:eastAsia="en-AU"/>
              </w:rPr>
              <w:t>1,383</w:t>
            </w:r>
          </w:p>
        </w:tc>
      </w:tr>
      <w:tr w:rsidR="00DB30B4" w:rsidRPr="00527FE4" w14:paraId="041DDE34" w14:textId="77777777" w:rsidTr="00793CD1">
        <w:trPr>
          <w:trHeight w:val="300"/>
        </w:trPr>
        <w:tc>
          <w:tcPr>
            <w:tcW w:w="2797" w:type="pct"/>
            <w:vMerge/>
            <w:tcBorders>
              <w:top w:val="nil"/>
              <w:left w:val="single" w:sz="4" w:space="0" w:color="auto"/>
              <w:bottom w:val="single" w:sz="4" w:space="0" w:color="000000"/>
              <w:right w:val="nil"/>
            </w:tcBorders>
            <w:vAlign w:val="center"/>
            <w:hideMark/>
          </w:tcPr>
          <w:p w14:paraId="1B1E2EDA" w14:textId="77777777" w:rsidR="00DB30B4" w:rsidRPr="00527FE4" w:rsidRDefault="00DB30B4" w:rsidP="00DB30B4">
            <w:pPr>
              <w:rPr>
                <w:rFonts w:eastAsia="Times New Roman" w:cs="Arial"/>
                <w:color w:val="000000"/>
                <w:lang w:eastAsia="en-AU"/>
              </w:rPr>
            </w:pPr>
          </w:p>
        </w:tc>
        <w:tc>
          <w:tcPr>
            <w:tcW w:w="407" w:type="pct"/>
            <w:tcBorders>
              <w:top w:val="nil"/>
              <w:left w:val="nil"/>
              <w:bottom w:val="single" w:sz="4" w:space="0" w:color="auto"/>
              <w:right w:val="nil"/>
            </w:tcBorders>
            <w:shd w:val="clear" w:color="000000" w:fill="FFFFFF"/>
            <w:hideMark/>
          </w:tcPr>
          <w:p w14:paraId="6FF82694" w14:textId="77777777" w:rsidR="00DB30B4" w:rsidRPr="00527FE4" w:rsidRDefault="00DB30B4" w:rsidP="00DB30B4">
            <w:pPr>
              <w:rPr>
                <w:rFonts w:eastAsia="Times New Roman" w:cs="Arial"/>
                <w:sz w:val="18"/>
                <w:szCs w:val="18"/>
                <w:lang w:eastAsia="en-AU"/>
              </w:rPr>
            </w:pPr>
            <w:r w:rsidRPr="00527FE4">
              <w:rPr>
                <w:rFonts w:eastAsia="Times New Roman" w:cs="Arial"/>
                <w:sz w:val="18"/>
                <w:szCs w:val="18"/>
                <w:lang w:eastAsia="en-AU"/>
              </w:rPr>
              <w:t>Exp</w:t>
            </w:r>
          </w:p>
        </w:tc>
        <w:tc>
          <w:tcPr>
            <w:tcW w:w="630" w:type="pct"/>
            <w:tcBorders>
              <w:top w:val="nil"/>
              <w:left w:val="nil"/>
              <w:bottom w:val="single" w:sz="4" w:space="0" w:color="auto"/>
              <w:right w:val="nil"/>
            </w:tcBorders>
            <w:shd w:val="clear" w:color="auto" w:fill="auto"/>
            <w:hideMark/>
          </w:tcPr>
          <w:p w14:paraId="1DECDD40" w14:textId="77777777" w:rsidR="00DB30B4" w:rsidRPr="00527FE4" w:rsidRDefault="00DB30B4" w:rsidP="0001474C">
            <w:pPr>
              <w:jc w:val="right"/>
              <w:rPr>
                <w:rFonts w:eastAsia="Times New Roman" w:cs="Arial"/>
                <w:sz w:val="18"/>
                <w:szCs w:val="18"/>
                <w:lang w:eastAsia="en-AU"/>
              </w:rPr>
            </w:pPr>
            <w:r w:rsidRPr="00527FE4">
              <w:rPr>
                <w:rFonts w:eastAsia="Times New Roman" w:cs="Arial"/>
                <w:sz w:val="18"/>
                <w:szCs w:val="18"/>
                <w:lang w:eastAsia="en-AU"/>
              </w:rPr>
              <w:t>2,902</w:t>
            </w:r>
          </w:p>
        </w:tc>
        <w:tc>
          <w:tcPr>
            <w:tcW w:w="586" w:type="pct"/>
            <w:tcBorders>
              <w:top w:val="nil"/>
              <w:left w:val="nil"/>
              <w:bottom w:val="single" w:sz="4" w:space="0" w:color="auto"/>
              <w:right w:val="nil"/>
            </w:tcBorders>
            <w:shd w:val="clear" w:color="000000" w:fill="FFFFFF"/>
            <w:hideMark/>
          </w:tcPr>
          <w:p w14:paraId="22F09FDE" w14:textId="77777777" w:rsidR="00DB30B4" w:rsidRPr="00527FE4" w:rsidRDefault="00DB30B4" w:rsidP="0001474C">
            <w:pPr>
              <w:jc w:val="right"/>
              <w:rPr>
                <w:rFonts w:eastAsia="Times New Roman" w:cs="Arial"/>
                <w:sz w:val="18"/>
                <w:szCs w:val="18"/>
                <w:lang w:eastAsia="en-AU"/>
              </w:rPr>
            </w:pPr>
            <w:r w:rsidRPr="00527FE4">
              <w:rPr>
                <w:rFonts w:eastAsia="Times New Roman" w:cs="Arial"/>
                <w:sz w:val="18"/>
                <w:szCs w:val="18"/>
                <w:lang w:eastAsia="en-AU"/>
              </w:rPr>
              <w:t>3,360</w:t>
            </w:r>
          </w:p>
        </w:tc>
        <w:tc>
          <w:tcPr>
            <w:tcW w:w="580" w:type="pct"/>
            <w:tcBorders>
              <w:top w:val="nil"/>
              <w:left w:val="nil"/>
              <w:bottom w:val="single" w:sz="4" w:space="0" w:color="auto"/>
              <w:right w:val="single" w:sz="4" w:space="0" w:color="auto"/>
            </w:tcBorders>
            <w:shd w:val="clear" w:color="000000" w:fill="BDD7EE"/>
            <w:hideMark/>
          </w:tcPr>
          <w:p w14:paraId="0431C34C" w14:textId="77777777" w:rsidR="00DB30B4" w:rsidRPr="00527FE4" w:rsidRDefault="00DB30B4" w:rsidP="0001474C">
            <w:pPr>
              <w:jc w:val="right"/>
              <w:rPr>
                <w:rFonts w:eastAsia="Times New Roman" w:cs="Arial"/>
                <w:sz w:val="18"/>
                <w:szCs w:val="18"/>
                <w:lang w:eastAsia="en-AU"/>
              </w:rPr>
            </w:pPr>
            <w:r w:rsidRPr="00527FE4">
              <w:rPr>
                <w:rFonts w:eastAsia="Times New Roman" w:cs="Arial"/>
                <w:sz w:val="18"/>
                <w:szCs w:val="18"/>
                <w:lang w:eastAsia="en-AU"/>
              </w:rPr>
              <w:t>3,048</w:t>
            </w:r>
          </w:p>
        </w:tc>
      </w:tr>
      <w:tr w:rsidR="00DB30B4" w:rsidRPr="00527FE4" w14:paraId="307007A6" w14:textId="77777777" w:rsidTr="00793CD1">
        <w:trPr>
          <w:trHeight w:val="480"/>
        </w:trPr>
        <w:tc>
          <w:tcPr>
            <w:tcW w:w="2797" w:type="pct"/>
            <w:vMerge/>
            <w:tcBorders>
              <w:top w:val="nil"/>
              <w:left w:val="single" w:sz="4" w:space="0" w:color="auto"/>
              <w:bottom w:val="single" w:sz="4" w:space="0" w:color="auto"/>
              <w:right w:val="nil"/>
            </w:tcBorders>
            <w:vAlign w:val="center"/>
            <w:hideMark/>
          </w:tcPr>
          <w:p w14:paraId="08E22F16" w14:textId="77777777" w:rsidR="00DB30B4" w:rsidRPr="00527FE4" w:rsidRDefault="00DB30B4" w:rsidP="00DB30B4">
            <w:pPr>
              <w:rPr>
                <w:rFonts w:eastAsia="Times New Roman" w:cs="Arial"/>
                <w:color w:val="000000"/>
                <w:lang w:eastAsia="en-AU"/>
              </w:rPr>
            </w:pPr>
          </w:p>
        </w:tc>
        <w:tc>
          <w:tcPr>
            <w:tcW w:w="407" w:type="pct"/>
            <w:tcBorders>
              <w:top w:val="nil"/>
              <w:left w:val="nil"/>
              <w:bottom w:val="single" w:sz="4" w:space="0" w:color="auto"/>
              <w:right w:val="nil"/>
            </w:tcBorders>
            <w:shd w:val="clear" w:color="000000" w:fill="FFFFFF"/>
            <w:hideMark/>
          </w:tcPr>
          <w:p w14:paraId="68350953" w14:textId="77777777" w:rsidR="00DB30B4" w:rsidRPr="00527FE4" w:rsidRDefault="00DB30B4" w:rsidP="00DB30B4">
            <w:pPr>
              <w:rPr>
                <w:rFonts w:eastAsia="Times New Roman" w:cs="Arial"/>
                <w:b/>
                <w:bCs/>
                <w:sz w:val="18"/>
                <w:szCs w:val="18"/>
                <w:lang w:eastAsia="en-AU"/>
              </w:rPr>
            </w:pPr>
            <w:r w:rsidRPr="00527FE4">
              <w:rPr>
                <w:rFonts w:eastAsia="Times New Roman" w:cs="Arial"/>
                <w:b/>
                <w:bCs/>
                <w:sz w:val="18"/>
                <w:szCs w:val="18"/>
                <w:lang w:eastAsia="en-AU"/>
              </w:rPr>
              <w:t>Surplus / (deficit)</w:t>
            </w:r>
          </w:p>
        </w:tc>
        <w:tc>
          <w:tcPr>
            <w:tcW w:w="630" w:type="pct"/>
            <w:tcBorders>
              <w:top w:val="nil"/>
              <w:left w:val="nil"/>
              <w:bottom w:val="single" w:sz="4" w:space="0" w:color="auto"/>
              <w:right w:val="nil"/>
            </w:tcBorders>
            <w:shd w:val="clear" w:color="auto" w:fill="auto"/>
            <w:hideMark/>
          </w:tcPr>
          <w:p w14:paraId="55B3A70B" w14:textId="77777777" w:rsidR="00DB30B4" w:rsidRPr="00527FE4" w:rsidRDefault="00DB30B4" w:rsidP="0001474C">
            <w:pPr>
              <w:jc w:val="right"/>
              <w:rPr>
                <w:rFonts w:eastAsia="Times New Roman" w:cs="Arial"/>
                <w:b/>
                <w:bCs/>
                <w:sz w:val="18"/>
                <w:szCs w:val="18"/>
                <w:lang w:eastAsia="en-AU"/>
              </w:rPr>
            </w:pPr>
            <w:r w:rsidRPr="00527FE4">
              <w:rPr>
                <w:rFonts w:eastAsia="Times New Roman" w:cs="Arial"/>
                <w:b/>
                <w:bCs/>
                <w:sz w:val="18"/>
                <w:szCs w:val="18"/>
                <w:lang w:eastAsia="en-AU"/>
              </w:rPr>
              <w:t>(1,379)</w:t>
            </w:r>
          </w:p>
        </w:tc>
        <w:tc>
          <w:tcPr>
            <w:tcW w:w="586" w:type="pct"/>
            <w:tcBorders>
              <w:top w:val="nil"/>
              <w:left w:val="nil"/>
              <w:bottom w:val="single" w:sz="4" w:space="0" w:color="auto"/>
              <w:right w:val="nil"/>
            </w:tcBorders>
            <w:shd w:val="clear" w:color="000000" w:fill="FFFFFF"/>
            <w:hideMark/>
          </w:tcPr>
          <w:p w14:paraId="681C2E6E" w14:textId="77777777" w:rsidR="00DB30B4" w:rsidRPr="00527FE4" w:rsidRDefault="00DB30B4" w:rsidP="0001474C">
            <w:pPr>
              <w:jc w:val="right"/>
              <w:rPr>
                <w:rFonts w:eastAsia="Times New Roman" w:cs="Arial"/>
                <w:b/>
                <w:bCs/>
                <w:sz w:val="18"/>
                <w:szCs w:val="18"/>
                <w:lang w:eastAsia="en-AU"/>
              </w:rPr>
            </w:pPr>
            <w:r w:rsidRPr="00527FE4">
              <w:rPr>
                <w:rFonts w:eastAsia="Times New Roman" w:cs="Arial"/>
                <w:b/>
                <w:bCs/>
                <w:sz w:val="18"/>
                <w:szCs w:val="18"/>
                <w:lang w:eastAsia="en-AU"/>
              </w:rPr>
              <w:t>(1,554)</w:t>
            </w:r>
          </w:p>
        </w:tc>
        <w:tc>
          <w:tcPr>
            <w:tcW w:w="580" w:type="pct"/>
            <w:tcBorders>
              <w:top w:val="nil"/>
              <w:left w:val="nil"/>
              <w:bottom w:val="single" w:sz="4" w:space="0" w:color="auto"/>
              <w:right w:val="single" w:sz="4" w:space="0" w:color="auto"/>
            </w:tcBorders>
            <w:shd w:val="clear" w:color="000000" w:fill="BDD7EE"/>
            <w:hideMark/>
          </w:tcPr>
          <w:p w14:paraId="1C2E1F35" w14:textId="77777777" w:rsidR="00DB30B4" w:rsidRPr="00527FE4" w:rsidRDefault="00DB30B4" w:rsidP="0001474C">
            <w:pPr>
              <w:jc w:val="right"/>
              <w:rPr>
                <w:rFonts w:eastAsia="Times New Roman" w:cs="Arial"/>
                <w:b/>
                <w:bCs/>
                <w:sz w:val="18"/>
                <w:szCs w:val="18"/>
                <w:lang w:eastAsia="en-AU"/>
              </w:rPr>
            </w:pPr>
            <w:r w:rsidRPr="00527FE4">
              <w:rPr>
                <w:rFonts w:eastAsia="Times New Roman" w:cs="Arial"/>
                <w:b/>
                <w:bCs/>
                <w:sz w:val="18"/>
                <w:szCs w:val="18"/>
                <w:lang w:eastAsia="en-AU"/>
              </w:rPr>
              <w:t>(1,665)</w:t>
            </w:r>
          </w:p>
        </w:tc>
      </w:tr>
    </w:tbl>
    <w:p w14:paraId="6DFF4F48" w14:textId="77777777" w:rsidR="00CA5E23" w:rsidRDefault="00CA5E23" w:rsidP="004B2040">
      <w:pPr>
        <w:jc w:val="both"/>
        <w:rPr>
          <w:lang w:eastAsia="en-AU"/>
        </w:rPr>
      </w:pPr>
    </w:p>
    <w:p w14:paraId="6809B950" w14:textId="0A3F7AE5" w:rsidR="004B2040" w:rsidRDefault="004C0B77" w:rsidP="004B2040">
      <w:pPr>
        <w:rPr>
          <w:rFonts w:cs="Arial"/>
          <w:b/>
        </w:rPr>
      </w:pPr>
      <w:r w:rsidRPr="008A79E5">
        <w:rPr>
          <w:rFonts w:cs="Arial"/>
          <w:b/>
          <w:bCs/>
          <w:iCs/>
          <w:lang w:eastAsia="en-AU"/>
        </w:rPr>
        <w:lastRenderedPageBreak/>
        <w:t>M</w:t>
      </w:r>
      <w:r w:rsidR="004B2040" w:rsidRPr="008A79E5">
        <w:rPr>
          <w:rFonts w:cs="Arial"/>
          <w:b/>
        </w:rPr>
        <w:t>ajor Initiatives (Priority Actions)</w:t>
      </w:r>
    </w:p>
    <w:p w14:paraId="58171916" w14:textId="77777777" w:rsidR="004B2040" w:rsidRPr="003A687D" w:rsidRDefault="004B2040" w:rsidP="004B2040">
      <w:pPr>
        <w:rPr>
          <w:rFonts w:cs="Arial"/>
          <w:b/>
        </w:rPr>
      </w:pPr>
    </w:p>
    <w:p w14:paraId="1F5BFCC4" w14:textId="015200DA" w:rsidR="00382DFE" w:rsidRPr="00EA2E85" w:rsidRDefault="00DA6392" w:rsidP="00EA2E85">
      <w:pPr>
        <w:pStyle w:val="ListParagraph"/>
        <w:numPr>
          <w:ilvl w:val="0"/>
          <w:numId w:val="9"/>
        </w:numPr>
        <w:spacing w:line="240" w:lineRule="auto"/>
        <w:ind w:left="567" w:hanging="567"/>
        <w:jc w:val="both"/>
        <w:rPr>
          <w:rFonts w:ascii="Arial" w:hAnsi="Arial" w:cs="Arial"/>
        </w:rPr>
      </w:pPr>
      <w:r w:rsidRPr="005F3BE5">
        <w:rPr>
          <w:rFonts w:ascii="Arial" w:hAnsi="Arial" w:cs="Arial"/>
        </w:rPr>
        <w:t xml:space="preserve">Review, </w:t>
      </w:r>
      <w:r w:rsidRPr="00C800BF">
        <w:rPr>
          <w:rFonts w:ascii="Arial" w:hAnsi="Arial" w:cs="Arial"/>
        </w:rPr>
        <w:t>update and implement Council’s Physical Activity Strategy; and develop and implement a Stadium Sport Strategy</w:t>
      </w:r>
    </w:p>
    <w:p w14:paraId="26944D30" w14:textId="4E16FFD3" w:rsidR="0068259E" w:rsidRPr="0068259E" w:rsidRDefault="0068259E" w:rsidP="00422DE0">
      <w:pPr>
        <w:pStyle w:val="ListParagraph"/>
        <w:numPr>
          <w:ilvl w:val="0"/>
          <w:numId w:val="9"/>
        </w:numPr>
        <w:spacing w:line="240" w:lineRule="auto"/>
        <w:ind w:left="567" w:hanging="567"/>
        <w:jc w:val="both"/>
        <w:rPr>
          <w:rFonts w:ascii="Arial" w:hAnsi="Arial" w:cs="Arial"/>
        </w:rPr>
      </w:pPr>
      <w:r w:rsidRPr="0068259E">
        <w:rPr>
          <w:rFonts w:ascii="Arial" w:hAnsi="Arial" w:cs="Arial"/>
        </w:rPr>
        <w:t>Finalise and implement the Maroondah Liveability, Wellbeing and Resilience Strategy 2021-2031 (including the Health and Wellbeing Action Plan and Positive Ageing Framework and Action Plan 2021-2025) in accordance with the Public Health and Wellbeing Act 2008</w:t>
      </w:r>
    </w:p>
    <w:p w14:paraId="028B8A85" w14:textId="37ADEE1B" w:rsidR="00BD43F2" w:rsidRPr="00986A7F" w:rsidRDefault="005F3BE5" w:rsidP="00422DE0">
      <w:pPr>
        <w:pStyle w:val="ListParagraph"/>
        <w:numPr>
          <w:ilvl w:val="0"/>
          <w:numId w:val="9"/>
        </w:numPr>
        <w:spacing w:line="240" w:lineRule="auto"/>
        <w:ind w:left="567" w:hanging="567"/>
        <w:jc w:val="both"/>
        <w:rPr>
          <w:rFonts w:cs="Arial"/>
          <w:b/>
          <w:bCs/>
          <w:iCs/>
          <w:lang w:eastAsia="en-AU"/>
        </w:rPr>
      </w:pPr>
      <w:r w:rsidRPr="005F3BE5">
        <w:rPr>
          <w:rFonts w:ascii="Arial" w:hAnsi="Arial" w:cs="Arial"/>
        </w:rPr>
        <w:t>Work in partnership with a broad range of service providers and agencies, to develop and deliver services and cultural experiences in the Croydon Community Wellbeing Precinct</w:t>
      </w:r>
    </w:p>
    <w:p w14:paraId="07284FBF" w14:textId="4541A150" w:rsidR="00986A7F" w:rsidRDefault="00F850DF" w:rsidP="00422DE0">
      <w:pPr>
        <w:pStyle w:val="ListParagraph"/>
        <w:numPr>
          <w:ilvl w:val="0"/>
          <w:numId w:val="9"/>
        </w:numPr>
        <w:spacing w:line="240" w:lineRule="auto"/>
        <w:ind w:left="567" w:hanging="567"/>
        <w:jc w:val="both"/>
        <w:rPr>
          <w:rFonts w:ascii="Arial" w:hAnsi="Arial" w:cs="Arial"/>
        </w:rPr>
      </w:pPr>
      <w:r w:rsidRPr="00F850DF">
        <w:rPr>
          <w:rFonts w:ascii="Arial" w:hAnsi="Arial" w:cs="Arial"/>
        </w:rPr>
        <w:t>Continue to monitor the social and economic impacts of the COVID-19 pandemic and provide responses aligned to community needs</w:t>
      </w:r>
    </w:p>
    <w:p w14:paraId="16B598E8" w14:textId="700593F4" w:rsidR="00F850DF" w:rsidRPr="00F850DF" w:rsidRDefault="000D1DEA" w:rsidP="00422DE0">
      <w:pPr>
        <w:pStyle w:val="ListParagraph"/>
        <w:numPr>
          <w:ilvl w:val="0"/>
          <w:numId w:val="9"/>
        </w:numPr>
        <w:spacing w:line="240" w:lineRule="auto"/>
        <w:ind w:left="567" w:hanging="567"/>
        <w:jc w:val="both"/>
        <w:rPr>
          <w:rFonts w:ascii="Arial" w:hAnsi="Arial" w:cs="Arial"/>
        </w:rPr>
      </w:pPr>
      <w:r w:rsidRPr="000D1DEA">
        <w:rPr>
          <w:rFonts w:ascii="Arial" w:hAnsi="Arial" w:cs="Arial"/>
        </w:rPr>
        <w:t xml:space="preserve">Work in partnership with the Victorian Government to support the construction of a new </w:t>
      </w:r>
      <w:r w:rsidR="00435A3C">
        <w:rPr>
          <w:rFonts w:ascii="Arial" w:hAnsi="Arial" w:cs="Arial"/>
        </w:rPr>
        <w:t>h</w:t>
      </w:r>
      <w:r w:rsidRPr="000D1DEA">
        <w:rPr>
          <w:rFonts w:ascii="Arial" w:hAnsi="Arial" w:cs="Arial"/>
        </w:rPr>
        <w:t>ospital in Maroondah to ensure the location and construction maximises community benefit  </w:t>
      </w:r>
    </w:p>
    <w:p w14:paraId="760CDAEA" w14:textId="77777777" w:rsidR="00264728" w:rsidRDefault="00264728" w:rsidP="004B2040">
      <w:pPr>
        <w:jc w:val="both"/>
        <w:rPr>
          <w:rFonts w:cs="Arial"/>
          <w:b/>
          <w:bCs/>
          <w:iCs/>
          <w:lang w:eastAsia="en-AU"/>
        </w:rPr>
      </w:pPr>
    </w:p>
    <w:p w14:paraId="3E4DD28E" w14:textId="30BA4C46" w:rsidR="004B2040" w:rsidRDefault="004B2040" w:rsidP="004B2040">
      <w:pPr>
        <w:jc w:val="both"/>
        <w:rPr>
          <w:rFonts w:cs="Arial"/>
          <w:b/>
          <w:bCs/>
          <w:iCs/>
          <w:lang w:eastAsia="en-AU"/>
        </w:rPr>
      </w:pPr>
      <w:r w:rsidRPr="00CE77FB">
        <w:rPr>
          <w:rFonts w:cs="Arial"/>
          <w:b/>
          <w:bCs/>
          <w:iCs/>
          <w:lang w:eastAsia="en-AU"/>
        </w:rPr>
        <w:t>Service Performance Indicators</w:t>
      </w:r>
    </w:p>
    <w:p w14:paraId="4A935AF1" w14:textId="77777777" w:rsidR="004B2040" w:rsidRPr="00CE77FB" w:rsidRDefault="004B2040" w:rsidP="004B2040">
      <w:pPr>
        <w:jc w:val="both"/>
        <w:rPr>
          <w:rFonts w:cs="Arial"/>
          <w:b/>
          <w:bCs/>
          <w:iCs/>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57"/>
        <w:gridCol w:w="1671"/>
        <w:gridCol w:w="4044"/>
        <w:gridCol w:w="3484"/>
      </w:tblGrid>
      <w:tr w:rsidR="004B2040" w:rsidRPr="0025507C" w14:paraId="16D13BC8" w14:textId="77777777" w:rsidTr="00393A20">
        <w:trPr>
          <w:trHeight w:val="510"/>
        </w:trPr>
        <w:tc>
          <w:tcPr>
            <w:tcW w:w="601" w:type="pct"/>
            <w:shd w:val="clear" w:color="auto" w:fill="629DD1" w:themeFill="accent2"/>
            <w:vAlign w:val="center"/>
          </w:tcPr>
          <w:p w14:paraId="1214B9BA" w14:textId="77777777" w:rsidR="004B2040" w:rsidRPr="0025507C" w:rsidRDefault="004B2040" w:rsidP="004B2040">
            <w:pPr>
              <w:rPr>
                <w:rFonts w:cs="Arial"/>
                <w:b/>
                <w:bCs/>
                <w:sz w:val="20"/>
                <w:lang w:eastAsia="en-AU"/>
              </w:rPr>
            </w:pPr>
            <w:r w:rsidRPr="0025507C">
              <w:rPr>
                <w:rFonts w:cs="Arial"/>
                <w:b/>
                <w:bCs/>
                <w:sz w:val="20"/>
                <w:lang w:eastAsia="en-AU"/>
              </w:rPr>
              <w:t>Service</w:t>
            </w:r>
          </w:p>
        </w:tc>
        <w:tc>
          <w:tcPr>
            <w:tcW w:w="799" w:type="pct"/>
            <w:shd w:val="clear" w:color="auto" w:fill="629DD1" w:themeFill="accent2"/>
            <w:vAlign w:val="center"/>
          </w:tcPr>
          <w:p w14:paraId="4025D6CF" w14:textId="77777777" w:rsidR="004B2040" w:rsidRPr="0025507C" w:rsidRDefault="004B2040" w:rsidP="004B2040">
            <w:pPr>
              <w:rPr>
                <w:rFonts w:cs="Arial"/>
                <w:b/>
                <w:bCs/>
                <w:sz w:val="20"/>
                <w:lang w:eastAsia="en-AU"/>
              </w:rPr>
            </w:pPr>
            <w:r w:rsidRPr="0025507C">
              <w:rPr>
                <w:rFonts w:cs="Arial"/>
                <w:b/>
                <w:bCs/>
                <w:sz w:val="20"/>
                <w:lang w:eastAsia="en-AU"/>
              </w:rPr>
              <w:t>Indicator</w:t>
            </w:r>
          </w:p>
        </w:tc>
        <w:tc>
          <w:tcPr>
            <w:tcW w:w="1934" w:type="pct"/>
            <w:shd w:val="clear" w:color="auto" w:fill="629DD1" w:themeFill="accent2"/>
            <w:vAlign w:val="center"/>
          </w:tcPr>
          <w:p w14:paraId="06AE8C8F" w14:textId="77777777" w:rsidR="004B2040" w:rsidRPr="0025507C" w:rsidRDefault="004B2040" w:rsidP="004B2040">
            <w:pPr>
              <w:rPr>
                <w:rFonts w:cs="Arial"/>
                <w:b/>
                <w:bCs/>
                <w:sz w:val="20"/>
                <w:lang w:eastAsia="en-AU"/>
              </w:rPr>
            </w:pPr>
            <w:r w:rsidRPr="0025507C">
              <w:rPr>
                <w:rFonts w:cs="Arial"/>
                <w:b/>
                <w:bCs/>
                <w:sz w:val="20"/>
                <w:lang w:eastAsia="en-AU"/>
              </w:rPr>
              <w:t>Performance Measure</w:t>
            </w:r>
          </w:p>
        </w:tc>
        <w:tc>
          <w:tcPr>
            <w:tcW w:w="1666" w:type="pct"/>
            <w:shd w:val="clear" w:color="auto" w:fill="629DD1" w:themeFill="accent2"/>
            <w:vAlign w:val="center"/>
          </w:tcPr>
          <w:p w14:paraId="7152F6C1" w14:textId="77777777" w:rsidR="004B2040" w:rsidRPr="0025507C" w:rsidRDefault="004B2040" w:rsidP="004B2040">
            <w:pPr>
              <w:rPr>
                <w:rFonts w:cs="Arial"/>
                <w:b/>
                <w:bCs/>
                <w:sz w:val="20"/>
                <w:lang w:eastAsia="en-AU"/>
              </w:rPr>
            </w:pPr>
            <w:r w:rsidRPr="0025507C">
              <w:rPr>
                <w:rFonts w:cs="Arial"/>
                <w:b/>
                <w:bCs/>
                <w:sz w:val="20"/>
                <w:lang w:eastAsia="en-AU"/>
              </w:rPr>
              <w:t>Computation</w:t>
            </w:r>
          </w:p>
        </w:tc>
      </w:tr>
      <w:tr w:rsidR="00CA5EC3" w:rsidRPr="0025507C" w14:paraId="1D66BF2D" w14:textId="77777777" w:rsidTr="00393A20">
        <w:trPr>
          <w:trHeight w:val="742"/>
        </w:trPr>
        <w:tc>
          <w:tcPr>
            <w:tcW w:w="601" w:type="pct"/>
          </w:tcPr>
          <w:p w14:paraId="73EF3042" w14:textId="77777777" w:rsidR="00CA5EC3" w:rsidRPr="0025507C" w:rsidRDefault="00CA5EC3" w:rsidP="00CA5EC3">
            <w:pPr>
              <w:jc w:val="both"/>
              <w:rPr>
                <w:rFonts w:cs="Arial"/>
                <w:lang w:eastAsia="en-AU"/>
              </w:rPr>
            </w:pPr>
            <w:r w:rsidRPr="0025507C">
              <w:rPr>
                <w:rFonts w:cs="Arial"/>
                <w:lang w:eastAsia="en-AU"/>
              </w:rPr>
              <w:t>Aquatic Facilities</w:t>
            </w:r>
          </w:p>
          <w:p w14:paraId="3A1B548E" w14:textId="77777777" w:rsidR="00CA5EC3" w:rsidRPr="0025507C" w:rsidRDefault="00CA5EC3" w:rsidP="00CA5EC3">
            <w:pPr>
              <w:jc w:val="both"/>
              <w:rPr>
                <w:rFonts w:cs="Arial"/>
                <w:lang w:eastAsia="en-AU"/>
              </w:rPr>
            </w:pPr>
          </w:p>
        </w:tc>
        <w:tc>
          <w:tcPr>
            <w:tcW w:w="799" w:type="pct"/>
          </w:tcPr>
          <w:p w14:paraId="458799BC" w14:textId="77777777" w:rsidR="00CA5EC3" w:rsidRPr="0025507C" w:rsidRDefault="00CA5EC3" w:rsidP="00CA5EC3">
            <w:pPr>
              <w:jc w:val="both"/>
              <w:rPr>
                <w:rFonts w:cs="Arial"/>
                <w:lang w:eastAsia="en-AU"/>
              </w:rPr>
            </w:pPr>
            <w:r w:rsidRPr="0025507C">
              <w:rPr>
                <w:rFonts w:cs="Arial"/>
                <w:lang w:eastAsia="en-AU"/>
              </w:rPr>
              <w:t xml:space="preserve">Utilisation </w:t>
            </w:r>
          </w:p>
        </w:tc>
        <w:tc>
          <w:tcPr>
            <w:tcW w:w="1934" w:type="pct"/>
          </w:tcPr>
          <w:p w14:paraId="7E21AC71" w14:textId="5A8B5B30" w:rsidR="00CA5EC3" w:rsidRPr="0025507C" w:rsidRDefault="00CA5EC3" w:rsidP="00CA5EC3">
            <w:pPr>
              <w:jc w:val="both"/>
              <w:rPr>
                <w:rFonts w:cs="Arial"/>
                <w:lang w:eastAsia="en-AU"/>
              </w:rPr>
            </w:pPr>
            <w:r w:rsidRPr="00CA5EC3">
              <w:rPr>
                <w:rFonts w:cs="Arial"/>
                <w:lang w:eastAsia="en-AU"/>
              </w:rPr>
              <w:t>Utilisation of aquatic facilities.  (Number of visits to aquatic facilities per head of population)</w:t>
            </w:r>
          </w:p>
        </w:tc>
        <w:tc>
          <w:tcPr>
            <w:tcW w:w="1666" w:type="pct"/>
          </w:tcPr>
          <w:p w14:paraId="6CE16183" w14:textId="4B4CF3F0" w:rsidR="00CA5EC3" w:rsidRPr="0025507C" w:rsidRDefault="00CA5EC3" w:rsidP="00A259B8">
            <w:pPr>
              <w:rPr>
                <w:rFonts w:cs="Arial"/>
                <w:lang w:eastAsia="en-AU"/>
              </w:rPr>
            </w:pPr>
            <w:r w:rsidRPr="00CA5EC3">
              <w:rPr>
                <w:rFonts w:cs="Arial"/>
                <w:lang w:eastAsia="en-AU"/>
              </w:rPr>
              <w:t>Number of visits to aquatic facilities / Population</w:t>
            </w:r>
          </w:p>
        </w:tc>
      </w:tr>
      <w:tr w:rsidR="00C2626D" w:rsidRPr="0025507C" w14:paraId="69D0A8BC" w14:textId="77777777" w:rsidTr="00393A20">
        <w:trPr>
          <w:trHeight w:val="742"/>
        </w:trPr>
        <w:tc>
          <w:tcPr>
            <w:tcW w:w="601" w:type="pct"/>
          </w:tcPr>
          <w:p w14:paraId="09C0DA12" w14:textId="77777777" w:rsidR="00C2626D" w:rsidRPr="0025507C" w:rsidRDefault="00C2626D" w:rsidP="00C2626D">
            <w:pPr>
              <w:jc w:val="both"/>
              <w:rPr>
                <w:rFonts w:cs="Arial"/>
                <w:lang w:eastAsia="en-AU"/>
              </w:rPr>
            </w:pPr>
            <w:r w:rsidRPr="0025507C">
              <w:rPr>
                <w:rFonts w:cs="Arial"/>
                <w:lang w:eastAsia="en-AU"/>
              </w:rPr>
              <w:t>Food Safety</w:t>
            </w:r>
          </w:p>
        </w:tc>
        <w:tc>
          <w:tcPr>
            <w:tcW w:w="799" w:type="pct"/>
          </w:tcPr>
          <w:p w14:paraId="467AAB45" w14:textId="77777777" w:rsidR="00C2626D" w:rsidRPr="0025507C" w:rsidRDefault="00C2626D" w:rsidP="00C2626D">
            <w:pPr>
              <w:jc w:val="both"/>
              <w:rPr>
                <w:rFonts w:cs="Arial"/>
                <w:lang w:eastAsia="en-AU"/>
              </w:rPr>
            </w:pPr>
            <w:r w:rsidRPr="0025507C">
              <w:rPr>
                <w:rFonts w:cs="Arial"/>
                <w:lang w:eastAsia="en-AU"/>
              </w:rPr>
              <w:t>Health</w:t>
            </w:r>
          </w:p>
          <w:p w14:paraId="6B0961E3" w14:textId="77777777" w:rsidR="00C2626D" w:rsidRPr="0025507C" w:rsidRDefault="00C2626D" w:rsidP="00C2626D">
            <w:pPr>
              <w:jc w:val="both"/>
              <w:rPr>
                <w:rFonts w:cs="Arial"/>
                <w:lang w:eastAsia="en-AU"/>
              </w:rPr>
            </w:pPr>
            <w:r w:rsidRPr="0025507C">
              <w:rPr>
                <w:rFonts w:cs="Arial"/>
                <w:lang w:eastAsia="en-AU"/>
              </w:rPr>
              <w:t>And</w:t>
            </w:r>
          </w:p>
          <w:p w14:paraId="61FD29EA" w14:textId="77777777" w:rsidR="00C2626D" w:rsidRPr="0025507C" w:rsidRDefault="00C2626D" w:rsidP="00C2626D">
            <w:pPr>
              <w:jc w:val="both"/>
              <w:rPr>
                <w:rFonts w:cs="Arial"/>
                <w:lang w:eastAsia="en-AU"/>
              </w:rPr>
            </w:pPr>
            <w:r w:rsidRPr="0025507C">
              <w:rPr>
                <w:rFonts w:cs="Arial"/>
                <w:lang w:eastAsia="en-AU"/>
              </w:rPr>
              <w:t>Safety</w:t>
            </w:r>
          </w:p>
        </w:tc>
        <w:tc>
          <w:tcPr>
            <w:tcW w:w="1934" w:type="pct"/>
          </w:tcPr>
          <w:p w14:paraId="0791FB8A" w14:textId="7879BDC7" w:rsidR="00C2626D" w:rsidRPr="0025507C" w:rsidRDefault="00C2626D" w:rsidP="00BB459A">
            <w:pPr>
              <w:rPr>
                <w:rFonts w:cs="Arial"/>
                <w:lang w:eastAsia="en-AU"/>
              </w:rPr>
            </w:pPr>
            <w:r w:rsidRPr="00C2626D">
              <w:rPr>
                <w:rFonts w:cs="Arial"/>
                <w:lang w:eastAsia="en-AU"/>
              </w:rPr>
              <w:t>Critical and major non-compliance outcome notifications.  (Percentage of critical and major non-compliance outcome notifications that are followed up by Council)</w:t>
            </w:r>
          </w:p>
        </w:tc>
        <w:tc>
          <w:tcPr>
            <w:tcW w:w="1666" w:type="pct"/>
          </w:tcPr>
          <w:p w14:paraId="066B9F73" w14:textId="4EF2F494" w:rsidR="00C2626D" w:rsidRPr="0025507C" w:rsidRDefault="00C2626D" w:rsidP="00A259B8">
            <w:pPr>
              <w:rPr>
                <w:rFonts w:cs="Arial"/>
                <w:lang w:eastAsia="en-AU"/>
              </w:rPr>
            </w:pPr>
            <w:r w:rsidRPr="00C2626D">
              <w:rPr>
                <w:rFonts w:cs="Arial"/>
                <w:lang w:eastAsia="en-AU"/>
              </w:rPr>
              <w:t>[Number of critical non-compliance outcome notifications and major non-compliance outcome notifications about a food premises followed up / Number of critical non-compliance outcome notifications and major non-compliance outcome notifications about food premises] x100</w:t>
            </w:r>
          </w:p>
        </w:tc>
      </w:tr>
      <w:tr w:rsidR="00C2626D" w:rsidRPr="0025507C" w14:paraId="54EB8610" w14:textId="77777777" w:rsidTr="00393A20">
        <w:trPr>
          <w:trHeight w:val="742"/>
        </w:trPr>
        <w:tc>
          <w:tcPr>
            <w:tcW w:w="601" w:type="pct"/>
          </w:tcPr>
          <w:p w14:paraId="04E629B7" w14:textId="77777777" w:rsidR="00C2626D" w:rsidRPr="0025507C" w:rsidRDefault="00C2626D" w:rsidP="00C2626D">
            <w:pPr>
              <w:rPr>
                <w:rFonts w:cs="Arial"/>
                <w:lang w:eastAsia="en-AU"/>
              </w:rPr>
            </w:pPr>
            <w:r w:rsidRPr="0025507C">
              <w:rPr>
                <w:rFonts w:cs="Arial"/>
                <w:lang w:eastAsia="en-AU"/>
              </w:rPr>
              <w:t>Maternal and Child Health</w:t>
            </w:r>
          </w:p>
        </w:tc>
        <w:tc>
          <w:tcPr>
            <w:tcW w:w="799" w:type="pct"/>
          </w:tcPr>
          <w:p w14:paraId="0CDAF6CC" w14:textId="77777777" w:rsidR="00C2626D" w:rsidRPr="0025507C" w:rsidRDefault="00C2626D" w:rsidP="00C2626D">
            <w:pPr>
              <w:jc w:val="both"/>
              <w:rPr>
                <w:rFonts w:cs="Arial"/>
                <w:lang w:eastAsia="en-AU"/>
              </w:rPr>
            </w:pPr>
            <w:r w:rsidRPr="0025507C">
              <w:rPr>
                <w:rFonts w:cs="Arial"/>
                <w:lang w:eastAsia="en-AU"/>
              </w:rPr>
              <w:t xml:space="preserve">Participation </w:t>
            </w:r>
          </w:p>
        </w:tc>
        <w:tc>
          <w:tcPr>
            <w:tcW w:w="1934" w:type="pct"/>
          </w:tcPr>
          <w:p w14:paraId="473AB51E" w14:textId="7DA6224B" w:rsidR="00C2626D" w:rsidRPr="0025507C" w:rsidRDefault="00C2626D" w:rsidP="00BB459A">
            <w:pPr>
              <w:rPr>
                <w:rFonts w:cs="Arial"/>
                <w:lang w:eastAsia="en-AU"/>
              </w:rPr>
            </w:pPr>
            <w:r w:rsidRPr="00C2626D">
              <w:rPr>
                <w:rFonts w:cs="Arial"/>
                <w:lang w:eastAsia="en-AU"/>
              </w:rPr>
              <w:t>Participation in the MCH service.  (Percentage of children enrolled who participate in the MCH service)</w:t>
            </w:r>
          </w:p>
        </w:tc>
        <w:tc>
          <w:tcPr>
            <w:tcW w:w="1666" w:type="pct"/>
          </w:tcPr>
          <w:p w14:paraId="324324E7" w14:textId="3706B0BA" w:rsidR="00C2626D" w:rsidRPr="0025507C" w:rsidRDefault="00C2626D" w:rsidP="00B2575E">
            <w:pPr>
              <w:rPr>
                <w:rFonts w:cs="Arial"/>
                <w:lang w:eastAsia="en-AU"/>
              </w:rPr>
            </w:pPr>
            <w:r w:rsidRPr="00C2626D">
              <w:rPr>
                <w:rFonts w:cs="Arial"/>
                <w:lang w:eastAsia="en-AU"/>
              </w:rPr>
              <w:t>[Number of children who attend the MCH service at least once (in the financial year) / Number of children enrolled in the MCH service] x100</w:t>
            </w:r>
          </w:p>
        </w:tc>
      </w:tr>
      <w:tr w:rsidR="00C2626D" w:rsidRPr="0025507C" w14:paraId="378EF2B8" w14:textId="77777777" w:rsidTr="00393A20">
        <w:trPr>
          <w:trHeight w:val="742"/>
        </w:trPr>
        <w:tc>
          <w:tcPr>
            <w:tcW w:w="601" w:type="pct"/>
          </w:tcPr>
          <w:p w14:paraId="6A82ECFA" w14:textId="77777777" w:rsidR="00C2626D" w:rsidRPr="0025507C" w:rsidRDefault="00C2626D" w:rsidP="00C2626D">
            <w:pPr>
              <w:rPr>
                <w:rFonts w:cs="Arial"/>
                <w:lang w:eastAsia="en-AU"/>
              </w:rPr>
            </w:pPr>
            <w:r w:rsidRPr="0025507C">
              <w:rPr>
                <w:rFonts w:cs="Arial"/>
                <w:lang w:eastAsia="en-AU"/>
              </w:rPr>
              <w:t>Maternal and Child Health</w:t>
            </w:r>
          </w:p>
        </w:tc>
        <w:tc>
          <w:tcPr>
            <w:tcW w:w="799" w:type="pct"/>
          </w:tcPr>
          <w:p w14:paraId="3BCA1281" w14:textId="77777777" w:rsidR="00C2626D" w:rsidRPr="0025507C" w:rsidRDefault="00C2626D" w:rsidP="00C2626D">
            <w:pPr>
              <w:jc w:val="both"/>
              <w:rPr>
                <w:rFonts w:cs="Arial"/>
                <w:lang w:eastAsia="en-AU"/>
              </w:rPr>
            </w:pPr>
            <w:r w:rsidRPr="0025507C">
              <w:rPr>
                <w:rFonts w:cs="Arial"/>
                <w:lang w:eastAsia="en-AU"/>
              </w:rPr>
              <w:t xml:space="preserve">Participation </w:t>
            </w:r>
          </w:p>
        </w:tc>
        <w:tc>
          <w:tcPr>
            <w:tcW w:w="1934" w:type="pct"/>
          </w:tcPr>
          <w:p w14:paraId="5234B6FA" w14:textId="57C82443" w:rsidR="00C2626D" w:rsidRPr="0025507C" w:rsidRDefault="00C2626D" w:rsidP="00A259B8">
            <w:pPr>
              <w:rPr>
                <w:rFonts w:cs="Arial"/>
                <w:lang w:eastAsia="en-AU"/>
              </w:rPr>
            </w:pPr>
            <w:r w:rsidRPr="00C2626D">
              <w:rPr>
                <w:rFonts w:cs="Arial"/>
                <w:lang w:eastAsia="en-AU"/>
              </w:rPr>
              <w:t>Participation in the MCH service by Aboriginal children.  (Percentage of Aboriginal children enrolled who participate in the MCH service)</w:t>
            </w:r>
          </w:p>
        </w:tc>
        <w:tc>
          <w:tcPr>
            <w:tcW w:w="1666" w:type="pct"/>
          </w:tcPr>
          <w:p w14:paraId="4B5C8609" w14:textId="1A7E482C" w:rsidR="00C2626D" w:rsidRPr="0025507C" w:rsidRDefault="00C2626D" w:rsidP="00B2575E">
            <w:pPr>
              <w:rPr>
                <w:rFonts w:cs="Arial"/>
                <w:lang w:eastAsia="en-AU"/>
              </w:rPr>
            </w:pPr>
            <w:r w:rsidRPr="00C2626D">
              <w:rPr>
                <w:rFonts w:cs="Arial"/>
                <w:lang w:eastAsia="en-AU"/>
              </w:rPr>
              <w:t xml:space="preserve">[Number of Aboriginal children who attend the MCH service at least once (in </w:t>
            </w:r>
            <w:r w:rsidR="00695CBA" w:rsidRPr="00C2626D">
              <w:rPr>
                <w:rFonts w:cs="Arial"/>
                <w:lang w:eastAsia="en-AU"/>
              </w:rPr>
              <w:t>the financial</w:t>
            </w:r>
            <w:r w:rsidRPr="00C2626D">
              <w:rPr>
                <w:rFonts w:cs="Arial"/>
                <w:lang w:eastAsia="en-AU"/>
              </w:rPr>
              <w:t xml:space="preserve"> year) / Number of Aboriginal children enrolled in the MCH service] x100</w:t>
            </w:r>
          </w:p>
        </w:tc>
      </w:tr>
    </w:tbl>
    <w:p w14:paraId="3C0DA3AF" w14:textId="7B4C5307" w:rsidR="00672A8C" w:rsidRPr="00695CA4" w:rsidRDefault="00695CA4" w:rsidP="00695CA4">
      <w:pPr>
        <w:rPr>
          <w:rFonts w:eastAsiaTheme="minorHAnsi" w:cs="Candara"/>
          <w:b/>
          <w:iCs/>
          <w:color w:val="4A66AC" w:themeColor="accent1"/>
          <w:sz w:val="28"/>
          <w:szCs w:val="36"/>
          <w:lang w:val="en-GB" w:eastAsia="en-AU"/>
        </w:rPr>
      </w:pPr>
      <w:bookmarkStart w:id="93" w:name="_Toc481072876"/>
      <w:bookmarkStart w:id="94" w:name="_Toc481077414"/>
      <w:bookmarkStart w:id="95" w:name="_Toc481483649"/>
      <w:bookmarkStart w:id="96" w:name="_Toc508984188"/>
      <w:bookmarkStart w:id="97" w:name="_Toc4056368"/>
      <w:r>
        <w:br w:type="page"/>
      </w:r>
    </w:p>
    <w:p w14:paraId="2BBC2C2A" w14:textId="3C1C9CE3" w:rsidR="004B2040" w:rsidRPr="002E5F06" w:rsidRDefault="004B2040" w:rsidP="00DC0788">
      <w:pPr>
        <w:pStyle w:val="Heading3"/>
      </w:pPr>
      <w:r w:rsidRPr="002E5F06">
        <w:lastRenderedPageBreak/>
        <w:t>2.2 Outcome Area (Strategic Objective) 2: A prosperous and learning community</w:t>
      </w:r>
      <w:bookmarkEnd w:id="93"/>
      <w:bookmarkEnd w:id="94"/>
      <w:bookmarkEnd w:id="95"/>
      <w:bookmarkEnd w:id="96"/>
      <w:bookmarkEnd w:id="97"/>
    </w:p>
    <w:p w14:paraId="3DF48B05" w14:textId="77777777" w:rsidR="00A309FC" w:rsidRDefault="00A309FC" w:rsidP="004B2040">
      <w:pPr>
        <w:jc w:val="both"/>
      </w:pPr>
    </w:p>
    <w:tbl>
      <w:tblPr>
        <w:tblW w:w="5097" w:type="pct"/>
        <w:tblLook w:val="04A0" w:firstRow="1" w:lastRow="0" w:firstColumn="1" w:lastColumn="0" w:noHBand="0" w:noVBand="1"/>
      </w:tblPr>
      <w:tblGrid>
        <w:gridCol w:w="5917"/>
        <w:gridCol w:w="905"/>
        <w:gridCol w:w="1279"/>
        <w:gridCol w:w="1279"/>
        <w:gridCol w:w="1279"/>
      </w:tblGrid>
      <w:tr w:rsidR="00AC4A13" w:rsidRPr="00AC4A13" w14:paraId="0C8840D9" w14:textId="77777777" w:rsidTr="00EB7B49">
        <w:trPr>
          <w:trHeight w:val="303"/>
        </w:trPr>
        <w:tc>
          <w:tcPr>
            <w:tcW w:w="2774" w:type="pct"/>
            <w:vMerge w:val="restart"/>
            <w:tcBorders>
              <w:top w:val="single" w:sz="4" w:space="0" w:color="auto"/>
              <w:left w:val="single" w:sz="4" w:space="0" w:color="auto"/>
              <w:bottom w:val="nil"/>
              <w:right w:val="nil"/>
            </w:tcBorders>
            <w:shd w:val="clear" w:color="000000" w:fill="5B9BD5"/>
            <w:vAlign w:val="center"/>
            <w:hideMark/>
          </w:tcPr>
          <w:p w14:paraId="6D808B91" w14:textId="77777777" w:rsidR="00AC4A13" w:rsidRPr="00AC4A13" w:rsidRDefault="00AC4A13" w:rsidP="00AC4A13">
            <w:pPr>
              <w:rPr>
                <w:rFonts w:eastAsia="Times New Roman" w:cs="Arial"/>
                <w:b/>
                <w:bCs/>
                <w:color w:val="FFFFFF"/>
                <w:lang w:eastAsia="en-AU"/>
              </w:rPr>
            </w:pPr>
            <w:r w:rsidRPr="00AC4A13">
              <w:rPr>
                <w:rFonts w:eastAsia="Times New Roman" w:cs="Arial"/>
                <w:b/>
                <w:bCs/>
                <w:color w:val="FFFFFF"/>
                <w:lang w:eastAsia="en-AU"/>
              </w:rPr>
              <w:t>Service and Description</w:t>
            </w:r>
          </w:p>
        </w:tc>
        <w:tc>
          <w:tcPr>
            <w:tcW w:w="424" w:type="pct"/>
            <w:tcBorders>
              <w:top w:val="single" w:sz="4" w:space="0" w:color="auto"/>
              <w:left w:val="nil"/>
              <w:bottom w:val="nil"/>
              <w:right w:val="nil"/>
            </w:tcBorders>
            <w:shd w:val="clear" w:color="000000" w:fill="5B9BD5"/>
            <w:vAlign w:val="center"/>
            <w:hideMark/>
          </w:tcPr>
          <w:p w14:paraId="77773335"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 </w:t>
            </w:r>
          </w:p>
        </w:tc>
        <w:tc>
          <w:tcPr>
            <w:tcW w:w="600" w:type="pct"/>
            <w:tcBorders>
              <w:top w:val="single" w:sz="4" w:space="0" w:color="auto"/>
              <w:left w:val="nil"/>
              <w:bottom w:val="nil"/>
              <w:right w:val="nil"/>
            </w:tcBorders>
            <w:shd w:val="clear" w:color="000000" w:fill="5B9BD5"/>
            <w:vAlign w:val="center"/>
            <w:hideMark/>
          </w:tcPr>
          <w:p w14:paraId="32F46A12" w14:textId="2109FBF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2021/</w:t>
            </w:r>
            <w:r w:rsidR="0065128D">
              <w:rPr>
                <w:rFonts w:eastAsia="Times New Roman" w:cs="Arial"/>
                <w:b/>
                <w:bCs/>
                <w:color w:val="FFFFFF"/>
                <w:lang w:eastAsia="en-AU"/>
              </w:rPr>
              <w:t>2022</w:t>
            </w:r>
          </w:p>
        </w:tc>
        <w:tc>
          <w:tcPr>
            <w:tcW w:w="600" w:type="pct"/>
            <w:tcBorders>
              <w:top w:val="single" w:sz="4" w:space="0" w:color="auto"/>
              <w:left w:val="nil"/>
              <w:bottom w:val="nil"/>
              <w:right w:val="nil"/>
            </w:tcBorders>
            <w:shd w:val="clear" w:color="000000" w:fill="5B9BD5"/>
            <w:vAlign w:val="center"/>
            <w:hideMark/>
          </w:tcPr>
          <w:p w14:paraId="65960B14" w14:textId="1714042E"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2022/</w:t>
            </w:r>
            <w:r w:rsidR="0065128D">
              <w:rPr>
                <w:rFonts w:eastAsia="Times New Roman" w:cs="Arial"/>
                <w:b/>
                <w:bCs/>
                <w:color w:val="FFFFFF"/>
                <w:lang w:eastAsia="en-AU"/>
              </w:rPr>
              <w:t>2023</w:t>
            </w:r>
          </w:p>
        </w:tc>
        <w:tc>
          <w:tcPr>
            <w:tcW w:w="600" w:type="pct"/>
            <w:tcBorders>
              <w:top w:val="single" w:sz="4" w:space="0" w:color="auto"/>
              <w:left w:val="nil"/>
              <w:bottom w:val="nil"/>
              <w:right w:val="single" w:sz="4" w:space="0" w:color="auto"/>
            </w:tcBorders>
            <w:shd w:val="clear" w:color="000000" w:fill="5B9BD5"/>
            <w:vAlign w:val="center"/>
            <w:hideMark/>
          </w:tcPr>
          <w:p w14:paraId="4833F69A" w14:textId="75F11D31"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2023/</w:t>
            </w:r>
            <w:r w:rsidR="0065128D">
              <w:rPr>
                <w:rFonts w:eastAsia="Times New Roman" w:cs="Arial"/>
                <w:b/>
                <w:bCs/>
                <w:color w:val="FFFFFF"/>
                <w:lang w:eastAsia="en-AU"/>
              </w:rPr>
              <w:t>2024</w:t>
            </w:r>
          </w:p>
        </w:tc>
      </w:tr>
      <w:tr w:rsidR="00AC4A13" w:rsidRPr="00AC4A13" w14:paraId="7C4D2852" w14:textId="77777777" w:rsidTr="00EB7B49">
        <w:trPr>
          <w:trHeight w:val="303"/>
        </w:trPr>
        <w:tc>
          <w:tcPr>
            <w:tcW w:w="2774" w:type="pct"/>
            <w:vMerge/>
            <w:tcBorders>
              <w:top w:val="nil"/>
              <w:left w:val="single" w:sz="4" w:space="0" w:color="auto"/>
              <w:bottom w:val="nil"/>
              <w:right w:val="nil"/>
            </w:tcBorders>
            <w:vAlign w:val="center"/>
            <w:hideMark/>
          </w:tcPr>
          <w:p w14:paraId="622C8292" w14:textId="77777777" w:rsidR="00AC4A13" w:rsidRPr="00AC4A13" w:rsidRDefault="00AC4A13" w:rsidP="00AC4A13">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609A0EA7"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 </w:t>
            </w:r>
          </w:p>
        </w:tc>
        <w:tc>
          <w:tcPr>
            <w:tcW w:w="600" w:type="pct"/>
            <w:tcBorders>
              <w:top w:val="nil"/>
              <w:left w:val="nil"/>
              <w:bottom w:val="nil"/>
              <w:right w:val="nil"/>
            </w:tcBorders>
            <w:shd w:val="clear" w:color="000000" w:fill="5B9BD5"/>
            <w:vAlign w:val="center"/>
            <w:hideMark/>
          </w:tcPr>
          <w:p w14:paraId="113100ED"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Actual</w:t>
            </w:r>
          </w:p>
        </w:tc>
        <w:tc>
          <w:tcPr>
            <w:tcW w:w="600" w:type="pct"/>
            <w:tcBorders>
              <w:top w:val="nil"/>
              <w:left w:val="nil"/>
              <w:bottom w:val="nil"/>
              <w:right w:val="nil"/>
            </w:tcBorders>
            <w:shd w:val="clear" w:color="000000" w:fill="5B9BD5"/>
            <w:vAlign w:val="center"/>
            <w:hideMark/>
          </w:tcPr>
          <w:p w14:paraId="1FFD38ED"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Forecast</w:t>
            </w:r>
          </w:p>
        </w:tc>
        <w:tc>
          <w:tcPr>
            <w:tcW w:w="600" w:type="pct"/>
            <w:tcBorders>
              <w:top w:val="nil"/>
              <w:left w:val="nil"/>
              <w:bottom w:val="nil"/>
              <w:right w:val="single" w:sz="4" w:space="0" w:color="auto"/>
            </w:tcBorders>
            <w:shd w:val="clear" w:color="000000" w:fill="5B9BD5"/>
            <w:vAlign w:val="center"/>
            <w:hideMark/>
          </w:tcPr>
          <w:p w14:paraId="507D91BF"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Budget</w:t>
            </w:r>
          </w:p>
        </w:tc>
      </w:tr>
      <w:tr w:rsidR="00AC4A13" w:rsidRPr="00AC4A13" w14:paraId="161396FA" w14:textId="77777777" w:rsidTr="00EB7B49">
        <w:trPr>
          <w:trHeight w:val="303"/>
        </w:trPr>
        <w:tc>
          <w:tcPr>
            <w:tcW w:w="2774" w:type="pct"/>
            <w:vMerge/>
            <w:tcBorders>
              <w:top w:val="nil"/>
              <w:left w:val="single" w:sz="4" w:space="0" w:color="auto"/>
              <w:bottom w:val="nil"/>
              <w:right w:val="nil"/>
            </w:tcBorders>
            <w:vAlign w:val="center"/>
            <w:hideMark/>
          </w:tcPr>
          <w:p w14:paraId="3710CD1F" w14:textId="77777777" w:rsidR="00AC4A13" w:rsidRPr="00AC4A13" w:rsidRDefault="00AC4A13" w:rsidP="00AC4A13">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1A99F781"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 </w:t>
            </w:r>
          </w:p>
        </w:tc>
        <w:tc>
          <w:tcPr>
            <w:tcW w:w="600" w:type="pct"/>
            <w:tcBorders>
              <w:top w:val="nil"/>
              <w:left w:val="nil"/>
              <w:bottom w:val="nil"/>
              <w:right w:val="nil"/>
            </w:tcBorders>
            <w:shd w:val="clear" w:color="000000" w:fill="5B9BD5"/>
            <w:vAlign w:val="center"/>
            <w:hideMark/>
          </w:tcPr>
          <w:p w14:paraId="1FB8D027"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$'000</w:t>
            </w:r>
          </w:p>
        </w:tc>
        <w:tc>
          <w:tcPr>
            <w:tcW w:w="600" w:type="pct"/>
            <w:tcBorders>
              <w:top w:val="nil"/>
              <w:left w:val="nil"/>
              <w:bottom w:val="nil"/>
              <w:right w:val="nil"/>
            </w:tcBorders>
            <w:shd w:val="clear" w:color="000000" w:fill="5B9BD5"/>
            <w:vAlign w:val="center"/>
            <w:hideMark/>
          </w:tcPr>
          <w:p w14:paraId="10163C2A"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$'000</w:t>
            </w:r>
          </w:p>
        </w:tc>
        <w:tc>
          <w:tcPr>
            <w:tcW w:w="600" w:type="pct"/>
            <w:tcBorders>
              <w:top w:val="nil"/>
              <w:left w:val="nil"/>
              <w:bottom w:val="nil"/>
              <w:right w:val="single" w:sz="4" w:space="0" w:color="auto"/>
            </w:tcBorders>
            <w:shd w:val="clear" w:color="000000" w:fill="5B9BD5"/>
            <w:vAlign w:val="center"/>
            <w:hideMark/>
          </w:tcPr>
          <w:p w14:paraId="400EE27C" w14:textId="77777777" w:rsidR="00AC4A13" w:rsidRPr="00AC4A13" w:rsidRDefault="00AC4A13" w:rsidP="00AC4A13">
            <w:pPr>
              <w:jc w:val="center"/>
              <w:rPr>
                <w:rFonts w:eastAsia="Times New Roman" w:cs="Arial"/>
                <w:b/>
                <w:bCs/>
                <w:color w:val="FFFFFF"/>
                <w:lang w:eastAsia="en-AU"/>
              </w:rPr>
            </w:pPr>
            <w:r w:rsidRPr="00AC4A13">
              <w:rPr>
                <w:rFonts w:eastAsia="Times New Roman" w:cs="Arial"/>
                <w:b/>
                <w:bCs/>
                <w:color w:val="FFFFFF"/>
                <w:lang w:eastAsia="en-AU"/>
              </w:rPr>
              <w:t>$'000</w:t>
            </w:r>
          </w:p>
        </w:tc>
      </w:tr>
      <w:tr w:rsidR="00AC4A13" w:rsidRPr="00AC4A13" w14:paraId="181FF374" w14:textId="77777777" w:rsidTr="00EB7B49">
        <w:trPr>
          <w:trHeight w:val="303"/>
        </w:trPr>
        <w:tc>
          <w:tcPr>
            <w:tcW w:w="2774" w:type="pct"/>
            <w:tcBorders>
              <w:top w:val="nil"/>
              <w:left w:val="single" w:sz="4" w:space="0" w:color="auto"/>
              <w:bottom w:val="single" w:sz="4" w:space="0" w:color="auto"/>
              <w:right w:val="nil"/>
            </w:tcBorders>
            <w:shd w:val="clear" w:color="auto" w:fill="auto"/>
            <w:noWrap/>
            <w:vAlign w:val="center"/>
            <w:hideMark/>
          </w:tcPr>
          <w:p w14:paraId="0893A5D4" w14:textId="77777777" w:rsidR="00AC4A13" w:rsidRPr="00AC4A13" w:rsidRDefault="00AC4A13" w:rsidP="00AC4A13">
            <w:pPr>
              <w:rPr>
                <w:rFonts w:eastAsia="Times New Roman" w:cs="Arial"/>
                <w:b/>
                <w:bCs/>
                <w:color w:val="5B9BD5"/>
                <w:lang w:eastAsia="en-AU"/>
              </w:rPr>
            </w:pPr>
            <w:r w:rsidRPr="00AC4A13">
              <w:rPr>
                <w:rFonts w:eastAsia="Times New Roman" w:cs="Arial"/>
                <w:b/>
                <w:bCs/>
                <w:color w:val="5B9BD5"/>
                <w:lang w:eastAsia="en-AU"/>
              </w:rPr>
              <w:t>Business &amp; Activity Centre Development</w:t>
            </w:r>
          </w:p>
        </w:tc>
        <w:tc>
          <w:tcPr>
            <w:tcW w:w="424" w:type="pct"/>
            <w:tcBorders>
              <w:top w:val="nil"/>
              <w:left w:val="nil"/>
              <w:bottom w:val="single" w:sz="4" w:space="0" w:color="auto"/>
              <w:right w:val="nil"/>
            </w:tcBorders>
            <w:shd w:val="clear" w:color="auto" w:fill="auto"/>
            <w:vAlign w:val="center"/>
            <w:hideMark/>
          </w:tcPr>
          <w:p w14:paraId="234D618D" w14:textId="77777777" w:rsidR="00AC4A13" w:rsidRPr="00AC4A13" w:rsidRDefault="00AC4A13" w:rsidP="00AC4A13">
            <w:pPr>
              <w:jc w:val="center"/>
              <w:rPr>
                <w:rFonts w:eastAsia="Times New Roman" w:cs="Arial"/>
                <w:b/>
                <w:bCs/>
                <w:color w:val="FFFFFF"/>
                <w:sz w:val="18"/>
                <w:szCs w:val="18"/>
                <w:lang w:eastAsia="en-AU"/>
              </w:rPr>
            </w:pPr>
            <w:r w:rsidRPr="00AC4A13">
              <w:rPr>
                <w:rFonts w:eastAsia="Times New Roman" w:cs="Arial"/>
                <w:b/>
                <w:bCs/>
                <w:color w:val="FFFFFF"/>
                <w:sz w:val="18"/>
                <w:szCs w:val="18"/>
                <w:lang w:eastAsia="en-AU"/>
              </w:rPr>
              <w:t> </w:t>
            </w:r>
          </w:p>
        </w:tc>
        <w:tc>
          <w:tcPr>
            <w:tcW w:w="600" w:type="pct"/>
            <w:tcBorders>
              <w:top w:val="nil"/>
              <w:left w:val="nil"/>
              <w:bottom w:val="single" w:sz="4" w:space="0" w:color="auto"/>
              <w:right w:val="nil"/>
            </w:tcBorders>
            <w:shd w:val="clear" w:color="auto" w:fill="auto"/>
            <w:vAlign w:val="center"/>
            <w:hideMark/>
          </w:tcPr>
          <w:p w14:paraId="6AA42627" w14:textId="77777777" w:rsidR="00AC4A13" w:rsidRPr="00AC4A13" w:rsidRDefault="00AC4A13" w:rsidP="00AC4A13">
            <w:pPr>
              <w:jc w:val="center"/>
              <w:rPr>
                <w:rFonts w:eastAsia="Times New Roman" w:cs="Arial"/>
                <w:b/>
                <w:bCs/>
                <w:color w:val="FFFFFF"/>
                <w:sz w:val="18"/>
                <w:szCs w:val="18"/>
                <w:lang w:eastAsia="en-AU"/>
              </w:rPr>
            </w:pPr>
            <w:r w:rsidRPr="00AC4A13">
              <w:rPr>
                <w:rFonts w:eastAsia="Times New Roman" w:cs="Arial"/>
                <w:b/>
                <w:bCs/>
                <w:color w:val="FFFFFF"/>
                <w:sz w:val="18"/>
                <w:szCs w:val="18"/>
                <w:lang w:eastAsia="en-AU"/>
              </w:rPr>
              <w:t> </w:t>
            </w:r>
          </w:p>
        </w:tc>
        <w:tc>
          <w:tcPr>
            <w:tcW w:w="600" w:type="pct"/>
            <w:tcBorders>
              <w:top w:val="nil"/>
              <w:left w:val="nil"/>
              <w:bottom w:val="single" w:sz="4" w:space="0" w:color="auto"/>
              <w:right w:val="nil"/>
            </w:tcBorders>
            <w:shd w:val="clear" w:color="auto" w:fill="auto"/>
            <w:vAlign w:val="center"/>
            <w:hideMark/>
          </w:tcPr>
          <w:p w14:paraId="36588E65" w14:textId="77777777" w:rsidR="00AC4A13" w:rsidRPr="00AC4A13" w:rsidRDefault="00AC4A13" w:rsidP="00AC4A13">
            <w:pPr>
              <w:jc w:val="center"/>
              <w:rPr>
                <w:rFonts w:eastAsia="Times New Roman" w:cs="Arial"/>
                <w:b/>
                <w:bCs/>
                <w:color w:val="FFFFFF"/>
                <w:sz w:val="18"/>
                <w:szCs w:val="18"/>
                <w:lang w:eastAsia="en-AU"/>
              </w:rPr>
            </w:pPr>
            <w:r w:rsidRPr="00AC4A13">
              <w:rPr>
                <w:rFonts w:eastAsia="Times New Roman" w:cs="Arial"/>
                <w:b/>
                <w:bCs/>
                <w:color w:val="FFFFFF"/>
                <w:sz w:val="18"/>
                <w:szCs w:val="18"/>
                <w:lang w:eastAsia="en-AU"/>
              </w:rPr>
              <w:t> </w:t>
            </w:r>
          </w:p>
        </w:tc>
        <w:tc>
          <w:tcPr>
            <w:tcW w:w="600" w:type="pct"/>
            <w:tcBorders>
              <w:top w:val="nil"/>
              <w:left w:val="nil"/>
              <w:bottom w:val="nil"/>
              <w:right w:val="single" w:sz="4" w:space="0" w:color="auto"/>
            </w:tcBorders>
            <w:shd w:val="clear" w:color="auto" w:fill="auto"/>
            <w:vAlign w:val="center"/>
            <w:hideMark/>
          </w:tcPr>
          <w:p w14:paraId="7E5B8590" w14:textId="77777777" w:rsidR="00AC4A13" w:rsidRPr="00AC4A13" w:rsidRDefault="00AC4A13" w:rsidP="00AC4A13">
            <w:pPr>
              <w:jc w:val="center"/>
              <w:rPr>
                <w:rFonts w:eastAsia="Times New Roman" w:cs="Arial"/>
                <w:b/>
                <w:bCs/>
                <w:color w:val="FFFFFF"/>
                <w:sz w:val="18"/>
                <w:szCs w:val="18"/>
                <w:lang w:eastAsia="en-AU"/>
              </w:rPr>
            </w:pPr>
          </w:p>
        </w:tc>
      </w:tr>
      <w:tr w:rsidR="00AC4A13" w:rsidRPr="00AC4A13" w14:paraId="147991C6" w14:textId="77777777" w:rsidTr="00EB7B49">
        <w:trPr>
          <w:trHeight w:val="303"/>
        </w:trPr>
        <w:tc>
          <w:tcPr>
            <w:tcW w:w="2774" w:type="pct"/>
            <w:vMerge w:val="restart"/>
            <w:tcBorders>
              <w:top w:val="nil"/>
              <w:left w:val="single" w:sz="4" w:space="0" w:color="auto"/>
              <w:bottom w:val="single" w:sz="4" w:space="0" w:color="000000"/>
              <w:right w:val="nil"/>
            </w:tcBorders>
            <w:shd w:val="clear" w:color="auto" w:fill="auto"/>
            <w:hideMark/>
          </w:tcPr>
          <w:p w14:paraId="38243873" w14:textId="58EF3472" w:rsidR="00AC4A13" w:rsidRDefault="00AC4A13" w:rsidP="004E5804">
            <w:pPr>
              <w:jc w:val="both"/>
            </w:pPr>
            <w:r>
              <w:t>The</w:t>
            </w:r>
            <w:r w:rsidRPr="0094032E">
              <w:t xml:space="preserve"> key </w:t>
            </w:r>
            <w:r>
              <w:t>focus of these services is to strengthen the local economy, recognising that a healthy community is built on a strong local economy.</w:t>
            </w:r>
            <w:r w:rsidRPr="0094032E">
              <w:t xml:space="preserve"> The </w:t>
            </w:r>
            <w:r>
              <w:t>t</w:t>
            </w:r>
            <w:r w:rsidRPr="0094032E">
              <w:t xml:space="preserve">eam </w:t>
            </w:r>
            <w:proofErr w:type="gramStart"/>
            <w:r w:rsidRPr="0094032E">
              <w:t>steward</w:t>
            </w:r>
            <w:r>
              <w:t>s</w:t>
            </w:r>
            <w:proofErr w:type="gramEnd"/>
            <w:r>
              <w:t xml:space="preserve"> </w:t>
            </w:r>
            <w:r w:rsidRPr="0094032E">
              <w:t>investment attraction and development of</w:t>
            </w:r>
            <w:r>
              <w:t xml:space="preserve"> </w:t>
            </w:r>
            <w:r w:rsidRPr="00D521AB">
              <w:t>the</w:t>
            </w:r>
            <w:r>
              <w:t>:</w:t>
            </w:r>
          </w:p>
          <w:p w14:paraId="60965BC8" w14:textId="77777777" w:rsidR="00AC4A13" w:rsidRPr="00D521AB" w:rsidRDefault="00AC4A13" w:rsidP="004E5804">
            <w:pPr>
              <w:pStyle w:val="ListParagraph"/>
              <w:numPr>
                <w:ilvl w:val="0"/>
                <w:numId w:val="33"/>
              </w:numPr>
              <w:spacing w:line="240" w:lineRule="auto"/>
              <w:ind w:left="595" w:hanging="567"/>
              <w:jc w:val="both"/>
              <w:rPr>
                <w:rFonts w:ascii="Arial" w:hAnsi="Arial"/>
              </w:rPr>
            </w:pPr>
            <w:r w:rsidRPr="00D521AB">
              <w:rPr>
                <w:rFonts w:ascii="Arial" w:hAnsi="Arial"/>
              </w:rPr>
              <w:t>the Ringwood Metropolitan Activity Centre</w:t>
            </w:r>
          </w:p>
          <w:p w14:paraId="034BF6DB" w14:textId="77777777" w:rsidR="00AC4A13" w:rsidRPr="007256C7" w:rsidRDefault="00AC4A13" w:rsidP="004E5804">
            <w:pPr>
              <w:pStyle w:val="ListParagraph"/>
              <w:numPr>
                <w:ilvl w:val="0"/>
                <w:numId w:val="33"/>
              </w:numPr>
              <w:spacing w:line="240" w:lineRule="auto"/>
              <w:ind w:left="595" w:hanging="567"/>
              <w:jc w:val="both"/>
              <w:rPr>
                <w:rFonts w:ascii="Arial" w:hAnsi="Arial"/>
              </w:rPr>
            </w:pPr>
            <w:r w:rsidRPr="00D521AB">
              <w:rPr>
                <w:rFonts w:ascii="Arial" w:hAnsi="Arial"/>
              </w:rPr>
              <w:t>Croydon Major Activity Centre</w:t>
            </w:r>
          </w:p>
          <w:p w14:paraId="1449D1F4" w14:textId="77777777" w:rsidR="00AC4A13" w:rsidRDefault="00AC4A13" w:rsidP="004E5804">
            <w:pPr>
              <w:pStyle w:val="ListParagraph"/>
              <w:numPr>
                <w:ilvl w:val="0"/>
                <w:numId w:val="33"/>
              </w:numPr>
              <w:spacing w:line="240" w:lineRule="auto"/>
              <w:ind w:left="595" w:hanging="567"/>
              <w:jc w:val="both"/>
              <w:rPr>
                <w:rFonts w:ascii="Arial" w:hAnsi="Arial"/>
              </w:rPr>
            </w:pPr>
            <w:r w:rsidRPr="00D521AB">
              <w:rPr>
                <w:rFonts w:ascii="Arial" w:hAnsi="Arial"/>
              </w:rPr>
              <w:t>and 31 Local centres across the municipality</w:t>
            </w:r>
          </w:p>
          <w:p w14:paraId="6F083F6D" w14:textId="753C3A1D" w:rsidR="00AC4A13" w:rsidRDefault="00AC4A13" w:rsidP="004E5804">
            <w:pPr>
              <w:ind w:left="28"/>
              <w:jc w:val="both"/>
            </w:pPr>
            <w:r>
              <w:t xml:space="preserve">as well as the </w:t>
            </w:r>
            <w:r w:rsidRPr="00971CD7">
              <w:t>Bayswater Business Precinct</w:t>
            </w:r>
            <w:r>
              <w:t xml:space="preserve"> which is a precinct of </w:t>
            </w:r>
            <w:r w:rsidR="00695CBA">
              <w:t>regional</w:t>
            </w:r>
            <w:r>
              <w:t xml:space="preserve"> significance shared with Knox and Yarra Ranges City Councils.</w:t>
            </w:r>
          </w:p>
          <w:p w14:paraId="2A763BE0" w14:textId="77777777" w:rsidR="00AC4A13" w:rsidRPr="00217C45" w:rsidRDefault="00AC4A13" w:rsidP="004E5804">
            <w:pPr>
              <w:jc w:val="both"/>
            </w:pPr>
          </w:p>
          <w:p w14:paraId="14E3BCD8" w14:textId="77777777" w:rsidR="00AC4A13" w:rsidRDefault="00AC4A13" w:rsidP="004E5804">
            <w:pPr>
              <w:jc w:val="both"/>
            </w:pPr>
            <w:r>
              <w:t>The team</w:t>
            </w:r>
            <w:r w:rsidRPr="0094032E">
              <w:t xml:space="preserve"> deliver</w:t>
            </w:r>
            <w:r>
              <w:t>s</w:t>
            </w:r>
            <w:r w:rsidRPr="0094032E">
              <w:t xml:space="preserve"> a collaborative co-workspace, </w:t>
            </w:r>
            <w:r>
              <w:t xml:space="preserve">business </w:t>
            </w:r>
            <w:r w:rsidRPr="0094032E">
              <w:t>programs,</w:t>
            </w:r>
            <w:r>
              <w:t xml:space="preserve"> workshops </w:t>
            </w:r>
            <w:r w:rsidRPr="0094032E">
              <w:t xml:space="preserve">and </w:t>
            </w:r>
            <w:r>
              <w:t xml:space="preserve">events and information all designed to develop, strengthen, </w:t>
            </w:r>
            <w:proofErr w:type="gramStart"/>
            <w:r>
              <w:t>connect</w:t>
            </w:r>
            <w:proofErr w:type="gramEnd"/>
            <w:r>
              <w:t xml:space="preserve"> and celebrate our </w:t>
            </w:r>
            <w:r w:rsidRPr="0094032E">
              <w:t>businesses</w:t>
            </w:r>
            <w:r>
              <w:t xml:space="preserve"> as well as developing partnerships which are</w:t>
            </w:r>
            <w:r w:rsidRPr="00D521AB">
              <w:t xml:space="preserve"> critical to delivery</w:t>
            </w:r>
            <w:r>
              <w:t xml:space="preserve"> such as:</w:t>
            </w:r>
          </w:p>
          <w:p w14:paraId="7FD07458" w14:textId="77777777" w:rsidR="00AC4A13" w:rsidRPr="00D521AB" w:rsidRDefault="00AC4A13" w:rsidP="004E5804">
            <w:pPr>
              <w:pStyle w:val="ListParagraph"/>
              <w:numPr>
                <w:ilvl w:val="0"/>
                <w:numId w:val="33"/>
              </w:numPr>
              <w:spacing w:line="240" w:lineRule="auto"/>
              <w:ind w:left="595" w:hanging="567"/>
              <w:jc w:val="both"/>
              <w:rPr>
                <w:rFonts w:ascii="Arial" w:hAnsi="Arial"/>
              </w:rPr>
            </w:pPr>
            <w:r w:rsidRPr="00D521AB">
              <w:rPr>
                <w:rFonts w:ascii="Arial" w:hAnsi="Arial"/>
              </w:rPr>
              <w:t>business</w:t>
            </w:r>
          </w:p>
          <w:p w14:paraId="7B0C57EA" w14:textId="77777777" w:rsidR="00AC4A13" w:rsidRPr="00D521AB" w:rsidRDefault="00AC4A13" w:rsidP="004E5804">
            <w:pPr>
              <w:pStyle w:val="ListParagraph"/>
              <w:numPr>
                <w:ilvl w:val="0"/>
                <w:numId w:val="33"/>
              </w:numPr>
              <w:spacing w:line="240" w:lineRule="auto"/>
              <w:ind w:left="595" w:hanging="567"/>
              <w:jc w:val="both"/>
              <w:rPr>
                <w:rFonts w:ascii="Arial" w:hAnsi="Arial"/>
              </w:rPr>
            </w:pPr>
            <w:r w:rsidRPr="00D521AB">
              <w:rPr>
                <w:rFonts w:ascii="Arial" w:hAnsi="Arial"/>
              </w:rPr>
              <w:t>investors</w:t>
            </w:r>
          </w:p>
          <w:p w14:paraId="2395A744" w14:textId="77777777" w:rsidR="00AC4A13" w:rsidRPr="00D521AB" w:rsidRDefault="00AC4A13" w:rsidP="004E5804">
            <w:pPr>
              <w:pStyle w:val="ListParagraph"/>
              <w:numPr>
                <w:ilvl w:val="0"/>
                <w:numId w:val="33"/>
              </w:numPr>
              <w:spacing w:line="240" w:lineRule="auto"/>
              <w:ind w:left="595" w:hanging="567"/>
              <w:jc w:val="both"/>
              <w:rPr>
                <w:rFonts w:ascii="Arial" w:hAnsi="Arial"/>
              </w:rPr>
            </w:pPr>
            <w:r w:rsidRPr="00D521AB">
              <w:rPr>
                <w:rFonts w:ascii="Arial" w:hAnsi="Arial"/>
              </w:rPr>
              <w:t>governments</w:t>
            </w:r>
          </w:p>
          <w:p w14:paraId="1CCB72A6" w14:textId="1AA4A256" w:rsidR="00AC4A13" w:rsidRPr="00AC4A13" w:rsidRDefault="00AC4A13" w:rsidP="00EB7B49">
            <w:pPr>
              <w:pStyle w:val="ListParagraph"/>
              <w:numPr>
                <w:ilvl w:val="0"/>
                <w:numId w:val="33"/>
              </w:numPr>
              <w:spacing w:line="240" w:lineRule="auto"/>
              <w:ind w:left="595" w:hanging="567"/>
              <w:jc w:val="both"/>
              <w:rPr>
                <w:rFonts w:eastAsia="Times New Roman" w:cs="Arial"/>
                <w:color w:val="000000"/>
                <w:lang w:eastAsia="en-AU"/>
              </w:rPr>
            </w:pPr>
            <w:r w:rsidRPr="00D521AB">
              <w:rPr>
                <w:rFonts w:ascii="Arial" w:hAnsi="Arial"/>
              </w:rPr>
              <w:t>education providers</w:t>
            </w:r>
            <w:r w:rsidR="00EB7B49">
              <w:rPr>
                <w:rFonts w:ascii="Arial" w:hAnsi="Arial"/>
              </w:rPr>
              <w:t xml:space="preserve"> </w:t>
            </w:r>
            <w:r w:rsidRPr="00EB7B49">
              <w:rPr>
                <w:rFonts w:ascii="Arial" w:hAnsi="Arial"/>
              </w:rPr>
              <w:t>and others</w:t>
            </w:r>
            <w:r w:rsidR="00E276EC" w:rsidRPr="00EB7B49">
              <w:rPr>
                <w:rFonts w:ascii="Arial" w:hAnsi="Arial"/>
              </w:rPr>
              <w:t>.</w:t>
            </w:r>
          </w:p>
        </w:tc>
        <w:tc>
          <w:tcPr>
            <w:tcW w:w="424" w:type="pct"/>
            <w:tcBorders>
              <w:top w:val="nil"/>
              <w:left w:val="nil"/>
              <w:bottom w:val="nil"/>
              <w:right w:val="nil"/>
            </w:tcBorders>
            <w:shd w:val="clear" w:color="000000" w:fill="FFFFFF"/>
            <w:hideMark/>
          </w:tcPr>
          <w:p w14:paraId="43FA050C" w14:textId="77777777" w:rsidR="00AC4A13" w:rsidRPr="00AC4A13" w:rsidRDefault="00AC4A13" w:rsidP="004E5804">
            <w:pPr>
              <w:jc w:val="both"/>
              <w:rPr>
                <w:rFonts w:eastAsia="Times New Roman" w:cs="Arial"/>
                <w:sz w:val="18"/>
                <w:szCs w:val="18"/>
                <w:lang w:eastAsia="en-AU"/>
              </w:rPr>
            </w:pPr>
            <w:r w:rsidRPr="00AC4A13">
              <w:rPr>
                <w:rFonts w:eastAsia="Times New Roman" w:cs="Arial"/>
                <w:sz w:val="18"/>
                <w:szCs w:val="18"/>
                <w:lang w:eastAsia="en-AU"/>
              </w:rPr>
              <w:t>Inc</w:t>
            </w:r>
          </w:p>
        </w:tc>
        <w:tc>
          <w:tcPr>
            <w:tcW w:w="600" w:type="pct"/>
            <w:tcBorders>
              <w:top w:val="nil"/>
              <w:left w:val="nil"/>
              <w:bottom w:val="nil"/>
              <w:right w:val="nil"/>
            </w:tcBorders>
            <w:shd w:val="clear" w:color="000000" w:fill="FFFFFF"/>
            <w:hideMark/>
          </w:tcPr>
          <w:p w14:paraId="69A086C8"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125</w:t>
            </w:r>
          </w:p>
        </w:tc>
        <w:tc>
          <w:tcPr>
            <w:tcW w:w="600" w:type="pct"/>
            <w:tcBorders>
              <w:top w:val="nil"/>
              <w:left w:val="nil"/>
              <w:bottom w:val="nil"/>
              <w:right w:val="nil"/>
            </w:tcBorders>
            <w:shd w:val="clear" w:color="000000" w:fill="FFFFFF"/>
            <w:hideMark/>
          </w:tcPr>
          <w:p w14:paraId="4E5F964D"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277</w:t>
            </w:r>
          </w:p>
        </w:tc>
        <w:tc>
          <w:tcPr>
            <w:tcW w:w="600" w:type="pct"/>
            <w:tcBorders>
              <w:top w:val="single" w:sz="4" w:space="0" w:color="auto"/>
              <w:left w:val="nil"/>
              <w:bottom w:val="nil"/>
              <w:right w:val="single" w:sz="4" w:space="0" w:color="auto"/>
            </w:tcBorders>
            <w:shd w:val="clear" w:color="000000" w:fill="BDD7EE"/>
            <w:hideMark/>
          </w:tcPr>
          <w:p w14:paraId="4415D42D"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274</w:t>
            </w:r>
          </w:p>
        </w:tc>
      </w:tr>
      <w:tr w:rsidR="00AC4A13" w:rsidRPr="00AC4A13" w14:paraId="0B45F378" w14:textId="77777777" w:rsidTr="00EB7B49">
        <w:trPr>
          <w:trHeight w:val="303"/>
        </w:trPr>
        <w:tc>
          <w:tcPr>
            <w:tcW w:w="2774" w:type="pct"/>
            <w:vMerge/>
            <w:tcBorders>
              <w:top w:val="nil"/>
              <w:left w:val="single" w:sz="4" w:space="0" w:color="auto"/>
              <w:bottom w:val="single" w:sz="4" w:space="0" w:color="000000"/>
              <w:right w:val="nil"/>
            </w:tcBorders>
            <w:vAlign w:val="center"/>
            <w:hideMark/>
          </w:tcPr>
          <w:p w14:paraId="16DA2117" w14:textId="77777777" w:rsidR="00AC4A13" w:rsidRPr="00AC4A13" w:rsidRDefault="00AC4A13" w:rsidP="00AC4A13">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49341FC2" w14:textId="77777777" w:rsidR="00AC4A13" w:rsidRPr="00AC4A13" w:rsidRDefault="00AC4A13" w:rsidP="00AC4A13">
            <w:pPr>
              <w:rPr>
                <w:rFonts w:eastAsia="Times New Roman" w:cs="Arial"/>
                <w:sz w:val="18"/>
                <w:szCs w:val="18"/>
                <w:lang w:eastAsia="en-AU"/>
              </w:rPr>
            </w:pPr>
            <w:r w:rsidRPr="00AC4A13">
              <w:rPr>
                <w:rFonts w:eastAsia="Times New Roman" w:cs="Arial"/>
                <w:sz w:val="18"/>
                <w:szCs w:val="18"/>
                <w:lang w:eastAsia="en-AU"/>
              </w:rPr>
              <w:t>Exp</w:t>
            </w:r>
          </w:p>
        </w:tc>
        <w:tc>
          <w:tcPr>
            <w:tcW w:w="600" w:type="pct"/>
            <w:tcBorders>
              <w:top w:val="nil"/>
              <w:left w:val="nil"/>
              <w:bottom w:val="single" w:sz="4" w:space="0" w:color="auto"/>
              <w:right w:val="nil"/>
            </w:tcBorders>
            <w:shd w:val="clear" w:color="000000" w:fill="FFFFFF"/>
            <w:hideMark/>
          </w:tcPr>
          <w:p w14:paraId="6FB33C5A"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1,298</w:t>
            </w:r>
          </w:p>
        </w:tc>
        <w:tc>
          <w:tcPr>
            <w:tcW w:w="600" w:type="pct"/>
            <w:tcBorders>
              <w:top w:val="nil"/>
              <w:left w:val="nil"/>
              <w:bottom w:val="single" w:sz="4" w:space="0" w:color="auto"/>
              <w:right w:val="nil"/>
            </w:tcBorders>
            <w:shd w:val="clear" w:color="000000" w:fill="FFFFFF"/>
            <w:hideMark/>
          </w:tcPr>
          <w:p w14:paraId="4A1F3198"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1,460</w:t>
            </w:r>
          </w:p>
        </w:tc>
        <w:tc>
          <w:tcPr>
            <w:tcW w:w="600" w:type="pct"/>
            <w:tcBorders>
              <w:top w:val="nil"/>
              <w:left w:val="nil"/>
              <w:bottom w:val="single" w:sz="4" w:space="0" w:color="auto"/>
              <w:right w:val="single" w:sz="4" w:space="0" w:color="auto"/>
            </w:tcBorders>
            <w:shd w:val="clear" w:color="000000" w:fill="BDD7EE"/>
            <w:hideMark/>
          </w:tcPr>
          <w:p w14:paraId="29BE7973"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1,458</w:t>
            </w:r>
          </w:p>
        </w:tc>
      </w:tr>
      <w:tr w:rsidR="00AC4A13" w:rsidRPr="00AC4A13" w14:paraId="0A5A41C5" w14:textId="77777777" w:rsidTr="00EB7B49">
        <w:trPr>
          <w:trHeight w:val="485"/>
        </w:trPr>
        <w:tc>
          <w:tcPr>
            <w:tcW w:w="2774" w:type="pct"/>
            <w:vMerge/>
            <w:tcBorders>
              <w:top w:val="nil"/>
              <w:left w:val="single" w:sz="4" w:space="0" w:color="auto"/>
              <w:bottom w:val="single" w:sz="4" w:space="0" w:color="000000"/>
              <w:right w:val="nil"/>
            </w:tcBorders>
            <w:vAlign w:val="center"/>
            <w:hideMark/>
          </w:tcPr>
          <w:p w14:paraId="1599E909" w14:textId="77777777" w:rsidR="00AC4A13" w:rsidRPr="00AC4A13" w:rsidRDefault="00AC4A13" w:rsidP="00AC4A13">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4C8DB8B7" w14:textId="77777777" w:rsidR="00AC4A13" w:rsidRPr="00AC4A13" w:rsidRDefault="00AC4A13" w:rsidP="00AC4A13">
            <w:pPr>
              <w:rPr>
                <w:rFonts w:eastAsia="Times New Roman" w:cs="Arial"/>
                <w:b/>
                <w:bCs/>
                <w:sz w:val="18"/>
                <w:szCs w:val="18"/>
                <w:lang w:eastAsia="en-AU"/>
              </w:rPr>
            </w:pPr>
            <w:r w:rsidRPr="00AC4A13">
              <w:rPr>
                <w:rFonts w:eastAsia="Times New Roman" w:cs="Arial"/>
                <w:b/>
                <w:bCs/>
                <w:sz w:val="18"/>
                <w:szCs w:val="18"/>
                <w:lang w:eastAsia="en-AU"/>
              </w:rPr>
              <w:t>Surplus / (deficit)</w:t>
            </w:r>
          </w:p>
        </w:tc>
        <w:tc>
          <w:tcPr>
            <w:tcW w:w="600" w:type="pct"/>
            <w:tcBorders>
              <w:top w:val="nil"/>
              <w:left w:val="nil"/>
              <w:bottom w:val="single" w:sz="4" w:space="0" w:color="auto"/>
              <w:right w:val="nil"/>
            </w:tcBorders>
            <w:shd w:val="clear" w:color="000000" w:fill="FFFFFF"/>
            <w:hideMark/>
          </w:tcPr>
          <w:p w14:paraId="73F41207" w14:textId="77777777" w:rsidR="00AC4A13" w:rsidRPr="00AC4A13" w:rsidRDefault="00AC4A13" w:rsidP="0001474C">
            <w:pPr>
              <w:jc w:val="right"/>
              <w:rPr>
                <w:rFonts w:eastAsia="Times New Roman" w:cs="Arial"/>
                <w:b/>
                <w:bCs/>
                <w:sz w:val="18"/>
                <w:szCs w:val="18"/>
                <w:lang w:eastAsia="en-AU"/>
              </w:rPr>
            </w:pPr>
            <w:r w:rsidRPr="00AC4A13">
              <w:rPr>
                <w:rFonts w:eastAsia="Times New Roman" w:cs="Arial"/>
                <w:b/>
                <w:bCs/>
                <w:sz w:val="18"/>
                <w:szCs w:val="18"/>
                <w:lang w:eastAsia="en-AU"/>
              </w:rPr>
              <w:t>(1,173)</w:t>
            </w:r>
          </w:p>
        </w:tc>
        <w:tc>
          <w:tcPr>
            <w:tcW w:w="600" w:type="pct"/>
            <w:tcBorders>
              <w:top w:val="nil"/>
              <w:left w:val="nil"/>
              <w:bottom w:val="single" w:sz="4" w:space="0" w:color="auto"/>
              <w:right w:val="nil"/>
            </w:tcBorders>
            <w:shd w:val="clear" w:color="000000" w:fill="FFFFFF"/>
            <w:hideMark/>
          </w:tcPr>
          <w:p w14:paraId="756496AB" w14:textId="77777777" w:rsidR="00AC4A13" w:rsidRPr="00AC4A13" w:rsidRDefault="00AC4A13" w:rsidP="0001474C">
            <w:pPr>
              <w:jc w:val="right"/>
              <w:rPr>
                <w:rFonts w:eastAsia="Times New Roman" w:cs="Arial"/>
                <w:b/>
                <w:bCs/>
                <w:sz w:val="18"/>
                <w:szCs w:val="18"/>
                <w:lang w:eastAsia="en-AU"/>
              </w:rPr>
            </w:pPr>
            <w:r w:rsidRPr="00AC4A13">
              <w:rPr>
                <w:rFonts w:eastAsia="Times New Roman" w:cs="Arial"/>
                <w:b/>
                <w:bCs/>
                <w:sz w:val="18"/>
                <w:szCs w:val="18"/>
                <w:lang w:eastAsia="en-AU"/>
              </w:rPr>
              <w:t>(1,183)</w:t>
            </w:r>
          </w:p>
        </w:tc>
        <w:tc>
          <w:tcPr>
            <w:tcW w:w="600" w:type="pct"/>
            <w:tcBorders>
              <w:top w:val="nil"/>
              <w:left w:val="nil"/>
              <w:bottom w:val="single" w:sz="4" w:space="0" w:color="auto"/>
              <w:right w:val="single" w:sz="4" w:space="0" w:color="auto"/>
            </w:tcBorders>
            <w:shd w:val="clear" w:color="000000" w:fill="BDD7EE"/>
            <w:hideMark/>
          </w:tcPr>
          <w:p w14:paraId="2EF50F57" w14:textId="77777777" w:rsidR="00AC4A13" w:rsidRPr="00AC4A13" w:rsidRDefault="00AC4A13" w:rsidP="0001474C">
            <w:pPr>
              <w:jc w:val="right"/>
              <w:rPr>
                <w:rFonts w:eastAsia="Times New Roman" w:cs="Arial"/>
                <w:b/>
                <w:bCs/>
                <w:sz w:val="18"/>
                <w:szCs w:val="18"/>
                <w:lang w:eastAsia="en-AU"/>
              </w:rPr>
            </w:pPr>
            <w:r w:rsidRPr="00AC4A13">
              <w:rPr>
                <w:rFonts w:eastAsia="Times New Roman" w:cs="Arial"/>
                <w:b/>
                <w:bCs/>
                <w:sz w:val="18"/>
                <w:szCs w:val="18"/>
                <w:lang w:eastAsia="en-AU"/>
              </w:rPr>
              <w:t>(1,184)</w:t>
            </w:r>
          </w:p>
        </w:tc>
      </w:tr>
      <w:tr w:rsidR="00AC4A13" w:rsidRPr="00AC4A13" w14:paraId="23BCEEE6" w14:textId="77777777" w:rsidTr="00EB7B49">
        <w:trPr>
          <w:trHeight w:val="303"/>
        </w:trPr>
        <w:tc>
          <w:tcPr>
            <w:tcW w:w="2774" w:type="pct"/>
            <w:tcBorders>
              <w:top w:val="nil"/>
              <w:left w:val="single" w:sz="4" w:space="0" w:color="auto"/>
              <w:bottom w:val="single" w:sz="4" w:space="0" w:color="auto"/>
              <w:right w:val="nil"/>
            </w:tcBorders>
            <w:shd w:val="clear" w:color="auto" w:fill="auto"/>
            <w:noWrap/>
            <w:vAlign w:val="center"/>
            <w:hideMark/>
          </w:tcPr>
          <w:p w14:paraId="4399C8C8" w14:textId="77777777" w:rsidR="00AC4A13" w:rsidRPr="00AC4A13" w:rsidRDefault="00AC4A13" w:rsidP="00AC4A13">
            <w:pPr>
              <w:rPr>
                <w:rFonts w:eastAsia="Times New Roman" w:cs="Arial"/>
                <w:b/>
                <w:bCs/>
                <w:color w:val="5B9BD5"/>
                <w:lang w:eastAsia="en-AU"/>
              </w:rPr>
            </w:pPr>
            <w:r w:rsidRPr="00AC4A13">
              <w:rPr>
                <w:rFonts w:eastAsia="Times New Roman" w:cs="Arial"/>
                <w:b/>
                <w:bCs/>
                <w:color w:val="5B9BD5"/>
                <w:lang w:eastAsia="en-AU"/>
              </w:rPr>
              <w:t>Libraries</w:t>
            </w:r>
          </w:p>
        </w:tc>
        <w:tc>
          <w:tcPr>
            <w:tcW w:w="424" w:type="pct"/>
            <w:tcBorders>
              <w:top w:val="nil"/>
              <w:left w:val="nil"/>
              <w:bottom w:val="single" w:sz="4" w:space="0" w:color="auto"/>
              <w:right w:val="nil"/>
            </w:tcBorders>
            <w:shd w:val="clear" w:color="auto" w:fill="auto"/>
            <w:vAlign w:val="center"/>
            <w:hideMark/>
          </w:tcPr>
          <w:p w14:paraId="7DB86C8E" w14:textId="77777777" w:rsidR="00AC4A13" w:rsidRPr="00AC4A13" w:rsidRDefault="00AC4A13" w:rsidP="00AC4A13">
            <w:pPr>
              <w:jc w:val="center"/>
              <w:rPr>
                <w:rFonts w:eastAsia="Times New Roman" w:cs="Arial"/>
                <w:b/>
                <w:bCs/>
                <w:color w:val="FFFFFF"/>
                <w:sz w:val="18"/>
                <w:szCs w:val="18"/>
                <w:lang w:eastAsia="en-AU"/>
              </w:rPr>
            </w:pPr>
            <w:r w:rsidRPr="00AC4A13">
              <w:rPr>
                <w:rFonts w:eastAsia="Times New Roman" w:cs="Arial"/>
                <w:b/>
                <w:bCs/>
                <w:color w:val="FFFFFF"/>
                <w:sz w:val="18"/>
                <w:szCs w:val="18"/>
                <w:lang w:eastAsia="en-AU"/>
              </w:rPr>
              <w:t> </w:t>
            </w:r>
          </w:p>
        </w:tc>
        <w:tc>
          <w:tcPr>
            <w:tcW w:w="600" w:type="pct"/>
            <w:tcBorders>
              <w:top w:val="nil"/>
              <w:left w:val="nil"/>
              <w:bottom w:val="single" w:sz="4" w:space="0" w:color="auto"/>
              <w:right w:val="nil"/>
            </w:tcBorders>
            <w:shd w:val="clear" w:color="auto" w:fill="auto"/>
            <w:vAlign w:val="center"/>
            <w:hideMark/>
          </w:tcPr>
          <w:p w14:paraId="272983DD" w14:textId="77777777" w:rsidR="00AC4A13" w:rsidRPr="00AC4A13" w:rsidRDefault="00AC4A13" w:rsidP="0001474C">
            <w:pPr>
              <w:jc w:val="right"/>
              <w:rPr>
                <w:rFonts w:eastAsia="Times New Roman" w:cs="Arial"/>
                <w:b/>
                <w:bCs/>
                <w:color w:val="FFFFFF"/>
                <w:sz w:val="18"/>
                <w:szCs w:val="18"/>
                <w:lang w:eastAsia="en-AU"/>
              </w:rPr>
            </w:pPr>
            <w:r w:rsidRPr="00AC4A13">
              <w:rPr>
                <w:rFonts w:eastAsia="Times New Roman" w:cs="Arial"/>
                <w:b/>
                <w:bCs/>
                <w:color w:val="FFFFFF"/>
                <w:sz w:val="18"/>
                <w:szCs w:val="18"/>
                <w:lang w:eastAsia="en-AU"/>
              </w:rPr>
              <w:t> </w:t>
            </w:r>
          </w:p>
        </w:tc>
        <w:tc>
          <w:tcPr>
            <w:tcW w:w="600" w:type="pct"/>
            <w:tcBorders>
              <w:top w:val="nil"/>
              <w:left w:val="nil"/>
              <w:bottom w:val="single" w:sz="4" w:space="0" w:color="auto"/>
              <w:right w:val="nil"/>
            </w:tcBorders>
            <w:shd w:val="clear" w:color="auto" w:fill="auto"/>
            <w:vAlign w:val="center"/>
            <w:hideMark/>
          </w:tcPr>
          <w:p w14:paraId="7EB48DEC" w14:textId="77777777" w:rsidR="00AC4A13" w:rsidRPr="00AC4A13" w:rsidRDefault="00AC4A13" w:rsidP="0001474C">
            <w:pPr>
              <w:jc w:val="right"/>
              <w:rPr>
                <w:rFonts w:eastAsia="Times New Roman" w:cs="Arial"/>
                <w:b/>
                <w:bCs/>
                <w:color w:val="FFFFFF"/>
                <w:sz w:val="18"/>
                <w:szCs w:val="18"/>
                <w:lang w:eastAsia="en-AU"/>
              </w:rPr>
            </w:pPr>
            <w:r w:rsidRPr="00AC4A13">
              <w:rPr>
                <w:rFonts w:eastAsia="Times New Roman" w:cs="Arial"/>
                <w:b/>
                <w:bCs/>
                <w:color w:val="FFFFFF"/>
                <w:sz w:val="18"/>
                <w:szCs w:val="18"/>
                <w:lang w:eastAsia="en-AU"/>
              </w:rPr>
              <w:t> </w:t>
            </w:r>
          </w:p>
        </w:tc>
        <w:tc>
          <w:tcPr>
            <w:tcW w:w="600" w:type="pct"/>
            <w:tcBorders>
              <w:top w:val="nil"/>
              <w:left w:val="nil"/>
              <w:bottom w:val="nil"/>
              <w:right w:val="single" w:sz="4" w:space="0" w:color="auto"/>
            </w:tcBorders>
            <w:shd w:val="clear" w:color="auto" w:fill="auto"/>
            <w:vAlign w:val="center"/>
            <w:hideMark/>
          </w:tcPr>
          <w:p w14:paraId="6FB5925D" w14:textId="77777777" w:rsidR="00AC4A13" w:rsidRPr="00AC4A13" w:rsidRDefault="00AC4A13" w:rsidP="0001474C">
            <w:pPr>
              <w:jc w:val="right"/>
              <w:rPr>
                <w:rFonts w:eastAsia="Times New Roman" w:cs="Arial"/>
                <w:b/>
                <w:bCs/>
                <w:color w:val="FFFFFF"/>
                <w:sz w:val="18"/>
                <w:szCs w:val="18"/>
                <w:lang w:eastAsia="en-AU"/>
              </w:rPr>
            </w:pPr>
          </w:p>
        </w:tc>
      </w:tr>
      <w:tr w:rsidR="00AC4A13" w:rsidRPr="00AC4A13" w14:paraId="513D2E13" w14:textId="77777777" w:rsidTr="00EB7B49">
        <w:trPr>
          <w:trHeight w:val="303"/>
        </w:trPr>
        <w:tc>
          <w:tcPr>
            <w:tcW w:w="2774" w:type="pct"/>
            <w:vMerge w:val="restart"/>
            <w:tcBorders>
              <w:top w:val="nil"/>
              <w:left w:val="single" w:sz="4" w:space="0" w:color="auto"/>
              <w:bottom w:val="single" w:sz="4" w:space="0" w:color="000000"/>
              <w:right w:val="nil"/>
            </w:tcBorders>
            <w:shd w:val="clear" w:color="auto" w:fill="auto"/>
            <w:hideMark/>
          </w:tcPr>
          <w:p w14:paraId="2225C3CD" w14:textId="6BBBD247" w:rsidR="00AC4A13" w:rsidRPr="00AC4A13" w:rsidRDefault="004D16E0" w:rsidP="004E5804">
            <w:pPr>
              <w:jc w:val="both"/>
              <w:rPr>
                <w:rFonts w:eastAsia="Times New Roman" w:cs="Arial"/>
                <w:color w:val="000000"/>
                <w:lang w:eastAsia="en-AU"/>
              </w:rPr>
            </w:pPr>
            <w:r w:rsidRPr="00662938">
              <w:rPr>
                <w:rFonts w:cs="Arial"/>
                <w:lang w:eastAsia="en-AU"/>
              </w:rPr>
              <w:t xml:space="preserve">Maroondah City </w:t>
            </w:r>
            <w:r>
              <w:rPr>
                <w:rFonts w:cs="Arial"/>
                <w:lang w:eastAsia="en-AU"/>
              </w:rPr>
              <w:t>Council</w:t>
            </w:r>
            <w:r w:rsidRPr="00662938">
              <w:rPr>
                <w:rFonts w:cs="Arial"/>
                <w:lang w:eastAsia="en-AU"/>
              </w:rPr>
              <w:t xml:space="preserve"> provides two library facilities – one in </w:t>
            </w:r>
            <w:r>
              <w:rPr>
                <w:rFonts w:cs="Arial"/>
                <w:lang w:eastAsia="en-AU"/>
              </w:rPr>
              <w:t>Realm</w:t>
            </w:r>
            <w:r w:rsidRPr="00662938">
              <w:rPr>
                <w:rFonts w:cs="Arial"/>
                <w:lang w:eastAsia="en-AU"/>
              </w:rPr>
              <w:t xml:space="preserve"> and one in Croydon</w:t>
            </w:r>
            <w:r>
              <w:rPr>
                <w:rFonts w:cs="Arial"/>
                <w:lang w:eastAsia="en-AU"/>
              </w:rPr>
              <w:t>,</w:t>
            </w:r>
            <w:r w:rsidRPr="00662938">
              <w:rPr>
                <w:rFonts w:cs="Arial"/>
                <w:lang w:eastAsia="en-AU"/>
              </w:rPr>
              <w:t xml:space="preserve"> delivered under a regional </w:t>
            </w:r>
            <w:r>
              <w:rPr>
                <w:rFonts w:cs="Arial"/>
                <w:lang w:eastAsia="en-AU"/>
              </w:rPr>
              <w:t xml:space="preserve">Business Enterprise </w:t>
            </w:r>
            <w:r w:rsidRPr="00662938">
              <w:rPr>
                <w:rFonts w:cs="Arial"/>
                <w:lang w:eastAsia="en-AU"/>
              </w:rPr>
              <w:t xml:space="preserve">partnership model </w:t>
            </w:r>
            <w:r>
              <w:rPr>
                <w:rFonts w:cs="Arial"/>
                <w:lang w:eastAsia="en-AU"/>
              </w:rPr>
              <w:t>with the</w:t>
            </w:r>
            <w:r w:rsidRPr="00662938">
              <w:rPr>
                <w:rFonts w:cs="Arial"/>
                <w:lang w:eastAsia="en-AU"/>
              </w:rPr>
              <w:t xml:space="preserve"> Eastern Regional Libraries Corporation.</w:t>
            </w:r>
            <w:r>
              <w:rPr>
                <w:rFonts w:cs="Arial"/>
                <w:lang w:eastAsia="en-AU"/>
              </w:rPr>
              <w:t xml:space="preserve"> </w:t>
            </w:r>
            <w:r w:rsidRPr="0084596A">
              <w:rPr>
                <w:rFonts w:eastAsia="Times New Roman" w:cs="Arial"/>
                <w:color w:val="000000"/>
                <w:lang w:eastAsia="en-AU"/>
              </w:rPr>
              <w:t> </w:t>
            </w:r>
          </w:p>
        </w:tc>
        <w:tc>
          <w:tcPr>
            <w:tcW w:w="424" w:type="pct"/>
            <w:tcBorders>
              <w:top w:val="nil"/>
              <w:left w:val="nil"/>
              <w:bottom w:val="nil"/>
              <w:right w:val="nil"/>
            </w:tcBorders>
            <w:shd w:val="clear" w:color="000000" w:fill="FFFFFF"/>
            <w:hideMark/>
          </w:tcPr>
          <w:p w14:paraId="1DD54593" w14:textId="77777777" w:rsidR="00AC4A13" w:rsidRPr="00AC4A13" w:rsidRDefault="00AC4A13" w:rsidP="00AC4A13">
            <w:pPr>
              <w:rPr>
                <w:rFonts w:eastAsia="Times New Roman" w:cs="Arial"/>
                <w:sz w:val="18"/>
                <w:szCs w:val="18"/>
                <w:lang w:eastAsia="en-AU"/>
              </w:rPr>
            </w:pPr>
            <w:r w:rsidRPr="00AC4A13">
              <w:rPr>
                <w:rFonts w:eastAsia="Times New Roman" w:cs="Arial"/>
                <w:sz w:val="18"/>
                <w:szCs w:val="18"/>
                <w:lang w:eastAsia="en-AU"/>
              </w:rPr>
              <w:t>Inc</w:t>
            </w:r>
          </w:p>
        </w:tc>
        <w:tc>
          <w:tcPr>
            <w:tcW w:w="600" w:type="pct"/>
            <w:tcBorders>
              <w:top w:val="nil"/>
              <w:left w:val="nil"/>
              <w:bottom w:val="nil"/>
              <w:right w:val="nil"/>
            </w:tcBorders>
            <w:shd w:val="clear" w:color="000000" w:fill="FFFFFF"/>
            <w:hideMark/>
          </w:tcPr>
          <w:p w14:paraId="19DAD16D"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w:t>
            </w:r>
          </w:p>
        </w:tc>
        <w:tc>
          <w:tcPr>
            <w:tcW w:w="600" w:type="pct"/>
            <w:tcBorders>
              <w:top w:val="nil"/>
              <w:left w:val="nil"/>
              <w:bottom w:val="nil"/>
              <w:right w:val="nil"/>
            </w:tcBorders>
            <w:shd w:val="clear" w:color="000000" w:fill="FFFFFF"/>
            <w:hideMark/>
          </w:tcPr>
          <w:p w14:paraId="7AA0FED6"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w:t>
            </w:r>
          </w:p>
        </w:tc>
        <w:tc>
          <w:tcPr>
            <w:tcW w:w="600" w:type="pct"/>
            <w:tcBorders>
              <w:top w:val="single" w:sz="4" w:space="0" w:color="auto"/>
              <w:left w:val="nil"/>
              <w:bottom w:val="nil"/>
              <w:right w:val="single" w:sz="4" w:space="0" w:color="auto"/>
            </w:tcBorders>
            <w:shd w:val="clear" w:color="000000" w:fill="BDD7EE"/>
            <w:hideMark/>
          </w:tcPr>
          <w:p w14:paraId="0D5D5972"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w:t>
            </w:r>
          </w:p>
        </w:tc>
      </w:tr>
      <w:tr w:rsidR="00AC4A13" w:rsidRPr="00AC4A13" w14:paraId="540A54DF" w14:textId="77777777" w:rsidTr="00EB7B49">
        <w:trPr>
          <w:trHeight w:val="303"/>
        </w:trPr>
        <w:tc>
          <w:tcPr>
            <w:tcW w:w="2774" w:type="pct"/>
            <w:vMerge/>
            <w:tcBorders>
              <w:top w:val="nil"/>
              <w:left w:val="single" w:sz="4" w:space="0" w:color="auto"/>
              <w:bottom w:val="single" w:sz="4" w:space="0" w:color="000000"/>
              <w:right w:val="nil"/>
            </w:tcBorders>
            <w:vAlign w:val="center"/>
            <w:hideMark/>
          </w:tcPr>
          <w:p w14:paraId="331D6991" w14:textId="77777777" w:rsidR="00AC4A13" w:rsidRPr="00AC4A13" w:rsidRDefault="00AC4A13" w:rsidP="00AC4A13">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0A67B147" w14:textId="77777777" w:rsidR="00AC4A13" w:rsidRPr="00AC4A13" w:rsidRDefault="00AC4A13" w:rsidP="00AC4A13">
            <w:pPr>
              <w:rPr>
                <w:rFonts w:eastAsia="Times New Roman" w:cs="Arial"/>
                <w:sz w:val="18"/>
                <w:szCs w:val="18"/>
                <w:lang w:eastAsia="en-AU"/>
              </w:rPr>
            </w:pPr>
            <w:r w:rsidRPr="00AC4A13">
              <w:rPr>
                <w:rFonts w:eastAsia="Times New Roman" w:cs="Arial"/>
                <w:sz w:val="18"/>
                <w:szCs w:val="18"/>
                <w:lang w:eastAsia="en-AU"/>
              </w:rPr>
              <w:t>Exp</w:t>
            </w:r>
          </w:p>
        </w:tc>
        <w:tc>
          <w:tcPr>
            <w:tcW w:w="600" w:type="pct"/>
            <w:tcBorders>
              <w:top w:val="nil"/>
              <w:left w:val="nil"/>
              <w:bottom w:val="single" w:sz="4" w:space="0" w:color="auto"/>
              <w:right w:val="nil"/>
            </w:tcBorders>
            <w:shd w:val="clear" w:color="000000" w:fill="FFFFFF"/>
            <w:hideMark/>
          </w:tcPr>
          <w:p w14:paraId="47089CDA"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3,061</w:t>
            </w:r>
          </w:p>
        </w:tc>
        <w:tc>
          <w:tcPr>
            <w:tcW w:w="600" w:type="pct"/>
            <w:tcBorders>
              <w:top w:val="nil"/>
              <w:left w:val="nil"/>
              <w:bottom w:val="single" w:sz="4" w:space="0" w:color="auto"/>
              <w:right w:val="nil"/>
            </w:tcBorders>
            <w:shd w:val="clear" w:color="000000" w:fill="FFFFFF"/>
            <w:hideMark/>
          </w:tcPr>
          <w:p w14:paraId="3076298B"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3,085</w:t>
            </w:r>
          </w:p>
        </w:tc>
        <w:tc>
          <w:tcPr>
            <w:tcW w:w="600" w:type="pct"/>
            <w:tcBorders>
              <w:top w:val="nil"/>
              <w:left w:val="nil"/>
              <w:bottom w:val="single" w:sz="4" w:space="0" w:color="auto"/>
              <w:right w:val="single" w:sz="4" w:space="0" w:color="auto"/>
            </w:tcBorders>
            <w:shd w:val="clear" w:color="000000" w:fill="BDD7EE"/>
            <w:hideMark/>
          </w:tcPr>
          <w:p w14:paraId="402484E0" w14:textId="77777777" w:rsidR="00AC4A13" w:rsidRPr="00AC4A13" w:rsidRDefault="00AC4A13" w:rsidP="0001474C">
            <w:pPr>
              <w:jc w:val="right"/>
              <w:rPr>
                <w:rFonts w:eastAsia="Times New Roman" w:cs="Arial"/>
                <w:sz w:val="18"/>
                <w:szCs w:val="18"/>
                <w:lang w:eastAsia="en-AU"/>
              </w:rPr>
            </w:pPr>
            <w:r w:rsidRPr="00AC4A13">
              <w:rPr>
                <w:rFonts w:eastAsia="Times New Roman" w:cs="Arial"/>
                <w:sz w:val="18"/>
                <w:szCs w:val="18"/>
                <w:lang w:eastAsia="en-AU"/>
              </w:rPr>
              <w:t>3,156</w:t>
            </w:r>
          </w:p>
        </w:tc>
      </w:tr>
      <w:tr w:rsidR="00AC4A13" w:rsidRPr="00AC4A13" w14:paraId="40966F4E" w14:textId="77777777" w:rsidTr="00EB7B49">
        <w:trPr>
          <w:trHeight w:val="485"/>
        </w:trPr>
        <w:tc>
          <w:tcPr>
            <w:tcW w:w="2774" w:type="pct"/>
            <w:vMerge/>
            <w:tcBorders>
              <w:top w:val="nil"/>
              <w:left w:val="single" w:sz="4" w:space="0" w:color="auto"/>
              <w:bottom w:val="single" w:sz="4" w:space="0" w:color="auto"/>
              <w:right w:val="nil"/>
            </w:tcBorders>
            <w:vAlign w:val="center"/>
            <w:hideMark/>
          </w:tcPr>
          <w:p w14:paraId="2B66E480" w14:textId="77777777" w:rsidR="00AC4A13" w:rsidRPr="00AC4A13" w:rsidRDefault="00AC4A13" w:rsidP="00AC4A13">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2558D526" w14:textId="77777777" w:rsidR="00AC4A13" w:rsidRPr="00AC4A13" w:rsidRDefault="00AC4A13" w:rsidP="00AC4A13">
            <w:pPr>
              <w:rPr>
                <w:rFonts w:eastAsia="Times New Roman" w:cs="Arial"/>
                <w:b/>
                <w:bCs/>
                <w:sz w:val="18"/>
                <w:szCs w:val="18"/>
                <w:lang w:eastAsia="en-AU"/>
              </w:rPr>
            </w:pPr>
            <w:r w:rsidRPr="00AC4A13">
              <w:rPr>
                <w:rFonts w:eastAsia="Times New Roman" w:cs="Arial"/>
                <w:b/>
                <w:bCs/>
                <w:sz w:val="18"/>
                <w:szCs w:val="18"/>
                <w:lang w:eastAsia="en-AU"/>
              </w:rPr>
              <w:t>Surplus / (deficit)</w:t>
            </w:r>
          </w:p>
        </w:tc>
        <w:tc>
          <w:tcPr>
            <w:tcW w:w="600" w:type="pct"/>
            <w:tcBorders>
              <w:top w:val="nil"/>
              <w:left w:val="nil"/>
              <w:bottom w:val="single" w:sz="4" w:space="0" w:color="auto"/>
              <w:right w:val="nil"/>
            </w:tcBorders>
            <w:shd w:val="clear" w:color="000000" w:fill="FFFFFF"/>
            <w:hideMark/>
          </w:tcPr>
          <w:p w14:paraId="5BF5D3B1" w14:textId="77777777" w:rsidR="00AC4A13" w:rsidRPr="00AC4A13" w:rsidRDefault="00AC4A13" w:rsidP="0001474C">
            <w:pPr>
              <w:jc w:val="right"/>
              <w:rPr>
                <w:rFonts w:eastAsia="Times New Roman" w:cs="Arial"/>
                <w:b/>
                <w:bCs/>
                <w:sz w:val="18"/>
                <w:szCs w:val="18"/>
                <w:lang w:eastAsia="en-AU"/>
              </w:rPr>
            </w:pPr>
            <w:r w:rsidRPr="00AC4A13">
              <w:rPr>
                <w:rFonts w:eastAsia="Times New Roman" w:cs="Arial"/>
                <w:b/>
                <w:bCs/>
                <w:sz w:val="18"/>
                <w:szCs w:val="18"/>
                <w:lang w:eastAsia="en-AU"/>
              </w:rPr>
              <w:t>(3,061)</w:t>
            </w:r>
          </w:p>
        </w:tc>
        <w:tc>
          <w:tcPr>
            <w:tcW w:w="600" w:type="pct"/>
            <w:tcBorders>
              <w:top w:val="nil"/>
              <w:left w:val="nil"/>
              <w:bottom w:val="single" w:sz="4" w:space="0" w:color="auto"/>
              <w:right w:val="nil"/>
            </w:tcBorders>
            <w:shd w:val="clear" w:color="000000" w:fill="FFFFFF"/>
            <w:hideMark/>
          </w:tcPr>
          <w:p w14:paraId="00C712AF" w14:textId="77777777" w:rsidR="00AC4A13" w:rsidRPr="00AC4A13" w:rsidRDefault="00AC4A13" w:rsidP="0001474C">
            <w:pPr>
              <w:jc w:val="right"/>
              <w:rPr>
                <w:rFonts w:eastAsia="Times New Roman" w:cs="Arial"/>
                <w:b/>
                <w:bCs/>
                <w:sz w:val="18"/>
                <w:szCs w:val="18"/>
                <w:lang w:eastAsia="en-AU"/>
              </w:rPr>
            </w:pPr>
            <w:r w:rsidRPr="00AC4A13">
              <w:rPr>
                <w:rFonts w:eastAsia="Times New Roman" w:cs="Arial"/>
                <w:b/>
                <w:bCs/>
                <w:sz w:val="18"/>
                <w:szCs w:val="18"/>
                <w:lang w:eastAsia="en-AU"/>
              </w:rPr>
              <w:t>(3,085)</w:t>
            </w:r>
          </w:p>
        </w:tc>
        <w:tc>
          <w:tcPr>
            <w:tcW w:w="600" w:type="pct"/>
            <w:tcBorders>
              <w:top w:val="nil"/>
              <w:left w:val="nil"/>
              <w:bottom w:val="single" w:sz="4" w:space="0" w:color="auto"/>
              <w:right w:val="single" w:sz="4" w:space="0" w:color="auto"/>
            </w:tcBorders>
            <w:shd w:val="clear" w:color="000000" w:fill="BDD7EE"/>
            <w:hideMark/>
          </w:tcPr>
          <w:p w14:paraId="70246DD5" w14:textId="77777777" w:rsidR="00AC4A13" w:rsidRPr="00AC4A13" w:rsidRDefault="00AC4A13" w:rsidP="0001474C">
            <w:pPr>
              <w:jc w:val="right"/>
              <w:rPr>
                <w:rFonts w:eastAsia="Times New Roman" w:cs="Arial"/>
                <w:b/>
                <w:bCs/>
                <w:sz w:val="18"/>
                <w:szCs w:val="18"/>
                <w:lang w:eastAsia="en-AU"/>
              </w:rPr>
            </w:pPr>
            <w:r w:rsidRPr="00AC4A13">
              <w:rPr>
                <w:rFonts w:eastAsia="Times New Roman" w:cs="Arial"/>
                <w:b/>
                <w:bCs/>
                <w:sz w:val="18"/>
                <w:szCs w:val="18"/>
                <w:lang w:eastAsia="en-AU"/>
              </w:rPr>
              <w:t>(3,156)</w:t>
            </w:r>
          </w:p>
        </w:tc>
      </w:tr>
    </w:tbl>
    <w:p w14:paraId="4AEBBA7E" w14:textId="05EDFFFD" w:rsidR="0084596A" w:rsidRDefault="0084596A" w:rsidP="004B2040">
      <w:pPr>
        <w:jc w:val="both"/>
      </w:pPr>
    </w:p>
    <w:p w14:paraId="570021BA" w14:textId="77777777" w:rsidR="004B2040" w:rsidRPr="006876D2" w:rsidRDefault="004B2040" w:rsidP="004B2040">
      <w:pPr>
        <w:rPr>
          <w:rFonts w:cs="Arial"/>
          <w:b/>
        </w:rPr>
      </w:pPr>
      <w:r w:rsidRPr="006876D2">
        <w:rPr>
          <w:rFonts w:cs="Arial"/>
          <w:b/>
        </w:rPr>
        <w:t>Major Initiatives (Priority Action)</w:t>
      </w:r>
    </w:p>
    <w:p w14:paraId="3B1AD02F" w14:textId="77777777" w:rsidR="00FA5C45" w:rsidRPr="000C74A5" w:rsidRDefault="00FA5C45" w:rsidP="00FA5C45">
      <w:pPr>
        <w:jc w:val="both"/>
        <w:rPr>
          <w:rFonts w:cs="Arial"/>
        </w:rPr>
      </w:pPr>
    </w:p>
    <w:p w14:paraId="61B4C94D" w14:textId="77777777" w:rsidR="00A57268" w:rsidRPr="00A57268" w:rsidRDefault="00A57268" w:rsidP="00422DE0">
      <w:pPr>
        <w:pStyle w:val="ListParagraph"/>
        <w:numPr>
          <w:ilvl w:val="0"/>
          <w:numId w:val="9"/>
        </w:numPr>
        <w:spacing w:line="240" w:lineRule="auto"/>
        <w:ind w:left="567" w:hanging="567"/>
        <w:jc w:val="both"/>
        <w:rPr>
          <w:rFonts w:ascii="Arial" w:hAnsi="Arial" w:cs="Arial"/>
        </w:rPr>
      </w:pPr>
      <w:r w:rsidRPr="00A57268">
        <w:rPr>
          <w:rFonts w:ascii="Arial" w:hAnsi="Arial" w:cs="Arial"/>
        </w:rPr>
        <w:t xml:space="preserve">Advance planning to reinforce the sense of place and Local Neighbourhoods to enable people the choice to live local through the provision of services and daily needs from across a network of neighbourhoods within </w:t>
      </w:r>
      <w:proofErr w:type="gramStart"/>
      <w:r w:rsidRPr="00A57268">
        <w:rPr>
          <w:rFonts w:ascii="Arial" w:hAnsi="Arial" w:cs="Arial"/>
        </w:rPr>
        <w:t>Maroondah</w:t>
      </w:r>
      <w:proofErr w:type="gramEnd"/>
    </w:p>
    <w:p w14:paraId="42CF3B49" w14:textId="77777777" w:rsidR="00D73A16" w:rsidRPr="00D73A16" w:rsidRDefault="00D73A16" w:rsidP="00422DE0">
      <w:pPr>
        <w:pStyle w:val="ListParagraph"/>
        <w:numPr>
          <w:ilvl w:val="0"/>
          <w:numId w:val="9"/>
        </w:numPr>
        <w:spacing w:line="240" w:lineRule="auto"/>
        <w:ind w:left="567" w:hanging="567"/>
        <w:jc w:val="both"/>
        <w:rPr>
          <w:rFonts w:ascii="Arial" w:hAnsi="Arial" w:cs="Arial"/>
        </w:rPr>
      </w:pPr>
      <w:r w:rsidRPr="00D73A16">
        <w:rPr>
          <w:rFonts w:ascii="Arial" w:hAnsi="Arial" w:cs="Arial"/>
        </w:rPr>
        <w:t xml:space="preserve">Work in partnership to implement the Bayswater Business Precinct Transformation Strategy and investigate and implement innovative opportunities to enhance business capability, skill development, employment and education pathways for the manufacturing </w:t>
      </w:r>
      <w:proofErr w:type="gramStart"/>
      <w:r w:rsidRPr="00D73A16">
        <w:rPr>
          <w:rFonts w:ascii="Arial" w:hAnsi="Arial" w:cs="Arial"/>
        </w:rPr>
        <w:t>sector</w:t>
      </w:r>
      <w:proofErr w:type="gramEnd"/>
    </w:p>
    <w:p w14:paraId="5B8432DA" w14:textId="365673D1" w:rsidR="00BB045C" w:rsidRDefault="00BB045C" w:rsidP="00422DE0">
      <w:pPr>
        <w:pStyle w:val="ListParagraph"/>
        <w:numPr>
          <w:ilvl w:val="0"/>
          <w:numId w:val="9"/>
        </w:numPr>
        <w:spacing w:line="240" w:lineRule="auto"/>
        <w:ind w:left="567" w:hanging="567"/>
        <w:jc w:val="both"/>
        <w:rPr>
          <w:rFonts w:ascii="Arial" w:hAnsi="Arial" w:cs="Arial"/>
        </w:rPr>
      </w:pPr>
      <w:r w:rsidRPr="00BB045C">
        <w:rPr>
          <w:rFonts w:ascii="Arial" w:hAnsi="Arial" w:cs="Arial"/>
        </w:rPr>
        <w:t xml:space="preserve">Work in partnership to plan for and support the Victorian Government </w:t>
      </w:r>
      <w:r w:rsidR="00695CBA" w:rsidRPr="00BB045C">
        <w:rPr>
          <w:rFonts w:ascii="Arial" w:hAnsi="Arial" w:cs="Arial"/>
        </w:rPr>
        <w:t xml:space="preserve">three- and </w:t>
      </w:r>
      <w:proofErr w:type="gramStart"/>
      <w:r w:rsidR="00695CBA" w:rsidRPr="00BB045C">
        <w:rPr>
          <w:rFonts w:ascii="Arial" w:hAnsi="Arial" w:cs="Arial"/>
        </w:rPr>
        <w:t>four</w:t>
      </w:r>
      <w:r w:rsidR="00433B01">
        <w:rPr>
          <w:rFonts w:ascii="Arial" w:hAnsi="Arial" w:cs="Arial"/>
        </w:rPr>
        <w:t xml:space="preserve"> </w:t>
      </w:r>
      <w:r w:rsidR="00695CBA" w:rsidRPr="00BB045C">
        <w:rPr>
          <w:rFonts w:ascii="Arial" w:hAnsi="Arial" w:cs="Arial"/>
        </w:rPr>
        <w:t>year</w:t>
      </w:r>
      <w:r w:rsidR="00433B01">
        <w:rPr>
          <w:rFonts w:ascii="Arial" w:hAnsi="Arial" w:cs="Arial"/>
        </w:rPr>
        <w:t xml:space="preserve"> </w:t>
      </w:r>
      <w:r w:rsidR="00695CBA" w:rsidRPr="00BB045C">
        <w:rPr>
          <w:rFonts w:ascii="Arial" w:hAnsi="Arial" w:cs="Arial"/>
        </w:rPr>
        <w:t>old</w:t>
      </w:r>
      <w:proofErr w:type="gramEnd"/>
      <w:r w:rsidRPr="00BB045C">
        <w:rPr>
          <w:rFonts w:ascii="Arial" w:hAnsi="Arial" w:cs="Arial"/>
        </w:rPr>
        <w:t xml:space="preserve"> kindergarten reforms, including advocating for funding at all levels of Government for new and redeveloped facilities to enable these reforms in Maroondah</w:t>
      </w:r>
    </w:p>
    <w:p w14:paraId="32B0774C" w14:textId="2BAD0E38" w:rsidR="00031324" w:rsidRDefault="008F71F9" w:rsidP="00422DE0">
      <w:pPr>
        <w:pStyle w:val="ListParagraph"/>
        <w:numPr>
          <w:ilvl w:val="0"/>
          <w:numId w:val="9"/>
        </w:numPr>
        <w:spacing w:line="240" w:lineRule="auto"/>
        <w:ind w:left="567" w:hanging="567"/>
        <w:jc w:val="both"/>
        <w:rPr>
          <w:rFonts w:ascii="Arial" w:hAnsi="Arial" w:cs="Arial"/>
        </w:rPr>
      </w:pPr>
      <w:r w:rsidRPr="008F71F9">
        <w:rPr>
          <w:rFonts w:ascii="Arial" w:hAnsi="Arial" w:cs="Arial"/>
        </w:rPr>
        <w:t>Implement the Ringwood Metropolitan Activity Centre Master Plan including enhancing the Maroondah Highway boulevard and Staley Gardens</w:t>
      </w:r>
    </w:p>
    <w:p w14:paraId="759C818C" w14:textId="2EB51228" w:rsidR="00802D1D" w:rsidRPr="00BB045C" w:rsidRDefault="00802D1D" w:rsidP="00422DE0">
      <w:pPr>
        <w:pStyle w:val="ListParagraph"/>
        <w:numPr>
          <w:ilvl w:val="0"/>
          <w:numId w:val="9"/>
        </w:numPr>
        <w:spacing w:line="240" w:lineRule="auto"/>
        <w:ind w:left="567" w:hanging="567"/>
        <w:jc w:val="both"/>
        <w:rPr>
          <w:rFonts w:ascii="Arial" w:hAnsi="Arial" w:cs="Arial"/>
        </w:rPr>
      </w:pPr>
      <w:r w:rsidRPr="00802D1D">
        <w:rPr>
          <w:rFonts w:ascii="Arial" w:hAnsi="Arial" w:cs="Arial"/>
        </w:rPr>
        <w:t>Successfully transition the Eastern Regional Libraries service to a Beneficial Enterprise Model</w:t>
      </w:r>
    </w:p>
    <w:p w14:paraId="29F3D692" w14:textId="472BF7B3" w:rsidR="004B2040" w:rsidRDefault="004B2040" w:rsidP="004B2040">
      <w:pPr>
        <w:jc w:val="both"/>
        <w:rPr>
          <w:rFonts w:cs="Arial"/>
          <w:b/>
          <w:bCs/>
          <w:iCs/>
          <w:lang w:eastAsia="en-AU"/>
        </w:rPr>
      </w:pPr>
      <w:r w:rsidRPr="00787EC0">
        <w:rPr>
          <w:rFonts w:cs="Arial"/>
          <w:b/>
          <w:bCs/>
          <w:iCs/>
          <w:lang w:eastAsia="en-AU"/>
        </w:rPr>
        <w:t>Service Performance Indicators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1671"/>
        <w:gridCol w:w="3536"/>
        <w:gridCol w:w="3478"/>
      </w:tblGrid>
      <w:tr w:rsidR="004B2040" w:rsidRPr="0003799B" w14:paraId="2537198A" w14:textId="77777777" w:rsidTr="00DC786E">
        <w:trPr>
          <w:trHeight w:val="510"/>
        </w:trPr>
        <w:tc>
          <w:tcPr>
            <w:tcW w:w="847" w:type="pct"/>
            <w:shd w:val="clear" w:color="auto" w:fill="629DD1" w:themeFill="accent2"/>
            <w:vAlign w:val="center"/>
          </w:tcPr>
          <w:p w14:paraId="3CDC2CCB" w14:textId="77777777" w:rsidR="004B2040" w:rsidRPr="0003799B" w:rsidRDefault="004B2040" w:rsidP="004B2040">
            <w:pPr>
              <w:jc w:val="both"/>
              <w:rPr>
                <w:rFonts w:cs="Arial"/>
                <w:b/>
                <w:bCs/>
                <w:sz w:val="20"/>
                <w:lang w:eastAsia="en-AU"/>
              </w:rPr>
            </w:pPr>
            <w:r w:rsidRPr="0003799B">
              <w:rPr>
                <w:rFonts w:cs="Arial"/>
                <w:b/>
                <w:bCs/>
                <w:sz w:val="20"/>
                <w:lang w:eastAsia="en-AU"/>
              </w:rPr>
              <w:t>Service</w:t>
            </w:r>
          </w:p>
        </w:tc>
        <w:tc>
          <w:tcPr>
            <w:tcW w:w="799" w:type="pct"/>
            <w:shd w:val="clear" w:color="auto" w:fill="629DD1" w:themeFill="accent2"/>
            <w:vAlign w:val="center"/>
          </w:tcPr>
          <w:p w14:paraId="65AF2C27" w14:textId="77777777" w:rsidR="004B2040" w:rsidRPr="0003799B" w:rsidRDefault="004B2040" w:rsidP="004B2040">
            <w:pPr>
              <w:jc w:val="both"/>
              <w:rPr>
                <w:rFonts w:cs="Arial"/>
                <w:b/>
                <w:bCs/>
                <w:sz w:val="20"/>
                <w:lang w:eastAsia="en-AU"/>
              </w:rPr>
            </w:pPr>
            <w:r w:rsidRPr="0003799B">
              <w:rPr>
                <w:rFonts w:cs="Arial"/>
                <w:b/>
                <w:bCs/>
                <w:sz w:val="20"/>
                <w:lang w:eastAsia="en-AU"/>
              </w:rPr>
              <w:t>Indicator</w:t>
            </w:r>
          </w:p>
        </w:tc>
        <w:tc>
          <w:tcPr>
            <w:tcW w:w="1691" w:type="pct"/>
            <w:shd w:val="clear" w:color="auto" w:fill="629DD1" w:themeFill="accent2"/>
            <w:vAlign w:val="center"/>
          </w:tcPr>
          <w:p w14:paraId="0C3DCE28" w14:textId="77777777" w:rsidR="004B2040" w:rsidRPr="0003799B" w:rsidRDefault="004B2040" w:rsidP="004B2040">
            <w:pPr>
              <w:rPr>
                <w:rFonts w:cs="Arial"/>
                <w:b/>
                <w:bCs/>
                <w:sz w:val="20"/>
                <w:lang w:eastAsia="en-AU"/>
              </w:rPr>
            </w:pPr>
            <w:r w:rsidRPr="0003799B">
              <w:rPr>
                <w:rFonts w:cs="Arial"/>
                <w:b/>
                <w:bCs/>
                <w:sz w:val="20"/>
                <w:lang w:eastAsia="en-AU"/>
              </w:rPr>
              <w:t>Performance Measure</w:t>
            </w:r>
          </w:p>
        </w:tc>
        <w:tc>
          <w:tcPr>
            <w:tcW w:w="1663" w:type="pct"/>
            <w:shd w:val="clear" w:color="auto" w:fill="629DD1" w:themeFill="accent2"/>
            <w:vAlign w:val="center"/>
          </w:tcPr>
          <w:p w14:paraId="3A1A7CEB" w14:textId="77777777" w:rsidR="004B2040" w:rsidRPr="0003799B" w:rsidRDefault="004B2040" w:rsidP="004B2040">
            <w:pPr>
              <w:rPr>
                <w:rFonts w:cs="Arial"/>
                <w:b/>
                <w:bCs/>
                <w:sz w:val="20"/>
                <w:lang w:eastAsia="en-AU"/>
              </w:rPr>
            </w:pPr>
            <w:r w:rsidRPr="0003799B">
              <w:rPr>
                <w:rFonts w:cs="Arial"/>
                <w:b/>
                <w:bCs/>
                <w:sz w:val="20"/>
                <w:lang w:eastAsia="en-AU"/>
              </w:rPr>
              <w:t>Computation</w:t>
            </w:r>
          </w:p>
        </w:tc>
      </w:tr>
      <w:tr w:rsidR="002D3D88" w:rsidRPr="0003799B" w14:paraId="2A4C64D8" w14:textId="77777777" w:rsidTr="00DC786E">
        <w:trPr>
          <w:trHeight w:val="742"/>
        </w:trPr>
        <w:tc>
          <w:tcPr>
            <w:tcW w:w="847" w:type="pct"/>
          </w:tcPr>
          <w:p w14:paraId="4DDB98A0" w14:textId="77777777" w:rsidR="002D3D88" w:rsidRPr="0003799B" w:rsidRDefault="002D3D88" w:rsidP="002D3D88">
            <w:pPr>
              <w:jc w:val="both"/>
              <w:rPr>
                <w:rFonts w:cs="Arial"/>
                <w:lang w:eastAsia="en-AU"/>
              </w:rPr>
            </w:pPr>
            <w:r w:rsidRPr="0003799B">
              <w:rPr>
                <w:rFonts w:cs="Arial"/>
                <w:lang w:eastAsia="en-AU"/>
              </w:rPr>
              <w:t>Libraries</w:t>
            </w:r>
          </w:p>
          <w:p w14:paraId="7C7B15A0" w14:textId="77777777" w:rsidR="002D3D88" w:rsidRPr="0003799B" w:rsidRDefault="002D3D88" w:rsidP="002D3D88">
            <w:pPr>
              <w:jc w:val="both"/>
              <w:rPr>
                <w:rFonts w:cs="Arial"/>
                <w:lang w:eastAsia="en-AU"/>
              </w:rPr>
            </w:pPr>
          </w:p>
        </w:tc>
        <w:tc>
          <w:tcPr>
            <w:tcW w:w="799" w:type="pct"/>
          </w:tcPr>
          <w:p w14:paraId="18F9A3B9" w14:textId="77777777" w:rsidR="002D3D88" w:rsidRPr="0003799B" w:rsidRDefault="002D3D88" w:rsidP="002D3D88">
            <w:pPr>
              <w:jc w:val="both"/>
              <w:rPr>
                <w:rFonts w:cs="Arial"/>
                <w:lang w:eastAsia="en-AU"/>
              </w:rPr>
            </w:pPr>
            <w:r w:rsidRPr="0003799B">
              <w:rPr>
                <w:rFonts w:cs="Arial"/>
                <w:lang w:eastAsia="en-AU"/>
              </w:rPr>
              <w:t>Participation</w:t>
            </w:r>
          </w:p>
        </w:tc>
        <w:tc>
          <w:tcPr>
            <w:tcW w:w="1691" w:type="pct"/>
          </w:tcPr>
          <w:p w14:paraId="3C0AA8C7" w14:textId="5365BA25" w:rsidR="002D3D88" w:rsidRPr="000E46F1" w:rsidRDefault="002D3D88" w:rsidP="00533177">
            <w:pPr>
              <w:rPr>
                <w:rFonts w:cs="Arial"/>
                <w:lang w:eastAsia="en-AU"/>
              </w:rPr>
            </w:pPr>
            <w:r w:rsidRPr="000E46F1">
              <w:rPr>
                <w:rFonts w:cs="Arial"/>
                <w:lang w:eastAsia="en-AU"/>
              </w:rPr>
              <w:t>Library membership (Percentage of the population that are registered library members)</w:t>
            </w:r>
          </w:p>
        </w:tc>
        <w:tc>
          <w:tcPr>
            <w:tcW w:w="1663" w:type="pct"/>
          </w:tcPr>
          <w:p w14:paraId="7FF9B973" w14:textId="526831D2" w:rsidR="002D3D88" w:rsidRPr="000E46F1" w:rsidRDefault="002D3D88" w:rsidP="002D3D88">
            <w:pPr>
              <w:jc w:val="both"/>
              <w:rPr>
                <w:rFonts w:cs="Arial"/>
                <w:lang w:eastAsia="en-AU"/>
              </w:rPr>
            </w:pPr>
            <w:r w:rsidRPr="000E46F1">
              <w:rPr>
                <w:rFonts w:cs="Arial"/>
                <w:lang w:eastAsia="en-AU"/>
              </w:rPr>
              <w:t>[Number of registered library members / Population] x100</w:t>
            </w:r>
          </w:p>
        </w:tc>
      </w:tr>
    </w:tbl>
    <w:p w14:paraId="650A8B29" w14:textId="3ABD6FC0" w:rsidR="0084596A" w:rsidRDefault="004B2040" w:rsidP="00DC0788">
      <w:pPr>
        <w:pStyle w:val="Heading3"/>
      </w:pPr>
      <w:bookmarkStart w:id="98" w:name="_Toc481072877"/>
      <w:bookmarkStart w:id="99" w:name="_Toc481077415"/>
      <w:bookmarkStart w:id="100" w:name="_Toc481483650"/>
      <w:bookmarkStart w:id="101" w:name="_Toc508984189"/>
      <w:bookmarkStart w:id="102" w:name="_Toc4056369"/>
      <w:r w:rsidRPr="009B6FB7">
        <w:lastRenderedPageBreak/>
        <w:t>2.3 Outcome Area (Strategic Objective) 3: A vibrant and culturally rich community</w:t>
      </w:r>
      <w:bookmarkEnd w:id="98"/>
      <w:bookmarkEnd w:id="99"/>
      <w:bookmarkEnd w:id="100"/>
      <w:bookmarkEnd w:id="101"/>
      <w:bookmarkEnd w:id="102"/>
    </w:p>
    <w:p w14:paraId="7FCD13E0" w14:textId="77777777" w:rsidR="00C46B77" w:rsidRDefault="00C46B77" w:rsidP="0084596A">
      <w:pPr>
        <w:jc w:val="both"/>
      </w:pPr>
    </w:p>
    <w:tbl>
      <w:tblPr>
        <w:tblW w:w="5000" w:type="pct"/>
        <w:tblLook w:val="04A0" w:firstRow="1" w:lastRow="0" w:firstColumn="1" w:lastColumn="0" w:noHBand="0" w:noVBand="1"/>
      </w:tblPr>
      <w:tblGrid>
        <w:gridCol w:w="5801"/>
        <w:gridCol w:w="887"/>
        <w:gridCol w:w="1256"/>
        <w:gridCol w:w="1256"/>
        <w:gridCol w:w="1256"/>
      </w:tblGrid>
      <w:tr w:rsidR="00DB3BF6" w:rsidRPr="00DB3BF6" w14:paraId="0F736EE9" w14:textId="77777777" w:rsidTr="00393A20">
        <w:trPr>
          <w:trHeight w:val="300"/>
        </w:trPr>
        <w:tc>
          <w:tcPr>
            <w:tcW w:w="3068" w:type="pct"/>
            <w:vMerge w:val="restart"/>
            <w:tcBorders>
              <w:top w:val="single" w:sz="4" w:space="0" w:color="auto"/>
              <w:left w:val="single" w:sz="4" w:space="0" w:color="auto"/>
              <w:bottom w:val="nil"/>
              <w:right w:val="nil"/>
            </w:tcBorders>
            <w:shd w:val="clear" w:color="000000" w:fill="5B9BD5"/>
            <w:vAlign w:val="center"/>
            <w:hideMark/>
          </w:tcPr>
          <w:p w14:paraId="6990578F" w14:textId="77777777" w:rsidR="00DB3BF6" w:rsidRPr="00DB3BF6" w:rsidRDefault="00DB3BF6" w:rsidP="00DB3BF6">
            <w:pPr>
              <w:rPr>
                <w:rFonts w:eastAsia="Times New Roman" w:cs="Arial"/>
                <w:b/>
                <w:bCs/>
                <w:color w:val="FFFFFF"/>
                <w:lang w:eastAsia="en-AU"/>
              </w:rPr>
            </w:pPr>
            <w:r w:rsidRPr="00DB3BF6">
              <w:rPr>
                <w:rFonts w:eastAsia="Times New Roman" w:cs="Arial"/>
                <w:b/>
                <w:bCs/>
                <w:color w:val="FFFFFF"/>
                <w:lang w:eastAsia="en-AU"/>
              </w:rPr>
              <w:t>Service and Description</w:t>
            </w:r>
          </w:p>
        </w:tc>
        <w:tc>
          <w:tcPr>
            <w:tcW w:w="424" w:type="pct"/>
            <w:tcBorders>
              <w:top w:val="single" w:sz="4" w:space="0" w:color="auto"/>
              <w:left w:val="nil"/>
              <w:bottom w:val="nil"/>
              <w:right w:val="nil"/>
            </w:tcBorders>
            <w:shd w:val="clear" w:color="000000" w:fill="5B9BD5"/>
            <w:vAlign w:val="center"/>
            <w:hideMark/>
          </w:tcPr>
          <w:p w14:paraId="617BEAF4"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483" w:type="pct"/>
            <w:tcBorders>
              <w:top w:val="single" w:sz="4" w:space="0" w:color="auto"/>
              <w:left w:val="nil"/>
              <w:bottom w:val="nil"/>
              <w:right w:val="nil"/>
            </w:tcBorders>
            <w:shd w:val="clear" w:color="000000" w:fill="5B9BD5"/>
            <w:vAlign w:val="center"/>
            <w:hideMark/>
          </w:tcPr>
          <w:p w14:paraId="69F182F5" w14:textId="2DA5F670"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2021/</w:t>
            </w:r>
            <w:r w:rsidR="0065128D">
              <w:rPr>
                <w:rFonts w:eastAsia="Times New Roman" w:cs="Arial"/>
                <w:b/>
                <w:bCs/>
                <w:color w:val="FFFFFF"/>
                <w:lang w:eastAsia="en-AU"/>
              </w:rPr>
              <w:t>2022</w:t>
            </w:r>
          </w:p>
        </w:tc>
        <w:tc>
          <w:tcPr>
            <w:tcW w:w="542" w:type="pct"/>
            <w:tcBorders>
              <w:top w:val="single" w:sz="4" w:space="0" w:color="auto"/>
              <w:left w:val="nil"/>
              <w:bottom w:val="nil"/>
              <w:right w:val="nil"/>
            </w:tcBorders>
            <w:shd w:val="clear" w:color="000000" w:fill="5B9BD5"/>
            <w:vAlign w:val="center"/>
            <w:hideMark/>
          </w:tcPr>
          <w:p w14:paraId="7139D58E" w14:textId="52EBF48A"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2022/</w:t>
            </w:r>
            <w:r w:rsidR="0065128D">
              <w:rPr>
                <w:rFonts w:eastAsia="Times New Roman" w:cs="Arial"/>
                <w:b/>
                <w:bCs/>
                <w:color w:val="FFFFFF"/>
                <w:lang w:eastAsia="en-AU"/>
              </w:rPr>
              <w:t>2023</w:t>
            </w:r>
          </w:p>
        </w:tc>
        <w:tc>
          <w:tcPr>
            <w:tcW w:w="483" w:type="pct"/>
            <w:tcBorders>
              <w:top w:val="single" w:sz="4" w:space="0" w:color="auto"/>
              <w:left w:val="nil"/>
              <w:bottom w:val="nil"/>
              <w:right w:val="single" w:sz="4" w:space="0" w:color="auto"/>
            </w:tcBorders>
            <w:shd w:val="clear" w:color="000000" w:fill="5B9BD5"/>
            <w:vAlign w:val="center"/>
            <w:hideMark/>
          </w:tcPr>
          <w:p w14:paraId="52C29FA5" w14:textId="41112168"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2023/</w:t>
            </w:r>
            <w:r w:rsidR="0065128D">
              <w:rPr>
                <w:rFonts w:eastAsia="Times New Roman" w:cs="Arial"/>
                <w:b/>
                <w:bCs/>
                <w:color w:val="FFFFFF"/>
                <w:lang w:eastAsia="en-AU"/>
              </w:rPr>
              <w:t>2024</w:t>
            </w:r>
          </w:p>
        </w:tc>
      </w:tr>
      <w:tr w:rsidR="00DB3BF6" w:rsidRPr="00DB3BF6" w14:paraId="07278772" w14:textId="77777777" w:rsidTr="00393A20">
        <w:trPr>
          <w:trHeight w:val="300"/>
        </w:trPr>
        <w:tc>
          <w:tcPr>
            <w:tcW w:w="3068" w:type="pct"/>
            <w:vMerge/>
            <w:tcBorders>
              <w:top w:val="nil"/>
              <w:left w:val="single" w:sz="4" w:space="0" w:color="auto"/>
              <w:bottom w:val="nil"/>
              <w:right w:val="nil"/>
            </w:tcBorders>
            <w:vAlign w:val="center"/>
            <w:hideMark/>
          </w:tcPr>
          <w:p w14:paraId="5A729EAF" w14:textId="77777777" w:rsidR="00DB3BF6" w:rsidRPr="00DB3BF6" w:rsidRDefault="00DB3BF6" w:rsidP="00DB3BF6">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7A3E88B2"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4C0F0ECC"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14:paraId="78B784F1"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Forecast</w:t>
            </w:r>
          </w:p>
        </w:tc>
        <w:tc>
          <w:tcPr>
            <w:tcW w:w="483" w:type="pct"/>
            <w:tcBorders>
              <w:top w:val="nil"/>
              <w:left w:val="nil"/>
              <w:bottom w:val="nil"/>
              <w:right w:val="single" w:sz="4" w:space="0" w:color="auto"/>
            </w:tcBorders>
            <w:shd w:val="clear" w:color="000000" w:fill="5B9BD5"/>
            <w:vAlign w:val="center"/>
            <w:hideMark/>
          </w:tcPr>
          <w:p w14:paraId="337413C7"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Budget</w:t>
            </w:r>
          </w:p>
        </w:tc>
      </w:tr>
      <w:tr w:rsidR="00DB3BF6" w:rsidRPr="00DB3BF6" w14:paraId="0E40EEA0" w14:textId="77777777" w:rsidTr="00393A20">
        <w:trPr>
          <w:trHeight w:val="300"/>
        </w:trPr>
        <w:tc>
          <w:tcPr>
            <w:tcW w:w="3068" w:type="pct"/>
            <w:vMerge/>
            <w:tcBorders>
              <w:top w:val="nil"/>
              <w:left w:val="single" w:sz="4" w:space="0" w:color="auto"/>
              <w:bottom w:val="nil"/>
              <w:right w:val="nil"/>
            </w:tcBorders>
            <w:vAlign w:val="center"/>
            <w:hideMark/>
          </w:tcPr>
          <w:p w14:paraId="1283E534" w14:textId="77777777" w:rsidR="00DB3BF6" w:rsidRPr="00DB3BF6" w:rsidRDefault="00DB3BF6" w:rsidP="00DB3BF6">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68FCA5A0"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3F6ACBA2"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14:paraId="7F12DDE4"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$'000</w:t>
            </w:r>
          </w:p>
        </w:tc>
        <w:tc>
          <w:tcPr>
            <w:tcW w:w="483" w:type="pct"/>
            <w:tcBorders>
              <w:top w:val="nil"/>
              <w:left w:val="nil"/>
              <w:bottom w:val="nil"/>
              <w:right w:val="single" w:sz="4" w:space="0" w:color="auto"/>
            </w:tcBorders>
            <w:shd w:val="clear" w:color="000000" w:fill="5B9BD5"/>
            <w:vAlign w:val="center"/>
            <w:hideMark/>
          </w:tcPr>
          <w:p w14:paraId="11D75E14"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$'000</w:t>
            </w:r>
          </w:p>
        </w:tc>
      </w:tr>
      <w:tr w:rsidR="00DB3BF6" w:rsidRPr="00DB3BF6" w14:paraId="29F0101B" w14:textId="77777777" w:rsidTr="00393A20">
        <w:trPr>
          <w:trHeight w:val="300"/>
        </w:trPr>
        <w:tc>
          <w:tcPr>
            <w:tcW w:w="3068" w:type="pct"/>
            <w:tcBorders>
              <w:top w:val="nil"/>
              <w:left w:val="single" w:sz="4" w:space="0" w:color="auto"/>
              <w:bottom w:val="nil"/>
              <w:right w:val="nil"/>
            </w:tcBorders>
            <w:shd w:val="clear" w:color="000000" w:fill="5B9BD5"/>
            <w:vAlign w:val="center"/>
            <w:hideMark/>
          </w:tcPr>
          <w:p w14:paraId="6C0F1CEE"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424" w:type="pct"/>
            <w:tcBorders>
              <w:top w:val="nil"/>
              <w:left w:val="nil"/>
              <w:bottom w:val="nil"/>
              <w:right w:val="nil"/>
            </w:tcBorders>
            <w:shd w:val="clear" w:color="000000" w:fill="5B9BD5"/>
            <w:vAlign w:val="center"/>
            <w:hideMark/>
          </w:tcPr>
          <w:p w14:paraId="1AD5C821"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166B6299"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542" w:type="pct"/>
            <w:tcBorders>
              <w:top w:val="nil"/>
              <w:left w:val="nil"/>
              <w:bottom w:val="nil"/>
              <w:right w:val="nil"/>
            </w:tcBorders>
            <w:shd w:val="clear" w:color="000000" w:fill="5B9BD5"/>
            <w:vAlign w:val="center"/>
            <w:hideMark/>
          </w:tcPr>
          <w:p w14:paraId="30B23B6F"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c>
          <w:tcPr>
            <w:tcW w:w="483" w:type="pct"/>
            <w:tcBorders>
              <w:top w:val="nil"/>
              <w:left w:val="nil"/>
              <w:bottom w:val="nil"/>
              <w:right w:val="single" w:sz="4" w:space="0" w:color="auto"/>
            </w:tcBorders>
            <w:shd w:val="clear" w:color="000000" w:fill="5B9BD5"/>
            <w:vAlign w:val="center"/>
            <w:hideMark/>
          </w:tcPr>
          <w:p w14:paraId="409EDF7A" w14:textId="77777777" w:rsidR="00DB3BF6" w:rsidRPr="00DB3BF6" w:rsidRDefault="00DB3BF6" w:rsidP="00DB3BF6">
            <w:pPr>
              <w:jc w:val="center"/>
              <w:rPr>
                <w:rFonts w:eastAsia="Times New Roman" w:cs="Arial"/>
                <w:b/>
                <w:bCs/>
                <w:color w:val="FFFFFF"/>
                <w:lang w:eastAsia="en-AU"/>
              </w:rPr>
            </w:pPr>
            <w:r w:rsidRPr="00DB3BF6">
              <w:rPr>
                <w:rFonts w:eastAsia="Times New Roman" w:cs="Arial"/>
                <w:b/>
                <w:bCs/>
                <w:color w:val="FFFFFF"/>
                <w:lang w:eastAsia="en-AU"/>
              </w:rPr>
              <w:t> </w:t>
            </w:r>
          </w:p>
        </w:tc>
      </w:tr>
      <w:tr w:rsidR="00DB3BF6" w:rsidRPr="00DB3BF6" w14:paraId="42FE0DD9" w14:textId="77777777" w:rsidTr="00393A20">
        <w:trPr>
          <w:trHeight w:val="300"/>
        </w:trPr>
        <w:tc>
          <w:tcPr>
            <w:tcW w:w="3068" w:type="pct"/>
            <w:tcBorders>
              <w:top w:val="nil"/>
              <w:left w:val="single" w:sz="4" w:space="0" w:color="auto"/>
              <w:bottom w:val="single" w:sz="4" w:space="0" w:color="auto"/>
              <w:right w:val="nil"/>
            </w:tcBorders>
            <w:shd w:val="clear" w:color="auto" w:fill="auto"/>
            <w:noWrap/>
            <w:vAlign w:val="center"/>
            <w:hideMark/>
          </w:tcPr>
          <w:p w14:paraId="79A6ABE7" w14:textId="77777777" w:rsidR="00DB3BF6" w:rsidRPr="00DB3BF6" w:rsidRDefault="00DB3BF6" w:rsidP="00DB3BF6">
            <w:pPr>
              <w:rPr>
                <w:rFonts w:eastAsia="Times New Roman" w:cs="Arial"/>
                <w:b/>
                <w:bCs/>
                <w:color w:val="5B9BD5"/>
                <w:lang w:eastAsia="en-AU"/>
              </w:rPr>
            </w:pPr>
            <w:r w:rsidRPr="00DB3BF6">
              <w:rPr>
                <w:rFonts w:eastAsia="Times New Roman" w:cs="Arial"/>
                <w:b/>
                <w:bCs/>
                <w:color w:val="5B9BD5"/>
                <w:lang w:eastAsia="en-AU"/>
              </w:rPr>
              <w:t>Arts and Cultural Development</w:t>
            </w:r>
          </w:p>
        </w:tc>
        <w:tc>
          <w:tcPr>
            <w:tcW w:w="424" w:type="pct"/>
            <w:tcBorders>
              <w:top w:val="nil"/>
              <w:left w:val="nil"/>
              <w:bottom w:val="single" w:sz="4" w:space="0" w:color="auto"/>
              <w:right w:val="nil"/>
            </w:tcBorders>
            <w:shd w:val="clear" w:color="auto" w:fill="auto"/>
            <w:vAlign w:val="center"/>
            <w:hideMark/>
          </w:tcPr>
          <w:p w14:paraId="0A1DC3CB" w14:textId="77777777" w:rsidR="00DB3BF6" w:rsidRPr="00DB3BF6" w:rsidRDefault="00DB3BF6" w:rsidP="00DB3BF6">
            <w:pPr>
              <w:jc w:val="center"/>
              <w:rPr>
                <w:rFonts w:eastAsia="Times New Roman" w:cs="Arial"/>
                <w:b/>
                <w:bCs/>
                <w:color w:val="FFFFFF"/>
                <w:sz w:val="18"/>
                <w:szCs w:val="18"/>
                <w:lang w:eastAsia="en-AU"/>
              </w:rPr>
            </w:pPr>
            <w:r w:rsidRPr="00DB3BF6">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32ECF46D" w14:textId="77777777" w:rsidR="00DB3BF6" w:rsidRPr="00DB3BF6" w:rsidRDefault="00DB3BF6" w:rsidP="00DB3BF6">
            <w:pPr>
              <w:jc w:val="center"/>
              <w:rPr>
                <w:rFonts w:eastAsia="Times New Roman" w:cs="Arial"/>
                <w:b/>
                <w:bCs/>
                <w:color w:val="FFFFFF"/>
                <w:sz w:val="18"/>
                <w:szCs w:val="18"/>
                <w:lang w:eastAsia="en-AU"/>
              </w:rPr>
            </w:pPr>
            <w:r w:rsidRPr="00DB3BF6">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4769BD7C" w14:textId="77777777" w:rsidR="00DB3BF6" w:rsidRPr="00DB3BF6" w:rsidRDefault="00DB3BF6" w:rsidP="00DB3BF6">
            <w:pPr>
              <w:jc w:val="center"/>
              <w:rPr>
                <w:rFonts w:eastAsia="Times New Roman" w:cs="Arial"/>
                <w:b/>
                <w:bCs/>
                <w:color w:val="FFFFFF"/>
                <w:sz w:val="18"/>
                <w:szCs w:val="18"/>
                <w:lang w:eastAsia="en-AU"/>
              </w:rPr>
            </w:pPr>
            <w:r w:rsidRPr="00DB3BF6">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3E970741" w14:textId="77777777" w:rsidR="00DB3BF6" w:rsidRPr="00DB3BF6" w:rsidRDefault="00DB3BF6" w:rsidP="00DB3BF6">
            <w:pPr>
              <w:jc w:val="center"/>
              <w:rPr>
                <w:rFonts w:eastAsia="Times New Roman" w:cs="Arial"/>
                <w:b/>
                <w:bCs/>
                <w:color w:val="FFFFFF"/>
                <w:sz w:val="18"/>
                <w:szCs w:val="18"/>
                <w:lang w:eastAsia="en-AU"/>
              </w:rPr>
            </w:pPr>
          </w:p>
        </w:tc>
      </w:tr>
      <w:tr w:rsidR="00DB3BF6" w:rsidRPr="00DB3BF6" w14:paraId="519C3B19" w14:textId="77777777" w:rsidTr="00393A20">
        <w:trPr>
          <w:trHeight w:val="300"/>
        </w:trPr>
        <w:tc>
          <w:tcPr>
            <w:tcW w:w="3068" w:type="pct"/>
            <w:vMerge w:val="restart"/>
            <w:tcBorders>
              <w:top w:val="nil"/>
              <w:left w:val="single" w:sz="4" w:space="0" w:color="auto"/>
              <w:bottom w:val="single" w:sz="4" w:space="0" w:color="000000"/>
              <w:right w:val="nil"/>
            </w:tcBorders>
            <w:shd w:val="clear" w:color="auto" w:fill="auto"/>
            <w:hideMark/>
          </w:tcPr>
          <w:p w14:paraId="1CCB76F3" w14:textId="77777777" w:rsidR="00DB3BF6" w:rsidRDefault="00DB3BF6" w:rsidP="00C96155">
            <w:pPr>
              <w:autoSpaceDE w:val="0"/>
              <w:autoSpaceDN w:val="0"/>
              <w:adjustRightInd w:val="0"/>
              <w:jc w:val="both"/>
              <w:rPr>
                <w:rFonts w:cs="Arial"/>
                <w:color w:val="000000"/>
                <w:lang w:eastAsia="en-AU"/>
              </w:rPr>
            </w:pPr>
            <w:r>
              <w:rPr>
                <w:rFonts w:cs="Arial"/>
                <w:color w:val="000000"/>
                <w:lang w:eastAsia="en-AU"/>
              </w:rPr>
              <w:t xml:space="preserve">Arts, </w:t>
            </w:r>
            <w:proofErr w:type="gramStart"/>
            <w:r>
              <w:rPr>
                <w:rFonts w:cs="Arial"/>
                <w:color w:val="000000"/>
                <w:lang w:eastAsia="en-AU"/>
              </w:rPr>
              <w:t>creativity</w:t>
            </w:r>
            <w:proofErr w:type="gramEnd"/>
            <w:r>
              <w:rPr>
                <w:rFonts w:cs="Arial"/>
                <w:color w:val="000000"/>
                <w:lang w:eastAsia="en-AU"/>
              </w:rPr>
              <w:t xml:space="preserve"> and cultural vitality are a key part of Maroondah’s liveability. This</w:t>
            </w:r>
            <w:r w:rsidRPr="004C324D">
              <w:rPr>
                <w:rFonts w:cs="Arial"/>
                <w:color w:val="000000"/>
                <w:lang w:eastAsia="en-AU"/>
              </w:rPr>
              <w:t xml:space="preserve"> </w:t>
            </w:r>
            <w:r>
              <w:rPr>
                <w:rFonts w:cs="Arial"/>
                <w:color w:val="000000"/>
                <w:lang w:eastAsia="en-AU"/>
              </w:rPr>
              <w:t xml:space="preserve">team presents, </w:t>
            </w:r>
            <w:proofErr w:type="gramStart"/>
            <w:r>
              <w:rPr>
                <w:rFonts w:cs="Arial"/>
                <w:color w:val="000000"/>
                <w:lang w:eastAsia="en-AU"/>
              </w:rPr>
              <w:t>supports</w:t>
            </w:r>
            <w:proofErr w:type="gramEnd"/>
            <w:r>
              <w:rPr>
                <w:rFonts w:cs="Arial"/>
                <w:color w:val="000000"/>
                <w:lang w:eastAsia="en-AU"/>
              </w:rPr>
              <w:t xml:space="preserve"> and facilitates</w:t>
            </w:r>
            <w:r w:rsidRPr="004C324D">
              <w:rPr>
                <w:rFonts w:cs="Arial"/>
                <w:color w:val="000000"/>
                <w:lang w:eastAsia="en-AU"/>
              </w:rPr>
              <w:t xml:space="preserve"> a wide range of creative opportunities across Maroondah, ensuring </w:t>
            </w:r>
            <w:r>
              <w:rPr>
                <w:rFonts w:cs="Arial"/>
                <w:color w:val="000000"/>
                <w:lang w:eastAsia="en-AU"/>
              </w:rPr>
              <w:t xml:space="preserve">a </w:t>
            </w:r>
            <w:r w:rsidRPr="004C324D">
              <w:rPr>
                <w:rFonts w:cs="Arial"/>
                <w:color w:val="000000"/>
                <w:lang w:eastAsia="en-AU"/>
              </w:rPr>
              <w:t xml:space="preserve">culturally rich and vibrant </w:t>
            </w:r>
            <w:r>
              <w:rPr>
                <w:rFonts w:cs="Arial"/>
                <w:color w:val="000000"/>
                <w:lang w:eastAsia="en-AU"/>
              </w:rPr>
              <w:t xml:space="preserve">municipality </w:t>
            </w:r>
            <w:r w:rsidRPr="004C324D">
              <w:rPr>
                <w:rFonts w:cs="Arial"/>
                <w:color w:val="000000"/>
                <w:lang w:eastAsia="en-AU"/>
              </w:rPr>
              <w:t xml:space="preserve">in line with the community's aspirations. </w:t>
            </w:r>
          </w:p>
          <w:p w14:paraId="449EF90E" w14:textId="77777777" w:rsidR="00DB3BF6" w:rsidRDefault="00DB3BF6" w:rsidP="00C96155">
            <w:pPr>
              <w:autoSpaceDE w:val="0"/>
              <w:autoSpaceDN w:val="0"/>
              <w:adjustRightInd w:val="0"/>
              <w:jc w:val="both"/>
              <w:rPr>
                <w:rFonts w:cs="Arial"/>
                <w:color w:val="000000"/>
                <w:lang w:eastAsia="en-AU"/>
              </w:rPr>
            </w:pPr>
          </w:p>
          <w:p w14:paraId="27661161" w14:textId="21C57171" w:rsidR="00DB3BF6" w:rsidRPr="00DB3BF6" w:rsidRDefault="00DB3BF6" w:rsidP="00C96155">
            <w:pPr>
              <w:jc w:val="both"/>
              <w:rPr>
                <w:rFonts w:eastAsia="Times New Roman" w:cs="Arial"/>
                <w:color w:val="000000"/>
                <w:lang w:eastAsia="en-AU"/>
              </w:rPr>
            </w:pPr>
            <w:r w:rsidRPr="004C324D">
              <w:rPr>
                <w:rFonts w:cs="Arial"/>
                <w:color w:val="000000"/>
                <w:lang w:eastAsia="en-AU"/>
              </w:rPr>
              <w:t xml:space="preserve">The </w:t>
            </w:r>
            <w:r>
              <w:rPr>
                <w:rFonts w:cs="Arial"/>
                <w:color w:val="000000"/>
                <w:lang w:eastAsia="en-AU"/>
              </w:rPr>
              <w:t>team</w:t>
            </w:r>
            <w:r w:rsidRPr="004C324D">
              <w:rPr>
                <w:rFonts w:cs="Arial"/>
                <w:color w:val="000000"/>
                <w:lang w:eastAsia="en-AU"/>
              </w:rPr>
              <w:t xml:space="preserve"> </w:t>
            </w:r>
            <w:r>
              <w:rPr>
                <w:rFonts w:cs="Arial"/>
                <w:color w:val="000000"/>
                <w:lang w:eastAsia="en-AU"/>
              </w:rPr>
              <w:t>develops and delivers</w:t>
            </w:r>
            <w:r w:rsidRPr="004C324D">
              <w:rPr>
                <w:rFonts w:cs="Arial"/>
                <w:color w:val="000000"/>
                <w:lang w:eastAsia="en-AU"/>
              </w:rPr>
              <w:t xml:space="preserve"> dynamic and exciting arts programming for all ages and abilities within high calibre </w:t>
            </w:r>
            <w:r>
              <w:rPr>
                <w:rFonts w:cs="Arial"/>
                <w:color w:val="000000"/>
                <w:lang w:eastAsia="en-AU"/>
              </w:rPr>
              <w:t xml:space="preserve">indoor and outdoor </w:t>
            </w:r>
            <w:r w:rsidRPr="004C324D">
              <w:rPr>
                <w:rFonts w:cs="Arial"/>
                <w:color w:val="000000"/>
                <w:lang w:eastAsia="en-AU"/>
              </w:rPr>
              <w:t xml:space="preserve">arts </w:t>
            </w:r>
            <w:r>
              <w:rPr>
                <w:rFonts w:cs="Arial"/>
                <w:color w:val="000000"/>
                <w:lang w:eastAsia="en-AU"/>
              </w:rPr>
              <w:t xml:space="preserve">spaces. </w:t>
            </w:r>
            <w:r w:rsidRPr="004C324D">
              <w:rPr>
                <w:rFonts w:cs="Arial"/>
                <w:color w:val="000000"/>
                <w:lang w:eastAsia="en-AU"/>
              </w:rPr>
              <w:t xml:space="preserve">All art forms are included, from visual arts to music, from performance to digital media. </w:t>
            </w:r>
            <w:r>
              <w:rPr>
                <w:rFonts w:cs="Arial"/>
                <w:color w:val="000000"/>
                <w:lang w:eastAsia="en-AU"/>
              </w:rPr>
              <w:t xml:space="preserve">Innovative visual and performing </w:t>
            </w:r>
            <w:r w:rsidRPr="004C324D">
              <w:rPr>
                <w:rFonts w:cs="Arial"/>
                <w:color w:val="000000"/>
                <w:lang w:eastAsia="en-AU"/>
              </w:rPr>
              <w:t>art</w:t>
            </w:r>
            <w:r>
              <w:rPr>
                <w:rFonts w:cs="Arial"/>
                <w:color w:val="000000"/>
                <w:lang w:eastAsia="en-AU"/>
              </w:rPr>
              <w:t>s programming,</w:t>
            </w:r>
            <w:r w:rsidRPr="004C324D">
              <w:rPr>
                <w:rFonts w:cs="Arial"/>
                <w:color w:val="000000"/>
                <w:lang w:eastAsia="en-AU"/>
              </w:rPr>
              <w:t xml:space="preserve"> </w:t>
            </w:r>
            <w:r>
              <w:rPr>
                <w:rFonts w:cs="Arial"/>
                <w:color w:val="000000"/>
                <w:lang w:eastAsia="en-AU"/>
              </w:rPr>
              <w:t xml:space="preserve">including arts incubators and </w:t>
            </w:r>
            <w:r w:rsidRPr="004C324D">
              <w:rPr>
                <w:rFonts w:cs="Arial"/>
                <w:color w:val="000000"/>
                <w:lang w:eastAsia="en-AU"/>
              </w:rPr>
              <w:t xml:space="preserve">the </w:t>
            </w:r>
            <w:r>
              <w:rPr>
                <w:rFonts w:cs="Arial"/>
                <w:color w:val="000000"/>
                <w:lang w:eastAsia="en-AU"/>
              </w:rPr>
              <w:t xml:space="preserve">R &amp; M </w:t>
            </w:r>
            <w:r w:rsidRPr="004C324D">
              <w:rPr>
                <w:rFonts w:cs="Arial"/>
                <w:color w:val="000000"/>
                <w:lang w:eastAsia="en-AU"/>
              </w:rPr>
              <w:t>McGivern Prize valued at $25,000</w:t>
            </w:r>
            <w:r>
              <w:rPr>
                <w:rFonts w:cs="Arial"/>
                <w:color w:val="000000"/>
                <w:lang w:eastAsia="en-AU"/>
              </w:rPr>
              <w:t xml:space="preserve">, </w:t>
            </w:r>
            <w:r w:rsidRPr="004C324D">
              <w:rPr>
                <w:rFonts w:cs="Arial"/>
                <w:color w:val="000000"/>
                <w:lang w:eastAsia="en-AU"/>
              </w:rPr>
              <w:t>bring highly skilled artists and a wide range of visitors to Maroondah from across the eastern region and beyond.</w:t>
            </w:r>
          </w:p>
        </w:tc>
        <w:tc>
          <w:tcPr>
            <w:tcW w:w="424" w:type="pct"/>
            <w:tcBorders>
              <w:top w:val="nil"/>
              <w:left w:val="nil"/>
              <w:bottom w:val="nil"/>
              <w:right w:val="nil"/>
            </w:tcBorders>
            <w:shd w:val="clear" w:color="000000" w:fill="FFFFFF"/>
            <w:hideMark/>
          </w:tcPr>
          <w:p w14:paraId="11B57E06" w14:textId="77777777" w:rsidR="00DB3BF6" w:rsidRPr="00DB3BF6" w:rsidRDefault="00DB3BF6" w:rsidP="00C96155">
            <w:pPr>
              <w:jc w:val="both"/>
              <w:rPr>
                <w:rFonts w:eastAsia="Times New Roman" w:cs="Arial"/>
                <w:sz w:val="18"/>
                <w:szCs w:val="18"/>
                <w:lang w:eastAsia="en-AU"/>
              </w:rPr>
            </w:pPr>
            <w:r w:rsidRPr="00DB3BF6">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7AB0601A"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213</w:t>
            </w:r>
          </w:p>
        </w:tc>
        <w:tc>
          <w:tcPr>
            <w:tcW w:w="542" w:type="pct"/>
            <w:tcBorders>
              <w:top w:val="nil"/>
              <w:left w:val="nil"/>
              <w:bottom w:val="nil"/>
              <w:right w:val="nil"/>
            </w:tcBorders>
            <w:shd w:val="clear" w:color="000000" w:fill="FFFFFF"/>
            <w:hideMark/>
          </w:tcPr>
          <w:p w14:paraId="5B63C0ED"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337</w:t>
            </w:r>
          </w:p>
        </w:tc>
        <w:tc>
          <w:tcPr>
            <w:tcW w:w="483" w:type="pct"/>
            <w:tcBorders>
              <w:top w:val="single" w:sz="4" w:space="0" w:color="auto"/>
              <w:left w:val="nil"/>
              <w:bottom w:val="nil"/>
              <w:right w:val="single" w:sz="4" w:space="0" w:color="auto"/>
            </w:tcBorders>
            <w:shd w:val="clear" w:color="000000" w:fill="BDD7EE"/>
            <w:hideMark/>
          </w:tcPr>
          <w:p w14:paraId="1CED2B20"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352</w:t>
            </w:r>
          </w:p>
        </w:tc>
      </w:tr>
      <w:tr w:rsidR="00DB3BF6" w:rsidRPr="00DB3BF6" w14:paraId="6867948F" w14:textId="77777777" w:rsidTr="00393A20">
        <w:trPr>
          <w:trHeight w:val="300"/>
        </w:trPr>
        <w:tc>
          <w:tcPr>
            <w:tcW w:w="3068" w:type="pct"/>
            <w:vMerge/>
            <w:tcBorders>
              <w:top w:val="nil"/>
              <w:left w:val="single" w:sz="4" w:space="0" w:color="auto"/>
              <w:bottom w:val="single" w:sz="4" w:space="0" w:color="000000"/>
              <w:right w:val="nil"/>
            </w:tcBorders>
            <w:vAlign w:val="center"/>
            <w:hideMark/>
          </w:tcPr>
          <w:p w14:paraId="71940B11" w14:textId="77777777" w:rsidR="00DB3BF6" w:rsidRPr="00DB3BF6" w:rsidRDefault="00DB3BF6" w:rsidP="00DB3BF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577974F9" w14:textId="77777777" w:rsidR="00DB3BF6" w:rsidRPr="00DB3BF6" w:rsidRDefault="00DB3BF6" w:rsidP="00DB3BF6">
            <w:pPr>
              <w:rPr>
                <w:rFonts w:eastAsia="Times New Roman" w:cs="Arial"/>
                <w:sz w:val="18"/>
                <w:szCs w:val="18"/>
                <w:lang w:eastAsia="en-AU"/>
              </w:rPr>
            </w:pPr>
            <w:r w:rsidRPr="00DB3BF6">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69896094"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1,270</w:t>
            </w:r>
          </w:p>
        </w:tc>
        <w:tc>
          <w:tcPr>
            <w:tcW w:w="542" w:type="pct"/>
            <w:tcBorders>
              <w:top w:val="nil"/>
              <w:left w:val="nil"/>
              <w:bottom w:val="single" w:sz="4" w:space="0" w:color="auto"/>
              <w:right w:val="nil"/>
            </w:tcBorders>
            <w:shd w:val="clear" w:color="000000" w:fill="FFFFFF"/>
            <w:hideMark/>
          </w:tcPr>
          <w:p w14:paraId="564AEBBA"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1,464</w:t>
            </w:r>
          </w:p>
        </w:tc>
        <w:tc>
          <w:tcPr>
            <w:tcW w:w="483" w:type="pct"/>
            <w:tcBorders>
              <w:top w:val="nil"/>
              <w:left w:val="nil"/>
              <w:bottom w:val="single" w:sz="4" w:space="0" w:color="auto"/>
              <w:right w:val="single" w:sz="4" w:space="0" w:color="auto"/>
            </w:tcBorders>
            <w:shd w:val="clear" w:color="000000" w:fill="BDD7EE"/>
            <w:hideMark/>
          </w:tcPr>
          <w:p w14:paraId="13420FDF"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1,566</w:t>
            </w:r>
          </w:p>
        </w:tc>
      </w:tr>
      <w:tr w:rsidR="00DB3BF6" w:rsidRPr="00DB3BF6" w14:paraId="5AAFFDAD" w14:textId="77777777" w:rsidTr="00393A20">
        <w:trPr>
          <w:trHeight w:val="480"/>
        </w:trPr>
        <w:tc>
          <w:tcPr>
            <w:tcW w:w="3068" w:type="pct"/>
            <w:vMerge/>
            <w:tcBorders>
              <w:top w:val="nil"/>
              <w:left w:val="single" w:sz="4" w:space="0" w:color="auto"/>
              <w:bottom w:val="single" w:sz="4" w:space="0" w:color="000000"/>
              <w:right w:val="nil"/>
            </w:tcBorders>
            <w:vAlign w:val="center"/>
            <w:hideMark/>
          </w:tcPr>
          <w:p w14:paraId="68BB14C7" w14:textId="77777777" w:rsidR="00DB3BF6" w:rsidRPr="00DB3BF6" w:rsidRDefault="00DB3BF6" w:rsidP="00DB3BF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6C190688" w14:textId="77777777" w:rsidR="00DB3BF6" w:rsidRPr="00DB3BF6" w:rsidRDefault="00DB3BF6" w:rsidP="00DB3BF6">
            <w:pPr>
              <w:rPr>
                <w:rFonts w:eastAsia="Times New Roman" w:cs="Arial"/>
                <w:b/>
                <w:bCs/>
                <w:sz w:val="18"/>
                <w:szCs w:val="18"/>
                <w:lang w:eastAsia="en-AU"/>
              </w:rPr>
            </w:pPr>
            <w:r w:rsidRPr="00DB3BF6">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171C935C" w14:textId="77777777" w:rsidR="00DB3BF6" w:rsidRPr="00DB3BF6" w:rsidRDefault="00DB3BF6" w:rsidP="0001474C">
            <w:pPr>
              <w:jc w:val="right"/>
              <w:rPr>
                <w:rFonts w:eastAsia="Times New Roman" w:cs="Arial"/>
                <w:b/>
                <w:bCs/>
                <w:sz w:val="18"/>
                <w:szCs w:val="18"/>
                <w:lang w:eastAsia="en-AU"/>
              </w:rPr>
            </w:pPr>
            <w:r w:rsidRPr="00DB3BF6">
              <w:rPr>
                <w:rFonts w:eastAsia="Times New Roman" w:cs="Arial"/>
                <w:b/>
                <w:bCs/>
                <w:sz w:val="18"/>
                <w:szCs w:val="18"/>
                <w:lang w:eastAsia="en-AU"/>
              </w:rPr>
              <w:t>(1,057)</w:t>
            </w:r>
          </w:p>
        </w:tc>
        <w:tc>
          <w:tcPr>
            <w:tcW w:w="542" w:type="pct"/>
            <w:tcBorders>
              <w:top w:val="nil"/>
              <w:left w:val="nil"/>
              <w:bottom w:val="single" w:sz="4" w:space="0" w:color="auto"/>
              <w:right w:val="nil"/>
            </w:tcBorders>
            <w:shd w:val="clear" w:color="000000" w:fill="FFFFFF"/>
            <w:hideMark/>
          </w:tcPr>
          <w:p w14:paraId="3E4DDEF4" w14:textId="77777777" w:rsidR="00DB3BF6" w:rsidRPr="00DB3BF6" w:rsidRDefault="00DB3BF6" w:rsidP="0001474C">
            <w:pPr>
              <w:jc w:val="right"/>
              <w:rPr>
                <w:rFonts w:eastAsia="Times New Roman" w:cs="Arial"/>
                <w:b/>
                <w:bCs/>
                <w:sz w:val="18"/>
                <w:szCs w:val="18"/>
                <w:lang w:eastAsia="en-AU"/>
              </w:rPr>
            </w:pPr>
            <w:r w:rsidRPr="00DB3BF6">
              <w:rPr>
                <w:rFonts w:eastAsia="Times New Roman" w:cs="Arial"/>
                <w:b/>
                <w:bCs/>
                <w:sz w:val="18"/>
                <w:szCs w:val="18"/>
                <w:lang w:eastAsia="en-AU"/>
              </w:rPr>
              <w:t>(1,127)</w:t>
            </w:r>
          </w:p>
        </w:tc>
        <w:tc>
          <w:tcPr>
            <w:tcW w:w="483" w:type="pct"/>
            <w:tcBorders>
              <w:top w:val="nil"/>
              <w:left w:val="nil"/>
              <w:bottom w:val="single" w:sz="4" w:space="0" w:color="auto"/>
              <w:right w:val="single" w:sz="4" w:space="0" w:color="auto"/>
            </w:tcBorders>
            <w:shd w:val="clear" w:color="000000" w:fill="BDD7EE"/>
            <w:hideMark/>
          </w:tcPr>
          <w:p w14:paraId="4C6F08C3" w14:textId="77777777" w:rsidR="00DB3BF6" w:rsidRPr="00DB3BF6" w:rsidRDefault="00DB3BF6" w:rsidP="0001474C">
            <w:pPr>
              <w:jc w:val="right"/>
              <w:rPr>
                <w:rFonts w:eastAsia="Times New Roman" w:cs="Arial"/>
                <w:b/>
                <w:bCs/>
                <w:sz w:val="18"/>
                <w:szCs w:val="18"/>
                <w:lang w:eastAsia="en-AU"/>
              </w:rPr>
            </w:pPr>
            <w:r w:rsidRPr="00DB3BF6">
              <w:rPr>
                <w:rFonts w:eastAsia="Times New Roman" w:cs="Arial"/>
                <w:b/>
                <w:bCs/>
                <w:sz w:val="18"/>
                <w:szCs w:val="18"/>
                <w:lang w:eastAsia="en-AU"/>
              </w:rPr>
              <w:t>(1,214)</w:t>
            </w:r>
          </w:p>
        </w:tc>
      </w:tr>
      <w:tr w:rsidR="00DB3BF6" w:rsidRPr="00DB3BF6" w14:paraId="2253E991" w14:textId="77777777" w:rsidTr="00393A20">
        <w:trPr>
          <w:trHeight w:val="300"/>
        </w:trPr>
        <w:tc>
          <w:tcPr>
            <w:tcW w:w="3068" w:type="pct"/>
            <w:tcBorders>
              <w:top w:val="nil"/>
              <w:left w:val="single" w:sz="4" w:space="0" w:color="auto"/>
              <w:bottom w:val="single" w:sz="4" w:space="0" w:color="auto"/>
              <w:right w:val="nil"/>
            </w:tcBorders>
            <w:shd w:val="clear" w:color="auto" w:fill="auto"/>
            <w:noWrap/>
            <w:vAlign w:val="center"/>
            <w:hideMark/>
          </w:tcPr>
          <w:p w14:paraId="2CA3B1B6" w14:textId="77777777" w:rsidR="00DB3BF6" w:rsidRPr="00DB3BF6" w:rsidRDefault="00DB3BF6" w:rsidP="00DB3BF6">
            <w:pPr>
              <w:rPr>
                <w:rFonts w:eastAsia="Times New Roman" w:cs="Arial"/>
                <w:b/>
                <w:bCs/>
                <w:color w:val="5B9BD5"/>
                <w:lang w:eastAsia="en-AU"/>
              </w:rPr>
            </w:pPr>
            <w:r w:rsidRPr="00DB3BF6">
              <w:rPr>
                <w:rFonts w:eastAsia="Times New Roman" w:cs="Arial"/>
                <w:b/>
                <w:bCs/>
                <w:color w:val="5B9BD5"/>
                <w:lang w:eastAsia="en-AU"/>
              </w:rPr>
              <w:t>Karralyka Centre</w:t>
            </w:r>
          </w:p>
        </w:tc>
        <w:tc>
          <w:tcPr>
            <w:tcW w:w="424" w:type="pct"/>
            <w:tcBorders>
              <w:top w:val="nil"/>
              <w:left w:val="nil"/>
              <w:bottom w:val="single" w:sz="4" w:space="0" w:color="auto"/>
              <w:right w:val="nil"/>
            </w:tcBorders>
            <w:shd w:val="clear" w:color="auto" w:fill="auto"/>
            <w:vAlign w:val="center"/>
            <w:hideMark/>
          </w:tcPr>
          <w:p w14:paraId="1EE5611F" w14:textId="77777777" w:rsidR="00DB3BF6" w:rsidRPr="00DB3BF6" w:rsidRDefault="00DB3BF6" w:rsidP="00DB3BF6">
            <w:pPr>
              <w:jc w:val="center"/>
              <w:rPr>
                <w:rFonts w:eastAsia="Times New Roman" w:cs="Arial"/>
                <w:b/>
                <w:bCs/>
                <w:color w:val="FFFFFF"/>
                <w:sz w:val="18"/>
                <w:szCs w:val="18"/>
                <w:lang w:eastAsia="en-AU"/>
              </w:rPr>
            </w:pPr>
            <w:r w:rsidRPr="00DB3BF6">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60CB991C" w14:textId="77777777" w:rsidR="00DB3BF6" w:rsidRPr="00DB3BF6" w:rsidRDefault="00DB3BF6" w:rsidP="0001474C">
            <w:pPr>
              <w:jc w:val="right"/>
              <w:rPr>
                <w:rFonts w:eastAsia="Times New Roman" w:cs="Arial"/>
                <w:b/>
                <w:bCs/>
                <w:color w:val="FFFFFF"/>
                <w:sz w:val="18"/>
                <w:szCs w:val="18"/>
                <w:lang w:eastAsia="en-AU"/>
              </w:rPr>
            </w:pPr>
            <w:r w:rsidRPr="00DB3BF6">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7DBD9F82" w14:textId="77777777" w:rsidR="00DB3BF6" w:rsidRPr="00DB3BF6" w:rsidRDefault="00DB3BF6" w:rsidP="0001474C">
            <w:pPr>
              <w:jc w:val="right"/>
              <w:rPr>
                <w:rFonts w:eastAsia="Times New Roman" w:cs="Arial"/>
                <w:b/>
                <w:bCs/>
                <w:color w:val="FFFFFF"/>
                <w:sz w:val="18"/>
                <w:szCs w:val="18"/>
                <w:lang w:eastAsia="en-AU"/>
              </w:rPr>
            </w:pPr>
            <w:r w:rsidRPr="00DB3BF6">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6E9D4458" w14:textId="77777777" w:rsidR="00DB3BF6" w:rsidRPr="00DB3BF6" w:rsidRDefault="00DB3BF6" w:rsidP="0001474C">
            <w:pPr>
              <w:jc w:val="right"/>
              <w:rPr>
                <w:rFonts w:eastAsia="Times New Roman" w:cs="Arial"/>
                <w:b/>
                <w:bCs/>
                <w:color w:val="FFFFFF"/>
                <w:sz w:val="18"/>
                <w:szCs w:val="18"/>
                <w:lang w:eastAsia="en-AU"/>
              </w:rPr>
            </w:pPr>
          </w:p>
        </w:tc>
      </w:tr>
      <w:tr w:rsidR="00DB3BF6" w:rsidRPr="00DB3BF6" w14:paraId="30805E92" w14:textId="77777777" w:rsidTr="00393A20">
        <w:trPr>
          <w:trHeight w:val="300"/>
        </w:trPr>
        <w:tc>
          <w:tcPr>
            <w:tcW w:w="3068" w:type="pct"/>
            <w:vMerge w:val="restart"/>
            <w:tcBorders>
              <w:top w:val="nil"/>
              <w:left w:val="single" w:sz="4" w:space="0" w:color="auto"/>
              <w:bottom w:val="single" w:sz="4" w:space="0" w:color="000000"/>
              <w:right w:val="nil"/>
            </w:tcBorders>
            <w:shd w:val="clear" w:color="auto" w:fill="auto"/>
            <w:hideMark/>
          </w:tcPr>
          <w:p w14:paraId="13E11EA9" w14:textId="6E53E0CF" w:rsidR="007F1169" w:rsidRDefault="007F1169" w:rsidP="00C96155">
            <w:pPr>
              <w:jc w:val="both"/>
              <w:rPr>
                <w:rFonts w:cs="Arial"/>
              </w:rPr>
            </w:pPr>
            <w:r>
              <w:rPr>
                <w:rFonts w:cs="Arial"/>
              </w:rPr>
              <w:t>This</w:t>
            </w:r>
            <w:r w:rsidRPr="003571B7">
              <w:rPr>
                <w:rFonts w:cs="Arial"/>
              </w:rPr>
              <w:t xml:space="preserve"> is a premier theatre and function centre in Melbourne's eastern suburbs and the only such facility of this size in Maroondah. The theatre has a seating capacity of 430 and delivers a season of theatre for the community including</w:t>
            </w:r>
            <w:r>
              <w:rPr>
                <w:rFonts w:cs="Arial"/>
              </w:rPr>
              <w:t>:</w:t>
            </w:r>
            <w:r w:rsidRPr="003571B7">
              <w:rPr>
                <w:rFonts w:cs="Arial"/>
              </w:rPr>
              <w:t xml:space="preserve"> </w:t>
            </w:r>
            <w:r>
              <w:rPr>
                <w:rFonts w:cs="Arial"/>
              </w:rPr>
              <w:t xml:space="preserve"> </w:t>
            </w:r>
            <w:r w:rsidRPr="003571B7">
              <w:rPr>
                <w:rFonts w:cs="Arial"/>
              </w:rPr>
              <w:t xml:space="preserve"> </w:t>
            </w:r>
            <w:r>
              <w:rPr>
                <w:rFonts w:cs="Arial"/>
              </w:rPr>
              <w:t xml:space="preserve"> </w:t>
            </w:r>
          </w:p>
          <w:p w14:paraId="3E61F6EA" w14:textId="77777777" w:rsidR="007F1169" w:rsidRPr="0079496E" w:rsidRDefault="007F1169" w:rsidP="00C96155">
            <w:pPr>
              <w:pStyle w:val="ListParagraph"/>
              <w:numPr>
                <w:ilvl w:val="0"/>
                <w:numId w:val="33"/>
              </w:numPr>
              <w:spacing w:line="240" w:lineRule="auto"/>
              <w:ind w:left="595" w:hanging="567"/>
              <w:jc w:val="both"/>
              <w:rPr>
                <w:rFonts w:ascii="Arial" w:hAnsi="Arial"/>
              </w:rPr>
            </w:pPr>
            <w:r w:rsidRPr="0079496E">
              <w:rPr>
                <w:rFonts w:ascii="Arial" w:hAnsi="Arial"/>
              </w:rPr>
              <w:t>Morning Melodies</w:t>
            </w:r>
          </w:p>
          <w:p w14:paraId="4F4A3E5B" w14:textId="77777777" w:rsidR="007F1169" w:rsidRPr="0079496E" w:rsidRDefault="007F1169" w:rsidP="00C96155">
            <w:pPr>
              <w:pStyle w:val="ListParagraph"/>
              <w:numPr>
                <w:ilvl w:val="0"/>
                <w:numId w:val="33"/>
              </w:numPr>
              <w:spacing w:line="240" w:lineRule="auto"/>
              <w:ind w:left="595" w:hanging="567"/>
              <w:jc w:val="both"/>
              <w:rPr>
                <w:rFonts w:ascii="Arial" w:hAnsi="Arial"/>
              </w:rPr>
            </w:pPr>
            <w:r w:rsidRPr="0079496E">
              <w:rPr>
                <w:rFonts w:ascii="Arial" w:hAnsi="Arial"/>
              </w:rPr>
              <w:t>children's theatre and drama workshops</w:t>
            </w:r>
          </w:p>
          <w:p w14:paraId="6E47109B" w14:textId="77777777" w:rsidR="007F1169" w:rsidRPr="0079496E" w:rsidRDefault="007F1169" w:rsidP="00C96155">
            <w:pPr>
              <w:pStyle w:val="ListParagraph"/>
              <w:numPr>
                <w:ilvl w:val="0"/>
                <w:numId w:val="33"/>
              </w:numPr>
              <w:spacing w:line="240" w:lineRule="auto"/>
              <w:ind w:left="595" w:hanging="567"/>
              <w:jc w:val="both"/>
              <w:rPr>
                <w:rFonts w:ascii="Arial" w:hAnsi="Arial"/>
              </w:rPr>
            </w:pPr>
            <w:r w:rsidRPr="0079496E">
              <w:rPr>
                <w:rFonts w:ascii="Arial" w:hAnsi="Arial"/>
              </w:rPr>
              <w:t>comedy</w:t>
            </w:r>
          </w:p>
          <w:p w14:paraId="37550B90" w14:textId="77777777" w:rsidR="007F1169" w:rsidRDefault="007F1169" w:rsidP="00C96155">
            <w:pPr>
              <w:pStyle w:val="ListParagraph"/>
              <w:numPr>
                <w:ilvl w:val="0"/>
                <w:numId w:val="33"/>
              </w:numPr>
              <w:spacing w:line="240" w:lineRule="auto"/>
              <w:ind w:left="595" w:hanging="567"/>
              <w:jc w:val="both"/>
              <w:rPr>
                <w:rFonts w:ascii="Arial" w:hAnsi="Arial"/>
              </w:rPr>
            </w:pPr>
            <w:r w:rsidRPr="0079496E">
              <w:rPr>
                <w:rFonts w:ascii="Arial" w:hAnsi="Arial"/>
              </w:rPr>
              <w:t>musical and</w:t>
            </w:r>
          </w:p>
          <w:p w14:paraId="54A95386" w14:textId="77777777" w:rsidR="007F1169" w:rsidRPr="0079496E" w:rsidRDefault="007F1169" w:rsidP="00C96155">
            <w:pPr>
              <w:pStyle w:val="ListParagraph"/>
              <w:numPr>
                <w:ilvl w:val="0"/>
                <w:numId w:val="33"/>
              </w:numPr>
              <w:spacing w:line="240" w:lineRule="auto"/>
              <w:ind w:left="595" w:hanging="567"/>
              <w:jc w:val="both"/>
              <w:rPr>
                <w:rFonts w:ascii="Arial" w:hAnsi="Arial"/>
              </w:rPr>
            </w:pPr>
            <w:r w:rsidRPr="0079496E">
              <w:rPr>
                <w:rFonts w:ascii="Arial" w:hAnsi="Arial"/>
              </w:rPr>
              <w:t>dramatic performances</w:t>
            </w:r>
          </w:p>
          <w:p w14:paraId="0834346C" w14:textId="7EF62F11" w:rsidR="00DB3BF6" w:rsidRPr="00DB3BF6" w:rsidRDefault="007F1169" w:rsidP="00C96155">
            <w:pPr>
              <w:jc w:val="both"/>
              <w:rPr>
                <w:rFonts w:eastAsia="Times New Roman" w:cs="Arial"/>
                <w:color w:val="000000"/>
                <w:lang w:eastAsia="en-AU"/>
              </w:rPr>
            </w:pPr>
            <w:r w:rsidRPr="0079496E">
              <w:rPr>
                <w:rFonts w:cs="Arial"/>
              </w:rPr>
              <w:t>Karralyka partners with local theatre groups to promote and develop performing arts in the community. The theatre generates positive demand as a ‘venue for hire’, and regularly hosts local school and corporate performances and seminars. Karralyka is a flexible function and conference venue with a total capacity for 550 seated guests. Karralyka manages its food and beverage operations in-house. The kitchen facilities at Karralyka are also used to prepare food for Council’s Meals on Wheels service (including Knox City Council and emergency supply as required). The Maroondah Federation Estate and Maroondah Community Halls are also managed through Karralyka.</w:t>
            </w:r>
            <w:r w:rsidRPr="0079496E">
              <w:rPr>
                <w:rFonts w:eastAsia="Times New Roman" w:cs="Arial"/>
                <w:color w:val="000000"/>
                <w:lang w:eastAsia="en-AU"/>
              </w:rPr>
              <w:t> </w:t>
            </w:r>
          </w:p>
        </w:tc>
        <w:tc>
          <w:tcPr>
            <w:tcW w:w="424" w:type="pct"/>
            <w:tcBorders>
              <w:top w:val="nil"/>
              <w:left w:val="nil"/>
              <w:bottom w:val="nil"/>
              <w:right w:val="nil"/>
            </w:tcBorders>
            <w:shd w:val="clear" w:color="000000" w:fill="FFFFFF"/>
            <w:hideMark/>
          </w:tcPr>
          <w:p w14:paraId="55CBD76B" w14:textId="77777777" w:rsidR="00DB3BF6" w:rsidRPr="00DB3BF6" w:rsidRDefault="00DB3BF6" w:rsidP="00C96155">
            <w:pPr>
              <w:jc w:val="both"/>
              <w:rPr>
                <w:rFonts w:eastAsia="Times New Roman" w:cs="Arial"/>
                <w:sz w:val="18"/>
                <w:szCs w:val="18"/>
                <w:lang w:eastAsia="en-AU"/>
              </w:rPr>
            </w:pPr>
            <w:r w:rsidRPr="00DB3BF6">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081408F4"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2,227</w:t>
            </w:r>
          </w:p>
        </w:tc>
        <w:tc>
          <w:tcPr>
            <w:tcW w:w="542" w:type="pct"/>
            <w:tcBorders>
              <w:top w:val="nil"/>
              <w:left w:val="nil"/>
              <w:bottom w:val="nil"/>
              <w:right w:val="nil"/>
            </w:tcBorders>
            <w:shd w:val="clear" w:color="000000" w:fill="FFFFFF"/>
            <w:hideMark/>
          </w:tcPr>
          <w:p w14:paraId="03A82D65"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3,160</w:t>
            </w:r>
          </w:p>
        </w:tc>
        <w:tc>
          <w:tcPr>
            <w:tcW w:w="483" w:type="pct"/>
            <w:tcBorders>
              <w:top w:val="single" w:sz="4" w:space="0" w:color="auto"/>
              <w:left w:val="nil"/>
              <w:bottom w:val="nil"/>
              <w:right w:val="single" w:sz="4" w:space="0" w:color="auto"/>
            </w:tcBorders>
            <w:shd w:val="clear" w:color="000000" w:fill="BDD7EE"/>
            <w:hideMark/>
          </w:tcPr>
          <w:p w14:paraId="65E22A5F"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3,342</w:t>
            </w:r>
          </w:p>
        </w:tc>
      </w:tr>
      <w:tr w:rsidR="00DB3BF6" w:rsidRPr="00DB3BF6" w14:paraId="36A115DB" w14:textId="77777777" w:rsidTr="00393A20">
        <w:trPr>
          <w:trHeight w:val="300"/>
        </w:trPr>
        <w:tc>
          <w:tcPr>
            <w:tcW w:w="3068" w:type="pct"/>
            <w:vMerge/>
            <w:tcBorders>
              <w:top w:val="nil"/>
              <w:left w:val="single" w:sz="4" w:space="0" w:color="auto"/>
              <w:bottom w:val="single" w:sz="4" w:space="0" w:color="000000"/>
              <w:right w:val="nil"/>
            </w:tcBorders>
            <w:vAlign w:val="center"/>
            <w:hideMark/>
          </w:tcPr>
          <w:p w14:paraId="47B8DBA2" w14:textId="77777777" w:rsidR="00DB3BF6" w:rsidRPr="00DB3BF6" w:rsidRDefault="00DB3BF6" w:rsidP="00DB3BF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19CEB277" w14:textId="77777777" w:rsidR="00DB3BF6" w:rsidRPr="00DB3BF6" w:rsidRDefault="00DB3BF6" w:rsidP="00DB3BF6">
            <w:pPr>
              <w:rPr>
                <w:rFonts w:eastAsia="Times New Roman" w:cs="Arial"/>
                <w:sz w:val="18"/>
                <w:szCs w:val="18"/>
                <w:lang w:eastAsia="en-AU"/>
              </w:rPr>
            </w:pPr>
            <w:r w:rsidRPr="00DB3BF6">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29A14630"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3,348</w:t>
            </w:r>
          </w:p>
        </w:tc>
        <w:tc>
          <w:tcPr>
            <w:tcW w:w="542" w:type="pct"/>
            <w:tcBorders>
              <w:top w:val="nil"/>
              <w:left w:val="nil"/>
              <w:bottom w:val="single" w:sz="4" w:space="0" w:color="auto"/>
              <w:right w:val="nil"/>
            </w:tcBorders>
            <w:shd w:val="clear" w:color="000000" w:fill="FFFFFF"/>
            <w:hideMark/>
          </w:tcPr>
          <w:p w14:paraId="2B0E79CD"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3,475</w:t>
            </w:r>
          </w:p>
        </w:tc>
        <w:tc>
          <w:tcPr>
            <w:tcW w:w="483" w:type="pct"/>
            <w:tcBorders>
              <w:top w:val="nil"/>
              <w:left w:val="nil"/>
              <w:bottom w:val="single" w:sz="4" w:space="0" w:color="auto"/>
              <w:right w:val="single" w:sz="4" w:space="0" w:color="auto"/>
            </w:tcBorders>
            <w:shd w:val="clear" w:color="000000" w:fill="BDD7EE"/>
            <w:hideMark/>
          </w:tcPr>
          <w:p w14:paraId="6563898F" w14:textId="77777777" w:rsidR="00DB3BF6" w:rsidRPr="00DB3BF6" w:rsidRDefault="00DB3BF6" w:rsidP="0001474C">
            <w:pPr>
              <w:jc w:val="right"/>
              <w:rPr>
                <w:rFonts w:eastAsia="Times New Roman" w:cs="Arial"/>
                <w:sz w:val="18"/>
                <w:szCs w:val="18"/>
                <w:lang w:eastAsia="en-AU"/>
              </w:rPr>
            </w:pPr>
            <w:r w:rsidRPr="00DB3BF6">
              <w:rPr>
                <w:rFonts w:eastAsia="Times New Roman" w:cs="Arial"/>
                <w:sz w:val="18"/>
                <w:szCs w:val="18"/>
                <w:lang w:eastAsia="en-AU"/>
              </w:rPr>
              <w:t>3,447</w:t>
            </w:r>
          </w:p>
        </w:tc>
      </w:tr>
      <w:tr w:rsidR="00DB3BF6" w:rsidRPr="00DB3BF6" w14:paraId="25B23AAA" w14:textId="77777777" w:rsidTr="00393A20">
        <w:trPr>
          <w:trHeight w:val="480"/>
        </w:trPr>
        <w:tc>
          <w:tcPr>
            <w:tcW w:w="3068" w:type="pct"/>
            <w:vMerge/>
            <w:tcBorders>
              <w:top w:val="nil"/>
              <w:left w:val="single" w:sz="4" w:space="0" w:color="auto"/>
              <w:bottom w:val="single" w:sz="4" w:space="0" w:color="auto"/>
              <w:right w:val="nil"/>
            </w:tcBorders>
            <w:vAlign w:val="center"/>
            <w:hideMark/>
          </w:tcPr>
          <w:p w14:paraId="5CD04368" w14:textId="77777777" w:rsidR="00DB3BF6" w:rsidRPr="00DB3BF6" w:rsidRDefault="00DB3BF6" w:rsidP="00DB3BF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3CB6C63F" w14:textId="77777777" w:rsidR="00DB3BF6" w:rsidRPr="00DB3BF6" w:rsidRDefault="00DB3BF6" w:rsidP="00DB3BF6">
            <w:pPr>
              <w:rPr>
                <w:rFonts w:eastAsia="Times New Roman" w:cs="Arial"/>
                <w:b/>
                <w:bCs/>
                <w:sz w:val="18"/>
                <w:szCs w:val="18"/>
                <w:lang w:eastAsia="en-AU"/>
              </w:rPr>
            </w:pPr>
            <w:r w:rsidRPr="00DB3BF6">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4AE03414" w14:textId="77777777" w:rsidR="00DB3BF6" w:rsidRPr="00DB3BF6" w:rsidRDefault="00DB3BF6" w:rsidP="0001474C">
            <w:pPr>
              <w:jc w:val="right"/>
              <w:rPr>
                <w:rFonts w:eastAsia="Times New Roman" w:cs="Arial"/>
                <w:b/>
                <w:bCs/>
                <w:sz w:val="18"/>
                <w:szCs w:val="18"/>
                <w:lang w:eastAsia="en-AU"/>
              </w:rPr>
            </w:pPr>
            <w:r w:rsidRPr="00DB3BF6">
              <w:rPr>
                <w:rFonts w:eastAsia="Times New Roman" w:cs="Arial"/>
                <w:b/>
                <w:bCs/>
                <w:sz w:val="18"/>
                <w:szCs w:val="18"/>
                <w:lang w:eastAsia="en-AU"/>
              </w:rPr>
              <w:t>(1,121)</w:t>
            </w:r>
          </w:p>
        </w:tc>
        <w:tc>
          <w:tcPr>
            <w:tcW w:w="542" w:type="pct"/>
            <w:tcBorders>
              <w:top w:val="nil"/>
              <w:left w:val="nil"/>
              <w:bottom w:val="single" w:sz="4" w:space="0" w:color="auto"/>
              <w:right w:val="nil"/>
            </w:tcBorders>
            <w:shd w:val="clear" w:color="000000" w:fill="FFFFFF"/>
            <w:hideMark/>
          </w:tcPr>
          <w:p w14:paraId="163AD143" w14:textId="77777777" w:rsidR="00DB3BF6" w:rsidRPr="00DB3BF6" w:rsidRDefault="00DB3BF6" w:rsidP="0001474C">
            <w:pPr>
              <w:jc w:val="right"/>
              <w:rPr>
                <w:rFonts w:eastAsia="Times New Roman" w:cs="Arial"/>
                <w:b/>
                <w:bCs/>
                <w:sz w:val="18"/>
                <w:szCs w:val="18"/>
                <w:lang w:eastAsia="en-AU"/>
              </w:rPr>
            </w:pPr>
            <w:r w:rsidRPr="00DB3BF6">
              <w:rPr>
                <w:rFonts w:eastAsia="Times New Roman" w:cs="Arial"/>
                <w:b/>
                <w:bCs/>
                <w:sz w:val="18"/>
                <w:szCs w:val="18"/>
                <w:lang w:eastAsia="en-AU"/>
              </w:rPr>
              <w:t>(315)</w:t>
            </w:r>
          </w:p>
        </w:tc>
        <w:tc>
          <w:tcPr>
            <w:tcW w:w="483" w:type="pct"/>
            <w:tcBorders>
              <w:top w:val="nil"/>
              <w:left w:val="nil"/>
              <w:bottom w:val="single" w:sz="4" w:space="0" w:color="auto"/>
              <w:right w:val="single" w:sz="4" w:space="0" w:color="auto"/>
            </w:tcBorders>
            <w:shd w:val="clear" w:color="000000" w:fill="BDD7EE"/>
            <w:hideMark/>
          </w:tcPr>
          <w:p w14:paraId="697AC3B1" w14:textId="77777777" w:rsidR="00DB3BF6" w:rsidRPr="00DB3BF6" w:rsidRDefault="00DB3BF6" w:rsidP="0001474C">
            <w:pPr>
              <w:jc w:val="right"/>
              <w:rPr>
                <w:rFonts w:eastAsia="Times New Roman" w:cs="Arial"/>
                <w:b/>
                <w:bCs/>
                <w:sz w:val="18"/>
                <w:szCs w:val="18"/>
                <w:lang w:eastAsia="en-AU"/>
              </w:rPr>
            </w:pPr>
            <w:r w:rsidRPr="00DB3BF6">
              <w:rPr>
                <w:rFonts w:eastAsia="Times New Roman" w:cs="Arial"/>
                <w:b/>
                <w:bCs/>
                <w:sz w:val="18"/>
                <w:szCs w:val="18"/>
                <w:lang w:eastAsia="en-AU"/>
              </w:rPr>
              <w:t>(105)</w:t>
            </w:r>
          </w:p>
        </w:tc>
      </w:tr>
    </w:tbl>
    <w:p w14:paraId="51119257" w14:textId="77777777" w:rsidR="00C46B77" w:rsidRDefault="00C46B77" w:rsidP="0084596A">
      <w:pPr>
        <w:jc w:val="both"/>
      </w:pPr>
    </w:p>
    <w:p w14:paraId="72917957" w14:textId="79807B92" w:rsidR="0084596A" w:rsidRDefault="0084596A" w:rsidP="0084596A">
      <w:pPr>
        <w:jc w:val="both"/>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Section 2 2023 Worksheet CURRENT.XLSX" "2.2-2.4!R20C2:R31C6" \a \f 4 \h </w:instrText>
      </w:r>
      <w:r w:rsidR="0079496E">
        <w:instrText xml:space="preserve"> \* MERGEFORMAT </w:instrText>
      </w:r>
      <w:r>
        <w:rPr>
          <w:color w:val="2B579A"/>
          <w:shd w:val="clear" w:color="auto" w:fill="E6E6E6"/>
        </w:rPr>
        <w:fldChar w:fldCharType="separate"/>
      </w:r>
    </w:p>
    <w:p w14:paraId="38B9EEEB" w14:textId="50948117" w:rsidR="004B2040" w:rsidRPr="00441A36" w:rsidRDefault="0084596A" w:rsidP="004B2040">
      <w:pPr>
        <w:jc w:val="both"/>
        <w:rPr>
          <w:rFonts w:cs="Arial"/>
          <w:b/>
          <w:bCs/>
          <w:iCs/>
          <w:lang w:eastAsia="en-AU"/>
        </w:rPr>
      </w:pPr>
      <w:r>
        <w:rPr>
          <w:color w:val="2B579A"/>
          <w:shd w:val="clear" w:color="auto" w:fill="E6E6E6"/>
        </w:rPr>
        <w:fldChar w:fldCharType="end"/>
      </w:r>
      <w:r w:rsidR="004B2040" w:rsidRPr="00441A36">
        <w:rPr>
          <w:rFonts w:cs="Arial"/>
          <w:b/>
          <w:bCs/>
          <w:iCs/>
          <w:lang w:eastAsia="en-AU"/>
        </w:rPr>
        <w:t>Major Initiatives (Priority Actions)</w:t>
      </w:r>
    </w:p>
    <w:p w14:paraId="500F8C74" w14:textId="77777777" w:rsidR="004B2040" w:rsidRPr="00441A36" w:rsidRDefault="004B2040" w:rsidP="004B2040">
      <w:pPr>
        <w:jc w:val="both"/>
        <w:rPr>
          <w:rFonts w:cs="Arial"/>
          <w:b/>
          <w:bCs/>
          <w:iCs/>
          <w:lang w:eastAsia="en-AU"/>
        </w:rPr>
      </w:pPr>
    </w:p>
    <w:p w14:paraId="1E80267B" w14:textId="77777777" w:rsidR="005F3BE5" w:rsidRDefault="005F3BE5" w:rsidP="00422DE0">
      <w:pPr>
        <w:pStyle w:val="ListParagraph"/>
        <w:numPr>
          <w:ilvl w:val="0"/>
          <w:numId w:val="9"/>
        </w:numPr>
        <w:spacing w:line="240" w:lineRule="auto"/>
        <w:ind w:left="567" w:hanging="567"/>
        <w:jc w:val="both"/>
        <w:rPr>
          <w:rFonts w:ascii="Arial" w:hAnsi="Arial" w:cs="Arial"/>
        </w:rPr>
      </w:pPr>
      <w:r w:rsidRPr="005F3BE5">
        <w:rPr>
          <w:rFonts w:ascii="Arial" w:hAnsi="Arial" w:cs="Arial"/>
        </w:rPr>
        <w:t>Design the Karralyka redevelopment, and undertake staged redevelopment works</w:t>
      </w:r>
    </w:p>
    <w:p w14:paraId="258BB711" w14:textId="201D3D57" w:rsidR="005F3BE5" w:rsidRDefault="005F3BE5" w:rsidP="00422DE0">
      <w:pPr>
        <w:pStyle w:val="ListParagraph"/>
        <w:numPr>
          <w:ilvl w:val="0"/>
          <w:numId w:val="9"/>
        </w:numPr>
        <w:spacing w:line="240" w:lineRule="auto"/>
        <w:ind w:left="567" w:hanging="567"/>
        <w:jc w:val="both"/>
        <w:rPr>
          <w:rFonts w:ascii="Arial" w:hAnsi="Arial" w:cs="Arial"/>
        </w:rPr>
      </w:pPr>
      <w:r w:rsidRPr="005F3BE5">
        <w:rPr>
          <w:rFonts w:ascii="Arial" w:hAnsi="Arial" w:cs="Arial"/>
        </w:rPr>
        <w:t xml:space="preserve">Implement </w:t>
      </w:r>
      <w:r w:rsidRPr="00540F9D">
        <w:rPr>
          <w:rFonts w:ascii="Arial" w:hAnsi="Arial" w:cs="Arial"/>
          <w:i/>
          <w:iCs/>
        </w:rPr>
        <w:t>the Arts and Cultural Development Strategy 2020-2025</w:t>
      </w:r>
      <w:r w:rsidRPr="005F3BE5">
        <w:rPr>
          <w:rFonts w:ascii="Arial" w:hAnsi="Arial" w:cs="Arial"/>
        </w:rPr>
        <w:t xml:space="preserve"> and work with the Maroondah Arts Advisory Committee to maximise arts and cultural opportunities across Maroondah</w:t>
      </w:r>
    </w:p>
    <w:p w14:paraId="7B6292C3" w14:textId="4E3D7EC8" w:rsidR="003627EF" w:rsidRDefault="003627EF" w:rsidP="003627EF">
      <w:pPr>
        <w:jc w:val="both"/>
        <w:rPr>
          <w:rFonts w:cs="Arial"/>
        </w:rPr>
      </w:pPr>
    </w:p>
    <w:p w14:paraId="1E262F7D" w14:textId="57E28B58" w:rsidR="004B2040" w:rsidRDefault="004B2040" w:rsidP="00DC0788">
      <w:pPr>
        <w:pStyle w:val="Heading3"/>
      </w:pPr>
      <w:bookmarkStart w:id="103" w:name="_Toc481072878"/>
      <w:bookmarkStart w:id="104" w:name="_Toc481077416"/>
      <w:bookmarkStart w:id="105" w:name="_Toc481483651"/>
      <w:bookmarkStart w:id="106" w:name="_Toc508984190"/>
      <w:bookmarkStart w:id="107" w:name="_Toc4056370"/>
      <w:r w:rsidRPr="009B6FB7">
        <w:lastRenderedPageBreak/>
        <w:t xml:space="preserve">2.4 Outcome Area (Strategic Objective) 4: A clean, </w:t>
      </w:r>
      <w:proofErr w:type="gramStart"/>
      <w:r w:rsidRPr="009B6FB7">
        <w:t>green</w:t>
      </w:r>
      <w:proofErr w:type="gramEnd"/>
      <w:r w:rsidRPr="009B6FB7">
        <w:t xml:space="preserve"> and sustainable community</w:t>
      </w:r>
      <w:bookmarkEnd w:id="103"/>
      <w:bookmarkEnd w:id="104"/>
      <w:bookmarkEnd w:id="105"/>
      <w:bookmarkEnd w:id="106"/>
      <w:bookmarkEnd w:id="107"/>
    </w:p>
    <w:p w14:paraId="561717FE" w14:textId="77777777" w:rsidR="0079095F" w:rsidRDefault="0079095F" w:rsidP="00730545">
      <w:pPr>
        <w:rPr>
          <w:lang w:val="en-GB" w:eastAsia="en-AU"/>
        </w:rPr>
      </w:pPr>
    </w:p>
    <w:tbl>
      <w:tblPr>
        <w:tblW w:w="10828" w:type="dxa"/>
        <w:tblLook w:val="04A0" w:firstRow="1" w:lastRow="0" w:firstColumn="1" w:lastColumn="0" w:noHBand="0" w:noVBand="1"/>
      </w:tblPr>
      <w:tblGrid>
        <w:gridCol w:w="5879"/>
        <w:gridCol w:w="889"/>
        <w:gridCol w:w="1256"/>
        <w:gridCol w:w="1256"/>
        <w:gridCol w:w="1548"/>
      </w:tblGrid>
      <w:tr w:rsidR="00A23DDF" w:rsidRPr="00A23DDF" w14:paraId="6C0F8A5F" w14:textId="77777777" w:rsidTr="00DC786E">
        <w:trPr>
          <w:trHeight w:val="296"/>
        </w:trPr>
        <w:tc>
          <w:tcPr>
            <w:tcW w:w="5879" w:type="dxa"/>
            <w:vMerge w:val="restart"/>
            <w:tcBorders>
              <w:top w:val="single" w:sz="4" w:space="0" w:color="auto"/>
              <w:left w:val="single" w:sz="4" w:space="0" w:color="auto"/>
              <w:bottom w:val="nil"/>
              <w:right w:val="nil"/>
            </w:tcBorders>
            <w:shd w:val="clear" w:color="auto" w:fill="5B9BD5"/>
            <w:vAlign w:val="center"/>
            <w:hideMark/>
          </w:tcPr>
          <w:p w14:paraId="2FA746EB" w14:textId="77777777" w:rsidR="00A23DDF" w:rsidRPr="00A23DDF" w:rsidRDefault="00A23DDF" w:rsidP="00A23DDF">
            <w:pPr>
              <w:rPr>
                <w:rFonts w:eastAsia="Times New Roman" w:cs="Arial"/>
                <w:b/>
                <w:bCs/>
                <w:color w:val="FFFFFF"/>
                <w:lang w:eastAsia="en-AU"/>
              </w:rPr>
            </w:pPr>
            <w:r w:rsidRPr="00A23DDF">
              <w:rPr>
                <w:rFonts w:eastAsia="Times New Roman" w:cs="Arial"/>
                <w:b/>
                <w:bCs/>
                <w:color w:val="FFFFFF"/>
                <w:lang w:eastAsia="en-AU"/>
              </w:rPr>
              <w:t>Service and Description</w:t>
            </w:r>
          </w:p>
        </w:tc>
        <w:tc>
          <w:tcPr>
            <w:tcW w:w="889" w:type="dxa"/>
            <w:tcBorders>
              <w:top w:val="single" w:sz="4" w:space="0" w:color="auto"/>
              <w:left w:val="nil"/>
              <w:bottom w:val="nil"/>
              <w:right w:val="nil"/>
            </w:tcBorders>
            <w:shd w:val="clear" w:color="auto" w:fill="5B9BD5"/>
            <w:vAlign w:val="center"/>
            <w:hideMark/>
          </w:tcPr>
          <w:p w14:paraId="3F587D7D"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 </w:t>
            </w:r>
          </w:p>
        </w:tc>
        <w:tc>
          <w:tcPr>
            <w:tcW w:w="1256" w:type="dxa"/>
            <w:tcBorders>
              <w:top w:val="single" w:sz="4" w:space="0" w:color="auto"/>
              <w:left w:val="nil"/>
              <w:bottom w:val="nil"/>
              <w:right w:val="nil"/>
            </w:tcBorders>
            <w:shd w:val="clear" w:color="auto" w:fill="5B9BD5"/>
            <w:vAlign w:val="center"/>
            <w:hideMark/>
          </w:tcPr>
          <w:p w14:paraId="40D2EF44" w14:textId="493B735D"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2021/</w:t>
            </w:r>
            <w:r w:rsidR="0065128D">
              <w:rPr>
                <w:rFonts w:eastAsia="Times New Roman" w:cs="Arial"/>
                <w:b/>
                <w:bCs/>
                <w:color w:val="FFFFFF"/>
                <w:lang w:eastAsia="en-AU"/>
              </w:rPr>
              <w:t>2022</w:t>
            </w:r>
          </w:p>
        </w:tc>
        <w:tc>
          <w:tcPr>
            <w:tcW w:w="1256" w:type="dxa"/>
            <w:tcBorders>
              <w:top w:val="single" w:sz="4" w:space="0" w:color="auto"/>
              <w:left w:val="nil"/>
              <w:bottom w:val="nil"/>
              <w:right w:val="nil"/>
            </w:tcBorders>
            <w:shd w:val="clear" w:color="auto" w:fill="5B9BD5"/>
            <w:vAlign w:val="center"/>
            <w:hideMark/>
          </w:tcPr>
          <w:p w14:paraId="7731C8C9" w14:textId="08C595CC"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2022/</w:t>
            </w:r>
            <w:r w:rsidR="0065128D">
              <w:rPr>
                <w:rFonts w:eastAsia="Times New Roman" w:cs="Arial"/>
                <w:b/>
                <w:bCs/>
                <w:color w:val="FFFFFF"/>
                <w:lang w:eastAsia="en-AU"/>
              </w:rPr>
              <w:t>2023</w:t>
            </w:r>
          </w:p>
        </w:tc>
        <w:tc>
          <w:tcPr>
            <w:tcW w:w="1548" w:type="dxa"/>
            <w:tcBorders>
              <w:top w:val="single" w:sz="4" w:space="0" w:color="auto"/>
              <w:left w:val="nil"/>
              <w:bottom w:val="nil"/>
              <w:right w:val="single" w:sz="4" w:space="0" w:color="auto"/>
            </w:tcBorders>
            <w:shd w:val="clear" w:color="auto" w:fill="5B9BD5"/>
            <w:vAlign w:val="center"/>
            <w:hideMark/>
          </w:tcPr>
          <w:p w14:paraId="4BF0B2FE" w14:textId="1F1072E0"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2023/</w:t>
            </w:r>
            <w:r w:rsidR="0065128D">
              <w:rPr>
                <w:rFonts w:eastAsia="Times New Roman" w:cs="Arial"/>
                <w:b/>
                <w:bCs/>
                <w:color w:val="FFFFFF"/>
                <w:lang w:eastAsia="en-AU"/>
              </w:rPr>
              <w:t>2024</w:t>
            </w:r>
          </w:p>
        </w:tc>
      </w:tr>
      <w:tr w:rsidR="00A23DDF" w:rsidRPr="00A23DDF" w14:paraId="70377AFF" w14:textId="77777777" w:rsidTr="00DC786E">
        <w:trPr>
          <w:trHeight w:val="296"/>
        </w:trPr>
        <w:tc>
          <w:tcPr>
            <w:tcW w:w="5879" w:type="dxa"/>
            <w:vMerge/>
            <w:vAlign w:val="center"/>
            <w:hideMark/>
          </w:tcPr>
          <w:p w14:paraId="2B3C3F05" w14:textId="77777777" w:rsidR="00A23DDF" w:rsidRPr="00A23DDF" w:rsidRDefault="00A23DDF" w:rsidP="00A23DDF">
            <w:pPr>
              <w:rPr>
                <w:rFonts w:eastAsia="Times New Roman" w:cs="Arial"/>
                <w:b/>
                <w:bCs/>
                <w:color w:val="FFFFFF"/>
                <w:lang w:eastAsia="en-AU"/>
              </w:rPr>
            </w:pPr>
          </w:p>
        </w:tc>
        <w:tc>
          <w:tcPr>
            <w:tcW w:w="889" w:type="dxa"/>
            <w:tcBorders>
              <w:top w:val="nil"/>
              <w:left w:val="nil"/>
              <w:bottom w:val="nil"/>
              <w:right w:val="nil"/>
            </w:tcBorders>
            <w:shd w:val="clear" w:color="auto" w:fill="5B9BD5"/>
            <w:vAlign w:val="center"/>
            <w:hideMark/>
          </w:tcPr>
          <w:p w14:paraId="414A7ADB"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 </w:t>
            </w:r>
          </w:p>
        </w:tc>
        <w:tc>
          <w:tcPr>
            <w:tcW w:w="1256" w:type="dxa"/>
            <w:tcBorders>
              <w:top w:val="nil"/>
              <w:left w:val="nil"/>
              <w:bottom w:val="nil"/>
              <w:right w:val="nil"/>
            </w:tcBorders>
            <w:shd w:val="clear" w:color="auto" w:fill="5B9BD5"/>
            <w:vAlign w:val="center"/>
            <w:hideMark/>
          </w:tcPr>
          <w:p w14:paraId="61580DCE"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Actual</w:t>
            </w:r>
          </w:p>
        </w:tc>
        <w:tc>
          <w:tcPr>
            <w:tcW w:w="1256" w:type="dxa"/>
            <w:tcBorders>
              <w:top w:val="nil"/>
              <w:left w:val="nil"/>
              <w:bottom w:val="nil"/>
              <w:right w:val="nil"/>
            </w:tcBorders>
            <w:shd w:val="clear" w:color="auto" w:fill="5B9BD5"/>
            <w:vAlign w:val="center"/>
            <w:hideMark/>
          </w:tcPr>
          <w:p w14:paraId="0A168768"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Forecast</w:t>
            </w:r>
          </w:p>
        </w:tc>
        <w:tc>
          <w:tcPr>
            <w:tcW w:w="1548" w:type="dxa"/>
            <w:tcBorders>
              <w:top w:val="nil"/>
              <w:left w:val="nil"/>
              <w:bottom w:val="nil"/>
              <w:right w:val="single" w:sz="4" w:space="0" w:color="auto"/>
            </w:tcBorders>
            <w:shd w:val="clear" w:color="auto" w:fill="5B9BD5"/>
            <w:vAlign w:val="center"/>
            <w:hideMark/>
          </w:tcPr>
          <w:p w14:paraId="1D556604"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Budget</w:t>
            </w:r>
          </w:p>
        </w:tc>
      </w:tr>
      <w:tr w:rsidR="00A23DDF" w:rsidRPr="00A23DDF" w14:paraId="54B53A55" w14:textId="77777777" w:rsidTr="00DC786E">
        <w:trPr>
          <w:trHeight w:val="296"/>
        </w:trPr>
        <w:tc>
          <w:tcPr>
            <w:tcW w:w="5879" w:type="dxa"/>
            <w:vMerge/>
            <w:vAlign w:val="center"/>
            <w:hideMark/>
          </w:tcPr>
          <w:p w14:paraId="1B7676C9" w14:textId="77777777" w:rsidR="00A23DDF" w:rsidRPr="00A23DDF" w:rsidRDefault="00A23DDF" w:rsidP="00A23DDF">
            <w:pPr>
              <w:rPr>
                <w:rFonts w:eastAsia="Times New Roman" w:cs="Arial"/>
                <w:b/>
                <w:bCs/>
                <w:color w:val="FFFFFF"/>
                <w:lang w:eastAsia="en-AU"/>
              </w:rPr>
            </w:pPr>
          </w:p>
        </w:tc>
        <w:tc>
          <w:tcPr>
            <w:tcW w:w="889" w:type="dxa"/>
            <w:tcBorders>
              <w:top w:val="nil"/>
              <w:left w:val="nil"/>
              <w:bottom w:val="nil"/>
              <w:right w:val="nil"/>
            </w:tcBorders>
            <w:shd w:val="clear" w:color="auto" w:fill="5B9BD5"/>
            <w:vAlign w:val="center"/>
            <w:hideMark/>
          </w:tcPr>
          <w:p w14:paraId="2AB7B119"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 </w:t>
            </w:r>
          </w:p>
        </w:tc>
        <w:tc>
          <w:tcPr>
            <w:tcW w:w="1256" w:type="dxa"/>
            <w:tcBorders>
              <w:top w:val="nil"/>
              <w:left w:val="nil"/>
              <w:bottom w:val="nil"/>
              <w:right w:val="nil"/>
            </w:tcBorders>
            <w:shd w:val="clear" w:color="auto" w:fill="5B9BD5"/>
            <w:vAlign w:val="center"/>
            <w:hideMark/>
          </w:tcPr>
          <w:p w14:paraId="6411C8C6"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$'000</w:t>
            </w:r>
          </w:p>
        </w:tc>
        <w:tc>
          <w:tcPr>
            <w:tcW w:w="1256" w:type="dxa"/>
            <w:tcBorders>
              <w:top w:val="nil"/>
              <w:left w:val="nil"/>
              <w:bottom w:val="nil"/>
              <w:right w:val="nil"/>
            </w:tcBorders>
            <w:shd w:val="clear" w:color="auto" w:fill="5B9BD5"/>
            <w:vAlign w:val="center"/>
            <w:hideMark/>
          </w:tcPr>
          <w:p w14:paraId="195032B7"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$'000</w:t>
            </w:r>
          </w:p>
        </w:tc>
        <w:tc>
          <w:tcPr>
            <w:tcW w:w="1548" w:type="dxa"/>
            <w:tcBorders>
              <w:top w:val="nil"/>
              <w:left w:val="nil"/>
              <w:bottom w:val="nil"/>
              <w:right w:val="single" w:sz="4" w:space="0" w:color="auto"/>
            </w:tcBorders>
            <w:shd w:val="clear" w:color="auto" w:fill="5B9BD5"/>
            <w:vAlign w:val="center"/>
            <w:hideMark/>
          </w:tcPr>
          <w:p w14:paraId="34B667B4" w14:textId="77777777" w:rsidR="00A23DDF" w:rsidRPr="00A23DDF" w:rsidRDefault="00A23DDF" w:rsidP="00A23DDF">
            <w:pPr>
              <w:jc w:val="center"/>
              <w:rPr>
                <w:rFonts w:eastAsia="Times New Roman" w:cs="Arial"/>
                <w:b/>
                <w:bCs/>
                <w:color w:val="FFFFFF"/>
                <w:lang w:eastAsia="en-AU"/>
              </w:rPr>
            </w:pPr>
            <w:r w:rsidRPr="00A23DDF">
              <w:rPr>
                <w:rFonts w:eastAsia="Times New Roman" w:cs="Arial"/>
                <w:b/>
                <w:bCs/>
                <w:color w:val="FFFFFF"/>
                <w:lang w:eastAsia="en-AU"/>
              </w:rPr>
              <w:t>$'000</w:t>
            </w:r>
          </w:p>
        </w:tc>
      </w:tr>
      <w:tr w:rsidR="00A23DDF" w:rsidRPr="00A23DDF" w14:paraId="0C88E3DA" w14:textId="77777777" w:rsidTr="00DC786E">
        <w:trPr>
          <w:trHeight w:val="296"/>
        </w:trPr>
        <w:tc>
          <w:tcPr>
            <w:tcW w:w="5879" w:type="dxa"/>
            <w:tcBorders>
              <w:top w:val="nil"/>
              <w:left w:val="single" w:sz="4" w:space="0" w:color="auto"/>
              <w:bottom w:val="single" w:sz="4" w:space="0" w:color="auto"/>
              <w:right w:val="nil"/>
            </w:tcBorders>
            <w:shd w:val="clear" w:color="auto" w:fill="auto"/>
            <w:noWrap/>
            <w:vAlign w:val="center"/>
            <w:hideMark/>
          </w:tcPr>
          <w:p w14:paraId="6AD7E41A" w14:textId="77777777" w:rsidR="00A23DDF" w:rsidRPr="000E46F1" w:rsidRDefault="00A23DDF" w:rsidP="00A23DDF">
            <w:pPr>
              <w:rPr>
                <w:rFonts w:eastAsia="Times New Roman" w:cs="Arial"/>
                <w:b/>
                <w:bCs/>
                <w:color w:val="5B9BD5"/>
                <w:lang w:eastAsia="en-AU"/>
              </w:rPr>
            </w:pPr>
            <w:r w:rsidRPr="000E46F1">
              <w:rPr>
                <w:rFonts w:eastAsia="Times New Roman" w:cs="Arial"/>
                <w:b/>
                <w:bCs/>
                <w:color w:val="5B9BD5"/>
                <w:lang w:eastAsia="en-AU"/>
              </w:rPr>
              <w:t xml:space="preserve">Natural Environment (bushland Management, Parks and </w:t>
            </w:r>
          </w:p>
          <w:p w14:paraId="478BB5D5" w14:textId="7756B0A7" w:rsidR="00A23DDF" w:rsidRPr="00A23DDF" w:rsidRDefault="00A23DDF" w:rsidP="00A23DDF">
            <w:pPr>
              <w:rPr>
                <w:rFonts w:eastAsia="Times New Roman" w:cs="Arial"/>
                <w:b/>
                <w:bCs/>
                <w:color w:val="5B9BD5"/>
                <w:lang w:eastAsia="en-AU"/>
              </w:rPr>
            </w:pPr>
            <w:r w:rsidRPr="000E46F1">
              <w:rPr>
                <w:rFonts w:eastAsia="Times New Roman" w:cs="Arial"/>
                <w:b/>
                <w:bCs/>
                <w:color w:val="5B9BD5"/>
                <w:lang w:eastAsia="en-AU"/>
              </w:rPr>
              <w:t>Open Space, and Tree Maintenance)</w:t>
            </w:r>
          </w:p>
        </w:tc>
        <w:tc>
          <w:tcPr>
            <w:tcW w:w="889" w:type="dxa"/>
            <w:tcBorders>
              <w:top w:val="nil"/>
              <w:left w:val="nil"/>
              <w:bottom w:val="single" w:sz="4" w:space="0" w:color="auto"/>
              <w:right w:val="nil"/>
            </w:tcBorders>
            <w:shd w:val="clear" w:color="auto" w:fill="auto"/>
            <w:vAlign w:val="center"/>
            <w:hideMark/>
          </w:tcPr>
          <w:p w14:paraId="55CB75E2" w14:textId="77777777" w:rsidR="00A23DDF" w:rsidRPr="00A23DDF" w:rsidRDefault="00A23DDF" w:rsidP="00A23DDF">
            <w:pPr>
              <w:jc w:val="center"/>
              <w:rPr>
                <w:rFonts w:eastAsia="Times New Roman" w:cs="Arial"/>
                <w:b/>
                <w:bCs/>
                <w:color w:val="FFFFFF"/>
                <w:sz w:val="18"/>
                <w:szCs w:val="18"/>
                <w:lang w:eastAsia="en-AU"/>
              </w:rPr>
            </w:pPr>
            <w:r w:rsidRPr="00A23DDF">
              <w:rPr>
                <w:rFonts w:eastAsia="Times New Roman" w:cs="Arial"/>
                <w:b/>
                <w:bCs/>
                <w:color w:val="FFFFFF"/>
                <w:sz w:val="18"/>
                <w:szCs w:val="18"/>
                <w:lang w:eastAsia="en-AU"/>
              </w:rPr>
              <w:t> </w:t>
            </w:r>
          </w:p>
        </w:tc>
        <w:tc>
          <w:tcPr>
            <w:tcW w:w="1256" w:type="dxa"/>
            <w:tcBorders>
              <w:top w:val="nil"/>
              <w:left w:val="nil"/>
              <w:bottom w:val="single" w:sz="4" w:space="0" w:color="auto"/>
              <w:right w:val="nil"/>
            </w:tcBorders>
            <w:shd w:val="clear" w:color="auto" w:fill="auto"/>
            <w:vAlign w:val="center"/>
            <w:hideMark/>
          </w:tcPr>
          <w:p w14:paraId="79764035" w14:textId="77777777" w:rsidR="00A23DDF" w:rsidRPr="00A23DDF" w:rsidRDefault="00A23DDF" w:rsidP="00A23DDF">
            <w:pPr>
              <w:jc w:val="center"/>
              <w:rPr>
                <w:rFonts w:eastAsia="Times New Roman" w:cs="Arial"/>
                <w:b/>
                <w:bCs/>
                <w:color w:val="FFFFFF"/>
                <w:sz w:val="18"/>
                <w:szCs w:val="18"/>
                <w:lang w:eastAsia="en-AU"/>
              </w:rPr>
            </w:pPr>
            <w:r w:rsidRPr="00A23DDF">
              <w:rPr>
                <w:rFonts w:eastAsia="Times New Roman" w:cs="Arial"/>
                <w:b/>
                <w:bCs/>
                <w:color w:val="FFFFFF"/>
                <w:sz w:val="18"/>
                <w:szCs w:val="18"/>
                <w:lang w:eastAsia="en-AU"/>
              </w:rPr>
              <w:t> </w:t>
            </w:r>
          </w:p>
        </w:tc>
        <w:tc>
          <w:tcPr>
            <w:tcW w:w="1256" w:type="dxa"/>
            <w:tcBorders>
              <w:top w:val="nil"/>
              <w:left w:val="nil"/>
              <w:bottom w:val="single" w:sz="4" w:space="0" w:color="auto"/>
              <w:right w:val="nil"/>
            </w:tcBorders>
            <w:shd w:val="clear" w:color="auto" w:fill="auto"/>
            <w:vAlign w:val="center"/>
            <w:hideMark/>
          </w:tcPr>
          <w:p w14:paraId="488A1AAE" w14:textId="77777777" w:rsidR="00A23DDF" w:rsidRPr="00A23DDF" w:rsidRDefault="00A23DDF" w:rsidP="00A23DDF">
            <w:pPr>
              <w:jc w:val="center"/>
              <w:rPr>
                <w:rFonts w:eastAsia="Times New Roman" w:cs="Arial"/>
                <w:b/>
                <w:bCs/>
                <w:color w:val="FFFFFF"/>
                <w:sz w:val="18"/>
                <w:szCs w:val="18"/>
                <w:lang w:eastAsia="en-AU"/>
              </w:rPr>
            </w:pPr>
            <w:r w:rsidRPr="00A23DDF">
              <w:rPr>
                <w:rFonts w:eastAsia="Times New Roman" w:cs="Arial"/>
                <w:b/>
                <w:bCs/>
                <w:color w:val="FFFFFF"/>
                <w:sz w:val="18"/>
                <w:szCs w:val="18"/>
                <w:lang w:eastAsia="en-AU"/>
              </w:rPr>
              <w:t> </w:t>
            </w:r>
          </w:p>
        </w:tc>
        <w:tc>
          <w:tcPr>
            <w:tcW w:w="1548" w:type="dxa"/>
            <w:tcBorders>
              <w:top w:val="nil"/>
              <w:left w:val="nil"/>
              <w:bottom w:val="nil"/>
              <w:right w:val="single" w:sz="4" w:space="0" w:color="auto"/>
            </w:tcBorders>
            <w:shd w:val="clear" w:color="auto" w:fill="auto"/>
            <w:vAlign w:val="center"/>
            <w:hideMark/>
          </w:tcPr>
          <w:p w14:paraId="752E4E90" w14:textId="77777777" w:rsidR="00A23DDF" w:rsidRPr="00A23DDF" w:rsidRDefault="00A23DDF" w:rsidP="00A23DDF">
            <w:pPr>
              <w:jc w:val="center"/>
              <w:rPr>
                <w:rFonts w:eastAsia="Times New Roman" w:cs="Arial"/>
                <w:b/>
                <w:bCs/>
                <w:color w:val="FFFFFF"/>
                <w:sz w:val="18"/>
                <w:szCs w:val="18"/>
                <w:lang w:eastAsia="en-AU"/>
              </w:rPr>
            </w:pPr>
          </w:p>
        </w:tc>
      </w:tr>
      <w:tr w:rsidR="00A23DDF" w:rsidRPr="00A23DDF" w14:paraId="65C5F17F" w14:textId="77777777" w:rsidTr="00DC786E">
        <w:trPr>
          <w:trHeight w:val="296"/>
        </w:trPr>
        <w:tc>
          <w:tcPr>
            <w:tcW w:w="5879" w:type="dxa"/>
            <w:vMerge w:val="restart"/>
            <w:tcBorders>
              <w:top w:val="nil"/>
              <w:left w:val="single" w:sz="4" w:space="0" w:color="auto"/>
              <w:bottom w:val="single" w:sz="4" w:space="0" w:color="000000" w:themeColor="text1"/>
              <w:right w:val="nil"/>
            </w:tcBorders>
            <w:shd w:val="clear" w:color="auto" w:fill="auto"/>
            <w:hideMark/>
          </w:tcPr>
          <w:p w14:paraId="2A344CE4" w14:textId="22E459DD" w:rsidR="00FC5451" w:rsidRPr="000E46F1" w:rsidRDefault="00FC5451" w:rsidP="00C96155">
            <w:pPr>
              <w:jc w:val="both"/>
              <w:textAlignment w:val="baseline"/>
              <w:rPr>
                <w:rFonts w:ascii="Segoe UI" w:eastAsia="Times New Roman" w:hAnsi="Segoe UI" w:cs="Segoe UI"/>
                <w:sz w:val="18"/>
                <w:szCs w:val="18"/>
                <w:lang w:eastAsia="en-AU"/>
              </w:rPr>
            </w:pPr>
            <w:r w:rsidRPr="000E46F1">
              <w:rPr>
                <w:rFonts w:eastAsia="Times New Roman" w:cs="Arial"/>
                <w:lang w:eastAsia="en-AU"/>
              </w:rPr>
              <w:t>There are three (3) distinct teams that maintain and manage aspects of Maroondah’s Natural Environment, including Bushland Management, Parks and Open Space, and Tree Maintenance.  </w:t>
            </w:r>
          </w:p>
          <w:p w14:paraId="3376967A" w14:textId="2D584615" w:rsidR="00FC5451" w:rsidRPr="000E46F1" w:rsidRDefault="00FC5451" w:rsidP="00C96155">
            <w:pPr>
              <w:jc w:val="both"/>
              <w:textAlignment w:val="baseline"/>
              <w:rPr>
                <w:rFonts w:ascii="Segoe UI" w:eastAsia="Times New Roman" w:hAnsi="Segoe UI" w:cs="Segoe UI"/>
                <w:sz w:val="18"/>
                <w:szCs w:val="18"/>
                <w:lang w:eastAsia="en-AU"/>
              </w:rPr>
            </w:pPr>
            <w:r w:rsidRPr="000E46F1">
              <w:rPr>
                <w:rFonts w:eastAsia="Times New Roman" w:cs="Arial"/>
                <w:lang w:eastAsia="en-AU"/>
              </w:rPr>
              <w:t>The Bushland Management team maintains over 50 bushland reserves, which involves proactively supporting and protecting biodiversity and maintaining appropriate fire breaks. The team also works closely and proactively with Council’s bush reserve ‘Friends of Groups’ to support and assist with the maintenance of Maroondah’s Bushland Reserves.  </w:t>
            </w:r>
          </w:p>
          <w:p w14:paraId="6777A361" w14:textId="2E856274" w:rsidR="00FC5451" w:rsidRPr="000E46F1" w:rsidRDefault="00FC5451" w:rsidP="00C96155">
            <w:pPr>
              <w:jc w:val="both"/>
              <w:textAlignment w:val="baseline"/>
              <w:rPr>
                <w:rFonts w:ascii="Segoe UI" w:eastAsia="Times New Roman" w:hAnsi="Segoe UI" w:cs="Segoe UI"/>
                <w:sz w:val="18"/>
                <w:szCs w:val="18"/>
                <w:lang w:eastAsia="en-AU"/>
              </w:rPr>
            </w:pPr>
            <w:r w:rsidRPr="000E46F1">
              <w:rPr>
                <w:rFonts w:eastAsia="Times New Roman" w:cs="Arial"/>
                <w:lang w:eastAsia="en-AU"/>
              </w:rPr>
              <w:t>The Parks and Open Space team maintains Maroondah’s extensive parks and gardens, including proactive and reactive maintenance of landscaped areas, and grass mowing. </w:t>
            </w:r>
          </w:p>
          <w:p w14:paraId="7A99C748" w14:textId="4E1ED947" w:rsidR="00A23DDF" w:rsidRPr="00A23DDF" w:rsidRDefault="00FC5451" w:rsidP="00C96155">
            <w:pPr>
              <w:jc w:val="both"/>
              <w:rPr>
                <w:rFonts w:eastAsia="Times New Roman" w:cs="Arial"/>
                <w:color w:val="000000"/>
                <w:lang w:eastAsia="en-AU"/>
              </w:rPr>
            </w:pPr>
            <w:r w:rsidRPr="000E46F1">
              <w:rPr>
                <w:rFonts w:eastAsia="Times New Roman" w:cs="Arial"/>
                <w:lang w:eastAsia="en-AU"/>
              </w:rPr>
              <w:t>The Tree Maintenance team manage power line clearance, the reactive tree maintenance program, tree data capture program and Council’s Tree Improvement program (which includes tree planting in streets and reserves).</w:t>
            </w:r>
            <w:r w:rsidRPr="000E46F1">
              <w:rPr>
                <w:rFonts w:eastAsia="Times New Roman" w:cs="Arial"/>
                <w:color w:val="000000"/>
                <w:lang w:eastAsia="en-AU"/>
              </w:rPr>
              <w:t>  </w:t>
            </w:r>
          </w:p>
        </w:tc>
        <w:tc>
          <w:tcPr>
            <w:tcW w:w="889" w:type="dxa"/>
            <w:tcBorders>
              <w:top w:val="nil"/>
              <w:left w:val="nil"/>
              <w:bottom w:val="nil"/>
              <w:right w:val="nil"/>
            </w:tcBorders>
            <w:shd w:val="clear" w:color="auto" w:fill="FFFFFF" w:themeFill="background1"/>
            <w:hideMark/>
          </w:tcPr>
          <w:p w14:paraId="787F11FC" w14:textId="77777777" w:rsidR="00A23DDF" w:rsidRPr="00A23DDF" w:rsidRDefault="00A23DDF" w:rsidP="00C96155">
            <w:pPr>
              <w:jc w:val="both"/>
              <w:rPr>
                <w:rFonts w:eastAsia="Times New Roman" w:cs="Arial"/>
                <w:sz w:val="18"/>
                <w:szCs w:val="18"/>
                <w:lang w:eastAsia="en-AU"/>
              </w:rPr>
            </w:pPr>
            <w:r w:rsidRPr="00A23DDF">
              <w:rPr>
                <w:rFonts w:eastAsia="Times New Roman" w:cs="Arial"/>
                <w:sz w:val="18"/>
                <w:szCs w:val="18"/>
                <w:lang w:eastAsia="en-AU"/>
              </w:rPr>
              <w:t>Inc</w:t>
            </w:r>
          </w:p>
        </w:tc>
        <w:tc>
          <w:tcPr>
            <w:tcW w:w="1256" w:type="dxa"/>
            <w:tcBorders>
              <w:top w:val="nil"/>
              <w:left w:val="nil"/>
              <w:bottom w:val="nil"/>
              <w:right w:val="nil"/>
            </w:tcBorders>
            <w:shd w:val="clear" w:color="auto" w:fill="FFFFFF" w:themeFill="background1"/>
            <w:hideMark/>
          </w:tcPr>
          <w:p w14:paraId="3DE1E210"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50</w:t>
            </w:r>
          </w:p>
        </w:tc>
        <w:tc>
          <w:tcPr>
            <w:tcW w:w="1256" w:type="dxa"/>
            <w:tcBorders>
              <w:top w:val="nil"/>
              <w:left w:val="nil"/>
              <w:bottom w:val="nil"/>
              <w:right w:val="nil"/>
            </w:tcBorders>
            <w:shd w:val="clear" w:color="auto" w:fill="FFFFFF" w:themeFill="background1"/>
            <w:hideMark/>
          </w:tcPr>
          <w:p w14:paraId="1DAA60D9"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50</w:t>
            </w:r>
          </w:p>
        </w:tc>
        <w:tc>
          <w:tcPr>
            <w:tcW w:w="1548" w:type="dxa"/>
            <w:tcBorders>
              <w:top w:val="single" w:sz="4" w:space="0" w:color="auto"/>
              <w:left w:val="nil"/>
              <w:bottom w:val="nil"/>
              <w:right w:val="single" w:sz="4" w:space="0" w:color="auto"/>
            </w:tcBorders>
            <w:shd w:val="clear" w:color="auto" w:fill="BDD7EE"/>
            <w:hideMark/>
          </w:tcPr>
          <w:p w14:paraId="2C5220ED"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60</w:t>
            </w:r>
          </w:p>
        </w:tc>
      </w:tr>
      <w:tr w:rsidR="00A23DDF" w:rsidRPr="00A23DDF" w14:paraId="5C038B3F" w14:textId="77777777" w:rsidTr="00DC786E">
        <w:trPr>
          <w:trHeight w:val="296"/>
        </w:trPr>
        <w:tc>
          <w:tcPr>
            <w:tcW w:w="5879" w:type="dxa"/>
            <w:vMerge/>
            <w:vAlign w:val="center"/>
            <w:hideMark/>
          </w:tcPr>
          <w:p w14:paraId="75CE8753" w14:textId="77777777" w:rsidR="00A23DDF" w:rsidRPr="00A23DDF" w:rsidRDefault="00A23DDF" w:rsidP="00C96155">
            <w:pPr>
              <w:jc w:val="both"/>
              <w:rPr>
                <w:rFonts w:eastAsia="Times New Roman" w:cs="Arial"/>
                <w:color w:val="000000"/>
                <w:lang w:eastAsia="en-AU"/>
              </w:rPr>
            </w:pPr>
          </w:p>
        </w:tc>
        <w:tc>
          <w:tcPr>
            <w:tcW w:w="889" w:type="dxa"/>
            <w:tcBorders>
              <w:top w:val="nil"/>
              <w:left w:val="nil"/>
              <w:bottom w:val="single" w:sz="4" w:space="0" w:color="auto"/>
              <w:right w:val="nil"/>
            </w:tcBorders>
            <w:shd w:val="clear" w:color="auto" w:fill="FFFFFF" w:themeFill="background1"/>
            <w:hideMark/>
          </w:tcPr>
          <w:p w14:paraId="0F2A7477" w14:textId="77777777" w:rsidR="00A23DDF" w:rsidRPr="00A23DDF" w:rsidRDefault="00A23DDF" w:rsidP="00C96155">
            <w:pPr>
              <w:jc w:val="both"/>
              <w:rPr>
                <w:rFonts w:eastAsia="Times New Roman" w:cs="Arial"/>
                <w:sz w:val="18"/>
                <w:szCs w:val="18"/>
                <w:lang w:eastAsia="en-AU"/>
              </w:rPr>
            </w:pPr>
            <w:r w:rsidRPr="00A23DDF">
              <w:rPr>
                <w:rFonts w:eastAsia="Times New Roman" w:cs="Arial"/>
                <w:sz w:val="18"/>
                <w:szCs w:val="18"/>
                <w:lang w:eastAsia="en-AU"/>
              </w:rPr>
              <w:t>Exp</w:t>
            </w:r>
          </w:p>
        </w:tc>
        <w:tc>
          <w:tcPr>
            <w:tcW w:w="1256" w:type="dxa"/>
            <w:tcBorders>
              <w:top w:val="nil"/>
              <w:left w:val="nil"/>
              <w:bottom w:val="single" w:sz="4" w:space="0" w:color="auto"/>
              <w:right w:val="nil"/>
            </w:tcBorders>
            <w:shd w:val="clear" w:color="auto" w:fill="FFFFFF" w:themeFill="background1"/>
            <w:hideMark/>
          </w:tcPr>
          <w:p w14:paraId="6AC2AFB3"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10,484</w:t>
            </w:r>
          </w:p>
        </w:tc>
        <w:tc>
          <w:tcPr>
            <w:tcW w:w="1256" w:type="dxa"/>
            <w:tcBorders>
              <w:top w:val="nil"/>
              <w:left w:val="nil"/>
              <w:bottom w:val="single" w:sz="4" w:space="0" w:color="auto"/>
              <w:right w:val="nil"/>
            </w:tcBorders>
            <w:shd w:val="clear" w:color="auto" w:fill="FFFFFF" w:themeFill="background1"/>
            <w:hideMark/>
          </w:tcPr>
          <w:p w14:paraId="49DB6841"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10,474</w:t>
            </w:r>
          </w:p>
        </w:tc>
        <w:tc>
          <w:tcPr>
            <w:tcW w:w="1548" w:type="dxa"/>
            <w:tcBorders>
              <w:top w:val="nil"/>
              <w:left w:val="nil"/>
              <w:bottom w:val="single" w:sz="4" w:space="0" w:color="auto"/>
              <w:right w:val="single" w:sz="4" w:space="0" w:color="auto"/>
            </w:tcBorders>
            <w:shd w:val="clear" w:color="auto" w:fill="BDD7EE"/>
            <w:hideMark/>
          </w:tcPr>
          <w:p w14:paraId="013B539E"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10,688</w:t>
            </w:r>
          </w:p>
        </w:tc>
      </w:tr>
      <w:tr w:rsidR="00A23DDF" w:rsidRPr="00A23DDF" w14:paraId="36BAAB66" w14:textId="77777777" w:rsidTr="00DC786E">
        <w:trPr>
          <w:trHeight w:val="474"/>
        </w:trPr>
        <w:tc>
          <w:tcPr>
            <w:tcW w:w="5879" w:type="dxa"/>
            <w:vMerge/>
            <w:vAlign w:val="center"/>
            <w:hideMark/>
          </w:tcPr>
          <w:p w14:paraId="0F01C83B" w14:textId="77777777" w:rsidR="00A23DDF" w:rsidRPr="00A23DDF" w:rsidRDefault="00A23DDF" w:rsidP="00C96155">
            <w:pPr>
              <w:jc w:val="both"/>
              <w:rPr>
                <w:rFonts w:eastAsia="Times New Roman" w:cs="Arial"/>
                <w:color w:val="000000"/>
                <w:lang w:eastAsia="en-AU"/>
              </w:rPr>
            </w:pPr>
          </w:p>
        </w:tc>
        <w:tc>
          <w:tcPr>
            <w:tcW w:w="889" w:type="dxa"/>
            <w:tcBorders>
              <w:top w:val="nil"/>
              <w:left w:val="nil"/>
              <w:bottom w:val="single" w:sz="4" w:space="0" w:color="auto"/>
              <w:right w:val="nil"/>
            </w:tcBorders>
            <w:shd w:val="clear" w:color="auto" w:fill="FFFFFF" w:themeFill="background1"/>
            <w:hideMark/>
          </w:tcPr>
          <w:p w14:paraId="526B444B" w14:textId="77777777" w:rsidR="00A23DDF" w:rsidRPr="00A23DDF" w:rsidRDefault="00A23DDF" w:rsidP="00C96155">
            <w:pPr>
              <w:jc w:val="both"/>
              <w:rPr>
                <w:rFonts w:eastAsia="Times New Roman" w:cs="Arial"/>
                <w:b/>
                <w:bCs/>
                <w:sz w:val="18"/>
                <w:szCs w:val="18"/>
                <w:lang w:eastAsia="en-AU"/>
              </w:rPr>
            </w:pPr>
            <w:r w:rsidRPr="00A23DDF">
              <w:rPr>
                <w:rFonts w:eastAsia="Times New Roman" w:cs="Arial"/>
                <w:b/>
                <w:bCs/>
                <w:sz w:val="18"/>
                <w:szCs w:val="18"/>
                <w:lang w:eastAsia="en-AU"/>
              </w:rPr>
              <w:t>Surplus / (deficit)</w:t>
            </w:r>
          </w:p>
        </w:tc>
        <w:tc>
          <w:tcPr>
            <w:tcW w:w="1256" w:type="dxa"/>
            <w:tcBorders>
              <w:top w:val="nil"/>
              <w:left w:val="nil"/>
              <w:bottom w:val="single" w:sz="4" w:space="0" w:color="auto"/>
              <w:right w:val="nil"/>
            </w:tcBorders>
            <w:shd w:val="clear" w:color="auto" w:fill="FFFFFF" w:themeFill="background1"/>
            <w:hideMark/>
          </w:tcPr>
          <w:p w14:paraId="7827C84F" w14:textId="77777777" w:rsidR="00A23DDF" w:rsidRPr="00A23DDF" w:rsidRDefault="00A23DDF" w:rsidP="0001474C">
            <w:pPr>
              <w:jc w:val="right"/>
              <w:rPr>
                <w:rFonts w:eastAsia="Times New Roman" w:cs="Arial"/>
                <w:b/>
                <w:bCs/>
                <w:sz w:val="18"/>
                <w:szCs w:val="18"/>
                <w:lang w:eastAsia="en-AU"/>
              </w:rPr>
            </w:pPr>
            <w:r w:rsidRPr="00A23DDF">
              <w:rPr>
                <w:rFonts w:eastAsia="Times New Roman" w:cs="Arial"/>
                <w:b/>
                <w:bCs/>
                <w:sz w:val="18"/>
                <w:szCs w:val="18"/>
                <w:lang w:eastAsia="en-AU"/>
              </w:rPr>
              <w:t>(10,434)</w:t>
            </w:r>
          </w:p>
        </w:tc>
        <w:tc>
          <w:tcPr>
            <w:tcW w:w="1256" w:type="dxa"/>
            <w:tcBorders>
              <w:top w:val="nil"/>
              <w:left w:val="nil"/>
              <w:bottom w:val="single" w:sz="4" w:space="0" w:color="auto"/>
              <w:right w:val="nil"/>
            </w:tcBorders>
            <w:shd w:val="clear" w:color="auto" w:fill="FFFFFF" w:themeFill="background1"/>
            <w:hideMark/>
          </w:tcPr>
          <w:p w14:paraId="293C8173" w14:textId="77777777" w:rsidR="00A23DDF" w:rsidRPr="00A23DDF" w:rsidRDefault="00A23DDF" w:rsidP="0001474C">
            <w:pPr>
              <w:jc w:val="right"/>
              <w:rPr>
                <w:rFonts w:eastAsia="Times New Roman" w:cs="Arial"/>
                <w:b/>
                <w:bCs/>
                <w:sz w:val="18"/>
                <w:szCs w:val="18"/>
                <w:lang w:eastAsia="en-AU"/>
              </w:rPr>
            </w:pPr>
            <w:r w:rsidRPr="00A23DDF">
              <w:rPr>
                <w:rFonts w:eastAsia="Times New Roman" w:cs="Arial"/>
                <w:b/>
                <w:bCs/>
                <w:sz w:val="18"/>
                <w:szCs w:val="18"/>
                <w:lang w:eastAsia="en-AU"/>
              </w:rPr>
              <w:t>(10,424)</w:t>
            </w:r>
          </w:p>
        </w:tc>
        <w:tc>
          <w:tcPr>
            <w:tcW w:w="1548" w:type="dxa"/>
            <w:tcBorders>
              <w:top w:val="nil"/>
              <w:left w:val="nil"/>
              <w:bottom w:val="single" w:sz="4" w:space="0" w:color="auto"/>
              <w:right w:val="single" w:sz="4" w:space="0" w:color="auto"/>
            </w:tcBorders>
            <w:shd w:val="clear" w:color="auto" w:fill="BDD7EE"/>
            <w:hideMark/>
          </w:tcPr>
          <w:p w14:paraId="113EF145" w14:textId="77777777" w:rsidR="00A23DDF" w:rsidRPr="00A23DDF" w:rsidRDefault="00A23DDF" w:rsidP="0001474C">
            <w:pPr>
              <w:jc w:val="right"/>
              <w:rPr>
                <w:rFonts w:eastAsia="Times New Roman" w:cs="Arial"/>
                <w:b/>
                <w:bCs/>
                <w:sz w:val="18"/>
                <w:szCs w:val="18"/>
                <w:lang w:eastAsia="en-AU"/>
              </w:rPr>
            </w:pPr>
            <w:r w:rsidRPr="00A23DDF">
              <w:rPr>
                <w:rFonts w:eastAsia="Times New Roman" w:cs="Arial"/>
                <w:b/>
                <w:bCs/>
                <w:sz w:val="18"/>
                <w:szCs w:val="18"/>
                <w:lang w:eastAsia="en-AU"/>
              </w:rPr>
              <w:t>(10,628)</w:t>
            </w:r>
          </w:p>
        </w:tc>
      </w:tr>
      <w:tr w:rsidR="00A23DDF" w:rsidRPr="00A23DDF" w14:paraId="752517A3" w14:textId="77777777" w:rsidTr="00DC786E">
        <w:trPr>
          <w:trHeight w:val="296"/>
        </w:trPr>
        <w:tc>
          <w:tcPr>
            <w:tcW w:w="5879" w:type="dxa"/>
            <w:tcBorders>
              <w:top w:val="nil"/>
              <w:left w:val="single" w:sz="4" w:space="0" w:color="auto"/>
              <w:bottom w:val="single" w:sz="4" w:space="0" w:color="auto"/>
              <w:right w:val="nil"/>
            </w:tcBorders>
            <w:shd w:val="clear" w:color="auto" w:fill="auto"/>
            <w:noWrap/>
            <w:vAlign w:val="center"/>
            <w:hideMark/>
          </w:tcPr>
          <w:p w14:paraId="324E3EE6" w14:textId="77777777" w:rsidR="00A23DDF" w:rsidRPr="00A23DDF" w:rsidRDefault="00A23DDF" w:rsidP="00C96155">
            <w:pPr>
              <w:jc w:val="both"/>
              <w:rPr>
                <w:rFonts w:eastAsia="Times New Roman" w:cs="Arial"/>
                <w:b/>
                <w:bCs/>
                <w:color w:val="5B9BD5"/>
                <w:lang w:eastAsia="en-AU"/>
              </w:rPr>
            </w:pPr>
            <w:r w:rsidRPr="00A23DDF">
              <w:rPr>
                <w:rFonts w:eastAsia="Times New Roman" w:cs="Arial"/>
                <w:b/>
                <w:bCs/>
                <w:color w:val="5B9BD5"/>
                <w:lang w:eastAsia="en-AU"/>
              </w:rPr>
              <w:t>Waste Management</w:t>
            </w:r>
          </w:p>
        </w:tc>
        <w:tc>
          <w:tcPr>
            <w:tcW w:w="889" w:type="dxa"/>
            <w:tcBorders>
              <w:top w:val="nil"/>
              <w:left w:val="nil"/>
              <w:bottom w:val="single" w:sz="4" w:space="0" w:color="auto"/>
              <w:right w:val="nil"/>
            </w:tcBorders>
            <w:shd w:val="clear" w:color="auto" w:fill="auto"/>
            <w:vAlign w:val="center"/>
            <w:hideMark/>
          </w:tcPr>
          <w:p w14:paraId="7ECFC508" w14:textId="77777777" w:rsidR="00A23DDF" w:rsidRPr="00A23DDF" w:rsidRDefault="00A23DDF" w:rsidP="00C96155">
            <w:pPr>
              <w:jc w:val="both"/>
              <w:rPr>
                <w:rFonts w:eastAsia="Times New Roman" w:cs="Arial"/>
                <w:b/>
                <w:bCs/>
                <w:color w:val="FFFFFF"/>
                <w:sz w:val="18"/>
                <w:szCs w:val="18"/>
                <w:lang w:eastAsia="en-AU"/>
              </w:rPr>
            </w:pPr>
            <w:r w:rsidRPr="00A23DDF">
              <w:rPr>
                <w:rFonts w:eastAsia="Times New Roman" w:cs="Arial"/>
                <w:b/>
                <w:bCs/>
                <w:color w:val="FFFFFF"/>
                <w:sz w:val="18"/>
                <w:szCs w:val="18"/>
                <w:lang w:eastAsia="en-AU"/>
              </w:rPr>
              <w:t> </w:t>
            </w:r>
          </w:p>
        </w:tc>
        <w:tc>
          <w:tcPr>
            <w:tcW w:w="1256" w:type="dxa"/>
            <w:tcBorders>
              <w:top w:val="nil"/>
              <w:left w:val="nil"/>
              <w:bottom w:val="single" w:sz="4" w:space="0" w:color="auto"/>
              <w:right w:val="nil"/>
            </w:tcBorders>
            <w:shd w:val="clear" w:color="auto" w:fill="auto"/>
            <w:vAlign w:val="center"/>
            <w:hideMark/>
          </w:tcPr>
          <w:p w14:paraId="03C6CF0D" w14:textId="77777777" w:rsidR="00A23DDF" w:rsidRPr="00A23DDF" w:rsidRDefault="00A23DDF" w:rsidP="0001474C">
            <w:pPr>
              <w:jc w:val="right"/>
              <w:rPr>
                <w:rFonts w:eastAsia="Times New Roman" w:cs="Arial"/>
                <w:b/>
                <w:bCs/>
                <w:color w:val="FFFFFF"/>
                <w:sz w:val="18"/>
                <w:szCs w:val="18"/>
                <w:lang w:eastAsia="en-AU"/>
              </w:rPr>
            </w:pPr>
            <w:r w:rsidRPr="00A23DDF">
              <w:rPr>
                <w:rFonts w:eastAsia="Times New Roman" w:cs="Arial"/>
                <w:b/>
                <w:bCs/>
                <w:color w:val="FFFFFF"/>
                <w:sz w:val="18"/>
                <w:szCs w:val="18"/>
                <w:lang w:eastAsia="en-AU"/>
              </w:rPr>
              <w:t> </w:t>
            </w:r>
          </w:p>
        </w:tc>
        <w:tc>
          <w:tcPr>
            <w:tcW w:w="1256" w:type="dxa"/>
            <w:tcBorders>
              <w:top w:val="nil"/>
              <w:left w:val="nil"/>
              <w:bottom w:val="single" w:sz="4" w:space="0" w:color="auto"/>
              <w:right w:val="nil"/>
            </w:tcBorders>
            <w:shd w:val="clear" w:color="auto" w:fill="auto"/>
            <w:vAlign w:val="center"/>
            <w:hideMark/>
          </w:tcPr>
          <w:p w14:paraId="7D01E509" w14:textId="77777777" w:rsidR="00A23DDF" w:rsidRPr="00A23DDF" w:rsidRDefault="00A23DDF" w:rsidP="0001474C">
            <w:pPr>
              <w:jc w:val="right"/>
              <w:rPr>
                <w:rFonts w:eastAsia="Times New Roman" w:cs="Arial"/>
                <w:b/>
                <w:bCs/>
                <w:color w:val="FFFFFF"/>
                <w:sz w:val="18"/>
                <w:szCs w:val="18"/>
                <w:lang w:eastAsia="en-AU"/>
              </w:rPr>
            </w:pPr>
            <w:r w:rsidRPr="00A23DDF">
              <w:rPr>
                <w:rFonts w:eastAsia="Times New Roman" w:cs="Arial"/>
                <w:b/>
                <w:bCs/>
                <w:color w:val="FFFFFF"/>
                <w:sz w:val="18"/>
                <w:szCs w:val="18"/>
                <w:lang w:eastAsia="en-AU"/>
              </w:rPr>
              <w:t> </w:t>
            </w:r>
          </w:p>
        </w:tc>
        <w:tc>
          <w:tcPr>
            <w:tcW w:w="1548" w:type="dxa"/>
            <w:tcBorders>
              <w:top w:val="nil"/>
              <w:left w:val="nil"/>
              <w:bottom w:val="nil"/>
              <w:right w:val="single" w:sz="4" w:space="0" w:color="auto"/>
            </w:tcBorders>
            <w:shd w:val="clear" w:color="auto" w:fill="auto"/>
            <w:vAlign w:val="center"/>
            <w:hideMark/>
          </w:tcPr>
          <w:p w14:paraId="4CBC76C4" w14:textId="77777777" w:rsidR="00A23DDF" w:rsidRPr="00A23DDF" w:rsidRDefault="00A23DDF" w:rsidP="0001474C">
            <w:pPr>
              <w:jc w:val="right"/>
              <w:rPr>
                <w:rFonts w:eastAsia="Times New Roman" w:cs="Arial"/>
                <w:b/>
                <w:bCs/>
                <w:color w:val="FFFFFF"/>
                <w:sz w:val="18"/>
                <w:szCs w:val="18"/>
                <w:lang w:eastAsia="en-AU"/>
              </w:rPr>
            </w:pPr>
          </w:p>
        </w:tc>
      </w:tr>
      <w:tr w:rsidR="00A23DDF" w:rsidRPr="00A23DDF" w14:paraId="61C9E84B" w14:textId="77777777" w:rsidTr="00DC786E">
        <w:trPr>
          <w:trHeight w:val="296"/>
        </w:trPr>
        <w:tc>
          <w:tcPr>
            <w:tcW w:w="5879" w:type="dxa"/>
            <w:vMerge w:val="restart"/>
            <w:tcBorders>
              <w:top w:val="nil"/>
              <w:left w:val="single" w:sz="4" w:space="0" w:color="auto"/>
              <w:bottom w:val="single" w:sz="4" w:space="0" w:color="000000" w:themeColor="text1"/>
              <w:right w:val="nil"/>
            </w:tcBorders>
            <w:shd w:val="clear" w:color="auto" w:fill="auto"/>
            <w:hideMark/>
          </w:tcPr>
          <w:p w14:paraId="2B08D1A3" w14:textId="0963337A" w:rsidR="00A23DDF" w:rsidRPr="00A23DDF" w:rsidRDefault="00A23DDF" w:rsidP="00C96155">
            <w:pPr>
              <w:jc w:val="both"/>
              <w:rPr>
                <w:rFonts w:eastAsia="Times New Roman" w:cs="Arial"/>
                <w:color w:val="000000"/>
                <w:lang w:eastAsia="en-AU"/>
              </w:rPr>
            </w:pPr>
            <w:r w:rsidRPr="00A23DDF">
              <w:rPr>
                <w:rFonts w:eastAsia="Times New Roman" w:cs="Arial"/>
                <w:color w:val="000000"/>
                <w:lang w:eastAsia="en-AU"/>
              </w:rPr>
              <w:t> </w:t>
            </w:r>
            <w:r w:rsidR="001979BF" w:rsidRPr="006110EB">
              <w:rPr>
                <w:rFonts w:cs="Arial"/>
                <w:lang w:val="en-US"/>
              </w:rPr>
              <w:t>Th</w:t>
            </w:r>
            <w:r w:rsidR="001979BF">
              <w:rPr>
                <w:rFonts w:cs="Arial"/>
                <w:lang w:val="en-US"/>
              </w:rPr>
              <w:t>is</w:t>
            </w:r>
            <w:r w:rsidR="001979BF" w:rsidRPr="006110EB">
              <w:rPr>
                <w:rFonts w:cs="Arial"/>
                <w:lang w:val="en-US"/>
              </w:rPr>
              <w:t xml:space="preserve"> team provides residential and commercial waste services to the Maroondah community, including public recycling bins, street litter bins, parks and reserves bins and </w:t>
            </w:r>
            <w:r w:rsidR="001979BF">
              <w:rPr>
                <w:rFonts w:cs="Arial"/>
                <w:lang w:val="en-US"/>
              </w:rPr>
              <w:t>Council</w:t>
            </w:r>
            <w:r w:rsidR="001979BF" w:rsidRPr="006110EB">
              <w:rPr>
                <w:rFonts w:cs="Arial"/>
                <w:lang w:val="en-US"/>
              </w:rPr>
              <w:t xml:space="preserve"> facilities bins. The</w:t>
            </w:r>
            <w:r w:rsidR="001979BF">
              <w:rPr>
                <w:rFonts w:cs="Arial"/>
                <w:lang w:val="en-US"/>
              </w:rPr>
              <w:t>y</w:t>
            </w:r>
            <w:r w:rsidR="001979BF" w:rsidRPr="006110EB">
              <w:rPr>
                <w:rFonts w:cs="Arial"/>
                <w:lang w:val="en-US"/>
              </w:rPr>
              <w:t xml:space="preserve"> manage</w:t>
            </w:r>
            <w:r w:rsidR="001979BF">
              <w:rPr>
                <w:rFonts w:cs="Arial"/>
                <w:lang w:val="en-US"/>
              </w:rPr>
              <w:t xml:space="preserve"> </w:t>
            </w:r>
            <w:proofErr w:type="spellStart"/>
            <w:r w:rsidR="001979BF" w:rsidRPr="006110EB">
              <w:rPr>
                <w:rFonts w:cs="Arial"/>
                <w:lang w:val="en-US"/>
              </w:rPr>
              <w:t>kerbside</w:t>
            </w:r>
            <w:proofErr w:type="spellEnd"/>
            <w:r w:rsidR="001979BF" w:rsidRPr="006110EB">
              <w:rPr>
                <w:rFonts w:cs="Arial"/>
                <w:lang w:val="en-US"/>
              </w:rPr>
              <w:t xml:space="preserve"> collection, receipt and sorting, green organics, land fill supply and hard waste contracts. Services also include</w:t>
            </w:r>
            <w:r w:rsidR="001979BF">
              <w:rPr>
                <w:rFonts w:cs="Arial"/>
                <w:lang w:val="en-US"/>
              </w:rPr>
              <w:t xml:space="preserve"> the</w:t>
            </w:r>
            <w:r w:rsidR="001979BF" w:rsidRPr="006110EB">
              <w:rPr>
                <w:rFonts w:cs="Arial"/>
                <w:lang w:val="en-US"/>
              </w:rPr>
              <w:t xml:space="preserve"> on-call hard waste collection, a schools and community waste education program, and planning to meet future waste management needs</w:t>
            </w:r>
            <w:r w:rsidR="001979BF">
              <w:rPr>
                <w:rFonts w:cs="Arial"/>
                <w:lang w:val="en-US"/>
              </w:rPr>
              <w:t>, including the rollout of the new Food and Garden Organics (FOGO) service.</w:t>
            </w:r>
          </w:p>
        </w:tc>
        <w:tc>
          <w:tcPr>
            <w:tcW w:w="889" w:type="dxa"/>
            <w:tcBorders>
              <w:top w:val="nil"/>
              <w:left w:val="nil"/>
              <w:bottom w:val="nil"/>
              <w:right w:val="nil"/>
            </w:tcBorders>
            <w:shd w:val="clear" w:color="auto" w:fill="FFFFFF" w:themeFill="background1"/>
            <w:hideMark/>
          </w:tcPr>
          <w:p w14:paraId="0C5F12CA" w14:textId="77777777" w:rsidR="00A23DDF" w:rsidRPr="00A23DDF" w:rsidRDefault="00A23DDF" w:rsidP="00C96155">
            <w:pPr>
              <w:jc w:val="both"/>
              <w:rPr>
                <w:rFonts w:eastAsia="Times New Roman" w:cs="Arial"/>
                <w:sz w:val="18"/>
                <w:szCs w:val="18"/>
                <w:lang w:eastAsia="en-AU"/>
              </w:rPr>
            </w:pPr>
            <w:r w:rsidRPr="00A23DDF">
              <w:rPr>
                <w:rFonts w:eastAsia="Times New Roman" w:cs="Arial"/>
                <w:sz w:val="18"/>
                <w:szCs w:val="18"/>
                <w:lang w:eastAsia="en-AU"/>
              </w:rPr>
              <w:t>Inc</w:t>
            </w:r>
          </w:p>
        </w:tc>
        <w:tc>
          <w:tcPr>
            <w:tcW w:w="1256" w:type="dxa"/>
            <w:tcBorders>
              <w:top w:val="nil"/>
              <w:left w:val="nil"/>
              <w:bottom w:val="nil"/>
              <w:right w:val="nil"/>
            </w:tcBorders>
            <w:shd w:val="clear" w:color="auto" w:fill="FFFFFF" w:themeFill="background1"/>
            <w:hideMark/>
          </w:tcPr>
          <w:p w14:paraId="3660882E"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139</w:t>
            </w:r>
          </w:p>
        </w:tc>
        <w:tc>
          <w:tcPr>
            <w:tcW w:w="1256" w:type="dxa"/>
            <w:tcBorders>
              <w:top w:val="nil"/>
              <w:left w:val="nil"/>
              <w:bottom w:val="nil"/>
              <w:right w:val="nil"/>
            </w:tcBorders>
            <w:shd w:val="clear" w:color="auto" w:fill="FFFFFF" w:themeFill="background1"/>
            <w:hideMark/>
          </w:tcPr>
          <w:p w14:paraId="30551A6A" w14:textId="77777777" w:rsidR="00A23DDF" w:rsidRPr="00A23DDF" w:rsidRDefault="38A131CF" w:rsidP="0001474C">
            <w:pPr>
              <w:jc w:val="right"/>
              <w:rPr>
                <w:rFonts w:eastAsia="Times New Roman" w:cs="Arial"/>
                <w:sz w:val="18"/>
                <w:szCs w:val="18"/>
                <w:lang w:eastAsia="en-AU"/>
              </w:rPr>
            </w:pPr>
            <w:r w:rsidRPr="1DCD7020">
              <w:rPr>
                <w:rFonts w:eastAsia="Times New Roman" w:cs="Arial"/>
                <w:sz w:val="18"/>
                <w:szCs w:val="18"/>
                <w:lang w:eastAsia="en-AU"/>
              </w:rPr>
              <w:t>-</w:t>
            </w:r>
          </w:p>
        </w:tc>
        <w:tc>
          <w:tcPr>
            <w:tcW w:w="1548" w:type="dxa"/>
            <w:tcBorders>
              <w:top w:val="single" w:sz="4" w:space="0" w:color="auto"/>
              <w:left w:val="nil"/>
              <w:bottom w:val="nil"/>
              <w:right w:val="single" w:sz="4" w:space="0" w:color="auto"/>
            </w:tcBorders>
            <w:shd w:val="clear" w:color="auto" w:fill="BDD7EE"/>
            <w:hideMark/>
          </w:tcPr>
          <w:p w14:paraId="4BE315D8" w14:textId="68FCC104" w:rsidR="00A23DDF" w:rsidRPr="00A23DDF" w:rsidRDefault="38A131CF" w:rsidP="0001474C">
            <w:pPr>
              <w:jc w:val="right"/>
              <w:rPr>
                <w:rFonts w:eastAsia="Times New Roman" w:cs="Arial"/>
                <w:sz w:val="18"/>
                <w:szCs w:val="18"/>
                <w:lang w:eastAsia="en-AU"/>
              </w:rPr>
            </w:pPr>
            <w:r w:rsidRPr="1DCD7020">
              <w:rPr>
                <w:rFonts w:eastAsia="Times New Roman" w:cs="Arial"/>
                <w:sz w:val="18"/>
                <w:szCs w:val="18"/>
                <w:lang w:eastAsia="en-AU"/>
              </w:rPr>
              <w:t>-</w:t>
            </w:r>
          </w:p>
        </w:tc>
      </w:tr>
      <w:tr w:rsidR="00A23DDF" w:rsidRPr="00A23DDF" w14:paraId="3B5A8FDA" w14:textId="77777777" w:rsidTr="00DC786E">
        <w:trPr>
          <w:trHeight w:val="296"/>
        </w:trPr>
        <w:tc>
          <w:tcPr>
            <w:tcW w:w="5879" w:type="dxa"/>
            <w:vMerge/>
            <w:vAlign w:val="center"/>
            <w:hideMark/>
          </w:tcPr>
          <w:p w14:paraId="19E16382" w14:textId="77777777" w:rsidR="00A23DDF" w:rsidRPr="00A23DDF" w:rsidRDefault="00A23DDF" w:rsidP="00A23DDF">
            <w:pPr>
              <w:rPr>
                <w:rFonts w:eastAsia="Times New Roman" w:cs="Arial"/>
                <w:color w:val="000000"/>
                <w:lang w:eastAsia="en-AU"/>
              </w:rPr>
            </w:pPr>
          </w:p>
        </w:tc>
        <w:tc>
          <w:tcPr>
            <w:tcW w:w="889" w:type="dxa"/>
            <w:tcBorders>
              <w:top w:val="nil"/>
              <w:left w:val="nil"/>
              <w:bottom w:val="single" w:sz="4" w:space="0" w:color="auto"/>
              <w:right w:val="nil"/>
            </w:tcBorders>
            <w:shd w:val="clear" w:color="auto" w:fill="FFFFFF" w:themeFill="background1"/>
            <w:hideMark/>
          </w:tcPr>
          <w:p w14:paraId="76B33908" w14:textId="77777777" w:rsidR="00A23DDF" w:rsidRPr="00A23DDF" w:rsidRDefault="00A23DDF" w:rsidP="00A23DDF">
            <w:pPr>
              <w:rPr>
                <w:rFonts w:eastAsia="Times New Roman" w:cs="Arial"/>
                <w:sz w:val="18"/>
                <w:szCs w:val="18"/>
                <w:lang w:eastAsia="en-AU"/>
              </w:rPr>
            </w:pPr>
            <w:r w:rsidRPr="00A23DDF">
              <w:rPr>
                <w:rFonts w:eastAsia="Times New Roman" w:cs="Arial"/>
                <w:sz w:val="18"/>
                <w:szCs w:val="18"/>
                <w:lang w:eastAsia="en-AU"/>
              </w:rPr>
              <w:t>Exp</w:t>
            </w:r>
          </w:p>
        </w:tc>
        <w:tc>
          <w:tcPr>
            <w:tcW w:w="1256" w:type="dxa"/>
            <w:tcBorders>
              <w:top w:val="nil"/>
              <w:left w:val="nil"/>
              <w:bottom w:val="single" w:sz="4" w:space="0" w:color="auto"/>
              <w:right w:val="nil"/>
            </w:tcBorders>
            <w:shd w:val="clear" w:color="auto" w:fill="FFFFFF" w:themeFill="background1"/>
            <w:hideMark/>
          </w:tcPr>
          <w:p w14:paraId="549FDAB2"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15,791</w:t>
            </w:r>
          </w:p>
        </w:tc>
        <w:tc>
          <w:tcPr>
            <w:tcW w:w="1256" w:type="dxa"/>
            <w:tcBorders>
              <w:top w:val="nil"/>
              <w:left w:val="nil"/>
              <w:bottom w:val="single" w:sz="4" w:space="0" w:color="auto"/>
              <w:right w:val="nil"/>
            </w:tcBorders>
            <w:shd w:val="clear" w:color="auto" w:fill="FFFFFF" w:themeFill="background1"/>
            <w:hideMark/>
          </w:tcPr>
          <w:p w14:paraId="1395C2FF"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18,491</w:t>
            </w:r>
          </w:p>
        </w:tc>
        <w:tc>
          <w:tcPr>
            <w:tcW w:w="1548" w:type="dxa"/>
            <w:tcBorders>
              <w:top w:val="nil"/>
              <w:left w:val="nil"/>
              <w:bottom w:val="single" w:sz="4" w:space="0" w:color="auto"/>
              <w:right w:val="single" w:sz="4" w:space="0" w:color="auto"/>
            </w:tcBorders>
            <w:shd w:val="clear" w:color="auto" w:fill="BDD7EE"/>
            <w:hideMark/>
          </w:tcPr>
          <w:p w14:paraId="73666C6D" w14:textId="77777777" w:rsidR="00A23DDF" w:rsidRPr="00A23DDF" w:rsidRDefault="00A23DDF" w:rsidP="0001474C">
            <w:pPr>
              <w:jc w:val="right"/>
              <w:rPr>
                <w:rFonts w:eastAsia="Times New Roman" w:cs="Arial"/>
                <w:sz w:val="18"/>
                <w:szCs w:val="18"/>
                <w:lang w:eastAsia="en-AU"/>
              </w:rPr>
            </w:pPr>
            <w:r w:rsidRPr="00A23DDF">
              <w:rPr>
                <w:rFonts w:eastAsia="Times New Roman" w:cs="Arial"/>
                <w:sz w:val="18"/>
                <w:szCs w:val="18"/>
                <w:lang w:eastAsia="en-AU"/>
              </w:rPr>
              <w:t>20,435</w:t>
            </w:r>
          </w:p>
        </w:tc>
      </w:tr>
      <w:tr w:rsidR="00A23DDF" w:rsidRPr="00A23DDF" w14:paraId="71ED9427" w14:textId="77777777" w:rsidTr="00DC786E">
        <w:trPr>
          <w:trHeight w:val="474"/>
        </w:trPr>
        <w:tc>
          <w:tcPr>
            <w:tcW w:w="5879" w:type="dxa"/>
            <w:vMerge/>
            <w:vAlign w:val="center"/>
            <w:hideMark/>
          </w:tcPr>
          <w:p w14:paraId="1C4D7A96" w14:textId="77777777" w:rsidR="00A23DDF" w:rsidRPr="00A23DDF" w:rsidRDefault="00A23DDF" w:rsidP="00A23DDF">
            <w:pPr>
              <w:rPr>
                <w:rFonts w:eastAsia="Times New Roman" w:cs="Arial"/>
                <w:color w:val="000000"/>
                <w:lang w:eastAsia="en-AU"/>
              </w:rPr>
            </w:pPr>
          </w:p>
        </w:tc>
        <w:tc>
          <w:tcPr>
            <w:tcW w:w="889" w:type="dxa"/>
            <w:tcBorders>
              <w:top w:val="nil"/>
              <w:left w:val="nil"/>
              <w:bottom w:val="single" w:sz="4" w:space="0" w:color="auto"/>
              <w:right w:val="nil"/>
            </w:tcBorders>
            <w:shd w:val="clear" w:color="auto" w:fill="FFFFFF" w:themeFill="background1"/>
            <w:hideMark/>
          </w:tcPr>
          <w:p w14:paraId="63647E8B" w14:textId="77777777" w:rsidR="00A23DDF" w:rsidRPr="00A23DDF" w:rsidRDefault="00A23DDF" w:rsidP="00A23DDF">
            <w:pPr>
              <w:rPr>
                <w:rFonts w:eastAsia="Times New Roman" w:cs="Arial"/>
                <w:b/>
                <w:bCs/>
                <w:sz w:val="18"/>
                <w:szCs w:val="18"/>
                <w:lang w:eastAsia="en-AU"/>
              </w:rPr>
            </w:pPr>
            <w:r w:rsidRPr="00A23DDF">
              <w:rPr>
                <w:rFonts w:eastAsia="Times New Roman" w:cs="Arial"/>
                <w:b/>
                <w:bCs/>
                <w:sz w:val="18"/>
                <w:szCs w:val="18"/>
                <w:lang w:eastAsia="en-AU"/>
              </w:rPr>
              <w:t>Surplus / (deficit)</w:t>
            </w:r>
          </w:p>
        </w:tc>
        <w:tc>
          <w:tcPr>
            <w:tcW w:w="1256" w:type="dxa"/>
            <w:tcBorders>
              <w:top w:val="nil"/>
              <w:left w:val="nil"/>
              <w:bottom w:val="single" w:sz="4" w:space="0" w:color="auto"/>
              <w:right w:val="nil"/>
            </w:tcBorders>
            <w:shd w:val="clear" w:color="auto" w:fill="FFFFFF" w:themeFill="background1"/>
            <w:hideMark/>
          </w:tcPr>
          <w:p w14:paraId="2157813A" w14:textId="77777777" w:rsidR="00A23DDF" w:rsidRPr="00A23DDF" w:rsidRDefault="00A23DDF" w:rsidP="0001474C">
            <w:pPr>
              <w:jc w:val="right"/>
              <w:rPr>
                <w:rFonts w:eastAsia="Times New Roman" w:cs="Arial"/>
                <w:b/>
                <w:bCs/>
                <w:sz w:val="18"/>
                <w:szCs w:val="18"/>
                <w:lang w:eastAsia="en-AU"/>
              </w:rPr>
            </w:pPr>
            <w:r w:rsidRPr="00A23DDF">
              <w:rPr>
                <w:rFonts w:eastAsia="Times New Roman" w:cs="Arial"/>
                <w:b/>
                <w:bCs/>
                <w:sz w:val="18"/>
                <w:szCs w:val="18"/>
                <w:lang w:eastAsia="en-AU"/>
              </w:rPr>
              <w:t>(15,652)</w:t>
            </w:r>
          </w:p>
        </w:tc>
        <w:tc>
          <w:tcPr>
            <w:tcW w:w="1256" w:type="dxa"/>
            <w:tcBorders>
              <w:top w:val="nil"/>
              <w:left w:val="nil"/>
              <w:bottom w:val="single" w:sz="4" w:space="0" w:color="auto"/>
              <w:right w:val="nil"/>
            </w:tcBorders>
            <w:shd w:val="clear" w:color="auto" w:fill="FFFFFF" w:themeFill="background1"/>
            <w:hideMark/>
          </w:tcPr>
          <w:p w14:paraId="350542AC" w14:textId="77777777" w:rsidR="00A23DDF" w:rsidRPr="00A23DDF" w:rsidRDefault="00A23DDF" w:rsidP="0001474C">
            <w:pPr>
              <w:jc w:val="right"/>
              <w:rPr>
                <w:rFonts w:eastAsia="Times New Roman" w:cs="Arial"/>
                <w:b/>
                <w:bCs/>
                <w:sz w:val="18"/>
                <w:szCs w:val="18"/>
                <w:lang w:eastAsia="en-AU"/>
              </w:rPr>
            </w:pPr>
            <w:r w:rsidRPr="00A23DDF">
              <w:rPr>
                <w:rFonts w:eastAsia="Times New Roman" w:cs="Arial"/>
                <w:b/>
                <w:bCs/>
                <w:sz w:val="18"/>
                <w:szCs w:val="18"/>
                <w:lang w:eastAsia="en-AU"/>
              </w:rPr>
              <w:t>(18,491)</w:t>
            </w:r>
          </w:p>
        </w:tc>
        <w:tc>
          <w:tcPr>
            <w:tcW w:w="1548" w:type="dxa"/>
            <w:tcBorders>
              <w:top w:val="nil"/>
              <w:left w:val="nil"/>
              <w:bottom w:val="single" w:sz="4" w:space="0" w:color="auto"/>
              <w:right w:val="single" w:sz="4" w:space="0" w:color="auto"/>
            </w:tcBorders>
            <w:shd w:val="clear" w:color="auto" w:fill="BDD7EE"/>
            <w:hideMark/>
          </w:tcPr>
          <w:p w14:paraId="25DB8798" w14:textId="77777777" w:rsidR="00A23DDF" w:rsidRPr="00A23DDF" w:rsidRDefault="00A23DDF" w:rsidP="0001474C">
            <w:pPr>
              <w:jc w:val="right"/>
              <w:rPr>
                <w:rFonts w:eastAsia="Times New Roman" w:cs="Arial"/>
                <w:b/>
                <w:bCs/>
                <w:sz w:val="18"/>
                <w:szCs w:val="18"/>
                <w:lang w:eastAsia="en-AU"/>
              </w:rPr>
            </w:pPr>
            <w:r w:rsidRPr="00A23DDF">
              <w:rPr>
                <w:rFonts w:eastAsia="Times New Roman" w:cs="Arial"/>
                <w:b/>
                <w:bCs/>
                <w:sz w:val="18"/>
                <w:szCs w:val="18"/>
                <w:lang w:eastAsia="en-AU"/>
              </w:rPr>
              <w:t>(20,435)</w:t>
            </w:r>
          </w:p>
        </w:tc>
      </w:tr>
    </w:tbl>
    <w:p w14:paraId="57A4C400" w14:textId="77777777" w:rsidR="0079095F" w:rsidRDefault="0079095F" w:rsidP="00730545">
      <w:pPr>
        <w:rPr>
          <w:lang w:val="en-GB" w:eastAsia="en-AU"/>
        </w:rPr>
      </w:pPr>
    </w:p>
    <w:p w14:paraId="3608D89F" w14:textId="2827FD06" w:rsidR="004B2040" w:rsidRDefault="004B2040" w:rsidP="004B2040">
      <w:pPr>
        <w:jc w:val="both"/>
        <w:rPr>
          <w:rFonts w:cs="Arial"/>
          <w:b/>
          <w:bCs/>
          <w:iCs/>
          <w:lang w:eastAsia="en-AU"/>
        </w:rPr>
      </w:pPr>
      <w:r w:rsidRPr="006D370B">
        <w:rPr>
          <w:rFonts w:cs="Arial"/>
          <w:b/>
          <w:bCs/>
          <w:iCs/>
          <w:lang w:eastAsia="en-AU"/>
        </w:rPr>
        <w:t>Major Initiatives (Priority Actions)</w:t>
      </w:r>
    </w:p>
    <w:p w14:paraId="653BB005" w14:textId="77777777" w:rsidR="005F3BE5" w:rsidRDefault="005F3BE5" w:rsidP="004B2040">
      <w:pPr>
        <w:jc w:val="both"/>
        <w:rPr>
          <w:rFonts w:cs="Arial"/>
          <w:b/>
          <w:bCs/>
          <w:iCs/>
          <w:lang w:eastAsia="en-AU"/>
        </w:rPr>
      </w:pPr>
    </w:p>
    <w:p w14:paraId="26BB4D02" w14:textId="77777777" w:rsidR="009208A6" w:rsidRDefault="009208A6" w:rsidP="00E31240">
      <w:pPr>
        <w:pStyle w:val="ListParagraph"/>
        <w:numPr>
          <w:ilvl w:val="0"/>
          <w:numId w:val="9"/>
        </w:numPr>
        <w:spacing w:line="240" w:lineRule="auto"/>
        <w:ind w:left="567" w:hanging="567"/>
        <w:jc w:val="both"/>
        <w:rPr>
          <w:rFonts w:ascii="Arial" w:hAnsi="Arial" w:cs="Arial"/>
        </w:rPr>
      </w:pPr>
      <w:r w:rsidRPr="009208A6">
        <w:rPr>
          <w:rFonts w:ascii="Arial" w:hAnsi="Arial" w:cs="Arial"/>
        </w:rPr>
        <w:t>Work in partnership to deliver the staged implementation of the Reimagining Tarralla Creek project</w:t>
      </w:r>
      <w:r>
        <w:rPr>
          <w:rFonts w:ascii="Arial" w:hAnsi="Arial" w:cs="Arial"/>
        </w:rPr>
        <w:t xml:space="preserve"> </w:t>
      </w:r>
    </w:p>
    <w:p w14:paraId="5E1CF6C8" w14:textId="77777777" w:rsidR="006347D1" w:rsidRDefault="006347D1" w:rsidP="00E31240">
      <w:pPr>
        <w:pStyle w:val="ListParagraph"/>
        <w:numPr>
          <w:ilvl w:val="0"/>
          <w:numId w:val="9"/>
        </w:numPr>
        <w:spacing w:line="240" w:lineRule="auto"/>
        <w:ind w:left="567" w:hanging="567"/>
        <w:jc w:val="both"/>
        <w:rPr>
          <w:rFonts w:ascii="Arial" w:hAnsi="Arial" w:cs="Arial"/>
        </w:rPr>
      </w:pPr>
      <w:r w:rsidRPr="006347D1">
        <w:rPr>
          <w:rFonts w:ascii="Arial" w:hAnsi="Arial" w:cs="Arial"/>
        </w:rPr>
        <w:t xml:space="preserve">Implement Council's </w:t>
      </w:r>
      <w:r w:rsidRPr="006347D1">
        <w:rPr>
          <w:rFonts w:ascii="Arial" w:hAnsi="Arial" w:cs="Arial"/>
          <w:i/>
          <w:iCs/>
        </w:rPr>
        <w:t>Sustainability Strategy 2022-2031</w:t>
      </w:r>
      <w:r w:rsidRPr="006347D1">
        <w:rPr>
          <w:rFonts w:ascii="Arial" w:hAnsi="Arial" w:cs="Arial"/>
        </w:rPr>
        <w:t>, including development of a Climate Change Plan integrating carbon reduction and climate adaptation measures</w:t>
      </w:r>
      <w:r w:rsidRPr="006C6652">
        <w:rPr>
          <w:rFonts w:ascii="Arial" w:hAnsi="Arial" w:cs="Arial"/>
        </w:rPr>
        <w:t xml:space="preserve"> </w:t>
      </w:r>
    </w:p>
    <w:p w14:paraId="1D02353C" w14:textId="77777777" w:rsidR="00CA32CD" w:rsidRPr="00CA32CD" w:rsidRDefault="00CA32CD" w:rsidP="00E31240">
      <w:pPr>
        <w:pStyle w:val="ListParagraph"/>
        <w:numPr>
          <w:ilvl w:val="0"/>
          <w:numId w:val="9"/>
        </w:numPr>
        <w:spacing w:line="240" w:lineRule="auto"/>
        <w:ind w:left="567" w:hanging="567"/>
        <w:jc w:val="both"/>
        <w:rPr>
          <w:rFonts w:ascii="Arial" w:hAnsi="Arial" w:cs="Arial"/>
        </w:rPr>
      </w:pPr>
      <w:r w:rsidRPr="00CA32CD">
        <w:rPr>
          <w:rFonts w:ascii="Arial" w:hAnsi="Arial" w:cs="Arial"/>
        </w:rPr>
        <w:t xml:space="preserve">Develop and implement </w:t>
      </w:r>
      <w:r w:rsidRPr="00CA32CD">
        <w:rPr>
          <w:rFonts w:ascii="Arial" w:hAnsi="Arial" w:cs="Arial"/>
          <w:i/>
          <w:iCs/>
        </w:rPr>
        <w:t>Council’s Waste, Litter and Resource Recovery Strategy 2020-2030</w:t>
      </w:r>
    </w:p>
    <w:p w14:paraId="058A0226" w14:textId="44618EB7" w:rsidR="006C6652" w:rsidRPr="005A165B" w:rsidRDefault="007705A8" w:rsidP="005A165B">
      <w:pPr>
        <w:pStyle w:val="ListParagraph"/>
        <w:numPr>
          <w:ilvl w:val="0"/>
          <w:numId w:val="9"/>
        </w:numPr>
        <w:spacing w:before="40" w:after="40" w:line="240" w:lineRule="auto"/>
        <w:ind w:left="567" w:hanging="567"/>
        <w:jc w:val="both"/>
        <w:rPr>
          <w:rFonts w:ascii="Arial" w:hAnsi="Arial" w:cs="Arial"/>
        </w:rPr>
      </w:pPr>
      <w:r w:rsidRPr="007705A8">
        <w:rPr>
          <w:rFonts w:ascii="Arial" w:hAnsi="Arial" w:cs="Arial"/>
        </w:rPr>
        <w:t xml:space="preserve">Prepare and implement a series of </w:t>
      </w:r>
      <w:proofErr w:type="spellStart"/>
      <w:r w:rsidRPr="007705A8">
        <w:rPr>
          <w:rFonts w:ascii="Arial" w:hAnsi="Arial" w:cs="Arial"/>
        </w:rPr>
        <w:t>Biolink</w:t>
      </w:r>
      <w:proofErr w:type="spellEnd"/>
      <w:r w:rsidRPr="007705A8">
        <w:rPr>
          <w:rFonts w:ascii="Arial" w:hAnsi="Arial" w:cs="Arial"/>
        </w:rPr>
        <w:t xml:space="preserve"> Action Plans that implement the Maroondah Habitat Connectivity Study</w:t>
      </w:r>
    </w:p>
    <w:p w14:paraId="575A992E" w14:textId="59FB5ED3" w:rsidR="006C6652" w:rsidRDefault="0011427B" w:rsidP="00E31240">
      <w:pPr>
        <w:pStyle w:val="ListParagraph"/>
        <w:numPr>
          <w:ilvl w:val="0"/>
          <w:numId w:val="9"/>
        </w:numPr>
        <w:spacing w:line="240" w:lineRule="auto"/>
        <w:ind w:left="567" w:hanging="567"/>
        <w:jc w:val="both"/>
        <w:rPr>
          <w:rFonts w:ascii="Arial" w:hAnsi="Arial" w:cs="Arial"/>
        </w:rPr>
      </w:pPr>
      <w:r w:rsidRPr="0011427B">
        <w:rPr>
          <w:rFonts w:ascii="Arial" w:hAnsi="Arial" w:cs="Arial"/>
        </w:rPr>
        <w:t>Implement a streetscape enhancement program, including a significant increase in tree planting</w:t>
      </w:r>
    </w:p>
    <w:p w14:paraId="4DCADCF6" w14:textId="45E3B916" w:rsidR="004B2040" w:rsidRDefault="004B2040" w:rsidP="004B2040">
      <w:pPr>
        <w:jc w:val="both"/>
        <w:rPr>
          <w:rFonts w:cs="Arial"/>
          <w:b/>
          <w:bCs/>
          <w:iCs/>
          <w:lang w:eastAsia="en-AU"/>
        </w:rPr>
      </w:pPr>
      <w:r w:rsidRPr="005E0E40">
        <w:rPr>
          <w:rFonts w:cs="Arial"/>
          <w:b/>
          <w:bCs/>
          <w:iCs/>
          <w:lang w:eastAsia="en-AU"/>
        </w:rPr>
        <w:t>Service Performance Indicators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502"/>
        <w:gridCol w:w="1535"/>
        <w:gridCol w:w="3745"/>
        <w:gridCol w:w="3674"/>
      </w:tblGrid>
      <w:tr w:rsidR="004B2040" w:rsidRPr="00392057" w14:paraId="0A4D4BA9" w14:textId="77777777" w:rsidTr="00EB7B49">
        <w:trPr>
          <w:trHeight w:val="510"/>
        </w:trPr>
        <w:tc>
          <w:tcPr>
            <w:tcW w:w="718" w:type="pct"/>
            <w:shd w:val="clear" w:color="auto" w:fill="629DD1" w:themeFill="accent2"/>
            <w:vAlign w:val="center"/>
          </w:tcPr>
          <w:p w14:paraId="5C3D0030" w14:textId="77777777" w:rsidR="004B2040" w:rsidRPr="00392057" w:rsidRDefault="004B2040" w:rsidP="004B2040">
            <w:pPr>
              <w:rPr>
                <w:rFonts w:cs="Arial"/>
                <w:b/>
                <w:bCs/>
                <w:lang w:eastAsia="en-AU"/>
              </w:rPr>
            </w:pPr>
            <w:r w:rsidRPr="00392057">
              <w:rPr>
                <w:rFonts w:cs="Arial"/>
                <w:b/>
                <w:bCs/>
                <w:lang w:eastAsia="en-AU"/>
              </w:rPr>
              <w:t>Service</w:t>
            </w:r>
          </w:p>
        </w:tc>
        <w:tc>
          <w:tcPr>
            <w:tcW w:w="734" w:type="pct"/>
            <w:shd w:val="clear" w:color="auto" w:fill="629DD1" w:themeFill="accent2"/>
            <w:vAlign w:val="center"/>
          </w:tcPr>
          <w:p w14:paraId="2B3D22CE" w14:textId="77777777" w:rsidR="004B2040" w:rsidRPr="00392057" w:rsidRDefault="004B2040" w:rsidP="004B2040">
            <w:pPr>
              <w:rPr>
                <w:rFonts w:cs="Arial"/>
                <w:b/>
                <w:bCs/>
                <w:lang w:eastAsia="en-AU"/>
              </w:rPr>
            </w:pPr>
            <w:r w:rsidRPr="00392057">
              <w:rPr>
                <w:rFonts w:cs="Arial"/>
                <w:b/>
                <w:bCs/>
                <w:lang w:eastAsia="en-AU"/>
              </w:rPr>
              <w:t>Indicator</w:t>
            </w:r>
          </w:p>
        </w:tc>
        <w:tc>
          <w:tcPr>
            <w:tcW w:w="1791" w:type="pct"/>
            <w:shd w:val="clear" w:color="auto" w:fill="629DD1" w:themeFill="accent2"/>
            <w:vAlign w:val="center"/>
          </w:tcPr>
          <w:p w14:paraId="636D0BDB" w14:textId="77777777" w:rsidR="004B2040" w:rsidRPr="00392057" w:rsidRDefault="004B2040" w:rsidP="004B2040">
            <w:pPr>
              <w:rPr>
                <w:rFonts w:cs="Arial"/>
                <w:b/>
                <w:bCs/>
                <w:lang w:eastAsia="en-AU"/>
              </w:rPr>
            </w:pPr>
            <w:r w:rsidRPr="00392057">
              <w:rPr>
                <w:rFonts w:cs="Arial"/>
                <w:b/>
                <w:bCs/>
                <w:lang w:eastAsia="en-AU"/>
              </w:rPr>
              <w:t>Performance Measure</w:t>
            </w:r>
          </w:p>
        </w:tc>
        <w:tc>
          <w:tcPr>
            <w:tcW w:w="1758" w:type="pct"/>
            <w:shd w:val="clear" w:color="auto" w:fill="629DD1" w:themeFill="accent2"/>
            <w:vAlign w:val="center"/>
          </w:tcPr>
          <w:p w14:paraId="696CB449" w14:textId="77777777" w:rsidR="004B2040" w:rsidRPr="00392057" w:rsidRDefault="004B2040" w:rsidP="004B2040">
            <w:pPr>
              <w:rPr>
                <w:rFonts w:cs="Arial"/>
                <w:b/>
                <w:bCs/>
                <w:lang w:eastAsia="en-AU"/>
              </w:rPr>
            </w:pPr>
            <w:r w:rsidRPr="00392057">
              <w:rPr>
                <w:rFonts w:cs="Arial"/>
                <w:b/>
                <w:bCs/>
                <w:lang w:eastAsia="en-AU"/>
              </w:rPr>
              <w:t>Computation</w:t>
            </w:r>
          </w:p>
        </w:tc>
      </w:tr>
      <w:tr w:rsidR="00EC1B1B" w:rsidRPr="00392057" w14:paraId="0793A099" w14:textId="77777777" w:rsidTr="00EB7B49">
        <w:trPr>
          <w:trHeight w:val="742"/>
        </w:trPr>
        <w:tc>
          <w:tcPr>
            <w:tcW w:w="718" w:type="pct"/>
          </w:tcPr>
          <w:p w14:paraId="519F7AA3" w14:textId="77777777" w:rsidR="002D3D88" w:rsidRPr="002D3D88" w:rsidRDefault="002D3D88" w:rsidP="002D3D88">
            <w:pPr>
              <w:jc w:val="both"/>
              <w:rPr>
                <w:rFonts w:cs="Arial"/>
                <w:lang w:eastAsia="en-AU"/>
              </w:rPr>
            </w:pPr>
            <w:r w:rsidRPr="005302FB">
              <w:rPr>
                <w:rFonts w:cs="Arial"/>
                <w:lang w:eastAsia="en-AU"/>
              </w:rPr>
              <w:t>Waste management</w:t>
            </w:r>
          </w:p>
          <w:p w14:paraId="525C3E87" w14:textId="41A75D0B" w:rsidR="00EC1B1B" w:rsidRPr="00392057" w:rsidRDefault="00EC1B1B" w:rsidP="00EC1B1B">
            <w:pPr>
              <w:jc w:val="both"/>
              <w:rPr>
                <w:rFonts w:cs="Arial"/>
                <w:lang w:eastAsia="en-AU"/>
              </w:rPr>
            </w:pPr>
          </w:p>
        </w:tc>
        <w:tc>
          <w:tcPr>
            <w:tcW w:w="734" w:type="pct"/>
          </w:tcPr>
          <w:p w14:paraId="37D79A5C" w14:textId="77777777" w:rsidR="00EC1B1B" w:rsidRPr="00392057" w:rsidRDefault="00EC1B1B" w:rsidP="00EC1B1B">
            <w:pPr>
              <w:jc w:val="both"/>
              <w:rPr>
                <w:rFonts w:cs="Arial"/>
                <w:lang w:eastAsia="en-AU"/>
              </w:rPr>
            </w:pPr>
            <w:r w:rsidRPr="00392057">
              <w:rPr>
                <w:rFonts w:cs="Arial"/>
                <w:lang w:eastAsia="en-AU"/>
              </w:rPr>
              <w:t>Waste Diversion</w:t>
            </w:r>
          </w:p>
        </w:tc>
        <w:tc>
          <w:tcPr>
            <w:tcW w:w="1791" w:type="pct"/>
          </w:tcPr>
          <w:p w14:paraId="654982AD" w14:textId="23224FAF" w:rsidR="00EC1B1B" w:rsidRPr="00392057" w:rsidRDefault="00EC1B1B" w:rsidP="00A06CFB">
            <w:pPr>
              <w:rPr>
                <w:rFonts w:cs="Arial"/>
                <w:lang w:eastAsia="en-AU"/>
              </w:rPr>
            </w:pPr>
            <w:r w:rsidRPr="00EC1B1B">
              <w:rPr>
                <w:rFonts w:cs="Arial"/>
                <w:lang w:eastAsia="en-AU"/>
              </w:rPr>
              <w:t>Kerbside collection waste diverted from landfill.  (Percentage of recyclables and green organics collected from kerbside bins that is diverted from landfill)</w:t>
            </w:r>
          </w:p>
        </w:tc>
        <w:tc>
          <w:tcPr>
            <w:tcW w:w="1758" w:type="pct"/>
          </w:tcPr>
          <w:p w14:paraId="50271D15" w14:textId="1BC63756" w:rsidR="00EC1B1B" w:rsidRPr="00392057" w:rsidRDefault="00EC1B1B" w:rsidP="00A06CFB">
            <w:pPr>
              <w:rPr>
                <w:rFonts w:cs="Arial"/>
                <w:lang w:eastAsia="en-AU"/>
              </w:rPr>
            </w:pPr>
            <w:r w:rsidRPr="00EC1B1B">
              <w:rPr>
                <w:rFonts w:cs="Arial"/>
                <w:lang w:eastAsia="en-AU"/>
              </w:rPr>
              <w:t>[Weight of recyclables and green organics collected from kerbside bins / Weight of garbage, recyclables and green organics collected from kerbside bins] x100</w:t>
            </w:r>
          </w:p>
        </w:tc>
      </w:tr>
    </w:tbl>
    <w:p w14:paraId="7F91873B" w14:textId="0C33FAEC" w:rsidR="004B2040" w:rsidRDefault="004B2040" w:rsidP="00420170">
      <w:pPr>
        <w:pStyle w:val="Heading3"/>
      </w:pPr>
      <w:r>
        <w:br w:type="page"/>
      </w:r>
      <w:bookmarkStart w:id="108" w:name="_Toc481072879"/>
      <w:bookmarkStart w:id="109" w:name="_Toc481077417"/>
      <w:bookmarkStart w:id="110" w:name="_Toc481483652"/>
      <w:bookmarkStart w:id="111" w:name="_Toc508984191"/>
      <w:bookmarkStart w:id="112" w:name="_Toc4056371"/>
      <w:r w:rsidRPr="009B6FB7">
        <w:lastRenderedPageBreak/>
        <w:t>2.5 Outcome Area (Strategic Objective) 5: An accessible and connected community</w:t>
      </w:r>
      <w:bookmarkEnd w:id="108"/>
      <w:bookmarkEnd w:id="109"/>
      <w:bookmarkEnd w:id="110"/>
      <w:bookmarkEnd w:id="111"/>
      <w:bookmarkEnd w:id="112"/>
    </w:p>
    <w:p w14:paraId="7B3D873F" w14:textId="77777777" w:rsidR="008519A7" w:rsidRDefault="008519A7" w:rsidP="00730545">
      <w:pPr>
        <w:rPr>
          <w:lang w:val="en-GB" w:eastAsia="en-AU"/>
        </w:rPr>
      </w:pPr>
    </w:p>
    <w:tbl>
      <w:tblPr>
        <w:tblW w:w="5000" w:type="pct"/>
        <w:tblLook w:val="04A0" w:firstRow="1" w:lastRow="0" w:firstColumn="1" w:lastColumn="0" w:noHBand="0" w:noVBand="1"/>
      </w:tblPr>
      <w:tblGrid>
        <w:gridCol w:w="5801"/>
        <w:gridCol w:w="887"/>
        <w:gridCol w:w="1256"/>
        <w:gridCol w:w="1256"/>
        <w:gridCol w:w="1256"/>
      </w:tblGrid>
      <w:tr w:rsidR="005D59AE" w:rsidRPr="005D59AE" w14:paraId="76FAA628" w14:textId="77777777" w:rsidTr="00393A20">
        <w:trPr>
          <w:trHeight w:val="300"/>
        </w:trPr>
        <w:tc>
          <w:tcPr>
            <w:tcW w:w="3068" w:type="pct"/>
            <w:vMerge w:val="restart"/>
            <w:tcBorders>
              <w:top w:val="single" w:sz="4" w:space="0" w:color="auto"/>
              <w:left w:val="single" w:sz="4" w:space="0" w:color="auto"/>
              <w:bottom w:val="nil"/>
              <w:right w:val="nil"/>
            </w:tcBorders>
            <w:shd w:val="clear" w:color="000000" w:fill="5B9BD5"/>
            <w:vAlign w:val="center"/>
            <w:hideMark/>
          </w:tcPr>
          <w:p w14:paraId="75D7F632" w14:textId="77777777" w:rsidR="005D59AE" w:rsidRPr="005D59AE" w:rsidRDefault="005D59AE" w:rsidP="005D59AE">
            <w:pPr>
              <w:rPr>
                <w:rFonts w:eastAsia="Times New Roman" w:cs="Arial"/>
                <w:b/>
                <w:bCs/>
                <w:color w:val="FFFFFF"/>
                <w:lang w:eastAsia="en-AU"/>
              </w:rPr>
            </w:pPr>
            <w:r w:rsidRPr="005D59AE">
              <w:rPr>
                <w:rFonts w:eastAsia="Times New Roman" w:cs="Arial"/>
                <w:b/>
                <w:bCs/>
                <w:color w:val="FFFFFF"/>
                <w:lang w:eastAsia="en-AU"/>
              </w:rPr>
              <w:t>Service and Description</w:t>
            </w:r>
          </w:p>
        </w:tc>
        <w:tc>
          <w:tcPr>
            <w:tcW w:w="424" w:type="pct"/>
            <w:tcBorders>
              <w:top w:val="single" w:sz="4" w:space="0" w:color="auto"/>
              <w:left w:val="nil"/>
              <w:bottom w:val="nil"/>
              <w:right w:val="nil"/>
            </w:tcBorders>
            <w:shd w:val="clear" w:color="000000" w:fill="5B9BD5"/>
            <w:vAlign w:val="center"/>
            <w:hideMark/>
          </w:tcPr>
          <w:p w14:paraId="790CC356"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 </w:t>
            </w:r>
          </w:p>
        </w:tc>
        <w:tc>
          <w:tcPr>
            <w:tcW w:w="483" w:type="pct"/>
            <w:tcBorders>
              <w:top w:val="single" w:sz="4" w:space="0" w:color="auto"/>
              <w:left w:val="nil"/>
              <w:bottom w:val="nil"/>
              <w:right w:val="nil"/>
            </w:tcBorders>
            <w:shd w:val="clear" w:color="000000" w:fill="5B9BD5"/>
            <w:vAlign w:val="center"/>
            <w:hideMark/>
          </w:tcPr>
          <w:p w14:paraId="79AEBF16" w14:textId="5513C4F4"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2021/</w:t>
            </w:r>
            <w:r w:rsidR="0065128D">
              <w:rPr>
                <w:rFonts w:eastAsia="Times New Roman" w:cs="Arial"/>
                <w:b/>
                <w:bCs/>
                <w:color w:val="FFFFFF"/>
                <w:lang w:eastAsia="en-AU"/>
              </w:rPr>
              <w:t>2022</w:t>
            </w:r>
          </w:p>
        </w:tc>
        <w:tc>
          <w:tcPr>
            <w:tcW w:w="542" w:type="pct"/>
            <w:tcBorders>
              <w:top w:val="single" w:sz="4" w:space="0" w:color="auto"/>
              <w:left w:val="nil"/>
              <w:bottom w:val="nil"/>
              <w:right w:val="nil"/>
            </w:tcBorders>
            <w:shd w:val="clear" w:color="000000" w:fill="5B9BD5"/>
            <w:vAlign w:val="center"/>
            <w:hideMark/>
          </w:tcPr>
          <w:p w14:paraId="3FE5B125" w14:textId="7277ACB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2022/</w:t>
            </w:r>
            <w:r w:rsidR="0065128D">
              <w:rPr>
                <w:rFonts w:eastAsia="Times New Roman" w:cs="Arial"/>
                <w:b/>
                <w:bCs/>
                <w:color w:val="FFFFFF"/>
                <w:lang w:eastAsia="en-AU"/>
              </w:rPr>
              <w:t>2023</w:t>
            </w:r>
          </w:p>
        </w:tc>
        <w:tc>
          <w:tcPr>
            <w:tcW w:w="483" w:type="pct"/>
            <w:tcBorders>
              <w:top w:val="single" w:sz="4" w:space="0" w:color="auto"/>
              <w:left w:val="nil"/>
              <w:bottom w:val="nil"/>
              <w:right w:val="single" w:sz="4" w:space="0" w:color="auto"/>
            </w:tcBorders>
            <w:shd w:val="clear" w:color="000000" w:fill="5B9BD5"/>
            <w:vAlign w:val="center"/>
            <w:hideMark/>
          </w:tcPr>
          <w:p w14:paraId="69C99F8C" w14:textId="7429CDC8"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2023/</w:t>
            </w:r>
            <w:r w:rsidR="0065128D">
              <w:rPr>
                <w:rFonts w:eastAsia="Times New Roman" w:cs="Arial"/>
                <w:b/>
                <w:bCs/>
                <w:color w:val="FFFFFF"/>
                <w:lang w:eastAsia="en-AU"/>
              </w:rPr>
              <w:t>2024</w:t>
            </w:r>
          </w:p>
        </w:tc>
      </w:tr>
      <w:tr w:rsidR="005D59AE" w:rsidRPr="005D59AE" w14:paraId="2AD1FDE8" w14:textId="77777777" w:rsidTr="00393A20">
        <w:trPr>
          <w:trHeight w:val="600"/>
        </w:trPr>
        <w:tc>
          <w:tcPr>
            <w:tcW w:w="3068" w:type="pct"/>
            <w:vMerge/>
            <w:tcBorders>
              <w:top w:val="nil"/>
              <w:left w:val="single" w:sz="4" w:space="0" w:color="auto"/>
              <w:bottom w:val="nil"/>
              <w:right w:val="nil"/>
            </w:tcBorders>
            <w:vAlign w:val="center"/>
            <w:hideMark/>
          </w:tcPr>
          <w:p w14:paraId="08C546BE" w14:textId="77777777" w:rsidR="005D59AE" w:rsidRPr="005D59AE" w:rsidRDefault="005D59AE" w:rsidP="005D59AE">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1337A465"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58AA611A"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14:paraId="1B5BF4F2"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Forecast</w:t>
            </w:r>
          </w:p>
        </w:tc>
        <w:tc>
          <w:tcPr>
            <w:tcW w:w="483" w:type="pct"/>
            <w:tcBorders>
              <w:top w:val="nil"/>
              <w:left w:val="nil"/>
              <w:bottom w:val="nil"/>
              <w:right w:val="single" w:sz="4" w:space="0" w:color="auto"/>
            </w:tcBorders>
            <w:shd w:val="clear" w:color="000000" w:fill="5B9BD5"/>
            <w:vAlign w:val="center"/>
            <w:hideMark/>
          </w:tcPr>
          <w:p w14:paraId="31D09ADE"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Budget</w:t>
            </w:r>
          </w:p>
        </w:tc>
      </w:tr>
      <w:tr w:rsidR="005D59AE" w:rsidRPr="005D59AE" w14:paraId="78930E25" w14:textId="77777777" w:rsidTr="00393A20">
        <w:trPr>
          <w:trHeight w:val="300"/>
        </w:trPr>
        <w:tc>
          <w:tcPr>
            <w:tcW w:w="3068" w:type="pct"/>
            <w:vMerge/>
            <w:tcBorders>
              <w:top w:val="nil"/>
              <w:left w:val="single" w:sz="4" w:space="0" w:color="auto"/>
              <w:bottom w:val="nil"/>
              <w:right w:val="nil"/>
            </w:tcBorders>
            <w:vAlign w:val="center"/>
            <w:hideMark/>
          </w:tcPr>
          <w:p w14:paraId="55067D27" w14:textId="77777777" w:rsidR="005D59AE" w:rsidRPr="005D59AE" w:rsidRDefault="005D59AE" w:rsidP="005D59AE">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74FC3322"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0A4283C2"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14:paraId="34C56C3D"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$'000</w:t>
            </w:r>
          </w:p>
        </w:tc>
        <w:tc>
          <w:tcPr>
            <w:tcW w:w="483" w:type="pct"/>
            <w:tcBorders>
              <w:top w:val="nil"/>
              <w:left w:val="nil"/>
              <w:bottom w:val="nil"/>
              <w:right w:val="single" w:sz="4" w:space="0" w:color="auto"/>
            </w:tcBorders>
            <w:shd w:val="clear" w:color="000000" w:fill="5B9BD5"/>
            <w:vAlign w:val="center"/>
            <w:hideMark/>
          </w:tcPr>
          <w:p w14:paraId="14D633EF" w14:textId="77777777" w:rsidR="005D59AE" w:rsidRPr="005D59AE" w:rsidRDefault="005D59AE" w:rsidP="005D59AE">
            <w:pPr>
              <w:jc w:val="center"/>
              <w:rPr>
                <w:rFonts w:eastAsia="Times New Roman" w:cs="Arial"/>
                <w:b/>
                <w:bCs/>
                <w:color w:val="FFFFFF"/>
                <w:lang w:eastAsia="en-AU"/>
              </w:rPr>
            </w:pPr>
            <w:r w:rsidRPr="005D59AE">
              <w:rPr>
                <w:rFonts w:eastAsia="Times New Roman" w:cs="Arial"/>
                <w:b/>
                <w:bCs/>
                <w:color w:val="FFFFFF"/>
                <w:lang w:eastAsia="en-AU"/>
              </w:rPr>
              <w:t>$'000</w:t>
            </w:r>
          </w:p>
        </w:tc>
      </w:tr>
      <w:tr w:rsidR="005D59AE" w:rsidRPr="005D59AE" w14:paraId="6B761894" w14:textId="77777777" w:rsidTr="00393A20">
        <w:trPr>
          <w:trHeight w:val="300"/>
        </w:trPr>
        <w:tc>
          <w:tcPr>
            <w:tcW w:w="3068" w:type="pct"/>
            <w:tcBorders>
              <w:top w:val="nil"/>
              <w:left w:val="single" w:sz="4" w:space="0" w:color="auto"/>
              <w:bottom w:val="single" w:sz="4" w:space="0" w:color="auto"/>
              <w:right w:val="nil"/>
            </w:tcBorders>
            <w:shd w:val="clear" w:color="auto" w:fill="auto"/>
            <w:noWrap/>
            <w:vAlign w:val="center"/>
            <w:hideMark/>
          </w:tcPr>
          <w:p w14:paraId="3C9295BB" w14:textId="77777777" w:rsidR="005D59AE" w:rsidRPr="005D59AE" w:rsidRDefault="005D59AE" w:rsidP="005D59AE">
            <w:pPr>
              <w:rPr>
                <w:rFonts w:eastAsia="Times New Roman" w:cs="Arial"/>
                <w:b/>
                <w:bCs/>
                <w:color w:val="5B9BD5"/>
                <w:lang w:eastAsia="en-AU"/>
              </w:rPr>
            </w:pPr>
            <w:r w:rsidRPr="005D59AE">
              <w:rPr>
                <w:rFonts w:eastAsia="Times New Roman" w:cs="Arial"/>
                <w:b/>
                <w:bCs/>
                <w:color w:val="5B9BD5"/>
                <w:lang w:eastAsia="en-AU"/>
              </w:rPr>
              <w:t>Asset Management</w:t>
            </w:r>
          </w:p>
        </w:tc>
        <w:tc>
          <w:tcPr>
            <w:tcW w:w="424" w:type="pct"/>
            <w:tcBorders>
              <w:top w:val="nil"/>
              <w:left w:val="nil"/>
              <w:bottom w:val="single" w:sz="4" w:space="0" w:color="auto"/>
              <w:right w:val="nil"/>
            </w:tcBorders>
            <w:shd w:val="clear" w:color="auto" w:fill="auto"/>
            <w:vAlign w:val="center"/>
            <w:hideMark/>
          </w:tcPr>
          <w:p w14:paraId="5E86FD2D" w14:textId="77777777" w:rsidR="005D59AE" w:rsidRPr="005D59AE" w:rsidRDefault="005D59AE" w:rsidP="005D59AE">
            <w:pPr>
              <w:jc w:val="center"/>
              <w:rPr>
                <w:rFonts w:eastAsia="Times New Roman" w:cs="Arial"/>
                <w:b/>
                <w:bCs/>
                <w:color w:val="FFFFFF"/>
                <w:sz w:val="18"/>
                <w:szCs w:val="18"/>
                <w:lang w:eastAsia="en-AU"/>
              </w:rPr>
            </w:pPr>
            <w:r w:rsidRPr="005D59AE">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7BAB83CE" w14:textId="77777777" w:rsidR="005D59AE" w:rsidRPr="005D59AE" w:rsidRDefault="005D59AE" w:rsidP="005D59AE">
            <w:pPr>
              <w:jc w:val="center"/>
              <w:rPr>
                <w:rFonts w:eastAsia="Times New Roman" w:cs="Arial"/>
                <w:b/>
                <w:bCs/>
                <w:color w:val="FFFFFF"/>
                <w:sz w:val="18"/>
                <w:szCs w:val="18"/>
                <w:lang w:eastAsia="en-AU"/>
              </w:rPr>
            </w:pPr>
            <w:r w:rsidRPr="005D59AE">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7DEC7B94" w14:textId="77777777" w:rsidR="005D59AE" w:rsidRPr="005D59AE" w:rsidRDefault="005D59AE" w:rsidP="005D59AE">
            <w:pPr>
              <w:jc w:val="center"/>
              <w:rPr>
                <w:rFonts w:eastAsia="Times New Roman" w:cs="Arial"/>
                <w:b/>
                <w:bCs/>
                <w:color w:val="FFFFFF"/>
                <w:sz w:val="18"/>
                <w:szCs w:val="18"/>
                <w:lang w:eastAsia="en-AU"/>
              </w:rPr>
            </w:pPr>
            <w:r w:rsidRPr="005D59AE">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744DE5CE" w14:textId="77777777" w:rsidR="005D59AE" w:rsidRPr="005D59AE" w:rsidRDefault="005D59AE" w:rsidP="005D59AE">
            <w:pPr>
              <w:jc w:val="center"/>
              <w:rPr>
                <w:rFonts w:eastAsia="Times New Roman" w:cs="Arial"/>
                <w:b/>
                <w:bCs/>
                <w:color w:val="FFFFFF"/>
                <w:sz w:val="18"/>
                <w:szCs w:val="18"/>
                <w:lang w:eastAsia="en-AU"/>
              </w:rPr>
            </w:pPr>
          </w:p>
        </w:tc>
      </w:tr>
      <w:tr w:rsidR="005D59AE" w:rsidRPr="005D59AE" w14:paraId="02D9651C" w14:textId="77777777" w:rsidTr="00393A20">
        <w:trPr>
          <w:trHeight w:val="300"/>
        </w:trPr>
        <w:tc>
          <w:tcPr>
            <w:tcW w:w="3068" w:type="pct"/>
            <w:vMerge w:val="restart"/>
            <w:tcBorders>
              <w:top w:val="nil"/>
              <w:left w:val="single" w:sz="4" w:space="0" w:color="auto"/>
              <w:bottom w:val="single" w:sz="4" w:space="0" w:color="000000"/>
              <w:right w:val="nil"/>
            </w:tcBorders>
            <w:shd w:val="clear" w:color="auto" w:fill="auto"/>
            <w:hideMark/>
          </w:tcPr>
          <w:p w14:paraId="2DE7422F" w14:textId="1CE42258" w:rsidR="005D59AE" w:rsidRPr="000E46F1" w:rsidRDefault="005D59AE" w:rsidP="005D59AE">
            <w:pPr>
              <w:jc w:val="both"/>
              <w:rPr>
                <w:rStyle w:val="normaltextrun"/>
                <w:rFonts w:cs="Arial"/>
                <w:color w:val="000000"/>
                <w:shd w:val="clear" w:color="auto" w:fill="FFFFFF"/>
              </w:rPr>
            </w:pPr>
            <w:r w:rsidRPr="000E46F1">
              <w:rPr>
                <w:rStyle w:val="normaltextrun"/>
                <w:rFonts w:cs="Arial"/>
                <w:color w:val="000000"/>
                <w:shd w:val="clear" w:color="auto" w:fill="FFFFFF"/>
              </w:rPr>
              <w:t>The Asset Management team provides specialist advice and support to facilitate improved asset management capabilities for the organisation, including:</w:t>
            </w:r>
          </w:p>
          <w:p w14:paraId="1BE2D566" w14:textId="77777777" w:rsidR="005D59AE" w:rsidRPr="000E46F1" w:rsidRDefault="005D59AE" w:rsidP="005D59AE">
            <w:pPr>
              <w:numPr>
                <w:ilvl w:val="0"/>
                <w:numId w:val="26"/>
              </w:numPr>
              <w:ind w:left="598" w:hanging="567"/>
              <w:jc w:val="both"/>
              <w:rPr>
                <w:rFonts w:cs="Arial"/>
              </w:rPr>
            </w:pPr>
            <w:r w:rsidRPr="000E46F1">
              <w:rPr>
                <w:rStyle w:val="normaltextrun"/>
                <w:rFonts w:cs="Arial"/>
                <w:color w:val="000000"/>
                <w:bdr w:val="none" w:sz="0" w:space="0" w:color="auto" w:frame="1"/>
              </w:rPr>
              <w:t>Strategic asset management</w:t>
            </w:r>
          </w:p>
          <w:p w14:paraId="6821791A" w14:textId="77777777" w:rsidR="005D59AE" w:rsidRPr="000E46F1" w:rsidRDefault="005D59AE" w:rsidP="005D59AE">
            <w:pPr>
              <w:numPr>
                <w:ilvl w:val="0"/>
                <w:numId w:val="26"/>
              </w:numPr>
              <w:ind w:left="598" w:hanging="567"/>
              <w:jc w:val="both"/>
              <w:rPr>
                <w:rStyle w:val="normaltextrun"/>
                <w:rFonts w:cs="Arial"/>
              </w:rPr>
            </w:pPr>
            <w:r w:rsidRPr="000E46F1">
              <w:rPr>
                <w:rStyle w:val="normaltextrun"/>
                <w:rFonts w:cs="Arial"/>
                <w:color w:val="000000"/>
                <w:bdr w:val="none" w:sz="0" w:space="0" w:color="auto" w:frame="1"/>
              </w:rPr>
              <w:t>Implementation and development of Council’s corporate asset and works management system</w:t>
            </w:r>
          </w:p>
          <w:p w14:paraId="672FCC7C" w14:textId="77777777" w:rsidR="005D59AE" w:rsidRPr="000E46F1" w:rsidRDefault="005D59AE" w:rsidP="005D59AE">
            <w:pPr>
              <w:numPr>
                <w:ilvl w:val="0"/>
                <w:numId w:val="26"/>
              </w:numPr>
              <w:ind w:left="598" w:hanging="567"/>
              <w:jc w:val="both"/>
              <w:rPr>
                <w:rStyle w:val="eop"/>
                <w:rFonts w:cs="Arial"/>
              </w:rPr>
            </w:pPr>
            <w:r w:rsidRPr="000E46F1">
              <w:rPr>
                <w:rStyle w:val="normaltextrun"/>
                <w:rFonts w:cs="Arial"/>
                <w:color w:val="000000"/>
                <w:shd w:val="clear" w:color="auto" w:fill="FFFFFF"/>
              </w:rPr>
              <w:t>Management of all corporate data relating to Council’s assets</w:t>
            </w:r>
            <w:r w:rsidRPr="000E46F1">
              <w:rPr>
                <w:rStyle w:val="eop"/>
                <w:color w:val="000000"/>
                <w:shd w:val="clear" w:color="auto" w:fill="FFFFFF"/>
              </w:rPr>
              <w:t> </w:t>
            </w:r>
          </w:p>
          <w:p w14:paraId="2FC49C6C" w14:textId="77777777" w:rsidR="005D59AE" w:rsidRPr="000E46F1" w:rsidRDefault="005D59AE" w:rsidP="005D59AE">
            <w:pPr>
              <w:numPr>
                <w:ilvl w:val="0"/>
                <w:numId w:val="26"/>
              </w:numPr>
              <w:ind w:left="598" w:hanging="567"/>
              <w:jc w:val="both"/>
              <w:rPr>
                <w:rStyle w:val="eop"/>
                <w:rFonts w:cs="Arial"/>
              </w:rPr>
            </w:pPr>
            <w:r w:rsidRPr="000E46F1">
              <w:rPr>
                <w:rStyle w:val="normaltextrun"/>
                <w:rFonts w:cs="Arial"/>
                <w:color w:val="000000"/>
                <w:shd w:val="clear" w:color="auto" w:fill="FFFFFF"/>
              </w:rPr>
              <w:t>Cyclical proactive inspections of Council’s assets in accordance with Council’s Road Management Plan; and</w:t>
            </w:r>
            <w:r w:rsidRPr="000E46F1">
              <w:rPr>
                <w:rStyle w:val="eop"/>
                <w:color w:val="000000"/>
                <w:shd w:val="clear" w:color="auto" w:fill="FFFFFF"/>
              </w:rPr>
              <w:t> </w:t>
            </w:r>
          </w:p>
          <w:p w14:paraId="2C99D2A3" w14:textId="24B199E0" w:rsidR="005D59AE" w:rsidRPr="005D59AE" w:rsidRDefault="005D59AE" w:rsidP="005D59AE">
            <w:pPr>
              <w:rPr>
                <w:rFonts w:eastAsia="Times New Roman" w:cs="Arial"/>
                <w:color w:val="000000"/>
                <w:lang w:eastAsia="en-AU"/>
              </w:rPr>
            </w:pPr>
            <w:r w:rsidRPr="000E46F1">
              <w:rPr>
                <w:rStyle w:val="normaltextrun"/>
                <w:rFonts w:cs="Arial"/>
                <w:color w:val="000000"/>
                <w:shd w:val="clear" w:color="auto" w:fill="FFFFFF"/>
              </w:rPr>
              <w:t>Development of Council’s annual capital works programs relating to roads, car parks, laneways, shared paths, community facilities, and open space assets</w:t>
            </w:r>
            <w:r w:rsidRPr="000E46F1">
              <w:rPr>
                <w:rStyle w:val="eop"/>
                <w:color w:val="000000"/>
                <w:shd w:val="clear" w:color="auto" w:fill="FFFFFF"/>
              </w:rPr>
              <w:t> </w:t>
            </w:r>
          </w:p>
        </w:tc>
        <w:tc>
          <w:tcPr>
            <w:tcW w:w="424" w:type="pct"/>
            <w:tcBorders>
              <w:top w:val="nil"/>
              <w:left w:val="nil"/>
              <w:bottom w:val="nil"/>
              <w:right w:val="nil"/>
            </w:tcBorders>
            <w:shd w:val="clear" w:color="000000" w:fill="FFFFFF"/>
            <w:hideMark/>
          </w:tcPr>
          <w:p w14:paraId="24328E35" w14:textId="77777777" w:rsidR="005D59AE" w:rsidRPr="005D59AE" w:rsidRDefault="005D59AE" w:rsidP="005D59AE">
            <w:pPr>
              <w:rPr>
                <w:rFonts w:eastAsia="Times New Roman" w:cs="Arial"/>
                <w:sz w:val="18"/>
                <w:szCs w:val="18"/>
                <w:lang w:eastAsia="en-AU"/>
              </w:rPr>
            </w:pPr>
            <w:r w:rsidRPr="005D59AE">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42865CAC"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40</w:t>
            </w:r>
          </w:p>
        </w:tc>
        <w:tc>
          <w:tcPr>
            <w:tcW w:w="542" w:type="pct"/>
            <w:tcBorders>
              <w:top w:val="nil"/>
              <w:left w:val="nil"/>
              <w:bottom w:val="nil"/>
              <w:right w:val="nil"/>
            </w:tcBorders>
            <w:shd w:val="clear" w:color="000000" w:fill="FFFFFF"/>
            <w:hideMark/>
          </w:tcPr>
          <w:p w14:paraId="379E0F06"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14,991</w:t>
            </w:r>
          </w:p>
        </w:tc>
        <w:tc>
          <w:tcPr>
            <w:tcW w:w="483" w:type="pct"/>
            <w:tcBorders>
              <w:top w:val="single" w:sz="4" w:space="0" w:color="auto"/>
              <w:left w:val="nil"/>
              <w:bottom w:val="nil"/>
              <w:right w:val="single" w:sz="4" w:space="0" w:color="auto"/>
            </w:tcBorders>
            <w:shd w:val="clear" w:color="000000" w:fill="BDD7EE"/>
            <w:hideMark/>
          </w:tcPr>
          <w:p w14:paraId="45B3192B"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46</w:t>
            </w:r>
          </w:p>
        </w:tc>
      </w:tr>
      <w:tr w:rsidR="005D59AE" w:rsidRPr="005D59AE" w14:paraId="7A460B97" w14:textId="77777777" w:rsidTr="00393A20">
        <w:trPr>
          <w:trHeight w:val="300"/>
        </w:trPr>
        <w:tc>
          <w:tcPr>
            <w:tcW w:w="3068" w:type="pct"/>
            <w:vMerge/>
            <w:tcBorders>
              <w:top w:val="nil"/>
              <w:left w:val="single" w:sz="4" w:space="0" w:color="auto"/>
              <w:bottom w:val="single" w:sz="4" w:space="0" w:color="000000"/>
              <w:right w:val="nil"/>
            </w:tcBorders>
            <w:vAlign w:val="center"/>
            <w:hideMark/>
          </w:tcPr>
          <w:p w14:paraId="69089885" w14:textId="77777777" w:rsidR="005D59AE" w:rsidRPr="005D59AE" w:rsidRDefault="005D59AE" w:rsidP="005D59AE">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09D00CC0" w14:textId="77777777" w:rsidR="005D59AE" w:rsidRPr="005D59AE" w:rsidRDefault="005D59AE" w:rsidP="005D59AE">
            <w:pPr>
              <w:rPr>
                <w:rFonts w:eastAsia="Times New Roman" w:cs="Arial"/>
                <w:sz w:val="18"/>
                <w:szCs w:val="18"/>
                <w:lang w:eastAsia="en-AU"/>
              </w:rPr>
            </w:pPr>
            <w:r w:rsidRPr="005D59AE">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0D85D17C"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1,644</w:t>
            </w:r>
          </w:p>
        </w:tc>
        <w:tc>
          <w:tcPr>
            <w:tcW w:w="542" w:type="pct"/>
            <w:tcBorders>
              <w:top w:val="nil"/>
              <w:left w:val="nil"/>
              <w:bottom w:val="single" w:sz="4" w:space="0" w:color="auto"/>
              <w:right w:val="nil"/>
            </w:tcBorders>
            <w:shd w:val="clear" w:color="000000" w:fill="FFFFFF"/>
            <w:hideMark/>
          </w:tcPr>
          <w:p w14:paraId="61C22A35"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16,811</w:t>
            </w:r>
          </w:p>
        </w:tc>
        <w:tc>
          <w:tcPr>
            <w:tcW w:w="483" w:type="pct"/>
            <w:tcBorders>
              <w:top w:val="nil"/>
              <w:left w:val="nil"/>
              <w:bottom w:val="single" w:sz="4" w:space="0" w:color="auto"/>
              <w:right w:val="single" w:sz="4" w:space="0" w:color="auto"/>
            </w:tcBorders>
            <w:shd w:val="clear" w:color="000000" w:fill="BDD7EE"/>
            <w:hideMark/>
          </w:tcPr>
          <w:p w14:paraId="70DA1AE1"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1,932</w:t>
            </w:r>
          </w:p>
        </w:tc>
      </w:tr>
      <w:tr w:rsidR="005D59AE" w:rsidRPr="005D59AE" w14:paraId="57DB9FAF" w14:textId="77777777" w:rsidTr="00393A20">
        <w:trPr>
          <w:trHeight w:val="480"/>
        </w:trPr>
        <w:tc>
          <w:tcPr>
            <w:tcW w:w="3068" w:type="pct"/>
            <w:vMerge/>
            <w:tcBorders>
              <w:top w:val="nil"/>
              <w:left w:val="single" w:sz="4" w:space="0" w:color="auto"/>
              <w:bottom w:val="single" w:sz="4" w:space="0" w:color="000000"/>
              <w:right w:val="nil"/>
            </w:tcBorders>
            <w:vAlign w:val="center"/>
            <w:hideMark/>
          </w:tcPr>
          <w:p w14:paraId="6C37A8BF" w14:textId="77777777" w:rsidR="005D59AE" w:rsidRPr="005D59AE" w:rsidRDefault="005D59AE" w:rsidP="005D59AE">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2E51A232" w14:textId="77777777" w:rsidR="005D59AE" w:rsidRPr="005D59AE" w:rsidRDefault="005D59AE" w:rsidP="005D59AE">
            <w:pPr>
              <w:rPr>
                <w:rFonts w:eastAsia="Times New Roman" w:cs="Arial"/>
                <w:b/>
                <w:bCs/>
                <w:sz w:val="18"/>
                <w:szCs w:val="18"/>
                <w:lang w:eastAsia="en-AU"/>
              </w:rPr>
            </w:pPr>
            <w:r w:rsidRPr="005D59AE">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0CC826EB" w14:textId="77777777" w:rsidR="005D59AE" w:rsidRPr="005D59AE" w:rsidRDefault="005D59AE" w:rsidP="0001474C">
            <w:pPr>
              <w:jc w:val="right"/>
              <w:rPr>
                <w:rFonts w:eastAsia="Times New Roman" w:cs="Arial"/>
                <w:b/>
                <w:bCs/>
                <w:sz w:val="18"/>
                <w:szCs w:val="18"/>
                <w:lang w:eastAsia="en-AU"/>
              </w:rPr>
            </w:pPr>
            <w:r w:rsidRPr="005D59AE">
              <w:rPr>
                <w:rFonts w:eastAsia="Times New Roman" w:cs="Arial"/>
                <w:b/>
                <w:bCs/>
                <w:sz w:val="18"/>
                <w:szCs w:val="18"/>
                <w:lang w:eastAsia="en-AU"/>
              </w:rPr>
              <w:t>(1,604)</w:t>
            </w:r>
          </w:p>
        </w:tc>
        <w:tc>
          <w:tcPr>
            <w:tcW w:w="542" w:type="pct"/>
            <w:tcBorders>
              <w:top w:val="nil"/>
              <w:left w:val="nil"/>
              <w:bottom w:val="single" w:sz="4" w:space="0" w:color="auto"/>
              <w:right w:val="nil"/>
            </w:tcBorders>
            <w:shd w:val="clear" w:color="000000" w:fill="FFFFFF"/>
            <w:hideMark/>
          </w:tcPr>
          <w:p w14:paraId="7589B52C" w14:textId="77777777" w:rsidR="005D59AE" w:rsidRPr="005D59AE" w:rsidRDefault="005D59AE" w:rsidP="0001474C">
            <w:pPr>
              <w:jc w:val="right"/>
              <w:rPr>
                <w:rFonts w:eastAsia="Times New Roman" w:cs="Arial"/>
                <w:b/>
                <w:bCs/>
                <w:sz w:val="18"/>
                <w:szCs w:val="18"/>
                <w:lang w:eastAsia="en-AU"/>
              </w:rPr>
            </w:pPr>
            <w:r w:rsidRPr="005D59AE">
              <w:rPr>
                <w:rFonts w:eastAsia="Times New Roman" w:cs="Arial"/>
                <w:b/>
                <w:bCs/>
                <w:sz w:val="18"/>
                <w:szCs w:val="18"/>
                <w:lang w:eastAsia="en-AU"/>
              </w:rPr>
              <w:t>(1,820)</w:t>
            </w:r>
          </w:p>
        </w:tc>
        <w:tc>
          <w:tcPr>
            <w:tcW w:w="483" w:type="pct"/>
            <w:tcBorders>
              <w:top w:val="nil"/>
              <w:left w:val="nil"/>
              <w:bottom w:val="single" w:sz="4" w:space="0" w:color="auto"/>
              <w:right w:val="single" w:sz="4" w:space="0" w:color="auto"/>
            </w:tcBorders>
            <w:shd w:val="clear" w:color="000000" w:fill="BDD7EE"/>
            <w:hideMark/>
          </w:tcPr>
          <w:p w14:paraId="3EF854D7" w14:textId="77777777" w:rsidR="005D59AE" w:rsidRPr="005D59AE" w:rsidRDefault="005D59AE" w:rsidP="0001474C">
            <w:pPr>
              <w:jc w:val="right"/>
              <w:rPr>
                <w:rFonts w:eastAsia="Times New Roman" w:cs="Arial"/>
                <w:b/>
                <w:bCs/>
                <w:sz w:val="18"/>
                <w:szCs w:val="18"/>
                <w:lang w:eastAsia="en-AU"/>
              </w:rPr>
            </w:pPr>
            <w:r w:rsidRPr="005D59AE">
              <w:rPr>
                <w:rFonts w:eastAsia="Times New Roman" w:cs="Arial"/>
                <w:b/>
                <w:bCs/>
                <w:sz w:val="18"/>
                <w:szCs w:val="18"/>
                <w:lang w:eastAsia="en-AU"/>
              </w:rPr>
              <w:t>(1,886)</w:t>
            </w:r>
          </w:p>
        </w:tc>
      </w:tr>
      <w:tr w:rsidR="005D59AE" w:rsidRPr="005D59AE" w14:paraId="695CE0F5" w14:textId="77777777" w:rsidTr="00393A20">
        <w:trPr>
          <w:trHeight w:val="300"/>
        </w:trPr>
        <w:tc>
          <w:tcPr>
            <w:tcW w:w="3068" w:type="pct"/>
            <w:tcBorders>
              <w:top w:val="nil"/>
              <w:left w:val="single" w:sz="4" w:space="0" w:color="auto"/>
              <w:bottom w:val="single" w:sz="4" w:space="0" w:color="auto"/>
              <w:right w:val="nil"/>
            </w:tcBorders>
            <w:shd w:val="clear" w:color="auto" w:fill="auto"/>
            <w:noWrap/>
            <w:vAlign w:val="center"/>
            <w:hideMark/>
          </w:tcPr>
          <w:p w14:paraId="1F89E5C7" w14:textId="77777777" w:rsidR="005D59AE" w:rsidRPr="005D59AE" w:rsidRDefault="005D59AE" w:rsidP="005D59AE">
            <w:pPr>
              <w:rPr>
                <w:rFonts w:eastAsia="Times New Roman" w:cs="Arial"/>
                <w:b/>
                <w:bCs/>
                <w:color w:val="5B9BD5"/>
                <w:lang w:eastAsia="en-AU"/>
              </w:rPr>
            </w:pPr>
            <w:r w:rsidRPr="005D59AE">
              <w:rPr>
                <w:rFonts w:eastAsia="Times New Roman" w:cs="Arial"/>
                <w:b/>
                <w:bCs/>
                <w:color w:val="5B9BD5"/>
                <w:lang w:eastAsia="en-AU"/>
              </w:rPr>
              <w:t>Engineering Services</w:t>
            </w:r>
          </w:p>
        </w:tc>
        <w:tc>
          <w:tcPr>
            <w:tcW w:w="424" w:type="pct"/>
            <w:tcBorders>
              <w:top w:val="nil"/>
              <w:left w:val="nil"/>
              <w:bottom w:val="single" w:sz="4" w:space="0" w:color="auto"/>
              <w:right w:val="nil"/>
            </w:tcBorders>
            <w:shd w:val="clear" w:color="auto" w:fill="auto"/>
            <w:vAlign w:val="center"/>
            <w:hideMark/>
          </w:tcPr>
          <w:p w14:paraId="0840B7AC" w14:textId="77777777" w:rsidR="005D59AE" w:rsidRPr="005D59AE" w:rsidRDefault="005D59AE" w:rsidP="005D59AE">
            <w:pPr>
              <w:jc w:val="center"/>
              <w:rPr>
                <w:rFonts w:eastAsia="Times New Roman" w:cs="Arial"/>
                <w:b/>
                <w:bCs/>
                <w:color w:val="FFFFFF"/>
                <w:sz w:val="18"/>
                <w:szCs w:val="18"/>
                <w:lang w:eastAsia="en-AU"/>
              </w:rPr>
            </w:pPr>
            <w:r w:rsidRPr="005D59AE">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35D2F3B0" w14:textId="77777777" w:rsidR="005D59AE" w:rsidRPr="005D59AE" w:rsidRDefault="005D59AE" w:rsidP="0001474C">
            <w:pPr>
              <w:jc w:val="right"/>
              <w:rPr>
                <w:rFonts w:eastAsia="Times New Roman" w:cs="Arial"/>
                <w:b/>
                <w:bCs/>
                <w:color w:val="FFFFFF"/>
                <w:sz w:val="18"/>
                <w:szCs w:val="18"/>
                <w:lang w:eastAsia="en-AU"/>
              </w:rPr>
            </w:pPr>
            <w:r w:rsidRPr="005D59AE">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78DB753C" w14:textId="77777777" w:rsidR="005D59AE" w:rsidRPr="005D59AE" w:rsidRDefault="005D59AE" w:rsidP="0001474C">
            <w:pPr>
              <w:jc w:val="right"/>
              <w:rPr>
                <w:rFonts w:eastAsia="Times New Roman" w:cs="Arial"/>
                <w:b/>
                <w:bCs/>
                <w:color w:val="FFFFFF"/>
                <w:sz w:val="18"/>
                <w:szCs w:val="18"/>
                <w:lang w:eastAsia="en-AU"/>
              </w:rPr>
            </w:pPr>
            <w:r w:rsidRPr="005D59AE">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162D77E2" w14:textId="77777777" w:rsidR="005D59AE" w:rsidRPr="005D59AE" w:rsidRDefault="005D59AE" w:rsidP="0001474C">
            <w:pPr>
              <w:jc w:val="right"/>
              <w:rPr>
                <w:rFonts w:eastAsia="Times New Roman" w:cs="Arial"/>
                <w:b/>
                <w:bCs/>
                <w:color w:val="FFFFFF"/>
                <w:sz w:val="18"/>
                <w:szCs w:val="18"/>
                <w:lang w:eastAsia="en-AU"/>
              </w:rPr>
            </w:pPr>
          </w:p>
        </w:tc>
      </w:tr>
      <w:tr w:rsidR="005D59AE" w:rsidRPr="005D59AE" w14:paraId="5B0E4C95" w14:textId="77777777" w:rsidTr="00393A20">
        <w:trPr>
          <w:trHeight w:val="300"/>
        </w:trPr>
        <w:tc>
          <w:tcPr>
            <w:tcW w:w="3068" w:type="pct"/>
            <w:vMerge w:val="restart"/>
            <w:tcBorders>
              <w:top w:val="nil"/>
              <w:left w:val="single" w:sz="4" w:space="0" w:color="auto"/>
              <w:bottom w:val="single" w:sz="4" w:space="0" w:color="000000"/>
              <w:right w:val="nil"/>
            </w:tcBorders>
            <w:shd w:val="clear" w:color="auto" w:fill="auto"/>
            <w:hideMark/>
          </w:tcPr>
          <w:p w14:paraId="78A79175" w14:textId="77777777" w:rsidR="005D59AE" w:rsidRDefault="005D59AE" w:rsidP="005D59AE">
            <w:pPr>
              <w:jc w:val="both"/>
              <w:rPr>
                <w:rFonts w:cs="Arial"/>
              </w:rPr>
            </w:pPr>
            <w:r>
              <w:rPr>
                <w:rStyle w:val="normaltextrun"/>
                <w:rFonts w:cs="Arial"/>
                <w:color w:val="000000"/>
                <w:shd w:val="clear" w:color="auto" w:fill="FFFFFF"/>
              </w:rPr>
              <w:t>Engineering Services provides professional advice and technical expertise in a wide range of infrastructure areas including traffic and transport investigations, strategic transportation issues, stormwater drainage investigations and flood management strategies. </w:t>
            </w:r>
            <w:r>
              <w:rPr>
                <w:rStyle w:val="eop"/>
                <w:color w:val="000000"/>
                <w:shd w:val="clear" w:color="auto" w:fill="FFFFFF"/>
              </w:rPr>
              <w:t> </w:t>
            </w:r>
          </w:p>
          <w:p w14:paraId="4F842C44" w14:textId="77777777" w:rsidR="005D59AE" w:rsidRDefault="005D59AE" w:rsidP="005D59AE">
            <w:pPr>
              <w:jc w:val="both"/>
              <w:rPr>
                <w:rFonts w:cs="Arial"/>
              </w:rPr>
            </w:pPr>
          </w:p>
          <w:p w14:paraId="1CA302CC" w14:textId="77777777" w:rsidR="005D59AE" w:rsidRPr="000F661C" w:rsidRDefault="005D59AE" w:rsidP="005D59AE">
            <w:pPr>
              <w:jc w:val="both"/>
              <w:rPr>
                <w:rFonts w:cs="Arial"/>
              </w:rPr>
            </w:pPr>
            <w:r>
              <w:rPr>
                <w:rStyle w:val="normaltextrun"/>
                <w:rFonts w:cs="Arial"/>
                <w:color w:val="000000"/>
                <w:shd w:val="clear" w:color="auto" w:fill="FFFFFF"/>
              </w:rPr>
              <w:t>The team is also responsible for various statutory approval functions in relation to private developments including: </w:t>
            </w:r>
            <w:r>
              <w:rPr>
                <w:rStyle w:val="eop"/>
                <w:color w:val="000000"/>
                <w:shd w:val="clear" w:color="auto" w:fill="FFFFFF"/>
              </w:rPr>
              <w:t> </w:t>
            </w:r>
            <w:r w:rsidRPr="006E3D37">
              <w:rPr>
                <w:rFonts w:cs="Arial"/>
              </w:rPr>
              <w:t xml:space="preserve"> </w:t>
            </w:r>
          </w:p>
          <w:p w14:paraId="34AF1AA3" w14:textId="77777777" w:rsidR="005D59AE" w:rsidRPr="000F661C" w:rsidRDefault="005D59AE" w:rsidP="005D59AE">
            <w:pPr>
              <w:numPr>
                <w:ilvl w:val="0"/>
                <w:numId w:val="26"/>
              </w:numPr>
              <w:rPr>
                <w:rFonts w:cs="Arial"/>
              </w:rPr>
            </w:pPr>
            <w:r w:rsidRPr="006E3D37">
              <w:rPr>
                <w:rFonts w:cs="Arial"/>
              </w:rPr>
              <w:t>assessment of engineering and construction</w:t>
            </w:r>
            <w:r>
              <w:rPr>
                <w:rFonts w:cs="Arial"/>
              </w:rPr>
              <w:t xml:space="preserve"> and ma</w:t>
            </w:r>
            <w:r w:rsidRPr="006E3D37">
              <w:rPr>
                <w:rFonts w:cs="Arial"/>
              </w:rPr>
              <w:t xml:space="preserve">nagement plans, </w:t>
            </w:r>
          </w:p>
          <w:p w14:paraId="3C9DA07A" w14:textId="77777777" w:rsidR="005D59AE" w:rsidRPr="000F661C" w:rsidRDefault="005D59AE" w:rsidP="005D59AE">
            <w:pPr>
              <w:numPr>
                <w:ilvl w:val="0"/>
                <w:numId w:val="26"/>
              </w:numPr>
              <w:jc w:val="both"/>
              <w:rPr>
                <w:rFonts w:cs="Arial"/>
              </w:rPr>
            </w:pPr>
            <w:r w:rsidRPr="006E3D37">
              <w:rPr>
                <w:rFonts w:cs="Arial"/>
              </w:rPr>
              <w:t xml:space="preserve">assessment and approval of report and consents, </w:t>
            </w:r>
          </w:p>
          <w:p w14:paraId="06224A2E" w14:textId="77777777" w:rsidR="005D59AE" w:rsidRPr="000F661C" w:rsidRDefault="005D59AE" w:rsidP="005D59AE">
            <w:pPr>
              <w:numPr>
                <w:ilvl w:val="0"/>
                <w:numId w:val="26"/>
              </w:numPr>
              <w:jc w:val="both"/>
              <w:rPr>
                <w:rFonts w:cs="Arial"/>
              </w:rPr>
            </w:pPr>
            <w:r w:rsidRPr="006E3D37">
              <w:rPr>
                <w:rFonts w:cs="Arial"/>
              </w:rPr>
              <w:t>asset protection and other engineering applications,</w:t>
            </w:r>
          </w:p>
          <w:p w14:paraId="6C8482BA" w14:textId="77777777" w:rsidR="005D59AE" w:rsidRPr="000F661C" w:rsidRDefault="005D59AE" w:rsidP="005D59AE">
            <w:pPr>
              <w:numPr>
                <w:ilvl w:val="0"/>
                <w:numId w:val="26"/>
              </w:numPr>
              <w:jc w:val="both"/>
              <w:rPr>
                <w:rFonts w:cs="Arial"/>
              </w:rPr>
            </w:pPr>
            <w:r w:rsidRPr="006E3D37">
              <w:rPr>
                <w:rFonts w:cs="Arial"/>
              </w:rPr>
              <w:t xml:space="preserve">supervision of engineering works relating to developments along with construction site and </w:t>
            </w:r>
          </w:p>
          <w:p w14:paraId="3298065E" w14:textId="77777777" w:rsidR="005D59AE" w:rsidRPr="001F0E4D" w:rsidRDefault="005D59AE" w:rsidP="005D59AE">
            <w:pPr>
              <w:numPr>
                <w:ilvl w:val="0"/>
                <w:numId w:val="26"/>
              </w:numPr>
              <w:jc w:val="both"/>
              <w:rPr>
                <w:rFonts w:eastAsia="Times New Roman" w:cs="Arial"/>
                <w:color w:val="000000"/>
                <w:lang w:eastAsia="en-AU"/>
              </w:rPr>
            </w:pPr>
            <w:r w:rsidRPr="006E3D37">
              <w:rPr>
                <w:rFonts w:cs="Arial"/>
              </w:rPr>
              <w:t>general infrastructure compliance activities. </w:t>
            </w:r>
          </w:p>
          <w:p w14:paraId="0D39141A" w14:textId="77777777" w:rsidR="005D59AE" w:rsidRDefault="005D59AE" w:rsidP="005D59AE">
            <w:pPr>
              <w:jc w:val="both"/>
              <w:rPr>
                <w:rFonts w:eastAsia="Times New Roman" w:cs="Arial"/>
                <w:color w:val="000000"/>
              </w:rPr>
            </w:pPr>
          </w:p>
          <w:p w14:paraId="61C4D5A7" w14:textId="77777777" w:rsidR="005D59AE" w:rsidRDefault="005D59AE" w:rsidP="00045474">
            <w:pPr>
              <w:rPr>
                <w:rFonts w:eastAsia="Times New Roman" w:cs="Arial"/>
                <w:color w:val="000000"/>
              </w:rPr>
            </w:pPr>
            <w:r>
              <w:rPr>
                <w:rStyle w:val="normaltextrun"/>
                <w:rFonts w:cs="Arial"/>
                <w:color w:val="000000"/>
                <w:shd w:val="clear" w:color="auto" w:fill="FFFFFF"/>
              </w:rPr>
              <w:t>The team is responsible for the engineering related component of Council’s Capital Works Program including: </w:t>
            </w:r>
            <w:r>
              <w:rPr>
                <w:rStyle w:val="eop"/>
                <w:color w:val="000000"/>
                <w:shd w:val="clear" w:color="auto" w:fill="FFFFFF"/>
              </w:rPr>
              <w:t> </w:t>
            </w:r>
          </w:p>
          <w:p w14:paraId="574547F3" w14:textId="77777777" w:rsidR="005D59AE" w:rsidRPr="00381BD2" w:rsidRDefault="005D59AE" w:rsidP="005D59AE">
            <w:pPr>
              <w:numPr>
                <w:ilvl w:val="0"/>
                <w:numId w:val="26"/>
              </w:numPr>
              <w:jc w:val="both"/>
              <w:textAlignment w:val="baseline"/>
              <w:rPr>
                <w:rFonts w:eastAsia="Times New Roman" w:cs="Arial"/>
                <w:lang w:eastAsia="en-AU"/>
              </w:rPr>
            </w:pPr>
            <w:r w:rsidRPr="00381BD2">
              <w:rPr>
                <w:rFonts w:eastAsia="Times New Roman" w:cs="Arial"/>
                <w:lang w:eastAsia="en-AU"/>
              </w:rPr>
              <w:t>management of design consultants,  </w:t>
            </w:r>
          </w:p>
          <w:p w14:paraId="17E61EC7" w14:textId="77777777" w:rsidR="005D59AE" w:rsidRPr="00381BD2" w:rsidRDefault="005D59AE" w:rsidP="005D59AE">
            <w:pPr>
              <w:numPr>
                <w:ilvl w:val="0"/>
                <w:numId w:val="26"/>
              </w:numPr>
              <w:jc w:val="both"/>
              <w:textAlignment w:val="baseline"/>
              <w:rPr>
                <w:rFonts w:eastAsia="Times New Roman" w:cs="Arial"/>
                <w:lang w:eastAsia="en-AU"/>
              </w:rPr>
            </w:pPr>
            <w:r w:rsidRPr="00381BD2">
              <w:rPr>
                <w:rFonts w:eastAsia="Times New Roman" w:cs="Arial"/>
                <w:lang w:eastAsia="en-AU"/>
              </w:rPr>
              <w:t>the tendering and contract process, and  </w:t>
            </w:r>
          </w:p>
          <w:p w14:paraId="2B2EF843" w14:textId="7237888A" w:rsidR="005D59AE" w:rsidRPr="005D59AE" w:rsidRDefault="005D59AE" w:rsidP="005D59AE">
            <w:pPr>
              <w:rPr>
                <w:rFonts w:eastAsia="Times New Roman" w:cs="Arial"/>
                <w:color w:val="000000"/>
                <w:lang w:eastAsia="en-AU"/>
              </w:rPr>
            </w:pPr>
            <w:r w:rsidRPr="00381BD2">
              <w:rPr>
                <w:rFonts w:eastAsia="Times New Roman" w:cs="Arial"/>
                <w:lang w:eastAsia="en-AU"/>
              </w:rPr>
              <w:t>the supervision of construction works. </w:t>
            </w:r>
          </w:p>
        </w:tc>
        <w:tc>
          <w:tcPr>
            <w:tcW w:w="424" w:type="pct"/>
            <w:tcBorders>
              <w:top w:val="nil"/>
              <w:left w:val="nil"/>
              <w:bottom w:val="nil"/>
              <w:right w:val="nil"/>
            </w:tcBorders>
            <w:shd w:val="clear" w:color="000000" w:fill="FFFFFF"/>
            <w:hideMark/>
          </w:tcPr>
          <w:p w14:paraId="43F6F356" w14:textId="77777777" w:rsidR="005D59AE" w:rsidRPr="005D59AE" w:rsidRDefault="005D59AE" w:rsidP="005D59AE">
            <w:pPr>
              <w:rPr>
                <w:rFonts w:eastAsia="Times New Roman" w:cs="Arial"/>
                <w:sz w:val="18"/>
                <w:szCs w:val="18"/>
                <w:lang w:eastAsia="en-AU"/>
              </w:rPr>
            </w:pPr>
            <w:r w:rsidRPr="005D59AE">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73E211A4"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1,046</w:t>
            </w:r>
          </w:p>
        </w:tc>
        <w:tc>
          <w:tcPr>
            <w:tcW w:w="542" w:type="pct"/>
            <w:tcBorders>
              <w:top w:val="nil"/>
              <w:left w:val="nil"/>
              <w:bottom w:val="nil"/>
              <w:right w:val="nil"/>
            </w:tcBorders>
            <w:shd w:val="clear" w:color="000000" w:fill="FFFFFF"/>
            <w:hideMark/>
          </w:tcPr>
          <w:p w14:paraId="42CBB3E5"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1,197</w:t>
            </w:r>
          </w:p>
        </w:tc>
        <w:tc>
          <w:tcPr>
            <w:tcW w:w="483" w:type="pct"/>
            <w:tcBorders>
              <w:top w:val="single" w:sz="4" w:space="0" w:color="auto"/>
              <w:left w:val="nil"/>
              <w:bottom w:val="nil"/>
              <w:right w:val="single" w:sz="4" w:space="0" w:color="auto"/>
            </w:tcBorders>
            <w:shd w:val="clear" w:color="000000" w:fill="BDD7EE"/>
            <w:hideMark/>
          </w:tcPr>
          <w:p w14:paraId="1BC120A6"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1,374</w:t>
            </w:r>
          </w:p>
        </w:tc>
      </w:tr>
      <w:tr w:rsidR="005D59AE" w:rsidRPr="005D59AE" w14:paraId="734B73CA" w14:textId="77777777" w:rsidTr="00393A20">
        <w:trPr>
          <w:trHeight w:val="300"/>
        </w:trPr>
        <w:tc>
          <w:tcPr>
            <w:tcW w:w="3068" w:type="pct"/>
            <w:vMerge/>
            <w:tcBorders>
              <w:top w:val="nil"/>
              <w:left w:val="single" w:sz="4" w:space="0" w:color="auto"/>
              <w:bottom w:val="single" w:sz="4" w:space="0" w:color="000000"/>
              <w:right w:val="nil"/>
            </w:tcBorders>
            <w:vAlign w:val="center"/>
            <w:hideMark/>
          </w:tcPr>
          <w:p w14:paraId="4E9CC685" w14:textId="77777777" w:rsidR="005D59AE" w:rsidRPr="005D59AE" w:rsidRDefault="005D59AE" w:rsidP="005D59AE">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6F78C6B6" w14:textId="77777777" w:rsidR="005D59AE" w:rsidRPr="005D59AE" w:rsidRDefault="005D59AE" w:rsidP="005D59AE">
            <w:pPr>
              <w:rPr>
                <w:rFonts w:eastAsia="Times New Roman" w:cs="Arial"/>
                <w:sz w:val="18"/>
                <w:szCs w:val="18"/>
                <w:lang w:eastAsia="en-AU"/>
              </w:rPr>
            </w:pPr>
            <w:r w:rsidRPr="005D59AE">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076C31A0"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2,295</w:t>
            </w:r>
          </w:p>
        </w:tc>
        <w:tc>
          <w:tcPr>
            <w:tcW w:w="542" w:type="pct"/>
            <w:tcBorders>
              <w:top w:val="nil"/>
              <w:left w:val="nil"/>
              <w:bottom w:val="single" w:sz="4" w:space="0" w:color="auto"/>
              <w:right w:val="nil"/>
            </w:tcBorders>
            <w:shd w:val="clear" w:color="000000" w:fill="FFFFFF"/>
            <w:hideMark/>
          </w:tcPr>
          <w:p w14:paraId="5CB88431"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2,362</w:t>
            </w:r>
          </w:p>
        </w:tc>
        <w:tc>
          <w:tcPr>
            <w:tcW w:w="483" w:type="pct"/>
            <w:tcBorders>
              <w:top w:val="nil"/>
              <w:left w:val="nil"/>
              <w:bottom w:val="single" w:sz="4" w:space="0" w:color="auto"/>
              <w:right w:val="single" w:sz="4" w:space="0" w:color="auto"/>
            </w:tcBorders>
            <w:shd w:val="clear" w:color="000000" w:fill="BDD7EE"/>
            <w:hideMark/>
          </w:tcPr>
          <w:p w14:paraId="2DB42711" w14:textId="77777777" w:rsidR="005D59AE" w:rsidRPr="005D59AE" w:rsidRDefault="005D59AE" w:rsidP="0001474C">
            <w:pPr>
              <w:jc w:val="right"/>
              <w:rPr>
                <w:rFonts w:eastAsia="Times New Roman" w:cs="Arial"/>
                <w:sz w:val="18"/>
                <w:szCs w:val="18"/>
                <w:lang w:eastAsia="en-AU"/>
              </w:rPr>
            </w:pPr>
            <w:r w:rsidRPr="005D59AE">
              <w:rPr>
                <w:rFonts w:eastAsia="Times New Roman" w:cs="Arial"/>
                <w:sz w:val="18"/>
                <w:szCs w:val="18"/>
                <w:lang w:eastAsia="en-AU"/>
              </w:rPr>
              <w:t>2,286</w:t>
            </w:r>
          </w:p>
        </w:tc>
      </w:tr>
      <w:tr w:rsidR="005D59AE" w:rsidRPr="005D59AE" w14:paraId="360B892E" w14:textId="77777777" w:rsidTr="00393A20">
        <w:trPr>
          <w:trHeight w:val="480"/>
        </w:trPr>
        <w:tc>
          <w:tcPr>
            <w:tcW w:w="3068" w:type="pct"/>
            <w:vMerge/>
            <w:tcBorders>
              <w:top w:val="nil"/>
              <w:left w:val="single" w:sz="4" w:space="0" w:color="auto"/>
              <w:bottom w:val="single" w:sz="4" w:space="0" w:color="auto"/>
              <w:right w:val="nil"/>
            </w:tcBorders>
            <w:vAlign w:val="center"/>
            <w:hideMark/>
          </w:tcPr>
          <w:p w14:paraId="30A60A90" w14:textId="77777777" w:rsidR="005D59AE" w:rsidRPr="005D59AE" w:rsidRDefault="005D59AE" w:rsidP="005D59AE">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6CF00BA7" w14:textId="77777777" w:rsidR="005D59AE" w:rsidRPr="005D59AE" w:rsidRDefault="005D59AE" w:rsidP="005D59AE">
            <w:pPr>
              <w:rPr>
                <w:rFonts w:eastAsia="Times New Roman" w:cs="Arial"/>
                <w:b/>
                <w:bCs/>
                <w:sz w:val="18"/>
                <w:szCs w:val="18"/>
                <w:lang w:eastAsia="en-AU"/>
              </w:rPr>
            </w:pPr>
            <w:r w:rsidRPr="005D59AE">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4FFC0199" w14:textId="77777777" w:rsidR="005D59AE" w:rsidRPr="005D59AE" w:rsidRDefault="005D59AE" w:rsidP="0001474C">
            <w:pPr>
              <w:jc w:val="right"/>
              <w:rPr>
                <w:rFonts w:eastAsia="Times New Roman" w:cs="Arial"/>
                <w:b/>
                <w:bCs/>
                <w:sz w:val="18"/>
                <w:szCs w:val="18"/>
                <w:lang w:eastAsia="en-AU"/>
              </w:rPr>
            </w:pPr>
            <w:r w:rsidRPr="005D59AE">
              <w:rPr>
                <w:rFonts w:eastAsia="Times New Roman" w:cs="Arial"/>
                <w:b/>
                <w:bCs/>
                <w:sz w:val="18"/>
                <w:szCs w:val="18"/>
                <w:lang w:eastAsia="en-AU"/>
              </w:rPr>
              <w:t>(1,249)</w:t>
            </w:r>
          </w:p>
        </w:tc>
        <w:tc>
          <w:tcPr>
            <w:tcW w:w="542" w:type="pct"/>
            <w:tcBorders>
              <w:top w:val="nil"/>
              <w:left w:val="nil"/>
              <w:bottom w:val="single" w:sz="4" w:space="0" w:color="auto"/>
              <w:right w:val="nil"/>
            </w:tcBorders>
            <w:shd w:val="clear" w:color="000000" w:fill="FFFFFF"/>
            <w:hideMark/>
          </w:tcPr>
          <w:p w14:paraId="11D63535" w14:textId="77777777" w:rsidR="005D59AE" w:rsidRPr="005D59AE" w:rsidRDefault="005D59AE" w:rsidP="0001474C">
            <w:pPr>
              <w:jc w:val="right"/>
              <w:rPr>
                <w:rFonts w:eastAsia="Times New Roman" w:cs="Arial"/>
                <w:b/>
                <w:bCs/>
                <w:sz w:val="18"/>
                <w:szCs w:val="18"/>
                <w:lang w:eastAsia="en-AU"/>
              </w:rPr>
            </w:pPr>
            <w:r w:rsidRPr="005D59AE">
              <w:rPr>
                <w:rFonts w:eastAsia="Times New Roman" w:cs="Arial"/>
                <w:b/>
                <w:bCs/>
                <w:sz w:val="18"/>
                <w:szCs w:val="18"/>
                <w:lang w:eastAsia="en-AU"/>
              </w:rPr>
              <w:t>(1,165)</w:t>
            </w:r>
          </w:p>
        </w:tc>
        <w:tc>
          <w:tcPr>
            <w:tcW w:w="483" w:type="pct"/>
            <w:tcBorders>
              <w:top w:val="nil"/>
              <w:left w:val="nil"/>
              <w:bottom w:val="single" w:sz="4" w:space="0" w:color="auto"/>
              <w:right w:val="single" w:sz="4" w:space="0" w:color="auto"/>
            </w:tcBorders>
            <w:shd w:val="clear" w:color="000000" w:fill="BDD7EE"/>
            <w:hideMark/>
          </w:tcPr>
          <w:p w14:paraId="61C3F7EF" w14:textId="77777777" w:rsidR="005D59AE" w:rsidRPr="005D59AE" w:rsidRDefault="005D59AE" w:rsidP="0001474C">
            <w:pPr>
              <w:jc w:val="right"/>
              <w:rPr>
                <w:rFonts w:eastAsia="Times New Roman" w:cs="Arial"/>
                <w:b/>
                <w:bCs/>
                <w:sz w:val="18"/>
                <w:szCs w:val="18"/>
                <w:lang w:eastAsia="en-AU"/>
              </w:rPr>
            </w:pPr>
            <w:r w:rsidRPr="005D59AE">
              <w:rPr>
                <w:rFonts w:eastAsia="Times New Roman" w:cs="Arial"/>
                <w:b/>
                <w:bCs/>
                <w:sz w:val="18"/>
                <w:szCs w:val="18"/>
                <w:lang w:eastAsia="en-AU"/>
              </w:rPr>
              <w:t>(912)</w:t>
            </w:r>
          </w:p>
        </w:tc>
      </w:tr>
    </w:tbl>
    <w:p w14:paraId="266001BD" w14:textId="027A7EA4" w:rsidR="005E05A0" w:rsidRDefault="005E05A0" w:rsidP="00730545">
      <w:pPr>
        <w:rPr>
          <w:rFonts w:ascii="Calibri" w:hAnsi="Calibri"/>
          <w:sz w:val="20"/>
          <w:szCs w:val="20"/>
          <w:lang w:eastAsia="en-AU"/>
        </w:rPr>
      </w:pPr>
      <w:r>
        <w:rPr>
          <w:color w:val="2B579A"/>
          <w:shd w:val="clear" w:color="auto" w:fill="E6E6E6"/>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"2.5-2.7!R2C2:R12C6" \a \f 4 \h </w:instrText>
      </w:r>
      <w:r w:rsidR="002653F9">
        <w:rPr>
          <w:lang w:val="en-GB" w:eastAsia="en-AU"/>
        </w:rPr>
        <w:instrText xml:space="preserve"> \* MERGEFORMAT </w:instrText>
      </w:r>
      <w:r>
        <w:rPr>
          <w:color w:val="2B579A"/>
          <w:shd w:val="clear" w:color="auto" w:fill="E6E6E6"/>
          <w:lang w:val="en-GB" w:eastAsia="en-AU"/>
        </w:rPr>
        <w:fldChar w:fldCharType="separate"/>
      </w:r>
    </w:p>
    <w:p w14:paraId="23A606DC" w14:textId="1B696108" w:rsidR="004B2040" w:rsidRDefault="005E05A0" w:rsidP="00DC786E">
      <w:pPr>
        <w:rPr>
          <w:rFonts w:cs="Arial"/>
          <w:b/>
          <w:bCs/>
          <w:iCs/>
          <w:lang w:eastAsia="en-AU"/>
        </w:rPr>
      </w:pPr>
      <w:r>
        <w:rPr>
          <w:color w:val="2B579A"/>
          <w:shd w:val="clear" w:color="auto" w:fill="E6E6E6"/>
          <w:lang w:val="en-GB" w:eastAsia="en-AU"/>
        </w:rPr>
        <w:fldChar w:fldCharType="end"/>
      </w:r>
      <w:r w:rsidR="004B2040" w:rsidRPr="006D370B">
        <w:rPr>
          <w:rFonts w:cs="Arial"/>
          <w:b/>
          <w:bCs/>
          <w:iCs/>
          <w:lang w:eastAsia="en-AU"/>
        </w:rPr>
        <w:t>Major Initiatives (Priority Actions)</w:t>
      </w:r>
    </w:p>
    <w:p w14:paraId="03B32DC1" w14:textId="77777777" w:rsidR="00422DE0" w:rsidRDefault="00422DE0" w:rsidP="004B2040">
      <w:pPr>
        <w:jc w:val="both"/>
        <w:rPr>
          <w:rFonts w:cs="Arial"/>
          <w:b/>
          <w:bCs/>
          <w:iCs/>
          <w:lang w:eastAsia="en-AU"/>
        </w:rPr>
      </w:pPr>
    </w:p>
    <w:p w14:paraId="7B222548" w14:textId="22961E21" w:rsidR="00366D2D" w:rsidRDefault="00DD5E01" w:rsidP="00422DE0">
      <w:pPr>
        <w:pStyle w:val="ListParagraph"/>
        <w:numPr>
          <w:ilvl w:val="0"/>
          <w:numId w:val="9"/>
        </w:numPr>
        <w:spacing w:line="240" w:lineRule="auto"/>
        <w:ind w:left="567" w:hanging="567"/>
        <w:jc w:val="both"/>
        <w:rPr>
          <w:rFonts w:ascii="Arial" w:hAnsi="Arial" w:cs="Arial"/>
        </w:rPr>
      </w:pPr>
      <w:r w:rsidRPr="00DD5E01">
        <w:rPr>
          <w:rFonts w:ascii="Arial" w:hAnsi="Arial" w:cs="Arial"/>
        </w:rPr>
        <w:t xml:space="preserve">Work in partnership with the Victorian Government to implement road improvement works at: New Street, Ringwood; Reilly Street and Wantirna Road, Ringwood; Eastfield Road, Ringwood East; and Plymouth Road and </w:t>
      </w:r>
      <w:proofErr w:type="spellStart"/>
      <w:r w:rsidRPr="00DD5E01">
        <w:rPr>
          <w:rFonts w:ascii="Arial" w:hAnsi="Arial" w:cs="Arial"/>
        </w:rPr>
        <w:t>Kirtain</w:t>
      </w:r>
      <w:proofErr w:type="spellEnd"/>
      <w:r w:rsidRPr="00DD5E01">
        <w:rPr>
          <w:rFonts w:ascii="Arial" w:hAnsi="Arial" w:cs="Arial"/>
        </w:rPr>
        <w:t xml:space="preserve"> Drive, Croydon. Undertake carpark improvement works at: McAlpin Reserve, Ringwood North; and Dorset Recreation Reserve, Croydon</w:t>
      </w:r>
    </w:p>
    <w:p w14:paraId="22643C34" w14:textId="7B666562" w:rsidR="00CC57CB" w:rsidRDefault="00CC57CB" w:rsidP="00422DE0">
      <w:pPr>
        <w:pStyle w:val="ListParagraph"/>
        <w:numPr>
          <w:ilvl w:val="0"/>
          <w:numId w:val="9"/>
        </w:numPr>
        <w:spacing w:line="240" w:lineRule="auto"/>
        <w:ind w:left="567" w:hanging="567"/>
        <w:jc w:val="both"/>
        <w:rPr>
          <w:rFonts w:ascii="Arial" w:hAnsi="Arial" w:cs="Arial"/>
        </w:rPr>
      </w:pPr>
      <w:r>
        <w:rPr>
          <w:rFonts w:ascii="Arial" w:hAnsi="Arial" w:cs="Arial"/>
        </w:rPr>
        <w:t xml:space="preserve">Design </w:t>
      </w:r>
      <w:r w:rsidRPr="00181480">
        <w:rPr>
          <w:rFonts w:ascii="Arial" w:hAnsi="Arial" w:cs="Arial"/>
        </w:rPr>
        <w:t>and construct an activity centre carpark in Ringwood</w:t>
      </w:r>
    </w:p>
    <w:p w14:paraId="3C935605" w14:textId="77777777" w:rsidR="00A22DDB" w:rsidRPr="00A22DDB" w:rsidRDefault="00A22DDB" w:rsidP="00422DE0">
      <w:pPr>
        <w:pStyle w:val="ListParagraph"/>
        <w:numPr>
          <w:ilvl w:val="0"/>
          <w:numId w:val="9"/>
        </w:numPr>
        <w:spacing w:line="240" w:lineRule="auto"/>
        <w:ind w:left="567" w:hanging="567"/>
        <w:jc w:val="both"/>
        <w:rPr>
          <w:rFonts w:ascii="Arial" w:hAnsi="Arial" w:cs="Arial"/>
        </w:rPr>
      </w:pPr>
      <w:r w:rsidRPr="00A22DDB">
        <w:rPr>
          <w:rFonts w:ascii="Arial" w:hAnsi="Arial" w:cs="Arial"/>
        </w:rPr>
        <w:t>Work in partnership with the Victorian Government to support the removal of level crossings at Bedford Road Ringwood; Dublin Road Ringwood East and Coolstore Road Croydon; and the construction of new stations at Ringwood East and Croydon</w:t>
      </w:r>
    </w:p>
    <w:p w14:paraId="7C389678" w14:textId="77777777" w:rsidR="00CC1A2C" w:rsidRPr="00CC1A2C" w:rsidRDefault="00CC1A2C" w:rsidP="00422DE0">
      <w:pPr>
        <w:pStyle w:val="ListParagraph"/>
        <w:numPr>
          <w:ilvl w:val="0"/>
          <w:numId w:val="9"/>
        </w:numPr>
        <w:spacing w:line="240" w:lineRule="auto"/>
        <w:ind w:left="567" w:hanging="567"/>
        <w:jc w:val="both"/>
        <w:rPr>
          <w:rFonts w:ascii="Arial" w:hAnsi="Arial" w:cs="Arial"/>
        </w:rPr>
      </w:pPr>
      <w:r w:rsidRPr="00CC1A2C">
        <w:rPr>
          <w:rFonts w:ascii="Arial" w:hAnsi="Arial" w:cs="Arial"/>
        </w:rPr>
        <w:lastRenderedPageBreak/>
        <w:t xml:space="preserve">Advocate to the Australian and Victorian Governments for the provision of new and upgraded transportation infrastructure in Maroondah </w:t>
      </w:r>
    </w:p>
    <w:p w14:paraId="3CD0C264" w14:textId="07C588EC" w:rsidR="00137730" w:rsidRPr="00381BD2" w:rsidRDefault="007C7DCF" w:rsidP="00381BD2">
      <w:pPr>
        <w:pStyle w:val="ListParagraph"/>
        <w:numPr>
          <w:ilvl w:val="0"/>
          <w:numId w:val="9"/>
        </w:numPr>
        <w:spacing w:line="240" w:lineRule="auto"/>
        <w:ind w:left="567" w:hanging="567"/>
        <w:jc w:val="both"/>
        <w:rPr>
          <w:rFonts w:ascii="Arial" w:hAnsi="Arial" w:cs="Arial"/>
        </w:rPr>
      </w:pPr>
      <w:r w:rsidRPr="007C7DCF">
        <w:rPr>
          <w:rFonts w:ascii="Arial" w:hAnsi="Arial" w:cs="Arial"/>
        </w:rPr>
        <w:t xml:space="preserve">Work in partnership to undertake renewal works on the Mullum </w:t>
      </w:r>
      <w:proofErr w:type="spellStart"/>
      <w:r w:rsidRPr="007C7DCF">
        <w:rPr>
          <w:rFonts w:ascii="Arial" w:hAnsi="Arial" w:cs="Arial"/>
        </w:rPr>
        <w:t>Mullum</w:t>
      </w:r>
      <w:proofErr w:type="spellEnd"/>
      <w:r w:rsidRPr="007C7DCF">
        <w:rPr>
          <w:rFonts w:ascii="Arial" w:hAnsi="Arial" w:cs="Arial"/>
        </w:rPr>
        <w:t xml:space="preserve"> Creek and Colchester Road shared trails; and continue footpath construction in the Principle Pedestrian Network</w:t>
      </w:r>
      <w:bookmarkStart w:id="113" w:name="_Toc481072880"/>
      <w:bookmarkStart w:id="114" w:name="_Toc481077418"/>
      <w:bookmarkStart w:id="115" w:name="_Toc481483653"/>
      <w:bookmarkStart w:id="116" w:name="_Toc508984192"/>
      <w:bookmarkStart w:id="117" w:name="_Toc4056372"/>
    </w:p>
    <w:p w14:paraId="38930D86" w14:textId="0F54A1D3" w:rsidR="004B2040" w:rsidRDefault="004B2040" w:rsidP="00DC0788">
      <w:pPr>
        <w:pStyle w:val="Heading3"/>
      </w:pPr>
      <w:r w:rsidRPr="00193764">
        <w:t xml:space="preserve">2.6 Outcome Area (Strategic Objective) 6: An attractive, thriving and </w:t>
      </w:r>
      <w:proofErr w:type="spellStart"/>
      <w:r w:rsidRPr="00193764">
        <w:t>well built</w:t>
      </w:r>
      <w:proofErr w:type="spellEnd"/>
      <w:r w:rsidRPr="00193764">
        <w:t xml:space="preserve"> </w:t>
      </w:r>
      <w:proofErr w:type="gramStart"/>
      <w:r w:rsidRPr="00193764">
        <w:t>community</w:t>
      </w:r>
      <w:bookmarkEnd w:id="113"/>
      <w:bookmarkEnd w:id="114"/>
      <w:bookmarkEnd w:id="115"/>
      <w:bookmarkEnd w:id="116"/>
      <w:bookmarkEnd w:id="117"/>
      <w:proofErr w:type="gramEnd"/>
    </w:p>
    <w:p w14:paraId="35156F1C" w14:textId="77777777" w:rsidR="008A701A" w:rsidRDefault="008A701A" w:rsidP="008A701A">
      <w:pPr>
        <w:rPr>
          <w:lang w:val="en-GB" w:eastAsia="en-AU"/>
        </w:rPr>
      </w:pPr>
    </w:p>
    <w:tbl>
      <w:tblPr>
        <w:tblW w:w="5000" w:type="pct"/>
        <w:tblLook w:val="04A0" w:firstRow="1" w:lastRow="0" w:firstColumn="1" w:lastColumn="0" w:noHBand="0" w:noVBand="1"/>
      </w:tblPr>
      <w:tblGrid>
        <w:gridCol w:w="5801"/>
        <w:gridCol w:w="887"/>
        <w:gridCol w:w="1256"/>
        <w:gridCol w:w="1256"/>
        <w:gridCol w:w="1256"/>
      </w:tblGrid>
      <w:tr w:rsidR="008A701A" w:rsidRPr="008A701A" w14:paraId="1863C354" w14:textId="77777777" w:rsidTr="00393A20">
        <w:trPr>
          <w:trHeight w:val="300"/>
        </w:trPr>
        <w:tc>
          <w:tcPr>
            <w:tcW w:w="3185" w:type="pct"/>
            <w:vMerge w:val="restart"/>
            <w:tcBorders>
              <w:top w:val="single" w:sz="4" w:space="0" w:color="auto"/>
              <w:left w:val="single" w:sz="4" w:space="0" w:color="auto"/>
              <w:bottom w:val="nil"/>
              <w:right w:val="nil"/>
            </w:tcBorders>
            <w:shd w:val="clear" w:color="000000" w:fill="5B9BD5"/>
            <w:vAlign w:val="center"/>
            <w:hideMark/>
          </w:tcPr>
          <w:p w14:paraId="0754FD19" w14:textId="77777777" w:rsidR="008A701A" w:rsidRPr="008A701A" w:rsidRDefault="008A701A" w:rsidP="008A701A">
            <w:pPr>
              <w:rPr>
                <w:rFonts w:eastAsia="Times New Roman" w:cs="Arial"/>
                <w:b/>
                <w:bCs/>
                <w:color w:val="FFFFFF"/>
                <w:lang w:eastAsia="en-AU"/>
              </w:rPr>
            </w:pPr>
            <w:r w:rsidRPr="008A701A">
              <w:rPr>
                <w:rFonts w:eastAsia="Times New Roman" w:cs="Arial"/>
                <w:b/>
                <w:bCs/>
                <w:color w:val="FFFFFF"/>
                <w:lang w:eastAsia="en-AU"/>
              </w:rPr>
              <w:t>Service and Description</w:t>
            </w:r>
          </w:p>
        </w:tc>
        <w:tc>
          <w:tcPr>
            <w:tcW w:w="398" w:type="pct"/>
            <w:tcBorders>
              <w:top w:val="single" w:sz="4" w:space="0" w:color="auto"/>
              <w:left w:val="nil"/>
              <w:bottom w:val="nil"/>
              <w:right w:val="nil"/>
            </w:tcBorders>
            <w:shd w:val="clear" w:color="000000" w:fill="5B9BD5"/>
            <w:vAlign w:val="center"/>
            <w:hideMark/>
          </w:tcPr>
          <w:p w14:paraId="627E4BE5"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 </w:t>
            </w:r>
          </w:p>
        </w:tc>
        <w:tc>
          <w:tcPr>
            <w:tcW w:w="454" w:type="pct"/>
            <w:tcBorders>
              <w:top w:val="single" w:sz="4" w:space="0" w:color="auto"/>
              <w:left w:val="nil"/>
              <w:bottom w:val="nil"/>
              <w:right w:val="nil"/>
            </w:tcBorders>
            <w:shd w:val="clear" w:color="000000" w:fill="5B9BD5"/>
            <w:vAlign w:val="center"/>
            <w:hideMark/>
          </w:tcPr>
          <w:p w14:paraId="223289A7" w14:textId="02C861AE"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2021/</w:t>
            </w:r>
            <w:r w:rsidR="0065128D">
              <w:rPr>
                <w:rFonts w:eastAsia="Times New Roman" w:cs="Arial"/>
                <w:b/>
                <w:bCs/>
                <w:color w:val="FFFFFF"/>
                <w:lang w:eastAsia="en-AU"/>
              </w:rPr>
              <w:t>2022</w:t>
            </w:r>
          </w:p>
        </w:tc>
        <w:tc>
          <w:tcPr>
            <w:tcW w:w="509" w:type="pct"/>
            <w:tcBorders>
              <w:top w:val="single" w:sz="4" w:space="0" w:color="auto"/>
              <w:left w:val="nil"/>
              <w:bottom w:val="nil"/>
              <w:right w:val="nil"/>
            </w:tcBorders>
            <w:shd w:val="clear" w:color="000000" w:fill="5B9BD5"/>
            <w:vAlign w:val="center"/>
            <w:hideMark/>
          </w:tcPr>
          <w:p w14:paraId="07D79002" w14:textId="5C57F29A"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2022/</w:t>
            </w:r>
            <w:r w:rsidR="0065128D">
              <w:rPr>
                <w:rFonts w:eastAsia="Times New Roman" w:cs="Arial"/>
                <w:b/>
                <w:bCs/>
                <w:color w:val="FFFFFF"/>
                <w:lang w:eastAsia="en-AU"/>
              </w:rPr>
              <w:t>2023</w:t>
            </w:r>
          </w:p>
        </w:tc>
        <w:tc>
          <w:tcPr>
            <w:tcW w:w="454" w:type="pct"/>
            <w:tcBorders>
              <w:top w:val="single" w:sz="4" w:space="0" w:color="auto"/>
              <w:left w:val="nil"/>
              <w:bottom w:val="nil"/>
              <w:right w:val="single" w:sz="4" w:space="0" w:color="auto"/>
            </w:tcBorders>
            <w:shd w:val="clear" w:color="000000" w:fill="5B9BD5"/>
            <w:vAlign w:val="center"/>
            <w:hideMark/>
          </w:tcPr>
          <w:p w14:paraId="73BC4303" w14:textId="3502E619"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2023/</w:t>
            </w:r>
            <w:r w:rsidR="0065128D">
              <w:rPr>
                <w:rFonts w:eastAsia="Times New Roman" w:cs="Arial"/>
                <w:b/>
                <w:bCs/>
                <w:color w:val="FFFFFF"/>
                <w:lang w:eastAsia="en-AU"/>
              </w:rPr>
              <w:t>2024</w:t>
            </w:r>
          </w:p>
        </w:tc>
      </w:tr>
      <w:tr w:rsidR="008A701A" w:rsidRPr="008A701A" w14:paraId="476EDAE9" w14:textId="77777777" w:rsidTr="00393A20">
        <w:trPr>
          <w:trHeight w:val="600"/>
        </w:trPr>
        <w:tc>
          <w:tcPr>
            <w:tcW w:w="3185" w:type="pct"/>
            <w:vMerge/>
            <w:tcBorders>
              <w:top w:val="nil"/>
              <w:left w:val="single" w:sz="4" w:space="0" w:color="auto"/>
              <w:bottom w:val="nil"/>
              <w:right w:val="nil"/>
            </w:tcBorders>
            <w:vAlign w:val="center"/>
            <w:hideMark/>
          </w:tcPr>
          <w:p w14:paraId="46491D18" w14:textId="77777777" w:rsidR="008A701A" w:rsidRPr="008A701A" w:rsidRDefault="008A701A" w:rsidP="008A701A">
            <w:pPr>
              <w:rPr>
                <w:rFonts w:eastAsia="Times New Roman" w:cs="Arial"/>
                <w:b/>
                <w:bCs/>
                <w:color w:val="FFFFFF"/>
                <w:lang w:eastAsia="en-AU"/>
              </w:rPr>
            </w:pPr>
          </w:p>
        </w:tc>
        <w:tc>
          <w:tcPr>
            <w:tcW w:w="398" w:type="pct"/>
            <w:tcBorders>
              <w:top w:val="nil"/>
              <w:left w:val="nil"/>
              <w:bottom w:val="nil"/>
              <w:right w:val="nil"/>
            </w:tcBorders>
            <w:shd w:val="clear" w:color="000000" w:fill="5B9BD5"/>
            <w:vAlign w:val="center"/>
            <w:hideMark/>
          </w:tcPr>
          <w:p w14:paraId="7DEE08AB"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 </w:t>
            </w:r>
          </w:p>
        </w:tc>
        <w:tc>
          <w:tcPr>
            <w:tcW w:w="454" w:type="pct"/>
            <w:tcBorders>
              <w:top w:val="nil"/>
              <w:left w:val="nil"/>
              <w:bottom w:val="nil"/>
              <w:right w:val="nil"/>
            </w:tcBorders>
            <w:shd w:val="clear" w:color="000000" w:fill="5B9BD5"/>
            <w:vAlign w:val="center"/>
            <w:hideMark/>
          </w:tcPr>
          <w:p w14:paraId="2FCF77FE"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Actual</w:t>
            </w:r>
          </w:p>
        </w:tc>
        <w:tc>
          <w:tcPr>
            <w:tcW w:w="509" w:type="pct"/>
            <w:tcBorders>
              <w:top w:val="nil"/>
              <w:left w:val="nil"/>
              <w:bottom w:val="nil"/>
              <w:right w:val="nil"/>
            </w:tcBorders>
            <w:shd w:val="clear" w:color="000000" w:fill="5B9BD5"/>
            <w:vAlign w:val="center"/>
            <w:hideMark/>
          </w:tcPr>
          <w:p w14:paraId="453B0618"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Forecast</w:t>
            </w:r>
          </w:p>
        </w:tc>
        <w:tc>
          <w:tcPr>
            <w:tcW w:w="454" w:type="pct"/>
            <w:tcBorders>
              <w:top w:val="nil"/>
              <w:left w:val="nil"/>
              <w:bottom w:val="nil"/>
              <w:right w:val="single" w:sz="4" w:space="0" w:color="auto"/>
            </w:tcBorders>
            <w:shd w:val="clear" w:color="000000" w:fill="5B9BD5"/>
            <w:vAlign w:val="center"/>
            <w:hideMark/>
          </w:tcPr>
          <w:p w14:paraId="046590C0"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Budget</w:t>
            </w:r>
          </w:p>
        </w:tc>
      </w:tr>
      <w:tr w:rsidR="008A701A" w:rsidRPr="008A701A" w14:paraId="21D7EFCC" w14:textId="77777777" w:rsidTr="00393A20">
        <w:trPr>
          <w:trHeight w:val="300"/>
        </w:trPr>
        <w:tc>
          <w:tcPr>
            <w:tcW w:w="3185" w:type="pct"/>
            <w:vMerge/>
            <w:tcBorders>
              <w:top w:val="nil"/>
              <w:left w:val="single" w:sz="4" w:space="0" w:color="auto"/>
              <w:bottom w:val="nil"/>
              <w:right w:val="nil"/>
            </w:tcBorders>
            <w:vAlign w:val="center"/>
            <w:hideMark/>
          </w:tcPr>
          <w:p w14:paraId="02D0E93A" w14:textId="77777777" w:rsidR="008A701A" w:rsidRPr="008A701A" w:rsidRDefault="008A701A" w:rsidP="008A701A">
            <w:pPr>
              <w:rPr>
                <w:rFonts w:eastAsia="Times New Roman" w:cs="Arial"/>
                <w:b/>
                <w:bCs/>
                <w:color w:val="FFFFFF"/>
                <w:lang w:eastAsia="en-AU"/>
              </w:rPr>
            </w:pPr>
          </w:p>
        </w:tc>
        <w:tc>
          <w:tcPr>
            <w:tcW w:w="398" w:type="pct"/>
            <w:tcBorders>
              <w:top w:val="nil"/>
              <w:left w:val="nil"/>
              <w:bottom w:val="nil"/>
              <w:right w:val="nil"/>
            </w:tcBorders>
            <w:shd w:val="clear" w:color="000000" w:fill="5B9BD5"/>
            <w:vAlign w:val="center"/>
            <w:hideMark/>
          </w:tcPr>
          <w:p w14:paraId="238FFB9D"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 </w:t>
            </w:r>
          </w:p>
        </w:tc>
        <w:tc>
          <w:tcPr>
            <w:tcW w:w="454" w:type="pct"/>
            <w:tcBorders>
              <w:top w:val="nil"/>
              <w:left w:val="nil"/>
              <w:bottom w:val="nil"/>
              <w:right w:val="nil"/>
            </w:tcBorders>
            <w:shd w:val="clear" w:color="000000" w:fill="5B9BD5"/>
            <w:vAlign w:val="center"/>
            <w:hideMark/>
          </w:tcPr>
          <w:p w14:paraId="65B46996"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$'000</w:t>
            </w:r>
          </w:p>
        </w:tc>
        <w:tc>
          <w:tcPr>
            <w:tcW w:w="509" w:type="pct"/>
            <w:tcBorders>
              <w:top w:val="nil"/>
              <w:left w:val="nil"/>
              <w:bottom w:val="nil"/>
              <w:right w:val="nil"/>
            </w:tcBorders>
            <w:shd w:val="clear" w:color="000000" w:fill="5B9BD5"/>
            <w:vAlign w:val="center"/>
            <w:hideMark/>
          </w:tcPr>
          <w:p w14:paraId="55438F22"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$'000</w:t>
            </w:r>
          </w:p>
        </w:tc>
        <w:tc>
          <w:tcPr>
            <w:tcW w:w="454" w:type="pct"/>
            <w:tcBorders>
              <w:top w:val="nil"/>
              <w:left w:val="nil"/>
              <w:bottom w:val="nil"/>
              <w:right w:val="single" w:sz="4" w:space="0" w:color="auto"/>
            </w:tcBorders>
            <w:shd w:val="clear" w:color="000000" w:fill="5B9BD5"/>
            <w:vAlign w:val="center"/>
            <w:hideMark/>
          </w:tcPr>
          <w:p w14:paraId="1BD6FDEB" w14:textId="77777777" w:rsidR="008A701A" w:rsidRPr="008A701A" w:rsidRDefault="008A701A" w:rsidP="008A701A">
            <w:pPr>
              <w:jc w:val="center"/>
              <w:rPr>
                <w:rFonts w:eastAsia="Times New Roman" w:cs="Arial"/>
                <w:b/>
                <w:bCs/>
                <w:color w:val="FFFFFF"/>
                <w:lang w:eastAsia="en-AU"/>
              </w:rPr>
            </w:pPr>
            <w:r w:rsidRPr="008A701A">
              <w:rPr>
                <w:rFonts w:eastAsia="Times New Roman" w:cs="Arial"/>
                <w:b/>
                <w:bCs/>
                <w:color w:val="FFFFFF"/>
                <w:lang w:eastAsia="en-AU"/>
              </w:rPr>
              <w:t>$'000</w:t>
            </w:r>
          </w:p>
        </w:tc>
      </w:tr>
      <w:tr w:rsidR="008A701A" w:rsidRPr="008A701A" w14:paraId="2D98A288" w14:textId="77777777" w:rsidTr="00393A20">
        <w:trPr>
          <w:trHeight w:val="300"/>
        </w:trPr>
        <w:tc>
          <w:tcPr>
            <w:tcW w:w="3185" w:type="pct"/>
            <w:tcBorders>
              <w:top w:val="nil"/>
              <w:left w:val="single" w:sz="4" w:space="0" w:color="auto"/>
              <w:bottom w:val="single" w:sz="4" w:space="0" w:color="auto"/>
              <w:right w:val="nil"/>
            </w:tcBorders>
            <w:shd w:val="clear" w:color="auto" w:fill="auto"/>
            <w:noWrap/>
            <w:vAlign w:val="center"/>
            <w:hideMark/>
          </w:tcPr>
          <w:p w14:paraId="74172D43" w14:textId="77777777" w:rsidR="008A701A" w:rsidRPr="008A701A" w:rsidRDefault="008A701A" w:rsidP="008A701A">
            <w:pPr>
              <w:rPr>
                <w:rFonts w:eastAsia="Times New Roman" w:cs="Arial"/>
                <w:b/>
                <w:bCs/>
                <w:color w:val="5B9BD5"/>
                <w:lang w:eastAsia="en-AU"/>
              </w:rPr>
            </w:pPr>
            <w:r w:rsidRPr="008A701A">
              <w:rPr>
                <w:rFonts w:eastAsia="Times New Roman" w:cs="Arial"/>
                <w:b/>
                <w:bCs/>
                <w:color w:val="5B9BD5"/>
                <w:lang w:eastAsia="en-AU"/>
              </w:rPr>
              <w:t>Building Services</w:t>
            </w:r>
          </w:p>
        </w:tc>
        <w:tc>
          <w:tcPr>
            <w:tcW w:w="398" w:type="pct"/>
            <w:tcBorders>
              <w:top w:val="nil"/>
              <w:left w:val="nil"/>
              <w:bottom w:val="single" w:sz="4" w:space="0" w:color="auto"/>
              <w:right w:val="nil"/>
            </w:tcBorders>
            <w:shd w:val="clear" w:color="auto" w:fill="auto"/>
            <w:vAlign w:val="center"/>
            <w:hideMark/>
          </w:tcPr>
          <w:p w14:paraId="38306079" w14:textId="77777777" w:rsidR="008A701A" w:rsidRPr="008A701A" w:rsidRDefault="008A701A" w:rsidP="008A701A">
            <w:pPr>
              <w:jc w:val="center"/>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454" w:type="pct"/>
            <w:tcBorders>
              <w:top w:val="nil"/>
              <w:left w:val="nil"/>
              <w:bottom w:val="single" w:sz="4" w:space="0" w:color="auto"/>
              <w:right w:val="nil"/>
            </w:tcBorders>
            <w:shd w:val="clear" w:color="auto" w:fill="auto"/>
            <w:vAlign w:val="center"/>
            <w:hideMark/>
          </w:tcPr>
          <w:p w14:paraId="32F1C29F" w14:textId="77777777" w:rsidR="008A701A" w:rsidRPr="008A701A" w:rsidRDefault="008A701A" w:rsidP="008A701A">
            <w:pPr>
              <w:jc w:val="center"/>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509" w:type="pct"/>
            <w:tcBorders>
              <w:top w:val="nil"/>
              <w:left w:val="nil"/>
              <w:bottom w:val="single" w:sz="4" w:space="0" w:color="auto"/>
              <w:right w:val="nil"/>
            </w:tcBorders>
            <w:shd w:val="clear" w:color="auto" w:fill="auto"/>
            <w:vAlign w:val="center"/>
            <w:hideMark/>
          </w:tcPr>
          <w:p w14:paraId="7FC41E3B" w14:textId="77777777" w:rsidR="008A701A" w:rsidRPr="008A701A" w:rsidRDefault="008A701A" w:rsidP="008A701A">
            <w:pPr>
              <w:jc w:val="center"/>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454" w:type="pct"/>
            <w:tcBorders>
              <w:top w:val="nil"/>
              <w:left w:val="nil"/>
              <w:bottom w:val="nil"/>
              <w:right w:val="single" w:sz="4" w:space="0" w:color="auto"/>
            </w:tcBorders>
            <w:shd w:val="clear" w:color="auto" w:fill="auto"/>
            <w:vAlign w:val="center"/>
            <w:hideMark/>
          </w:tcPr>
          <w:p w14:paraId="21C8C0C9" w14:textId="77777777" w:rsidR="008A701A" w:rsidRPr="008A701A" w:rsidRDefault="008A701A" w:rsidP="008A701A">
            <w:pPr>
              <w:jc w:val="center"/>
              <w:rPr>
                <w:rFonts w:eastAsia="Times New Roman" w:cs="Arial"/>
                <w:b/>
                <w:bCs/>
                <w:color w:val="FFFFFF"/>
                <w:sz w:val="18"/>
                <w:szCs w:val="18"/>
                <w:lang w:eastAsia="en-AU"/>
              </w:rPr>
            </w:pPr>
          </w:p>
        </w:tc>
      </w:tr>
      <w:tr w:rsidR="008A701A" w:rsidRPr="008A701A" w14:paraId="4A1427B4" w14:textId="77777777" w:rsidTr="00393A20">
        <w:trPr>
          <w:trHeight w:val="300"/>
        </w:trPr>
        <w:tc>
          <w:tcPr>
            <w:tcW w:w="3185" w:type="pct"/>
            <w:vMerge w:val="restart"/>
            <w:tcBorders>
              <w:top w:val="nil"/>
              <w:left w:val="single" w:sz="4" w:space="0" w:color="auto"/>
              <w:bottom w:val="single" w:sz="4" w:space="0" w:color="000000"/>
              <w:right w:val="nil"/>
            </w:tcBorders>
            <w:shd w:val="clear" w:color="auto" w:fill="auto"/>
            <w:hideMark/>
          </w:tcPr>
          <w:p w14:paraId="6837D3CB" w14:textId="770638F2" w:rsidR="00046A46" w:rsidRPr="000E46F1" w:rsidRDefault="00046A46" w:rsidP="00C96155">
            <w:pPr>
              <w:pStyle w:val="paragraph"/>
              <w:spacing w:before="0" w:beforeAutospacing="0" w:after="0" w:afterAutospacing="0"/>
              <w:jc w:val="both"/>
              <w:textAlignment w:val="baseline"/>
              <w:rPr>
                <w:rFonts w:ascii="Arial" w:hAnsi="Arial" w:cs="Arial"/>
                <w:sz w:val="18"/>
                <w:szCs w:val="18"/>
              </w:rPr>
            </w:pPr>
            <w:r w:rsidRPr="000E46F1">
              <w:rPr>
                <w:rStyle w:val="normaltextrun"/>
                <w:rFonts w:ascii="Arial" w:hAnsi="Arial" w:cs="Arial"/>
                <w:sz w:val="22"/>
                <w:szCs w:val="22"/>
              </w:rPr>
              <w:t>The Building Services team ensures the compliance of existing and proposed buildings in Maroondah with the Building Act and Regulations and provides advice on variations to Building Regulations and swimming pool/spa safety barriers, building permits and inspections.</w:t>
            </w:r>
            <w:r w:rsidRPr="000E46F1">
              <w:rPr>
                <w:rStyle w:val="eop"/>
                <w:rFonts w:ascii="Arial" w:hAnsi="Arial" w:cs="Arial"/>
                <w:sz w:val="22"/>
                <w:szCs w:val="22"/>
              </w:rPr>
              <w:t> </w:t>
            </w:r>
          </w:p>
          <w:p w14:paraId="40C51160" w14:textId="77777777" w:rsidR="00046A46" w:rsidRPr="000E46F1" w:rsidRDefault="00046A46" w:rsidP="00C96155">
            <w:pPr>
              <w:pStyle w:val="paragraph"/>
              <w:spacing w:before="0" w:beforeAutospacing="0" w:after="0" w:afterAutospacing="0"/>
              <w:jc w:val="both"/>
              <w:textAlignment w:val="baseline"/>
              <w:rPr>
                <w:rFonts w:ascii="Arial" w:hAnsi="Arial" w:cs="Arial"/>
                <w:sz w:val="18"/>
                <w:szCs w:val="18"/>
              </w:rPr>
            </w:pPr>
            <w:r w:rsidRPr="000E46F1">
              <w:rPr>
                <w:rStyle w:val="normaltextrun"/>
                <w:rFonts w:ascii="Arial" w:hAnsi="Arial" w:cs="Arial"/>
                <w:sz w:val="22"/>
                <w:szCs w:val="22"/>
              </w:rPr>
              <w:t>The Building Services team also issue building permits for building works and conduct the inspections related to the permits issued.</w:t>
            </w:r>
            <w:r w:rsidRPr="000E46F1">
              <w:rPr>
                <w:rStyle w:val="eop"/>
                <w:rFonts w:ascii="Arial" w:hAnsi="Arial" w:cs="Arial"/>
                <w:sz w:val="22"/>
                <w:szCs w:val="22"/>
              </w:rPr>
              <w:t> </w:t>
            </w:r>
          </w:p>
          <w:p w14:paraId="53A00822" w14:textId="633868AA" w:rsidR="008A701A" w:rsidRPr="008A701A" w:rsidRDefault="00046A46" w:rsidP="00C96155">
            <w:pPr>
              <w:jc w:val="both"/>
              <w:rPr>
                <w:rFonts w:eastAsia="Times New Roman" w:cs="Arial"/>
                <w:color w:val="000000"/>
                <w:lang w:eastAsia="en-AU"/>
              </w:rPr>
            </w:pPr>
            <w:r w:rsidRPr="000E46F1">
              <w:rPr>
                <w:rStyle w:val="normaltextrun"/>
                <w:rFonts w:cs="Arial"/>
              </w:rPr>
              <w:t>The team perform a statutory function relating to report and consent (dispensation) applications and Hoarding Permits under the Building Regulations, co-ordinate Section 29A reports for demolition and provide property and building permit information on application.</w:t>
            </w:r>
            <w:r w:rsidRPr="000E46F1">
              <w:rPr>
                <w:rStyle w:val="normaltextrun"/>
                <w:rFonts w:cs="Arial"/>
                <w:color w:val="000000"/>
              </w:rPr>
              <w:t> </w:t>
            </w:r>
            <w:r w:rsidRPr="000E46F1">
              <w:rPr>
                <w:rStyle w:val="eop"/>
                <w:rFonts w:cs="Arial"/>
                <w:color w:val="000000"/>
              </w:rPr>
              <w:t> </w:t>
            </w:r>
          </w:p>
        </w:tc>
        <w:tc>
          <w:tcPr>
            <w:tcW w:w="398" w:type="pct"/>
            <w:tcBorders>
              <w:top w:val="nil"/>
              <w:left w:val="nil"/>
              <w:bottom w:val="nil"/>
              <w:right w:val="nil"/>
            </w:tcBorders>
            <w:shd w:val="clear" w:color="000000" w:fill="FFFFFF"/>
            <w:hideMark/>
          </w:tcPr>
          <w:p w14:paraId="3D64DA31" w14:textId="77777777" w:rsidR="008A701A" w:rsidRPr="008A701A" w:rsidRDefault="008A701A" w:rsidP="00C96155">
            <w:pPr>
              <w:jc w:val="both"/>
              <w:rPr>
                <w:rFonts w:eastAsia="Times New Roman" w:cs="Arial"/>
                <w:sz w:val="18"/>
                <w:szCs w:val="18"/>
                <w:lang w:eastAsia="en-AU"/>
              </w:rPr>
            </w:pPr>
            <w:r w:rsidRPr="008A701A">
              <w:rPr>
                <w:rFonts w:eastAsia="Times New Roman" w:cs="Arial"/>
                <w:sz w:val="18"/>
                <w:szCs w:val="18"/>
                <w:lang w:eastAsia="en-AU"/>
              </w:rPr>
              <w:t>Inc</w:t>
            </w:r>
          </w:p>
        </w:tc>
        <w:tc>
          <w:tcPr>
            <w:tcW w:w="454" w:type="pct"/>
            <w:tcBorders>
              <w:top w:val="nil"/>
              <w:left w:val="nil"/>
              <w:bottom w:val="nil"/>
              <w:right w:val="nil"/>
            </w:tcBorders>
            <w:shd w:val="clear" w:color="000000" w:fill="FFFFFF"/>
            <w:hideMark/>
          </w:tcPr>
          <w:p w14:paraId="61135B79"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576</w:t>
            </w:r>
          </w:p>
        </w:tc>
        <w:tc>
          <w:tcPr>
            <w:tcW w:w="509" w:type="pct"/>
            <w:tcBorders>
              <w:top w:val="nil"/>
              <w:left w:val="nil"/>
              <w:bottom w:val="nil"/>
              <w:right w:val="nil"/>
            </w:tcBorders>
            <w:shd w:val="clear" w:color="000000" w:fill="FFFFFF"/>
            <w:hideMark/>
          </w:tcPr>
          <w:p w14:paraId="3EA90A59"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787</w:t>
            </w:r>
          </w:p>
        </w:tc>
        <w:tc>
          <w:tcPr>
            <w:tcW w:w="454" w:type="pct"/>
            <w:tcBorders>
              <w:top w:val="single" w:sz="4" w:space="0" w:color="auto"/>
              <w:left w:val="nil"/>
              <w:bottom w:val="nil"/>
              <w:right w:val="single" w:sz="4" w:space="0" w:color="auto"/>
            </w:tcBorders>
            <w:shd w:val="clear" w:color="000000" w:fill="BDD7EE"/>
            <w:hideMark/>
          </w:tcPr>
          <w:p w14:paraId="75FEC68E"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548</w:t>
            </w:r>
          </w:p>
        </w:tc>
      </w:tr>
      <w:tr w:rsidR="008A701A" w:rsidRPr="008A701A" w14:paraId="5342AA3C" w14:textId="77777777" w:rsidTr="00393A20">
        <w:trPr>
          <w:trHeight w:val="300"/>
        </w:trPr>
        <w:tc>
          <w:tcPr>
            <w:tcW w:w="3185" w:type="pct"/>
            <w:vMerge/>
            <w:tcBorders>
              <w:top w:val="nil"/>
              <w:left w:val="single" w:sz="4" w:space="0" w:color="auto"/>
              <w:bottom w:val="single" w:sz="4" w:space="0" w:color="000000"/>
              <w:right w:val="nil"/>
            </w:tcBorders>
            <w:vAlign w:val="center"/>
            <w:hideMark/>
          </w:tcPr>
          <w:p w14:paraId="0243F072" w14:textId="77777777" w:rsidR="008A701A" w:rsidRPr="008A701A" w:rsidRDefault="008A701A" w:rsidP="00C96155">
            <w:pPr>
              <w:jc w:val="both"/>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036C06E8" w14:textId="77777777" w:rsidR="008A701A" w:rsidRPr="008A701A" w:rsidRDefault="008A701A" w:rsidP="00C96155">
            <w:pPr>
              <w:jc w:val="both"/>
              <w:rPr>
                <w:rFonts w:eastAsia="Times New Roman" w:cs="Arial"/>
                <w:sz w:val="18"/>
                <w:szCs w:val="18"/>
                <w:lang w:eastAsia="en-AU"/>
              </w:rPr>
            </w:pPr>
            <w:r w:rsidRPr="008A701A">
              <w:rPr>
                <w:rFonts w:eastAsia="Times New Roman" w:cs="Arial"/>
                <w:sz w:val="18"/>
                <w:szCs w:val="18"/>
                <w:lang w:eastAsia="en-AU"/>
              </w:rPr>
              <w:t>Exp</w:t>
            </w:r>
          </w:p>
        </w:tc>
        <w:tc>
          <w:tcPr>
            <w:tcW w:w="454" w:type="pct"/>
            <w:tcBorders>
              <w:top w:val="nil"/>
              <w:left w:val="nil"/>
              <w:bottom w:val="single" w:sz="4" w:space="0" w:color="auto"/>
              <w:right w:val="nil"/>
            </w:tcBorders>
            <w:shd w:val="clear" w:color="000000" w:fill="FFFFFF"/>
            <w:hideMark/>
          </w:tcPr>
          <w:p w14:paraId="62519C51"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1,232</w:t>
            </w:r>
          </w:p>
        </w:tc>
        <w:tc>
          <w:tcPr>
            <w:tcW w:w="509" w:type="pct"/>
            <w:tcBorders>
              <w:top w:val="nil"/>
              <w:left w:val="nil"/>
              <w:bottom w:val="single" w:sz="4" w:space="0" w:color="auto"/>
              <w:right w:val="nil"/>
            </w:tcBorders>
            <w:shd w:val="clear" w:color="000000" w:fill="FFFFFF"/>
            <w:hideMark/>
          </w:tcPr>
          <w:p w14:paraId="6FE6BC6F"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1,501</w:t>
            </w:r>
          </w:p>
        </w:tc>
        <w:tc>
          <w:tcPr>
            <w:tcW w:w="454" w:type="pct"/>
            <w:tcBorders>
              <w:top w:val="nil"/>
              <w:left w:val="nil"/>
              <w:bottom w:val="single" w:sz="4" w:space="0" w:color="auto"/>
              <w:right w:val="single" w:sz="4" w:space="0" w:color="auto"/>
            </w:tcBorders>
            <w:shd w:val="clear" w:color="000000" w:fill="BDD7EE"/>
            <w:hideMark/>
          </w:tcPr>
          <w:p w14:paraId="01D7EA42"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1,473</w:t>
            </w:r>
          </w:p>
        </w:tc>
      </w:tr>
      <w:tr w:rsidR="008A701A" w:rsidRPr="008A701A" w14:paraId="3850AD74" w14:textId="77777777" w:rsidTr="00393A20">
        <w:trPr>
          <w:trHeight w:val="480"/>
        </w:trPr>
        <w:tc>
          <w:tcPr>
            <w:tcW w:w="3185" w:type="pct"/>
            <w:vMerge/>
            <w:tcBorders>
              <w:top w:val="nil"/>
              <w:left w:val="single" w:sz="4" w:space="0" w:color="auto"/>
              <w:bottom w:val="single" w:sz="4" w:space="0" w:color="000000"/>
              <w:right w:val="nil"/>
            </w:tcBorders>
            <w:vAlign w:val="center"/>
            <w:hideMark/>
          </w:tcPr>
          <w:p w14:paraId="3F89ABD9" w14:textId="77777777" w:rsidR="008A701A" w:rsidRPr="008A701A" w:rsidRDefault="008A701A" w:rsidP="00C96155">
            <w:pPr>
              <w:jc w:val="both"/>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1F926B77" w14:textId="77777777" w:rsidR="008A701A" w:rsidRPr="008A701A" w:rsidRDefault="008A701A" w:rsidP="00C96155">
            <w:pPr>
              <w:jc w:val="both"/>
              <w:rPr>
                <w:rFonts w:eastAsia="Times New Roman" w:cs="Arial"/>
                <w:b/>
                <w:bCs/>
                <w:sz w:val="18"/>
                <w:szCs w:val="18"/>
                <w:lang w:eastAsia="en-AU"/>
              </w:rPr>
            </w:pPr>
            <w:r w:rsidRPr="008A701A">
              <w:rPr>
                <w:rFonts w:eastAsia="Times New Roman" w:cs="Arial"/>
                <w:b/>
                <w:bCs/>
                <w:sz w:val="18"/>
                <w:szCs w:val="18"/>
                <w:lang w:eastAsia="en-AU"/>
              </w:rPr>
              <w:t>Surplus / (deficit)</w:t>
            </w:r>
          </w:p>
        </w:tc>
        <w:tc>
          <w:tcPr>
            <w:tcW w:w="454" w:type="pct"/>
            <w:tcBorders>
              <w:top w:val="nil"/>
              <w:left w:val="nil"/>
              <w:bottom w:val="single" w:sz="4" w:space="0" w:color="auto"/>
              <w:right w:val="nil"/>
            </w:tcBorders>
            <w:shd w:val="clear" w:color="000000" w:fill="FFFFFF"/>
            <w:hideMark/>
          </w:tcPr>
          <w:p w14:paraId="4F318095"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(656)</w:t>
            </w:r>
          </w:p>
        </w:tc>
        <w:tc>
          <w:tcPr>
            <w:tcW w:w="509" w:type="pct"/>
            <w:tcBorders>
              <w:top w:val="nil"/>
              <w:left w:val="nil"/>
              <w:bottom w:val="single" w:sz="4" w:space="0" w:color="auto"/>
              <w:right w:val="nil"/>
            </w:tcBorders>
            <w:shd w:val="clear" w:color="000000" w:fill="FFFFFF"/>
            <w:hideMark/>
          </w:tcPr>
          <w:p w14:paraId="391EB17E"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(714)</w:t>
            </w:r>
          </w:p>
        </w:tc>
        <w:tc>
          <w:tcPr>
            <w:tcW w:w="454" w:type="pct"/>
            <w:tcBorders>
              <w:top w:val="nil"/>
              <w:left w:val="nil"/>
              <w:bottom w:val="single" w:sz="4" w:space="0" w:color="auto"/>
              <w:right w:val="single" w:sz="4" w:space="0" w:color="auto"/>
            </w:tcBorders>
            <w:shd w:val="clear" w:color="000000" w:fill="BDD7EE"/>
            <w:hideMark/>
          </w:tcPr>
          <w:p w14:paraId="698BEEAF"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(925)</w:t>
            </w:r>
          </w:p>
        </w:tc>
      </w:tr>
      <w:tr w:rsidR="008A701A" w:rsidRPr="008A701A" w14:paraId="39659DE4" w14:textId="77777777" w:rsidTr="00393A20">
        <w:trPr>
          <w:trHeight w:val="300"/>
        </w:trPr>
        <w:tc>
          <w:tcPr>
            <w:tcW w:w="3185" w:type="pct"/>
            <w:tcBorders>
              <w:top w:val="nil"/>
              <w:left w:val="single" w:sz="4" w:space="0" w:color="auto"/>
              <w:bottom w:val="single" w:sz="4" w:space="0" w:color="auto"/>
              <w:right w:val="nil"/>
            </w:tcBorders>
            <w:shd w:val="clear" w:color="auto" w:fill="auto"/>
            <w:noWrap/>
            <w:vAlign w:val="center"/>
            <w:hideMark/>
          </w:tcPr>
          <w:p w14:paraId="0A1B1AFA" w14:textId="77777777" w:rsidR="008A701A" w:rsidRPr="008A701A" w:rsidRDefault="008A701A" w:rsidP="00C96155">
            <w:pPr>
              <w:jc w:val="both"/>
              <w:rPr>
                <w:rFonts w:eastAsia="Times New Roman" w:cs="Arial"/>
                <w:b/>
                <w:bCs/>
                <w:color w:val="5B9BD5"/>
                <w:lang w:eastAsia="en-AU"/>
              </w:rPr>
            </w:pPr>
            <w:r w:rsidRPr="008A701A">
              <w:rPr>
                <w:rFonts w:eastAsia="Times New Roman" w:cs="Arial"/>
                <w:b/>
                <w:bCs/>
                <w:color w:val="5B9BD5"/>
                <w:lang w:eastAsia="en-AU"/>
              </w:rPr>
              <w:t>Built Environment</w:t>
            </w:r>
          </w:p>
        </w:tc>
        <w:tc>
          <w:tcPr>
            <w:tcW w:w="398" w:type="pct"/>
            <w:tcBorders>
              <w:top w:val="nil"/>
              <w:left w:val="nil"/>
              <w:bottom w:val="single" w:sz="4" w:space="0" w:color="auto"/>
              <w:right w:val="nil"/>
            </w:tcBorders>
            <w:shd w:val="clear" w:color="auto" w:fill="auto"/>
            <w:vAlign w:val="center"/>
            <w:hideMark/>
          </w:tcPr>
          <w:p w14:paraId="4CE6A882" w14:textId="77777777" w:rsidR="008A701A" w:rsidRPr="008A701A" w:rsidRDefault="008A701A" w:rsidP="00C96155">
            <w:pPr>
              <w:jc w:val="both"/>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454" w:type="pct"/>
            <w:tcBorders>
              <w:top w:val="nil"/>
              <w:left w:val="nil"/>
              <w:bottom w:val="single" w:sz="4" w:space="0" w:color="auto"/>
              <w:right w:val="nil"/>
            </w:tcBorders>
            <w:shd w:val="clear" w:color="auto" w:fill="auto"/>
            <w:vAlign w:val="center"/>
            <w:hideMark/>
          </w:tcPr>
          <w:p w14:paraId="47DB6C33" w14:textId="77777777" w:rsidR="008A701A" w:rsidRPr="008A701A" w:rsidRDefault="008A701A" w:rsidP="006A319A">
            <w:pPr>
              <w:jc w:val="right"/>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509" w:type="pct"/>
            <w:tcBorders>
              <w:top w:val="nil"/>
              <w:left w:val="nil"/>
              <w:bottom w:val="single" w:sz="4" w:space="0" w:color="auto"/>
              <w:right w:val="nil"/>
            </w:tcBorders>
            <w:shd w:val="clear" w:color="auto" w:fill="auto"/>
            <w:vAlign w:val="center"/>
            <w:hideMark/>
          </w:tcPr>
          <w:p w14:paraId="47D2CCB9" w14:textId="77777777" w:rsidR="008A701A" w:rsidRPr="008A701A" w:rsidRDefault="008A701A" w:rsidP="006A319A">
            <w:pPr>
              <w:jc w:val="right"/>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454" w:type="pct"/>
            <w:tcBorders>
              <w:top w:val="nil"/>
              <w:left w:val="nil"/>
              <w:bottom w:val="nil"/>
              <w:right w:val="single" w:sz="4" w:space="0" w:color="auto"/>
            </w:tcBorders>
            <w:shd w:val="clear" w:color="auto" w:fill="auto"/>
            <w:vAlign w:val="center"/>
            <w:hideMark/>
          </w:tcPr>
          <w:p w14:paraId="7D04BA22" w14:textId="77777777" w:rsidR="008A701A" w:rsidRPr="008A701A" w:rsidRDefault="008A701A" w:rsidP="006A319A">
            <w:pPr>
              <w:jc w:val="right"/>
              <w:rPr>
                <w:rFonts w:eastAsia="Times New Roman" w:cs="Arial"/>
                <w:b/>
                <w:bCs/>
                <w:color w:val="FFFFFF"/>
                <w:sz w:val="18"/>
                <w:szCs w:val="18"/>
                <w:lang w:eastAsia="en-AU"/>
              </w:rPr>
            </w:pPr>
          </w:p>
        </w:tc>
      </w:tr>
      <w:tr w:rsidR="008A701A" w:rsidRPr="008A701A" w14:paraId="7533BBE5" w14:textId="77777777" w:rsidTr="00393A20">
        <w:trPr>
          <w:trHeight w:val="300"/>
        </w:trPr>
        <w:tc>
          <w:tcPr>
            <w:tcW w:w="3185" w:type="pct"/>
            <w:vMerge w:val="restart"/>
            <w:tcBorders>
              <w:top w:val="nil"/>
              <w:left w:val="single" w:sz="4" w:space="0" w:color="auto"/>
              <w:bottom w:val="single" w:sz="4" w:space="0" w:color="000000"/>
              <w:right w:val="nil"/>
            </w:tcBorders>
            <w:shd w:val="clear" w:color="auto" w:fill="auto"/>
            <w:hideMark/>
          </w:tcPr>
          <w:p w14:paraId="0A671144" w14:textId="44C397D8" w:rsidR="008A701A" w:rsidRPr="008A701A" w:rsidRDefault="00743240" w:rsidP="00C96155">
            <w:pPr>
              <w:jc w:val="both"/>
              <w:rPr>
                <w:rFonts w:eastAsia="Times New Roman" w:cs="Arial"/>
                <w:color w:val="000000"/>
                <w:lang w:eastAsia="en-AU"/>
              </w:rPr>
            </w:pPr>
            <w:r w:rsidRPr="000E46F1">
              <w:rPr>
                <w:rStyle w:val="normaltextrun"/>
                <w:rFonts w:cs="Arial"/>
                <w:color w:val="000000"/>
                <w:shd w:val="clear" w:color="auto" w:fill="FFFFFF"/>
              </w:rPr>
              <w:t xml:space="preserve">This team provides pro-active and reactive maintenance of Council’s infrastructure assets including roads, </w:t>
            </w:r>
            <w:proofErr w:type="gramStart"/>
            <w:r w:rsidRPr="000E46F1">
              <w:rPr>
                <w:rStyle w:val="normaltextrun"/>
                <w:rFonts w:cs="Arial"/>
                <w:color w:val="000000"/>
                <w:shd w:val="clear" w:color="auto" w:fill="FFFFFF"/>
              </w:rPr>
              <w:t>footpaths</w:t>
            </w:r>
            <w:proofErr w:type="gramEnd"/>
            <w:r w:rsidRPr="000E46F1">
              <w:rPr>
                <w:rStyle w:val="normaltextrun"/>
                <w:rFonts w:cs="Arial"/>
                <w:color w:val="000000"/>
                <w:shd w:val="clear" w:color="auto" w:fill="FFFFFF"/>
              </w:rPr>
              <w:t xml:space="preserve"> and drains. The team also provides pro-active cleaning of all drainage pits within road reserves, programmed street sweeping, public toilet &amp; BBQ cleaning, graffiti removal, and plant and fleet management for all Council’s vehicles (including the workshop). </w:t>
            </w:r>
            <w:r w:rsidRPr="000E46F1">
              <w:rPr>
                <w:rStyle w:val="eop"/>
                <w:color w:val="000000"/>
                <w:shd w:val="clear" w:color="auto" w:fill="FFFFFF"/>
              </w:rPr>
              <w:t> </w:t>
            </w:r>
          </w:p>
        </w:tc>
        <w:tc>
          <w:tcPr>
            <w:tcW w:w="398" w:type="pct"/>
            <w:tcBorders>
              <w:top w:val="nil"/>
              <w:left w:val="nil"/>
              <w:bottom w:val="nil"/>
              <w:right w:val="nil"/>
            </w:tcBorders>
            <w:shd w:val="clear" w:color="000000" w:fill="FFFFFF"/>
            <w:hideMark/>
          </w:tcPr>
          <w:p w14:paraId="2F0E2496" w14:textId="77777777" w:rsidR="008A701A" w:rsidRPr="008A701A" w:rsidRDefault="008A701A" w:rsidP="00C96155">
            <w:pPr>
              <w:jc w:val="both"/>
              <w:rPr>
                <w:rFonts w:eastAsia="Times New Roman" w:cs="Arial"/>
                <w:sz w:val="18"/>
                <w:szCs w:val="18"/>
                <w:lang w:eastAsia="en-AU"/>
              </w:rPr>
            </w:pPr>
            <w:r w:rsidRPr="008A701A">
              <w:rPr>
                <w:rFonts w:eastAsia="Times New Roman" w:cs="Arial"/>
                <w:sz w:val="18"/>
                <w:szCs w:val="18"/>
                <w:lang w:eastAsia="en-AU"/>
              </w:rPr>
              <w:t>Inc</w:t>
            </w:r>
          </w:p>
        </w:tc>
        <w:tc>
          <w:tcPr>
            <w:tcW w:w="454" w:type="pct"/>
            <w:tcBorders>
              <w:top w:val="nil"/>
              <w:left w:val="nil"/>
              <w:bottom w:val="nil"/>
              <w:right w:val="nil"/>
            </w:tcBorders>
            <w:shd w:val="clear" w:color="000000" w:fill="FFFFFF"/>
            <w:hideMark/>
          </w:tcPr>
          <w:p w14:paraId="4C9E61E3"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109</w:t>
            </w:r>
          </w:p>
        </w:tc>
        <w:tc>
          <w:tcPr>
            <w:tcW w:w="509" w:type="pct"/>
            <w:tcBorders>
              <w:top w:val="nil"/>
              <w:left w:val="nil"/>
              <w:bottom w:val="nil"/>
              <w:right w:val="nil"/>
            </w:tcBorders>
            <w:shd w:val="clear" w:color="000000" w:fill="FFFFFF"/>
            <w:hideMark/>
          </w:tcPr>
          <w:p w14:paraId="731E21AC"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87</w:t>
            </w:r>
          </w:p>
        </w:tc>
        <w:tc>
          <w:tcPr>
            <w:tcW w:w="454" w:type="pct"/>
            <w:tcBorders>
              <w:top w:val="single" w:sz="4" w:space="0" w:color="auto"/>
              <w:left w:val="nil"/>
              <w:bottom w:val="nil"/>
              <w:right w:val="single" w:sz="4" w:space="0" w:color="auto"/>
            </w:tcBorders>
            <w:shd w:val="clear" w:color="000000" w:fill="BDD7EE"/>
            <w:hideMark/>
          </w:tcPr>
          <w:p w14:paraId="65FEA603"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80</w:t>
            </w:r>
          </w:p>
        </w:tc>
      </w:tr>
      <w:tr w:rsidR="008A701A" w:rsidRPr="008A701A" w14:paraId="4A535C22" w14:textId="77777777" w:rsidTr="00393A20">
        <w:trPr>
          <w:trHeight w:val="300"/>
        </w:trPr>
        <w:tc>
          <w:tcPr>
            <w:tcW w:w="3185" w:type="pct"/>
            <w:vMerge/>
            <w:tcBorders>
              <w:top w:val="nil"/>
              <w:left w:val="single" w:sz="4" w:space="0" w:color="auto"/>
              <w:bottom w:val="single" w:sz="4" w:space="0" w:color="000000"/>
              <w:right w:val="nil"/>
            </w:tcBorders>
            <w:vAlign w:val="center"/>
            <w:hideMark/>
          </w:tcPr>
          <w:p w14:paraId="5CBC353A" w14:textId="77777777" w:rsidR="008A701A" w:rsidRPr="008A701A" w:rsidRDefault="008A701A" w:rsidP="00C96155">
            <w:pPr>
              <w:jc w:val="both"/>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3B52E7C9" w14:textId="77777777" w:rsidR="008A701A" w:rsidRPr="008A701A" w:rsidRDefault="008A701A" w:rsidP="00C96155">
            <w:pPr>
              <w:jc w:val="both"/>
              <w:rPr>
                <w:rFonts w:eastAsia="Times New Roman" w:cs="Arial"/>
                <w:sz w:val="18"/>
                <w:szCs w:val="18"/>
                <w:lang w:eastAsia="en-AU"/>
              </w:rPr>
            </w:pPr>
            <w:r w:rsidRPr="008A701A">
              <w:rPr>
                <w:rFonts w:eastAsia="Times New Roman" w:cs="Arial"/>
                <w:sz w:val="18"/>
                <w:szCs w:val="18"/>
                <w:lang w:eastAsia="en-AU"/>
              </w:rPr>
              <w:t>Exp</w:t>
            </w:r>
          </w:p>
        </w:tc>
        <w:tc>
          <w:tcPr>
            <w:tcW w:w="454" w:type="pct"/>
            <w:tcBorders>
              <w:top w:val="nil"/>
              <w:left w:val="nil"/>
              <w:bottom w:val="single" w:sz="4" w:space="0" w:color="auto"/>
              <w:right w:val="nil"/>
            </w:tcBorders>
            <w:shd w:val="clear" w:color="000000" w:fill="FFFFFF"/>
            <w:hideMark/>
          </w:tcPr>
          <w:p w14:paraId="7692CB34"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7,557</w:t>
            </w:r>
          </w:p>
        </w:tc>
        <w:tc>
          <w:tcPr>
            <w:tcW w:w="509" w:type="pct"/>
            <w:tcBorders>
              <w:top w:val="nil"/>
              <w:left w:val="nil"/>
              <w:bottom w:val="single" w:sz="4" w:space="0" w:color="auto"/>
              <w:right w:val="nil"/>
            </w:tcBorders>
            <w:shd w:val="clear" w:color="000000" w:fill="FFFFFF"/>
            <w:hideMark/>
          </w:tcPr>
          <w:p w14:paraId="788A8B24"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7,657</w:t>
            </w:r>
          </w:p>
        </w:tc>
        <w:tc>
          <w:tcPr>
            <w:tcW w:w="454" w:type="pct"/>
            <w:tcBorders>
              <w:top w:val="nil"/>
              <w:left w:val="nil"/>
              <w:bottom w:val="single" w:sz="4" w:space="0" w:color="auto"/>
              <w:right w:val="single" w:sz="4" w:space="0" w:color="auto"/>
            </w:tcBorders>
            <w:shd w:val="clear" w:color="000000" w:fill="BDD7EE"/>
            <w:hideMark/>
          </w:tcPr>
          <w:p w14:paraId="7608CAA7"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7,833</w:t>
            </w:r>
          </w:p>
        </w:tc>
      </w:tr>
      <w:tr w:rsidR="008A701A" w:rsidRPr="008A701A" w14:paraId="6FA71EBE" w14:textId="77777777" w:rsidTr="00393A20">
        <w:trPr>
          <w:trHeight w:val="480"/>
        </w:trPr>
        <w:tc>
          <w:tcPr>
            <w:tcW w:w="3185" w:type="pct"/>
            <w:vMerge/>
            <w:tcBorders>
              <w:top w:val="nil"/>
              <w:left w:val="single" w:sz="4" w:space="0" w:color="auto"/>
              <w:bottom w:val="single" w:sz="4" w:space="0" w:color="000000"/>
              <w:right w:val="nil"/>
            </w:tcBorders>
            <w:vAlign w:val="center"/>
            <w:hideMark/>
          </w:tcPr>
          <w:p w14:paraId="7B025ABE" w14:textId="77777777" w:rsidR="008A701A" w:rsidRPr="008A701A" w:rsidRDefault="008A701A" w:rsidP="00C96155">
            <w:pPr>
              <w:jc w:val="both"/>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2460156C" w14:textId="77777777" w:rsidR="008A701A" w:rsidRPr="008A701A" w:rsidRDefault="008A701A" w:rsidP="00C96155">
            <w:pPr>
              <w:jc w:val="both"/>
              <w:rPr>
                <w:rFonts w:eastAsia="Times New Roman" w:cs="Arial"/>
                <w:b/>
                <w:bCs/>
                <w:sz w:val="18"/>
                <w:szCs w:val="18"/>
                <w:lang w:eastAsia="en-AU"/>
              </w:rPr>
            </w:pPr>
            <w:r w:rsidRPr="008A701A">
              <w:rPr>
                <w:rFonts w:eastAsia="Times New Roman" w:cs="Arial"/>
                <w:b/>
                <w:bCs/>
                <w:sz w:val="18"/>
                <w:szCs w:val="18"/>
                <w:lang w:eastAsia="en-AU"/>
              </w:rPr>
              <w:t>Surplus / (deficit)</w:t>
            </w:r>
          </w:p>
        </w:tc>
        <w:tc>
          <w:tcPr>
            <w:tcW w:w="454" w:type="pct"/>
            <w:tcBorders>
              <w:top w:val="nil"/>
              <w:left w:val="nil"/>
              <w:bottom w:val="single" w:sz="4" w:space="0" w:color="auto"/>
              <w:right w:val="nil"/>
            </w:tcBorders>
            <w:shd w:val="clear" w:color="000000" w:fill="FFFFFF"/>
            <w:hideMark/>
          </w:tcPr>
          <w:p w14:paraId="1522A761"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(7,448)</w:t>
            </w:r>
          </w:p>
        </w:tc>
        <w:tc>
          <w:tcPr>
            <w:tcW w:w="509" w:type="pct"/>
            <w:tcBorders>
              <w:top w:val="nil"/>
              <w:left w:val="nil"/>
              <w:bottom w:val="single" w:sz="4" w:space="0" w:color="auto"/>
              <w:right w:val="nil"/>
            </w:tcBorders>
            <w:shd w:val="clear" w:color="000000" w:fill="FFFFFF"/>
            <w:hideMark/>
          </w:tcPr>
          <w:p w14:paraId="6D7BF13A"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(7,570)</w:t>
            </w:r>
          </w:p>
        </w:tc>
        <w:tc>
          <w:tcPr>
            <w:tcW w:w="454" w:type="pct"/>
            <w:tcBorders>
              <w:top w:val="nil"/>
              <w:left w:val="nil"/>
              <w:bottom w:val="single" w:sz="4" w:space="0" w:color="auto"/>
              <w:right w:val="single" w:sz="4" w:space="0" w:color="auto"/>
            </w:tcBorders>
            <w:shd w:val="clear" w:color="000000" w:fill="BDD7EE"/>
            <w:hideMark/>
          </w:tcPr>
          <w:p w14:paraId="46E238BA"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(7,753)</w:t>
            </w:r>
          </w:p>
        </w:tc>
      </w:tr>
      <w:tr w:rsidR="008A701A" w:rsidRPr="008A701A" w14:paraId="208FF733" w14:textId="77777777" w:rsidTr="00393A20">
        <w:trPr>
          <w:trHeight w:val="300"/>
        </w:trPr>
        <w:tc>
          <w:tcPr>
            <w:tcW w:w="3185" w:type="pct"/>
            <w:tcBorders>
              <w:top w:val="nil"/>
              <w:left w:val="single" w:sz="4" w:space="0" w:color="auto"/>
              <w:bottom w:val="single" w:sz="4" w:space="0" w:color="auto"/>
              <w:right w:val="nil"/>
            </w:tcBorders>
            <w:shd w:val="clear" w:color="auto" w:fill="auto"/>
            <w:noWrap/>
            <w:vAlign w:val="center"/>
            <w:hideMark/>
          </w:tcPr>
          <w:p w14:paraId="795363CB" w14:textId="77777777" w:rsidR="008A701A" w:rsidRPr="008A701A" w:rsidRDefault="008A701A" w:rsidP="00C96155">
            <w:pPr>
              <w:jc w:val="both"/>
              <w:rPr>
                <w:rFonts w:eastAsia="Times New Roman" w:cs="Arial"/>
                <w:b/>
                <w:bCs/>
                <w:color w:val="5B9BD5"/>
                <w:lang w:eastAsia="en-AU"/>
              </w:rPr>
            </w:pPr>
            <w:r w:rsidRPr="008A701A">
              <w:rPr>
                <w:rFonts w:eastAsia="Times New Roman" w:cs="Arial"/>
                <w:b/>
                <w:bCs/>
                <w:color w:val="5B9BD5"/>
                <w:lang w:eastAsia="en-AU"/>
              </w:rPr>
              <w:t>Statutory Planning</w:t>
            </w:r>
          </w:p>
        </w:tc>
        <w:tc>
          <w:tcPr>
            <w:tcW w:w="398" w:type="pct"/>
            <w:tcBorders>
              <w:top w:val="nil"/>
              <w:left w:val="nil"/>
              <w:bottom w:val="single" w:sz="4" w:space="0" w:color="auto"/>
              <w:right w:val="nil"/>
            </w:tcBorders>
            <w:shd w:val="clear" w:color="auto" w:fill="auto"/>
            <w:vAlign w:val="center"/>
            <w:hideMark/>
          </w:tcPr>
          <w:p w14:paraId="0F285DDB" w14:textId="77777777" w:rsidR="008A701A" w:rsidRPr="008A701A" w:rsidRDefault="008A701A" w:rsidP="00C96155">
            <w:pPr>
              <w:jc w:val="both"/>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454" w:type="pct"/>
            <w:tcBorders>
              <w:top w:val="nil"/>
              <w:left w:val="nil"/>
              <w:bottom w:val="single" w:sz="4" w:space="0" w:color="auto"/>
              <w:right w:val="nil"/>
            </w:tcBorders>
            <w:shd w:val="clear" w:color="auto" w:fill="auto"/>
            <w:vAlign w:val="center"/>
            <w:hideMark/>
          </w:tcPr>
          <w:p w14:paraId="1AA55ED2" w14:textId="77777777" w:rsidR="008A701A" w:rsidRPr="008A701A" w:rsidRDefault="008A701A" w:rsidP="006A319A">
            <w:pPr>
              <w:jc w:val="right"/>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509" w:type="pct"/>
            <w:tcBorders>
              <w:top w:val="nil"/>
              <w:left w:val="nil"/>
              <w:bottom w:val="single" w:sz="4" w:space="0" w:color="auto"/>
              <w:right w:val="nil"/>
            </w:tcBorders>
            <w:shd w:val="clear" w:color="auto" w:fill="auto"/>
            <w:vAlign w:val="center"/>
            <w:hideMark/>
          </w:tcPr>
          <w:p w14:paraId="553363F9" w14:textId="77777777" w:rsidR="008A701A" w:rsidRPr="008A701A" w:rsidRDefault="008A701A" w:rsidP="006A319A">
            <w:pPr>
              <w:jc w:val="right"/>
              <w:rPr>
                <w:rFonts w:eastAsia="Times New Roman" w:cs="Arial"/>
                <w:b/>
                <w:bCs/>
                <w:color w:val="FFFFFF"/>
                <w:sz w:val="18"/>
                <w:szCs w:val="18"/>
                <w:lang w:eastAsia="en-AU"/>
              </w:rPr>
            </w:pPr>
            <w:r w:rsidRPr="008A701A">
              <w:rPr>
                <w:rFonts w:eastAsia="Times New Roman" w:cs="Arial"/>
                <w:b/>
                <w:bCs/>
                <w:color w:val="FFFFFF"/>
                <w:sz w:val="18"/>
                <w:szCs w:val="18"/>
                <w:lang w:eastAsia="en-AU"/>
              </w:rPr>
              <w:t> </w:t>
            </w:r>
          </w:p>
        </w:tc>
        <w:tc>
          <w:tcPr>
            <w:tcW w:w="454" w:type="pct"/>
            <w:tcBorders>
              <w:top w:val="nil"/>
              <w:left w:val="nil"/>
              <w:bottom w:val="nil"/>
              <w:right w:val="single" w:sz="4" w:space="0" w:color="auto"/>
            </w:tcBorders>
            <w:shd w:val="clear" w:color="auto" w:fill="auto"/>
            <w:vAlign w:val="center"/>
            <w:hideMark/>
          </w:tcPr>
          <w:p w14:paraId="2F8F1E73" w14:textId="77777777" w:rsidR="008A701A" w:rsidRPr="008A701A" w:rsidRDefault="008A701A" w:rsidP="006A319A">
            <w:pPr>
              <w:jc w:val="right"/>
              <w:rPr>
                <w:rFonts w:eastAsia="Times New Roman" w:cs="Arial"/>
                <w:b/>
                <w:bCs/>
                <w:color w:val="FFFFFF"/>
                <w:sz w:val="18"/>
                <w:szCs w:val="18"/>
                <w:lang w:eastAsia="en-AU"/>
              </w:rPr>
            </w:pPr>
          </w:p>
        </w:tc>
      </w:tr>
      <w:tr w:rsidR="008A701A" w:rsidRPr="008A701A" w14:paraId="19A0B191" w14:textId="77777777" w:rsidTr="00393A20">
        <w:trPr>
          <w:trHeight w:val="300"/>
        </w:trPr>
        <w:tc>
          <w:tcPr>
            <w:tcW w:w="3185" w:type="pct"/>
            <w:vMerge w:val="restart"/>
            <w:tcBorders>
              <w:top w:val="nil"/>
              <w:left w:val="single" w:sz="4" w:space="0" w:color="auto"/>
              <w:bottom w:val="single" w:sz="4" w:space="0" w:color="000000"/>
              <w:right w:val="nil"/>
            </w:tcBorders>
            <w:shd w:val="clear" w:color="auto" w:fill="auto"/>
          </w:tcPr>
          <w:p w14:paraId="64410442" w14:textId="77777777" w:rsidR="007B50F9" w:rsidRPr="00734FDE" w:rsidRDefault="007B50F9" w:rsidP="00C96155">
            <w:pPr>
              <w:pStyle w:val="paragraph"/>
              <w:spacing w:before="0" w:beforeAutospacing="0" w:after="0" w:afterAutospacing="0"/>
              <w:jc w:val="both"/>
              <w:textAlignment w:val="baseline"/>
              <w:rPr>
                <w:rFonts w:ascii="Arial" w:hAnsi="Arial" w:cs="Arial"/>
                <w:sz w:val="18"/>
                <w:szCs w:val="18"/>
              </w:rPr>
            </w:pPr>
            <w:r w:rsidRPr="00734FDE">
              <w:rPr>
                <w:rStyle w:val="normaltextrun"/>
                <w:rFonts w:ascii="Arial" w:hAnsi="Arial" w:cs="Arial"/>
                <w:sz w:val="22"/>
                <w:szCs w:val="22"/>
              </w:rPr>
              <w:t>Council has the responsibility for delivering town planning land use and development advice and assessments to diverse residential and commercial communities. These residential and commercial land uses are set in a unique urban environment with high levels of amenity protected by various landscape and environmental controls as set out in the Maroondah Planning Scheme. </w:t>
            </w:r>
            <w:r w:rsidRPr="00734FDE">
              <w:rPr>
                <w:rStyle w:val="eop"/>
                <w:rFonts w:ascii="Arial" w:hAnsi="Arial" w:cs="Arial"/>
                <w:sz w:val="22"/>
                <w:szCs w:val="22"/>
              </w:rPr>
              <w:t> </w:t>
            </w:r>
          </w:p>
          <w:p w14:paraId="2D4D3976" w14:textId="77777777" w:rsidR="007B50F9" w:rsidRPr="00734FDE" w:rsidRDefault="007B50F9" w:rsidP="00C96155">
            <w:pPr>
              <w:pStyle w:val="paragraph"/>
              <w:spacing w:before="0" w:beforeAutospacing="0" w:after="0" w:afterAutospacing="0"/>
              <w:jc w:val="both"/>
              <w:textAlignment w:val="baseline"/>
              <w:rPr>
                <w:rFonts w:ascii="Arial" w:hAnsi="Arial" w:cs="Arial"/>
                <w:sz w:val="18"/>
                <w:szCs w:val="18"/>
              </w:rPr>
            </w:pPr>
            <w:r w:rsidRPr="00734FDE">
              <w:rPr>
                <w:rStyle w:val="normaltextrun"/>
                <w:rFonts w:ascii="Arial" w:hAnsi="Arial" w:cs="Arial"/>
                <w:sz w:val="22"/>
                <w:szCs w:val="22"/>
              </w:rPr>
              <w:t xml:space="preserve">The role of statutory planning is to manage and consult with the community on changes and ensure that such changes are to the social, environmental and economic betterment of the </w:t>
            </w:r>
            <w:proofErr w:type="gramStart"/>
            <w:r w:rsidRPr="00734FDE">
              <w:rPr>
                <w:rStyle w:val="normaltextrun"/>
                <w:rFonts w:ascii="Arial" w:hAnsi="Arial" w:cs="Arial"/>
                <w:sz w:val="22"/>
                <w:szCs w:val="22"/>
              </w:rPr>
              <w:t>City</w:t>
            </w:r>
            <w:proofErr w:type="gramEnd"/>
            <w:r w:rsidRPr="00734FDE">
              <w:rPr>
                <w:rStyle w:val="normaltextrun"/>
                <w:rFonts w:ascii="Arial" w:hAnsi="Arial" w:cs="Arial"/>
                <w:sz w:val="22"/>
                <w:szCs w:val="22"/>
              </w:rPr>
              <w:t>. </w:t>
            </w:r>
            <w:r w:rsidRPr="00734FDE">
              <w:rPr>
                <w:rStyle w:val="eop"/>
                <w:rFonts w:ascii="Arial" w:hAnsi="Arial" w:cs="Arial"/>
                <w:sz w:val="22"/>
                <w:szCs w:val="22"/>
              </w:rPr>
              <w:t> </w:t>
            </w:r>
          </w:p>
          <w:p w14:paraId="4E0B15B3" w14:textId="06A22369" w:rsidR="008A701A" w:rsidRPr="008A701A" w:rsidRDefault="007B50F9" w:rsidP="00C96155">
            <w:pPr>
              <w:jc w:val="both"/>
              <w:rPr>
                <w:rFonts w:eastAsia="Times New Roman" w:cs="Arial"/>
                <w:color w:val="000000"/>
                <w:lang w:eastAsia="en-AU"/>
              </w:rPr>
            </w:pPr>
            <w:r w:rsidRPr="00734FDE">
              <w:rPr>
                <w:rStyle w:val="normaltextrun"/>
                <w:rFonts w:cs="Arial"/>
              </w:rPr>
              <w:t>$4.0M income is restricted for Public Open Space.</w:t>
            </w:r>
            <w:r w:rsidRPr="00734FDE">
              <w:rPr>
                <w:rStyle w:val="normaltextrun"/>
                <w:rFonts w:cs="Arial"/>
                <w:color w:val="000000"/>
              </w:rPr>
              <w:t> </w:t>
            </w:r>
            <w:r w:rsidRPr="00734FDE">
              <w:rPr>
                <w:rStyle w:val="eop"/>
                <w:rFonts w:cs="Arial"/>
                <w:color w:val="000000"/>
              </w:rPr>
              <w:t> </w:t>
            </w:r>
          </w:p>
        </w:tc>
        <w:tc>
          <w:tcPr>
            <w:tcW w:w="398" w:type="pct"/>
            <w:tcBorders>
              <w:top w:val="nil"/>
              <w:left w:val="nil"/>
              <w:bottom w:val="nil"/>
              <w:right w:val="nil"/>
            </w:tcBorders>
            <w:shd w:val="clear" w:color="000000" w:fill="FFFFFF"/>
            <w:hideMark/>
          </w:tcPr>
          <w:p w14:paraId="1A4C5A62" w14:textId="77777777" w:rsidR="008A701A" w:rsidRPr="008A701A" w:rsidRDefault="008A701A" w:rsidP="00C96155">
            <w:pPr>
              <w:jc w:val="both"/>
              <w:rPr>
                <w:rFonts w:eastAsia="Times New Roman" w:cs="Arial"/>
                <w:sz w:val="18"/>
                <w:szCs w:val="18"/>
                <w:lang w:eastAsia="en-AU"/>
              </w:rPr>
            </w:pPr>
            <w:r w:rsidRPr="008A701A">
              <w:rPr>
                <w:rFonts w:eastAsia="Times New Roman" w:cs="Arial"/>
                <w:sz w:val="18"/>
                <w:szCs w:val="18"/>
                <w:lang w:eastAsia="en-AU"/>
              </w:rPr>
              <w:t>Inc</w:t>
            </w:r>
          </w:p>
        </w:tc>
        <w:tc>
          <w:tcPr>
            <w:tcW w:w="454" w:type="pct"/>
            <w:tcBorders>
              <w:top w:val="nil"/>
              <w:left w:val="nil"/>
              <w:bottom w:val="nil"/>
              <w:right w:val="nil"/>
            </w:tcBorders>
            <w:shd w:val="clear" w:color="000000" w:fill="FFFFFF"/>
            <w:hideMark/>
          </w:tcPr>
          <w:p w14:paraId="7E3419B8"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5,054</w:t>
            </w:r>
          </w:p>
        </w:tc>
        <w:tc>
          <w:tcPr>
            <w:tcW w:w="509" w:type="pct"/>
            <w:tcBorders>
              <w:top w:val="nil"/>
              <w:left w:val="nil"/>
              <w:bottom w:val="nil"/>
              <w:right w:val="nil"/>
            </w:tcBorders>
            <w:shd w:val="clear" w:color="000000" w:fill="FFFFFF"/>
            <w:hideMark/>
          </w:tcPr>
          <w:p w14:paraId="2FCBA9EC"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6,608</w:t>
            </w:r>
          </w:p>
        </w:tc>
        <w:tc>
          <w:tcPr>
            <w:tcW w:w="454" w:type="pct"/>
            <w:tcBorders>
              <w:top w:val="single" w:sz="4" w:space="0" w:color="auto"/>
              <w:left w:val="nil"/>
              <w:bottom w:val="nil"/>
              <w:right w:val="single" w:sz="4" w:space="0" w:color="auto"/>
            </w:tcBorders>
            <w:shd w:val="clear" w:color="000000" w:fill="BDD7EE"/>
            <w:hideMark/>
          </w:tcPr>
          <w:p w14:paraId="334282CD"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6,498</w:t>
            </w:r>
          </w:p>
        </w:tc>
      </w:tr>
      <w:tr w:rsidR="008A701A" w:rsidRPr="008A701A" w14:paraId="14281BEC" w14:textId="77777777" w:rsidTr="00393A20">
        <w:trPr>
          <w:trHeight w:val="300"/>
        </w:trPr>
        <w:tc>
          <w:tcPr>
            <w:tcW w:w="3185" w:type="pct"/>
            <w:vMerge/>
            <w:tcBorders>
              <w:top w:val="nil"/>
              <w:left w:val="single" w:sz="4" w:space="0" w:color="auto"/>
              <w:bottom w:val="single" w:sz="4" w:space="0" w:color="000000"/>
              <w:right w:val="nil"/>
            </w:tcBorders>
            <w:vAlign w:val="center"/>
            <w:hideMark/>
          </w:tcPr>
          <w:p w14:paraId="44C8B8E7" w14:textId="77777777" w:rsidR="008A701A" w:rsidRPr="008A701A" w:rsidRDefault="008A701A" w:rsidP="008A701A">
            <w:pPr>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636A5CB8" w14:textId="77777777" w:rsidR="008A701A" w:rsidRPr="008A701A" w:rsidRDefault="008A701A" w:rsidP="008A701A">
            <w:pPr>
              <w:rPr>
                <w:rFonts w:eastAsia="Times New Roman" w:cs="Arial"/>
                <w:sz w:val="18"/>
                <w:szCs w:val="18"/>
                <w:lang w:eastAsia="en-AU"/>
              </w:rPr>
            </w:pPr>
            <w:r w:rsidRPr="008A701A">
              <w:rPr>
                <w:rFonts w:eastAsia="Times New Roman" w:cs="Arial"/>
                <w:sz w:val="18"/>
                <w:szCs w:val="18"/>
                <w:lang w:eastAsia="en-AU"/>
              </w:rPr>
              <w:t>Exp</w:t>
            </w:r>
          </w:p>
        </w:tc>
        <w:tc>
          <w:tcPr>
            <w:tcW w:w="454" w:type="pct"/>
            <w:tcBorders>
              <w:top w:val="nil"/>
              <w:left w:val="nil"/>
              <w:bottom w:val="single" w:sz="4" w:space="0" w:color="auto"/>
              <w:right w:val="nil"/>
            </w:tcBorders>
            <w:shd w:val="clear" w:color="000000" w:fill="FFFFFF"/>
            <w:hideMark/>
          </w:tcPr>
          <w:p w14:paraId="0273E0C7"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2,842</w:t>
            </w:r>
          </w:p>
        </w:tc>
        <w:tc>
          <w:tcPr>
            <w:tcW w:w="509" w:type="pct"/>
            <w:tcBorders>
              <w:top w:val="nil"/>
              <w:left w:val="nil"/>
              <w:bottom w:val="single" w:sz="4" w:space="0" w:color="auto"/>
              <w:right w:val="nil"/>
            </w:tcBorders>
            <w:shd w:val="clear" w:color="000000" w:fill="FFFFFF"/>
            <w:hideMark/>
          </w:tcPr>
          <w:p w14:paraId="3282F548"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2,904</w:t>
            </w:r>
          </w:p>
        </w:tc>
        <w:tc>
          <w:tcPr>
            <w:tcW w:w="454" w:type="pct"/>
            <w:tcBorders>
              <w:top w:val="nil"/>
              <w:left w:val="nil"/>
              <w:bottom w:val="single" w:sz="4" w:space="0" w:color="auto"/>
              <w:right w:val="single" w:sz="4" w:space="0" w:color="auto"/>
            </w:tcBorders>
            <w:shd w:val="clear" w:color="000000" w:fill="BDD7EE"/>
            <w:hideMark/>
          </w:tcPr>
          <w:p w14:paraId="65088D78" w14:textId="77777777" w:rsidR="008A701A" w:rsidRPr="008A701A" w:rsidRDefault="008A701A" w:rsidP="006A319A">
            <w:pPr>
              <w:jc w:val="right"/>
              <w:rPr>
                <w:rFonts w:eastAsia="Times New Roman" w:cs="Arial"/>
                <w:sz w:val="18"/>
                <w:szCs w:val="18"/>
                <w:lang w:eastAsia="en-AU"/>
              </w:rPr>
            </w:pPr>
            <w:r w:rsidRPr="008A701A">
              <w:rPr>
                <w:rFonts w:eastAsia="Times New Roman" w:cs="Arial"/>
                <w:sz w:val="18"/>
                <w:szCs w:val="18"/>
                <w:lang w:eastAsia="en-AU"/>
              </w:rPr>
              <w:t>2,910</w:t>
            </w:r>
          </w:p>
        </w:tc>
      </w:tr>
      <w:tr w:rsidR="008A701A" w:rsidRPr="008A701A" w14:paraId="2DBB9CC3" w14:textId="77777777" w:rsidTr="00393A20">
        <w:trPr>
          <w:trHeight w:val="480"/>
        </w:trPr>
        <w:tc>
          <w:tcPr>
            <w:tcW w:w="3185" w:type="pct"/>
            <w:vMerge/>
            <w:tcBorders>
              <w:top w:val="nil"/>
              <w:left w:val="single" w:sz="4" w:space="0" w:color="auto"/>
              <w:bottom w:val="single" w:sz="4" w:space="0" w:color="auto"/>
              <w:right w:val="nil"/>
            </w:tcBorders>
            <w:vAlign w:val="center"/>
            <w:hideMark/>
          </w:tcPr>
          <w:p w14:paraId="61C3F2B7" w14:textId="77777777" w:rsidR="008A701A" w:rsidRPr="008A701A" w:rsidRDefault="008A701A" w:rsidP="008A701A">
            <w:pPr>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35434959" w14:textId="77777777" w:rsidR="008A701A" w:rsidRPr="008A701A" w:rsidRDefault="008A701A" w:rsidP="008A701A">
            <w:pPr>
              <w:rPr>
                <w:rFonts w:eastAsia="Times New Roman" w:cs="Arial"/>
                <w:b/>
                <w:bCs/>
                <w:sz w:val="18"/>
                <w:szCs w:val="18"/>
                <w:lang w:eastAsia="en-AU"/>
              </w:rPr>
            </w:pPr>
            <w:r w:rsidRPr="008A701A">
              <w:rPr>
                <w:rFonts w:eastAsia="Times New Roman" w:cs="Arial"/>
                <w:b/>
                <w:bCs/>
                <w:sz w:val="18"/>
                <w:szCs w:val="18"/>
                <w:lang w:eastAsia="en-AU"/>
              </w:rPr>
              <w:t>Surplus / (deficit)</w:t>
            </w:r>
          </w:p>
        </w:tc>
        <w:tc>
          <w:tcPr>
            <w:tcW w:w="454" w:type="pct"/>
            <w:tcBorders>
              <w:top w:val="nil"/>
              <w:left w:val="nil"/>
              <w:bottom w:val="single" w:sz="4" w:space="0" w:color="auto"/>
              <w:right w:val="nil"/>
            </w:tcBorders>
            <w:shd w:val="clear" w:color="000000" w:fill="FFFFFF"/>
            <w:hideMark/>
          </w:tcPr>
          <w:p w14:paraId="7161A043"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2,212</w:t>
            </w:r>
          </w:p>
        </w:tc>
        <w:tc>
          <w:tcPr>
            <w:tcW w:w="509" w:type="pct"/>
            <w:tcBorders>
              <w:top w:val="nil"/>
              <w:left w:val="nil"/>
              <w:bottom w:val="single" w:sz="4" w:space="0" w:color="auto"/>
              <w:right w:val="nil"/>
            </w:tcBorders>
            <w:shd w:val="clear" w:color="000000" w:fill="FFFFFF"/>
            <w:hideMark/>
          </w:tcPr>
          <w:p w14:paraId="494E2EBD"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3,704</w:t>
            </w:r>
          </w:p>
        </w:tc>
        <w:tc>
          <w:tcPr>
            <w:tcW w:w="454" w:type="pct"/>
            <w:tcBorders>
              <w:top w:val="nil"/>
              <w:left w:val="nil"/>
              <w:bottom w:val="single" w:sz="4" w:space="0" w:color="auto"/>
              <w:right w:val="single" w:sz="4" w:space="0" w:color="auto"/>
            </w:tcBorders>
            <w:shd w:val="clear" w:color="000000" w:fill="BDD7EE"/>
            <w:hideMark/>
          </w:tcPr>
          <w:p w14:paraId="5763E100" w14:textId="77777777" w:rsidR="008A701A" w:rsidRPr="008A701A" w:rsidRDefault="008A701A" w:rsidP="006A319A">
            <w:pPr>
              <w:jc w:val="right"/>
              <w:rPr>
                <w:rFonts w:eastAsia="Times New Roman" w:cs="Arial"/>
                <w:b/>
                <w:bCs/>
                <w:sz w:val="18"/>
                <w:szCs w:val="18"/>
                <w:lang w:eastAsia="en-AU"/>
              </w:rPr>
            </w:pPr>
            <w:r w:rsidRPr="008A701A">
              <w:rPr>
                <w:rFonts w:eastAsia="Times New Roman" w:cs="Arial"/>
                <w:b/>
                <w:bCs/>
                <w:sz w:val="18"/>
                <w:szCs w:val="18"/>
                <w:lang w:eastAsia="en-AU"/>
              </w:rPr>
              <w:t>3,588</w:t>
            </w:r>
          </w:p>
        </w:tc>
      </w:tr>
    </w:tbl>
    <w:p w14:paraId="21CA696A" w14:textId="77777777" w:rsidR="008A701A" w:rsidRPr="008A701A" w:rsidRDefault="008A701A" w:rsidP="008A701A">
      <w:pPr>
        <w:rPr>
          <w:lang w:val="en-GB" w:eastAsia="en-AU"/>
        </w:rPr>
      </w:pPr>
    </w:p>
    <w:p w14:paraId="357EB61A" w14:textId="591CC5AE" w:rsidR="005E05A0" w:rsidRDefault="005E05A0" w:rsidP="00DC23E5">
      <w:pPr>
        <w:rPr>
          <w:lang w:val="en-GB" w:eastAsia="en-AU"/>
        </w:rPr>
      </w:pPr>
    </w:p>
    <w:p w14:paraId="1959F6D9" w14:textId="4C969AE5" w:rsidR="005E05A0" w:rsidRDefault="005E05A0" w:rsidP="00DC23E5">
      <w:pPr>
        <w:rPr>
          <w:rFonts w:ascii="Calibri" w:hAnsi="Calibri"/>
          <w:sz w:val="20"/>
          <w:szCs w:val="20"/>
          <w:lang w:eastAsia="en-AU"/>
        </w:rPr>
      </w:pPr>
      <w:r>
        <w:rPr>
          <w:color w:val="2B579A"/>
          <w:shd w:val="clear" w:color="auto" w:fill="E6E6E6"/>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"2.5-2.7!R20C2:R34C6" \a \f 4 \h </w:instrText>
      </w:r>
      <w:r w:rsidR="006F1CB2">
        <w:rPr>
          <w:lang w:val="en-GB" w:eastAsia="en-AU"/>
        </w:rPr>
        <w:instrText xml:space="preserve"> \* MERGEFORMAT </w:instrText>
      </w:r>
      <w:r>
        <w:rPr>
          <w:color w:val="2B579A"/>
          <w:shd w:val="clear" w:color="auto" w:fill="E6E6E6"/>
          <w:lang w:val="en-GB" w:eastAsia="en-AU"/>
        </w:rPr>
        <w:fldChar w:fldCharType="separate"/>
      </w:r>
    </w:p>
    <w:p w14:paraId="3FD893EE" w14:textId="49FDEC96" w:rsidR="005E05A0" w:rsidRDefault="005E05A0" w:rsidP="00DC23E5">
      <w:pPr>
        <w:rPr>
          <w:lang w:val="en-GB" w:eastAsia="en-AU"/>
        </w:rPr>
      </w:pPr>
      <w:r>
        <w:rPr>
          <w:color w:val="2B579A"/>
          <w:shd w:val="clear" w:color="auto" w:fill="E6E6E6"/>
          <w:lang w:val="en-GB" w:eastAsia="en-AU"/>
        </w:rPr>
        <w:fldChar w:fldCharType="end"/>
      </w:r>
    </w:p>
    <w:p w14:paraId="2849EEA1" w14:textId="1E40C2D2" w:rsidR="00DC23E5" w:rsidRDefault="00DC23E5" w:rsidP="00DC23E5">
      <w:pPr>
        <w:rPr>
          <w:rFonts w:ascii="Calibri" w:hAnsi="Calibri"/>
          <w:sz w:val="20"/>
          <w:szCs w:val="20"/>
          <w:lang w:eastAsia="en-AU"/>
        </w:rPr>
      </w:pPr>
      <w:r>
        <w:rPr>
          <w:color w:val="2B579A"/>
          <w:shd w:val="clear" w:color="auto" w:fill="E6E6E6"/>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2021 - 22 - Section 2 2021 Worksheet CURRENT.XLSX" "2.5-2.7!R20C2:R34C6" \a \f 4 \h  \* MERGEFORMAT </w:instrText>
      </w:r>
      <w:r>
        <w:rPr>
          <w:color w:val="2B579A"/>
          <w:shd w:val="clear" w:color="auto" w:fill="E6E6E6"/>
          <w:lang w:val="en-GB" w:eastAsia="en-AU"/>
        </w:rPr>
        <w:fldChar w:fldCharType="separate"/>
      </w:r>
    </w:p>
    <w:p w14:paraId="6B7F039B" w14:textId="7383F5F8" w:rsidR="00DC23E5" w:rsidRPr="00DC23E5" w:rsidRDefault="00DC23E5" w:rsidP="00DC23E5">
      <w:pPr>
        <w:rPr>
          <w:lang w:val="en-GB" w:eastAsia="en-AU"/>
        </w:rPr>
      </w:pPr>
      <w:r>
        <w:rPr>
          <w:color w:val="2B579A"/>
          <w:shd w:val="clear" w:color="auto" w:fill="E6E6E6"/>
          <w:lang w:val="en-GB" w:eastAsia="en-AU"/>
        </w:rPr>
        <w:fldChar w:fldCharType="end"/>
      </w:r>
    </w:p>
    <w:p w14:paraId="7C7AB168" w14:textId="77777777" w:rsidR="004B2040" w:rsidRPr="00193764" w:rsidRDefault="004B2040" w:rsidP="004B2040">
      <w:pPr>
        <w:jc w:val="both"/>
        <w:rPr>
          <w:rFonts w:cs="Arial"/>
          <w:b/>
          <w:color w:val="C00000"/>
        </w:rPr>
      </w:pPr>
    </w:p>
    <w:p w14:paraId="1E819828" w14:textId="77777777" w:rsidR="00CA5B7F" w:rsidRDefault="00CA5B7F" w:rsidP="004B2040">
      <w:pPr>
        <w:jc w:val="both"/>
        <w:rPr>
          <w:rFonts w:cs="Arial"/>
          <w:b/>
          <w:bCs/>
          <w:iCs/>
          <w:lang w:eastAsia="en-AU"/>
        </w:rPr>
      </w:pPr>
    </w:p>
    <w:p w14:paraId="201C5391" w14:textId="77777777" w:rsidR="005A0CBC" w:rsidRDefault="005A0CBC">
      <w:pPr>
        <w:rPr>
          <w:rFonts w:cs="Arial"/>
          <w:b/>
          <w:bCs/>
          <w:iCs/>
          <w:lang w:eastAsia="en-AU"/>
        </w:rPr>
      </w:pPr>
    </w:p>
    <w:p w14:paraId="246071CF" w14:textId="77777777" w:rsidR="005A0CBC" w:rsidRDefault="005A0CBC">
      <w:pPr>
        <w:rPr>
          <w:rFonts w:cs="Arial"/>
          <w:b/>
          <w:bCs/>
          <w:iCs/>
          <w:lang w:eastAsia="en-AU"/>
        </w:rPr>
      </w:pPr>
    </w:p>
    <w:p w14:paraId="718B4373" w14:textId="77777777" w:rsidR="005A0CBC" w:rsidRDefault="005A0CBC">
      <w:pPr>
        <w:rPr>
          <w:rFonts w:cs="Arial"/>
          <w:b/>
          <w:bCs/>
          <w:iCs/>
          <w:lang w:eastAsia="en-AU"/>
        </w:rPr>
      </w:pPr>
    </w:p>
    <w:tbl>
      <w:tblPr>
        <w:tblW w:w="5000" w:type="pct"/>
        <w:tblLook w:val="04A0" w:firstRow="1" w:lastRow="0" w:firstColumn="1" w:lastColumn="0" w:noHBand="0" w:noVBand="1"/>
      </w:tblPr>
      <w:tblGrid>
        <w:gridCol w:w="5801"/>
        <w:gridCol w:w="887"/>
        <w:gridCol w:w="1256"/>
        <w:gridCol w:w="1256"/>
        <w:gridCol w:w="1256"/>
      </w:tblGrid>
      <w:tr w:rsidR="005A0CBC" w:rsidRPr="005A0CBC" w14:paraId="091A8B8A" w14:textId="77777777" w:rsidTr="00393A20">
        <w:trPr>
          <w:trHeight w:val="300"/>
        </w:trPr>
        <w:tc>
          <w:tcPr>
            <w:tcW w:w="3185" w:type="pct"/>
            <w:vMerge w:val="restart"/>
            <w:tcBorders>
              <w:top w:val="single" w:sz="4" w:space="0" w:color="auto"/>
              <w:left w:val="single" w:sz="4" w:space="0" w:color="auto"/>
              <w:bottom w:val="nil"/>
              <w:right w:val="nil"/>
            </w:tcBorders>
            <w:shd w:val="clear" w:color="000000" w:fill="5B9BD5"/>
            <w:vAlign w:val="center"/>
            <w:hideMark/>
          </w:tcPr>
          <w:p w14:paraId="2D8F5DED" w14:textId="77777777" w:rsidR="005A0CBC" w:rsidRPr="005A0CBC" w:rsidRDefault="005A0CBC" w:rsidP="005A0CBC">
            <w:pPr>
              <w:rPr>
                <w:rFonts w:eastAsia="Times New Roman" w:cs="Arial"/>
                <w:b/>
                <w:bCs/>
                <w:color w:val="FFFFFF"/>
                <w:lang w:eastAsia="en-AU"/>
              </w:rPr>
            </w:pPr>
            <w:r w:rsidRPr="005A0CBC">
              <w:rPr>
                <w:rFonts w:eastAsia="Times New Roman" w:cs="Arial"/>
                <w:b/>
                <w:bCs/>
                <w:color w:val="FFFFFF"/>
                <w:lang w:eastAsia="en-AU"/>
              </w:rPr>
              <w:t>Service and Description</w:t>
            </w:r>
          </w:p>
        </w:tc>
        <w:tc>
          <w:tcPr>
            <w:tcW w:w="398" w:type="pct"/>
            <w:tcBorders>
              <w:top w:val="single" w:sz="4" w:space="0" w:color="auto"/>
              <w:left w:val="nil"/>
              <w:bottom w:val="nil"/>
              <w:right w:val="nil"/>
            </w:tcBorders>
            <w:shd w:val="clear" w:color="000000" w:fill="5B9BD5"/>
            <w:vAlign w:val="center"/>
            <w:hideMark/>
          </w:tcPr>
          <w:p w14:paraId="70130E5C"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 </w:t>
            </w:r>
          </w:p>
        </w:tc>
        <w:tc>
          <w:tcPr>
            <w:tcW w:w="454" w:type="pct"/>
            <w:tcBorders>
              <w:top w:val="single" w:sz="4" w:space="0" w:color="auto"/>
              <w:left w:val="nil"/>
              <w:bottom w:val="nil"/>
              <w:right w:val="nil"/>
            </w:tcBorders>
            <w:shd w:val="clear" w:color="000000" w:fill="5B9BD5"/>
            <w:vAlign w:val="center"/>
            <w:hideMark/>
          </w:tcPr>
          <w:p w14:paraId="261AC148" w14:textId="1D1086E3"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2021/</w:t>
            </w:r>
            <w:r w:rsidR="0065128D">
              <w:rPr>
                <w:rFonts w:eastAsia="Times New Roman" w:cs="Arial"/>
                <w:b/>
                <w:bCs/>
                <w:color w:val="FFFFFF"/>
                <w:lang w:eastAsia="en-AU"/>
              </w:rPr>
              <w:t>2022</w:t>
            </w:r>
          </w:p>
        </w:tc>
        <w:tc>
          <w:tcPr>
            <w:tcW w:w="509" w:type="pct"/>
            <w:tcBorders>
              <w:top w:val="single" w:sz="4" w:space="0" w:color="auto"/>
              <w:left w:val="nil"/>
              <w:bottom w:val="nil"/>
              <w:right w:val="nil"/>
            </w:tcBorders>
            <w:shd w:val="clear" w:color="000000" w:fill="5B9BD5"/>
            <w:vAlign w:val="center"/>
            <w:hideMark/>
          </w:tcPr>
          <w:p w14:paraId="6B75A352" w14:textId="1E137D78"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2022/</w:t>
            </w:r>
            <w:r w:rsidR="0065128D">
              <w:rPr>
                <w:rFonts w:eastAsia="Times New Roman" w:cs="Arial"/>
                <w:b/>
                <w:bCs/>
                <w:color w:val="FFFFFF"/>
                <w:lang w:eastAsia="en-AU"/>
              </w:rPr>
              <w:t>2023</w:t>
            </w:r>
          </w:p>
        </w:tc>
        <w:tc>
          <w:tcPr>
            <w:tcW w:w="454" w:type="pct"/>
            <w:tcBorders>
              <w:top w:val="single" w:sz="4" w:space="0" w:color="auto"/>
              <w:left w:val="nil"/>
              <w:bottom w:val="nil"/>
              <w:right w:val="single" w:sz="4" w:space="0" w:color="auto"/>
            </w:tcBorders>
            <w:shd w:val="clear" w:color="000000" w:fill="5B9BD5"/>
            <w:vAlign w:val="center"/>
            <w:hideMark/>
          </w:tcPr>
          <w:p w14:paraId="1B077B86" w14:textId="6CC1379D"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2023/</w:t>
            </w:r>
            <w:r w:rsidR="0065128D">
              <w:rPr>
                <w:rFonts w:eastAsia="Times New Roman" w:cs="Arial"/>
                <w:b/>
                <w:bCs/>
                <w:color w:val="FFFFFF"/>
                <w:lang w:eastAsia="en-AU"/>
              </w:rPr>
              <w:t>2024</w:t>
            </w:r>
          </w:p>
        </w:tc>
      </w:tr>
      <w:tr w:rsidR="005A0CBC" w:rsidRPr="005A0CBC" w14:paraId="1E0D5551" w14:textId="77777777" w:rsidTr="00393A20">
        <w:trPr>
          <w:trHeight w:val="600"/>
        </w:trPr>
        <w:tc>
          <w:tcPr>
            <w:tcW w:w="3185" w:type="pct"/>
            <w:vMerge/>
            <w:tcBorders>
              <w:top w:val="nil"/>
              <w:left w:val="single" w:sz="4" w:space="0" w:color="auto"/>
              <w:bottom w:val="nil"/>
              <w:right w:val="nil"/>
            </w:tcBorders>
            <w:vAlign w:val="center"/>
            <w:hideMark/>
          </w:tcPr>
          <w:p w14:paraId="5A67E806" w14:textId="77777777" w:rsidR="005A0CBC" w:rsidRPr="005A0CBC" w:rsidRDefault="005A0CBC" w:rsidP="005A0CBC">
            <w:pPr>
              <w:rPr>
                <w:rFonts w:eastAsia="Times New Roman" w:cs="Arial"/>
                <w:b/>
                <w:bCs/>
                <w:color w:val="FFFFFF"/>
                <w:lang w:eastAsia="en-AU"/>
              </w:rPr>
            </w:pPr>
          </w:p>
        </w:tc>
        <w:tc>
          <w:tcPr>
            <w:tcW w:w="398" w:type="pct"/>
            <w:tcBorders>
              <w:top w:val="nil"/>
              <w:left w:val="nil"/>
              <w:bottom w:val="nil"/>
              <w:right w:val="nil"/>
            </w:tcBorders>
            <w:shd w:val="clear" w:color="000000" w:fill="5B9BD5"/>
            <w:vAlign w:val="center"/>
            <w:hideMark/>
          </w:tcPr>
          <w:p w14:paraId="5F3D258A"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 </w:t>
            </w:r>
          </w:p>
        </w:tc>
        <w:tc>
          <w:tcPr>
            <w:tcW w:w="454" w:type="pct"/>
            <w:tcBorders>
              <w:top w:val="nil"/>
              <w:left w:val="nil"/>
              <w:bottom w:val="nil"/>
              <w:right w:val="nil"/>
            </w:tcBorders>
            <w:shd w:val="clear" w:color="000000" w:fill="5B9BD5"/>
            <w:vAlign w:val="center"/>
            <w:hideMark/>
          </w:tcPr>
          <w:p w14:paraId="47D60689"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Actual</w:t>
            </w:r>
          </w:p>
        </w:tc>
        <w:tc>
          <w:tcPr>
            <w:tcW w:w="509" w:type="pct"/>
            <w:tcBorders>
              <w:top w:val="nil"/>
              <w:left w:val="nil"/>
              <w:bottom w:val="nil"/>
              <w:right w:val="nil"/>
            </w:tcBorders>
            <w:shd w:val="clear" w:color="000000" w:fill="5B9BD5"/>
            <w:vAlign w:val="center"/>
            <w:hideMark/>
          </w:tcPr>
          <w:p w14:paraId="78C582B8"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Forecast</w:t>
            </w:r>
          </w:p>
        </w:tc>
        <w:tc>
          <w:tcPr>
            <w:tcW w:w="454" w:type="pct"/>
            <w:tcBorders>
              <w:top w:val="nil"/>
              <w:left w:val="nil"/>
              <w:bottom w:val="nil"/>
              <w:right w:val="single" w:sz="4" w:space="0" w:color="auto"/>
            </w:tcBorders>
            <w:shd w:val="clear" w:color="000000" w:fill="5B9BD5"/>
            <w:vAlign w:val="center"/>
            <w:hideMark/>
          </w:tcPr>
          <w:p w14:paraId="4C34BB96"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Budget</w:t>
            </w:r>
          </w:p>
        </w:tc>
      </w:tr>
      <w:tr w:rsidR="005A0CBC" w:rsidRPr="005A0CBC" w14:paraId="18A5818F" w14:textId="77777777" w:rsidTr="00393A20">
        <w:trPr>
          <w:trHeight w:val="300"/>
        </w:trPr>
        <w:tc>
          <w:tcPr>
            <w:tcW w:w="3185" w:type="pct"/>
            <w:vMerge/>
            <w:tcBorders>
              <w:top w:val="nil"/>
              <w:left w:val="single" w:sz="4" w:space="0" w:color="auto"/>
              <w:bottom w:val="nil"/>
              <w:right w:val="nil"/>
            </w:tcBorders>
            <w:vAlign w:val="center"/>
            <w:hideMark/>
          </w:tcPr>
          <w:p w14:paraId="008EC684" w14:textId="77777777" w:rsidR="005A0CBC" w:rsidRPr="005A0CBC" w:rsidRDefault="005A0CBC" w:rsidP="005A0CBC">
            <w:pPr>
              <w:rPr>
                <w:rFonts w:eastAsia="Times New Roman" w:cs="Arial"/>
                <w:b/>
                <w:bCs/>
                <w:color w:val="FFFFFF"/>
                <w:lang w:eastAsia="en-AU"/>
              </w:rPr>
            </w:pPr>
          </w:p>
        </w:tc>
        <w:tc>
          <w:tcPr>
            <w:tcW w:w="398" w:type="pct"/>
            <w:tcBorders>
              <w:top w:val="nil"/>
              <w:left w:val="nil"/>
              <w:bottom w:val="nil"/>
              <w:right w:val="nil"/>
            </w:tcBorders>
            <w:shd w:val="clear" w:color="000000" w:fill="5B9BD5"/>
            <w:vAlign w:val="center"/>
            <w:hideMark/>
          </w:tcPr>
          <w:p w14:paraId="00627160"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 </w:t>
            </w:r>
          </w:p>
        </w:tc>
        <w:tc>
          <w:tcPr>
            <w:tcW w:w="454" w:type="pct"/>
            <w:tcBorders>
              <w:top w:val="nil"/>
              <w:left w:val="nil"/>
              <w:bottom w:val="nil"/>
              <w:right w:val="nil"/>
            </w:tcBorders>
            <w:shd w:val="clear" w:color="000000" w:fill="5B9BD5"/>
            <w:vAlign w:val="center"/>
            <w:hideMark/>
          </w:tcPr>
          <w:p w14:paraId="5BA424ED"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$'000</w:t>
            </w:r>
          </w:p>
        </w:tc>
        <w:tc>
          <w:tcPr>
            <w:tcW w:w="509" w:type="pct"/>
            <w:tcBorders>
              <w:top w:val="nil"/>
              <w:left w:val="nil"/>
              <w:bottom w:val="nil"/>
              <w:right w:val="nil"/>
            </w:tcBorders>
            <w:shd w:val="clear" w:color="000000" w:fill="5B9BD5"/>
            <w:vAlign w:val="center"/>
            <w:hideMark/>
          </w:tcPr>
          <w:p w14:paraId="43296E27"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$'000</w:t>
            </w:r>
          </w:p>
        </w:tc>
        <w:tc>
          <w:tcPr>
            <w:tcW w:w="454" w:type="pct"/>
            <w:tcBorders>
              <w:top w:val="nil"/>
              <w:left w:val="nil"/>
              <w:bottom w:val="nil"/>
              <w:right w:val="single" w:sz="4" w:space="0" w:color="auto"/>
            </w:tcBorders>
            <w:shd w:val="clear" w:color="000000" w:fill="5B9BD5"/>
            <w:vAlign w:val="center"/>
            <w:hideMark/>
          </w:tcPr>
          <w:p w14:paraId="27739846" w14:textId="77777777" w:rsidR="005A0CBC" w:rsidRPr="005A0CBC" w:rsidRDefault="005A0CBC" w:rsidP="005A0CBC">
            <w:pPr>
              <w:jc w:val="center"/>
              <w:rPr>
                <w:rFonts w:eastAsia="Times New Roman" w:cs="Arial"/>
                <w:b/>
                <w:bCs/>
                <w:color w:val="FFFFFF"/>
                <w:lang w:eastAsia="en-AU"/>
              </w:rPr>
            </w:pPr>
            <w:r w:rsidRPr="005A0CBC">
              <w:rPr>
                <w:rFonts w:eastAsia="Times New Roman" w:cs="Arial"/>
                <w:b/>
                <w:bCs/>
                <w:color w:val="FFFFFF"/>
                <w:lang w:eastAsia="en-AU"/>
              </w:rPr>
              <w:t>$'000</w:t>
            </w:r>
          </w:p>
        </w:tc>
      </w:tr>
      <w:tr w:rsidR="005A0CBC" w:rsidRPr="005A0CBC" w14:paraId="0769B9B9" w14:textId="77777777" w:rsidTr="00393A20">
        <w:trPr>
          <w:trHeight w:val="300"/>
        </w:trPr>
        <w:tc>
          <w:tcPr>
            <w:tcW w:w="3185" w:type="pct"/>
            <w:tcBorders>
              <w:top w:val="nil"/>
              <w:left w:val="single" w:sz="4" w:space="0" w:color="auto"/>
              <w:bottom w:val="single" w:sz="4" w:space="0" w:color="auto"/>
              <w:right w:val="nil"/>
            </w:tcBorders>
            <w:shd w:val="clear" w:color="auto" w:fill="auto"/>
            <w:noWrap/>
            <w:vAlign w:val="center"/>
            <w:hideMark/>
          </w:tcPr>
          <w:p w14:paraId="20681368" w14:textId="77777777" w:rsidR="005A0CBC" w:rsidRPr="005A0CBC" w:rsidRDefault="005A0CBC" w:rsidP="005A0CBC">
            <w:pPr>
              <w:rPr>
                <w:rFonts w:eastAsia="Times New Roman" w:cs="Arial"/>
                <w:b/>
                <w:bCs/>
                <w:color w:val="5B9BD5"/>
                <w:lang w:eastAsia="en-AU"/>
              </w:rPr>
            </w:pPr>
            <w:r w:rsidRPr="005A0CBC">
              <w:rPr>
                <w:rFonts w:eastAsia="Times New Roman" w:cs="Arial"/>
                <w:b/>
                <w:bCs/>
                <w:color w:val="5B9BD5"/>
                <w:lang w:eastAsia="en-AU"/>
              </w:rPr>
              <w:t>Strategic Planning and Sustainability</w:t>
            </w:r>
          </w:p>
        </w:tc>
        <w:tc>
          <w:tcPr>
            <w:tcW w:w="398" w:type="pct"/>
            <w:tcBorders>
              <w:top w:val="nil"/>
              <w:left w:val="nil"/>
              <w:bottom w:val="single" w:sz="4" w:space="0" w:color="auto"/>
              <w:right w:val="nil"/>
            </w:tcBorders>
            <w:shd w:val="clear" w:color="auto" w:fill="auto"/>
            <w:vAlign w:val="center"/>
            <w:hideMark/>
          </w:tcPr>
          <w:p w14:paraId="53BD490F" w14:textId="77777777" w:rsidR="005A0CBC" w:rsidRPr="005A0CBC" w:rsidRDefault="005A0CBC" w:rsidP="005A0CBC">
            <w:pPr>
              <w:jc w:val="center"/>
              <w:rPr>
                <w:rFonts w:eastAsia="Times New Roman" w:cs="Arial"/>
                <w:b/>
                <w:bCs/>
                <w:color w:val="FFFFFF"/>
                <w:sz w:val="18"/>
                <w:szCs w:val="18"/>
                <w:lang w:eastAsia="en-AU"/>
              </w:rPr>
            </w:pPr>
            <w:r w:rsidRPr="005A0CBC">
              <w:rPr>
                <w:rFonts w:eastAsia="Times New Roman" w:cs="Arial"/>
                <w:b/>
                <w:bCs/>
                <w:color w:val="FFFFFF"/>
                <w:sz w:val="18"/>
                <w:szCs w:val="18"/>
                <w:lang w:eastAsia="en-AU"/>
              </w:rPr>
              <w:t> </w:t>
            </w:r>
          </w:p>
        </w:tc>
        <w:tc>
          <w:tcPr>
            <w:tcW w:w="454" w:type="pct"/>
            <w:tcBorders>
              <w:top w:val="nil"/>
              <w:left w:val="nil"/>
              <w:bottom w:val="single" w:sz="4" w:space="0" w:color="auto"/>
              <w:right w:val="nil"/>
            </w:tcBorders>
            <w:shd w:val="clear" w:color="auto" w:fill="auto"/>
            <w:vAlign w:val="center"/>
            <w:hideMark/>
          </w:tcPr>
          <w:p w14:paraId="1FA89AD8" w14:textId="77777777" w:rsidR="005A0CBC" w:rsidRPr="005A0CBC" w:rsidRDefault="005A0CBC" w:rsidP="005A0CBC">
            <w:pPr>
              <w:jc w:val="center"/>
              <w:rPr>
                <w:rFonts w:eastAsia="Times New Roman" w:cs="Arial"/>
                <w:b/>
                <w:bCs/>
                <w:color w:val="FFFFFF"/>
                <w:sz w:val="18"/>
                <w:szCs w:val="18"/>
                <w:lang w:eastAsia="en-AU"/>
              </w:rPr>
            </w:pPr>
            <w:r w:rsidRPr="005A0CBC">
              <w:rPr>
                <w:rFonts w:eastAsia="Times New Roman" w:cs="Arial"/>
                <w:b/>
                <w:bCs/>
                <w:color w:val="FFFFFF"/>
                <w:sz w:val="18"/>
                <w:szCs w:val="18"/>
                <w:lang w:eastAsia="en-AU"/>
              </w:rPr>
              <w:t> </w:t>
            </w:r>
          </w:p>
        </w:tc>
        <w:tc>
          <w:tcPr>
            <w:tcW w:w="509" w:type="pct"/>
            <w:tcBorders>
              <w:top w:val="nil"/>
              <w:left w:val="nil"/>
              <w:bottom w:val="single" w:sz="4" w:space="0" w:color="auto"/>
              <w:right w:val="nil"/>
            </w:tcBorders>
            <w:shd w:val="clear" w:color="auto" w:fill="auto"/>
            <w:vAlign w:val="center"/>
            <w:hideMark/>
          </w:tcPr>
          <w:p w14:paraId="22491481" w14:textId="77777777" w:rsidR="005A0CBC" w:rsidRPr="005A0CBC" w:rsidRDefault="005A0CBC" w:rsidP="005A0CBC">
            <w:pPr>
              <w:jc w:val="center"/>
              <w:rPr>
                <w:rFonts w:eastAsia="Times New Roman" w:cs="Arial"/>
                <w:b/>
                <w:bCs/>
                <w:color w:val="FFFFFF"/>
                <w:sz w:val="18"/>
                <w:szCs w:val="18"/>
                <w:lang w:eastAsia="en-AU"/>
              </w:rPr>
            </w:pPr>
            <w:r w:rsidRPr="005A0CBC">
              <w:rPr>
                <w:rFonts w:eastAsia="Times New Roman" w:cs="Arial"/>
                <w:b/>
                <w:bCs/>
                <w:color w:val="FFFFFF"/>
                <w:sz w:val="18"/>
                <w:szCs w:val="18"/>
                <w:lang w:eastAsia="en-AU"/>
              </w:rPr>
              <w:t> </w:t>
            </w:r>
          </w:p>
        </w:tc>
        <w:tc>
          <w:tcPr>
            <w:tcW w:w="454" w:type="pct"/>
            <w:tcBorders>
              <w:top w:val="nil"/>
              <w:left w:val="nil"/>
              <w:bottom w:val="nil"/>
              <w:right w:val="single" w:sz="4" w:space="0" w:color="auto"/>
            </w:tcBorders>
            <w:shd w:val="clear" w:color="auto" w:fill="auto"/>
            <w:vAlign w:val="center"/>
            <w:hideMark/>
          </w:tcPr>
          <w:p w14:paraId="68A47001" w14:textId="77777777" w:rsidR="005A0CBC" w:rsidRPr="005A0CBC" w:rsidRDefault="005A0CBC" w:rsidP="005A0CBC">
            <w:pPr>
              <w:jc w:val="center"/>
              <w:rPr>
                <w:rFonts w:eastAsia="Times New Roman" w:cs="Arial"/>
                <w:b/>
                <w:bCs/>
                <w:color w:val="FFFFFF"/>
                <w:sz w:val="18"/>
                <w:szCs w:val="18"/>
                <w:lang w:eastAsia="en-AU"/>
              </w:rPr>
            </w:pPr>
          </w:p>
        </w:tc>
      </w:tr>
      <w:tr w:rsidR="005A0CBC" w:rsidRPr="005A0CBC" w14:paraId="4E9ED104" w14:textId="77777777" w:rsidTr="00393A20">
        <w:trPr>
          <w:trHeight w:val="300"/>
        </w:trPr>
        <w:tc>
          <w:tcPr>
            <w:tcW w:w="3185" w:type="pct"/>
            <w:vMerge w:val="restart"/>
            <w:tcBorders>
              <w:top w:val="nil"/>
              <w:left w:val="single" w:sz="4" w:space="0" w:color="auto"/>
              <w:bottom w:val="single" w:sz="4" w:space="0" w:color="000000"/>
              <w:right w:val="nil"/>
            </w:tcBorders>
            <w:shd w:val="clear" w:color="auto" w:fill="auto"/>
            <w:hideMark/>
          </w:tcPr>
          <w:p w14:paraId="408AA572" w14:textId="1EA52418" w:rsidR="005A0CBC" w:rsidRPr="00C84B9B" w:rsidRDefault="005A0CBC" w:rsidP="00C96155">
            <w:pPr>
              <w:jc w:val="both"/>
              <w:rPr>
                <w:rStyle w:val="eop"/>
                <w:rFonts w:cs="Arial"/>
              </w:rPr>
            </w:pPr>
            <w:r>
              <w:rPr>
                <w:rStyle w:val="normaltextrun"/>
                <w:rFonts w:cs="Arial"/>
                <w:color w:val="000000"/>
                <w:shd w:val="clear" w:color="auto" w:fill="FFFFFF"/>
              </w:rPr>
              <w:t xml:space="preserve">This function carries oversight of the Maroondah Planning Scheme to ensure efficient and effective economic, </w:t>
            </w:r>
            <w:proofErr w:type="gramStart"/>
            <w:r>
              <w:rPr>
                <w:rStyle w:val="normaltextrun"/>
                <w:rFonts w:cs="Arial"/>
                <w:color w:val="000000"/>
                <w:shd w:val="clear" w:color="auto" w:fill="FFFFFF"/>
              </w:rPr>
              <w:t>social</w:t>
            </w:r>
            <w:proofErr w:type="gramEnd"/>
            <w:r>
              <w:rPr>
                <w:rStyle w:val="normaltextrun"/>
                <w:rFonts w:cs="Arial"/>
                <w:color w:val="000000"/>
                <w:shd w:val="clear" w:color="auto" w:fill="FFFFFF"/>
              </w:rPr>
              <w:t xml:space="preserve"> and environmental outcomes for the City, this includes:</w:t>
            </w:r>
            <w:r>
              <w:rPr>
                <w:rStyle w:val="eop"/>
                <w:color w:val="000000"/>
                <w:shd w:val="clear" w:color="auto" w:fill="FFFFFF"/>
              </w:rPr>
              <w:t> </w:t>
            </w:r>
          </w:p>
          <w:p w14:paraId="21F9D158" w14:textId="77777777" w:rsidR="005A0CBC" w:rsidRPr="0079496E" w:rsidRDefault="005A0CBC" w:rsidP="00C96155">
            <w:pPr>
              <w:numPr>
                <w:ilvl w:val="0"/>
                <w:numId w:val="26"/>
              </w:numPr>
              <w:ind w:left="600" w:hanging="600"/>
              <w:jc w:val="both"/>
              <w:rPr>
                <w:rFonts w:cs="Arial"/>
              </w:rPr>
            </w:pPr>
            <w:r w:rsidRPr="0079496E">
              <w:rPr>
                <w:rFonts w:cs="Arial"/>
              </w:rPr>
              <w:t>reviewing the Maroondah Planning Scheme</w:t>
            </w:r>
            <w:r>
              <w:rPr>
                <w:rFonts w:cs="Arial"/>
              </w:rPr>
              <w:t>,</w:t>
            </w:r>
          </w:p>
          <w:p w14:paraId="07E0E906" w14:textId="77777777" w:rsidR="005A0CBC" w:rsidRPr="0079496E" w:rsidRDefault="005A0CBC" w:rsidP="00C96155">
            <w:pPr>
              <w:numPr>
                <w:ilvl w:val="0"/>
                <w:numId w:val="26"/>
              </w:numPr>
              <w:ind w:left="600" w:hanging="600"/>
              <w:jc w:val="both"/>
              <w:rPr>
                <w:rFonts w:cs="Arial"/>
              </w:rPr>
            </w:pPr>
            <w:r w:rsidRPr="0079496E">
              <w:rPr>
                <w:rFonts w:cs="Arial"/>
              </w:rPr>
              <w:t>undertaking supporting strategic studies such as neighbourhood character and vegetation</w:t>
            </w:r>
            <w:r>
              <w:rPr>
                <w:rFonts w:cs="Arial"/>
              </w:rPr>
              <w:t>,</w:t>
            </w:r>
          </w:p>
          <w:p w14:paraId="5A584CAA" w14:textId="77777777" w:rsidR="005A0CBC" w:rsidRPr="0079496E" w:rsidRDefault="005A0CBC" w:rsidP="00C96155">
            <w:pPr>
              <w:numPr>
                <w:ilvl w:val="0"/>
                <w:numId w:val="26"/>
              </w:numPr>
              <w:ind w:left="600" w:hanging="600"/>
              <w:jc w:val="both"/>
              <w:rPr>
                <w:rFonts w:cs="Arial"/>
              </w:rPr>
            </w:pPr>
            <w:r w:rsidRPr="0079496E">
              <w:rPr>
                <w:rFonts w:cs="Arial"/>
              </w:rPr>
              <w:t>preparing housing strategies and structure plans for activity centres</w:t>
            </w:r>
            <w:r>
              <w:rPr>
                <w:rFonts w:cs="Arial"/>
              </w:rPr>
              <w:t>,</w:t>
            </w:r>
          </w:p>
          <w:p w14:paraId="08820C86" w14:textId="77777777" w:rsidR="005A0CBC" w:rsidRPr="0079496E" w:rsidRDefault="005A0CBC" w:rsidP="00C96155">
            <w:pPr>
              <w:numPr>
                <w:ilvl w:val="0"/>
                <w:numId w:val="26"/>
              </w:numPr>
              <w:ind w:left="600" w:hanging="600"/>
              <w:jc w:val="both"/>
              <w:rPr>
                <w:rFonts w:cs="Arial"/>
              </w:rPr>
            </w:pPr>
            <w:r w:rsidRPr="0079496E">
              <w:rPr>
                <w:rFonts w:cs="Arial"/>
              </w:rPr>
              <w:t>identifying and recommending places of heritage significance</w:t>
            </w:r>
            <w:r>
              <w:rPr>
                <w:rFonts w:cs="Arial"/>
              </w:rPr>
              <w:t>,</w:t>
            </w:r>
          </w:p>
          <w:p w14:paraId="00272057" w14:textId="77777777" w:rsidR="005A0CBC" w:rsidRPr="0079496E" w:rsidRDefault="005A0CBC" w:rsidP="00C96155">
            <w:pPr>
              <w:numPr>
                <w:ilvl w:val="0"/>
                <w:numId w:val="26"/>
              </w:numPr>
              <w:ind w:left="600" w:hanging="600"/>
              <w:jc w:val="both"/>
              <w:rPr>
                <w:rFonts w:cs="Arial"/>
              </w:rPr>
            </w:pPr>
            <w:r w:rsidRPr="0079496E">
              <w:rPr>
                <w:rFonts w:cs="Arial"/>
              </w:rPr>
              <w:t>preparing and considering planning scheme amendments</w:t>
            </w:r>
            <w:r>
              <w:rPr>
                <w:rFonts w:cs="Arial"/>
              </w:rPr>
              <w:t>,</w:t>
            </w:r>
          </w:p>
          <w:p w14:paraId="78104ACC" w14:textId="77777777" w:rsidR="005A0CBC" w:rsidRDefault="005A0CBC" w:rsidP="00C96155">
            <w:pPr>
              <w:numPr>
                <w:ilvl w:val="0"/>
                <w:numId w:val="26"/>
              </w:numPr>
              <w:ind w:left="600" w:hanging="600"/>
              <w:jc w:val="both"/>
              <w:rPr>
                <w:rFonts w:cs="Arial"/>
              </w:rPr>
            </w:pPr>
            <w:r w:rsidRPr="0079496E">
              <w:rPr>
                <w:rFonts w:cs="Arial"/>
              </w:rPr>
              <w:t xml:space="preserve">and working in partnership with a range of stakeholders to deliver projects such as Greening the </w:t>
            </w:r>
            <w:proofErr w:type="spellStart"/>
            <w:r w:rsidRPr="0079496E">
              <w:rPr>
                <w:rFonts w:cs="Arial"/>
              </w:rPr>
              <w:t>Greyfields</w:t>
            </w:r>
            <w:proofErr w:type="spellEnd"/>
            <w:r>
              <w:rPr>
                <w:rFonts w:cs="Arial"/>
              </w:rPr>
              <w:t>.</w:t>
            </w:r>
          </w:p>
          <w:p w14:paraId="24125FDC" w14:textId="77777777" w:rsidR="005A0CBC" w:rsidRPr="00A7573A" w:rsidRDefault="005A0CBC" w:rsidP="00A06CFB">
            <w:pPr>
              <w:ind w:left="600"/>
              <w:jc w:val="both"/>
              <w:rPr>
                <w:rFonts w:cs="Arial"/>
              </w:rPr>
            </w:pPr>
          </w:p>
          <w:p w14:paraId="7E069C22" w14:textId="6FF4446D" w:rsidR="005A0CBC" w:rsidRPr="005A0CBC" w:rsidRDefault="005A0CBC" w:rsidP="00C96155">
            <w:pPr>
              <w:jc w:val="both"/>
              <w:rPr>
                <w:rFonts w:eastAsia="Times New Roman" w:cs="Arial"/>
                <w:color w:val="000000"/>
                <w:lang w:eastAsia="en-AU"/>
              </w:rPr>
            </w:pPr>
            <w:r w:rsidRPr="00321FB9">
              <w:t>T</w:t>
            </w:r>
            <w:r>
              <w:rPr>
                <w:rStyle w:val="normaltextrun"/>
                <w:rFonts w:cs="Arial"/>
                <w:color w:val="000000"/>
                <w:shd w:val="clear" w:color="auto" w:fill="FFFFFF"/>
              </w:rPr>
              <w:t>his function also assists with the development and implementation of integrated and sustainable transport services for the community along with a range of environmental sustainability initiatives and programs for both the community and Council services.  This includes support for the Eastern Alliance for Greenhouse Action (EAGA), a formal collaboration of eight Councils in Melbourne’s east, working together on regional programs that reduce greenhouse gas emissions and facilitate regional adaptation.  The team also supports the Maroondah Environment Advisory Committee. </w:t>
            </w:r>
          </w:p>
        </w:tc>
        <w:tc>
          <w:tcPr>
            <w:tcW w:w="398" w:type="pct"/>
            <w:tcBorders>
              <w:top w:val="nil"/>
              <w:left w:val="nil"/>
              <w:bottom w:val="nil"/>
              <w:right w:val="nil"/>
            </w:tcBorders>
            <w:shd w:val="clear" w:color="000000" w:fill="FFFFFF"/>
            <w:hideMark/>
          </w:tcPr>
          <w:p w14:paraId="5EA0D1D1" w14:textId="77777777" w:rsidR="005A0CBC" w:rsidRPr="005A0CBC" w:rsidRDefault="005A0CBC" w:rsidP="00C96155">
            <w:pPr>
              <w:jc w:val="both"/>
              <w:rPr>
                <w:rFonts w:eastAsia="Times New Roman" w:cs="Arial"/>
                <w:sz w:val="18"/>
                <w:szCs w:val="18"/>
                <w:lang w:eastAsia="en-AU"/>
              </w:rPr>
            </w:pPr>
            <w:r w:rsidRPr="005A0CBC">
              <w:rPr>
                <w:rFonts w:eastAsia="Times New Roman" w:cs="Arial"/>
                <w:sz w:val="18"/>
                <w:szCs w:val="18"/>
                <w:lang w:eastAsia="en-AU"/>
              </w:rPr>
              <w:t>Inc</w:t>
            </w:r>
          </w:p>
        </w:tc>
        <w:tc>
          <w:tcPr>
            <w:tcW w:w="454" w:type="pct"/>
            <w:tcBorders>
              <w:top w:val="nil"/>
              <w:left w:val="nil"/>
              <w:bottom w:val="nil"/>
              <w:right w:val="nil"/>
            </w:tcBorders>
            <w:shd w:val="clear" w:color="000000" w:fill="FFFFFF"/>
            <w:hideMark/>
          </w:tcPr>
          <w:p w14:paraId="5A9E165E" w14:textId="77777777" w:rsidR="005A0CBC" w:rsidRPr="005A0CBC" w:rsidRDefault="005A0CBC" w:rsidP="0001474C">
            <w:pPr>
              <w:jc w:val="right"/>
              <w:rPr>
                <w:rFonts w:eastAsia="Times New Roman" w:cs="Arial"/>
                <w:sz w:val="18"/>
                <w:szCs w:val="18"/>
                <w:lang w:eastAsia="en-AU"/>
              </w:rPr>
            </w:pPr>
            <w:r w:rsidRPr="005A0CBC">
              <w:rPr>
                <w:rFonts w:eastAsia="Times New Roman" w:cs="Arial"/>
                <w:sz w:val="18"/>
                <w:szCs w:val="18"/>
                <w:lang w:eastAsia="en-AU"/>
              </w:rPr>
              <w:t>1,093</w:t>
            </w:r>
          </w:p>
        </w:tc>
        <w:tc>
          <w:tcPr>
            <w:tcW w:w="509" w:type="pct"/>
            <w:tcBorders>
              <w:top w:val="nil"/>
              <w:left w:val="nil"/>
              <w:bottom w:val="nil"/>
              <w:right w:val="nil"/>
            </w:tcBorders>
            <w:shd w:val="clear" w:color="000000" w:fill="FFFFFF"/>
            <w:hideMark/>
          </w:tcPr>
          <w:p w14:paraId="7DCCED03" w14:textId="77777777" w:rsidR="005A0CBC" w:rsidRPr="005A0CBC" w:rsidRDefault="005A0CBC" w:rsidP="0001474C">
            <w:pPr>
              <w:jc w:val="right"/>
              <w:rPr>
                <w:rFonts w:eastAsia="Times New Roman" w:cs="Arial"/>
                <w:sz w:val="18"/>
                <w:szCs w:val="18"/>
                <w:lang w:eastAsia="en-AU"/>
              </w:rPr>
            </w:pPr>
            <w:r w:rsidRPr="005A0CBC">
              <w:rPr>
                <w:rFonts w:eastAsia="Times New Roman" w:cs="Arial"/>
                <w:sz w:val="18"/>
                <w:szCs w:val="18"/>
                <w:lang w:eastAsia="en-AU"/>
              </w:rPr>
              <w:t>1,072</w:t>
            </w:r>
          </w:p>
        </w:tc>
        <w:tc>
          <w:tcPr>
            <w:tcW w:w="454" w:type="pct"/>
            <w:tcBorders>
              <w:top w:val="single" w:sz="4" w:space="0" w:color="auto"/>
              <w:left w:val="nil"/>
              <w:bottom w:val="nil"/>
              <w:right w:val="single" w:sz="4" w:space="0" w:color="auto"/>
            </w:tcBorders>
            <w:shd w:val="clear" w:color="000000" w:fill="BDD7EE"/>
            <w:hideMark/>
          </w:tcPr>
          <w:p w14:paraId="39AD7644" w14:textId="77777777" w:rsidR="005A0CBC" w:rsidRPr="005A0CBC" w:rsidRDefault="005A0CBC" w:rsidP="0001474C">
            <w:pPr>
              <w:jc w:val="right"/>
              <w:rPr>
                <w:rFonts w:eastAsia="Times New Roman" w:cs="Arial"/>
                <w:sz w:val="18"/>
                <w:szCs w:val="18"/>
                <w:lang w:eastAsia="en-AU"/>
              </w:rPr>
            </w:pPr>
            <w:r w:rsidRPr="005A0CBC">
              <w:rPr>
                <w:rFonts w:eastAsia="Times New Roman" w:cs="Arial"/>
                <w:sz w:val="18"/>
                <w:szCs w:val="18"/>
                <w:lang w:eastAsia="en-AU"/>
              </w:rPr>
              <w:t>694</w:t>
            </w:r>
          </w:p>
        </w:tc>
      </w:tr>
      <w:tr w:rsidR="005A0CBC" w:rsidRPr="005A0CBC" w14:paraId="130BFD53" w14:textId="77777777" w:rsidTr="00393A20">
        <w:trPr>
          <w:trHeight w:val="300"/>
        </w:trPr>
        <w:tc>
          <w:tcPr>
            <w:tcW w:w="3185" w:type="pct"/>
            <w:vMerge/>
            <w:tcBorders>
              <w:top w:val="nil"/>
              <w:left w:val="single" w:sz="4" w:space="0" w:color="auto"/>
              <w:bottom w:val="single" w:sz="4" w:space="0" w:color="000000"/>
              <w:right w:val="nil"/>
            </w:tcBorders>
            <w:vAlign w:val="center"/>
            <w:hideMark/>
          </w:tcPr>
          <w:p w14:paraId="3DC556C7" w14:textId="77777777" w:rsidR="005A0CBC" w:rsidRPr="005A0CBC" w:rsidRDefault="005A0CBC" w:rsidP="005A0CBC">
            <w:pPr>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569EDF57" w14:textId="77777777" w:rsidR="005A0CBC" w:rsidRPr="005A0CBC" w:rsidRDefault="005A0CBC" w:rsidP="005A0CBC">
            <w:pPr>
              <w:rPr>
                <w:rFonts w:eastAsia="Times New Roman" w:cs="Arial"/>
                <w:sz w:val="18"/>
                <w:szCs w:val="18"/>
                <w:lang w:eastAsia="en-AU"/>
              </w:rPr>
            </w:pPr>
            <w:r w:rsidRPr="005A0CBC">
              <w:rPr>
                <w:rFonts w:eastAsia="Times New Roman" w:cs="Arial"/>
                <w:sz w:val="18"/>
                <w:szCs w:val="18"/>
                <w:lang w:eastAsia="en-AU"/>
              </w:rPr>
              <w:t>Exp</w:t>
            </w:r>
          </w:p>
        </w:tc>
        <w:tc>
          <w:tcPr>
            <w:tcW w:w="454" w:type="pct"/>
            <w:tcBorders>
              <w:top w:val="nil"/>
              <w:left w:val="nil"/>
              <w:bottom w:val="single" w:sz="4" w:space="0" w:color="auto"/>
              <w:right w:val="nil"/>
            </w:tcBorders>
            <w:shd w:val="clear" w:color="000000" w:fill="FFFFFF"/>
            <w:hideMark/>
          </w:tcPr>
          <w:p w14:paraId="27EAFEA6" w14:textId="77777777" w:rsidR="005A0CBC" w:rsidRPr="005A0CBC" w:rsidRDefault="005A0CBC" w:rsidP="0001474C">
            <w:pPr>
              <w:jc w:val="right"/>
              <w:rPr>
                <w:rFonts w:eastAsia="Times New Roman" w:cs="Arial"/>
                <w:sz w:val="18"/>
                <w:szCs w:val="18"/>
                <w:lang w:eastAsia="en-AU"/>
              </w:rPr>
            </w:pPr>
            <w:r w:rsidRPr="005A0CBC">
              <w:rPr>
                <w:rFonts w:eastAsia="Times New Roman" w:cs="Arial"/>
                <w:sz w:val="18"/>
                <w:szCs w:val="18"/>
                <w:lang w:eastAsia="en-AU"/>
              </w:rPr>
              <w:t>2,467</w:t>
            </w:r>
          </w:p>
        </w:tc>
        <w:tc>
          <w:tcPr>
            <w:tcW w:w="509" w:type="pct"/>
            <w:tcBorders>
              <w:top w:val="nil"/>
              <w:left w:val="nil"/>
              <w:bottom w:val="single" w:sz="4" w:space="0" w:color="auto"/>
              <w:right w:val="nil"/>
            </w:tcBorders>
            <w:shd w:val="clear" w:color="000000" w:fill="FFFFFF"/>
            <w:hideMark/>
          </w:tcPr>
          <w:p w14:paraId="7D37EB4F" w14:textId="77777777" w:rsidR="005A0CBC" w:rsidRPr="005A0CBC" w:rsidRDefault="005A0CBC" w:rsidP="0001474C">
            <w:pPr>
              <w:jc w:val="right"/>
              <w:rPr>
                <w:rFonts w:eastAsia="Times New Roman" w:cs="Arial"/>
                <w:sz w:val="18"/>
                <w:szCs w:val="18"/>
                <w:lang w:eastAsia="en-AU"/>
              </w:rPr>
            </w:pPr>
            <w:r w:rsidRPr="005A0CBC">
              <w:rPr>
                <w:rFonts w:eastAsia="Times New Roman" w:cs="Arial"/>
                <w:sz w:val="18"/>
                <w:szCs w:val="18"/>
                <w:lang w:eastAsia="en-AU"/>
              </w:rPr>
              <w:t>3,075</w:t>
            </w:r>
          </w:p>
        </w:tc>
        <w:tc>
          <w:tcPr>
            <w:tcW w:w="454" w:type="pct"/>
            <w:tcBorders>
              <w:top w:val="nil"/>
              <w:left w:val="nil"/>
              <w:bottom w:val="single" w:sz="4" w:space="0" w:color="auto"/>
              <w:right w:val="single" w:sz="4" w:space="0" w:color="auto"/>
            </w:tcBorders>
            <w:shd w:val="clear" w:color="000000" w:fill="BDD7EE"/>
            <w:hideMark/>
          </w:tcPr>
          <w:p w14:paraId="654B4110" w14:textId="77777777" w:rsidR="005A0CBC" w:rsidRPr="005A0CBC" w:rsidRDefault="005A0CBC" w:rsidP="0001474C">
            <w:pPr>
              <w:jc w:val="right"/>
              <w:rPr>
                <w:rFonts w:eastAsia="Times New Roman" w:cs="Arial"/>
                <w:sz w:val="18"/>
                <w:szCs w:val="18"/>
                <w:lang w:eastAsia="en-AU"/>
              </w:rPr>
            </w:pPr>
            <w:r w:rsidRPr="005A0CBC">
              <w:rPr>
                <w:rFonts w:eastAsia="Times New Roman" w:cs="Arial"/>
                <w:sz w:val="18"/>
                <w:szCs w:val="18"/>
                <w:lang w:eastAsia="en-AU"/>
              </w:rPr>
              <w:t>2,505</w:t>
            </w:r>
          </w:p>
        </w:tc>
      </w:tr>
      <w:tr w:rsidR="005A0CBC" w:rsidRPr="005A0CBC" w14:paraId="015D87E7" w14:textId="77777777" w:rsidTr="00393A20">
        <w:trPr>
          <w:trHeight w:val="480"/>
        </w:trPr>
        <w:tc>
          <w:tcPr>
            <w:tcW w:w="3185" w:type="pct"/>
            <w:vMerge/>
            <w:tcBorders>
              <w:top w:val="nil"/>
              <w:left w:val="single" w:sz="4" w:space="0" w:color="auto"/>
              <w:bottom w:val="single" w:sz="4" w:space="0" w:color="auto"/>
              <w:right w:val="nil"/>
            </w:tcBorders>
            <w:vAlign w:val="center"/>
            <w:hideMark/>
          </w:tcPr>
          <w:p w14:paraId="4E020BF4" w14:textId="77777777" w:rsidR="005A0CBC" w:rsidRPr="005A0CBC" w:rsidRDefault="005A0CBC" w:rsidP="005A0CBC">
            <w:pPr>
              <w:rPr>
                <w:rFonts w:eastAsia="Times New Roman" w:cs="Arial"/>
                <w:color w:val="000000"/>
                <w:lang w:eastAsia="en-AU"/>
              </w:rPr>
            </w:pPr>
          </w:p>
        </w:tc>
        <w:tc>
          <w:tcPr>
            <w:tcW w:w="398" w:type="pct"/>
            <w:tcBorders>
              <w:top w:val="nil"/>
              <w:left w:val="nil"/>
              <w:bottom w:val="single" w:sz="4" w:space="0" w:color="auto"/>
              <w:right w:val="nil"/>
            </w:tcBorders>
            <w:shd w:val="clear" w:color="000000" w:fill="FFFFFF"/>
            <w:hideMark/>
          </w:tcPr>
          <w:p w14:paraId="3F916F53" w14:textId="77777777" w:rsidR="005A0CBC" w:rsidRPr="005A0CBC" w:rsidRDefault="005A0CBC" w:rsidP="005A0CBC">
            <w:pPr>
              <w:rPr>
                <w:rFonts w:eastAsia="Times New Roman" w:cs="Arial"/>
                <w:b/>
                <w:bCs/>
                <w:sz w:val="18"/>
                <w:szCs w:val="18"/>
                <w:lang w:eastAsia="en-AU"/>
              </w:rPr>
            </w:pPr>
            <w:r w:rsidRPr="005A0CBC">
              <w:rPr>
                <w:rFonts w:eastAsia="Times New Roman" w:cs="Arial"/>
                <w:b/>
                <w:bCs/>
                <w:sz w:val="18"/>
                <w:szCs w:val="18"/>
                <w:lang w:eastAsia="en-AU"/>
              </w:rPr>
              <w:t>Surplus / (deficit)</w:t>
            </w:r>
          </w:p>
        </w:tc>
        <w:tc>
          <w:tcPr>
            <w:tcW w:w="454" w:type="pct"/>
            <w:tcBorders>
              <w:top w:val="nil"/>
              <w:left w:val="nil"/>
              <w:bottom w:val="single" w:sz="4" w:space="0" w:color="auto"/>
              <w:right w:val="nil"/>
            </w:tcBorders>
            <w:shd w:val="clear" w:color="000000" w:fill="FFFFFF"/>
            <w:hideMark/>
          </w:tcPr>
          <w:p w14:paraId="49689B45" w14:textId="77777777" w:rsidR="005A0CBC" w:rsidRPr="005A0CBC" w:rsidRDefault="005A0CBC" w:rsidP="0001474C">
            <w:pPr>
              <w:jc w:val="right"/>
              <w:rPr>
                <w:rFonts w:eastAsia="Times New Roman" w:cs="Arial"/>
                <w:b/>
                <w:bCs/>
                <w:sz w:val="18"/>
                <w:szCs w:val="18"/>
                <w:lang w:eastAsia="en-AU"/>
              </w:rPr>
            </w:pPr>
            <w:r w:rsidRPr="005A0CBC">
              <w:rPr>
                <w:rFonts w:eastAsia="Times New Roman" w:cs="Arial"/>
                <w:b/>
                <w:bCs/>
                <w:sz w:val="18"/>
                <w:szCs w:val="18"/>
                <w:lang w:eastAsia="en-AU"/>
              </w:rPr>
              <w:t>(1,374)</w:t>
            </w:r>
          </w:p>
        </w:tc>
        <w:tc>
          <w:tcPr>
            <w:tcW w:w="509" w:type="pct"/>
            <w:tcBorders>
              <w:top w:val="nil"/>
              <w:left w:val="nil"/>
              <w:bottom w:val="single" w:sz="4" w:space="0" w:color="auto"/>
              <w:right w:val="nil"/>
            </w:tcBorders>
            <w:shd w:val="clear" w:color="000000" w:fill="FFFFFF"/>
            <w:hideMark/>
          </w:tcPr>
          <w:p w14:paraId="4D1970EB" w14:textId="77777777" w:rsidR="005A0CBC" w:rsidRPr="005A0CBC" w:rsidRDefault="005A0CBC" w:rsidP="0001474C">
            <w:pPr>
              <w:jc w:val="right"/>
              <w:rPr>
                <w:rFonts w:eastAsia="Times New Roman" w:cs="Arial"/>
                <w:b/>
                <w:bCs/>
                <w:sz w:val="18"/>
                <w:szCs w:val="18"/>
                <w:lang w:eastAsia="en-AU"/>
              </w:rPr>
            </w:pPr>
            <w:r w:rsidRPr="005A0CBC">
              <w:rPr>
                <w:rFonts w:eastAsia="Times New Roman" w:cs="Arial"/>
                <w:b/>
                <w:bCs/>
                <w:sz w:val="18"/>
                <w:szCs w:val="18"/>
                <w:lang w:eastAsia="en-AU"/>
              </w:rPr>
              <w:t>(2,003)</w:t>
            </w:r>
          </w:p>
        </w:tc>
        <w:tc>
          <w:tcPr>
            <w:tcW w:w="454" w:type="pct"/>
            <w:tcBorders>
              <w:top w:val="nil"/>
              <w:left w:val="nil"/>
              <w:bottom w:val="single" w:sz="4" w:space="0" w:color="auto"/>
              <w:right w:val="single" w:sz="4" w:space="0" w:color="auto"/>
            </w:tcBorders>
            <w:shd w:val="clear" w:color="000000" w:fill="BDD7EE"/>
            <w:hideMark/>
          </w:tcPr>
          <w:p w14:paraId="640DD2D1" w14:textId="77777777" w:rsidR="005A0CBC" w:rsidRPr="005A0CBC" w:rsidRDefault="005A0CBC" w:rsidP="0001474C">
            <w:pPr>
              <w:jc w:val="right"/>
              <w:rPr>
                <w:rFonts w:eastAsia="Times New Roman" w:cs="Arial"/>
                <w:b/>
                <w:bCs/>
                <w:sz w:val="18"/>
                <w:szCs w:val="18"/>
                <w:lang w:eastAsia="en-AU"/>
              </w:rPr>
            </w:pPr>
            <w:r w:rsidRPr="005A0CBC">
              <w:rPr>
                <w:rFonts w:eastAsia="Times New Roman" w:cs="Arial"/>
                <w:b/>
                <w:bCs/>
                <w:sz w:val="18"/>
                <w:szCs w:val="18"/>
                <w:lang w:eastAsia="en-AU"/>
              </w:rPr>
              <w:t>(1,811)</w:t>
            </w:r>
          </w:p>
        </w:tc>
      </w:tr>
    </w:tbl>
    <w:p w14:paraId="36E326FB" w14:textId="3A8CDD24" w:rsidR="005E05A0" w:rsidRDefault="005E05A0">
      <w:pPr>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2022 - 23 - Section 2 2023 Worksheet CURRENT.XLSX" "2.5-2.7!R37C2:R43C6" \a \f 4 \h </w:instrText>
      </w:r>
      <w:r w:rsidR="0079496E">
        <w:rPr>
          <w:lang w:eastAsia="en-AU"/>
        </w:rPr>
        <w:instrText xml:space="preserve"> \* MERGEFORMAT </w:instrText>
      </w:r>
      <w:r>
        <w:rPr>
          <w:color w:val="2B579A"/>
          <w:shd w:val="clear" w:color="auto" w:fill="E6E6E6"/>
          <w:lang w:eastAsia="en-AU"/>
        </w:rPr>
        <w:fldChar w:fldCharType="separate"/>
      </w:r>
    </w:p>
    <w:p w14:paraId="542BDD2E" w14:textId="77777777" w:rsidR="0024049C" w:rsidRDefault="005E05A0" w:rsidP="004B2040">
      <w:pPr>
        <w:rPr>
          <w:lang w:eastAsia="en-AU"/>
        </w:rPr>
      </w:pPr>
      <w:r>
        <w:rPr>
          <w:color w:val="2B579A"/>
          <w:shd w:val="clear" w:color="auto" w:fill="E6E6E6"/>
          <w:lang w:eastAsia="en-AU"/>
        </w:rPr>
        <w:fldChar w:fldCharType="end"/>
      </w:r>
    </w:p>
    <w:p w14:paraId="15B49852" w14:textId="7A2A9B08" w:rsidR="004B2040" w:rsidRDefault="004B2040" w:rsidP="004B2040">
      <w:pPr>
        <w:rPr>
          <w:rFonts w:cs="Arial"/>
          <w:b/>
        </w:rPr>
      </w:pPr>
      <w:r>
        <w:rPr>
          <w:rFonts w:cs="Arial"/>
          <w:b/>
        </w:rPr>
        <w:t xml:space="preserve">Major </w:t>
      </w:r>
      <w:r w:rsidRPr="00AC153F">
        <w:rPr>
          <w:rFonts w:cs="Arial"/>
          <w:b/>
        </w:rPr>
        <w:t>Initiatives</w:t>
      </w:r>
      <w:r>
        <w:rPr>
          <w:rFonts w:cs="Arial"/>
          <w:b/>
        </w:rPr>
        <w:t xml:space="preserve"> (Priority Actions)</w:t>
      </w:r>
    </w:p>
    <w:p w14:paraId="4F8A894D" w14:textId="77777777" w:rsidR="0024049C" w:rsidRDefault="0024049C" w:rsidP="004B2040">
      <w:pPr>
        <w:rPr>
          <w:rFonts w:cs="Arial"/>
          <w:b/>
        </w:rPr>
      </w:pPr>
    </w:p>
    <w:p w14:paraId="2A122E57" w14:textId="7024E750" w:rsidR="009E08DC" w:rsidRDefault="007C7DCF" w:rsidP="0024049C">
      <w:pPr>
        <w:pStyle w:val="ListParagraph"/>
        <w:numPr>
          <w:ilvl w:val="0"/>
          <w:numId w:val="9"/>
        </w:numPr>
        <w:spacing w:line="240" w:lineRule="auto"/>
        <w:ind w:left="567" w:hanging="567"/>
        <w:jc w:val="both"/>
        <w:rPr>
          <w:rFonts w:ascii="Arial" w:hAnsi="Arial" w:cs="Arial"/>
        </w:rPr>
      </w:pPr>
      <w:r w:rsidRPr="007C7DCF">
        <w:rPr>
          <w:rFonts w:ascii="Arial" w:hAnsi="Arial" w:cs="Arial"/>
        </w:rPr>
        <w:t>Develop a new Croydon Structure Plan and prepare a planning scheme amendment to incorporate the policy into the Maroondah Planning Scheme</w:t>
      </w:r>
    </w:p>
    <w:p w14:paraId="4C443258" w14:textId="240EECE4" w:rsidR="005366A3" w:rsidRDefault="007C7DCF" w:rsidP="0024049C">
      <w:pPr>
        <w:pStyle w:val="ListParagraph"/>
        <w:numPr>
          <w:ilvl w:val="0"/>
          <w:numId w:val="9"/>
        </w:numPr>
        <w:spacing w:line="240" w:lineRule="auto"/>
        <w:ind w:left="567" w:hanging="567"/>
        <w:jc w:val="both"/>
        <w:rPr>
          <w:rFonts w:ascii="Arial" w:hAnsi="Arial" w:cs="Arial"/>
        </w:rPr>
      </w:pPr>
      <w:r w:rsidRPr="007C7DCF">
        <w:rPr>
          <w:rFonts w:ascii="Arial" w:hAnsi="Arial" w:cs="Arial"/>
        </w:rPr>
        <w:t xml:space="preserve">Work in partnership to implement the Greening the </w:t>
      </w:r>
      <w:proofErr w:type="spellStart"/>
      <w:r w:rsidRPr="007C7DCF">
        <w:rPr>
          <w:rFonts w:ascii="Arial" w:hAnsi="Arial" w:cs="Arial"/>
        </w:rPr>
        <w:t>Greyfields</w:t>
      </w:r>
      <w:proofErr w:type="spellEnd"/>
      <w:r w:rsidRPr="007C7DCF">
        <w:rPr>
          <w:rFonts w:ascii="Arial" w:hAnsi="Arial" w:cs="Arial"/>
        </w:rPr>
        <w:t xml:space="preserve"> project to facilitate a sustainable approach to urban redevelopment in identified residential precincts</w:t>
      </w:r>
    </w:p>
    <w:p w14:paraId="2C32B383" w14:textId="1BEEEDD9" w:rsidR="009E08DC" w:rsidRDefault="009E08DC" w:rsidP="0024049C">
      <w:pPr>
        <w:pStyle w:val="ListParagraph"/>
        <w:numPr>
          <w:ilvl w:val="0"/>
          <w:numId w:val="9"/>
        </w:numPr>
        <w:spacing w:line="240" w:lineRule="auto"/>
        <w:ind w:left="567" w:hanging="567"/>
        <w:jc w:val="both"/>
        <w:rPr>
          <w:rFonts w:ascii="Arial" w:hAnsi="Arial" w:cs="Arial"/>
        </w:rPr>
      </w:pPr>
      <w:r w:rsidRPr="009E08DC">
        <w:rPr>
          <w:rFonts w:ascii="Arial" w:hAnsi="Arial" w:cs="Arial"/>
        </w:rPr>
        <w:t>Undertake the staged redevelopment of the Croydon Community Wellbeing Precinct</w:t>
      </w:r>
    </w:p>
    <w:p w14:paraId="38276457" w14:textId="410E3443" w:rsidR="009E08DC" w:rsidRPr="001D5B3D" w:rsidRDefault="007C7DCF" w:rsidP="0024049C">
      <w:pPr>
        <w:pStyle w:val="ListParagraph"/>
        <w:numPr>
          <w:ilvl w:val="0"/>
          <w:numId w:val="9"/>
        </w:numPr>
        <w:spacing w:line="240" w:lineRule="auto"/>
        <w:ind w:left="567" w:hanging="567"/>
        <w:jc w:val="both"/>
        <w:rPr>
          <w:rFonts w:ascii="Arial" w:hAnsi="Arial" w:cs="Arial"/>
        </w:rPr>
      </w:pPr>
      <w:r w:rsidRPr="007C7DCF">
        <w:rPr>
          <w:rFonts w:ascii="Arial" w:hAnsi="Arial" w:cs="Arial"/>
        </w:rPr>
        <w:t>Undertake flood mitigation works in New Street, Ringwood, Sherbrook Avenue catchment in Ringwood, and Scenic Avenue and Wingate Avenue catchments in Ringwood East; and work in partnership to develop flood mitigation solutions for central Croydon</w:t>
      </w:r>
    </w:p>
    <w:p w14:paraId="2C9B08DF" w14:textId="6D3E97A7" w:rsidR="004B2040" w:rsidRDefault="004B2040" w:rsidP="004B2040">
      <w:pPr>
        <w:jc w:val="both"/>
        <w:rPr>
          <w:rFonts w:cs="Arial"/>
          <w:b/>
          <w:bCs/>
          <w:iCs/>
          <w:lang w:eastAsia="en-AU"/>
        </w:rPr>
      </w:pPr>
      <w:r w:rsidRPr="005E0E40">
        <w:rPr>
          <w:rFonts w:cs="Arial"/>
          <w:b/>
          <w:bCs/>
          <w:iCs/>
          <w:lang w:eastAsia="en-AU"/>
        </w:rPr>
        <w:t>Service Performance Indicators</w:t>
      </w: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127"/>
        <w:gridCol w:w="1353"/>
        <w:gridCol w:w="3879"/>
        <w:gridCol w:w="4097"/>
      </w:tblGrid>
      <w:tr w:rsidR="004B2040" w:rsidRPr="00624B84" w14:paraId="1035885E" w14:textId="77777777" w:rsidTr="00393A20">
        <w:trPr>
          <w:trHeight w:val="510"/>
        </w:trPr>
        <w:tc>
          <w:tcPr>
            <w:tcW w:w="539" w:type="pct"/>
            <w:shd w:val="clear" w:color="auto" w:fill="629DD1" w:themeFill="accent2"/>
            <w:vAlign w:val="center"/>
          </w:tcPr>
          <w:p w14:paraId="46B9324A" w14:textId="597EFDB2" w:rsidR="004B2040" w:rsidRPr="00624B84" w:rsidRDefault="00E123F4" w:rsidP="004B2040">
            <w:pPr>
              <w:rPr>
                <w:rFonts w:cs="Arial"/>
                <w:b/>
                <w:bCs/>
                <w:lang w:eastAsia="en-AU"/>
              </w:rPr>
            </w:pPr>
            <w:r>
              <w:rPr>
                <w:rFonts w:cs="Arial"/>
                <w:b/>
                <w:bCs/>
                <w:lang w:eastAsia="en-AU"/>
              </w:rPr>
              <w:t>S</w:t>
            </w:r>
            <w:r w:rsidR="004B2040" w:rsidRPr="00624B84">
              <w:rPr>
                <w:rFonts w:cs="Arial"/>
                <w:b/>
                <w:bCs/>
                <w:lang w:eastAsia="en-AU"/>
              </w:rPr>
              <w:t>ervice</w:t>
            </w:r>
          </w:p>
        </w:tc>
        <w:tc>
          <w:tcPr>
            <w:tcW w:w="647" w:type="pct"/>
            <w:shd w:val="clear" w:color="auto" w:fill="629DD1" w:themeFill="accent2"/>
            <w:vAlign w:val="center"/>
          </w:tcPr>
          <w:p w14:paraId="49CB0E95" w14:textId="77777777" w:rsidR="004B2040" w:rsidRPr="00624B84" w:rsidRDefault="004B2040" w:rsidP="004B2040">
            <w:pPr>
              <w:rPr>
                <w:rFonts w:cs="Arial"/>
                <w:b/>
                <w:bCs/>
                <w:lang w:eastAsia="en-AU"/>
              </w:rPr>
            </w:pPr>
            <w:r w:rsidRPr="00624B84">
              <w:rPr>
                <w:rFonts w:cs="Arial"/>
                <w:b/>
                <w:bCs/>
                <w:lang w:eastAsia="en-AU"/>
              </w:rPr>
              <w:t>Indicator</w:t>
            </w:r>
          </w:p>
        </w:tc>
        <w:tc>
          <w:tcPr>
            <w:tcW w:w="1855" w:type="pct"/>
            <w:shd w:val="clear" w:color="auto" w:fill="629DD1" w:themeFill="accent2"/>
            <w:vAlign w:val="center"/>
          </w:tcPr>
          <w:p w14:paraId="0DFB51D5" w14:textId="77777777" w:rsidR="004B2040" w:rsidRPr="00624B84" w:rsidRDefault="004B2040" w:rsidP="004B2040">
            <w:pPr>
              <w:rPr>
                <w:rFonts w:cs="Arial"/>
                <w:b/>
                <w:bCs/>
                <w:lang w:eastAsia="en-AU"/>
              </w:rPr>
            </w:pPr>
            <w:r w:rsidRPr="00624B84">
              <w:rPr>
                <w:rFonts w:cs="Arial"/>
                <w:b/>
                <w:bCs/>
                <w:lang w:eastAsia="en-AU"/>
              </w:rPr>
              <w:t>Performance Measure</w:t>
            </w:r>
          </w:p>
        </w:tc>
        <w:tc>
          <w:tcPr>
            <w:tcW w:w="1959" w:type="pct"/>
            <w:shd w:val="clear" w:color="auto" w:fill="629DD1" w:themeFill="accent2"/>
            <w:vAlign w:val="center"/>
          </w:tcPr>
          <w:p w14:paraId="7D7F1AD6" w14:textId="77777777" w:rsidR="004B2040" w:rsidRPr="00624B84" w:rsidRDefault="004B2040" w:rsidP="004B2040">
            <w:pPr>
              <w:rPr>
                <w:rFonts w:cs="Arial"/>
                <w:b/>
                <w:bCs/>
                <w:lang w:eastAsia="en-AU"/>
              </w:rPr>
            </w:pPr>
            <w:r w:rsidRPr="00624B84">
              <w:rPr>
                <w:rFonts w:cs="Arial"/>
                <w:b/>
                <w:bCs/>
                <w:lang w:eastAsia="en-AU"/>
              </w:rPr>
              <w:t>Computation</w:t>
            </w:r>
          </w:p>
        </w:tc>
      </w:tr>
      <w:tr w:rsidR="00C02417" w:rsidRPr="00624B84" w14:paraId="65A8C20B" w14:textId="77777777" w:rsidTr="00393A20">
        <w:trPr>
          <w:trHeight w:val="742"/>
        </w:trPr>
        <w:tc>
          <w:tcPr>
            <w:tcW w:w="539" w:type="pct"/>
          </w:tcPr>
          <w:p w14:paraId="70BD451A" w14:textId="77777777" w:rsidR="00C02417" w:rsidRPr="005302FB" w:rsidRDefault="00C02417" w:rsidP="00C02417">
            <w:pPr>
              <w:jc w:val="both"/>
              <w:rPr>
                <w:rFonts w:cs="Arial"/>
                <w:lang w:eastAsia="en-AU"/>
              </w:rPr>
            </w:pPr>
            <w:r w:rsidRPr="005302FB">
              <w:rPr>
                <w:rFonts w:cs="Arial"/>
                <w:lang w:eastAsia="en-AU"/>
              </w:rPr>
              <w:t>Statutory Planning</w:t>
            </w:r>
          </w:p>
        </w:tc>
        <w:tc>
          <w:tcPr>
            <w:tcW w:w="647" w:type="pct"/>
          </w:tcPr>
          <w:p w14:paraId="2810F72D" w14:textId="5F43D23B" w:rsidR="00C02417" w:rsidRPr="005302FB" w:rsidRDefault="00C02417" w:rsidP="00C02417">
            <w:pPr>
              <w:jc w:val="both"/>
              <w:rPr>
                <w:rFonts w:cs="Arial"/>
                <w:lang w:eastAsia="en-AU"/>
              </w:rPr>
            </w:pPr>
            <w:r w:rsidRPr="005302FB">
              <w:rPr>
                <w:rFonts w:cs="Arial"/>
                <w:lang w:eastAsia="en-AU"/>
              </w:rPr>
              <w:t>Service standard</w:t>
            </w:r>
          </w:p>
        </w:tc>
        <w:tc>
          <w:tcPr>
            <w:tcW w:w="1855" w:type="pct"/>
          </w:tcPr>
          <w:p w14:paraId="2DE72F39" w14:textId="305A6091" w:rsidR="00C02417" w:rsidRPr="005302FB" w:rsidRDefault="00C02417" w:rsidP="00045474">
            <w:pPr>
              <w:rPr>
                <w:rFonts w:cs="Arial"/>
                <w:lang w:eastAsia="en-AU"/>
              </w:rPr>
            </w:pPr>
            <w:r w:rsidRPr="005302FB">
              <w:rPr>
                <w:rFonts w:cs="Arial"/>
                <w:lang w:eastAsia="en-AU"/>
              </w:rPr>
              <w:t>Planning applications decided within required timeframes (percentage of regular and VicSmart planning application decisions made within legislated timeframes)</w:t>
            </w:r>
          </w:p>
        </w:tc>
        <w:tc>
          <w:tcPr>
            <w:tcW w:w="1959" w:type="pct"/>
          </w:tcPr>
          <w:p w14:paraId="190B6830" w14:textId="696F32C2" w:rsidR="00C02417" w:rsidRPr="005302FB" w:rsidRDefault="00C02417" w:rsidP="00045474">
            <w:pPr>
              <w:autoSpaceDE w:val="0"/>
              <w:autoSpaceDN w:val="0"/>
              <w:adjustRightInd w:val="0"/>
              <w:rPr>
                <w:rFonts w:cs="Arial"/>
                <w:lang w:eastAsia="en-AU"/>
              </w:rPr>
            </w:pPr>
            <w:r w:rsidRPr="005302FB">
              <w:rPr>
                <w:rFonts w:cs="Arial"/>
                <w:lang w:eastAsia="en-AU"/>
              </w:rPr>
              <w:t>[Number of planning application decisions made within 60 days for regular permits and 10 days for VicSmart permits / Number of planning application decisions made] x100</w:t>
            </w:r>
          </w:p>
        </w:tc>
      </w:tr>
      <w:tr w:rsidR="00C02417" w:rsidRPr="00624B84" w14:paraId="0B319542" w14:textId="77777777" w:rsidTr="00393A20">
        <w:trPr>
          <w:trHeight w:val="742"/>
        </w:trPr>
        <w:tc>
          <w:tcPr>
            <w:tcW w:w="539" w:type="pct"/>
          </w:tcPr>
          <w:p w14:paraId="1628FA36" w14:textId="77777777" w:rsidR="00C02417" w:rsidRPr="005302FB" w:rsidRDefault="00C02417" w:rsidP="00C02417">
            <w:pPr>
              <w:jc w:val="both"/>
              <w:rPr>
                <w:rFonts w:cs="Arial"/>
                <w:lang w:eastAsia="en-AU"/>
              </w:rPr>
            </w:pPr>
            <w:r w:rsidRPr="005302FB">
              <w:rPr>
                <w:rFonts w:cs="Arial"/>
                <w:lang w:eastAsia="en-AU"/>
              </w:rPr>
              <w:t>Roads</w:t>
            </w:r>
          </w:p>
        </w:tc>
        <w:tc>
          <w:tcPr>
            <w:tcW w:w="647" w:type="pct"/>
          </w:tcPr>
          <w:p w14:paraId="3D13B7C5" w14:textId="3BBF1CF1" w:rsidR="00C02417" w:rsidRPr="005302FB" w:rsidRDefault="00C02417" w:rsidP="00C02417">
            <w:pPr>
              <w:jc w:val="both"/>
              <w:rPr>
                <w:rFonts w:cs="Arial"/>
                <w:lang w:eastAsia="en-AU"/>
              </w:rPr>
            </w:pPr>
            <w:r w:rsidRPr="005302FB">
              <w:rPr>
                <w:rFonts w:cs="Arial"/>
                <w:lang w:eastAsia="en-AU"/>
              </w:rPr>
              <w:t>Condition</w:t>
            </w:r>
          </w:p>
        </w:tc>
        <w:tc>
          <w:tcPr>
            <w:tcW w:w="1855" w:type="pct"/>
          </w:tcPr>
          <w:p w14:paraId="387DC55A" w14:textId="243A5129" w:rsidR="00C02417" w:rsidRPr="005302FB" w:rsidRDefault="00C02417" w:rsidP="00045474">
            <w:pPr>
              <w:rPr>
                <w:rFonts w:cs="Arial"/>
                <w:lang w:eastAsia="en-AU"/>
              </w:rPr>
            </w:pPr>
            <w:r w:rsidRPr="005302FB">
              <w:rPr>
                <w:rFonts w:cs="Arial"/>
                <w:lang w:eastAsia="en-AU"/>
              </w:rPr>
              <w:t xml:space="preserve">Sealed local roads below the intervention level (percentage of sealed local roads that are below the </w:t>
            </w:r>
            <w:r w:rsidRPr="005302FB">
              <w:rPr>
                <w:rFonts w:cs="Arial"/>
                <w:lang w:eastAsia="en-AU"/>
              </w:rPr>
              <w:lastRenderedPageBreak/>
              <w:t>renewal intervention level set by Council and not requiring renewal)</w:t>
            </w:r>
          </w:p>
        </w:tc>
        <w:tc>
          <w:tcPr>
            <w:tcW w:w="1959" w:type="pct"/>
          </w:tcPr>
          <w:p w14:paraId="4C08DDCB" w14:textId="2C18997F" w:rsidR="00C02417" w:rsidRPr="005302FB" w:rsidRDefault="00C02417" w:rsidP="00045474">
            <w:pPr>
              <w:rPr>
                <w:rFonts w:cs="Arial"/>
                <w:lang w:eastAsia="en-AU"/>
              </w:rPr>
            </w:pPr>
            <w:r w:rsidRPr="005302FB">
              <w:rPr>
                <w:rFonts w:cs="Arial"/>
                <w:lang w:eastAsia="en-AU"/>
              </w:rPr>
              <w:lastRenderedPageBreak/>
              <w:t>[Number of kilometres of sealed local roads below the renewal intervention level set by Council / Kilometres of sealed local roads] x100</w:t>
            </w:r>
          </w:p>
        </w:tc>
      </w:tr>
    </w:tbl>
    <w:p w14:paraId="5C670EEA" w14:textId="50AAD297" w:rsidR="004B2040" w:rsidRDefault="004B2040" w:rsidP="00DC0788">
      <w:pPr>
        <w:pStyle w:val="Heading3"/>
      </w:pPr>
      <w:bookmarkStart w:id="118" w:name="_Toc481072881"/>
      <w:bookmarkStart w:id="119" w:name="_Toc481077419"/>
      <w:bookmarkStart w:id="120" w:name="_Toc481483654"/>
      <w:bookmarkStart w:id="121" w:name="_Toc508984193"/>
      <w:bookmarkStart w:id="122" w:name="_Toc4056373"/>
      <w:r w:rsidRPr="009B6FB7">
        <w:t>2.7 Outcome Area (Strategic Objective) 7: An inclusive and diverse community</w:t>
      </w:r>
      <w:bookmarkEnd w:id="118"/>
      <w:bookmarkEnd w:id="119"/>
      <w:bookmarkEnd w:id="120"/>
      <w:bookmarkEnd w:id="121"/>
      <w:bookmarkEnd w:id="122"/>
    </w:p>
    <w:p w14:paraId="2A9BB6E6" w14:textId="77777777" w:rsidR="00E914EE" w:rsidRDefault="00E914EE" w:rsidP="00A85EB0">
      <w:pPr>
        <w:rPr>
          <w:lang w:val="en-GB" w:eastAsia="en-AU"/>
        </w:rPr>
      </w:pPr>
    </w:p>
    <w:tbl>
      <w:tblPr>
        <w:tblW w:w="5053" w:type="pct"/>
        <w:tblLook w:val="04A0" w:firstRow="1" w:lastRow="0" w:firstColumn="1" w:lastColumn="0" w:noHBand="0" w:noVBand="1"/>
      </w:tblPr>
      <w:tblGrid>
        <w:gridCol w:w="5802"/>
        <w:gridCol w:w="997"/>
        <w:gridCol w:w="1256"/>
        <w:gridCol w:w="1256"/>
        <w:gridCol w:w="1256"/>
      </w:tblGrid>
      <w:tr w:rsidR="00181511" w:rsidRPr="00181511" w14:paraId="7270DC81" w14:textId="77777777" w:rsidTr="00625492">
        <w:trPr>
          <w:trHeight w:val="279"/>
        </w:trPr>
        <w:tc>
          <w:tcPr>
            <w:tcW w:w="2745" w:type="pct"/>
            <w:vMerge w:val="restart"/>
            <w:tcBorders>
              <w:top w:val="single" w:sz="4" w:space="0" w:color="auto"/>
              <w:left w:val="single" w:sz="4" w:space="0" w:color="auto"/>
              <w:bottom w:val="nil"/>
              <w:right w:val="nil"/>
            </w:tcBorders>
            <w:shd w:val="clear" w:color="000000" w:fill="5B9BD5"/>
            <w:vAlign w:val="center"/>
            <w:hideMark/>
          </w:tcPr>
          <w:p w14:paraId="7FA0B3DA" w14:textId="77777777" w:rsidR="00181511" w:rsidRPr="00181511" w:rsidRDefault="00181511" w:rsidP="00181511">
            <w:pPr>
              <w:rPr>
                <w:rFonts w:eastAsia="Times New Roman" w:cs="Arial"/>
                <w:b/>
                <w:bCs/>
                <w:color w:val="FFFFFF"/>
                <w:lang w:eastAsia="en-AU"/>
              </w:rPr>
            </w:pPr>
            <w:r w:rsidRPr="00181511">
              <w:rPr>
                <w:rFonts w:eastAsia="Times New Roman" w:cs="Arial"/>
                <w:b/>
                <w:bCs/>
                <w:color w:val="FFFFFF"/>
                <w:lang w:eastAsia="en-AU"/>
              </w:rPr>
              <w:t>Service and Description</w:t>
            </w:r>
          </w:p>
        </w:tc>
        <w:tc>
          <w:tcPr>
            <w:tcW w:w="472" w:type="pct"/>
            <w:tcBorders>
              <w:top w:val="single" w:sz="4" w:space="0" w:color="auto"/>
              <w:left w:val="nil"/>
              <w:bottom w:val="nil"/>
              <w:right w:val="nil"/>
            </w:tcBorders>
            <w:shd w:val="clear" w:color="000000" w:fill="5B9BD5"/>
            <w:vAlign w:val="center"/>
            <w:hideMark/>
          </w:tcPr>
          <w:p w14:paraId="5320B47F"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 </w:t>
            </w:r>
          </w:p>
        </w:tc>
        <w:tc>
          <w:tcPr>
            <w:tcW w:w="594" w:type="pct"/>
            <w:tcBorders>
              <w:top w:val="single" w:sz="4" w:space="0" w:color="auto"/>
              <w:left w:val="nil"/>
              <w:bottom w:val="nil"/>
              <w:right w:val="nil"/>
            </w:tcBorders>
            <w:shd w:val="clear" w:color="000000" w:fill="5B9BD5"/>
            <w:vAlign w:val="center"/>
            <w:hideMark/>
          </w:tcPr>
          <w:p w14:paraId="28B9412F" w14:textId="4B7F65C4"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2021/</w:t>
            </w:r>
            <w:r w:rsidR="0065128D">
              <w:rPr>
                <w:rFonts w:eastAsia="Times New Roman" w:cs="Arial"/>
                <w:b/>
                <w:bCs/>
                <w:color w:val="FFFFFF"/>
                <w:lang w:eastAsia="en-AU"/>
              </w:rPr>
              <w:t>2022</w:t>
            </w:r>
          </w:p>
        </w:tc>
        <w:tc>
          <w:tcPr>
            <w:tcW w:w="594" w:type="pct"/>
            <w:tcBorders>
              <w:top w:val="single" w:sz="4" w:space="0" w:color="auto"/>
              <w:left w:val="nil"/>
              <w:bottom w:val="nil"/>
              <w:right w:val="nil"/>
            </w:tcBorders>
            <w:shd w:val="clear" w:color="000000" w:fill="5B9BD5"/>
            <w:vAlign w:val="center"/>
            <w:hideMark/>
          </w:tcPr>
          <w:p w14:paraId="660661C4" w14:textId="716FE10C"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2022/</w:t>
            </w:r>
            <w:r w:rsidR="0065128D">
              <w:rPr>
                <w:rFonts w:eastAsia="Times New Roman" w:cs="Arial"/>
                <w:b/>
                <w:bCs/>
                <w:color w:val="FFFFFF"/>
                <w:lang w:eastAsia="en-AU"/>
              </w:rPr>
              <w:t>2023</w:t>
            </w:r>
          </w:p>
        </w:tc>
        <w:tc>
          <w:tcPr>
            <w:tcW w:w="594" w:type="pct"/>
            <w:tcBorders>
              <w:top w:val="single" w:sz="4" w:space="0" w:color="auto"/>
              <w:left w:val="nil"/>
              <w:bottom w:val="nil"/>
              <w:right w:val="single" w:sz="4" w:space="0" w:color="auto"/>
            </w:tcBorders>
            <w:shd w:val="clear" w:color="000000" w:fill="5B9BD5"/>
            <w:vAlign w:val="center"/>
            <w:hideMark/>
          </w:tcPr>
          <w:p w14:paraId="1DE1972A" w14:textId="6C19892F"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2023/</w:t>
            </w:r>
            <w:r w:rsidR="0065128D">
              <w:rPr>
                <w:rFonts w:eastAsia="Times New Roman" w:cs="Arial"/>
                <w:b/>
                <w:bCs/>
                <w:color w:val="FFFFFF"/>
                <w:lang w:eastAsia="en-AU"/>
              </w:rPr>
              <w:t>2024</w:t>
            </w:r>
          </w:p>
        </w:tc>
      </w:tr>
      <w:tr w:rsidR="00181511" w:rsidRPr="00181511" w14:paraId="4C5FB8A2" w14:textId="77777777" w:rsidTr="00625492">
        <w:trPr>
          <w:trHeight w:val="558"/>
        </w:trPr>
        <w:tc>
          <w:tcPr>
            <w:tcW w:w="2745" w:type="pct"/>
            <w:vMerge/>
            <w:tcBorders>
              <w:top w:val="nil"/>
              <w:left w:val="single" w:sz="4" w:space="0" w:color="auto"/>
              <w:bottom w:val="nil"/>
              <w:right w:val="nil"/>
            </w:tcBorders>
            <w:vAlign w:val="center"/>
            <w:hideMark/>
          </w:tcPr>
          <w:p w14:paraId="6EC82E2E" w14:textId="77777777" w:rsidR="00181511" w:rsidRPr="00181511" w:rsidRDefault="00181511" w:rsidP="00181511">
            <w:pPr>
              <w:rPr>
                <w:rFonts w:eastAsia="Times New Roman" w:cs="Arial"/>
                <w:b/>
                <w:bCs/>
                <w:color w:val="FFFFFF"/>
                <w:lang w:eastAsia="en-AU"/>
              </w:rPr>
            </w:pPr>
          </w:p>
        </w:tc>
        <w:tc>
          <w:tcPr>
            <w:tcW w:w="472" w:type="pct"/>
            <w:tcBorders>
              <w:top w:val="nil"/>
              <w:left w:val="nil"/>
              <w:bottom w:val="nil"/>
              <w:right w:val="nil"/>
            </w:tcBorders>
            <w:shd w:val="clear" w:color="000000" w:fill="5B9BD5"/>
            <w:vAlign w:val="center"/>
            <w:hideMark/>
          </w:tcPr>
          <w:p w14:paraId="10A09B84"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 </w:t>
            </w:r>
          </w:p>
        </w:tc>
        <w:tc>
          <w:tcPr>
            <w:tcW w:w="594" w:type="pct"/>
            <w:tcBorders>
              <w:top w:val="nil"/>
              <w:left w:val="nil"/>
              <w:bottom w:val="nil"/>
              <w:right w:val="nil"/>
            </w:tcBorders>
            <w:shd w:val="clear" w:color="000000" w:fill="5B9BD5"/>
            <w:vAlign w:val="center"/>
            <w:hideMark/>
          </w:tcPr>
          <w:p w14:paraId="7C7AD3B7"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Actual</w:t>
            </w:r>
          </w:p>
        </w:tc>
        <w:tc>
          <w:tcPr>
            <w:tcW w:w="594" w:type="pct"/>
            <w:tcBorders>
              <w:top w:val="nil"/>
              <w:left w:val="nil"/>
              <w:bottom w:val="nil"/>
              <w:right w:val="nil"/>
            </w:tcBorders>
            <w:shd w:val="clear" w:color="000000" w:fill="5B9BD5"/>
            <w:vAlign w:val="center"/>
            <w:hideMark/>
          </w:tcPr>
          <w:p w14:paraId="0F191F9A"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Forecast</w:t>
            </w:r>
          </w:p>
        </w:tc>
        <w:tc>
          <w:tcPr>
            <w:tcW w:w="594" w:type="pct"/>
            <w:tcBorders>
              <w:top w:val="nil"/>
              <w:left w:val="nil"/>
              <w:bottom w:val="nil"/>
              <w:right w:val="single" w:sz="4" w:space="0" w:color="auto"/>
            </w:tcBorders>
            <w:shd w:val="clear" w:color="000000" w:fill="5B9BD5"/>
            <w:vAlign w:val="center"/>
            <w:hideMark/>
          </w:tcPr>
          <w:p w14:paraId="51DDFDD5"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Budget</w:t>
            </w:r>
          </w:p>
        </w:tc>
      </w:tr>
      <w:tr w:rsidR="00181511" w:rsidRPr="00181511" w14:paraId="5614E12F" w14:textId="77777777" w:rsidTr="00625492">
        <w:trPr>
          <w:trHeight w:val="279"/>
        </w:trPr>
        <w:tc>
          <w:tcPr>
            <w:tcW w:w="2745" w:type="pct"/>
            <w:vMerge/>
            <w:tcBorders>
              <w:top w:val="nil"/>
              <w:left w:val="single" w:sz="4" w:space="0" w:color="auto"/>
              <w:bottom w:val="nil"/>
              <w:right w:val="nil"/>
            </w:tcBorders>
            <w:vAlign w:val="center"/>
            <w:hideMark/>
          </w:tcPr>
          <w:p w14:paraId="0F3AFA0B" w14:textId="77777777" w:rsidR="00181511" w:rsidRPr="00181511" w:rsidRDefault="00181511" w:rsidP="00181511">
            <w:pPr>
              <w:rPr>
                <w:rFonts w:eastAsia="Times New Roman" w:cs="Arial"/>
                <w:b/>
                <w:bCs/>
                <w:color w:val="FFFFFF"/>
                <w:lang w:eastAsia="en-AU"/>
              </w:rPr>
            </w:pPr>
          </w:p>
        </w:tc>
        <w:tc>
          <w:tcPr>
            <w:tcW w:w="472" w:type="pct"/>
            <w:tcBorders>
              <w:top w:val="nil"/>
              <w:left w:val="nil"/>
              <w:bottom w:val="nil"/>
              <w:right w:val="nil"/>
            </w:tcBorders>
            <w:shd w:val="clear" w:color="000000" w:fill="5B9BD5"/>
            <w:vAlign w:val="center"/>
            <w:hideMark/>
          </w:tcPr>
          <w:p w14:paraId="64972DA5"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 </w:t>
            </w:r>
          </w:p>
        </w:tc>
        <w:tc>
          <w:tcPr>
            <w:tcW w:w="594" w:type="pct"/>
            <w:tcBorders>
              <w:top w:val="nil"/>
              <w:left w:val="nil"/>
              <w:bottom w:val="nil"/>
              <w:right w:val="nil"/>
            </w:tcBorders>
            <w:shd w:val="clear" w:color="000000" w:fill="5B9BD5"/>
            <w:vAlign w:val="center"/>
            <w:hideMark/>
          </w:tcPr>
          <w:p w14:paraId="16BEEEE2"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$'000</w:t>
            </w:r>
          </w:p>
        </w:tc>
        <w:tc>
          <w:tcPr>
            <w:tcW w:w="594" w:type="pct"/>
            <w:tcBorders>
              <w:top w:val="nil"/>
              <w:left w:val="nil"/>
              <w:bottom w:val="nil"/>
              <w:right w:val="nil"/>
            </w:tcBorders>
            <w:shd w:val="clear" w:color="000000" w:fill="5B9BD5"/>
            <w:vAlign w:val="center"/>
            <w:hideMark/>
          </w:tcPr>
          <w:p w14:paraId="35DF02B5"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$'000</w:t>
            </w:r>
          </w:p>
        </w:tc>
        <w:tc>
          <w:tcPr>
            <w:tcW w:w="594" w:type="pct"/>
            <w:tcBorders>
              <w:top w:val="nil"/>
              <w:left w:val="nil"/>
              <w:bottom w:val="nil"/>
              <w:right w:val="single" w:sz="4" w:space="0" w:color="auto"/>
            </w:tcBorders>
            <w:shd w:val="clear" w:color="000000" w:fill="5B9BD5"/>
            <w:vAlign w:val="center"/>
            <w:hideMark/>
          </w:tcPr>
          <w:p w14:paraId="4777B2D8" w14:textId="77777777" w:rsidR="00181511" w:rsidRPr="00181511" w:rsidRDefault="00181511" w:rsidP="00181511">
            <w:pPr>
              <w:jc w:val="center"/>
              <w:rPr>
                <w:rFonts w:eastAsia="Times New Roman" w:cs="Arial"/>
                <w:b/>
                <w:bCs/>
                <w:color w:val="FFFFFF"/>
                <w:lang w:eastAsia="en-AU"/>
              </w:rPr>
            </w:pPr>
            <w:r w:rsidRPr="00181511">
              <w:rPr>
                <w:rFonts w:eastAsia="Times New Roman" w:cs="Arial"/>
                <w:b/>
                <w:bCs/>
                <w:color w:val="FFFFFF"/>
                <w:lang w:eastAsia="en-AU"/>
              </w:rPr>
              <w:t>$'000</w:t>
            </w:r>
          </w:p>
        </w:tc>
      </w:tr>
      <w:tr w:rsidR="00181511" w:rsidRPr="00181511" w14:paraId="6329B00C" w14:textId="77777777" w:rsidTr="00625492">
        <w:trPr>
          <w:trHeight w:val="279"/>
        </w:trPr>
        <w:tc>
          <w:tcPr>
            <w:tcW w:w="2745" w:type="pct"/>
            <w:tcBorders>
              <w:top w:val="nil"/>
              <w:left w:val="single" w:sz="4" w:space="0" w:color="auto"/>
              <w:bottom w:val="single" w:sz="4" w:space="0" w:color="auto"/>
              <w:right w:val="nil"/>
            </w:tcBorders>
            <w:shd w:val="clear" w:color="auto" w:fill="auto"/>
            <w:noWrap/>
            <w:vAlign w:val="center"/>
            <w:hideMark/>
          </w:tcPr>
          <w:p w14:paraId="7A0FA44F" w14:textId="77777777" w:rsidR="00181511" w:rsidRPr="00181511" w:rsidRDefault="00181511" w:rsidP="00181511">
            <w:pPr>
              <w:rPr>
                <w:rFonts w:eastAsia="Times New Roman" w:cs="Arial"/>
                <w:b/>
                <w:bCs/>
                <w:color w:val="5B9BD5"/>
                <w:lang w:eastAsia="en-AU"/>
              </w:rPr>
            </w:pPr>
            <w:r w:rsidRPr="00181511">
              <w:rPr>
                <w:rFonts w:eastAsia="Times New Roman" w:cs="Arial"/>
                <w:b/>
                <w:bCs/>
                <w:color w:val="5B9BD5"/>
                <w:lang w:eastAsia="en-AU"/>
              </w:rPr>
              <w:t>Aged and Disability Services</w:t>
            </w:r>
          </w:p>
        </w:tc>
        <w:tc>
          <w:tcPr>
            <w:tcW w:w="472" w:type="pct"/>
            <w:tcBorders>
              <w:top w:val="nil"/>
              <w:left w:val="nil"/>
              <w:bottom w:val="single" w:sz="4" w:space="0" w:color="auto"/>
              <w:right w:val="nil"/>
            </w:tcBorders>
            <w:shd w:val="clear" w:color="auto" w:fill="auto"/>
            <w:vAlign w:val="center"/>
            <w:hideMark/>
          </w:tcPr>
          <w:p w14:paraId="451F5B8B" w14:textId="77777777" w:rsidR="00181511" w:rsidRPr="00181511" w:rsidRDefault="00181511" w:rsidP="00181511">
            <w:pPr>
              <w:jc w:val="center"/>
              <w:rPr>
                <w:rFonts w:eastAsia="Times New Roman" w:cs="Arial"/>
                <w:b/>
                <w:bCs/>
                <w:color w:val="FFFFFF"/>
                <w:sz w:val="18"/>
                <w:szCs w:val="18"/>
                <w:lang w:eastAsia="en-AU"/>
              </w:rPr>
            </w:pPr>
            <w:r w:rsidRPr="00181511">
              <w:rPr>
                <w:rFonts w:eastAsia="Times New Roman" w:cs="Arial"/>
                <w:b/>
                <w:bCs/>
                <w:color w:val="FFFFFF"/>
                <w:sz w:val="18"/>
                <w:szCs w:val="18"/>
                <w:lang w:eastAsia="en-AU"/>
              </w:rPr>
              <w:t> </w:t>
            </w:r>
          </w:p>
        </w:tc>
        <w:tc>
          <w:tcPr>
            <w:tcW w:w="594" w:type="pct"/>
            <w:tcBorders>
              <w:top w:val="nil"/>
              <w:left w:val="nil"/>
              <w:bottom w:val="single" w:sz="4" w:space="0" w:color="auto"/>
              <w:right w:val="nil"/>
            </w:tcBorders>
            <w:shd w:val="clear" w:color="auto" w:fill="auto"/>
            <w:vAlign w:val="center"/>
            <w:hideMark/>
          </w:tcPr>
          <w:p w14:paraId="5F07AC40" w14:textId="77777777" w:rsidR="00181511" w:rsidRPr="00181511" w:rsidRDefault="00181511" w:rsidP="00181511">
            <w:pPr>
              <w:jc w:val="center"/>
              <w:rPr>
                <w:rFonts w:eastAsia="Times New Roman" w:cs="Arial"/>
                <w:b/>
                <w:bCs/>
                <w:color w:val="FFFFFF"/>
                <w:sz w:val="18"/>
                <w:szCs w:val="18"/>
                <w:lang w:eastAsia="en-AU"/>
              </w:rPr>
            </w:pPr>
            <w:r w:rsidRPr="00181511">
              <w:rPr>
                <w:rFonts w:eastAsia="Times New Roman" w:cs="Arial"/>
                <w:b/>
                <w:bCs/>
                <w:color w:val="FFFFFF"/>
                <w:sz w:val="18"/>
                <w:szCs w:val="18"/>
                <w:lang w:eastAsia="en-AU"/>
              </w:rPr>
              <w:t> </w:t>
            </w:r>
          </w:p>
        </w:tc>
        <w:tc>
          <w:tcPr>
            <w:tcW w:w="594" w:type="pct"/>
            <w:tcBorders>
              <w:top w:val="nil"/>
              <w:left w:val="nil"/>
              <w:bottom w:val="single" w:sz="4" w:space="0" w:color="auto"/>
              <w:right w:val="nil"/>
            </w:tcBorders>
            <w:shd w:val="clear" w:color="auto" w:fill="auto"/>
            <w:vAlign w:val="center"/>
            <w:hideMark/>
          </w:tcPr>
          <w:p w14:paraId="4467FB66" w14:textId="77777777" w:rsidR="00181511" w:rsidRPr="00181511" w:rsidRDefault="00181511" w:rsidP="00181511">
            <w:pPr>
              <w:jc w:val="center"/>
              <w:rPr>
                <w:rFonts w:eastAsia="Times New Roman" w:cs="Arial"/>
                <w:b/>
                <w:bCs/>
                <w:color w:val="FFFFFF"/>
                <w:sz w:val="18"/>
                <w:szCs w:val="18"/>
                <w:lang w:eastAsia="en-AU"/>
              </w:rPr>
            </w:pPr>
            <w:r w:rsidRPr="00181511">
              <w:rPr>
                <w:rFonts w:eastAsia="Times New Roman" w:cs="Arial"/>
                <w:b/>
                <w:bCs/>
                <w:color w:val="FFFFFF"/>
                <w:sz w:val="18"/>
                <w:szCs w:val="18"/>
                <w:lang w:eastAsia="en-AU"/>
              </w:rPr>
              <w:t> </w:t>
            </w:r>
          </w:p>
        </w:tc>
        <w:tc>
          <w:tcPr>
            <w:tcW w:w="594" w:type="pct"/>
            <w:tcBorders>
              <w:top w:val="nil"/>
              <w:left w:val="nil"/>
              <w:bottom w:val="nil"/>
              <w:right w:val="single" w:sz="4" w:space="0" w:color="auto"/>
            </w:tcBorders>
            <w:shd w:val="clear" w:color="auto" w:fill="auto"/>
            <w:vAlign w:val="center"/>
            <w:hideMark/>
          </w:tcPr>
          <w:p w14:paraId="64246453" w14:textId="77777777" w:rsidR="00181511" w:rsidRPr="00181511" w:rsidRDefault="00181511" w:rsidP="00181511">
            <w:pPr>
              <w:jc w:val="center"/>
              <w:rPr>
                <w:rFonts w:eastAsia="Times New Roman" w:cs="Arial"/>
                <w:b/>
                <w:bCs/>
                <w:color w:val="FFFFFF"/>
                <w:sz w:val="18"/>
                <w:szCs w:val="18"/>
                <w:lang w:eastAsia="en-AU"/>
              </w:rPr>
            </w:pPr>
          </w:p>
        </w:tc>
      </w:tr>
      <w:tr w:rsidR="00B75909" w:rsidRPr="00181511" w14:paraId="06C0BB47" w14:textId="77777777" w:rsidTr="00625492">
        <w:trPr>
          <w:trHeight w:val="279"/>
        </w:trPr>
        <w:tc>
          <w:tcPr>
            <w:tcW w:w="2745" w:type="pct"/>
            <w:vMerge w:val="restart"/>
            <w:tcBorders>
              <w:top w:val="nil"/>
              <w:left w:val="single" w:sz="4" w:space="0" w:color="auto"/>
              <w:bottom w:val="single" w:sz="4" w:space="0" w:color="000000"/>
              <w:right w:val="nil"/>
            </w:tcBorders>
            <w:shd w:val="clear" w:color="auto" w:fill="auto"/>
            <w:hideMark/>
          </w:tcPr>
          <w:p w14:paraId="2BFAA5EC" w14:textId="77777777" w:rsidR="00B75909" w:rsidRDefault="00B75909" w:rsidP="00C96155">
            <w:pPr>
              <w:jc w:val="both"/>
              <w:rPr>
                <w:rFonts w:eastAsiaTheme="minorHAnsi" w:cstheme="minorBidi"/>
              </w:rPr>
            </w:pPr>
            <w:r>
              <w:rPr>
                <w:rFonts w:eastAsiaTheme="minorHAnsi" w:cstheme="minorBidi"/>
              </w:rPr>
              <w:t>Council</w:t>
            </w:r>
            <w:r w:rsidRPr="00A85EB0">
              <w:rPr>
                <w:rFonts w:eastAsiaTheme="minorHAnsi" w:cstheme="minorBidi"/>
              </w:rPr>
              <w:t xml:space="preserve"> provides the Commonwealth Home Support Program (CHSP) which </w:t>
            </w:r>
            <w:proofErr w:type="gramStart"/>
            <w:r w:rsidRPr="00A85EB0">
              <w:rPr>
                <w:rFonts w:eastAsiaTheme="minorHAnsi" w:cstheme="minorBidi"/>
              </w:rPr>
              <w:t>includes:</w:t>
            </w:r>
            <w:proofErr w:type="gramEnd"/>
            <w:r w:rsidRPr="00A85EB0">
              <w:rPr>
                <w:rFonts w:eastAsiaTheme="minorHAnsi" w:cstheme="minorBidi"/>
              </w:rPr>
              <w:t xml:space="preserve"> Delivered Meals; Social Support Groups; and Occupational Therapy services to eligible residents who are 65 years of age or more (50+ years for people of Aboriginal and/or Torres Strait Islander identity). CHSP is for people who require support to remain independent and safe in their home, maximise their wellbeing and connected to their community. </w:t>
            </w:r>
          </w:p>
          <w:p w14:paraId="49BC1E15" w14:textId="77777777" w:rsidR="00B75909" w:rsidRDefault="00B75909" w:rsidP="00C96155">
            <w:pPr>
              <w:jc w:val="both"/>
              <w:rPr>
                <w:rFonts w:eastAsiaTheme="minorHAnsi" w:cstheme="minorBidi"/>
              </w:rPr>
            </w:pPr>
          </w:p>
          <w:p w14:paraId="50DAF32E" w14:textId="77777777" w:rsidR="00B75909" w:rsidRDefault="00B75909" w:rsidP="00C96155">
            <w:pPr>
              <w:jc w:val="both"/>
              <w:rPr>
                <w:rFonts w:eastAsiaTheme="minorHAnsi" w:cstheme="minorBidi"/>
              </w:rPr>
            </w:pPr>
            <w:r w:rsidRPr="00A85EB0">
              <w:rPr>
                <w:rFonts w:eastAsiaTheme="minorHAnsi" w:cstheme="minorBidi"/>
              </w:rPr>
              <w:t>The team also provides support for residents under the age of 65 years who need assistance to navigate and/or advocate for access and supports through National Disability Insurance Scheme (NDIS)</w:t>
            </w:r>
            <w:r>
              <w:rPr>
                <w:rFonts w:eastAsiaTheme="minorHAnsi" w:cstheme="minorBidi"/>
              </w:rPr>
              <w:t>.</w:t>
            </w:r>
          </w:p>
          <w:p w14:paraId="7AB00698" w14:textId="77777777" w:rsidR="00B75909" w:rsidRDefault="00B75909" w:rsidP="00C96155">
            <w:pPr>
              <w:jc w:val="both"/>
              <w:rPr>
                <w:rFonts w:eastAsiaTheme="minorHAnsi" w:cstheme="minorBidi"/>
              </w:rPr>
            </w:pPr>
          </w:p>
          <w:p w14:paraId="4DFA0215" w14:textId="77777777" w:rsidR="00B75909" w:rsidRDefault="00B75909" w:rsidP="00C96155">
            <w:pPr>
              <w:jc w:val="both"/>
              <w:rPr>
                <w:rFonts w:eastAsiaTheme="minorHAnsi" w:cstheme="minorBidi"/>
              </w:rPr>
            </w:pPr>
            <w:r>
              <w:rPr>
                <w:rFonts w:eastAsiaTheme="minorHAnsi" w:cstheme="minorBidi"/>
              </w:rPr>
              <w:t xml:space="preserve">The Maroondah Connect program </w:t>
            </w:r>
            <w:r w:rsidRPr="00A85EB0">
              <w:rPr>
                <w:rFonts w:cs="Arial"/>
              </w:rPr>
              <w:t>provides a local point of contact for Maroondah residents who have difficulty navigating and accessing the new service systems and local services and need person-centred, local solutions to respond to the various needs due to vulnerability or risk of adverse outcomes.</w:t>
            </w:r>
            <w:r w:rsidRPr="00A85EB0">
              <w:rPr>
                <w:rFonts w:eastAsiaTheme="minorHAnsi" w:cstheme="minorBidi"/>
              </w:rPr>
              <w:t xml:space="preserve"> </w:t>
            </w:r>
            <w:r>
              <w:rPr>
                <w:rFonts w:eastAsiaTheme="minorHAnsi" w:cstheme="minorBidi"/>
              </w:rPr>
              <w:t>T</w:t>
            </w:r>
            <w:r w:rsidRPr="00A85EB0">
              <w:rPr>
                <w:rFonts w:eastAsiaTheme="minorHAnsi" w:cstheme="minorBidi"/>
              </w:rPr>
              <w:t>he team provide community outings and events for seniors such as</w:t>
            </w:r>
            <w:r>
              <w:rPr>
                <w:rFonts w:eastAsiaTheme="minorHAnsi" w:cstheme="minorBidi"/>
              </w:rPr>
              <w:t>:</w:t>
            </w:r>
          </w:p>
          <w:p w14:paraId="0B2ECC0E" w14:textId="77777777" w:rsidR="00B75909" w:rsidRPr="0079496E" w:rsidRDefault="00B75909" w:rsidP="00C96155">
            <w:pPr>
              <w:numPr>
                <w:ilvl w:val="0"/>
                <w:numId w:val="26"/>
              </w:numPr>
              <w:ind w:left="598" w:hanging="598"/>
              <w:jc w:val="both"/>
              <w:rPr>
                <w:rFonts w:cs="Arial"/>
              </w:rPr>
            </w:pPr>
            <w:r>
              <w:rPr>
                <w:rFonts w:cs="Arial"/>
              </w:rPr>
              <w:t>L</w:t>
            </w:r>
            <w:r w:rsidRPr="0079496E">
              <w:rPr>
                <w:rFonts w:cs="Arial"/>
              </w:rPr>
              <w:t>ibrary, shopping &amp; outings</w:t>
            </w:r>
          </w:p>
          <w:p w14:paraId="1D56E232" w14:textId="77777777" w:rsidR="00B75909" w:rsidRPr="0079496E" w:rsidRDefault="00B75909" w:rsidP="00C96155">
            <w:pPr>
              <w:numPr>
                <w:ilvl w:val="0"/>
                <w:numId w:val="26"/>
              </w:numPr>
              <w:ind w:left="598" w:hanging="598"/>
              <w:jc w:val="both"/>
              <w:rPr>
                <w:rFonts w:cs="Arial"/>
              </w:rPr>
            </w:pPr>
            <w:r w:rsidRPr="0079496E">
              <w:rPr>
                <w:rFonts w:cs="Arial"/>
              </w:rPr>
              <w:t>Carer support groups</w:t>
            </w:r>
          </w:p>
          <w:p w14:paraId="293058FB" w14:textId="77777777" w:rsidR="00B75909" w:rsidRPr="0079496E" w:rsidRDefault="00B75909" w:rsidP="00C96155">
            <w:pPr>
              <w:numPr>
                <w:ilvl w:val="0"/>
                <w:numId w:val="26"/>
              </w:numPr>
              <w:ind w:left="598" w:hanging="598"/>
              <w:jc w:val="both"/>
              <w:rPr>
                <w:rFonts w:cs="Arial"/>
              </w:rPr>
            </w:pPr>
            <w:r w:rsidRPr="0079496E">
              <w:rPr>
                <w:rFonts w:cs="Arial"/>
              </w:rPr>
              <w:t xml:space="preserve">Buried in Treasures (BITS) peer support (for people affected by hoarding) </w:t>
            </w:r>
            <w:r>
              <w:rPr>
                <w:rFonts w:cs="Arial"/>
              </w:rPr>
              <w:t>and</w:t>
            </w:r>
          </w:p>
          <w:p w14:paraId="3ED24D3B" w14:textId="77777777" w:rsidR="00B75909" w:rsidRPr="0079496E" w:rsidRDefault="00B75909" w:rsidP="00C96155">
            <w:pPr>
              <w:numPr>
                <w:ilvl w:val="0"/>
                <w:numId w:val="26"/>
              </w:numPr>
              <w:ind w:left="598" w:hanging="598"/>
              <w:jc w:val="both"/>
              <w:rPr>
                <w:rFonts w:cs="Arial"/>
              </w:rPr>
            </w:pPr>
            <w:r w:rsidRPr="0079496E">
              <w:rPr>
                <w:rFonts w:cs="Arial"/>
              </w:rPr>
              <w:t>offer support to Senior Citizens Clubs and other older persons groups</w:t>
            </w:r>
          </w:p>
          <w:p w14:paraId="5153ABC7" w14:textId="24E9A52E" w:rsidR="00B75909" w:rsidRPr="00181511" w:rsidRDefault="00B75909" w:rsidP="00045474">
            <w:pPr>
              <w:rPr>
                <w:rFonts w:eastAsia="Times New Roman" w:cs="Arial"/>
                <w:color w:val="000000"/>
                <w:lang w:eastAsia="en-AU"/>
              </w:rPr>
            </w:pPr>
            <w:r w:rsidRPr="0079496E">
              <w:rPr>
                <w:rFonts w:eastAsiaTheme="minorHAnsi" w:cstheme="minorBidi"/>
              </w:rPr>
              <w:t xml:space="preserve">The Active and Health Ageing Initiative engages community partners to establish sustainable wellbeing-related activities for older residents. Short courses, seminars and forums are run to enhance people’s capacity to make positive changes to their living situations, </w:t>
            </w:r>
            <w:proofErr w:type="gramStart"/>
            <w:r w:rsidRPr="0079496E">
              <w:rPr>
                <w:rFonts w:eastAsiaTheme="minorHAnsi" w:cstheme="minorBidi"/>
              </w:rPr>
              <w:t>independence</w:t>
            </w:r>
            <w:proofErr w:type="gramEnd"/>
            <w:r w:rsidRPr="0079496E">
              <w:rPr>
                <w:rFonts w:eastAsiaTheme="minorHAnsi" w:cstheme="minorBidi"/>
              </w:rPr>
              <w:t xml:space="preserve"> and wellbeing (for example: Buried in Treasures for people affected by hoarding; Good Food for Me to improve nutrition and independence in meal preparation).</w:t>
            </w:r>
          </w:p>
        </w:tc>
        <w:tc>
          <w:tcPr>
            <w:tcW w:w="472" w:type="pct"/>
            <w:tcBorders>
              <w:top w:val="nil"/>
              <w:left w:val="nil"/>
              <w:bottom w:val="nil"/>
              <w:right w:val="nil"/>
            </w:tcBorders>
            <w:shd w:val="clear" w:color="000000" w:fill="FFFFFF"/>
            <w:hideMark/>
          </w:tcPr>
          <w:p w14:paraId="11F1CEF5" w14:textId="77777777" w:rsidR="00B75909" w:rsidRPr="00181511" w:rsidRDefault="00B75909" w:rsidP="00C96155">
            <w:pPr>
              <w:jc w:val="both"/>
              <w:rPr>
                <w:rFonts w:eastAsia="Times New Roman" w:cs="Arial"/>
                <w:sz w:val="18"/>
                <w:szCs w:val="18"/>
                <w:lang w:eastAsia="en-AU"/>
              </w:rPr>
            </w:pPr>
            <w:r w:rsidRPr="00181511">
              <w:rPr>
                <w:rFonts w:eastAsia="Times New Roman" w:cs="Arial"/>
                <w:sz w:val="18"/>
                <w:szCs w:val="18"/>
                <w:lang w:eastAsia="en-AU"/>
              </w:rPr>
              <w:t>Inc</w:t>
            </w:r>
          </w:p>
        </w:tc>
        <w:tc>
          <w:tcPr>
            <w:tcW w:w="594" w:type="pct"/>
            <w:tcBorders>
              <w:top w:val="nil"/>
              <w:left w:val="nil"/>
              <w:bottom w:val="nil"/>
              <w:right w:val="nil"/>
            </w:tcBorders>
            <w:shd w:val="clear" w:color="000000" w:fill="FFFFFF"/>
            <w:hideMark/>
          </w:tcPr>
          <w:p w14:paraId="049D426F" w14:textId="77777777" w:rsidR="00B75909" w:rsidRPr="00181511" w:rsidRDefault="00B75909" w:rsidP="00E71049">
            <w:pPr>
              <w:jc w:val="right"/>
              <w:rPr>
                <w:rFonts w:eastAsia="Times New Roman" w:cs="Arial"/>
                <w:sz w:val="18"/>
                <w:szCs w:val="18"/>
                <w:lang w:eastAsia="en-AU"/>
              </w:rPr>
            </w:pPr>
            <w:r w:rsidRPr="00181511">
              <w:rPr>
                <w:rFonts w:eastAsia="Times New Roman" w:cs="Arial"/>
                <w:sz w:val="18"/>
                <w:szCs w:val="18"/>
                <w:lang w:eastAsia="en-AU"/>
              </w:rPr>
              <w:t>2,039</w:t>
            </w:r>
          </w:p>
        </w:tc>
        <w:tc>
          <w:tcPr>
            <w:tcW w:w="594" w:type="pct"/>
            <w:tcBorders>
              <w:top w:val="nil"/>
              <w:left w:val="nil"/>
              <w:bottom w:val="nil"/>
              <w:right w:val="nil"/>
            </w:tcBorders>
            <w:shd w:val="clear" w:color="000000" w:fill="FFFFFF"/>
            <w:hideMark/>
          </w:tcPr>
          <w:p w14:paraId="200A3CFF" w14:textId="77777777" w:rsidR="00B75909" w:rsidRPr="00181511" w:rsidRDefault="00B75909" w:rsidP="00E71049">
            <w:pPr>
              <w:jc w:val="right"/>
              <w:rPr>
                <w:rFonts w:eastAsia="Times New Roman" w:cs="Arial"/>
                <w:sz w:val="18"/>
                <w:szCs w:val="18"/>
                <w:lang w:eastAsia="en-AU"/>
              </w:rPr>
            </w:pPr>
            <w:r w:rsidRPr="00181511">
              <w:rPr>
                <w:rFonts w:eastAsia="Times New Roman" w:cs="Arial"/>
                <w:sz w:val="18"/>
                <w:szCs w:val="18"/>
                <w:lang w:eastAsia="en-AU"/>
              </w:rPr>
              <w:t>2,144</w:t>
            </w:r>
          </w:p>
        </w:tc>
        <w:tc>
          <w:tcPr>
            <w:tcW w:w="594" w:type="pct"/>
            <w:tcBorders>
              <w:top w:val="single" w:sz="4" w:space="0" w:color="auto"/>
              <w:left w:val="nil"/>
              <w:bottom w:val="nil"/>
              <w:right w:val="single" w:sz="4" w:space="0" w:color="auto"/>
            </w:tcBorders>
            <w:shd w:val="clear" w:color="000000" w:fill="BDD7EE"/>
            <w:hideMark/>
          </w:tcPr>
          <w:p w14:paraId="43D2BD9B" w14:textId="77777777" w:rsidR="00B75909" w:rsidRPr="00181511" w:rsidRDefault="00B75909" w:rsidP="00E71049">
            <w:pPr>
              <w:jc w:val="right"/>
              <w:rPr>
                <w:rFonts w:eastAsia="Times New Roman" w:cs="Arial"/>
                <w:sz w:val="18"/>
                <w:szCs w:val="18"/>
                <w:lang w:eastAsia="en-AU"/>
              </w:rPr>
            </w:pPr>
            <w:r w:rsidRPr="00181511">
              <w:rPr>
                <w:rFonts w:eastAsia="Times New Roman" w:cs="Arial"/>
                <w:sz w:val="18"/>
                <w:szCs w:val="18"/>
                <w:lang w:eastAsia="en-AU"/>
              </w:rPr>
              <w:t>2,110</w:t>
            </w:r>
          </w:p>
        </w:tc>
      </w:tr>
      <w:tr w:rsidR="00B75909" w:rsidRPr="00181511" w14:paraId="760B9D18" w14:textId="77777777" w:rsidTr="00625492">
        <w:trPr>
          <w:trHeight w:val="279"/>
        </w:trPr>
        <w:tc>
          <w:tcPr>
            <w:tcW w:w="2745" w:type="pct"/>
            <w:vMerge/>
            <w:tcBorders>
              <w:top w:val="nil"/>
              <w:left w:val="single" w:sz="4" w:space="0" w:color="auto"/>
              <w:bottom w:val="single" w:sz="4" w:space="0" w:color="000000"/>
              <w:right w:val="nil"/>
            </w:tcBorders>
            <w:vAlign w:val="center"/>
            <w:hideMark/>
          </w:tcPr>
          <w:p w14:paraId="2ADD4FB6" w14:textId="77777777" w:rsidR="00B75909" w:rsidRPr="00181511" w:rsidRDefault="00B75909" w:rsidP="00B75909">
            <w:pPr>
              <w:rPr>
                <w:rFonts w:eastAsia="Times New Roman" w:cs="Arial"/>
                <w:color w:val="000000"/>
                <w:lang w:eastAsia="en-AU"/>
              </w:rPr>
            </w:pPr>
          </w:p>
        </w:tc>
        <w:tc>
          <w:tcPr>
            <w:tcW w:w="472" w:type="pct"/>
            <w:tcBorders>
              <w:top w:val="nil"/>
              <w:left w:val="nil"/>
              <w:bottom w:val="single" w:sz="4" w:space="0" w:color="auto"/>
              <w:right w:val="nil"/>
            </w:tcBorders>
            <w:shd w:val="clear" w:color="000000" w:fill="FFFFFF"/>
            <w:hideMark/>
          </w:tcPr>
          <w:p w14:paraId="0747C672" w14:textId="77777777" w:rsidR="00B75909" w:rsidRPr="00181511" w:rsidRDefault="00B75909" w:rsidP="00B75909">
            <w:pPr>
              <w:rPr>
                <w:rFonts w:eastAsia="Times New Roman" w:cs="Arial"/>
                <w:sz w:val="18"/>
                <w:szCs w:val="18"/>
                <w:lang w:eastAsia="en-AU"/>
              </w:rPr>
            </w:pPr>
            <w:r w:rsidRPr="00181511">
              <w:rPr>
                <w:rFonts w:eastAsia="Times New Roman" w:cs="Arial"/>
                <w:sz w:val="18"/>
                <w:szCs w:val="18"/>
                <w:lang w:eastAsia="en-AU"/>
              </w:rPr>
              <w:t>Exp</w:t>
            </w:r>
          </w:p>
        </w:tc>
        <w:tc>
          <w:tcPr>
            <w:tcW w:w="594" w:type="pct"/>
            <w:tcBorders>
              <w:top w:val="nil"/>
              <w:left w:val="nil"/>
              <w:bottom w:val="single" w:sz="4" w:space="0" w:color="auto"/>
              <w:right w:val="nil"/>
            </w:tcBorders>
            <w:shd w:val="clear" w:color="000000" w:fill="FFFFFF"/>
            <w:hideMark/>
          </w:tcPr>
          <w:p w14:paraId="6794C845" w14:textId="77777777" w:rsidR="00B75909" w:rsidRPr="00181511" w:rsidRDefault="00B75909" w:rsidP="00E71049">
            <w:pPr>
              <w:jc w:val="right"/>
              <w:rPr>
                <w:rFonts w:eastAsia="Times New Roman" w:cs="Arial"/>
                <w:sz w:val="18"/>
                <w:szCs w:val="18"/>
                <w:lang w:eastAsia="en-AU"/>
              </w:rPr>
            </w:pPr>
            <w:r w:rsidRPr="00181511">
              <w:rPr>
                <w:rFonts w:eastAsia="Times New Roman" w:cs="Arial"/>
                <w:sz w:val="18"/>
                <w:szCs w:val="18"/>
                <w:lang w:eastAsia="en-AU"/>
              </w:rPr>
              <w:t>3,235</w:t>
            </w:r>
          </w:p>
        </w:tc>
        <w:tc>
          <w:tcPr>
            <w:tcW w:w="594" w:type="pct"/>
            <w:tcBorders>
              <w:top w:val="nil"/>
              <w:left w:val="nil"/>
              <w:bottom w:val="single" w:sz="4" w:space="0" w:color="auto"/>
              <w:right w:val="nil"/>
            </w:tcBorders>
            <w:shd w:val="clear" w:color="000000" w:fill="FFFFFF"/>
            <w:hideMark/>
          </w:tcPr>
          <w:p w14:paraId="51D3FC7F" w14:textId="77777777" w:rsidR="00B75909" w:rsidRPr="00181511" w:rsidRDefault="00B75909" w:rsidP="00E71049">
            <w:pPr>
              <w:jc w:val="right"/>
              <w:rPr>
                <w:rFonts w:eastAsia="Times New Roman" w:cs="Arial"/>
                <w:sz w:val="18"/>
                <w:szCs w:val="18"/>
                <w:lang w:eastAsia="en-AU"/>
              </w:rPr>
            </w:pPr>
            <w:r w:rsidRPr="00181511">
              <w:rPr>
                <w:rFonts w:eastAsia="Times New Roman" w:cs="Arial"/>
                <w:sz w:val="18"/>
                <w:szCs w:val="18"/>
                <w:lang w:eastAsia="en-AU"/>
              </w:rPr>
              <w:t>3,305</w:t>
            </w:r>
          </w:p>
        </w:tc>
        <w:tc>
          <w:tcPr>
            <w:tcW w:w="594" w:type="pct"/>
            <w:tcBorders>
              <w:top w:val="nil"/>
              <w:left w:val="nil"/>
              <w:bottom w:val="single" w:sz="4" w:space="0" w:color="auto"/>
              <w:right w:val="single" w:sz="4" w:space="0" w:color="auto"/>
            </w:tcBorders>
            <w:shd w:val="clear" w:color="000000" w:fill="BDD7EE"/>
            <w:hideMark/>
          </w:tcPr>
          <w:p w14:paraId="4C8A7086" w14:textId="77777777" w:rsidR="00B75909" w:rsidRPr="00181511" w:rsidRDefault="00B75909" w:rsidP="00E71049">
            <w:pPr>
              <w:jc w:val="right"/>
              <w:rPr>
                <w:rFonts w:eastAsia="Times New Roman" w:cs="Arial"/>
                <w:sz w:val="18"/>
                <w:szCs w:val="18"/>
                <w:lang w:eastAsia="en-AU"/>
              </w:rPr>
            </w:pPr>
            <w:r w:rsidRPr="00181511">
              <w:rPr>
                <w:rFonts w:eastAsia="Times New Roman" w:cs="Arial"/>
                <w:sz w:val="18"/>
                <w:szCs w:val="18"/>
                <w:lang w:eastAsia="en-AU"/>
              </w:rPr>
              <w:t>3,602</w:t>
            </w:r>
          </w:p>
        </w:tc>
      </w:tr>
      <w:tr w:rsidR="00B75909" w:rsidRPr="00181511" w14:paraId="5EF127AB" w14:textId="77777777" w:rsidTr="00625492">
        <w:trPr>
          <w:trHeight w:val="446"/>
        </w:trPr>
        <w:tc>
          <w:tcPr>
            <w:tcW w:w="2745" w:type="pct"/>
            <w:vMerge/>
            <w:tcBorders>
              <w:top w:val="nil"/>
              <w:left w:val="single" w:sz="4" w:space="0" w:color="auto"/>
              <w:bottom w:val="single" w:sz="4" w:space="0" w:color="auto"/>
              <w:right w:val="nil"/>
            </w:tcBorders>
            <w:vAlign w:val="center"/>
            <w:hideMark/>
          </w:tcPr>
          <w:p w14:paraId="36968872" w14:textId="77777777" w:rsidR="00B75909" w:rsidRPr="00181511" w:rsidRDefault="00B75909" w:rsidP="00B75909">
            <w:pPr>
              <w:rPr>
                <w:rFonts w:eastAsia="Times New Roman" w:cs="Arial"/>
                <w:color w:val="000000"/>
                <w:lang w:eastAsia="en-AU"/>
              </w:rPr>
            </w:pPr>
          </w:p>
        </w:tc>
        <w:tc>
          <w:tcPr>
            <w:tcW w:w="472" w:type="pct"/>
            <w:tcBorders>
              <w:top w:val="nil"/>
              <w:left w:val="nil"/>
              <w:bottom w:val="single" w:sz="4" w:space="0" w:color="auto"/>
              <w:right w:val="nil"/>
            </w:tcBorders>
            <w:shd w:val="clear" w:color="000000" w:fill="FFFFFF"/>
            <w:hideMark/>
          </w:tcPr>
          <w:p w14:paraId="47FD5874" w14:textId="77777777" w:rsidR="00B75909" w:rsidRPr="00181511" w:rsidRDefault="00B75909" w:rsidP="00B75909">
            <w:pPr>
              <w:rPr>
                <w:rFonts w:eastAsia="Times New Roman" w:cs="Arial"/>
                <w:b/>
                <w:bCs/>
                <w:sz w:val="18"/>
                <w:szCs w:val="18"/>
                <w:lang w:eastAsia="en-AU"/>
              </w:rPr>
            </w:pPr>
            <w:r w:rsidRPr="00181511">
              <w:rPr>
                <w:rFonts w:eastAsia="Times New Roman" w:cs="Arial"/>
                <w:b/>
                <w:bCs/>
                <w:sz w:val="18"/>
                <w:szCs w:val="18"/>
                <w:lang w:eastAsia="en-AU"/>
              </w:rPr>
              <w:t>Surplus / (deficit)</w:t>
            </w:r>
          </w:p>
        </w:tc>
        <w:tc>
          <w:tcPr>
            <w:tcW w:w="594" w:type="pct"/>
            <w:tcBorders>
              <w:top w:val="nil"/>
              <w:left w:val="nil"/>
              <w:bottom w:val="single" w:sz="4" w:space="0" w:color="auto"/>
              <w:right w:val="nil"/>
            </w:tcBorders>
            <w:shd w:val="clear" w:color="000000" w:fill="FFFFFF"/>
            <w:hideMark/>
          </w:tcPr>
          <w:p w14:paraId="5D372837" w14:textId="77777777" w:rsidR="00B75909" w:rsidRPr="00181511" w:rsidRDefault="00B75909" w:rsidP="00E71049">
            <w:pPr>
              <w:jc w:val="right"/>
              <w:rPr>
                <w:rFonts w:eastAsia="Times New Roman" w:cs="Arial"/>
                <w:b/>
                <w:bCs/>
                <w:sz w:val="18"/>
                <w:szCs w:val="18"/>
                <w:lang w:eastAsia="en-AU"/>
              </w:rPr>
            </w:pPr>
            <w:r w:rsidRPr="00181511">
              <w:rPr>
                <w:rFonts w:eastAsia="Times New Roman" w:cs="Arial"/>
                <w:b/>
                <w:bCs/>
                <w:sz w:val="18"/>
                <w:szCs w:val="18"/>
                <w:lang w:eastAsia="en-AU"/>
              </w:rPr>
              <w:t>(1,196)</w:t>
            </w:r>
          </w:p>
        </w:tc>
        <w:tc>
          <w:tcPr>
            <w:tcW w:w="594" w:type="pct"/>
            <w:tcBorders>
              <w:top w:val="nil"/>
              <w:left w:val="nil"/>
              <w:bottom w:val="single" w:sz="4" w:space="0" w:color="auto"/>
              <w:right w:val="nil"/>
            </w:tcBorders>
            <w:shd w:val="clear" w:color="000000" w:fill="FFFFFF"/>
            <w:hideMark/>
          </w:tcPr>
          <w:p w14:paraId="280EAA29" w14:textId="77777777" w:rsidR="00B75909" w:rsidRPr="00181511" w:rsidRDefault="00B75909" w:rsidP="00E71049">
            <w:pPr>
              <w:jc w:val="right"/>
              <w:rPr>
                <w:rFonts w:eastAsia="Times New Roman" w:cs="Arial"/>
                <w:b/>
                <w:bCs/>
                <w:sz w:val="18"/>
                <w:szCs w:val="18"/>
                <w:lang w:eastAsia="en-AU"/>
              </w:rPr>
            </w:pPr>
            <w:r w:rsidRPr="00181511">
              <w:rPr>
                <w:rFonts w:eastAsia="Times New Roman" w:cs="Arial"/>
                <w:b/>
                <w:bCs/>
                <w:sz w:val="18"/>
                <w:szCs w:val="18"/>
                <w:lang w:eastAsia="en-AU"/>
              </w:rPr>
              <w:t>(1,161)</w:t>
            </w:r>
          </w:p>
        </w:tc>
        <w:tc>
          <w:tcPr>
            <w:tcW w:w="594" w:type="pct"/>
            <w:tcBorders>
              <w:top w:val="nil"/>
              <w:left w:val="nil"/>
              <w:bottom w:val="single" w:sz="4" w:space="0" w:color="auto"/>
              <w:right w:val="single" w:sz="4" w:space="0" w:color="auto"/>
            </w:tcBorders>
            <w:shd w:val="clear" w:color="000000" w:fill="BDD7EE"/>
            <w:hideMark/>
          </w:tcPr>
          <w:p w14:paraId="55A2BB1D" w14:textId="77777777" w:rsidR="00B75909" w:rsidRPr="00181511" w:rsidRDefault="00B75909" w:rsidP="00E71049">
            <w:pPr>
              <w:jc w:val="right"/>
              <w:rPr>
                <w:rFonts w:eastAsia="Times New Roman" w:cs="Arial"/>
                <w:b/>
                <w:bCs/>
                <w:sz w:val="18"/>
                <w:szCs w:val="18"/>
                <w:lang w:eastAsia="en-AU"/>
              </w:rPr>
            </w:pPr>
            <w:r w:rsidRPr="00181511">
              <w:rPr>
                <w:rFonts w:eastAsia="Times New Roman" w:cs="Arial"/>
                <w:b/>
                <w:bCs/>
                <w:sz w:val="18"/>
                <w:szCs w:val="18"/>
                <w:lang w:eastAsia="en-AU"/>
              </w:rPr>
              <w:t>(1,492)</w:t>
            </w:r>
          </w:p>
        </w:tc>
      </w:tr>
    </w:tbl>
    <w:p w14:paraId="406EBAA8" w14:textId="77777777" w:rsidR="0084731D" w:rsidRPr="0084731D" w:rsidRDefault="0084731D" w:rsidP="00A85EB0">
      <w:pPr>
        <w:rPr>
          <w:b/>
          <w:bCs/>
          <w:lang w:val="en-GB" w:eastAsia="en-AU"/>
        </w:rPr>
      </w:pPr>
    </w:p>
    <w:p w14:paraId="0E900C4F" w14:textId="5FE71DCA" w:rsidR="00E914EE" w:rsidRDefault="00E914EE" w:rsidP="00A85EB0">
      <w:pPr>
        <w:rPr>
          <w:rFonts w:ascii="Calibri" w:hAnsi="Calibri"/>
          <w:sz w:val="20"/>
          <w:szCs w:val="20"/>
          <w:lang w:eastAsia="en-AU"/>
        </w:rPr>
      </w:pPr>
      <w:r>
        <w:rPr>
          <w:color w:val="2B579A"/>
          <w:shd w:val="clear" w:color="auto" w:fill="E6E6E6"/>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"2.5-2.7!R51C2:R57C6" \a \f 4 \h  \* MERGEFORMAT </w:instrText>
      </w:r>
      <w:r>
        <w:rPr>
          <w:color w:val="2B579A"/>
          <w:shd w:val="clear" w:color="auto" w:fill="E6E6E6"/>
          <w:lang w:val="en-GB" w:eastAsia="en-AU"/>
        </w:rPr>
        <w:fldChar w:fldCharType="separate"/>
      </w:r>
    </w:p>
    <w:p w14:paraId="4CD70D46" w14:textId="2A69A7F7" w:rsidR="004B2040" w:rsidRDefault="00E914EE" w:rsidP="00B75909">
      <w:pPr>
        <w:rPr>
          <w:rFonts w:cs="Arial"/>
          <w:b/>
          <w:bCs/>
          <w:iCs/>
          <w:lang w:eastAsia="en-AU"/>
        </w:rPr>
      </w:pPr>
      <w:r>
        <w:rPr>
          <w:color w:val="2B579A"/>
          <w:shd w:val="clear" w:color="auto" w:fill="E6E6E6"/>
          <w:lang w:val="en-GB" w:eastAsia="en-AU"/>
        </w:rPr>
        <w:fldChar w:fldCharType="end"/>
      </w:r>
      <w:r w:rsidR="004B2040" w:rsidRPr="006D370B">
        <w:rPr>
          <w:rFonts w:cs="Arial"/>
          <w:b/>
          <w:bCs/>
          <w:iCs/>
          <w:lang w:eastAsia="en-AU"/>
        </w:rPr>
        <w:t>Major Initiatives (Priority Actions)</w:t>
      </w:r>
    </w:p>
    <w:p w14:paraId="712516DC" w14:textId="77777777" w:rsidR="004B2040" w:rsidRPr="006D370B" w:rsidRDefault="004B2040" w:rsidP="004B2040">
      <w:pPr>
        <w:jc w:val="both"/>
        <w:rPr>
          <w:rFonts w:cs="Arial"/>
          <w:b/>
          <w:bCs/>
          <w:iCs/>
          <w:lang w:eastAsia="en-AU"/>
        </w:rPr>
      </w:pPr>
    </w:p>
    <w:p w14:paraId="0C444602" w14:textId="249B0EAF" w:rsidR="007C7DCF" w:rsidRDefault="007C7DCF" w:rsidP="0024049C">
      <w:pPr>
        <w:pStyle w:val="ListParagraph"/>
        <w:numPr>
          <w:ilvl w:val="0"/>
          <w:numId w:val="9"/>
        </w:numPr>
        <w:spacing w:line="240" w:lineRule="auto"/>
        <w:ind w:left="567" w:hanging="567"/>
        <w:jc w:val="both"/>
        <w:rPr>
          <w:rFonts w:ascii="Arial" w:hAnsi="Arial" w:cs="Arial"/>
        </w:rPr>
      </w:pPr>
      <w:r w:rsidRPr="007C7DCF">
        <w:rPr>
          <w:rFonts w:ascii="Arial" w:hAnsi="Arial" w:cs="Arial"/>
        </w:rPr>
        <w:t>Investigate and implement additional female changing facilities at local sporting venues</w:t>
      </w:r>
    </w:p>
    <w:p w14:paraId="3EB1AF99" w14:textId="77777777" w:rsidR="00E41CC7" w:rsidRPr="00E41CC7" w:rsidRDefault="00E41CC7" w:rsidP="0024049C">
      <w:pPr>
        <w:pStyle w:val="ListParagraph"/>
        <w:numPr>
          <w:ilvl w:val="0"/>
          <w:numId w:val="9"/>
        </w:numPr>
        <w:spacing w:line="240" w:lineRule="auto"/>
        <w:ind w:left="567" w:hanging="567"/>
        <w:jc w:val="both"/>
        <w:rPr>
          <w:rFonts w:ascii="Arial" w:hAnsi="Arial" w:cs="Arial"/>
          <w:i/>
          <w:iCs/>
        </w:rPr>
      </w:pPr>
      <w:r w:rsidRPr="00E41CC7">
        <w:rPr>
          <w:rFonts w:ascii="Arial" w:hAnsi="Arial" w:cs="Arial"/>
        </w:rPr>
        <w:t xml:space="preserve">Implement the </w:t>
      </w:r>
      <w:r w:rsidRPr="00E41CC7">
        <w:rPr>
          <w:rFonts w:ascii="Arial" w:hAnsi="Arial" w:cs="Arial"/>
          <w:i/>
          <w:iCs/>
        </w:rPr>
        <w:t>Gender Equality Act 2020</w:t>
      </w:r>
      <w:r w:rsidRPr="00E41CC7">
        <w:rPr>
          <w:rFonts w:ascii="Arial" w:hAnsi="Arial" w:cs="Arial"/>
        </w:rPr>
        <w:t xml:space="preserve">, including the </w:t>
      </w:r>
      <w:r w:rsidRPr="00E41CC7">
        <w:rPr>
          <w:rFonts w:ascii="Arial" w:hAnsi="Arial" w:cs="Arial"/>
          <w:i/>
          <w:iCs/>
        </w:rPr>
        <w:t>Maroondah Gender Equality Action Plan 2021-2025</w:t>
      </w:r>
    </w:p>
    <w:p w14:paraId="68DD77F4" w14:textId="002C81A7" w:rsidR="00462500" w:rsidRDefault="00416B78" w:rsidP="0024049C">
      <w:pPr>
        <w:pStyle w:val="ListParagraph"/>
        <w:numPr>
          <w:ilvl w:val="0"/>
          <w:numId w:val="9"/>
        </w:numPr>
        <w:spacing w:line="240" w:lineRule="auto"/>
        <w:ind w:left="567" w:hanging="567"/>
        <w:jc w:val="both"/>
        <w:rPr>
          <w:rFonts w:ascii="Arial" w:hAnsi="Arial" w:cs="Arial"/>
        </w:rPr>
      </w:pPr>
      <w:r w:rsidRPr="00416B78">
        <w:rPr>
          <w:rFonts w:ascii="Arial" w:hAnsi="Arial" w:cs="Arial"/>
        </w:rPr>
        <w:t>Continue to monitor and respond to Australian Government Aged Care Reforms to ensure that Council services adapt appropriately to meet current and future community needs, and advocate for ongoing support and care for Maroondah senior citizens</w:t>
      </w:r>
    </w:p>
    <w:p w14:paraId="1AFB8D66" w14:textId="0C338375" w:rsidR="00E123F4" w:rsidRDefault="00E123F4" w:rsidP="00E123F4">
      <w:pPr>
        <w:jc w:val="both"/>
        <w:rPr>
          <w:rFonts w:cs="Arial"/>
        </w:rPr>
      </w:pPr>
    </w:p>
    <w:p w14:paraId="2F46D5FA" w14:textId="0C5F6EB6" w:rsidR="00E123F4" w:rsidRDefault="00E123F4" w:rsidP="00E123F4">
      <w:pPr>
        <w:jc w:val="both"/>
        <w:rPr>
          <w:rFonts w:cs="Arial"/>
        </w:rPr>
      </w:pPr>
    </w:p>
    <w:p w14:paraId="7FF36953" w14:textId="77777777" w:rsidR="00813BFB" w:rsidRDefault="00813BFB" w:rsidP="00E123F4">
      <w:pPr>
        <w:jc w:val="both"/>
        <w:rPr>
          <w:rFonts w:cs="Arial"/>
        </w:rPr>
      </w:pPr>
    </w:p>
    <w:p w14:paraId="2D1167DD" w14:textId="1AF39780" w:rsidR="004B2040" w:rsidRDefault="004B2040" w:rsidP="00DC0788">
      <w:pPr>
        <w:pStyle w:val="Heading3"/>
      </w:pPr>
      <w:bookmarkStart w:id="123" w:name="_Toc481072882"/>
      <w:bookmarkStart w:id="124" w:name="_Toc481077420"/>
      <w:bookmarkStart w:id="125" w:name="_Toc481483655"/>
      <w:bookmarkStart w:id="126" w:name="_Toc508984194"/>
      <w:bookmarkStart w:id="127" w:name="_Toc4056374"/>
      <w:r w:rsidRPr="009B6FB7">
        <w:t>2.8 Outcome Area (Strategic Objective) 8: A well governed and empowered community</w:t>
      </w:r>
      <w:bookmarkEnd w:id="123"/>
      <w:bookmarkEnd w:id="124"/>
      <w:bookmarkEnd w:id="125"/>
      <w:bookmarkEnd w:id="126"/>
      <w:bookmarkEnd w:id="127"/>
    </w:p>
    <w:p w14:paraId="2D7E80E2" w14:textId="77777777" w:rsidR="00C336BC" w:rsidRDefault="00C336BC" w:rsidP="00A85EB0">
      <w:pPr>
        <w:rPr>
          <w:lang w:val="en-GB" w:eastAsia="en-AU"/>
        </w:rPr>
      </w:pPr>
    </w:p>
    <w:tbl>
      <w:tblPr>
        <w:tblW w:w="5000" w:type="pct"/>
        <w:tblLook w:val="04A0" w:firstRow="1" w:lastRow="0" w:firstColumn="1" w:lastColumn="0" w:noHBand="0" w:noVBand="1"/>
      </w:tblPr>
      <w:tblGrid>
        <w:gridCol w:w="5801"/>
        <w:gridCol w:w="887"/>
        <w:gridCol w:w="1256"/>
        <w:gridCol w:w="1256"/>
        <w:gridCol w:w="1256"/>
      </w:tblGrid>
      <w:tr w:rsidR="009172A4" w:rsidRPr="00AA4D47" w14:paraId="230ADEB7" w14:textId="77777777" w:rsidTr="00504394">
        <w:trPr>
          <w:trHeight w:val="288"/>
        </w:trPr>
        <w:tc>
          <w:tcPr>
            <w:tcW w:w="3068" w:type="pct"/>
            <w:vMerge w:val="restart"/>
            <w:tcBorders>
              <w:top w:val="single" w:sz="4" w:space="0" w:color="auto"/>
              <w:left w:val="single" w:sz="4" w:space="0" w:color="auto"/>
              <w:bottom w:val="nil"/>
              <w:right w:val="nil"/>
            </w:tcBorders>
            <w:shd w:val="clear" w:color="000000" w:fill="5B9BD5"/>
            <w:vAlign w:val="center"/>
            <w:hideMark/>
          </w:tcPr>
          <w:p w14:paraId="0CD30CE3" w14:textId="77777777" w:rsidR="00AA4D47" w:rsidRPr="00AA4D47" w:rsidRDefault="00AA4D47" w:rsidP="00AA4D47">
            <w:pPr>
              <w:rPr>
                <w:rFonts w:eastAsia="Times New Roman" w:cs="Arial"/>
                <w:b/>
                <w:bCs/>
                <w:color w:val="FFFFFF"/>
                <w:lang w:eastAsia="en-AU"/>
              </w:rPr>
            </w:pPr>
            <w:r w:rsidRPr="00AA4D47">
              <w:rPr>
                <w:rFonts w:eastAsia="Times New Roman" w:cs="Arial"/>
                <w:b/>
                <w:bCs/>
                <w:color w:val="FFFFFF"/>
                <w:lang w:eastAsia="en-AU"/>
              </w:rPr>
              <w:t>Service and Description</w:t>
            </w:r>
          </w:p>
        </w:tc>
        <w:tc>
          <w:tcPr>
            <w:tcW w:w="424" w:type="pct"/>
            <w:tcBorders>
              <w:top w:val="single" w:sz="4" w:space="0" w:color="auto"/>
              <w:left w:val="nil"/>
              <w:bottom w:val="nil"/>
              <w:right w:val="nil"/>
            </w:tcBorders>
            <w:shd w:val="clear" w:color="000000" w:fill="5B9BD5"/>
            <w:vAlign w:val="center"/>
            <w:hideMark/>
          </w:tcPr>
          <w:p w14:paraId="17A213CB"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 </w:t>
            </w:r>
          </w:p>
        </w:tc>
        <w:tc>
          <w:tcPr>
            <w:tcW w:w="483" w:type="pct"/>
            <w:tcBorders>
              <w:top w:val="single" w:sz="4" w:space="0" w:color="auto"/>
              <w:left w:val="nil"/>
              <w:bottom w:val="nil"/>
              <w:right w:val="nil"/>
            </w:tcBorders>
            <w:shd w:val="clear" w:color="000000" w:fill="5B9BD5"/>
            <w:vAlign w:val="center"/>
            <w:hideMark/>
          </w:tcPr>
          <w:p w14:paraId="3FDE167B" w14:textId="2AB0CBC8"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2021/</w:t>
            </w:r>
            <w:r w:rsidR="0065128D">
              <w:rPr>
                <w:rFonts w:eastAsia="Times New Roman" w:cs="Arial"/>
                <w:b/>
                <w:bCs/>
                <w:color w:val="FFFFFF"/>
                <w:lang w:eastAsia="en-AU"/>
              </w:rPr>
              <w:t>2022</w:t>
            </w:r>
          </w:p>
        </w:tc>
        <w:tc>
          <w:tcPr>
            <w:tcW w:w="542" w:type="pct"/>
            <w:tcBorders>
              <w:top w:val="single" w:sz="4" w:space="0" w:color="auto"/>
              <w:left w:val="nil"/>
              <w:bottom w:val="nil"/>
              <w:right w:val="nil"/>
            </w:tcBorders>
            <w:shd w:val="clear" w:color="000000" w:fill="5B9BD5"/>
            <w:vAlign w:val="center"/>
            <w:hideMark/>
          </w:tcPr>
          <w:p w14:paraId="46114E51" w14:textId="5B868D4C"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2022/</w:t>
            </w:r>
            <w:r w:rsidR="0065128D">
              <w:rPr>
                <w:rFonts w:eastAsia="Times New Roman" w:cs="Arial"/>
                <w:b/>
                <w:bCs/>
                <w:color w:val="FFFFFF"/>
                <w:lang w:eastAsia="en-AU"/>
              </w:rPr>
              <w:t>2023</w:t>
            </w:r>
          </w:p>
        </w:tc>
        <w:tc>
          <w:tcPr>
            <w:tcW w:w="483" w:type="pct"/>
            <w:tcBorders>
              <w:top w:val="single" w:sz="4" w:space="0" w:color="auto"/>
              <w:left w:val="nil"/>
              <w:bottom w:val="nil"/>
              <w:right w:val="single" w:sz="4" w:space="0" w:color="auto"/>
            </w:tcBorders>
            <w:shd w:val="clear" w:color="000000" w:fill="5B9BD5"/>
            <w:vAlign w:val="center"/>
            <w:hideMark/>
          </w:tcPr>
          <w:p w14:paraId="20F646E7" w14:textId="53E78E0D"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2023/</w:t>
            </w:r>
            <w:r w:rsidR="0065128D">
              <w:rPr>
                <w:rFonts w:eastAsia="Times New Roman" w:cs="Arial"/>
                <w:b/>
                <w:bCs/>
                <w:color w:val="FFFFFF"/>
                <w:lang w:eastAsia="en-AU"/>
              </w:rPr>
              <w:t>2024</w:t>
            </w:r>
          </w:p>
        </w:tc>
      </w:tr>
      <w:tr w:rsidR="00AA4D47" w:rsidRPr="00AA4D47" w14:paraId="3A08D9F3" w14:textId="77777777" w:rsidTr="00504394">
        <w:trPr>
          <w:trHeight w:val="288"/>
        </w:trPr>
        <w:tc>
          <w:tcPr>
            <w:tcW w:w="3068" w:type="pct"/>
            <w:vMerge/>
            <w:tcBorders>
              <w:top w:val="nil"/>
              <w:left w:val="single" w:sz="4" w:space="0" w:color="auto"/>
              <w:bottom w:val="nil"/>
              <w:right w:val="nil"/>
            </w:tcBorders>
            <w:vAlign w:val="center"/>
            <w:hideMark/>
          </w:tcPr>
          <w:p w14:paraId="730EE14D" w14:textId="77777777" w:rsidR="00AA4D47" w:rsidRPr="00AA4D47" w:rsidRDefault="00AA4D47" w:rsidP="00AA4D47">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1CE64A79"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49C3D567"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Actual</w:t>
            </w:r>
          </w:p>
        </w:tc>
        <w:tc>
          <w:tcPr>
            <w:tcW w:w="542" w:type="pct"/>
            <w:tcBorders>
              <w:top w:val="nil"/>
              <w:left w:val="nil"/>
              <w:bottom w:val="nil"/>
              <w:right w:val="nil"/>
            </w:tcBorders>
            <w:shd w:val="clear" w:color="000000" w:fill="5B9BD5"/>
            <w:vAlign w:val="center"/>
            <w:hideMark/>
          </w:tcPr>
          <w:p w14:paraId="78DEBB43"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Forecast</w:t>
            </w:r>
          </w:p>
        </w:tc>
        <w:tc>
          <w:tcPr>
            <w:tcW w:w="483" w:type="pct"/>
            <w:tcBorders>
              <w:top w:val="nil"/>
              <w:left w:val="nil"/>
              <w:bottom w:val="nil"/>
              <w:right w:val="single" w:sz="4" w:space="0" w:color="auto"/>
            </w:tcBorders>
            <w:shd w:val="clear" w:color="000000" w:fill="5B9BD5"/>
            <w:vAlign w:val="center"/>
            <w:hideMark/>
          </w:tcPr>
          <w:p w14:paraId="13C2FA4B"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Budget</w:t>
            </w:r>
          </w:p>
        </w:tc>
      </w:tr>
      <w:tr w:rsidR="00AA4D47" w:rsidRPr="00AA4D47" w14:paraId="7E3D1534" w14:textId="77777777" w:rsidTr="00504394">
        <w:trPr>
          <w:trHeight w:val="288"/>
        </w:trPr>
        <w:tc>
          <w:tcPr>
            <w:tcW w:w="3068" w:type="pct"/>
            <w:vMerge/>
            <w:tcBorders>
              <w:top w:val="nil"/>
              <w:left w:val="single" w:sz="4" w:space="0" w:color="auto"/>
              <w:bottom w:val="nil"/>
              <w:right w:val="nil"/>
            </w:tcBorders>
            <w:vAlign w:val="center"/>
            <w:hideMark/>
          </w:tcPr>
          <w:p w14:paraId="009E1CCB" w14:textId="77777777" w:rsidR="00AA4D47" w:rsidRPr="00AA4D47" w:rsidRDefault="00AA4D47" w:rsidP="00AA4D47">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4CC33F3C"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 </w:t>
            </w:r>
          </w:p>
        </w:tc>
        <w:tc>
          <w:tcPr>
            <w:tcW w:w="483" w:type="pct"/>
            <w:tcBorders>
              <w:top w:val="nil"/>
              <w:left w:val="nil"/>
              <w:bottom w:val="nil"/>
              <w:right w:val="nil"/>
            </w:tcBorders>
            <w:shd w:val="clear" w:color="000000" w:fill="5B9BD5"/>
            <w:vAlign w:val="center"/>
            <w:hideMark/>
          </w:tcPr>
          <w:p w14:paraId="795DB012"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$'000</w:t>
            </w:r>
          </w:p>
        </w:tc>
        <w:tc>
          <w:tcPr>
            <w:tcW w:w="542" w:type="pct"/>
            <w:tcBorders>
              <w:top w:val="nil"/>
              <w:left w:val="nil"/>
              <w:bottom w:val="nil"/>
              <w:right w:val="nil"/>
            </w:tcBorders>
            <w:shd w:val="clear" w:color="000000" w:fill="5B9BD5"/>
            <w:vAlign w:val="center"/>
            <w:hideMark/>
          </w:tcPr>
          <w:p w14:paraId="1A388E97"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$'000</w:t>
            </w:r>
          </w:p>
        </w:tc>
        <w:tc>
          <w:tcPr>
            <w:tcW w:w="483" w:type="pct"/>
            <w:tcBorders>
              <w:top w:val="nil"/>
              <w:left w:val="nil"/>
              <w:bottom w:val="nil"/>
              <w:right w:val="single" w:sz="4" w:space="0" w:color="auto"/>
            </w:tcBorders>
            <w:shd w:val="clear" w:color="000000" w:fill="5B9BD5"/>
            <w:vAlign w:val="center"/>
            <w:hideMark/>
          </w:tcPr>
          <w:p w14:paraId="06C2E7A3" w14:textId="77777777" w:rsidR="00AA4D47" w:rsidRPr="00AA4D47" w:rsidRDefault="00AA4D47" w:rsidP="00AA4D47">
            <w:pPr>
              <w:jc w:val="center"/>
              <w:rPr>
                <w:rFonts w:eastAsia="Times New Roman" w:cs="Arial"/>
                <w:b/>
                <w:bCs/>
                <w:color w:val="FFFFFF"/>
                <w:lang w:eastAsia="en-AU"/>
              </w:rPr>
            </w:pPr>
            <w:r w:rsidRPr="00AA4D47">
              <w:rPr>
                <w:rFonts w:eastAsia="Times New Roman" w:cs="Arial"/>
                <w:b/>
                <w:bCs/>
                <w:color w:val="FFFFFF"/>
                <w:lang w:eastAsia="en-AU"/>
              </w:rPr>
              <w:t>$'000</w:t>
            </w:r>
          </w:p>
        </w:tc>
      </w:tr>
      <w:tr w:rsidR="00AA4D47" w:rsidRPr="00AA4D47" w14:paraId="4E2A2784" w14:textId="77777777" w:rsidTr="00504394">
        <w:trPr>
          <w:trHeight w:val="288"/>
        </w:trPr>
        <w:tc>
          <w:tcPr>
            <w:tcW w:w="3068" w:type="pct"/>
            <w:tcBorders>
              <w:top w:val="nil"/>
              <w:left w:val="single" w:sz="4" w:space="0" w:color="auto"/>
              <w:bottom w:val="single" w:sz="4" w:space="0" w:color="auto"/>
              <w:right w:val="nil"/>
            </w:tcBorders>
            <w:shd w:val="clear" w:color="auto" w:fill="auto"/>
            <w:noWrap/>
            <w:vAlign w:val="center"/>
            <w:hideMark/>
          </w:tcPr>
          <w:p w14:paraId="0863668D" w14:textId="77777777" w:rsidR="00AA4D47" w:rsidRPr="00AA4D47" w:rsidRDefault="00AA4D47" w:rsidP="00AA4D47">
            <w:pPr>
              <w:rPr>
                <w:rFonts w:eastAsia="Times New Roman" w:cs="Arial"/>
                <w:b/>
                <w:bCs/>
                <w:color w:val="5B9BD5"/>
                <w:lang w:eastAsia="en-AU"/>
              </w:rPr>
            </w:pPr>
            <w:r w:rsidRPr="00AA4D47">
              <w:rPr>
                <w:rFonts w:eastAsia="Times New Roman" w:cs="Arial"/>
                <w:b/>
                <w:bCs/>
                <w:color w:val="5B9BD5"/>
                <w:lang w:eastAsia="en-AU"/>
              </w:rPr>
              <w:t>Communications &amp; Engagement</w:t>
            </w:r>
          </w:p>
        </w:tc>
        <w:tc>
          <w:tcPr>
            <w:tcW w:w="424" w:type="pct"/>
            <w:tcBorders>
              <w:top w:val="nil"/>
              <w:left w:val="nil"/>
              <w:bottom w:val="single" w:sz="4" w:space="0" w:color="auto"/>
              <w:right w:val="nil"/>
            </w:tcBorders>
            <w:shd w:val="clear" w:color="auto" w:fill="auto"/>
            <w:vAlign w:val="center"/>
            <w:hideMark/>
          </w:tcPr>
          <w:p w14:paraId="6861F009" w14:textId="77777777" w:rsidR="00AA4D47" w:rsidRPr="00AA4D47" w:rsidRDefault="00AA4D47" w:rsidP="00AA4D47">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104267AF" w14:textId="77777777" w:rsidR="00AA4D47" w:rsidRPr="00AA4D47" w:rsidRDefault="00AA4D47" w:rsidP="00AA4D47">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5E9052F4" w14:textId="77777777" w:rsidR="00AA4D47" w:rsidRPr="00AA4D47" w:rsidRDefault="00AA4D47" w:rsidP="00AA4D47">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61CB4530" w14:textId="77777777" w:rsidR="00AA4D47" w:rsidRPr="00AA4D47" w:rsidRDefault="00AA4D47" w:rsidP="00AA4D47">
            <w:pPr>
              <w:jc w:val="center"/>
              <w:rPr>
                <w:rFonts w:eastAsia="Times New Roman" w:cs="Arial"/>
                <w:b/>
                <w:bCs/>
                <w:color w:val="FFFFFF"/>
                <w:sz w:val="18"/>
                <w:szCs w:val="18"/>
                <w:lang w:eastAsia="en-AU"/>
              </w:rPr>
            </w:pPr>
          </w:p>
        </w:tc>
      </w:tr>
      <w:tr w:rsidR="00AA4D47" w:rsidRPr="00AA4D47" w14:paraId="67F51258" w14:textId="77777777" w:rsidTr="00504394">
        <w:trPr>
          <w:trHeight w:val="288"/>
        </w:trPr>
        <w:tc>
          <w:tcPr>
            <w:tcW w:w="3068" w:type="pct"/>
            <w:vMerge w:val="restart"/>
            <w:tcBorders>
              <w:top w:val="nil"/>
              <w:left w:val="single" w:sz="4" w:space="0" w:color="auto"/>
              <w:bottom w:val="single" w:sz="4" w:space="0" w:color="000000"/>
              <w:right w:val="nil"/>
            </w:tcBorders>
            <w:shd w:val="clear" w:color="auto" w:fill="auto"/>
            <w:hideMark/>
          </w:tcPr>
          <w:p w14:paraId="4CF33D16" w14:textId="56D9CBC0" w:rsidR="00AA4D47" w:rsidRPr="000E46F1" w:rsidRDefault="00AA4D47" w:rsidP="00AA4D47">
            <w:pPr>
              <w:jc w:val="both"/>
            </w:pPr>
            <w:r w:rsidRPr="000E46F1">
              <w:t>This team has both a corporate and an operational responsibility for the management of communications</w:t>
            </w:r>
            <w:r w:rsidRPr="000E46F1">
              <w:rPr>
                <w:color w:val="000000"/>
              </w:rPr>
              <w:t xml:space="preserve">, public relations, </w:t>
            </w:r>
            <w:proofErr w:type="gramStart"/>
            <w:r w:rsidRPr="000E46F1">
              <w:rPr>
                <w:color w:val="000000"/>
              </w:rPr>
              <w:t>media</w:t>
            </w:r>
            <w:proofErr w:type="gramEnd"/>
            <w:r w:rsidRPr="000E46F1">
              <w:rPr>
                <w:color w:val="000000"/>
              </w:rPr>
              <w:t xml:space="preserve"> and engagement for</w:t>
            </w:r>
            <w:r w:rsidRPr="000E46F1">
              <w:t xml:space="preserve"> Council promoting the work and achievements of Council and keeping the community informed and engaged. They provide information and promotion on all Council services, Communication activities and events across a range of channels. Activities include:</w:t>
            </w:r>
          </w:p>
          <w:p w14:paraId="2A7B4FE2" w14:textId="77777777" w:rsidR="00AA4D47" w:rsidRPr="000E46F1" w:rsidRDefault="00AA4D47" w:rsidP="00AA4D47">
            <w:pPr>
              <w:numPr>
                <w:ilvl w:val="0"/>
                <w:numId w:val="26"/>
              </w:numPr>
              <w:ind w:left="598" w:hanging="567"/>
              <w:jc w:val="both"/>
              <w:rPr>
                <w:rFonts w:cs="Arial"/>
              </w:rPr>
            </w:pPr>
            <w:r w:rsidRPr="000E46F1">
              <w:rPr>
                <w:rFonts w:cs="Arial"/>
              </w:rPr>
              <w:t>advertising and newsletters</w:t>
            </w:r>
          </w:p>
          <w:p w14:paraId="57B4513D" w14:textId="77777777" w:rsidR="00AA4D47" w:rsidRPr="000E46F1" w:rsidRDefault="00AA4D47" w:rsidP="00AA4D47">
            <w:pPr>
              <w:numPr>
                <w:ilvl w:val="0"/>
                <w:numId w:val="26"/>
              </w:numPr>
              <w:ind w:left="598" w:hanging="567"/>
              <w:jc w:val="both"/>
              <w:rPr>
                <w:rFonts w:cs="Arial"/>
              </w:rPr>
            </w:pPr>
            <w:r w:rsidRPr="000E46F1">
              <w:rPr>
                <w:rFonts w:cs="Arial"/>
              </w:rPr>
              <w:t>communication and advocacy campaigns</w:t>
            </w:r>
          </w:p>
          <w:p w14:paraId="3B9D7D95" w14:textId="77777777" w:rsidR="00AA4D47" w:rsidRPr="000E46F1" w:rsidRDefault="00AA4D47" w:rsidP="00AA4D47">
            <w:pPr>
              <w:numPr>
                <w:ilvl w:val="0"/>
                <w:numId w:val="26"/>
              </w:numPr>
              <w:ind w:left="598" w:hanging="567"/>
              <w:jc w:val="both"/>
              <w:rPr>
                <w:rFonts w:cs="Arial"/>
              </w:rPr>
            </w:pPr>
            <w:r w:rsidRPr="000E46F1">
              <w:rPr>
                <w:rFonts w:cs="Arial"/>
              </w:rPr>
              <w:t>Corporate identity and marketing</w:t>
            </w:r>
          </w:p>
          <w:p w14:paraId="23E7909A" w14:textId="77777777" w:rsidR="00AA4D47" w:rsidRPr="000E46F1" w:rsidRDefault="00AA4D47" w:rsidP="00AA4D47">
            <w:pPr>
              <w:numPr>
                <w:ilvl w:val="0"/>
                <w:numId w:val="26"/>
              </w:numPr>
              <w:ind w:left="598" w:hanging="567"/>
              <w:jc w:val="both"/>
              <w:rPr>
                <w:rFonts w:cs="Arial"/>
              </w:rPr>
            </w:pPr>
            <w:r w:rsidRPr="000E46F1">
              <w:rPr>
                <w:rFonts w:cs="Arial"/>
              </w:rPr>
              <w:t>Council branding</w:t>
            </w:r>
          </w:p>
          <w:p w14:paraId="05A324C3" w14:textId="77777777" w:rsidR="00AA4D47" w:rsidRPr="000E46F1" w:rsidRDefault="00AA4D47" w:rsidP="00AA4D47">
            <w:pPr>
              <w:numPr>
                <w:ilvl w:val="0"/>
                <w:numId w:val="26"/>
              </w:numPr>
              <w:ind w:left="598" w:hanging="567"/>
              <w:jc w:val="both"/>
              <w:rPr>
                <w:rFonts w:cs="Arial"/>
              </w:rPr>
            </w:pPr>
            <w:r w:rsidRPr="000E46F1">
              <w:rPr>
                <w:rFonts w:cs="Arial"/>
              </w:rPr>
              <w:t xml:space="preserve">development of style guides and related policies </w:t>
            </w:r>
          </w:p>
          <w:p w14:paraId="5EC604E2" w14:textId="77777777" w:rsidR="00AA4D47" w:rsidRPr="000E46F1" w:rsidRDefault="00AA4D47" w:rsidP="00AA4D47">
            <w:pPr>
              <w:numPr>
                <w:ilvl w:val="0"/>
                <w:numId w:val="26"/>
              </w:numPr>
              <w:ind w:left="598" w:hanging="567"/>
              <w:jc w:val="both"/>
              <w:rPr>
                <w:rFonts w:cs="Arial"/>
              </w:rPr>
            </w:pPr>
            <w:proofErr w:type="spellStart"/>
            <w:r w:rsidRPr="000E46F1">
              <w:rPr>
                <w:rFonts w:cs="Arial"/>
              </w:rPr>
              <w:t>eNewsletters</w:t>
            </w:r>
            <w:proofErr w:type="spellEnd"/>
            <w:r w:rsidRPr="000E46F1">
              <w:rPr>
                <w:rFonts w:cs="Arial"/>
              </w:rPr>
              <w:t xml:space="preserve"> </w:t>
            </w:r>
          </w:p>
          <w:p w14:paraId="6DB64D35" w14:textId="77777777" w:rsidR="00AA4D47" w:rsidRPr="000E46F1" w:rsidRDefault="00AA4D47" w:rsidP="00AA4D47">
            <w:pPr>
              <w:numPr>
                <w:ilvl w:val="0"/>
                <w:numId w:val="26"/>
              </w:numPr>
              <w:ind w:left="598" w:hanging="567"/>
              <w:jc w:val="both"/>
              <w:rPr>
                <w:rFonts w:cs="Arial"/>
              </w:rPr>
            </w:pPr>
            <w:r w:rsidRPr="000E46F1">
              <w:rPr>
                <w:rFonts w:cs="Arial"/>
              </w:rPr>
              <w:t>internal communications and Intranet</w:t>
            </w:r>
          </w:p>
          <w:p w14:paraId="05BCD4CE" w14:textId="77777777" w:rsidR="00AA4D47" w:rsidRPr="000E46F1" w:rsidRDefault="00AA4D47" w:rsidP="00AA4D47">
            <w:pPr>
              <w:numPr>
                <w:ilvl w:val="0"/>
                <w:numId w:val="26"/>
              </w:numPr>
              <w:ind w:left="598" w:hanging="567"/>
              <w:jc w:val="both"/>
              <w:rPr>
                <w:rFonts w:eastAsiaTheme="minorHAnsi" w:cstheme="minorBidi"/>
              </w:rPr>
            </w:pPr>
            <w:r w:rsidRPr="000E46F1">
              <w:rPr>
                <w:color w:val="000000"/>
              </w:rPr>
              <w:t>Management of corporate and civic events</w:t>
            </w:r>
          </w:p>
          <w:p w14:paraId="383CA1B4" w14:textId="77777777" w:rsidR="00AA4D47" w:rsidRPr="000E46F1" w:rsidRDefault="00AA4D47" w:rsidP="00AA4D47">
            <w:pPr>
              <w:numPr>
                <w:ilvl w:val="0"/>
                <w:numId w:val="26"/>
              </w:numPr>
              <w:ind w:left="598" w:hanging="567"/>
              <w:jc w:val="both"/>
              <w:rPr>
                <w:rFonts w:cs="Arial"/>
              </w:rPr>
            </w:pPr>
            <w:r w:rsidRPr="000E46F1">
              <w:rPr>
                <w:rFonts w:cs="Arial"/>
              </w:rPr>
              <w:t>Management of Council’s e-Communications</w:t>
            </w:r>
          </w:p>
          <w:p w14:paraId="09143915" w14:textId="77777777" w:rsidR="00AA4D47" w:rsidRPr="000E46F1" w:rsidRDefault="00AA4D47" w:rsidP="00AA4D47">
            <w:pPr>
              <w:numPr>
                <w:ilvl w:val="0"/>
                <w:numId w:val="26"/>
              </w:numPr>
              <w:ind w:left="598" w:hanging="567"/>
              <w:jc w:val="both"/>
              <w:rPr>
                <w:rFonts w:cs="Arial"/>
              </w:rPr>
            </w:pPr>
            <w:r w:rsidRPr="000E46F1">
              <w:rPr>
                <w:rFonts w:cs="Arial"/>
              </w:rPr>
              <w:t xml:space="preserve">production of publications </w:t>
            </w:r>
          </w:p>
          <w:p w14:paraId="423ACE11" w14:textId="42C0990C" w:rsidR="00AA4D47" w:rsidRPr="00AA4D47" w:rsidRDefault="00AA4D47" w:rsidP="00935B99">
            <w:pPr>
              <w:numPr>
                <w:ilvl w:val="0"/>
                <w:numId w:val="26"/>
              </w:numPr>
              <w:ind w:left="598" w:hanging="567"/>
              <w:jc w:val="both"/>
              <w:rPr>
                <w:rFonts w:eastAsia="Times New Roman" w:cs="Arial"/>
                <w:color w:val="000000"/>
                <w:lang w:eastAsia="en-AU"/>
              </w:rPr>
            </w:pPr>
            <w:r w:rsidRPr="000E46F1">
              <w:rPr>
                <w:rFonts w:cs="Arial"/>
              </w:rPr>
              <w:t>social media and</w:t>
            </w:r>
            <w:r w:rsidR="00935B99">
              <w:rPr>
                <w:rFonts w:cs="Arial"/>
              </w:rPr>
              <w:t xml:space="preserve"> </w:t>
            </w:r>
            <w:r w:rsidRPr="000E46F1">
              <w:rPr>
                <w:rFonts w:cs="Arial"/>
              </w:rPr>
              <w:t>websites</w:t>
            </w:r>
          </w:p>
        </w:tc>
        <w:tc>
          <w:tcPr>
            <w:tcW w:w="424" w:type="pct"/>
            <w:tcBorders>
              <w:top w:val="nil"/>
              <w:left w:val="nil"/>
              <w:bottom w:val="nil"/>
              <w:right w:val="nil"/>
            </w:tcBorders>
            <w:shd w:val="clear" w:color="000000" w:fill="FFFFFF"/>
            <w:hideMark/>
          </w:tcPr>
          <w:p w14:paraId="65003738" w14:textId="77777777" w:rsidR="00AA4D47" w:rsidRPr="00AA4D47" w:rsidRDefault="00AA4D47" w:rsidP="00AA4D47">
            <w:pPr>
              <w:rPr>
                <w:rFonts w:eastAsia="Times New Roman" w:cs="Arial"/>
                <w:sz w:val="18"/>
                <w:szCs w:val="18"/>
                <w:lang w:eastAsia="en-AU"/>
              </w:rPr>
            </w:pPr>
            <w:r w:rsidRPr="00AA4D47">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54533F67" w14:textId="77777777" w:rsidR="00AA4D47" w:rsidRPr="00AA4D47" w:rsidRDefault="00AA4D47" w:rsidP="00AA4D47">
            <w:pPr>
              <w:jc w:val="right"/>
              <w:rPr>
                <w:rFonts w:eastAsia="Times New Roman" w:cs="Arial"/>
                <w:sz w:val="18"/>
                <w:szCs w:val="18"/>
                <w:lang w:eastAsia="en-AU"/>
              </w:rPr>
            </w:pPr>
            <w:r w:rsidRPr="00AA4D47">
              <w:rPr>
                <w:rFonts w:eastAsia="Times New Roman" w:cs="Arial"/>
                <w:sz w:val="18"/>
                <w:szCs w:val="18"/>
                <w:lang w:eastAsia="en-AU"/>
              </w:rPr>
              <w:t>-</w:t>
            </w:r>
          </w:p>
        </w:tc>
        <w:tc>
          <w:tcPr>
            <w:tcW w:w="542" w:type="pct"/>
            <w:tcBorders>
              <w:top w:val="nil"/>
              <w:left w:val="nil"/>
              <w:bottom w:val="nil"/>
              <w:right w:val="nil"/>
            </w:tcBorders>
            <w:shd w:val="clear" w:color="000000" w:fill="FFFFFF"/>
            <w:hideMark/>
          </w:tcPr>
          <w:p w14:paraId="18B42704" w14:textId="77777777" w:rsidR="00AA4D47" w:rsidRPr="00AA4D47" w:rsidRDefault="00AA4D47" w:rsidP="00AA4D47">
            <w:pPr>
              <w:jc w:val="right"/>
              <w:rPr>
                <w:rFonts w:eastAsia="Times New Roman" w:cs="Arial"/>
                <w:sz w:val="18"/>
                <w:szCs w:val="18"/>
                <w:lang w:eastAsia="en-AU"/>
              </w:rPr>
            </w:pPr>
            <w:r w:rsidRPr="00AA4D47">
              <w:rPr>
                <w:rFonts w:eastAsia="Times New Roman" w:cs="Arial"/>
                <w:sz w:val="18"/>
                <w:szCs w:val="18"/>
                <w:lang w:eastAsia="en-AU"/>
              </w:rPr>
              <w:t>4</w:t>
            </w:r>
          </w:p>
        </w:tc>
        <w:tc>
          <w:tcPr>
            <w:tcW w:w="483" w:type="pct"/>
            <w:tcBorders>
              <w:top w:val="single" w:sz="4" w:space="0" w:color="auto"/>
              <w:left w:val="nil"/>
              <w:bottom w:val="nil"/>
              <w:right w:val="single" w:sz="4" w:space="0" w:color="auto"/>
            </w:tcBorders>
            <w:shd w:val="clear" w:color="000000" w:fill="BDD7EE"/>
            <w:hideMark/>
          </w:tcPr>
          <w:p w14:paraId="52497AB3" w14:textId="77777777" w:rsidR="00AA4D47" w:rsidRPr="00AA4D47" w:rsidRDefault="00AA4D47" w:rsidP="00AA4D47">
            <w:pPr>
              <w:jc w:val="right"/>
              <w:rPr>
                <w:rFonts w:eastAsia="Times New Roman" w:cs="Arial"/>
                <w:sz w:val="18"/>
                <w:szCs w:val="18"/>
                <w:lang w:eastAsia="en-AU"/>
              </w:rPr>
            </w:pPr>
            <w:r w:rsidRPr="00AA4D47">
              <w:rPr>
                <w:rFonts w:eastAsia="Times New Roman" w:cs="Arial"/>
                <w:sz w:val="18"/>
                <w:szCs w:val="18"/>
                <w:lang w:eastAsia="en-AU"/>
              </w:rPr>
              <w:t>-</w:t>
            </w:r>
          </w:p>
        </w:tc>
      </w:tr>
      <w:tr w:rsidR="00AA4D47" w:rsidRPr="00AA4D47" w14:paraId="343D7416" w14:textId="77777777" w:rsidTr="00504394">
        <w:trPr>
          <w:trHeight w:val="288"/>
        </w:trPr>
        <w:tc>
          <w:tcPr>
            <w:tcW w:w="3068" w:type="pct"/>
            <w:vMerge/>
            <w:tcBorders>
              <w:top w:val="nil"/>
              <w:left w:val="single" w:sz="4" w:space="0" w:color="auto"/>
              <w:bottom w:val="single" w:sz="4" w:space="0" w:color="000000"/>
              <w:right w:val="nil"/>
            </w:tcBorders>
            <w:vAlign w:val="center"/>
            <w:hideMark/>
          </w:tcPr>
          <w:p w14:paraId="3FCDBAB2" w14:textId="77777777" w:rsidR="00AA4D47" w:rsidRPr="00AA4D47" w:rsidRDefault="00AA4D47" w:rsidP="00AA4D47">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52801AC0" w14:textId="77777777" w:rsidR="00AA4D47" w:rsidRPr="00AA4D47" w:rsidRDefault="00AA4D47" w:rsidP="00AA4D47">
            <w:pPr>
              <w:rPr>
                <w:rFonts w:eastAsia="Times New Roman" w:cs="Arial"/>
                <w:sz w:val="18"/>
                <w:szCs w:val="18"/>
                <w:lang w:eastAsia="en-AU"/>
              </w:rPr>
            </w:pPr>
            <w:r w:rsidRPr="00AA4D47">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178F1AA8" w14:textId="77777777" w:rsidR="00AA4D47" w:rsidRPr="00AA4D47" w:rsidRDefault="00AA4D47" w:rsidP="00AA4D47">
            <w:pPr>
              <w:jc w:val="right"/>
              <w:rPr>
                <w:rFonts w:eastAsia="Times New Roman" w:cs="Arial"/>
                <w:sz w:val="18"/>
                <w:szCs w:val="18"/>
                <w:lang w:eastAsia="en-AU"/>
              </w:rPr>
            </w:pPr>
            <w:r w:rsidRPr="00AA4D47">
              <w:rPr>
                <w:rFonts w:eastAsia="Times New Roman" w:cs="Arial"/>
                <w:sz w:val="18"/>
                <w:szCs w:val="18"/>
                <w:lang w:eastAsia="en-AU"/>
              </w:rPr>
              <w:t>1,644</w:t>
            </w:r>
          </w:p>
        </w:tc>
        <w:tc>
          <w:tcPr>
            <w:tcW w:w="542" w:type="pct"/>
            <w:tcBorders>
              <w:top w:val="nil"/>
              <w:left w:val="nil"/>
              <w:bottom w:val="single" w:sz="4" w:space="0" w:color="auto"/>
              <w:right w:val="nil"/>
            </w:tcBorders>
            <w:shd w:val="clear" w:color="000000" w:fill="FFFFFF"/>
            <w:hideMark/>
          </w:tcPr>
          <w:p w14:paraId="67FE6FE0" w14:textId="77777777" w:rsidR="00AA4D47" w:rsidRPr="00AA4D47" w:rsidRDefault="00AA4D47" w:rsidP="00AA4D47">
            <w:pPr>
              <w:jc w:val="right"/>
              <w:rPr>
                <w:rFonts w:eastAsia="Times New Roman" w:cs="Arial"/>
                <w:sz w:val="18"/>
                <w:szCs w:val="18"/>
                <w:lang w:eastAsia="en-AU"/>
              </w:rPr>
            </w:pPr>
            <w:r w:rsidRPr="00AA4D47">
              <w:rPr>
                <w:rFonts w:eastAsia="Times New Roman" w:cs="Arial"/>
                <w:sz w:val="18"/>
                <w:szCs w:val="18"/>
                <w:lang w:eastAsia="en-AU"/>
              </w:rPr>
              <w:t>2,009</w:t>
            </w:r>
          </w:p>
        </w:tc>
        <w:tc>
          <w:tcPr>
            <w:tcW w:w="483" w:type="pct"/>
            <w:tcBorders>
              <w:top w:val="nil"/>
              <w:left w:val="nil"/>
              <w:bottom w:val="single" w:sz="4" w:space="0" w:color="auto"/>
              <w:right w:val="single" w:sz="4" w:space="0" w:color="auto"/>
            </w:tcBorders>
            <w:shd w:val="clear" w:color="000000" w:fill="BDD7EE"/>
            <w:hideMark/>
          </w:tcPr>
          <w:p w14:paraId="2716E434" w14:textId="77777777" w:rsidR="00AA4D47" w:rsidRPr="00AA4D47" w:rsidRDefault="00AA4D47" w:rsidP="00AA4D47">
            <w:pPr>
              <w:jc w:val="right"/>
              <w:rPr>
                <w:rFonts w:eastAsia="Times New Roman" w:cs="Arial"/>
                <w:sz w:val="18"/>
                <w:szCs w:val="18"/>
                <w:lang w:eastAsia="en-AU"/>
              </w:rPr>
            </w:pPr>
            <w:r w:rsidRPr="00AA4D47">
              <w:rPr>
                <w:rFonts w:eastAsia="Times New Roman" w:cs="Arial"/>
                <w:sz w:val="18"/>
                <w:szCs w:val="18"/>
                <w:lang w:eastAsia="en-AU"/>
              </w:rPr>
              <w:t>2,527</w:t>
            </w:r>
          </w:p>
        </w:tc>
      </w:tr>
      <w:tr w:rsidR="00AA4D47" w:rsidRPr="00AA4D47" w14:paraId="260C38EF" w14:textId="77777777" w:rsidTr="00504394">
        <w:trPr>
          <w:trHeight w:val="480"/>
        </w:trPr>
        <w:tc>
          <w:tcPr>
            <w:tcW w:w="3068" w:type="pct"/>
            <w:vMerge/>
            <w:tcBorders>
              <w:top w:val="nil"/>
              <w:left w:val="single" w:sz="4" w:space="0" w:color="auto"/>
              <w:bottom w:val="single" w:sz="4" w:space="0" w:color="000000"/>
              <w:right w:val="nil"/>
            </w:tcBorders>
            <w:vAlign w:val="center"/>
            <w:hideMark/>
          </w:tcPr>
          <w:p w14:paraId="349B37A0" w14:textId="77777777" w:rsidR="00AA4D47" w:rsidRPr="00AA4D47" w:rsidRDefault="00AA4D47" w:rsidP="00AA4D47">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41B1C17A" w14:textId="77777777" w:rsidR="00AA4D47" w:rsidRPr="00AA4D47" w:rsidRDefault="00AA4D47" w:rsidP="00AA4D47">
            <w:pPr>
              <w:rPr>
                <w:rFonts w:eastAsia="Times New Roman" w:cs="Arial"/>
                <w:b/>
                <w:bCs/>
                <w:sz w:val="18"/>
                <w:szCs w:val="18"/>
                <w:lang w:eastAsia="en-AU"/>
              </w:rPr>
            </w:pPr>
            <w:r w:rsidRPr="00AA4D47">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5B5842AE" w14:textId="77777777" w:rsidR="00AA4D47" w:rsidRPr="00AA4D47" w:rsidRDefault="00AA4D47" w:rsidP="00AA4D47">
            <w:pPr>
              <w:jc w:val="right"/>
              <w:rPr>
                <w:rFonts w:eastAsia="Times New Roman" w:cs="Arial"/>
                <w:b/>
                <w:bCs/>
                <w:sz w:val="18"/>
                <w:szCs w:val="18"/>
                <w:lang w:eastAsia="en-AU"/>
              </w:rPr>
            </w:pPr>
            <w:r w:rsidRPr="00AA4D47">
              <w:rPr>
                <w:rFonts w:eastAsia="Times New Roman" w:cs="Arial"/>
                <w:b/>
                <w:bCs/>
                <w:sz w:val="18"/>
                <w:szCs w:val="18"/>
                <w:lang w:eastAsia="en-AU"/>
              </w:rPr>
              <w:t>(1,644)</w:t>
            </w:r>
          </w:p>
        </w:tc>
        <w:tc>
          <w:tcPr>
            <w:tcW w:w="542" w:type="pct"/>
            <w:tcBorders>
              <w:top w:val="nil"/>
              <w:left w:val="nil"/>
              <w:bottom w:val="single" w:sz="4" w:space="0" w:color="auto"/>
              <w:right w:val="nil"/>
            </w:tcBorders>
            <w:shd w:val="clear" w:color="000000" w:fill="FFFFFF"/>
            <w:hideMark/>
          </w:tcPr>
          <w:p w14:paraId="6402F37C" w14:textId="77777777" w:rsidR="00AA4D47" w:rsidRPr="00AA4D47" w:rsidRDefault="00AA4D47" w:rsidP="00AA4D47">
            <w:pPr>
              <w:jc w:val="right"/>
              <w:rPr>
                <w:rFonts w:eastAsia="Times New Roman" w:cs="Arial"/>
                <w:b/>
                <w:bCs/>
                <w:sz w:val="18"/>
                <w:szCs w:val="18"/>
                <w:lang w:eastAsia="en-AU"/>
              </w:rPr>
            </w:pPr>
            <w:r w:rsidRPr="00AA4D47">
              <w:rPr>
                <w:rFonts w:eastAsia="Times New Roman" w:cs="Arial"/>
                <w:b/>
                <w:bCs/>
                <w:sz w:val="18"/>
                <w:szCs w:val="18"/>
                <w:lang w:eastAsia="en-AU"/>
              </w:rPr>
              <w:t>(2,005)</w:t>
            </w:r>
          </w:p>
        </w:tc>
        <w:tc>
          <w:tcPr>
            <w:tcW w:w="483" w:type="pct"/>
            <w:tcBorders>
              <w:top w:val="nil"/>
              <w:left w:val="nil"/>
              <w:bottom w:val="single" w:sz="4" w:space="0" w:color="auto"/>
              <w:right w:val="single" w:sz="4" w:space="0" w:color="auto"/>
            </w:tcBorders>
            <w:shd w:val="clear" w:color="000000" w:fill="BDD7EE"/>
            <w:hideMark/>
          </w:tcPr>
          <w:p w14:paraId="6043D9ED" w14:textId="77777777" w:rsidR="00AA4D47" w:rsidRPr="00AA4D47" w:rsidRDefault="00AA4D47" w:rsidP="00AA4D47">
            <w:pPr>
              <w:jc w:val="right"/>
              <w:rPr>
                <w:rFonts w:eastAsia="Times New Roman" w:cs="Arial"/>
                <w:b/>
                <w:bCs/>
                <w:sz w:val="18"/>
                <w:szCs w:val="18"/>
                <w:lang w:eastAsia="en-AU"/>
              </w:rPr>
            </w:pPr>
            <w:r w:rsidRPr="00AA4D47">
              <w:rPr>
                <w:rFonts w:eastAsia="Times New Roman" w:cs="Arial"/>
                <w:b/>
                <w:bCs/>
                <w:sz w:val="18"/>
                <w:szCs w:val="18"/>
                <w:lang w:eastAsia="en-AU"/>
              </w:rPr>
              <w:t>(2,527)</w:t>
            </w:r>
          </w:p>
        </w:tc>
      </w:tr>
      <w:tr w:rsidR="00AA4D47" w:rsidRPr="00AA4D47" w14:paraId="79930E0A" w14:textId="77777777" w:rsidTr="00504394">
        <w:trPr>
          <w:trHeight w:val="288"/>
        </w:trPr>
        <w:tc>
          <w:tcPr>
            <w:tcW w:w="3068" w:type="pct"/>
            <w:tcBorders>
              <w:top w:val="nil"/>
              <w:left w:val="single" w:sz="4" w:space="0" w:color="auto"/>
              <w:bottom w:val="single" w:sz="4" w:space="0" w:color="auto"/>
              <w:right w:val="nil"/>
            </w:tcBorders>
            <w:shd w:val="clear" w:color="auto" w:fill="auto"/>
            <w:noWrap/>
            <w:vAlign w:val="center"/>
            <w:hideMark/>
          </w:tcPr>
          <w:p w14:paraId="3DF0E884" w14:textId="77777777" w:rsidR="00AA4D47" w:rsidRPr="00AA4D47" w:rsidRDefault="00AA4D47" w:rsidP="00AA4D47">
            <w:pPr>
              <w:rPr>
                <w:rFonts w:eastAsia="Times New Roman" w:cs="Arial"/>
                <w:b/>
                <w:bCs/>
                <w:color w:val="5B9BD5"/>
                <w:lang w:eastAsia="en-AU"/>
              </w:rPr>
            </w:pPr>
            <w:r w:rsidRPr="00AA4D47">
              <w:rPr>
                <w:rFonts w:eastAsia="Times New Roman" w:cs="Arial"/>
                <w:b/>
                <w:bCs/>
                <w:color w:val="5B9BD5"/>
                <w:lang w:eastAsia="en-AU"/>
              </w:rPr>
              <w:t>Customer Service</w:t>
            </w:r>
          </w:p>
        </w:tc>
        <w:tc>
          <w:tcPr>
            <w:tcW w:w="424" w:type="pct"/>
            <w:tcBorders>
              <w:top w:val="nil"/>
              <w:left w:val="nil"/>
              <w:bottom w:val="single" w:sz="4" w:space="0" w:color="auto"/>
              <w:right w:val="nil"/>
            </w:tcBorders>
            <w:shd w:val="clear" w:color="auto" w:fill="auto"/>
            <w:vAlign w:val="center"/>
            <w:hideMark/>
          </w:tcPr>
          <w:p w14:paraId="5E14D290" w14:textId="77777777" w:rsidR="00AA4D47" w:rsidRPr="00AA4D47" w:rsidRDefault="00AA4D47" w:rsidP="00AA4D47">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5FDECA82" w14:textId="77777777" w:rsidR="00AA4D47" w:rsidRPr="00AA4D47" w:rsidRDefault="00AA4D47" w:rsidP="00AA4D47">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010BC229" w14:textId="77777777" w:rsidR="00AA4D47" w:rsidRPr="00AA4D47" w:rsidRDefault="00AA4D47" w:rsidP="00AA4D47">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3B2445B5" w14:textId="77777777" w:rsidR="00AA4D47" w:rsidRPr="00AA4D47" w:rsidRDefault="00AA4D47" w:rsidP="00AA4D47">
            <w:pPr>
              <w:jc w:val="center"/>
              <w:rPr>
                <w:rFonts w:eastAsia="Times New Roman" w:cs="Arial"/>
                <w:b/>
                <w:bCs/>
                <w:color w:val="FFFFFF"/>
                <w:sz w:val="18"/>
                <w:szCs w:val="18"/>
                <w:lang w:eastAsia="en-AU"/>
              </w:rPr>
            </w:pPr>
          </w:p>
        </w:tc>
      </w:tr>
      <w:tr w:rsidR="009172A4" w:rsidRPr="00AA4D47" w14:paraId="0E3ECC20" w14:textId="77777777" w:rsidTr="00504394">
        <w:trPr>
          <w:trHeight w:val="288"/>
        </w:trPr>
        <w:tc>
          <w:tcPr>
            <w:tcW w:w="3068" w:type="pct"/>
            <w:vMerge w:val="restart"/>
            <w:tcBorders>
              <w:top w:val="nil"/>
              <w:left w:val="single" w:sz="4" w:space="0" w:color="auto"/>
              <w:bottom w:val="single" w:sz="4" w:space="0" w:color="000000"/>
              <w:right w:val="nil"/>
            </w:tcBorders>
            <w:shd w:val="clear" w:color="auto" w:fill="auto"/>
            <w:hideMark/>
          </w:tcPr>
          <w:p w14:paraId="198E8069" w14:textId="152E89AC" w:rsidR="009172A4" w:rsidRPr="00AA4D47" w:rsidRDefault="009172A4" w:rsidP="00F652D0">
            <w:pPr>
              <w:jc w:val="both"/>
              <w:rPr>
                <w:rFonts w:eastAsia="Times New Roman" w:cs="Arial"/>
                <w:color w:val="000000"/>
                <w:lang w:eastAsia="en-AU"/>
              </w:rPr>
            </w:pPr>
            <w:r>
              <w:t>This</w:t>
            </w:r>
            <w:r w:rsidRPr="001E3C37">
              <w:t xml:space="preserve"> team manage</w:t>
            </w:r>
            <w:r>
              <w:t>s</w:t>
            </w:r>
            <w:r w:rsidRPr="001E3C37">
              <w:t xml:space="preserve"> and operate</w:t>
            </w:r>
            <w:r>
              <w:t>s</w:t>
            </w:r>
            <w:r w:rsidRPr="001E3C37">
              <w:t xml:space="preserve"> Council’s multi-channel Contact Centre, including</w:t>
            </w:r>
            <w:r>
              <w:t xml:space="preserve"> </w:t>
            </w:r>
            <w:r w:rsidRPr="001E3C37">
              <w:t>inbound and outbound telephone enquiries, live chat, and a range of digital channels. The provision of in</w:t>
            </w:r>
            <w:r>
              <w:t>-</w:t>
            </w:r>
            <w:r w:rsidRPr="001E3C37">
              <w:t>person customer contact via service centres is also delivered in Realm and Croydon Library.</w:t>
            </w:r>
            <w:r>
              <w:t xml:space="preserve"> They seek to be a</w:t>
            </w:r>
            <w:r w:rsidRPr="009E40D3">
              <w:t xml:space="preserve"> responsive customer service and assist the</w:t>
            </w:r>
            <w:r>
              <w:t xml:space="preserve"> </w:t>
            </w:r>
            <w:r w:rsidRPr="009E40D3">
              <w:t>organisation to connect its services to the community as a centralised point of</w:t>
            </w:r>
            <w:r>
              <w:t xml:space="preserve"> </w:t>
            </w:r>
            <w:r w:rsidRPr="009E40D3">
              <w:t>contact to access Council services.</w:t>
            </w:r>
            <w:r>
              <w:t xml:space="preserve"> </w:t>
            </w:r>
            <w:r w:rsidRPr="009E40D3">
              <w:t>The Customer Service team operates a 10-seat call centre and two Customer</w:t>
            </w:r>
            <w:r>
              <w:t xml:space="preserve"> </w:t>
            </w:r>
            <w:r w:rsidRPr="009E40D3">
              <w:t>Service centres (at Croydon and Realm) that support in-person enquiries,</w:t>
            </w:r>
            <w:r>
              <w:t xml:space="preserve"> </w:t>
            </w:r>
            <w:r w:rsidRPr="009E40D3">
              <w:t>community information, and customer payments. The Customer Service team</w:t>
            </w:r>
            <w:r>
              <w:t xml:space="preserve"> </w:t>
            </w:r>
            <w:r w:rsidRPr="009E40D3">
              <w:t>directly answers and responds to over 100,000 phone calls, 22,147 live chats</w:t>
            </w:r>
            <w:r>
              <w:t xml:space="preserve"> </w:t>
            </w:r>
            <w:r w:rsidRPr="009E40D3">
              <w:t>(including Facebook messenger, SMS &amp; Snap Send Solve) and over 27,000</w:t>
            </w:r>
            <w:r>
              <w:t xml:space="preserve"> </w:t>
            </w:r>
            <w:r w:rsidRPr="009E40D3">
              <w:t>receipting transactions per annum</w:t>
            </w:r>
          </w:p>
        </w:tc>
        <w:tc>
          <w:tcPr>
            <w:tcW w:w="424" w:type="pct"/>
            <w:tcBorders>
              <w:top w:val="nil"/>
              <w:left w:val="nil"/>
              <w:bottom w:val="nil"/>
              <w:right w:val="nil"/>
            </w:tcBorders>
            <w:shd w:val="clear" w:color="000000" w:fill="FFFFFF"/>
            <w:hideMark/>
          </w:tcPr>
          <w:p w14:paraId="0AE0E97B" w14:textId="77777777" w:rsidR="009172A4" w:rsidRPr="00AA4D47" w:rsidRDefault="009172A4" w:rsidP="009172A4">
            <w:pPr>
              <w:rPr>
                <w:rFonts w:eastAsia="Times New Roman" w:cs="Arial"/>
                <w:sz w:val="18"/>
                <w:szCs w:val="18"/>
                <w:lang w:eastAsia="en-AU"/>
              </w:rPr>
            </w:pPr>
            <w:r w:rsidRPr="00AA4D47">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7169C309" w14:textId="77777777" w:rsidR="009172A4" w:rsidRPr="00AA4D47" w:rsidRDefault="009172A4" w:rsidP="009172A4">
            <w:pPr>
              <w:jc w:val="right"/>
              <w:rPr>
                <w:rFonts w:eastAsia="Times New Roman" w:cs="Arial"/>
                <w:sz w:val="18"/>
                <w:szCs w:val="18"/>
                <w:lang w:eastAsia="en-AU"/>
              </w:rPr>
            </w:pPr>
            <w:r w:rsidRPr="00AA4D47">
              <w:rPr>
                <w:rFonts w:eastAsia="Times New Roman" w:cs="Arial"/>
                <w:sz w:val="18"/>
                <w:szCs w:val="18"/>
                <w:lang w:eastAsia="en-AU"/>
              </w:rPr>
              <w:t>-</w:t>
            </w:r>
          </w:p>
        </w:tc>
        <w:tc>
          <w:tcPr>
            <w:tcW w:w="542" w:type="pct"/>
            <w:tcBorders>
              <w:top w:val="nil"/>
              <w:left w:val="nil"/>
              <w:bottom w:val="nil"/>
              <w:right w:val="nil"/>
            </w:tcBorders>
            <w:shd w:val="clear" w:color="000000" w:fill="FFFFFF"/>
            <w:hideMark/>
          </w:tcPr>
          <w:p w14:paraId="016C28AF" w14:textId="77777777" w:rsidR="009172A4" w:rsidRPr="00AA4D47" w:rsidRDefault="009172A4" w:rsidP="009172A4">
            <w:pPr>
              <w:jc w:val="right"/>
              <w:rPr>
                <w:rFonts w:eastAsia="Times New Roman" w:cs="Arial"/>
                <w:sz w:val="18"/>
                <w:szCs w:val="18"/>
                <w:lang w:eastAsia="en-AU"/>
              </w:rPr>
            </w:pPr>
            <w:r w:rsidRPr="00AA4D47">
              <w:rPr>
                <w:rFonts w:eastAsia="Times New Roman" w:cs="Arial"/>
                <w:sz w:val="18"/>
                <w:szCs w:val="18"/>
                <w:lang w:eastAsia="en-AU"/>
              </w:rPr>
              <w:t>-</w:t>
            </w:r>
          </w:p>
        </w:tc>
        <w:tc>
          <w:tcPr>
            <w:tcW w:w="483" w:type="pct"/>
            <w:tcBorders>
              <w:top w:val="single" w:sz="4" w:space="0" w:color="auto"/>
              <w:left w:val="nil"/>
              <w:bottom w:val="nil"/>
              <w:right w:val="single" w:sz="4" w:space="0" w:color="auto"/>
            </w:tcBorders>
            <w:shd w:val="clear" w:color="000000" w:fill="BDD7EE"/>
            <w:hideMark/>
          </w:tcPr>
          <w:p w14:paraId="2D617128" w14:textId="77777777" w:rsidR="009172A4" w:rsidRPr="00AA4D47" w:rsidRDefault="009172A4" w:rsidP="009172A4">
            <w:pPr>
              <w:jc w:val="right"/>
              <w:rPr>
                <w:rFonts w:eastAsia="Times New Roman" w:cs="Arial"/>
                <w:sz w:val="18"/>
                <w:szCs w:val="18"/>
                <w:lang w:eastAsia="en-AU"/>
              </w:rPr>
            </w:pPr>
            <w:r w:rsidRPr="00AA4D47">
              <w:rPr>
                <w:rFonts w:eastAsia="Times New Roman" w:cs="Arial"/>
                <w:sz w:val="18"/>
                <w:szCs w:val="18"/>
                <w:lang w:eastAsia="en-AU"/>
              </w:rPr>
              <w:t>-</w:t>
            </w:r>
          </w:p>
        </w:tc>
      </w:tr>
      <w:tr w:rsidR="009172A4" w:rsidRPr="00AA4D47" w14:paraId="22D2FD8F" w14:textId="77777777" w:rsidTr="00504394">
        <w:trPr>
          <w:trHeight w:val="288"/>
        </w:trPr>
        <w:tc>
          <w:tcPr>
            <w:tcW w:w="3068" w:type="pct"/>
            <w:vMerge/>
            <w:tcBorders>
              <w:top w:val="nil"/>
              <w:left w:val="single" w:sz="4" w:space="0" w:color="auto"/>
              <w:bottom w:val="single" w:sz="4" w:space="0" w:color="000000"/>
              <w:right w:val="nil"/>
            </w:tcBorders>
            <w:vAlign w:val="center"/>
            <w:hideMark/>
          </w:tcPr>
          <w:p w14:paraId="1A299645" w14:textId="77777777" w:rsidR="009172A4" w:rsidRPr="00AA4D47" w:rsidRDefault="009172A4" w:rsidP="009172A4">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48769E75" w14:textId="77777777" w:rsidR="009172A4" w:rsidRPr="00AA4D47" w:rsidRDefault="009172A4" w:rsidP="009172A4">
            <w:pPr>
              <w:rPr>
                <w:rFonts w:eastAsia="Times New Roman" w:cs="Arial"/>
                <w:sz w:val="18"/>
                <w:szCs w:val="18"/>
                <w:lang w:eastAsia="en-AU"/>
              </w:rPr>
            </w:pPr>
            <w:r w:rsidRPr="00AA4D47">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09A9D858" w14:textId="77777777" w:rsidR="009172A4" w:rsidRPr="00AA4D47" w:rsidRDefault="009172A4" w:rsidP="009172A4">
            <w:pPr>
              <w:jc w:val="right"/>
              <w:rPr>
                <w:rFonts w:eastAsia="Times New Roman" w:cs="Arial"/>
                <w:sz w:val="18"/>
                <w:szCs w:val="18"/>
                <w:lang w:eastAsia="en-AU"/>
              </w:rPr>
            </w:pPr>
            <w:r w:rsidRPr="00AA4D47">
              <w:rPr>
                <w:rFonts w:eastAsia="Times New Roman" w:cs="Arial"/>
                <w:sz w:val="18"/>
                <w:szCs w:val="18"/>
                <w:lang w:eastAsia="en-AU"/>
              </w:rPr>
              <w:t>1,423</w:t>
            </w:r>
          </w:p>
        </w:tc>
        <w:tc>
          <w:tcPr>
            <w:tcW w:w="542" w:type="pct"/>
            <w:tcBorders>
              <w:top w:val="nil"/>
              <w:left w:val="nil"/>
              <w:bottom w:val="single" w:sz="4" w:space="0" w:color="auto"/>
              <w:right w:val="nil"/>
            </w:tcBorders>
            <w:shd w:val="clear" w:color="000000" w:fill="FFFFFF"/>
            <w:hideMark/>
          </w:tcPr>
          <w:p w14:paraId="53DD5E11" w14:textId="77777777" w:rsidR="009172A4" w:rsidRPr="00AA4D47" w:rsidRDefault="009172A4" w:rsidP="009172A4">
            <w:pPr>
              <w:jc w:val="right"/>
              <w:rPr>
                <w:rFonts w:eastAsia="Times New Roman" w:cs="Arial"/>
                <w:sz w:val="18"/>
                <w:szCs w:val="18"/>
                <w:lang w:eastAsia="en-AU"/>
              </w:rPr>
            </w:pPr>
            <w:r w:rsidRPr="00AA4D47">
              <w:rPr>
                <w:rFonts w:eastAsia="Times New Roman" w:cs="Arial"/>
                <w:sz w:val="18"/>
                <w:szCs w:val="18"/>
                <w:lang w:eastAsia="en-AU"/>
              </w:rPr>
              <w:t>1,465</w:t>
            </w:r>
          </w:p>
        </w:tc>
        <w:tc>
          <w:tcPr>
            <w:tcW w:w="483" w:type="pct"/>
            <w:tcBorders>
              <w:top w:val="nil"/>
              <w:left w:val="nil"/>
              <w:bottom w:val="single" w:sz="4" w:space="0" w:color="auto"/>
              <w:right w:val="single" w:sz="4" w:space="0" w:color="auto"/>
            </w:tcBorders>
            <w:shd w:val="clear" w:color="000000" w:fill="BDD7EE"/>
            <w:hideMark/>
          </w:tcPr>
          <w:p w14:paraId="6E6E918F" w14:textId="77777777" w:rsidR="009172A4" w:rsidRPr="00AA4D47" w:rsidRDefault="009172A4" w:rsidP="009172A4">
            <w:pPr>
              <w:jc w:val="right"/>
              <w:rPr>
                <w:rFonts w:eastAsia="Times New Roman" w:cs="Arial"/>
                <w:sz w:val="18"/>
                <w:szCs w:val="18"/>
                <w:lang w:eastAsia="en-AU"/>
              </w:rPr>
            </w:pPr>
            <w:r w:rsidRPr="00AA4D47">
              <w:rPr>
                <w:rFonts w:eastAsia="Times New Roman" w:cs="Arial"/>
                <w:sz w:val="18"/>
                <w:szCs w:val="18"/>
                <w:lang w:eastAsia="en-AU"/>
              </w:rPr>
              <w:t>1,309</w:t>
            </w:r>
          </w:p>
        </w:tc>
      </w:tr>
      <w:tr w:rsidR="009172A4" w:rsidRPr="00AA4D47" w14:paraId="5EBEE20B" w14:textId="77777777" w:rsidTr="00504394">
        <w:trPr>
          <w:trHeight w:val="480"/>
        </w:trPr>
        <w:tc>
          <w:tcPr>
            <w:tcW w:w="3068" w:type="pct"/>
            <w:vMerge/>
            <w:tcBorders>
              <w:top w:val="nil"/>
              <w:left w:val="single" w:sz="4" w:space="0" w:color="auto"/>
              <w:bottom w:val="single" w:sz="4" w:space="0" w:color="000000"/>
              <w:right w:val="nil"/>
            </w:tcBorders>
            <w:vAlign w:val="center"/>
            <w:hideMark/>
          </w:tcPr>
          <w:p w14:paraId="13560BED" w14:textId="77777777" w:rsidR="009172A4" w:rsidRPr="00AA4D47" w:rsidRDefault="009172A4" w:rsidP="009172A4">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671446AE" w14:textId="77777777" w:rsidR="009172A4" w:rsidRPr="00AA4D47" w:rsidRDefault="009172A4" w:rsidP="009172A4">
            <w:pPr>
              <w:rPr>
                <w:rFonts w:eastAsia="Times New Roman" w:cs="Arial"/>
                <w:b/>
                <w:bCs/>
                <w:sz w:val="18"/>
                <w:szCs w:val="18"/>
                <w:lang w:eastAsia="en-AU"/>
              </w:rPr>
            </w:pPr>
            <w:r w:rsidRPr="00AA4D47">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0FE87B46" w14:textId="77777777" w:rsidR="009172A4" w:rsidRPr="00AA4D47" w:rsidRDefault="009172A4" w:rsidP="009172A4">
            <w:pPr>
              <w:jc w:val="right"/>
              <w:rPr>
                <w:rFonts w:eastAsia="Times New Roman" w:cs="Arial"/>
                <w:b/>
                <w:bCs/>
                <w:sz w:val="18"/>
                <w:szCs w:val="18"/>
                <w:lang w:eastAsia="en-AU"/>
              </w:rPr>
            </w:pPr>
            <w:r w:rsidRPr="00AA4D47">
              <w:rPr>
                <w:rFonts w:eastAsia="Times New Roman" w:cs="Arial"/>
                <w:b/>
                <w:bCs/>
                <w:sz w:val="18"/>
                <w:szCs w:val="18"/>
                <w:lang w:eastAsia="en-AU"/>
              </w:rPr>
              <w:t>(1,423)</w:t>
            </w:r>
          </w:p>
        </w:tc>
        <w:tc>
          <w:tcPr>
            <w:tcW w:w="542" w:type="pct"/>
            <w:tcBorders>
              <w:top w:val="nil"/>
              <w:left w:val="nil"/>
              <w:bottom w:val="single" w:sz="4" w:space="0" w:color="auto"/>
              <w:right w:val="nil"/>
            </w:tcBorders>
            <w:shd w:val="clear" w:color="000000" w:fill="FFFFFF"/>
            <w:hideMark/>
          </w:tcPr>
          <w:p w14:paraId="64CDDBC8" w14:textId="77777777" w:rsidR="009172A4" w:rsidRPr="00AA4D47" w:rsidRDefault="009172A4" w:rsidP="009172A4">
            <w:pPr>
              <w:jc w:val="right"/>
              <w:rPr>
                <w:rFonts w:eastAsia="Times New Roman" w:cs="Arial"/>
                <w:b/>
                <w:bCs/>
                <w:sz w:val="18"/>
                <w:szCs w:val="18"/>
                <w:lang w:eastAsia="en-AU"/>
              </w:rPr>
            </w:pPr>
            <w:r w:rsidRPr="00AA4D47">
              <w:rPr>
                <w:rFonts w:eastAsia="Times New Roman" w:cs="Arial"/>
                <w:b/>
                <w:bCs/>
                <w:sz w:val="18"/>
                <w:szCs w:val="18"/>
                <w:lang w:eastAsia="en-AU"/>
              </w:rPr>
              <w:t>(1,465)</w:t>
            </w:r>
          </w:p>
        </w:tc>
        <w:tc>
          <w:tcPr>
            <w:tcW w:w="483" w:type="pct"/>
            <w:tcBorders>
              <w:top w:val="nil"/>
              <w:left w:val="nil"/>
              <w:bottom w:val="single" w:sz="4" w:space="0" w:color="auto"/>
              <w:right w:val="single" w:sz="4" w:space="0" w:color="auto"/>
            </w:tcBorders>
            <w:shd w:val="clear" w:color="000000" w:fill="BDD7EE"/>
            <w:hideMark/>
          </w:tcPr>
          <w:p w14:paraId="48758011" w14:textId="77777777" w:rsidR="009172A4" w:rsidRPr="00AA4D47" w:rsidRDefault="009172A4" w:rsidP="009172A4">
            <w:pPr>
              <w:jc w:val="right"/>
              <w:rPr>
                <w:rFonts w:eastAsia="Times New Roman" w:cs="Arial"/>
                <w:b/>
                <w:bCs/>
                <w:sz w:val="18"/>
                <w:szCs w:val="18"/>
                <w:lang w:eastAsia="en-AU"/>
              </w:rPr>
            </w:pPr>
            <w:r w:rsidRPr="00AA4D47">
              <w:rPr>
                <w:rFonts w:eastAsia="Times New Roman" w:cs="Arial"/>
                <w:b/>
                <w:bCs/>
                <w:sz w:val="18"/>
                <w:szCs w:val="18"/>
                <w:lang w:eastAsia="en-AU"/>
              </w:rPr>
              <w:t>(1,309)</w:t>
            </w:r>
          </w:p>
        </w:tc>
      </w:tr>
      <w:tr w:rsidR="009172A4" w:rsidRPr="00AA4D47" w14:paraId="3C22F673" w14:textId="77777777" w:rsidTr="00504394">
        <w:trPr>
          <w:trHeight w:val="288"/>
        </w:trPr>
        <w:tc>
          <w:tcPr>
            <w:tcW w:w="3068" w:type="pct"/>
            <w:tcBorders>
              <w:top w:val="nil"/>
              <w:left w:val="single" w:sz="4" w:space="0" w:color="auto"/>
              <w:bottom w:val="single" w:sz="4" w:space="0" w:color="auto"/>
              <w:right w:val="nil"/>
            </w:tcBorders>
            <w:shd w:val="clear" w:color="auto" w:fill="auto"/>
            <w:noWrap/>
            <w:vAlign w:val="center"/>
            <w:hideMark/>
          </w:tcPr>
          <w:p w14:paraId="5BF29FFA" w14:textId="77777777" w:rsidR="009172A4" w:rsidRPr="00AA4D47" w:rsidRDefault="009172A4" w:rsidP="009172A4">
            <w:pPr>
              <w:rPr>
                <w:rFonts w:eastAsia="Times New Roman" w:cs="Arial"/>
                <w:b/>
                <w:bCs/>
                <w:color w:val="5B9BD5"/>
                <w:lang w:eastAsia="en-AU"/>
              </w:rPr>
            </w:pPr>
            <w:r w:rsidRPr="00AA4D47">
              <w:rPr>
                <w:rFonts w:eastAsia="Times New Roman" w:cs="Arial"/>
                <w:b/>
                <w:bCs/>
                <w:color w:val="5B9BD5"/>
                <w:lang w:eastAsia="en-AU"/>
              </w:rPr>
              <w:t>Governance &amp; Procurement</w:t>
            </w:r>
          </w:p>
        </w:tc>
        <w:tc>
          <w:tcPr>
            <w:tcW w:w="424" w:type="pct"/>
            <w:tcBorders>
              <w:top w:val="nil"/>
              <w:left w:val="nil"/>
              <w:bottom w:val="single" w:sz="4" w:space="0" w:color="auto"/>
              <w:right w:val="nil"/>
            </w:tcBorders>
            <w:shd w:val="clear" w:color="auto" w:fill="auto"/>
            <w:vAlign w:val="center"/>
            <w:hideMark/>
          </w:tcPr>
          <w:p w14:paraId="05F02DD0" w14:textId="77777777" w:rsidR="009172A4" w:rsidRPr="00AA4D47" w:rsidRDefault="009172A4" w:rsidP="009172A4">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483" w:type="pct"/>
            <w:tcBorders>
              <w:top w:val="nil"/>
              <w:left w:val="nil"/>
              <w:bottom w:val="single" w:sz="4" w:space="0" w:color="auto"/>
              <w:right w:val="nil"/>
            </w:tcBorders>
            <w:shd w:val="clear" w:color="auto" w:fill="auto"/>
            <w:vAlign w:val="center"/>
            <w:hideMark/>
          </w:tcPr>
          <w:p w14:paraId="6A1A3EEE" w14:textId="77777777" w:rsidR="009172A4" w:rsidRPr="00AA4D47" w:rsidRDefault="009172A4" w:rsidP="009172A4">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542" w:type="pct"/>
            <w:tcBorders>
              <w:top w:val="nil"/>
              <w:left w:val="nil"/>
              <w:bottom w:val="single" w:sz="4" w:space="0" w:color="auto"/>
              <w:right w:val="nil"/>
            </w:tcBorders>
            <w:shd w:val="clear" w:color="auto" w:fill="auto"/>
            <w:vAlign w:val="center"/>
            <w:hideMark/>
          </w:tcPr>
          <w:p w14:paraId="0BED1D69" w14:textId="77777777" w:rsidR="009172A4" w:rsidRPr="00AA4D47" w:rsidRDefault="009172A4" w:rsidP="009172A4">
            <w:pPr>
              <w:jc w:val="center"/>
              <w:rPr>
                <w:rFonts w:eastAsia="Times New Roman" w:cs="Arial"/>
                <w:b/>
                <w:bCs/>
                <w:color w:val="FFFFFF"/>
                <w:sz w:val="18"/>
                <w:szCs w:val="18"/>
                <w:lang w:eastAsia="en-AU"/>
              </w:rPr>
            </w:pPr>
            <w:r w:rsidRPr="00AA4D47">
              <w:rPr>
                <w:rFonts w:eastAsia="Times New Roman" w:cs="Arial"/>
                <w:b/>
                <w:bCs/>
                <w:color w:val="FFFFFF"/>
                <w:sz w:val="18"/>
                <w:szCs w:val="18"/>
                <w:lang w:eastAsia="en-AU"/>
              </w:rPr>
              <w:t> </w:t>
            </w:r>
          </w:p>
        </w:tc>
        <w:tc>
          <w:tcPr>
            <w:tcW w:w="483" w:type="pct"/>
            <w:tcBorders>
              <w:top w:val="nil"/>
              <w:left w:val="nil"/>
              <w:bottom w:val="nil"/>
              <w:right w:val="single" w:sz="4" w:space="0" w:color="auto"/>
            </w:tcBorders>
            <w:shd w:val="clear" w:color="auto" w:fill="auto"/>
            <w:vAlign w:val="center"/>
            <w:hideMark/>
          </w:tcPr>
          <w:p w14:paraId="228DFCAB" w14:textId="77777777" w:rsidR="009172A4" w:rsidRPr="00AA4D47" w:rsidRDefault="009172A4" w:rsidP="009172A4">
            <w:pPr>
              <w:jc w:val="center"/>
              <w:rPr>
                <w:rFonts w:eastAsia="Times New Roman" w:cs="Arial"/>
                <w:b/>
                <w:bCs/>
                <w:color w:val="FFFFFF"/>
                <w:sz w:val="18"/>
                <w:szCs w:val="18"/>
                <w:lang w:eastAsia="en-AU"/>
              </w:rPr>
            </w:pPr>
          </w:p>
        </w:tc>
      </w:tr>
      <w:tr w:rsidR="00F652D0" w:rsidRPr="00AA4D47" w14:paraId="09638731" w14:textId="77777777" w:rsidTr="00504394">
        <w:trPr>
          <w:trHeight w:val="288"/>
        </w:trPr>
        <w:tc>
          <w:tcPr>
            <w:tcW w:w="3068" w:type="pct"/>
            <w:vMerge w:val="restart"/>
            <w:tcBorders>
              <w:top w:val="nil"/>
              <w:left w:val="single" w:sz="4" w:space="0" w:color="auto"/>
              <w:bottom w:val="single" w:sz="4" w:space="0" w:color="000000"/>
              <w:right w:val="nil"/>
            </w:tcBorders>
            <w:shd w:val="clear" w:color="auto" w:fill="auto"/>
            <w:hideMark/>
          </w:tcPr>
          <w:p w14:paraId="24557AD0" w14:textId="038BA36C" w:rsidR="00F652D0" w:rsidRPr="00AA4D47" w:rsidRDefault="00F652D0" w:rsidP="00352A05">
            <w:pPr>
              <w:rPr>
                <w:rFonts w:eastAsia="Times New Roman" w:cs="Arial"/>
                <w:color w:val="000000"/>
                <w:lang w:eastAsia="en-AU"/>
              </w:rPr>
            </w:pPr>
            <w:r w:rsidRPr="0015342C">
              <w:rPr>
                <w:rFonts w:cs="Arial"/>
              </w:rPr>
              <w:t>This team provides administration and civic support to Councillors, develops Council agendas and minutes, organises citizenship ceremonies, ensures Council-wide statutory compliance and provides governance advice to Council. They also assist Council’s Service Areas in the best value purchasing of goods and services through the strategic development and co-ordination of the purchasing, tendering and contract management processes.</w:t>
            </w:r>
            <w:r w:rsidRPr="0015342C">
              <w:rPr>
                <w:rFonts w:eastAsia="Times New Roman" w:cs="Arial"/>
                <w:color w:val="000000"/>
                <w:lang w:eastAsia="en-AU"/>
              </w:rPr>
              <w:t>  </w:t>
            </w:r>
          </w:p>
        </w:tc>
        <w:tc>
          <w:tcPr>
            <w:tcW w:w="424" w:type="pct"/>
            <w:tcBorders>
              <w:top w:val="nil"/>
              <w:left w:val="nil"/>
              <w:bottom w:val="nil"/>
              <w:right w:val="nil"/>
            </w:tcBorders>
            <w:shd w:val="clear" w:color="000000" w:fill="FFFFFF"/>
            <w:hideMark/>
          </w:tcPr>
          <w:p w14:paraId="7E5539A7" w14:textId="77777777" w:rsidR="00F652D0" w:rsidRPr="00AA4D47" w:rsidRDefault="00F652D0" w:rsidP="00F652D0">
            <w:pPr>
              <w:rPr>
                <w:rFonts w:eastAsia="Times New Roman" w:cs="Arial"/>
                <w:sz w:val="18"/>
                <w:szCs w:val="18"/>
                <w:lang w:eastAsia="en-AU"/>
              </w:rPr>
            </w:pPr>
            <w:r w:rsidRPr="00AA4D47">
              <w:rPr>
                <w:rFonts w:eastAsia="Times New Roman" w:cs="Arial"/>
                <w:sz w:val="18"/>
                <w:szCs w:val="18"/>
                <w:lang w:eastAsia="en-AU"/>
              </w:rPr>
              <w:t>Inc</w:t>
            </w:r>
          </w:p>
        </w:tc>
        <w:tc>
          <w:tcPr>
            <w:tcW w:w="483" w:type="pct"/>
            <w:tcBorders>
              <w:top w:val="nil"/>
              <w:left w:val="nil"/>
              <w:bottom w:val="nil"/>
              <w:right w:val="nil"/>
            </w:tcBorders>
            <w:shd w:val="clear" w:color="000000" w:fill="FFFFFF"/>
            <w:hideMark/>
          </w:tcPr>
          <w:p w14:paraId="2691AF6F" w14:textId="77777777" w:rsidR="00F652D0" w:rsidRPr="00AA4D47" w:rsidRDefault="00F652D0" w:rsidP="00F652D0">
            <w:pPr>
              <w:jc w:val="right"/>
              <w:rPr>
                <w:rFonts w:eastAsia="Times New Roman" w:cs="Arial"/>
                <w:sz w:val="18"/>
                <w:szCs w:val="18"/>
                <w:lang w:eastAsia="en-AU"/>
              </w:rPr>
            </w:pPr>
            <w:r w:rsidRPr="00AA4D47">
              <w:rPr>
                <w:rFonts w:eastAsia="Times New Roman" w:cs="Arial"/>
                <w:sz w:val="18"/>
                <w:szCs w:val="18"/>
                <w:lang w:eastAsia="en-AU"/>
              </w:rPr>
              <w:t>113</w:t>
            </w:r>
          </w:p>
        </w:tc>
        <w:tc>
          <w:tcPr>
            <w:tcW w:w="542" w:type="pct"/>
            <w:tcBorders>
              <w:top w:val="nil"/>
              <w:left w:val="nil"/>
              <w:bottom w:val="nil"/>
              <w:right w:val="nil"/>
            </w:tcBorders>
            <w:shd w:val="clear" w:color="000000" w:fill="FFFFFF"/>
            <w:hideMark/>
          </w:tcPr>
          <w:p w14:paraId="3E04013A" w14:textId="77777777" w:rsidR="00F652D0" w:rsidRPr="00AA4D47" w:rsidRDefault="00F652D0" w:rsidP="00F652D0">
            <w:pPr>
              <w:jc w:val="right"/>
              <w:rPr>
                <w:rFonts w:eastAsia="Times New Roman" w:cs="Arial"/>
                <w:sz w:val="18"/>
                <w:szCs w:val="18"/>
                <w:lang w:eastAsia="en-AU"/>
              </w:rPr>
            </w:pPr>
            <w:r w:rsidRPr="00AA4D47">
              <w:rPr>
                <w:rFonts w:eastAsia="Times New Roman" w:cs="Arial"/>
                <w:sz w:val="18"/>
                <w:szCs w:val="18"/>
                <w:lang w:eastAsia="en-AU"/>
              </w:rPr>
              <w:t>34</w:t>
            </w:r>
          </w:p>
        </w:tc>
        <w:tc>
          <w:tcPr>
            <w:tcW w:w="483" w:type="pct"/>
            <w:tcBorders>
              <w:top w:val="single" w:sz="4" w:space="0" w:color="auto"/>
              <w:left w:val="nil"/>
              <w:bottom w:val="nil"/>
              <w:right w:val="single" w:sz="4" w:space="0" w:color="auto"/>
            </w:tcBorders>
            <w:shd w:val="clear" w:color="000000" w:fill="BDD7EE"/>
            <w:hideMark/>
          </w:tcPr>
          <w:p w14:paraId="3AAFE7FC" w14:textId="77777777" w:rsidR="00F652D0" w:rsidRPr="00AA4D47" w:rsidRDefault="00F652D0" w:rsidP="00F652D0">
            <w:pPr>
              <w:jc w:val="right"/>
              <w:rPr>
                <w:rFonts w:eastAsia="Times New Roman" w:cs="Arial"/>
                <w:sz w:val="18"/>
                <w:szCs w:val="18"/>
                <w:lang w:eastAsia="en-AU"/>
              </w:rPr>
            </w:pPr>
            <w:r w:rsidRPr="00AA4D47">
              <w:rPr>
                <w:rFonts w:eastAsia="Times New Roman" w:cs="Arial"/>
                <w:sz w:val="18"/>
                <w:szCs w:val="18"/>
                <w:lang w:eastAsia="en-AU"/>
              </w:rPr>
              <w:t>-</w:t>
            </w:r>
          </w:p>
        </w:tc>
      </w:tr>
      <w:tr w:rsidR="00F652D0" w:rsidRPr="00AA4D47" w14:paraId="037EC799" w14:textId="77777777" w:rsidTr="00504394">
        <w:trPr>
          <w:trHeight w:val="288"/>
        </w:trPr>
        <w:tc>
          <w:tcPr>
            <w:tcW w:w="3068" w:type="pct"/>
            <w:vMerge/>
            <w:tcBorders>
              <w:top w:val="nil"/>
              <w:left w:val="single" w:sz="4" w:space="0" w:color="auto"/>
              <w:bottom w:val="single" w:sz="4" w:space="0" w:color="000000"/>
              <w:right w:val="nil"/>
            </w:tcBorders>
            <w:vAlign w:val="center"/>
            <w:hideMark/>
          </w:tcPr>
          <w:p w14:paraId="4A4611B5" w14:textId="77777777" w:rsidR="00F652D0" w:rsidRPr="00AA4D47" w:rsidRDefault="00F652D0" w:rsidP="00F652D0">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7D221B5A" w14:textId="77777777" w:rsidR="00F652D0" w:rsidRPr="00AA4D47" w:rsidRDefault="00F652D0" w:rsidP="00F652D0">
            <w:pPr>
              <w:rPr>
                <w:rFonts w:eastAsia="Times New Roman" w:cs="Arial"/>
                <w:sz w:val="18"/>
                <w:szCs w:val="18"/>
                <w:lang w:eastAsia="en-AU"/>
              </w:rPr>
            </w:pPr>
            <w:r w:rsidRPr="00AA4D47">
              <w:rPr>
                <w:rFonts w:eastAsia="Times New Roman" w:cs="Arial"/>
                <w:sz w:val="18"/>
                <w:szCs w:val="18"/>
                <w:lang w:eastAsia="en-AU"/>
              </w:rPr>
              <w:t>Exp</w:t>
            </w:r>
          </w:p>
        </w:tc>
        <w:tc>
          <w:tcPr>
            <w:tcW w:w="483" w:type="pct"/>
            <w:tcBorders>
              <w:top w:val="nil"/>
              <w:left w:val="nil"/>
              <w:bottom w:val="single" w:sz="4" w:space="0" w:color="auto"/>
              <w:right w:val="nil"/>
            </w:tcBorders>
            <w:shd w:val="clear" w:color="000000" w:fill="FFFFFF"/>
            <w:hideMark/>
          </w:tcPr>
          <w:p w14:paraId="20803A4B" w14:textId="77777777" w:rsidR="00F652D0" w:rsidRPr="00AA4D47" w:rsidRDefault="00F652D0" w:rsidP="00F652D0">
            <w:pPr>
              <w:jc w:val="right"/>
              <w:rPr>
                <w:rFonts w:eastAsia="Times New Roman" w:cs="Arial"/>
                <w:sz w:val="18"/>
                <w:szCs w:val="18"/>
                <w:lang w:eastAsia="en-AU"/>
              </w:rPr>
            </w:pPr>
            <w:r w:rsidRPr="00AA4D47">
              <w:rPr>
                <w:rFonts w:eastAsia="Times New Roman" w:cs="Arial"/>
                <w:sz w:val="18"/>
                <w:szCs w:val="18"/>
                <w:lang w:eastAsia="en-AU"/>
              </w:rPr>
              <w:t>750</w:t>
            </w:r>
          </w:p>
        </w:tc>
        <w:tc>
          <w:tcPr>
            <w:tcW w:w="542" w:type="pct"/>
            <w:tcBorders>
              <w:top w:val="nil"/>
              <w:left w:val="nil"/>
              <w:bottom w:val="single" w:sz="4" w:space="0" w:color="auto"/>
              <w:right w:val="nil"/>
            </w:tcBorders>
            <w:shd w:val="clear" w:color="000000" w:fill="FFFFFF"/>
            <w:hideMark/>
          </w:tcPr>
          <w:p w14:paraId="7249069E" w14:textId="77777777" w:rsidR="00F652D0" w:rsidRPr="00AA4D47" w:rsidRDefault="00F652D0" w:rsidP="00F652D0">
            <w:pPr>
              <w:jc w:val="right"/>
              <w:rPr>
                <w:rFonts w:eastAsia="Times New Roman" w:cs="Arial"/>
                <w:sz w:val="18"/>
                <w:szCs w:val="18"/>
                <w:lang w:eastAsia="en-AU"/>
              </w:rPr>
            </w:pPr>
            <w:r w:rsidRPr="00AA4D47">
              <w:rPr>
                <w:rFonts w:eastAsia="Times New Roman" w:cs="Arial"/>
                <w:sz w:val="18"/>
                <w:szCs w:val="18"/>
                <w:lang w:eastAsia="en-AU"/>
              </w:rPr>
              <w:t>851</w:t>
            </w:r>
          </w:p>
        </w:tc>
        <w:tc>
          <w:tcPr>
            <w:tcW w:w="483" w:type="pct"/>
            <w:tcBorders>
              <w:top w:val="nil"/>
              <w:left w:val="nil"/>
              <w:bottom w:val="single" w:sz="4" w:space="0" w:color="auto"/>
              <w:right w:val="single" w:sz="4" w:space="0" w:color="auto"/>
            </w:tcBorders>
            <w:shd w:val="clear" w:color="000000" w:fill="BDD7EE"/>
            <w:hideMark/>
          </w:tcPr>
          <w:p w14:paraId="768FBE27" w14:textId="77777777" w:rsidR="00F652D0" w:rsidRPr="00AA4D47" w:rsidRDefault="00F652D0" w:rsidP="00F652D0">
            <w:pPr>
              <w:jc w:val="right"/>
              <w:rPr>
                <w:rFonts w:eastAsia="Times New Roman" w:cs="Arial"/>
                <w:sz w:val="18"/>
                <w:szCs w:val="18"/>
                <w:lang w:eastAsia="en-AU"/>
              </w:rPr>
            </w:pPr>
            <w:r w:rsidRPr="00AA4D47">
              <w:rPr>
                <w:rFonts w:eastAsia="Times New Roman" w:cs="Arial"/>
                <w:sz w:val="18"/>
                <w:szCs w:val="18"/>
                <w:lang w:eastAsia="en-AU"/>
              </w:rPr>
              <w:t>978</w:t>
            </w:r>
          </w:p>
        </w:tc>
      </w:tr>
      <w:tr w:rsidR="00F652D0" w:rsidRPr="00AA4D47" w14:paraId="73010379" w14:textId="77777777" w:rsidTr="00504394">
        <w:trPr>
          <w:trHeight w:val="480"/>
        </w:trPr>
        <w:tc>
          <w:tcPr>
            <w:tcW w:w="3068" w:type="pct"/>
            <w:vMerge/>
            <w:tcBorders>
              <w:top w:val="nil"/>
              <w:left w:val="single" w:sz="4" w:space="0" w:color="auto"/>
              <w:bottom w:val="single" w:sz="4" w:space="0" w:color="auto"/>
              <w:right w:val="nil"/>
            </w:tcBorders>
            <w:vAlign w:val="center"/>
            <w:hideMark/>
          </w:tcPr>
          <w:p w14:paraId="31BBDB93" w14:textId="77777777" w:rsidR="00F652D0" w:rsidRPr="00AA4D47" w:rsidRDefault="00F652D0" w:rsidP="00F652D0">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0EE36993" w14:textId="77777777" w:rsidR="00F652D0" w:rsidRPr="00AA4D47" w:rsidRDefault="00F652D0" w:rsidP="00F652D0">
            <w:pPr>
              <w:rPr>
                <w:rFonts w:eastAsia="Times New Roman" w:cs="Arial"/>
                <w:b/>
                <w:bCs/>
                <w:sz w:val="18"/>
                <w:szCs w:val="18"/>
                <w:lang w:eastAsia="en-AU"/>
              </w:rPr>
            </w:pPr>
            <w:r w:rsidRPr="00AA4D47">
              <w:rPr>
                <w:rFonts w:eastAsia="Times New Roman" w:cs="Arial"/>
                <w:b/>
                <w:bCs/>
                <w:sz w:val="18"/>
                <w:szCs w:val="18"/>
                <w:lang w:eastAsia="en-AU"/>
              </w:rPr>
              <w:t>Surplus / (deficit)</w:t>
            </w:r>
          </w:p>
        </w:tc>
        <w:tc>
          <w:tcPr>
            <w:tcW w:w="483" w:type="pct"/>
            <w:tcBorders>
              <w:top w:val="nil"/>
              <w:left w:val="nil"/>
              <w:bottom w:val="single" w:sz="4" w:space="0" w:color="auto"/>
              <w:right w:val="nil"/>
            </w:tcBorders>
            <w:shd w:val="clear" w:color="000000" w:fill="FFFFFF"/>
            <w:hideMark/>
          </w:tcPr>
          <w:p w14:paraId="4555F7B5" w14:textId="77777777" w:rsidR="00F652D0" w:rsidRPr="00AA4D47" w:rsidRDefault="00F652D0" w:rsidP="00F652D0">
            <w:pPr>
              <w:jc w:val="right"/>
              <w:rPr>
                <w:rFonts w:eastAsia="Times New Roman" w:cs="Arial"/>
                <w:b/>
                <w:bCs/>
                <w:sz w:val="18"/>
                <w:szCs w:val="18"/>
                <w:lang w:eastAsia="en-AU"/>
              </w:rPr>
            </w:pPr>
            <w:r w:rsidRPr="00AA4D47">
              <w:rPr>
                <w:rFonts w:eastAsia="Times New Roman" w:cs="Arial"/>
                <w:b/>
                <w:bCs/>
                <w:sz w:val="18"/>
                <w:szCs w:val="18"/>
                <w:lang w:eastAsia="en-AU"/>
              </w:rPr>
              <w:t>(637)</w:t>
            </w:r>
          </w:p>
        </w:tc>
        <w:tc>
          <w:tcPr>
            <w:tcW w:w="542" w:type="pct"/>
            <w:tcBorders>
              <w:top w:val="nil"/>
              <w:left w:val="nil"/>
              <w:bottom w:val="single" w:sz="4" w:space="0" w:color="auto"/>
              <w:right w:val="nil"/>
            </w:tcBorders>
            <w:shd w:val="clear" w:color="000000" w:fill="FFFFFF"/>
            <w:hideMark/>
          </w:tcPr>
          <w:p w14:paraId="0E0CA34A" w14:textId="77777777" w:rsidR="00F652D0" w:rsidRPr="00AA4D47" w:rsidRDefault="00F652D0" w:rsidP="00F652D0">
            <w:pPr>
              <w:jc w:val="right"/>
              <w:rPr>
                <w:rFonts w:eastAsia="Times New Roman" w:cs="Arial"/>
                <w:b/>
                <w:bCs/>
                <w:sz w:val="18"/>
                <w:szCs w:val="18"/>
                <w:lang w:eastAsia="en-AU"/>
              </w:rPr>
            </w:pPr>
            <w:r w:rsidRPr="00AA4D47">
              <w:rPr>
                <w:rFonts w:eastAsia="Times New Roman" w:cs="Arial"/>
                <w:b/>
                <w:bCs/>
                <w:sz w:val="18"/>
                <w:szCs w:val="18"/>
                <w:lang w:eastAsia="en-AU"/>
              </w:rPr>
              <w:t>(817)</w:t>
            </w:r>
          </w:p>
        </w:tc>
        <w:tc>
          <w:tcPr>
            <w:tcW w:w="483" w:type="pct"/>
            <w:tcBorders>
              <w:top w:val="nil"/>
              <w:left w:val="nil"/>
              <w:bottom w:val="single" w:sz="4" w:space="0" w:color="auto"/>
              <w:right w:val="single" w:sz="4" w:space="0" w:color="auto"/>
            </w:tcBorders>
            <w:shd w:val="clear" w:color="000000" w:fill="BDD7EE"/>
            <w:hideMark/>
          </w:tcPr>
          <w:p w14:paraId="15E0FAC5" w14:textId="77777777" w:rsidR="00F652D0" w:rsidRPr="00AA4D47" w:rsidRDefault="00F652D0" w:rsidP="00F652D0">
            <w:pPr>
              <w:jc w:val="right"/>
              <w:rPr>
                <w:rFonts w:eastAsia="Times New Roman" w:cs="Arial"/>
                <w:b/>
                <w:bCs/>
                <w:sz w:val="18"/>
                <w:szCs w:val="18"/>
                <w:lang w:eastAsia="en-AU"/>
              </w:rPr>
            </w:pPr>
            <w:r w:rsidRPr="00AA4D47">
              <w:rPr>
                <w:rFonts w:eastAsia="Times New Roman" w:cs="Arial"/>
                <w:b/>
                <w:bCs/>
                <w:sz w:val="18"/>
                <w:szCs w:val="18"/>
                <w:lang w:eastAsia="en-AU"/>
              </w:rPr>
              <w:t>(978)</w:t>
            </w:r>
          </w:p>
        </w:tc>
      </w:tr>
    </w:tbl>
    <w:p w14:paraId="27B8EA7F" w14:textId="77777777" w:rsidR="00FA2A92" w:rsidRDefault="00FA2A92" w:rsidP="00A85EB0">
      <w:pPr>
        <w:rPr>
          <w:lang w:val="en-GB" w:eastAsia="en-AU"/>
        </w:rPr>
      </w:pPr>
    </w:p>
    <w:p w14:paraId="799DBC54" w14:textId="77777777" w:rsidR="00FA2A92" w:rsidRDefault="00FA2A92" w:rsidP="00A85EB0">
      <w:pPr>
        <w:rPr>
          <w:lang w:val="en-GB" w:eastAsia="en-AU"/>
        </w:rPr>
      </w:pPr>
    </w:p>
    <w:p w14:paraId="6EACA478" w14:textId="77777777" w:rsidR="00813BFB" w:rsidRDefault="00813BFB" w:rsidP="00A85EB0">
      <w:pPr>
        <w:rPr>
          <w:lang w:val="en-GB" w:eastAsia="en-AU"/>
        </w:rPr>
      </w:pPr>
    </w:p>
    <w:p w14:paraId="7D30F8A2" w14:textId="77777777" w:rsidR="00A95FC6" w:rsidRDefault="00A95FC6" w:rsidP="00A85EB0">
      <w:pPr>
        <w:rPr>
          <w:lang w:val="en-GB" w:eastAsia="en-AU"/>
        </w:rPr>
      </w:pPr>
    </w:p>
    <w:tbl>
      <w:tblPr>
        <w:tblW w:w="5000" w:type="pct"/>
        <w:tblLook w:val="04A0" w:firstRow="1" w:lastRow="0" w:firstColumn="1" w:lastColumn="0" w:noHBand="0" w:noVBand="1"/>
      </w:tblPr>
      <w:tblGrid>
        <w:gridCol w:w="5800"/>
        <w:gridCol w:w="887"/>
        <w:gridCol w:w="1256"/>
        <w:gridCol w:w="1257"/>
        <w:gridCol w:w="1256"/>
      </w:tblGrid>
      <w:tr w:rsidR="00405DA3" w:rsidRPr="0036411D" w14:paraId="2FD5C3A2" w14:textId="77777777" w:rsidTr="00DC786E">
        <w:trPr>
          <w:trHeight w:val="288"/>
        </w:trPr>
        <w:tc>
          <w:tcPr>
            <w:tcW w:w="2774" w:type="pct"/>
            <w:tcBorders>
              <w:top w:val="single" w:sz="4" w:space="0" w:color="auto"/>
              <w:left w:val="single" w:sz="4" w:space="0" w:color="auto"/>
              <w:bottom w:val="nil"/>
              <w:right w:val="nil"/>
            </w:tcBorders>
            <w:shd w:val="clear" w:color="000000" w:fill="5B9BD5"/>
            <w:vAlign w:val="center"/>
            <w:hideMark/>
          </w:tcPr>
          <w:p w14:paraId="556EEC7A" w14:textId="77777777" w:rsidR="0036411D" w:rsidRPr="0036411D" w:rsidRDefault="0036411D" w:rsidP="0036411D">
            <w:pPr>
              <w:rPr>
                <w:rFonts w:eastAsia="Times New Roman" w:cs="Arial"/>
                <w:b/>
                <w:bCs/>
                <w:color w:val="FFFFFF"/>
                <w:lang w:eastAsia="en-AU"/>
              </w:rPr>
            </w:pPr>
            <w:r w:rsidRPr="0036411D">
              <w:rPr>
                <w:rFonts w:eastAsia="Times New Roman" w:cs="Arial"/>
                <w:b/>
                <w:bCs/>
                <w:color w:val="FFFFFF"/>
                <w:lang w:eastAsia="en-AU"/>
              </w:rPr>
              <w:t>Service and Description</w:t>
            </w:r>
          </w:p>
        </w:tc>
        <w:tc>
          <w:tcPr>
            <w:tcW w:w="424" w:type="pct"/>
            <w:tcBorders>
              <w:top w:val="single" w:sz="4" w:space="0" w:color="auto"/>
              <w:left w:val="nil"/>
              <w:bottom w:val="nil"/>
              <w:right w:val="nil"/>
            </w:tcBorders>
            <w:shd w:val="clear" w:color="000000" w:fill="5B9BD5"/>
            <w:vAlign w:val="center"/>
            <w:hideMark/>
          </w:tcPr>
          <w:p w14:paraId="1B72DD6A"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 </w:t>
            </w:r>
          </w:p>
        </w:tc>
        <w:tc>
          <w:tcPr>
            <w:tcW w:w="601" w:type="pct"/>
            <w:tcBorders>
              <w:top w:val="single" w:sz="4" w:space="0" w:color="auto"/>
              <w:left w:val="nil"/>
              <w:bottom w:val="nil"/>
              <w:right w:val="nil"/>
            </w:tcBorders>
            <w:shd w:val="clear" w:color="000000" w:fill="5B9BD5"/>
            <w:vAlign w:val="center"/>
            <w:hideMark/>
          </w:tcPr>
          <w:p w14:paraId="20A4DDDD" w14:textId="754162B5"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2021/</w:t>
            </w:r>
            <w:r w:rsidR="0065128D">
              <w:rPr>
                <w:rFonts w:eastAsia="Times New Roman" w:cs="Arial"/>
                <w:b/>
                <w:bCs/>
                <w:color w:val="FFFFFF"/>
                <w:lang w:eastAsia="en-AU"/>
              </w:rPr>
              <w:t>2022</w:t>
            </w:r>
          </w:p>
        </w:tc>
        <w:tc>
          <w:tcPr>
            <w:tcW w:w="601" w:type="pct"/>
            <w:tcBorders>
              <w:top w:val="single" w:sz="4" w:space="0" w:color="auto"/>
              <w:left w:val="nil"/>
              <w:bottom w:val="nil"/>
              <w:right w:val="nil"/>
            </w:tcBorders>
            <w:shd w:val="clear" w:color="000000" w:fill="5B9BD5"/>
            <w:vAlign w:val="center"/>
            <w:hideMark/>
          </w:tcPr>
          <w:p w14:paraId="6FE01D28" w14:textId="6874BFB9"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2022/</w:t>
            </w:r>
            <w:r w:rsidR="0065128D">
              <w:rPr>
                <w:rFonts w:eastAsia="Times New Roman" w:cs="Arial"/>
                <w:b/>
                <w:bCs/>
                <w:color w:val="FFFFFF"/>
                <w:lang w:eastAsia="en-AU"/>
              </w:rPr>
              <w:t>2023</w:t>
            </w:r>
          </w:p>
        </w:tc>
        <w:tc>
          <w:tcPr>
            <w:tcW w:w="601" w:type="pct"/>
            <w:tcBorders>
              <w:top w:val="single" w:sz="4" w:space="0" w:color="auto"/>
              <w:left w:val="nil"/>
              <w:bottom w:val="nil"/>
              <w:right w:val="single" w:sz="4" w:space="0" w:color="auto"/>
            </w:tcBorders>
            <w:shd w:val="clear" w:color="000000" w:fill="5B9BD5"/>
            <w:vAlign w:val="center"/>
            <w:hideMark/>
          </w:tcPr>
          <w:p w14:paraId="03CB7861" w14:textId="61EC13B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2023/</w:t>
            </w:r>
            <w:r w:rsidR="0065128D">
              <w:rPr>
                <w:rFonts w:eastAsia="Times New Roman" w:cs="Arial"/>
                <w:b/>
                <w:bCs/>
                <w:color w:val="FFFFFF"/>
                <w:lang w:eastAsia="en-AU"/>
              </w:rPr>
              <w:t>2024</w:t>
            </w:r>
          </w:p>
        </w:tc>
      </w:tr>
      <w:tr w:rsidR="00405DA3" w:rsidRPr="0036411D" w14:paraId="4D215AE6" w14:textId="77777777" w:rsidTr="00DC786E">
        <w:trPr>
          <w:trHeight w:val="288"/>
        </w:trPr>
        <w:tc>
          <w:tcPr>
            <w:tcW w:w="2774" w:type="pct"/>
            <w:tcBorders>
              <w:top w:val="nil"/>
              <w:left w:val="single" w:sz="4" w:space="0" w:color="auto"/>
              <w:bottom w:val="nil"/>
              <w:right w:val="nil"/>
            </w:tcBorders>
            <w:shd w:val="clear" w:color="000000" w:fill="5B9BD5"/>
            <w:vAlign w:val="center"/>
            <w:hideMark/>
          </w:tcPr>
          <w:p w14:paraId="36BEDFA4" w14:textId="77777777" w:rsidR="0036411D" w:rsidRPr="0036411D" w:rsidRDefault="0036411D" w:rsidP="0036411D">
            <w:pPr>
              <w:rPr>
                <w:rFonts w:eastAsia="Times New Roman" w:cs="Arial"/>
                <w:b/>
                <w:bCs/>
                <w:color w:val="FFFFFF"/>
                <w:lang w:eastAsia="en-AU"/>
              </w:rPr>
            </w:pPr>
            <w:r w:rsidRPr="0036411D">
              <w:rPr>
                <w:rFonts w:eastAsia="Times New Roman" w:cs="Arial"/>
                <w:b/>
                <w:bCs/>
                <w:color w:val="FFFFFF"/>
                <w:lang w:eastAsia="en-AU"/>
              </w:rPr>
              <w:t> </w:t>
            </w:r>
          </w:p>
        </w:tc>
        <w:tc>
          <w:tcPr>
            <w:tcW w:w="424" w:type="pct"/>
            <w:tcBorders>
              <w:top w:val="nil"/>
              <w:left w:val="nil"/>
              <w:bottom w:val="nil"/>
              <w:right w:val="nil"/>
            </w:tcBorders>
            <w:shd w:val="clear" w:color="000000" w:fill="5B9BD5"/>
            <w:vAlign w:val="center"/>
            <w:hideMark/>
          </w:tcPr>
          <w:p w14:paraId="53965C7C"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 </w:t>
            </w:r>
          </w:p>
        </w:tc>
        <w:tc>
          <w:tcPr>
            <w:tcW w:w="601" w:type="pct"/>
            <w:tcBorders>
              <w:top w:val="nil"/>
              <w:left w:val="nil"/>
              <w:bottom w:val="nil"/>
              <w:right w:val="nil"/>
            </w:tcBorders>
            <w:shd w:val="clear" w:color="000000" w:fill="5B9BD5"/>
            <w:vAlign w:val="center"/>
            <w:hideMark/>
          </w:tcPr>
          <w:p w14:paraId="4A66ECF1"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Actual</w:t>
            </w:r>
          </w:p>
        </w:tc>
        <w:tc>
          <w:tcPr>
            <w:tcW w:w="601" w:type="pct"/>
            <w:tcBorders>
              <w:top w:val="nil"/>
              <w:left w:val="nil"/>
              <w:bottom w:val="nil"/>
              <w:right w:val="nil"/>
            </w:tcBorders>
            <w:shd w:val="clear" w:color="000000" w:fill="5B9BD5"/>
            <w:vAlign w:val="center"/>
            <w:hideMark/>
          </w:tcPr>
          <w:p w14:paraId="699CC8F8"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Forecast</w:t>
            </w:r>
          </w:p>
        </w:tc>
        <w:tc>
          <w:tcPr>
            <w:tcW w:w="601" w:type="pct"/>
            <w:tcBorders>
              <w:top w:val="nil"/>
              <w:left w:val="nil"/>
              <w:bottom w:val="nil"/>
              <w:right w:val="single" w:sz="4" w:space="0" w:color="auto"/>
            </w:tcBorders>
            <w:shd w:val="clear" w:color="000000" w:fill="5B9BD5"/>
            <w:vAlign w:val="center"/>
            <w:hideMark/>
          </w:tcPr>
          <w:p w14:paraId="3ED6AFC1"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Budget</w:t>
            </w:r>
          </w:p>
        </w:tc>
      </w:tr>
      <w:tr w:rsidR="00405DA3" w:rsidRPr="0036411D" w14:paraId="733D5BF5" w14:textId="77777777" w:rsidTr="00DC786E">
        <w:trPr>
          <w:trHeight w:val="288"/>
        </w:trPr>
        <w:tc>
          <w:tcPr>
            <w:tcW w:w="2774" w:type="pct"/>
            <w:tcBorders>
              <w:top w:val="nil"/>
              <w:left w:val="single" w:sz="4" w:space="0" w:color="auto"/>
              <w:bottom w:val="nil"/>
              <w:right w:val="nil"/>
            </w:tcBorders>
            <w:shd w:val="clear" w:color="000000" w:fill="5B9BD5"/>
            <w:vAlign w:val="center"/>
            <w:hideMark/>
          </w:tcPr>
          <w:p w14:paraId="13A916F4" w14:textId="77777777" w:rsidR="0036411D" w:rsidRPr="0036411D" w:rsidRDefault="0036411D" w:rsidP="0036411D">
            <w:pPr>
              <w:rPr>
                <w:rFonts w:eastAsia="Times New Roman" w:cs="Arial"/>
                <w:b/>
                <w:bCs/>
                <w:color w:val="FFFFFF"/>
                <w:lang w:eastAsia="en-AU"/>
              </w:rPr>
            </w:pPr>
            <w:r w:rsidRPr="0036411D">
              <w:rPr>
                <w:rFonts w:eastAsia="Times New Roman" w:cs="Arial"/>
                <w:b/>
                <w:bCs/>
                <w:color w:val="FFFFFF"/>
                <w:lang w:eastAsia="en-AU"/>
              </w:rPr>
              <w:t> </w:t>
            </w:r>
          </w:p>
        </w:tc>
        <w:tc>
          <w:tcPr>
            <w:tcW w:w="424" w:type="pct"/>
            <w:tcBorders>
              <w:top w:val="nil"/>
              <w:left w:val="nil"/>
              <w:bottom w:val="nil"/>
              <w:right w:val="nil"/>
            </w:tcBorders>
            <w:shd w:val="clear" w:color="000000" w:fill="5B9BD5"/>
            <w:vAlign w:val="center"/>
            <w:hideMark/>
          </w:tcPr>
          <w:p w14:paraId="58E2499C"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 </w:t>
            </w:r>
          </w:p>
        </w:tc>
        <w:tc>
          <w:tcPr>
            <w:tcW w:w="601" w:type="pct"/>
            <w:tcBorders>
              <w:top w:val="nil"/>
              <w:left w:val="nil"/>
              <w:bottom w:val="nil"/>
              <w:right w:val="nil"/>
            </w:tcBorders>
            <w:shd w:val="clear" w:color="000000" w:fill="5B9BD5"/>
            <w:vAlign w:val="center"/>
            <w:hideMark/>
          </w:tcPr>
          <w:p w14:paraId="7C2EBDA2"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$'000</w:t>
            </w:r>
          </w:p>
        </w:tc>
        <w:tc>
          <w:tcPr>
            <w:tcW w:w="601" w:type="pct"/>
            <w:tcBorders>
              <w:top w:val="nil"/>
              <w:left w:val="nil"/>
              <w:bottom w:val="nil"/>
              <w:right w:val="nil"/>
            </w:tcBorders>
            <w:shd w:val="clear" w:color="000000" w:fill="5B9BD5"/>
            <w:vAlign w:val="center"/>
            <w:hideMark/>
          </w:tcPr>
          <w:p w14:paraId="282DF97F"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$'000</w:t>
            </w:r>
          </w:p>
        </w:tc>
        <w:tc>
          <w:tcPr>
            <w:tcW w:w="601" w:type="pct"/>
            <w:tcBorders>
              <w:top w:val="nil"/>
              <w:left w:val="nil"/>
              <w:bottom w:val="nil"/>
              <w:right w:val="single" w:sz="4" w:space="0" w:color="auto"/>
            </w:tcBorders>
            <w:shd w:val="clear" w:color="000000" w:fill="5B9BD5"/>
            <w:vAlign w:val="center"/>
            <w:hideMark/>
          </w:tcPr>
          <w:p w14:paraId="06C94A8B" w14:textId="77777777" w:rsidR="0036411D" w:rsidRPr="0036411D" w:rsidRDefault="0036411D" w:rsidP="0036411D">
            <w:pPr>
              <w:jc w:val="center"/>
              <w:rPr>
                <w:rFonts w:eastAsia="Times New Roman" w:cs="Arial"/>
                <w:b/>
                <w:bCs/>
                <w:color w:val="FFFFFF"/>
                <w:lang w:eastAsia="en-AU"/>
              </w:rPr>
            </w:pPr>
            <w:r w:rsidRPr="0036411D">
              <w:rPr>
                <w:rFonts w:eastAsia="Times New Roman" w:cs="Arial"/>
                <w:b/>
                <w:bCs/>
                <w:color w:val="FFFFFF"/>
                <w:lang w:eastAsia="en-AU"/>
              </w:rPr>
              <w:t>$'000</w:t>
            </w:r>
          </w:p>
        </w:tc>
      </w:tr>
      <w:tr w:rsidR="0036411D" w:rsidRPr="0036411D" w14:paraId="6BC22C0C" w14:textId="77777777" w:rsidTr="00DC786E">
        <w:trPr>
          <w:trHeight w:val="288"/>
        </w:trPr>
        <w:tc>
          <w:tcPr>
            <w:tcW w:w="2774" w:type="pct"/>
            <w:tcBorders>
              <w:top w:val="nil"/>
              <w:left w:val="single" w:sz="4" w:space="0" w:color="auto"/>
              <w:bottom w:val="single" w:sz="4" w:space="0" w:color="auto"/>
              <w:right w:val="nil"/>
            </w:tcBorders>
            <w:shd w:val="clear" w:color="auto" w:fill="auto"/>
            <w:noWrap/>
            <w:vAlign w:val="center"/>
            <w:hideMark/>
          </w:tcPr>
          <w:p w14:paraId="13FDBF51" w14:textId="77777777" w:rsidR="0036411D" w:rsidRPr="0036411D" w:rsidRDefault="0036411D" w:rsidP="0036411D">
            <w:pPr>
              <w:rPr>
                <w:rFonts w:eastAsia="Times New Roman" w:cs="Arial"/>
                <w:b/>
                <w:bCs/>
                <w:color w:val="5B9BD5"/>
                <w:lang w:eastAsia="en-AU"/>
              </w:rPr>
            </w:pPr>
            <w:r w:rsidRPr="0036411D">
              <w:rPr>
                <w:rFonts w:eastAsia="Times New Roman" w:cs="Arial"/>
                <w:b/>
                <w:bCs/>
                <w:color w:val="5B9BD5"/>
                <w:lang w:eastAsia="en-AU"/>
              </w:rPr>
              <w:t>Council Planning</w:t>
            </w:r>
          </w:p>
        </w:tc>
        <w:tc>
          <w:tcPr>
            <w:tcW w:w="424" w:type="pct"/>
            <w:tcBorders>
              <w:top w:val="nil"/>
              <w:left w:val="nil"/>
              <w:bottom w:val="single" w:sz="4" w:space="0" w:color="auto"/>
              <w:right w:val="nil"/>
            </w:tcBorders>
            <w:shd w:val="clear" w:color="auto" w:fill="auto"/>
            <w:vAlign w:val="center"/>
            <w:hideMark/>
          </w:tcPr>
          <w:p w14:paraId="08A13CE7"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2CAA1F6B"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158419E0"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07E15D3A" w14:textId="77777777" w:rsidR="0036411D" w:rsidRPr="0036411D" w:rsidRDefault="0036411D" w:rsidP="0036411D">
            <w:pPr>
              <w:jc w:val="center"/>
              <w:rPr>
                <w:rFonts w:eastAsia="Times New Roman" w:cs="Arial"/>
                <w:b/>
                <w:bCs/>
                <w:color w:val="FFFFFF"/>
                <w:sz w:val="18"/>
                <w:szCs w:val="18"/>
                <w:lang w:eastAsia="en-AU"/>
              </w:rPr>
            </w:pPr>
          </w:p>
        </w:tc>
      </w:tr>
      <w:tr w:rsidR="0036411D" w:rsidRPr="0036411D" w14:paraId="202CC670" w14:textId="77777777" w:rsidTr="00DC786E">
        <w:trPr>
          <w:trHeight w:val="288"/>
        </w:trPr>
        <w:tc>
          <w:tcPr>
            <w:tcW w:w="2774" w:type="pct"/>
            <w:vMerge w:val="restart"/>
            <w:tcBorders>
              <w:top w:val="nil"/>
              <w:left w:val="single" w:sz="4" w:space="0" w:color="auto"/>
              <w:bottom w:val="single" w:sz="4" w:space="0" w:color="000000"/>
              <w:right w:val="nil"/>
            </w:tcBorders>
            <w:shd w:val="clear" w:color="auto" w:fill="auto"/>
            <w:hideMark/>
          </w:tcPr>
          <w:p w14:paraId="3598FA09" w14:textId="42464592" w:rsidR="0036411D" w:rsidRDefault="0036411D" w:rsidP="0036411D">
            <w:pPr>
              <w:jc w:val="both"/>
            </w:pPr>
            <w:r>
              <w:t xml:space="preserve">The team </w:t>
            </w:r>
            <w:r w:rsidRPr="00F7415A">
              <w:t>oversees the development and implementation of the</w:t>
            </w:r>
            <w:r>
              <w:t>:</w:t>
            </w:r>
          </w:p>
          <w:p w14:paraId="48BCF752" w14:textId="77777777" w:rsidR="0036411D" w:rsidRPr="007831E2" w:rsidRDefault="0036411D" w:rsidP="007831E2">
            <w:pPr>
              <w:numPr>
                <w:ilvl w:val="0"/>
                <w:numId w:val="26"/>
              </w:numPr>
              <w:ind w:left="598" w:hanging="598"/>
              <w:jc w:val="both"/>
              <w:rPr>
                <w:rFonts w:cs="Arial"/>
              </w:rPr>
            </w:pPr>
            <w:r w:rsidRPr="007831E2">
              <w:rPr>
                <w:rFonts w:cs="Arial"/>
              </w:rPr>
              <w:t xml:space="preserve">community vision, </w:t>
            </w:r>
          </w:p>
          <w:p w14:paraId="1468ECA5" w14:textId="77777777" w:rsidR="0036411D" w:rsidRPr="007831E2" w:rsidRDefault="0036411D" w:rsidP="007831E2">
            <w:pPr>
              <w:numPr>
                <w:ilvl w:val="0"/>
                <w:numId w:val="26"/>
              </w:numPr>
              <w:ind w:left="598" w:hanging="598"/>
              <w:jc w:val="both"/>
              <w:rPr>
                <w:rFonts w:cs="Arial"/>
              </w:rPr>
            </w:pPr>
            <w:r w:rsidRPr="007831E2">
              <w:rPr>
                <w:rFonts w:cs="Arial"/>
              </w:rPr>
              <w:t xml:space="preserve">Maroondah 2040 (to become Maroondah 2050), </w:t>
            </w:r>
          </w:p>
          <w:p w14:paraId="184B1FFB" w14:textId="77777777" w:rsidR="0036411D" w:rsidRPr="007831E2" w:rsidRDefault="0036411D" w:rsidP="007831E2">
            <w:pPr>
              <w:numPr>
                <w:ilvl w:val="0"/>
                <w:numId w:val="26"/>
              </w:numPr>
              <w:ind w:left="598" w:hanging="598"/>
              <w:jc w:val="both"/>
              <w:rPr>
                <w:rFonts w:cs="Arial"/>
              </w:rPr>
            </w:pPr>
            <w:r w:rsidRPr="007831E2">
              <w:rPr>
                <w:rFonts w:cs="Arial"/>
              </w:rPr>
              <w:t>coordinates the development and implementation of the Maroondah Health and Wellbeing Plan,</w:t>
            </w:r>
          </w:p>
          <w:p w14:paraId="15168FD7" w14:textId="77777777" w:rsidR="0036411D" w:rsidRPr="007831E2" w:rsidRDefault="0036411D" w:rsidP="007831E2">
            <w:pPr>
              <w:numPr>
                <w:ilvl w:val="0"/>
                <w:numId w:val="26"/>
              </w:numPr>
              <w:ind w:left="598" w:hanging="598"/>
              <w:jc w:val="both"/>
              <w:rPr>
                <w:rFonts w:cs="Arial"/>
              </w:rPr>
            </w:pPr>
            <w:r w:rsidRPr="007831E2">
              <w:rPr>
                <w:rFonts w:cs="Arial"/>
              </w:rPr>
              <w:t xml:space="preserve">Disability Policy and Action Plan </w:t>
            </w:r>
          </w:p>
          <w:p w14:paraId="1D98F2AA" w14:textId="77777777" w:rsidR="0036411D" w:rsidRPr="007831E2" w:rsidRDefault="0036411D" w:rsidP="007831E2">
            <w:pPr>
              <w:numPr>
                <w:ilvl w:val="0"/>
                <w:numId w:val="26"/>
              </w:numPr>
              <w:ind w:left="598" w:hanging="598"/>
              <w:jc w:val="both"/>
              <w:rPr>
                <w:rFonts w:cs="Arial"/>
              </w:rPr>
            </w:pPr>
            <w:r w:rsidRPr="007831E2">
              <w:rPr>
                <w:rFonts w:cs="Arial"/>
              </w:rPr>
              <w:t xml:space="preserve">and Reconciliation Action Plan.  </w:t>
            </w:r>
          </w:p>
          <w:p w14:paraId="0FA22925" w14:textId="77777777" w:rsidR="0036411D" w:rsidRDefault="0036411D" w:rsidP="0036411D">
            <w:pPr>
              <w:jc w:val="both"/>
            </w:pPr>
            <w:r>
              <w:t>The team also</w:t>
            </w:r>
            <w:r w:rsidRPr="00A52E69">
              <w:t xml:space="preserve"> coordinates</w:t>
            </w:r>
            <w:r>
              <w:t>:</w:t>
            </w:r>
            <w:r w:rsidRPr="00A52E69">
              <w:t xml:space="preserve"> </w:t>
            </w:r>
          </w:p>
          <w:p w14:paraId="5B112B8F" w14:textId="77777777" w:rsidR="0036411D" w:rsidRPr="007831E2" w:rsidRDefault="0036411D" w:rsidP="007831E2">
            <w:pPr>
              <w:numPr>
                <w:ilvl w:val="0"/>
                <w:numId w:val="26"/>
              </w:numPr>
              <w:ind w:left="598" w:hanging="598"/>
              <w:jc w:val="both"/>
              <w:rPr>
                <w:rStyle w:val="normaltextrun"/>
                <w:rFonts w:cs="Arial"/>
                <w:color w:val="000000"/>
                <w:shd w:val="clear" w:color="auto" w:fill="FFFFFF"/>
              </w:rPr>
            </w:pPr>
            <w:r w:rsidRPr="007831E2">
              <w:rPr>
                <w:rStyle w:val="normaltextrun"/>
                <w:rFonts w:cs="Arial"/>
                <w:color w:val="000000"/>
                <w:shd w:val="clear" w:color="auto" w:fill="FFFFFF"/>
              </w:rPr>
              <w:t>the preparation of the Annual Report and Council Plan</w:t>
            </w:r>
          </w:p>
          <w:p w14:paraId="3CC0F2DA" w14:textId="77777777" w:rsidR="0036411D" w:rsidRPr="007831E2" w:rsidRDefault="0036411D" w:rsidP="007831E2">
            <w:pPr>
              <w:numPr>
                <w:ilvl w:val="0"/>
                <w:numId w:val="26"/>
              </w:numPr>
              <w:ind w:left="598" w:hanging="598"/>
              <w:jc w:val="both"/>
              <w:rPr>
                <w:rStyle w:val="normaltextrun"/>
                <w:rFonts w:cs="Arial"/>
                <w:color w:val="000000"/>
                <w:shd w:val="clear" w:color="auto" w:fill="FFFFFF"/>
              </w:rPr>
            </w:pPr>
            <w:r w:rsidRPr="007831E2">
              <w:rPr>
                <w:rStyle w:val="normaltextrun"/>
                <w:rFonts w:cs="Arial"/>
                <w:color w:val="000000"/>
                <w:shd w:val="clear" w:color="auto" w:fill="FFFFFF"/>
              </w:rPr>
              <w:t>facilitates service delivery planning across the organisation</w:t>
            </w:r>
          </w:p>
          <w:p w14:paraId="3119999A" w14:textId="77777777" w:rsidR="009A0118" w:rsidRPr="007831E2" w:rsidRDefault="0036411D" w:rsidP="007831E2">
            <w:pPr>
              <w:numPr>
                <w:ilvl w:val="0"/>
                <w:numId w:val="26"/>
              </w:numPr>
              <w:ind w:left="598" w:hanging="598"/>
              <w:jc w:val="both"/>
              <w:rPr>
                <w:rStyle w:val="normaltextrun"/>
                <w:shd w:val="clear" w:color="auto" w:fill="FFFFFF"/>
              </w:rPr>
            </w:pPr>
            <w:r w:rsidRPr="007831E2">
              <w:rPr>
                <w:rStyle w:val="normaltextrun"/>
                <w:rFonts w:cs="Arial"/>
                <w:color w:val="000000"/>
                <w:shd w:val="clear" w:color="auto" w:fill="FFFFFF"/>
              </w:rPr>
              <w:t>coordinates reporting on the Local Government Performance Reporting Framewor</w:t>
            </w:r>
            <w:r w:rsidR="009A0118" w:rsidRPr="007831E2">
              <w:rPr>
                <w:rStyle w:val="normaltextrun"/>
                <w:rFonts w:cs="Arial"/>
                <w:color w:val="000000"/>
                <w:shd w:val="clear" w:color="auto" w:fill="FFFFFF"/>
              </w:rPr>
              <w:t xml:space="preserve">k </w:t>
            </w:r>
          </w:p>
          <w:p w14:paraId="1320A81F" w14:textId="2291092C" w:rsidR="0036411D" w:rsidRPr="009A0118" w:rsidRDefault="0036411D" w:rsidP="007831E2">
            <w:pPr>
              <w:numPr>
                <w:ilvl w:val="0"/>
                <w:numId w:val="26"/>
              </w:numPr>
              <w:ind w:left="598" w:hanging="598"/>
              <w:jc w:val="both"/>
              <w:rPr>
                <w:rFonts w:eastAsia="Times New Roman" w:cs="Arial"/>
                <w:color w:val="000000"/>
                <w:lang w:eastAsia="en-AU"/>
              </w:rPr>
            </w:pPr>
            <w:r w:rsidRPr="007831E2">
              <w:rPr>
                <w:rStyle w:val="normaltextrun"/>
                <w:rFonts w:cs="Arial"/>
                <w:color w:val="000000"/>
                <w:shd w:val="clear" w:color="auto" w:fill="FFFFFF"/>
              </w:rPr>
              <w:t>and supports organisation wide policy development and strategy development.</w:t>
            </w:r>
            <w:r w:rsidRPr="00C60823">
              <w:t xml:space="preserve">  </w:t>
            </w:r>
          </w:p>
        </w:tc>
        <w:tc>
          <w:tcPr>
            <w:tcW w:w="424" w:type="pct"/>
            <w:tcBorders>
              <w:top w:val="nil"/>
              <w:left w:val="nil"/>
              <w:bottom w:val="nil"/>
              <w:right w:val="nil"/>
            </w:tcBorders>
            <w:shd w:val="clear" w:color="000000" w:fill="FFFFFF"/>
            <w:hideMark/>
          </w:tcPr>
          <w:p w14:paraId="66DE6621" w14:textId="77777777" w:rsidR="0036411D" w:rsidRPr="0036411D" w:rsidRDefault="0036411D" w:rsidP="0036411D">
            <w:pPr>
              <w:rPr>
                <w:rFonts w:eastAsia="Times New Roman" w:cs="Arial"/>
                <w:sz w:val="18"/>
                <w:szCs w:val="18"/>
                <w:lang w:eastAsia="en-AU"/>
              </w:rPr>
            </w:pPr>
            <w:r w:rsidRPr="0036411D">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7D00FB04"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w:t>
            </w:r>
          </w:p>
        </w:tc>
        <w:tc>
          <w:tcPr>
            <w:tcW w:w="601" w:type="pct"/>
            <w:tcBorders>
              <w:top w:val="nil"/>
              <w:left w:val="nil"/>
              <w:bottom w:val="nil"/>
              <w:right w:val="nil"/>
            </w:tcBorders>
            <w:shd w:val="clear" w:color="000000" w:fill="FFFFFF"/>
            <w:hideMark/>
          </w:tcPr>
          <w:p w14:paraId="29AAD266"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w:t>
            </w:r>
          </w:p>
        </w:tc>
        <w:tc>
          <w:tcPr>
            <w:tcW w:w="601" w:type="pct"/>
            <w:tcBorders>
              <w:top w:val="single" w:sz="4" w:space="0" w:color="auto"/>
              <w:left w:val="nil"/>
              <w:bottom w:val="nil"/>
              <w:right w:val="single" w:sz="4" w:space="0" w:color="auto"/>
            </w:tcBorders>
            <w:shd w:val="clear" w:color="000000" w:fill="BDD7EE"/>
            <w:hideMark/>
          </w:tcPr>
          <w:p w14:paraId="195655F8"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w:t>
            </w:r>
          </w:p>
        </w:tc>
      </w:tr>
      <w:tr w:rsidR="0036411D" w:rsidRPr="0036411D" w14:paraId="06FDB521" w14:textId="77777777" w:rsidTr="00DC786E">
        <w:trPr>
          <w:trHeight w:val="288"/>
        </w:trPr>
        <w:tc>
          <w:tcPr>
            <w:tcW w:w="2774" w:type="pct"/>
            <w:vMerge/>
            <w:tcBorders>
              <w:top w:val="nil"/>
              <w:left w:val="single" w:sz="4" w:space="0" w:color="auto"/>
              <w:bottom w:val="single" w:sz="4" w:space="0" w:color="000000"/>
              <w:right w:val="nil"/>
            </w:tcBorders>
            <w:vAlign w:val="center"/>
            <w:hideMark/>
          </w:tcPr>
          <w:p w14:paraId="70C58B21" w14:textId="77777777" w:rsidR="0036411D" w:rsidRPr="0036411D" w:rsidRDefault="0036411D" w:rsidP="0036411D">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65776606" w14:textId="77777777" w:rsidR="0036411D" w:rsidRPr="0036411D" w:rsidRDefault="0036411D" w:rsidP="0036411D">
            <w:pPr>
              <w:rPr>
                <w:rFonts w:eastAsia="Times New Roman" w:cs="Arial"/>
                <w:sz w:val="18"/>
                <w:szCs w:val="18"/>
                <w:lang w:eastAsia="en-AU"/>
              </w:rPr>
            </w:pPr>
            <w:r w:rsidRPr="0036411D">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3091E9E5"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216</w:t>
            </w:r>
          </w:p>
        </w:tc>
        <w:tc>
          <w:tcPr>
            <w:tcW w:w="601" w:type="pct"/>
            <w:tcBorders>
              <w:top w:val="nil"/>
              <w:left w:val="nil"/>
              <w:bottom w:val="single" w:sz="4" w:space="0" w:color="auto"/>
              <w:right w:val="nil"/>
            </w:tcBorders>
            <w:shd w:val="clear" w:color="000000" w:fill="FFFFFF"/>
            <w:hideMark/>
          </w:tcPr>
          <w:p w14:paraId="68C6B760"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276</w:t>
            </w:r>
          </w:p>
        </w:tc>
        <w:tc>
          <w:tcPr>
            <w:tcW w:w="601" w:type="pct"/>
            <w:tcBorders>
              <w:top w:val="nil"/>
              <w:left w:val="nil"/>
              <w:bottom w:val="single" w:sz="4" w:space="0" w:color="auto"/>
              <w:right w:val="single" w:sz="4" w:space="0" w:color="auto"/>
            </w:tcBorders>
            <w:shd w:val="clear" w:color="000000" w:fill="BDD7EE"/>
            <w:hideMark/>
          </w:tcPr>
          <w:p w14:paraId="2A75DF21"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463</w:t>
            </w:r>
          </w:p>
        </w:tc>
      </w:tr>
      <w:tr w:rsidR="0036411D" w:rsidRPr="0036411D" w14:paraId="0DFF05F9" w14:textId="77777777" w:rsidTr="00DC786E">
        <w:trPr>
          <w:trHeight w:val="480"/>
        </w:trPr>
        <w:tc>
          <w:tcPr>
            <w:tcW w:w="2774" w:type="pct"/>
            <w:vMerge/>
            <w:tcBorders>
              <w:top w:val="nil"/>
              <w:left w:val="single" w:sz="4" w:space="0" w:color="auto"/>
              <w:bottom w:val="single" w:sz="4" w:space="0" w:color="000000"/>
              <w:right w:val="nil"/>
            </w:tcBorders>
            <w:vAlign w:val="center"/>
            <w:hideMark/>
          </w:tcPr>
          <w:p w14:paraId="4E1A790C" w14:textId="77777777" w:rsidR="0036411D" w:rsidRPr="0036411D" w:rsidRDefault="0036411D" w:rsidP="0036411D">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68A294D4" w14:textId="77777777" w:rsidR="0036411D" w:rsidRPr="0036411D" w:rsidRDefault="0036411D" w:rsidP="0036411D">
            <w:pPr>
              <w:rPr>
                <w:rFonts w:eastAsia="Times New Roman" w:cs="Arial"/>
                <w:b/>
                <w:bCs/>
                <w:sz w:val="18"/>
                <w:szCs w:val="18"/>
                <w:lang w:eastAsia="en-AU"/>
              </w:rPr>
            </w:pPr>
            <w:r w:rsidRPr="0036411D">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40347031" w14:textId="77777777" w:rsidR="0036411D" w:rsidRPr="0036411D" w:rsidRDefault="0036411D" w:rsidP="0036411D">
            <w:pPr>
              <w:jc w:val="right"/>
              <w:rPr>
                <w:rFonts w:eastAsia="Times New Roman" w:cs="Arial"/>
                <w:b/>
                <w:bCs/>
                <w:sz w:val="18"/>
                <w:szCs w:val="18"/>
                <w:lang w:eastAsia="en-AU"/>
              </w:rPr>
            </w:pPr>
            <w:r w:rsidRPr="0036411D">
              <w:rPr>
                <w:rFonts w:eastAsia="Times New Roman" w:cs="Arial"/>
                <w:b/>
                <w:bCs/>
                <w:sz w:val="18"/>
                <w:szCs w:val="18"/>
                <w:lang w:eastAsia="en-AU"/>
              </w:rPr>
              <w:t>(216)</w:t>
            </w:r>
          </w:p>
        </w:tc>
        <w:tc>
          <w:tcPr>
            <w:tcW w:w="601" w:type="pct"/>
            <w:tcBorders>
              <w:top w:val="nil"/>
              <w:left w:val="nil"/>
              <w:bottom w:val="single" w:sz="4" w:space="0" w:color="auto"/>
              <w:right w:val="nil"/>
            </w:tcBorders>
            <w:shd w:val="clear" w:color="000000" w:fill="FFFFFF"/>
            <w:hideMark/>
          </w:tcPr>
          <w:p w14:paraId="36C0E636" w14:textId="77777777" w:rsidR="0036411D" w:rsidRPr="0036411D" w:rsidRDefault="0036411D" w:rsidP="0036411D">
            <w:pPr>
              <w:jc w:val="right"/>
              <w:rPr>
                <w:rFonts w:eastAsia="Times New Roman" w:cs="Arial"/>
                <w:b/>
                <w:bCs/>
                <w:sz w:val="18"/>
                <w:szCs w:val="18"/>
                <w:lang w:eastAsia="en-AU"/>
              </w:rPr>
            </w:pPr>
            <w:r w:rsidRPr="0036411D">
              <w:rPr>
                <w:rFonts w:eastAsia="Times New Roman" w:cs="Arial"/>
                <w:b/>
                <w:bCs/>
                <w:sz w:val="18"/>
                <w:szCs w:val="18"/>
                <w:lang w:eastAsia="en-AU"/>
              </w:rPr>
              <w:t>(276)</w:t>
            </w:r>
          </w:p>
        </w:tc>
        <w:tc>
          <w:tcPr>
            <w:tcW w:w="601" w:type="pct"/>
            <w:tcBorders>
              <w:top w:val="nil"/>
              <w:left w:val="nil"/>
              <w:bottom w:val="single" w:sz="4" w:space="0" w:color="auto"/>
              <w:right w:val="single" w:sz="4" w:space="0" w:color="auto"/>
            </w:tcBorders>
            <w:shd w:val="clear" w:color="000000" w:fill="BDD7EE"/>
            <w:hideMark/>
          </w:tcPr>
          <w:p w14:paraId="214C7A5D" w14:textId="77777777" w:rsidR="0036411D" w:rsidRPr="0036411D" w:rsidRDefault="0036411D" w:rsidP="0036411D">
            <w:pPr>
              <w:jc w:val="right"/>
              <w:rPr>
                <w:rFonts w:eastAsia="Times New Roman" w:cs="Arial"/>
                <w:b/>
                <w:bCs/>
                <w:sz w:val="18"/>
                <w:szCs w:val="18"/>
                <w:lang w:eastAsia="en-AU"/>
              </w:rPr>
            </w:pPr>
            <w:r w:rsidRPr="0036411D">
              <w:rPr>
                <w:rFonts w:eastAsia="Times New Roman" w:cs="Arial"/>
                <w:b/>
                <w:bCs/>
                <w:sz w:val="18"/>
                <w:szCs w:val="18"/>
                <w:lang w:eastAsia="en-AU"/>
              </w:rPr>
              <w:t>(463)</w:t>
            </w:r>
          </w:p>
        </w:tc>
      </w:tr>
      <w:tr w:rsidR="0036411D" w:rsidRPr="0036411D" w14:paraId="37E78E0D" w14:textId="77777777" w:rsidTr="00DC786E">
        <w:trPr>
          <w:trHeight w:val="288"/>
        </w:trPr>
        <w:tc>
          <w:tcPr>
            <w:tcW w:w="2774" w:type="pct"/>
            <w:tcBorders>
              <w:top w:val="nil"/>
              <w:left w:val="single" w:sz="4" w:space="0" w:color="auto"/>
              <w:bottom w:val="single" w:sz="4" w:space="0" w:color="auto"/>
              <w:right w:val="nil"/>
            </w:tcBorders>
            <w:shd w:val="clear" w:color="auto" w:fill="auto"/>
            <w:noWrap/>
            <w:vAlign w:val="center"/>
            <w:hideMark/>
          </w:tcPr>
          <w:p w14:paraId="0B94E02D" w14:textId="77777777" w:rsidR="0036411D" w:rsidRPr="0036411D" w:rsidRDefault="0036411D" w:rsidP="0036411D">
            <w:pPr>
              <w:rPr>
                <w:rFonts w:eastAsia="Times New Roman" w:cs="Arial"/>
                <w:b/>
                <w:bCs/>
                <w:color w:val="5B9BD5"/>
                <w:lang w:eastAsia="en-AU"/>
              </w:rPr>
            </w:pPr>
            <w:r w:rsidRPr="0036411D">
              <w:rPr>
                <w:rFonts w:eastAsia="Times New Roman" w:cs="Arial"/>
                <w:b/>
                <w:bCs/>
                <w:color w:val="5B9BD5"/>
                <w:lang w:eastAsia="en-AU"/>
              </w:rPr>
              <w:t>Executive Office</w:t>
            </w:r>
          </w:p>
        </w:tc>
        <w:tc>
          <w:tcPr>
            <w:tcW w:w="424" w:type="pct"/>
            <w:tcBorders>
              <w:top w:val="nil"/>
              <w:left w:val="nil"/>
              <w:bottom w:val="single" w:sz="4" w:space="0" w:color="auto"/>
              <w:right w:val="nil"/>
            </w:tcBorders>
            <w:shd w:val="clear" w:color="auto" w:fill="auto"/>
            <w:vAlign w:val="center"/>
            <w:hideMark/>
          </w:tcPr>
          <w:p w14:paraId="6968D318"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75773B1F"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7A241AAE"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56208051" w14:textId="77777777" w:rsidR="0036411D" w:rsidRPr="0036411D" w:rsidRDefault="0036411D" w:rsidP="0036411D">
            <w:pPr>
              <w:jc w:val="center"/>
              <w:rPr>
                <w:rFonts w:eastAsia="Times New Roman" w:cs="Arial"/>
                <w:b/>
                <w:bCs/>
                <w:color w:val="FFFFFF"/>
                <w:sz w:val="18"/>
                <w:szCs w:val="18"/>
                <w:lang w:eastAsia="en-AU"/>
              </w:rPr>
            </w:pPr>
          </w:p>
        </w:tc>
      </w:tr>
      <w:tr w:rsidR="0036411D" w:rsidRPr="0036411D" w14:paraId="2DB1A67C" w14:textId="77777777" w:rsidTr="00DC786E">
        <w:trPr>
          <w:trHeight w:val="288"/>
        </w:trPr>
        <w:tc>
          <w:tcPr>
            <w:tcW w:w="2774" w:type="pct"/>
            <w:vMerge w:val="restart"/>
            <w:tcBorders>
              <w:top w:val="nil"/>
              <w:left w:val="single" w:sz="4" w:space="0" w:color="auto"/>
              <w:bottom w:val="single" w:sz="4" w:space="0" w:color="000000"/>
              <w:right w:val="nil"/>
            </w:tcBorders>
            <w:shd w:val="clear" w:color="auto" w:fill="auto"/>
            <w:hideMark/>
          </w:tcPr>
          <w:p w14:paraId="49414E68" w14:textId="6978D78C" w:rsidR="0036411D" w:rsidRPr="0036411D" w:rsidRDefault="00EB3004" w:rsidP="002A2FB2">
            <w:pPr>
              <w:rPr>
                <w:rFonts w:eastAsia="Times New Roman" w:cs="Arial"/>
                <w:color w:val="000000"/>
                <w:lang w:eastAsia="en-AU"/>
              </w:rPr>
            </w:pPr>
            <w:r w:rsidRPr="00C6247F">
              <w:rPr>
                <w:rFonts w:eastAsia="Times New Roman" w:cs="Arial"/>
                <w:color w:val="000000"/>
                <w:lang w:eastAsia="en-AU"/>
              </w:rPr>
              <w:t>The Chief Executive Officer oversees total management of the Council and is responsible for high level decisions regarding policy and strategy and is the main point of communication between Council and corporate operations. The Executive team provides support for the Mayor and Councillors and Corporate Management Team and coordinates key stakeholder management and advocacy effort.</w:t>
            </w:r>
          </w:p>
        </w:tc>
        <w:tc>
          <w:tcPr>
            <w:tcW w:w="424" w:type="pct"/>
            <w:tcBorders>
              <w:top w:val="nil"/>
              <w:left w:val="nil"/>
              <w:bottom w:val="nil"/>
              <w:right w:val="nil"/>
            </w:tcBorders>
            <w:shd w:val="clear" w:color="000000" w:fill="FFFFFF"/>
            <w:hideMark/>
          </w:tcPr>
          <w:p w14:paraId="6969C2C5" w14:textId="77777777" w:rsidR="0036411D" w:rsidRPr="0036411D" w:rsidRDefault="0036411D" w:rsidP="0036411D">
            <w:pPr>
              <w:rPr>
                <w:rFonts w:eastAsia="Times New Roman" w:cs="Arial"/>
                <w:sz w:val="18"/>
                <w:szCs w:val="18"/>
                <w:lang w:eastAsia="en-AU"/>
              </w:rPr>
            </w:pPr>
            <w:r w:rsidRPr="0036411D">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1961FB5A"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4</w:t>
            </w:r>
          </w:p>
        </w:tc>
        <w:tc>
          <w:tcPr>
            <w:tcW w:w="601" w:type="pct"/>
            <w:tcBorders>
              <w:top w:val="nil"/>
              <w:left w:val="nil"/>
              <w:bottom w:val="nil"/>
              <w:right w:val="nil"/>
            </w:tcBorders>
            <w:shd w:val="clear" w:color="000000" w:fill="FFFFFF"/>
            <w:hideMark/>
          </w:tcPr>
          <w:p w14:paraId="5EF461DE"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5</w:t>
            </w:r>
          </w:p>
        </w:tc>
        <w:tc>
          <w:tcPr>
            <w:tcW w:w="601" w:type="pct"/>
            <w:tcBorders>
              <w:top w:val="single" w:sz="4" w:space="0" w:color="auto"/>
              <w:left w:val="nil"/>
              <w:bottom w:val="nil"/>
              <w:right w:val="single" w:sz="4" w:space="0" w:color="auto"/>
            </w:tcBorders>
            <w:shd w:val="clear" w:color="000000" w:fill="BDD7EE"/>
            <w:hideMark/>
          </w:tcPr>
          <w:p w14:paraId="605B6800"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5</w:t>
            </w:r>
          </w:p>
        </w:tc>
      </w:tr>
      <w:tr w:rsidR="0036411D" w:rsidRPr="0036411D" w14:paraId="30D6881E" w14:textId="77777777" w:rsidTr="00DC786E">
        <w:trPr>
          <w:trHeight w:val="480"/>
        </w:trPr>
        <w:tc>
          <w:tcPr>
            <w:tcW w:w="2774" w:type="pct"/>
            <w:vMerge/>
            <w:tcBorders>
              <w:top w:val="nil"/>
              <w:left w:val="single" w:sz="4" w:space="0" w:color="auto"/>
              <w:bottom w:val="single" w:sz="4" w:space="0" w:color="000000"/>
              <w:right w:val="nil"/>
            </w:tcBorders>
            <w:vAlign w:val="center"/>
            <w:hideMark/>
          </w:tcPr>
          <w:p w14:paraId="134CBEC3" w14:textId="77777777" w:rsidR="0036411D" w:rsidRPr="0036411D" w:rsidRDefault="0036411D" w:rsidP="0036411D">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023EFEE8" w14:textId="77777777" w:rsidR="0036411D" w:rsidRPr="0036411D" w:rsidRDefault="0036411D" w:rsidP="0036411D">
            <w:pPr>
              <w:rPr>
                <w:rFonts w:eastAsia="Times New Roman" w:cs="Arial"/>
                <w:sz w:val="18"/>
                <w:szCs w:val="18"/>
                <w:lang w:eastAsia="en-AU"/>
              </w:rPr>
            </w:pPr>
            <w:r w:rsidRPr="0036411D">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45C5C95F"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1,180</w:t>
            </w:r>
          </w:p>
        </w:tc>
        <w:tc>
          <w:tcPr>
            <w:tcW w:w="601" w:type="pct"/>
            <w:tcBorders>
              <w:top w:val="nil"/>
              <w:left w:val="nil"/>
              <w:bottom w:val="single" w:sz="4" w:space="0" w:color="auto"/>
              <w:right w:val="nil"/>
            </w:tcBorders>
            <w:shd w:val="clear" w:color="000000" w:fill="FFFFFF"/>
            <w:hideMark/>
          </w:tcPr>
          <w:p w14:paraId="4FCB191B"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1,475</w:t>
            </w:r>
          </w:p>
        </w:tc>
        <w:tc>
          <w:tcPr>
            <w:tcW w:w="601" w:type="pct"/>
            <w:tcBorders>
              <w:top w:val="nil"/>
              <w:left w:val="nil"/>
              <w:bottom w:val="single" w:sz="4" w:space="0" w:color="auto"/>
              <w:right w:val="single" w:sz="4" w:space="0" w:color="auto"/>
            </w:tcBorders>
            <w:shd w:val="clear" w:color="000000" w:fill="BDD7EE"/>
            <w:hideMark/>
          </w:tcPr>
          <w:p w14:paraId="3D8EF840" w14:textId="77777777" w:rsidR="0036411D" w:rsidRPr="0036411D" w:rsidRDefault="0036411D" w:rsidP="0036411D">
            <w:pPr>
              <w:jc w:val="right"/>
              <w:rPr>
                <w:rFonts w:eastAsia="Times New Roman" w:cs="Arial"/>
                <w:sz w:val="18"/>
                <w:szCs w:val="18"/>
                <w:lang w:eastAsia="en-AU"/>
              </w:rPr>
            </w:pPr>
            <w:r w:rsidRPr="0036411D">
              <w:rPr>
                <w:rFonts w:eastAsia="Times New Roman" w:cs="Arial"/>
                <w:sz w:val="18"/>
                <w:szCs w:val="18"/>
                <w:lang w:eastAsia="en-AU"/>
              </w:rPr>
              <w:t>1,737</w:t>
            </w:r>
          </w:p>
        </w:tc>
      </w:tr>
      <w:tr w:rsidR="0036411D" w:rsidRPr="0036411D" w14:paraId="0D0E597D" w14:textId="77777777" w:rsidTr="00DC786E">
        <w:trPr>
          <w:trHeight w:val="480"/>
        </w:trPr>
        <w:tc>
          <w:tcPr>
            <w:tcW w:w="2774" w:type="pct"/>
            <w:vMerge/>
            <w:tcBorders>
              <w:top w:val="nil"/>
              <w:left w:val="single" w:sz="4" w:space="0" w:color="auto"/>
              <w:bottom w:val="single" w:sz="4" w:space="0" w:color="000000"/>
              <w:right w:val="nil"/>
            </w:tcBorders>
            <w:vAlign w:val="center"/>
            <w:hideMark/>
          </w:tcPr>
          <w:p w14:paraId="3130AAB6" w14:textId="77777777" w:rsidR="0036411D" w:rsidRPr="0036411D" w:rsidRDefault="0036411D" w:rsidP="0036411D">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3311CA5B" w14:textId="77777777" w:rsidR="0036411D" w:rsidRPr="0036411D" w:rsidRDefault="0036411D" w:rsidP="0036411D">
            <w:pPr>
              <w:rPr>
                <w:rFonts w:eastAsia="Times New Roman" w:cs="Arial"/>
                <w:b/>
                <w:bCs/>
                <w:sz w:val="18"/>
                <w:szCs w:val="18"/>
                <w:lang w:eastAsia="en-AU"/>
              </w:rPr>
            </w:pPr>
            <w:r w:rsidRPr="0036411D">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4C8CCE6A" w14:textId="77777777" w:rsidR="0036411D" w:rsidRPr="0036411D" w:rsidRDefault="0036411D" w:rsidP="0036411D">
            <w:pPr>
              <w:jc w:val="right"/>
              <w:rPr>
                <w:rFonts w:eastAsia="Times New Roman" w:cs="Arial"/>
                <w:b/>
                <w:bCs/>
                <w:sz w:val="18"/>
                <w:szCs w:val="18"/>
                <w:lang w:eastAsia="en-AU"/>
              </w:rPr>
            </w:pPr>
            <w:r w:rsidRPr="0036411D">
              <w:rPr>
                <w:rFonts w:eastAsia="Times New Roman" w:cs="Arial"/>
                <w:b/>
                <w:bCs/>
                <w:sz w:val="18"/>
                <w:szCs w:val="18"/>
                <w:lang w:eastAsia="en-AU"/>
              </w:rPr>
              <w:t>(1,176)</w:t>
            </w:r>
          </w:p>
        </w:tc>
        <w:tc>
          <w:tcPr>
            <w:tcW w:w="601" w:type="pct"/>
            <w:tcBorders>
              <w:top w:val="nil"/>
              <w:left w:val="nil"/>
              <w:bottom w:val="single" w:sz="4" w:space="0" w:color="auto"/>
              <w:right w:val="nil"/>
            </w:tcBorders>
            <w:shd w:val="clear" w:color="000000" w:fill="FFFFFF"/>
            <w:hideMark/>
          </w:tcPr>
          <w:p w14:paraId="50D78BAD" w14:textId="77777777" w:rsidR="0036411D" w:rsidRPr="0036411D" w:rsidRDefault="0036411D" w:rsidP="0036411D">
            <w:pPr>
              <w:jc w:val="right"/>
              <w:rPr>
                <w:rFonts w:eastAsia="Times New Roman" w:cs="Arial"/>
                <w:b/>
                <w:bCs/>
                <w:sz w:val="18"/>
                <w:szCs w:val="18"/>
                <w:lang w:eastAsia="en-AU"/>
              </w:rPr>
            </w:pPr>
            <w:r w:rsidRPr="0036411D">
              <w:rPr>
                <w:rFonts w:eastAsia="Times New Roman" w:cs="Arial"/>
                <w:b/>
                <w:bCs/>
                <w:sz w:val="18"/>
                <w:szCs w:val="18"/>
                <w:lang w:eastAsia="en-AU"/>
              </w:rPr>
              <w:t>(1,470)</w:t>
            </w:r>
          </w:p>
        </w:tc>
        <w:tc>
          <w:tcPr>
            <w:tcW w:w="601" w:type="pct"/>
            <w:tcBorders>
              <w:top w:val="nil"/>
              <w:left w:val="nil"/>
              <w:bottom w:val="single" w:sz="4" w:space="0" w:color="auto"/>
              <w:right w:val="single" w:sz="4" w:space="0" w:color="auto"/>
            </w:tcBorders>
            <w:shd w:val="clear" w:color="000000" w:fill="BDD7EE"/>
            <w:hideMark/>
          </w:tcPr>
          <w:p w14:paraId="78165D83" w14:textId="77777777" w:rsidR="0036411D" w:rsidRPr="0036411D" w:rsidRDefault="0036411D" w:rsidP="0036411D">
            <w:pPr>
              <w:jc w:val="right"/>
              <w:rPr>
                <w:rFonts w:eastAsia="Times New Roman" w:cs="Arial"/>
                <w:b/>
                <w:bCs/>
                <w:sz w:val="18"/>
                <w:szCs w:val="18"/>
                <w:lang w:eastAsia="en-AU"/>
              </w:rPr>
            </w:pPr>
            <w:r w:rsidRPr="0036411D">
              <w:rPr>
                <w:rFonts w:eastAsia="Times New Roman" w:cs="Arial"/>
                <w:b/>
                <w:bCs/>
                <w:sz w:val="18"/>
                <w:szCs w:val="18"/>
                <w:lang w:eastAsia="en-AU"/>
              </w:rPr>
              <w:t>(1,732)</w:t>
            </w:r>
          </w:p>
        </w:tc>
      </w:tr>
      <w:tr w:rsidR="0036411D" w:rsidRPr="0036411D" w14:paraId="5F56A2CB" w14:textId="77777777" w:rsidTr="00DC786E">
        <w:trPr>
          <w:trHeight w:val="288"/>
        </w:trPr>
        <w:tc>
          <w:tcPr>
            <w:tcW w:w="2774" w:type="pct"/>
            <w:tcBorders>
              <w:top w:val="nil"/>
              <w:left w:val="single" w:sz="4" w:space="0" w:color="auto"/>
              <w:bottom w:val="single" w:sz="4" w:space="0" w:color="auto"/>
              <w:right w:val="nil"/>
            </w:tcBorders>
            <w:shd w:val="clear" w:color="auto" w:fill="auto"/>
            <w:noWrap/>
            <w:vAlign w:val="center"/>
            <w:hideMark/>
          </w:tcPr>
          <w:p w14:paraId="7A8BBD4A" w14:textId="77777777" w:rsidR="0036411D" w:rsidRPr="0036411D" w:rsidRDefault="0036411D" w:rsidP="0036411D">
            <w:pPr>
              <w:rPr>
                <w:rFonts w:eastAsia="Times New Roman" w:cs="Arial"/>
                <w:b/>
                <w:bCs/>
                <w:color w:val="5B9BD5"/>
                <w:lang w:eastAsia="en-AU"/>
              </w:rPr>
            </w:pPr>
            <w:r w:rsidRPr="0036411D">
              <w:rPr>
                <w:rFonts w:eastAsia="Times New Roman" w:cs="Arial"/>
                <w:b/>
                <w:bCs/>
                <w:color w:val="5B9BD5"/>
                <w:lang w:eastAsia="en-AU"/>
              </w:rPr>
              <w:t>Asset Projects and Facilities</w:t>
            </w:r>
          </w:p>
        </w:tc>
        <w:tc>
          <w:tcPr>
            <w:tcW w:w="424" w:type="pct"/>
            <w:tcBorders>
              <w:top w:val="nil"/>
              <w:left w:val="nil"/>
              <w:bottom w:val="single" w:sz="4" w:space="0" w:color="auto"/>
              <w:right w:val="nil"/>
            </w:tcBorders>
            <w:shd w:val="clear" w:color="auto" w:fill="auto"/>
            <w:vAlign w:val="center"/>
            <w:hideMark/>
          </w:tcPr>
          <w:p w14:paraId="5DE9B884"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6A588AE0"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61D494EE" w14:textId="77777777" w:rsidR="0036411D" w:rsidRPr="0036411D" w:rsidRDefault="0036411D" w:rsidP="0036411D">
            <w:pPr>
              <w:jc w:val="center"/>
              <w:rPr>
                <w:rFonts w:eastAsia="Times New Roman" w:cs="Arial"/>
                <w:b/>
                <w:bCs/>
                <w:color w:val="FFFFFF"/>
                <w:sz w:val="18"/>
                <w:szCs w:val="18"/>
                <w:lang w:eastAsia="en-AU"/>
              </w:rPr>
            </w:pPr>
            <w:r w:rsidRPr="0036411D">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33625B55" w14:textId="77777777" w:rsidR="0036411D" w:rsidRPr="0036411D" w:rsidRDefault="0036411D" w:rsidP="0036411D">
            <w:pPr>
              <w:jc w:val="center"/>
              <w:rPr>
                <w:rFonts w:eastAsia="Times New Roman" w:cs="Arial"/>
                <w:b/>
                <w:bCs/>
                <w:color w:val="FFFFFF"/>
                <w:sz w:val="18"/>
                <w:szCs w:val="18"/>
                <w:lang w:eastAsia="en-AU"/>
              </w:rPr>
            </w:pPr>
          </w:p>
        </w:tc>
      </w:tr>
      <w:tr w:rsidR="00405DA3" w:rsidRPr="0036411D" w14:paraId="5A5D7130" w14:textId="77777777" w:rsidTr="00DC786E">
        <w:trPr>
          <w:trHeight w:val="288"/>
        </w:trPr>
        <w:tc>
          <w:tcPr>
            <w:tcW w:w="2774" w:type="pct"/>
            <w:vMerge w:val="restart"/>
            <w:tcBorders>
              <w:top w:val="nil"/>
              <w:left w:val="single" w:sz="4" w:space="0" w:color="auto"/>
              <w:bottom w:val="single" w:sz="4" w:space="0" w:color="000000"/>
              <w:right w:val="nil"/>
            </w:tcBorders>
            <w:shd w:val="clear" w:color="auto" w:fill="auto"/>
            <w:hideMark/>
          </w:tcPr>
          <w:p w14:paraId="3646241F" w14:textId="77777777" w:rsidR="00405DA3" w:rsidRPr="0015342C" w:rsidRDefault="00405DA3" w:rsidP="00405DA3">
            <w:pPr>
              <w:jc w:val="both"/>
              <w:rPr>
                <w:rFonts w:cs="Arial"/>
                <w:color w:val="000000"/>
                <w:shd w:val="clear" w:color="auto" w:fill="FFFFFF"/>
              </w:rPr>
            </w:pPr>
            <w:r w:rsidRPr="0015342C">
              <w:rPr>
                <w:rStyle w:val="normaltextrun"/>
                <w:rFonts w:cs="Arial"/>
                <w:color w:val="000000"/>
                <w:shd w:val="clear" w:color="auto" w:fill="FFFFFF"/>
              </w:rPr>
              <w:t xml:space="preserve">The Projects and Facilities team is responsible for the delivery of facility and open space capital works projects, as well as the proactive and reactive maintenance of all of Maroondah’s community facility assets. Specific team functions </w:t>
            </w:r>
            <w:proofErr w:type="gramStart"/>
            <w:r w:rsidRPr="0015342C">
              <w:rPr>
                <w:rStyle w:val="normaltextrun"/>
                <w:rFonts w:cs="Arial"/>
                <w:color w:val="000000"/>
                <w:shd w:val="clear" w:color="auto" w:fill="FFFFFF"/>
              </w:rPr>
              <w:t>includes</w:t>
            </w:r>
            <w:proofErr w:type="gramEnd"/>
            <w:r w:rsidRPr="0015342C">
              <w:rPr>
                <w:rStyle w:val="normaltextrun"/>
                <w:rFonts w:cs="Arial"/>
                <w:color w:val="000000"/>
                <w:shd w:val="clear" w:color="auto" w:fill="FFFFFF"/>
              </w:rPr>
              <w:t>:</w:t>
            </w:r>
          </w:p>
          <w:p w14:paraId="3BE48743" w14:textId="77777777" w:rsidR="00405DA3" w:rsidRPr="0015342C" w:rsidRDefault="00405DA3" w:rsidP="00405DA3">
            <w:pPr>
              <w:numPr>
                <w:ilvl w:val="0"/>
                <w:numId w:val="26"/>
              </w:numPr>
              <w:ind w:left="598" w:hanging="598"/>
              <w:jc w:val="both"/>
              <w:rPr>
                <w:rFonts w:cs="Arial"/>
              </w:rPr>
            </w:pPr>
            <w:r w:rsidRPr="0015342C">
              <w:rPr>
                <w:rStyle w:val="normaltextrun"/>
                <w:rFonts w:cs="Arial"/>
                <w:color w:val="000000"/>
                <w:shd w:val="clear" w:color="auto" w:fill="FFFFFF"/>
              </w:rPr>
              <w:t>Design and construction management</w:t>
            </w:r>
            <w:r w:rsidRPr="0015342C">
              <w:rPr>
                <w:rStyle w:val="eop"/>
                <w:color w:val="000000"/>
                <w:shd w:val="clear" w:color="auto" w:fill="FFFFFF"/>
              </w:rPr>
              <w:t> </w:t>
            </w:r>
          </w:p>
          <w:p w14:paraId="4925F28D" w14:textId="77777777" w:rsidR="00405DA3" w:rsidRPr="0015342C" w:rsidRDefault="00405DA3" w:rsidP="00405DA3">
            <w:pPr>
              <w:numPr>
                <w:ilvl w:val="0"/>
                <w:numId w:val="26"/>
              </w:numPr>
              <w:ind w:left="598" w:hanging="598"/>
              <w:jc w:val="both"/>
              <w:rPr>
                <w:rStyle w:val="eop"/>
                <w:rFonts w:cs="Arial"/>
              </w:rPr>
            </w:pPr>
            <w:r w:rsidRPr="0015342C">
              <w:rPr>
                <w:rStyle w:val="normaltextrun"/>
                <w:rFonts w:cs="Arial"/>
                <w:color w:val="000000"/>
                <w:shd w:val="clear" w:color="auto" w:fill="FFFFFF"/>
              </w:rPr>
              <w:t>Contract administration</w:t>
            </w:r>
            <w:r w:rsidRPr="0015342C">
              <w:rPr>
                <w:rStyle w:val="eop"/>
                <w:color w:val="000000"/>
                <w:shd w:val="clear" w:color="auto" w:fill="FFFFFF"/>
              </w:rPr>
              <w:t> </w:t>
            </w:r>
          </w:p>
          <w:p w14:paraId="4FD6E390" w14:textId="77777777" w:rsidR="00405DA3" w:rsidRPr="0015342C" w:rsidRDefault="00405DA3" w:rsidP="00405DA3">
            <w:pPr>
              <w:numPr>
                <w:ilvl w:val="0"/>
                <w:numId w:val="26"/>
              </w:numPr>
              <w:ind w:left="598" w:hanging="598"/>
              <w:jc w:val="both"/>
              <w:rPr>
                <w:rFonts w:cs="Arial"/>
              </w:rPr>
            </w:pPr>
            <w:r w:rsidRPr="0015342C">
              <w:rPr>
                <w:rFonts w:cs="Arial"/>
              </w:rPr>
              <w:t>Regulatory/compliance inspections/assessments</w:t>
            </w:r>
          </w:p>
          <w:p w14:paraId="01E4EB13" w14:textId="77777777" w:rsidR="00405DA3" w:rsidRPr="0015342C" w:rsidRDefault="00405DA3" w:rsidP="00405DA3">
            <w:pPr>
              <w:numPr>
                <w:ilvl w:val="0"/>
                <w:numId w:val="26"/>
              </w:numPr>
              <w:ind w:left="598" w:hanging="598"/>
              <w:jc w:val="both"/>
              <w:rPr>
                <w:rFonts w:cs="Arial"/>
              </w:rPr>
            </w:pPr>
            <w:r w:rsidRPr="0015342C">
              <w:rPr>
                <w:rFonts w:cs="Arial"/>
              </w:rPr>
              <w:t>Repairs/rectification</w:t>
            </w:r>
          </w:p>
          <w:p w14:paraId="461AF09F" w14:textId="77777777" w:rsidR="00405DA3" w:rsidRPr="0015342C" w:rsidRDefault="00405DA3" w:rsidP="00405DA3">
            <w:pPr>
              <w:numPr>
                <w:ilvl w:val="0"/>
                <w:numId w:val="26"/>
              </w:numPr>
              <w:ind w:left="598" w:hanging="598"/>
              <w:jc w:val="both"/>
              <w:rPr>
                <w:rFonts w:cs="Arial"/>
              </w:rPr>
            </w:pPr>
            <w:r w:rsidRPr="0015342C">
              <w:rPr>
                <w:rFonts w:cs="Arial"/>
              </w:rPr>
              <w:t xml:space="preserve">Building Access and security management </w:t>
            </w:r>
          </w:p>
          <w:p w14:paraId="19B03A90" w14:textId="128DF0DD" w:rsidR="00405DA3" w:rsidRPr="0036411D" w:rsidRDefault="00405DA3" w:rsidP="00405DA3">
            <w:pPr>
              <w:rPr>
                <w:rFonts w:eastAsia="Times New Roman" w:cs="Arial"/>
                <w:color w:val="000000"/>
                <w:lang w:eastAsia="en-AU"/>
              </w:rPr>
            </w:pPr>
            <w:r w:rsidRPr="0015342C">
              <w:rPr>
                <w:rStyle w:val="normaltextrun"/>
                <w:rFonts w:cs="Arial"/>
                <w:color w:val="000000"/>
                <w:shd w:val="clear" w:color="auto" w:fill="FFFFFF"/>
              </w:rPr>
              <w:t>In addition, the team works closely with the users and operational managers on all aspects of Maroondah’s community facility assets.</w:t>
            </w:r>
            <w:r w:rsidRPr="0015342C">
              <w:rPr>
                <w:rStyle w:val="eop"/>
                <w:color w:val="000000"/>
                <w:shd w:val="clear" w:color="auto" w:fill="FFFFFF"/>
              </w:rPr>
              <w:t> </w:t>
            </w:r>
          </w:p>
        </w:tc>
        <w:tc>
          <w:tcPr>
            <w:tcW w:w="424" w:type="pct"/>
            <w:tcBorders>
              <w:top w:val="nil"/>
              <w:left w:val="nil"/>
              <w:bottom w:val="nil"/>
              <w:right w:val="nil"/>
            </w:tcBorders>
            <w:shd w:val="clear" w:color="000000" w:fill="FFFFFF"/>
            <w:hideMark/>
          </w:tcPr>
          <w:p w14:paraId="18C3609C" w14:textId="77777777" w:rsidR="00405DA3" w:rsidRPr="0036411D" w:rsidRDefault="00405DA3" w:rsidP="00405DA3">
            <w:pPr>
              <w:rPr>
                <w:rFonts w:eastAsia="Times New Roman" w:cs="Arial"/>
                <w:sz w:val="18"/>
                <w:szCs w:val="18"/>
                <w:lang w:eastAsia="en-AU"/>
              </w:rPr>
            </w:pPr>
            <w:r w:rsidRPr="0036411D">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1A5E004A" w14:textId="77777777" w:rsidR="00405DA3" w:rsidRPr="0036411D" w:rsidRDefault="00405DA3" w:rsidP="00405DA3">
            <w:pPr>
              <w:jc w:val="right"/>
              <w:rPr>
                <w:rFonts w:eastAsia="Times New Roman" w:cs="Arial"/>
                <w:sz w:val="18"/>
                <w:szCs w:val="18"/>
                <w:lang w:eastAsia="en-AU"/>
              </w:rPr>
            </w:pPr>
            <w:r w:rsidRPr="0036411D">
              <w:rPr>
                <w:rFonts w:eastAsia="Times New Roman" w:cs="Arial"/>
                <w:sz w:val="18"/>
                <w:szCs w:val="18"/>
                <w:lang w:eastAsia="en-AU"/>
              </w:rPr>
              <w:t>13</w:t>
            </w:r>
          </w:p>
        </w:tc>
        <w:tc>
          <w:tcPr>
            <w:tcW w:w="601" w:type="pct"/>
            <w:tcBorders>
              <w:top w:val="nil"/>
              <w:left w:val="nil"/>
              <w:bottom w:val="nil"/>
              <w:right w:val="nil"/>
            </w:tcBorders>
            <w:shd w:val="clear" w:color="000000" w:fill="FFFFFF"/>
            <w:hideMark/>
          </w:tcPr>
          <w:p w14:paraId="233DD287" w14:textId="77777777" w:rsidR="00405DA3" w:rsidRPr="0036411D" w:rsidRDefault="00405DA3" w:rsidP="00405DA3">
            <w:pPr>
              <w:jc w:val="right"/>
              <w:rPr>
                <w:rFonts w:eastAsia="Times New Roman" w:cs="Arial"/>
                <w:sz w:val="18"/>
                <w:szCs w:val="18"/>
                <w:lang w:eastAsia="en-AU"/>
              </w:rPr>
            </w:pPr>
            <w:r w:rsidRPr="0036411D">
              <w:rPr>
                <w:rFonts w:eastAsia="Times New Roman" w:cs="Arial"/>
                <w:sz w:val="18"/>
                <w:szCs w:val="18"/>
                <w:lang w:eastAsia="en-AU"/>
              </w:rPr>
              <w:t>-</w:t>
            </w:r>
          </w:p>
        </w:tc>
        <w:tc>
          <w:tcPr>
            <w:tcW w:w="601" w:type="pct"/>
            <w:tcBorders>
              <w:top w:val="single" w:sz="4" w:space="0" w:color="auto"/>
              <w:left w:val="nil"/>
              <w:bottom w:val="nil"/>
              <w:right w:val="single" w:sz="4" w:space="0" w:color="auto"/>
            </w:tcBorders>
            <w:shd w:val="clear" w:color="000000" w:fill="BDD7EE"/>
            <w:hideMark/>
          </w:tcPr>
          <w:p w14:paraId="15C24F00" w14:textId="77777777" w:rsidR="00405DA3" w:rsidRPr="0036411D" w:rsidRDefault="00405DA3" w:rsidP="00405DA3">
            <w:pPr>
              <w:jc w:val="right"/>
              <w:rPr>
                <w:rFonts w:eastAsia="Times New Roman" w:cs="Arial"/>
                <w:sz w:val="18"/>
                <w:szCs w:val="18"/>
                <w:lang w:eastAsia="en-AU"/>
              </w:rPr>
            </w:pPr>
            <w:r w:rsidRPr="0036411D">
              <w:rPr>
                <w:rFonts w:eastAsia="Times New Roman" w:cs="Arial"/>
                <w:sz w:val="18"/>
                <w:szCs w:val="18"/>
                <w:lang w:eastAsia="en-AU"/>
              </w:rPr>
              <w:t>-</w:t>
            </w:r>
          </w:p>
        </w:tc>
      </w:tr>
      <w:tr w:rsidR="00405DA3" w:rsidRPr="0036411D" w14:paraId="182E8040" w14:textId="77777777" w:rsidTr="00DC786E">
        <w:trPr>
          <w:trHeight w:val="288"/>
        </w:trPr>
        <w:tc>
          <w:tcPr>
            <w:tcW w:w="2774" w:type="pct"/>
            <w:vMerge/>
            <w:tcBorders>
              <w:top w:val="nil"/>
              <w:left w:val="single" w:sz="4" w:space="0" w:color="auto"/>
              <w:bottom w:val="single" w:sz="4" w:space="0" w:color="000000"/>
              <w:right w:val="nil"/>
            </w:tcBorders>
            <w:vAlign w:val="center"/>
            <w:hideMark/>
          </w:tcPr>
          <w:p w14:paraId="4DCC357F" w14:textId="77777777" w:rsidR="00405DA3" w:rsidRPr="0036411D" w:rsidRDefault="00405DA3" w:rsidP="00405DA3">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2E2D3B07" w14:textId="77777777" w:rsidR="00405DA3" w:rsidRPr="0036411D" w:rsidRDefault="00405DA3" w:rsidP="00405DA3">
            <w:pPr>
              <w:rPr>
                <w:rFonts w:eastAsia="Times New Roman" w:cs="Arial"/>
                <w:sz w:val="18"/>
                <w:szCs w:val="18"/>
                <w:lang w:eastAsia="en-AU"/>
              </w:rPr>
            </w:pPr>
            <w:r w:rsidRPr="0036411D">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183E58FB" w14:textId="77777777" w:rsidR="00405DA3" w:rsidRPr="0036411D" w:rsidRDefault="00405DA3" w:rsidP="00405DA3">
            <w:pPr>
              <w:jc w:val="right"/>
              <w:rPr>
                <w:rFonts w:eastAsia="Times New Roman" w:cs="Arial"/>
                <w:sz w:val="18"/>
                <w:szCs w:val="18"/>
                <w:lang w:eastAsia="en-AU"/>
              </w:rPr>
            </w:pPr>
            <w:r w:rsidRPr="0036411D">
              <w:rPr>
                <w:rFonts w:eastAsia="Times New Roman" w:cs="Arial"/>
                <w:sz w:val="18"/>
                <w:szCs w:val="18"/>
                <w:lang w:eastAsia="en-AU"/>
              </w:rPr>
              <w:t>2,848</w:t>
            </w:r>
          </w:p>
        </w:tc>
        <w:tc>
          <w:tcPr>
            <w:tcW w:w="601" w:type="pct"/>
            <w:tcBorders>
              <w:top w:val="nil"/>
              <w:left w:val="nil"/>
              <w:bottom w:val="single" w:sz="4" w:space="0" w:color="auto"/>
              <w:right w:val="nil"/>
            </w:tcBorders>
            <w:shd w:val="clear" w:color="000000" w:fill="FFFFFF"/>
            <w:hideMark/>
          </w:tcPr>
          <w:p w14:paraId="2AE85C11" w14:textId="77777777" w:rsidR="00405DA3" w:rsidRPr="0036411D" w:rsidRDefault="00405DA3" w:rsidP="00405DA3">
            <w:pPr>
              <w:jc w:val="right"/>
              <w:rPr>
                <w:rFonts w:eastAsia="Times New Roman" w:cs="Arial"/>
                <w:sz w:val="18"/>
                <w:szCs w:val="18"/>
                <w:lang w:eastAsia="en-AU"/>
              </w:rPr>
            </w:pPr>
            <w:r w:rsidRPr="0036411D">
              <w:rPr>
                <w:rFonts w:eastAsia="Times New Roman" w:cs="Arial"/>
                <w:sz w:val="18"/>
                <w:szCs w:val="18"/>
                <w:lang w:eastAsia="en-AU"/>
              </w:rPr>
              <w:t>2,364</w:t>
            </w:r>
          </w:p>
        </w:tc>
        <w:tc>
          <w:tcPr>
            <w:tcW w:w="601" w:type="pct"/>
            <w:tcBorders>
              <w:top w:val="nil"/>
              <w:left w:val="nil"/>
              <w:bottom w:val="single" w:sz="4" w:space="0" w:color="auto"/>
              <w:right w:val="single" w:sz="4" w:space="0" w:color="auto"/>
            </w:tcBorders>
            <w:shd w:val="clear" w:color="000000" w:fill="BDD7EE"/>
            <w:hideMark/>
          </w:tcPr>
          <w:p w14:paraId="2F20CB93" w14:textId="77777777" w:rsidR="00405DA3" w:rsidRPr="0036411D" w:rsidRDefault="00405DA3" w:rsidP="00405DA3">
            <w:pPr>
              <w:jc w:val="right"/>
              <w:rPr>
                <w:rFonts w:eastAsia="Times New Roman" w:cs="Arial"/>
                <w:sz w:val="18"/>
                <w:szCs w:val="18"/>
                <w:lang w:eastAsia="en-AU"/>
              </w:rPr>
            </w:pPr>
            <w:r w:rsidRPr="0036411D">
              <w:rPr>
                <w:rFonts w:eastAsia="Times New Roman" w:cs="Arial"/>
                <w:sz w:val="18"/>
                <w:szCs w:val="18"/>
                <w:lang w:eastAsia="en-AU"/>
              </w:rPr>
              <w:t>2,291</w:t>
            </w:r>
          </w:p>
        </w:tc>
      </w:tr>
      <w:tr w:rsidR="00405DA3" w:rsidRPr="0036411D" w14:paraId="472C8C59" w14:textId="77777777" w:rsidTr="00DC786E">
        <w:trPr>
          <w:trHeight w:val="480"/>
        </w:trPr>
        <w:tc>
          <w:tcPr>
            <w:tcW w:w="2774" w:type="pct"/>
            <w:vMerge/>
            <w:tcBorders>
              <w:top w:val="nil"/>
              <w:left w:val="single" w:sz="4" w:space="0" w:color="auto"/>
              <w:bottom w:val="single" w:sz="4" w:space="0" w:color="auto"/>
              <w:right w:val="nil"/>
            </w:tcBorders>
            <w:vAlign w:val="center"/>
            <w:hideMark/>
          </w:tcPr>
          <w:p w14:paraId="4AFAD36B" w14:textId="77777777" w:rsidR="00405DA3" w:rsidRPr="0036411D" w:rsidRDefault="00405DA3" w:rsidP="00405DA3">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138D843E" w14:textId="77777777" w:rsidR="00405DA3" w:rsidRPr="0036411D" w:rsidRDefault="00405DA3" w:rsidP="00405DA3">
            <w:pPr>
              <w:rPr>
                <w:rFonts w:eastAsia="Times New Roman" w:cs="Arial"/>
                <w:b/>
                <w:bCs/>
                <w:sz w:val="18"/>
                <w:szCs w:val="18"/>
                <w:lang w:eastAsia="en-AU"/>
              </w:rPr>
            </w:pPr>
            <w:r w:rsidRPr="0036411D">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3717063B" w14:textId="77777777" w:rsidR="00405DA3" w:rsidRPr="0036411D" w:rsidRDefault="00405DA3" w:rsidP="00405DA3">
            <w:pPr>
              <w:jc w:val="right"/>
              <w:rPr>
                <w:rFonts w:eastAsia="Times New Roman" w:cs="Arial"/>
                <w:b/>
                <w:bCs/>
                <w:sz w:val="18"/>
                <w:szCs w:val="18"/>
                <w:lang w:eastAsia="en-AU"/>
              </w:rPr>
            </w:pPr>
            <w:r w:rsidRPr="0036411D">
              <w:rPr>
                <w:rFonts w:eastAsia="Times New Roman" w:cs="Arial"/>
                <w:b/>
                <w:bCs/>
                <w:sz w:val="18"/>
                <w:szCs w:val="18"/>
                <w:lang w:eastAsia="en-AU"/>
              </w:rPr>
              <w:t>(2,835)</w:t>
            </w:r>
          </w:p>
        </w:tc>
        <w:tc>
          <w:tcPr>
            <w:tcW w:w="601" w:type="pct"/>
            <w:tcBorders>
              <w:top w:val="nil"/>
              <w:left w:val="nil"/>
              <w:bottom w:val="single" w:sz="4" w:space="0" w:color="auto"/>
              <w:right w:val="nil"/>
            </w:tcBorders>
            <w:shd w:val="clear" w:color="000000" w:fill="FFFFFF"/>
            <w:hideMark/>
          </w:tcPr>
          <w:p w14:paraId="0956D8C2" w14:textId="77777777" w:rsidR="00405DA3" w:rsidRPr="0036411D" w:rsidRDefault="00405DA3" w:rsidP="00405DA3">
            <w:pPr>
              <w:jc w:val="right"/>
              <w:rPr>
                <w:rFonts w:eastAsia="Times New Roman" w:cs="Arial"/>
                <w:b/>
                <w:bCs/>
                <w:sz w:val="18"/>
                <w:szCs w:val="18"/>
                <w:lang w:eastAsia="en-AU"/>
              </w:rPr>
            </w:pPr>
            <w:r w:rsidRPr="0036411D">
              <w:rPr>
                <w:rFonts w:eastAsia="Times New Roman" w:cs="Arial"/>
                <w:b/>
                <w:bCs/>
                <w:sz w:val="18"/>
                <w:szCs w:val="18"/>
                <w:lang w:eastAsia="en-AU"/>
              </w:rPr>
              <w:t>(2,364)</w:t>
            </w:r>
          </w:p>
        </w:tc>
        <w:tc>
          <w:tcPr>
            <w:tcW w:w="601" w:type="pct"/>
            <w:tcBorders>
              <w:top w:val="nil"/>
              <w:left w:val="nil"/>
              <w:bottom w:val="single" w:sz="4" w:space="0" w:color="auto"/>
              <w:right w:val="single" w:sz="4" w:space="0" w:color="auto"/>
            </w:tcBorders>
            <w:shd w:val="clear" w:color="000000" w:fill="BDD7EE"/>
            <w:hideMark/>
          </w:tcPr>
          <w:p w14:paraId="63C63D5A" w14:textId="77777777" w:rsidR="00405DA3" w:rsidRPr="0036411D" w:rsidRDefault="00405DA3" w:rsidP="00405DA3">
            <w:pPr>
              <w:jc w:val="right"/>
              <w:rPr>
                <w:rFonts w:eastAsia="Times New Roman" w:cs="Arial"/>
                <w:b/>
                <w:bCs/>
                <w:sz w:val="18"/>
                <w:szCs w:val="18"/>
                <w:lang w:eastAsia="en-AU"/>
              </w:rPr>
            </w:pPr>
            <w:r w:rsidRPr="0036411D">
              <w:rPr>
                <w:rFonts w:eastAsia="Times New Roman" w:cs="Arial"/>
                <w:b/>
                <w:bCs/>
                <w:sz w:val="18"/>
                <w:szCs w:val="18"/>
                <w:lang w:eastAsia="en-AU"/>
              </w:rPr>
              <w:t>(2,291)</w:t>
            </w:r>
          </w:p>
        </w:tc>
      </w:tr>
    </w:tbl>
    <w:p w14:paraId="164DDE89" w14:textId="77777777" w:rsidR="00B628E4" w:rsidRDefault="00B628E4" w:rsidP="00A85EB0">
      <w:pPr>
        <w:rPr>
          <w:lang w:val="en-GB" w:eastAsia="en-AU"/>
        </w:rPr>
      </w:pPr>
    </w:p>
    <w:p w14:paraId="0B43CDE7" w14:textId="77777777" w:rsidR="00B628E4" w:rsidRDefault="00B628E4" w:rsidP="00A85EB0">
      <w:pPr>
        <w:rPr>
          <w:lang w:val="en-GB" w:eastAsia="en-AU"/>
        </w:rPr>
      </w:pPr>
    </w:p>
    <w:p w14:paraId="596627B1" w14:textId="77777777" w:rsidR="00B628E4" w:rsidRDefault="00B628E4" w:rsidP="00A85EB0">
      <w:pPr>
        <w:rPr>
          <w:lang w:val="en-GB" w:eastAsia="en-AU"/>
        </w:rPr>
      </w:pPr>
    </w:p>
    <w:p w14:paraId="34BB1E36" w14:textId="283E82D0" w:rsidR="00C336BC" w:rsidRDefault="00C336BC" w:rsidP="00A85EB0">
      <w:pPr>
        <w:rPr>
          <w:rFonts w:ascii="Calibri" w:hAnsi="Calibri"/>
          <w:sz w:val="20"/>
          <w:szCs w:val="20"/>
          <w:lang w:eastAsia="en-AU"/>
        </w:rPr>
      </w:pPr>
      <w:r>
        <w:rPr>
          <w:color w:val="2B579A"/>
          <w:shd w:val="clear" w:color="auto" w:fill="E6E6E6"/>
          <w:lang w:val="en-GB" w:eastAsia="en-AU"/>
        </w:rPr>
        <w:fldChar w:fldCharType="begin"/>
      </w:r>
      <w:r>
        <w:rPr>
          <w:lang w:val="en-GB" w:eastAsia="en-AU"/>
        </w:rPr>
        <w:instrText xml:space="preserve"> LINK Excel.Sheet.12 "C:\\Users\\clim\\AppData\\Local\\Micro Focus\\Content Manager\\Offline Records (MP)\\Budget Document ~ Finance   Financial - Budgeting\\Budget Document 2022 - 23 - Section 2 2023 Worksheet CURRENT.XLSX" "2.8!R3C2:R17C6" \a \f 4 \h </w:instrText>
      </w:r>
      <w:r w:rsidR="0079496E">
        <w:rPr>
          <w:lang w:val="en-GB" w:eastAsia="en-AU"/>
        </w:rPr>
        <w:instrText xml:space="preserve"> \* MERGEFORMAT </w:instrText>
      </w:r>
      <w:r>
        <w:rPr>
          <w:color w:val="2B579A"/>
          <w:shd w:val="clear" w:color="auto" w:fill="E6E6E6"/>
          <w:lang w:val="en-GB" w:eastAsia="en-AU"/>
        </w:rPr>
        <w:fldChar w:fldCharType="separate"/>
      </w:r>
    </w:p>
    <w:p w14:paraId="5A44636A" w14:textId="742ACE64" w:rsidR="00E123F4" w:rsidRDefault="00C336BC">
      <w:pPr>
        <w:rPr>
          <w:lang w:val="en-GB" w:eastAsia="en-AU"/>
        </w:rPr>
      </w:pPr>
      <w:r>
        <w:rPr>
          <w:color w:val="2B579A"/>
          <w:shd w:val="clear" w:color="auto" w:fill="E6E6E6"/>
          <w:lang w:val="en-GB" w:eastAsia="en-AU"/>
        </w:rPr>
        <w:fldChar w:fldCharType="end"/>
      </w:r>
    </w:p>
    <w:p w14:paraId="126DDE78" w14:textId="77777777" w:rsidR="004E69D9" w:rsidRDefault="004E69D9"/>
    <w:p w14:paraId="3AABC176" w14:textId="77777777" w:rsidR="004E69D9" w:rsidRDefault="004E69D9"/>
    <w:p w14:paraId="1E17466E" w14:textId="1BFC573F" w:rsidR="004E69D9" w:rsidRDefault="004E69D9">
      <w:r>
        <w:br w:type="page"/>
      </w:r>
    </w:p>
    <w:p w14:paraId="6BC2B594" w14:textId="77777777" w:rsidR="00E63B95" w:rsidRDefault="00E63B95"/>
    <w:tbl>
      <w:tblPr>
        <w:tblW w:w="5000" w:type="pct"/>
        <w:tblLook w:val="04A0" w:firstRow="1" w:lastRow="0" w:firstColumn="1" w:lastColumn="0" w:noHBand="0" w:noVBand="1"/>
      </w:tblPr>
      <w:tblGrid>
        <w:gridCol w:w="5801"/>
        <w:gridCol w:w="887"/>
        <w:gridCol w:w="1256"/>
        <w:gridCol w:w="1256"/>
        <w:gridCol w:w="1256"/>
      </w:tblGrid>
      <w:tr w:rsidR="00D3290C" w:rsidRPr="00D3290C" w14:paraId="369E3C62" w14:textId="77777777" w:rsidTr="00504394">
        <w:trPr>
          <w:trHeight w:val="300"/>
        </w:trPr>
        <w:tc>
          <w:tcPr>
            <w:tcW w:w="3217" w:type="pct"/>
            <w:vMerge w:val="restart"/>
            <w:tcBorders>
              <w:top w:val="single" w:sz="4" w:space="0" w:color="auto"/>
              <w:left w:val="single" w:sz="4" w:space="0" w:color="auto"/>
              <w:bottom w:val="nil"/>
              <w:right w:val="nil"/>
            </w:tcBorders>
            <w:shd w:val="clear" w:color="000000" w:fill="5B9BD5"/>
            <w:vAlign w:val="center"/>
            <w:hideMark/>
          </w:tcPr>
          <w:p w14:paraId="3267C31B" w14:textId="77777777" w:rsidR="00D3290C" w:rsidRPr="00D3290C" w:rsidRDefault="00D3290C" w:rsidP="00D3290C">
            <w:pPr>
              <w:rPr>
                <w:rFonts w:eastAsia="Times New Roman" w:cs="Arial"/>
                <w:b/>
                <w:bCs/>
                <w:color w:val="FFFFFF"/>
                <w:lang w:eastAsia="en-AU"/>
              </w:rPr>
            </w:pPr>
            <w:r w:rsidRPr="00D3290C">
              <w:rPr>
                <w:rFonts w:eastAsia="Times New Roman" w:cs="Arial"/>
                <w:b/>
                <w:bCs/>
                <w:color w:val="FFFFFF"/>
                <w:lang w:eastAsia="en-AU"/>
              </w:rPr>
              <w:t>Service and Description</w:t>
            </w:r>
          </w:p>
        </w:tc>
        <w:tc>
          <w:tcPr>
            <w:tcW w:w="391" w:type="pct"/>
            <w:tcBorders>
              <w:top w:val="single" w:sz="4" w:space="0" w:color="auto"/>
              <w:left w:val="nil"/>
              <w:bottom w:val="nil"/>
              <w:right w:val="nil"/>
            </w:tcBorders>
            <w:shd w:val="clear" w:color="000000" w:fill="5B9BD5"/>
            <w:vAlign w:val="center"/>
            <w:hideMark/>
          </w:tcPr>
          <w:p w14:paraId="51B4B5FA"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 </w:t>
            </w:r>
          </w:p>
        </w:tc>
        <w:tc>
          <w:tcPr>
            <w:tcW w:w="446" w:type="pct"/>
            <w:tcBorders>
              <w:top w:val="single" w:sz="4" w:space="0" w:color="auto"/>
              <w:left w:val="nil"/>
              <w:bottom w:val="nil"/>
              <w:right w:val="nil"/>
            </w:tcBorders>
            <w:shd w:val="clear" w:color="000000" w:fill="5B9BD5"/>
            <w:vAlign w:val="center"/>
            <w:hideMark/>
          </w:tcPr>
          <w:p w14:paraId="1CB6297D" w14:textId="38BD48D2"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2021/</w:t>
            </w:r>
            <w:r w:rsidR="0065128D">
              <w:rPr>
                <w:rFonts w:eastAsia="Times New Roman" w:cs="Arial"/>
                <w:b/>
                <w:bCs/>
                <w:color w:val="FFFFFF"/>
                <w:lang w:eastAsia="en-AU"/>
              </w:rPr>
              <w:t>2022</w:t>
            </w:r>
          </w:p>
        </w:tc>
        <w:tc>
          <w:tcPr>
            <w:tcW w:w="500" w:type="pct"/>
            <w:tcBorders>
              <w:top w:val="single" w:sz="4" w:space="0" w:color="auto"/>
              <w:left w:val="nil"/>
              <w:bottom w:val="nil"/>
              <w:right w:val="nil"/>
            </w:tcBorders>
            <w:shd w:val="clear" w:color="000000" w:fill="5B9BD5"/>
            <w:vAlign w:val="center"/>
            <w:hideMark/>
          </w:tcPr>
          <w:p w14:paraId="136268F2" w14:textId="509F64FF"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2022/</w:t>
            </w:r>
            <w:r w:rsidR="0065128D">
              <w:rPr>
                <w:rFonts w:eastAsia="Times New Roman" w:cs="Arial"/>
                <w:b/>
                <w:bCs/>
                <w:color w:val="FFFFFF"/>
                <w:lang w:eastAsia="en-AU"/>
              </w:rPr>
              <w:t>2023</w:t>
            </w:r>
          </w:p>
        </w:tc>
        <w:tc>
          <w:tcPr>
            <w:tcW w:w="446" w:type="pct"/>
            <w:tcBorders>
              <w:top w:val="single" w:sz="4" w:space="0" w:color="auto"/>
              <w:left w:val="nil"/>
              <w:bottom w:val="nil"/>
              <w:right w:val="single" w:sz="4" w:space="0" w:color="auto"/>
            </w:tcBorders>
            <w:shd w:val="clear" w:color="000000" w:fill="5B9BD5"/>
            <w:vAlign w:val="center"/>
            <w:hideMark/>
          </w:tcPr>
          <w:p w14:paraId="4160B8CC" w14:textId="0DF27A22"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2023/</w:t>
            </w:r>
            <w:r w:rsidR="0065128D">
              <w:rPr>
                <w:rFonts w:eastAsia="Times New Roman" w:cs="Arial"/>
                <w:b/>
                <w:bCs/>
                <w:color w:val="FFFFFF"/>
                <w:lang w:eastAsia="en-AU"/>
              </w:rPr>
              <w:t>2024</w:t>
            </w:r>
          </w:p>
        </w:tc>
      </w:tr>
      <w:tr w:rsidR="00D3290C" w:rsidRPr="00D3290C" w14:paraId="68D2B544" w14:textId="77777777" w:rsidTr="00504394">
        <w:trPr>
          <w:trHeight w:val="600"/>
        </w:trPr>
        <w:tc>
          <w:tcPr>
            <w:tcW w:w="3217" w:type="pct"/>
            <w:vMerge/>
            <w:tcBorders>
              <w:top w:val="nil"/>
              <w:left w:val="single" w:sz="4" w:space="0" w:color="auto"/>
              <w:bottom w:val="nil"/>
              <w:right w:val="nil"/>
            </w:tcBorders>
            <w:vAlign w:val="center"/>
            <w:hideMark/>
          </w:tcPr>
          <w:p w14:paraId="6F7F4002" w14:textId="77777777" w:rsidR="00D3290C" w:rsidRPr="00D3290C" w:rsidRDefault="00D3290C" w:rsidP="00D3290C">
            <w:pPr>
              <w:rPr>
                <w:rFonts w:eastAsia="Times New Roman" w:cs="Arial"/>
                <w:b/>
                <w:bCs/>
                <w:color w:val="FFFFFF"/>
                <w:lang w:eastAsia="en-AU"/>
              </w:rPr>
            </w:pPr>
          </w:p>
        </w:tc>
        <w:tc>
          <w:tcPr>
            <w:tcW w:w="391" w:type="pct"/>
            <w:tcBorders>
              <w:top w:val="nil"/>
              <w:left w:val="nil"/>
              <w:bottom w:val="nil"/>
              <w:right w:val="nil"/>
            </w:tcBorders>
            <w:shd w:val="clear" w:color="000000" w:fill="5B9BD5"/>
            <w:vAlign w:val="center"/>
            <w:hideMark/>
          </w:tcPr>
          <w:p w14:paraId="7FC786B5"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 </w:t>
            </w:r>
          </w:p>
        </w:tc>
        <w:tc>
          <w:tcPr>
            <w:tcW w:w="446" w:type="pct"/>
            <w:tcBorders>
              <w:top w:val="nil"/>
              <w:left w:val="nil"/>
              <w:bottom w:val="nil"/>
              <w:right w:val="nil"/>
            </w:tcBorders>
            <w:shd w:val="clear" w:color="000000" w:fill="5B9BD5"/>
            <w:vAlign w:val="center"/>
            <w:hideMark/>
          </w:tcPr>
          <w:p w14:paraId="2487C2DE"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Actual</w:t>
            </w:r>
          </w:p>
        </w:tc>
        <w:tc>
          <w:tcPr>
            <w:tcW w:w="500" w:type="pct"/>
            <w:tcBorders>
              <w:top w:val="nil"/>
              <w:left w:val="nil"/>
              <w:bottom w:val="nil"/>
              <w:right w:val="nil"/>
            </w:tcBorders>
            <w:shd w:val="clear" w:color="000000" w:fill="5B9BD5"/>
            <w:vAlign w:val="center"/>
            <w:hideMark/>
          </w:tcPr>
          <w:p w14:paraId="074B94E5"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Forecast</w:t>
            </w:r>
          </w:p>
        </w:tc>
        <w:tc>
          <w:tcPr>
            <w:tcW w:w="446" w:type="pct"/>
            <w:tcBorders>
              <w:top w:val="nil"/>
              <w:left w:val="nil"/>
              <w:bottom w:val="nil"/>
              <w:right w:val="single" w:sz="4" w:space="0" w:color="auto"/>
            </w:tcBorders>
            <w:shd w:val="clear" w:color="000000" w:fill="5B9BD5"/>
            <w:vAlign w:val="center"/>
            <w:hideMark/>
          </w:tcPr>
          <w:p w14:paraId="799BCB49"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Budget</w:t>
            </w:r>
          </w:p>
        </w:tc>
      </w:tr>
      <w:tr w:rsidR="00D3290C" w:rsidRPr="00D3290C" w14:paraId="2AAF4FA6" w14:textId="77777777" w:rsidTr="00504394">
        <w:trPr>
          <w:trHeight w:val="300"/>
        </w:trPr>
        <w:tc>
          <w:tcPr>
            <w:tcW w:w="3217" w:type="pct"/>
            <w:vMerge/>
            <w:tcBorders>
              <w:top w:val="nil"/>
              <w:left w:val="single" w:sz="4" w:space="0" w:color="auto"/>
              <w:bottom w:val="nil"/>
              <w:right w:val="nil"/>
            </w:tcBorders>
            <w:vAlign w:val="center"/>
            <w:hideMark/>
          </w:tcPr>
          <w:p w14:paraId="7680D461" w14:textId="77777777" w:rsidR="00D3290C" w:rsidRPr="00D3290C" w:rsidRDefault="00D3290C" w:rsidP="00D3290C">
            <w:pPr>
              <w:rPr>
                <w:rFonts w:eastAsia="Times New Roman" w:cs="Arial"/>
                <w:b/>
                <w:bCs/>
                <w:color w:val="FFFFFF"/>
                <w:lang w:eastAsia="en-AU"/>
              </w:rPr>
            </w:pPr>
          </w:p>
        </w:tc>
        <w:tc>
          <w:tcPr>
            <w:tcW w:w="391" w:type="pct"/>
            <w:tcBorders>
              <w:top w:val="nil"/>
              <w:left w:val="nil"/>
              <w:bottom w:val="nil"/>
              <w:right w:val="nil"/>
            </w:tcBorders>
            <w:shd w:val="clear" w:color="000000" w:fill="5B9BD5"/>
            <w:vAlign w:val="center"/>
            <w:hideMark/>
          </w:tcPr>
          <w:p w14:paraId="476095E8"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 </w:t>
            </w:r>
          </w:p>
        </w:tc>
        <w:tc>
          <w:tcPr>
            <w:tcW w:w="446" w:type="pct"/>
            <w:tcBorders>
              <w:top w:val="nil"/>
              <w:left w:val="nil"/>
              <w:bottom w:val="nil"/>
              <w:right w:val="nil"/>
            </w:tcBorders>
            <w:shd w:val="clear" w:color="000000" w:fill="5B9BD5"/>
            <w:vAlign w:val="center"/>
            <w:hideMark/>
          </w:tcPr>
          <w:p w14:paraId="5F63CB1B"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$'000</w:t>
            </w:r>
          </w:p>
        </w:tc>
        <w:tc>
          <w:tcPr>
            <w:tcW w:w="500" w:type="pct"/>
            <w:tcBorders>
              <w:top w:val="nil"/>
              <w:left w:val="nil"/>
              <w:bottom w:val="nil"/>
              <w:right w:val="nil"/>
            </w:tcBorders>
            <w:shd w:val="clear" w:color="000000" w:fill="5B9BD5"/>
            <w:vAlign w:val="center"/>
            <w:hideMark/>
          </w:tcPr>
          <w:p w14:paraId="1273C53F"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$'000</w:t>
            </w:r>
          </w:p>
        </w:tc>
        <w:tc>
          <w:tcPr>
            <w:tcW w:w="446" w:type="pct"/>
            <w:tcBorders>
              <w:top w:val="nil"/>
              <w:left w:val="nil"/>
              <w:bottom w:val="nil"/>
              <w:right w:val="single" w:sz="4" w:space="0" w:color="auto"/>
            </w:tcBorders>
            <w:shd w:val="clear" w:color="000000" w:fill="5B9BD5"/>
            <w:vAlign w:val="center"/>
            <w:hideMark/>
          </w:tcPr>
          <w:p w14:paraId="7E62ADB7" w14:textId="77777777" w:rsidR="00D3290C" w:rsidRPr="00D3290C" w:rsidRDefault="00D3290C" w:rsidP="00D3290C">
            <w:pPr>
              <w:jc w:val="center"/>
              <w:rPr>
                <w:rFonts w:eastAsia="Times New Roman" w:cs="Arial"/>
                <w:b/>
                <w:bCs/>
                <w:color w:val="FFFFFF"/>
                <w:lang w:eastAsia="en-AU"/>
              </w:rPr>
            </w:pPr>
            <w:r w:rsidRPr="00D3290C">
              <w:rPr>
                <w:rFonts w:eastAsia="Times New Roman" w:cs="Arial"/>
                <w:b/>
                <w:bCs/>
                <w:color w:val="FFFFFF"/>
                <w:lang w:eastAsia="en-AU"/>
              </w:rPr>
              <w:t>$'000</w:t>
            </w:r>
          </w:p>
        </w:tc>
      </w:tr>
      <w:tr w:rsidR="00D3290C" w:rsidRPr="00D3290C" w14:paraId="478B24A4" w14:textId="77777777" w:rsidTr="00504394">
        <w:trPr>
          <w:trHeight w:val="300"/>
        </w:trPr>
        <w:tc>
          <w:tcPr>
            <w:tcW w:w="3217" w:type="pct"/>
            <w:tcBorders>
              <w:top w:val="nil"/>
              <w:left w:val="single" w:sz="4" w:space="0" w:color="auto"/>
              <w:bottom w:val="single" w:sz="4" w:space="0" w:color="auto"/>
              <w:right w:val="nil"/>
            </w:tcBorders>
            <w:shd w:val="clear" w:color="auto" w:fill="auto"/>
            <w:noWrap/>
            <w:vAlign w:val="center"/>
            <w:hideMark/>
          </w:tcPr>
          <w:p w14:paraId="228F6B0C" w14:textId="77777777" w:rsidR="00D3290C" w:rsidRPr="00D3290C" w:rsidRDefault="00D3290C" w:rsidP="00D3290C">
            <w:pPr>
              <w:rPr>
                <w:rFonts w:eastAsia="Times New Roman" w:cs="Arial"/>
                <w:b/>
                <w:bCs/>
                <w:color w:val="5B9BD5"/>
                <w:lang w:eastAsia="en-AU"/>
              </w:rPr>
            </w:pPr>
            <w:r w:rsidRPr="00D3290C">
              <w:rPr>
                <w:rFonts w:eastAsia="Times New Roman" w:cs="Arial"/>
                <w:b/>
                <w:bCs/>
                <w:color w:val="5B9BD5"/>
                <w:lang w:eastAsia="en-AU"/>
              </w:rPr>
              <w:t>Financial Services</w:t>
            </w:r>
          </w:p>
        </w:tc>
        <w:tc>
          <w:tcPr>
            <w:tcW w:w="391" w:type="pct"/>
            <w:tcBorders>
              <w:top w:val="nil"/>
              <w:left w:val="nil"/>
              <w:bottom w:val="single" w:sz="4" w:space="0" w:color="auto"/>
              <w:right w:val="nil"/>
            </w:tcBorders>
            <w:shd w:val="clear" w:color="auto" w:fill="auto"/>
            <w:vAlign w:val="center"/>
            <w:hideMark/>
          </w:tcPr>
          <w:p w14:paraId="730A79BB" w14:textId="77777777" w:rsidR="00D3290C" w:rsidRPr="00D3290C" w:rsidRDefault="00D3290C" w:rsidP="00D3290C">
            <w:pPr>
              <w:jc w:val="center"/>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446" w:type="pct"/>
            <w:tcBorders>
              <w:top w:val="nil"/>
              <w:left w:val="nil"/>
              <w:bottom w:val="single" w:sz="4" w:space="0" w:color="auto"/>
              <w:right w:val="nil"/>
            </w:tcBorders>
            <w:shd w:val="clear" w:color="auto" w:fill="auto"/>
            <w:vAlign w:val="center"/>
            <w:hideMark/>
          </w:tcPr>
          <w:p w14:paraId="73ECFAFC" w14:textId="77777777" w:rsidR="00D3290C" w:rsidRPr="00D3290C" w:rsidRDefault="00D3290C" w:rsidP="00D3290C">
            <w:pPr>
              <w:jc w:val="center"/>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500" w:type="pct"/>
            <w:tcBorders>
              <w:top w:val="nil"/>
              <w:left w:val="nil"/>
              <w:bottom w:val="single" w:sz="4" w:space="0" w:color="auto"/>
              <w:right w:val="nil"/>
            </w:tcBorders>
            <w:shd w:val="clear" w:color="auto" w:fill="auto"/>
            <w:vAlign w:val="center"/>
            <w:hideMark/>
          </w:tcPr>
          <w:p w14:paraId="65657FB8" w14:textId="77777777" w:rsidR="00D3290C" w:rsidRPr="00D3290C" w:rsidRDefault="00D3290C" w:rsidP="00D3290C">
            <w:pPr>
              <w:jc w:val="center"/>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446" w:type="pct"/>
            <w:tcBorders>
              <w:top w:val="nil"/>
              <w:left w:val="nil"/>
              <w:bottom w:val="nil"/>
              <w:right w:val="single" w:sz="4" w:space="0" w:color="auto"/>
            </w:tcBorders>
            <w:shd w:val="clear" w:color="auto" w:fill="auto"/>
            <w:vAlign w:val="center"/>
            <w:hideMark/>
          </w:tcPr>
          <w:p w14:paraId="01E19E86" w14:textId="77777777" w:rsidR="00D3290C" w:rsidRPr="00D3290C" w:rsidRDefault="00D3290C" w:rsidP="00D3290C">
            <w:pPr>
              <w:jc w:val="center"/>
              <w:rPr>
                <w:rFonts w:eastAsia="Times New Roman" w:cs="Arial"/>
                <w:b/>
                <w:bCs/>
                <w:color w:val="FFFFFF"/>
                <w:sz w:val="18"/>
                <w:szCs w:val="18"/>
                <w:lang w:eastAsia="en-AU"/>
              </w:rPr>
            </w:pPr>
          </w:p>
        </w:tc>
      </w:tr>
      <w:tr w:rsidR="00D3290C" w:rsidRPr="00D3290C" w14:paraId="7C49FCD0" w14:textId="77777777" w:rsidTr="00504394">
        <w:trPr>
          <w:trHeight w:val="300"/>
        </w:trPr>
        <w:tc>
          <w:tcPr>
            <w:tcW w:w="3217" w:type="pct"/>
            <w:vMerge w:val="restart"/>
            <w:tcBorders>
              <w:top w:val="nil"/>
              <w:left w:val="single" w:sz="4" w:space="0" w:color="auto"/>
              <w:bottom w:val="single" w:sz="4" w:space="0" w:color="000000"/>
              <w:right w:val="nil"/>
            </w:tcBorders>
            <w:shd w:val="clear" w:color="auto" w:fill="auto"/>
            <w:hideMark/>
          </w:tcPr>
          <w:p w14:paraId="778B6BDB" w14:textId="78F47956" w:rsidR="00D3290C" w:rsidRDefault="00D3290C" w:rsidP="00E875B9">
            <w:pPr>
              <w:jc w:val="both"/>
              <w:rPr>
                <w:rFonts w:cs="Arial"/>
              </w:rPr>
            </w:pPr>
            <w:r w:rsidRPr="00A50DAA">
              <w:rPr>
                <w:rFonts w:cs="Arial"/>
              </w:rPr>
              <w:t>This team provides</w:t>
            </w:r>
            <w:r>
              <w:rPr>
                <w:rFonts w:cs="Arial"/>
              </w:rPr>
              <w:t xml:space="preserve"> </w:t>
            </w:r>
            <w:r w:rsidRPr="00A50DAA">
              <w:rPr>
                <w:rFonts w:cs="Arial"/>
              </w:rPr>
              <w:t xml:space="preserve">financial management that complies with legislative requirements and ensures that planning and budgeting activities meet Maroondah’s vision and the long-term financial sustainability of </w:t>
            </w:r>
            <w:r>
              <w:rPr>
                <w:rFonts w:cs="Arial"/>
              </w:rPr>
              <w:t>Council</w:t>
            </w:r>
            <w:r w:rsidRPr="00A50DAA">
              <w:rPr>
                <w:rFonts w:cs="Arial"/>
              </w:rPr>
              <w:t>. The</w:t>
            </w:r>
            <w:r>
              <w:rPr>
                <w:rFonts w:cs="Arial"/>
              </w:rPr>
              <w:t xml:space="preserve"> </w:t>
            </w:r>
            <w:r w:rsidRPr="00A50DAA">
              <w:rPr>
                <w:rFonts w:cs="Arial"/>
              </w:rPr>
              <w:t xml:space="preserve">services include:  </w:t>
            </w:r>
          </w:p>
          <w:p w14:paraId="3AB59FD4" w14:textId="77777777" w:rsidR="00D3290C" w:rsidRPr="000F661C" w:rsidRDefault="00D3290C" w:rsidP="00E875B9">
            <w:pPr>
              <w:numPr>
                <w:ilvl w:val="0"/>
                <w:numId w:val="26"/>
              </w:numPr>
              <w:ind w:left="598" w:hanging="567"/>
              <w:jc w:val="both"/>
              <w:rPr>
                <w:rFonts w:cs="Arial"/>
              </w:rPr>
            </w:pPr>
            <w:r w:rsidRPr="00C71F7F">
              <w:rPr>
                <w:rFonts w:cs="Arial"/>
              </w:rPr>
              <w:t xml:space="preserve">accounts payable, </w:t>
            </w:r>
          </w:p>
          <w:p w14:paraId="64C157D0" w14:textId="77777777" w:rsidR="00D3290C" w:rsidRPr="000F661C" w:rsidRDefault="00D3290C" w:rsidP="00E875B9">
            <w:pPr>
              <w:numPr>
                <w:ilvl w:val="0"/>
                <w:numId w:val="26"/>
              </w:numPr>
              <w:ind w:left="598" w:hanging="567"/>
              <w:jc w:val="both"/>
              <w:rPr>
                <w:rFonts w:cs="Arial"/>
              </w:rPr>
            </w:pPr>
            <w:r w:rsidRPr="00C71F7F">
              <w:rPr>
                <w:rFonts w:cs="Arial"/>
              </w:rPr>
              <w:t xml:space="preserve">financial accounting (including reconciliations, financial </w:t>
            </w:r>
            <w:proofErr w:type="gramStart"/>
            <w:r w:rsidRPr="00C71F7F">
              <w:rPr>
                <w:rFonts w:cs="Arial"/>
              </w:rPr>
              <w:t>accounts</w:t>
            </w:r>
            <w:proofErr w:type="gramEnd"/>
            <w:r w:rsidRPr="00C71F7F">
              <w:rPr>
                <w:rFonts w:cs="Arial"/>
              </w:rPr>
              <w:t xml:space="preserve"> and statutory returns), </w:t>
            </w:r>
          </w:p>
          <w:p w14:paraId="6852B18F" w14:textId="77777777" w:rsidR="00D3290C" w:rsidRPr="000F661C" w:rsidRDefault="00D3290C" w:rsidP="00E875B9">
            <w:pPr>
              <w:numPr>
                <w:ilvl w:val="0"/>
                <w:numId w:val="26"/>
              </w:numPr>
              <w:ind w:left="598" w:hanging="567"/>
              <w:jc w:val="both"/>
              <w:rPr>
                <w:rFonts w:cs="Arial"/>
              </w:rPr>
            </w:pPr>
            <w:r w:rsidRPr="00C71F7F">
              <w:rPr>
                <w:rFonts w:cs="Arial"/>
              </w:rPr>
              <w:t xml:space="preserve">management accounting (including annual budget, </w:t>
            </w:r>
            <w:proofErr w:type="gramStart"/>
            <w:r w:rsidRPr="00C71F7F">
              <w:rPr>
                <w:rFonts w:cs="Arial"/>
              </w:rPr>
              <w:t>monitoring</w:t>
            </w:r>
            <w:proofErr w:type="gramEnd"/>
            <w:r w:rsidRPr="00C71F7F">
              <w:rPr>
                <w:rFonts w:cs="Arial"/>
              </w:rPr>
              <w:t xml:space="preserve"> and reporting) </w:t>
            </w:r>
          </w:p>
          <w:p w14:paraId="4772A379" w14:textId="77777777" w:rsidR="00D3290C" w:rsidRPr="000F661C" w:rsidRDefault="00D3290C" w:rsidP="00E875B9">
            <w:pPr>
              <w:numPr>
                <w:ilvl w:val="0"/>
                <w:numId w:val="26"/>
              </w:numPr>
              <w:ind w:left="598" w:hanging="567"/>
              <w:jc w:val="both"/>
              <w:rPr>
                <w:rFonts w:cs="Arial"/>
              </w:rPr>
            </w:pPr>
            <w:r w:rsidRPr="00C71F7F">
              <w:rPr>
                <w:rFonts w:cs="Arial"/>
              </w:rPr>
              <w:t xml:space="preserve">and strategic project analysis.  </w:t>
            </w:r>
          </w:p>
          <w:p w14:paraId="400976A1" w14:textId="13F641B6" w:rsidR="00D3290C" w:rsidRPr="00D3290C" w:rsidRDefault="00D3290C" w:rsidP="00E875B9">
            <w:pPr>
              <w:jc w:val="both"/>
              <w:rPr>
                <w:rFonts w:eastAsia="Times New Roman" w:cs="Arial"/>
                <w:color w:val="000000"/>
                <w:lang w:eastAsia="en-AU"/>
              </w:rPr>
            </w:pPr>
            <w:r w:rsidRPr="00C71F7F">
              <w:rPr>
                <w:rFonts w:cs="Arial"/>
              </w:rPr>
              <w:t>The payroll team manages payroll systems and processes, remuneration services, reporting and policy development and review. </w:t>
            </w:r>
            <w:r w:rsidRPr="00C336BC">
              <w:rPr>
                <w:rFonts w:eastAsia="Times New Roman" w:cs="Arial"/>
                <w:color w:val="000000"/>
                <w:lang w:eastAsia="en-AU"/>
              </w:rPr>
              <w:t> </w:t>
            </w:r>
          </w:p>
        </w:tc>
        <w:tc>
          <w:tcPr>
            <w:tcW w:w="391" w:type="pct"/>
            <w:tcBorders>
              <w:top w:val="nil"/>
              <w:left w:val="nil"/>
              <w:bottom w:val="nil"/>
              <w:right w:val="nil"/>
            </w:tcBorders>
            <w:shd w:val="clear" w:color="000000" w:fill="FFFFFF"/>
            <w:hideMark/>
          </w:tcPr>
          <w:p w14:paraId="4618E12B" w14:textId="77777777" w:rsidR="00D3290C" w:rsidRPr="00D3290C" w:rsidRDefault="00D3290C" w:rsidP="00E875B9">
            <w:pPr>
              <w:jc w:val="both"/>
              <w:rPr>
                <w:rFonts w:eastAsia="Times New Roman" w:cs="Arial"/>
                <w:sz w:val="18"/>
                <w:szCs w:val="18"/>
                <w:lang w:eastAsia="en-AU"/>
              </w:rPr>
            </w:pPr>
            <w:r w:rsidRPr="00D3290C">
              <w:rPr>
                <w:rFonts w:eastAsia="Times New Roman" w:cs="Arial"/>
                <w:sz w:val="18"/>
                <w:szCs w:val="18"/>
                <w:lang w:eastAsia="en-AU"/>
              </w:rPr>
              <w:t>Inc</w:t>
            </w:r>
          </w:p>
        </w:tc>
        <w:tc>
          <w:tcPr>
            <w:tcW w:w="446" w:type="pct"/>
            <w:tcBorders>
              <w:top w:val="nil"/>
              <w:left w:val="nil"/>
              <w:bottom w:val="nil"/>
              <w:right w:val="nil"/>
            </w:tcBorders>
            <w:shd w:val="clear" w:color="000000" w:fill="FFFFFF"/>
            <w:hideMark/>
          </w:tcPr>
          <w:p w14:paraId="438310ED"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9,898</w:t>
            </w:r>
          </w:p>
        </w:tc>
        <w:tc>
          <w:tcPr>
            <w:tcW w:w="500" w:type="pct"/>
            <w:tcBorders>
              <w:top w:val="nil"/>
              <w:left w:val="nil"/>
              <w:bottom w:val="nil"/>
              <w:right w:val="nil"/>
            </w:tcBorders>
            <w:shd w:val="clear" w:color="000000" w:fill="FFFFFF"/>
            <w:hideMark/>
          </w:tcPr>
          <w:p w14:paraId="162D39EE"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131</w:t>
            </w:r>
          </w:p>
        </w:tc>
        <w:tc>
          <w:tcPr>
            <w:tcW w:w="446" w:type="pct"/>
            <w:tcBorders>
              <w:top w:val="single" w:sz="4" w:space="0" w:color="auto"/>
              <w:left w:val="nil"/>
              <w:bottom w:val="nil"/>
              <w:right w:val="single" w:sz="4" w:space="0" w:color="auto"/>
            </w:tcBorders>
            <w:shd w:val="clear" w:color="000000" w:fill="BDD7EE"/>
            <w:hideMark/>
          </w:tcPr>
          <w:p w14:paraId="60140D2A"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138</w:t>
            </w:r>
          </w:p>
        </w:tc>
      </w:tr>
      <w:tr w:rsidR="00D3290C" w:rsidRPr="00D3290C" w14:paraId="41B9A7E3" w14:textId="77777777" w:rsidTr="00504394">
        <w:trPr>
          <w:trHeight w:val="300"/>
        </w:trPr>
        <w:tc>
          <w:tcPr>
            <w:tcW w:w="3217" w:type="pct"/>
            <w:vMerge/>
            <w:tcBorders>
              <w:top w:val="nil"/>
              <w:left w:val="single" w:sz="4" w:space="0" w:color="auto"/>
              <w:bottom w:val="single" w:sz="4" w:space="0" w:color="000000"/>
              <w:right w:val="nil"/>
            </w:tcBorders>
            <w:vAlign w:val="center"/>
            <w:hideMark/>
          </w:tcPr>
          <w:p w14:paraId="3D74C1BB" w14:textId="77777777" w:rsidR="00D3290C" w:rsidRPr="00D3290C" w:rsidRDefault="00D3290C" w:rsidP="00E875B9">
            <w:pPr>
              <w:jc w:val="both"/>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4338FAAD" w14:textId="77777777" w:rsidR="00D3290C" w:rsidRPr="00D3290C" w:rsidRDefault="00D3290C" w:rsidP="00E875B9">
            <w:pPr>
              <w:jc w:val="both"/>
              <w:rPr>
                <w:rFonts w:eastAsia="Times New Roman" w:cs="Arial"/>
                <w:sz w:val="18"/>
                <w:szCs w:val="18"/>
                <w:lang w:eastAsia="en-AU"/>
              </w:rPr>
            </w:pPr>
            <w:r w:rsidRPr="00D3290C">
              <w:rPr>
                <w:rFonts w:eastAsia="Times New Roman" w:cs="Arial"/>
                <w:sz w:val="18"/>
                <w:szCs w:val="18"/>
                <w:lang w:eastAsia="en-AU"/>
              </w:rPr>
              <w:t>Exp</w:t>
            </w:r>
          </w:p>
        </w:tc>
        <w:tc>
          <w:tcPr>
            <w:tcW w:w="446" w:type="pct"/>
            <w:tcBorders>
              <w:top w:val="nil"/>
              <w:left w:val="nil"/>
              <w:bottom w:val="single" w:sz="4" w:space="0" w:color="auto"/>
              <w:right w:val="nil"/>
            </w:tcBorders>
            <w:shd w:val="clear" w:color="000000" w:fill="FFFFFF"/>
            <w:hideMark/>
          </w:tcPr>
          <w:p w14:paraId="7BF58D38"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9,148</w:t>
            </w:r>
          </w:p>
        </w:tc>
        <w:tc>
          <w:tcPr>
            <w:tcW w:w="500" w:type="pct"/>
            <w:tcBorders>
              <w:top w:val="nil"/>
              <w:left w:val="nil"/>
              <w:bottom w:val="single" w:sz="4" w:space="0" w:color="auto"/>
              <w:right w:val="nil"/>
            </w:tcBorders>
            <w:shd w:val="clear" w:color="000000" w:fill="FFFFFF"/>
            <w:hideMark/>
          </w:tcPr>
          <w:p w14:paraId="16379D66"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1,305</w:t>
            </w:r>
          </w:p>
        </w:tc>
        <w:tc>
          <w:tcPr>
            <w:tcW w:w="446" w:type="pct"/>
            <w:tcBorders>
              <w:top w:val="nil"/>
              <w:left w:val="nil"/>
              <w:bottom w:val="single" w:sz="4" w:space="0" w:color="auto"/>
              <w:right w:val="single" w:sz="4" w:space="0" w:color="auto"/>
            </w:tcBorders>
            <w:shd w:val="clear" w:color="000000" w:fill="BDD7EE"/>
            <w:hideMark/>
          </w:tcPr>
          <w:p w14:paraId="6E9E15DD"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1,034</w:t>
            </w:r>
          </w:p>
        </w:tc>
      </w:tr>
      <w:tr w:rsidR="00D3290C" w:rsidRPr="00D3290C" w14:paraId="27F4DACD" w14:textId="77777777" w:rsidTr="00504394">
        <w:trPr>
          <w:trHeight w:val="480"/>
        </w:trPr>
        <w:tc>
          <w:tcPr>
            <w:tcW w:w="3217" w:type="pct"/>
            <w:vMerge/>
            <w:tcBorders>
              <w:top w:val="nil"/>
              <w:left w:val="single" w:sz="4" w:space="0" w:color="auto"/>
              <w:bottom w:val="single" w:sz="4" w:space="0" w:color="000000"/>
              <w:right w:val="nil"/>
            </w:tcBorders>
            <w:vAlign w:val="center"/>
            <w:hideMark/>
          </w:tcPr>
          <w:p w14:paraId="0A6A78D3" w14:textId="77777777" w:rsidR="00D3290C" w:rsidRPr="00D3290C" w:rsidRDefault="00D3290C" w:rsidP="00E875B9">
            <w:pPr>
              <w:jc w:val="both"/>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31A9E376" w14:textId="77777777" w:rsidR="00D3290C" w:rsidRPr="00D3290C" w:rsidRDefault="00D3290C" w:rsidP="00E875B9">
            <w:pPr>
              <w:jc w:val="both"/>
              <w:rPr>
                <w:rFonts w:eastAsia="Times New Roman" w:cs="Arial"/>
                <w:b/>
                <w:bCs/>
                <w:sz w:val="18"/>
                <w:szCs w:val="18"/>
                <w:lang w:eastAsia="en-AU"/>
              </w:rPr>
            </w:pPr>
            <w:r w:rsidRPr="00D3290C">
              <w:rPr>
                <w:rFonts w:eastAsia="Times New Roman" w:cs="Arial"/>
                <w:b/>
                <w:bCs/>
                <w:sz w:val="18"/>
                <w:szCs w:val="18"/>
                <w:lang w:eastAsia="en-AU"/>
              </w:rPr>
              <w:t>Surplus / (deficit)</w:t>
            </w:r>
          </w:p>
        </w:tc>
        <w:tc>
          <w:tcPr>
            <w:tcW w:w="446" w:type="pct"/>
            <w:tcBorders>
              <w:top w:val="nil"/>
              <w:left w:val="nil"/>
              <w:bottom w:val="single" w:sz="4" w:space="0" w:color="auto"/>
              <w:right w:val="nil"/>
            </w:tcBorders>
            <w:shd w:val="clear" w:color="000000" w:fill="FFFFFF"/>
            <w:hideMark/>
          </w:tcPr>
          <w:p w14:paraId="5D87F12B"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750</w:t>
            </w:r>
          </w:p>
        </w:tc>
        <w:tc>
          <w:tcPr>
            <w:tcW w:w="500" w:type="pct"/>
            <w:tcBorders>
              <w:top w:val="nil"/>
              <w:left w:val="nil"/>
              <w:bottom w:val="single" w:sz="4" w:space="0" w:color="auto"/>
              <w:right w:val="nil"/>
            </w:tcBorders>
            <w:shd w:val="clear" w:color="000000" w:fill="FFFFFF"/>
            <w:hideMark/>
          </w:tcPr>
          <w:p w14:paraId="433BED84"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(1,174)</w:t>
            </w:r>
          </w:p>
        </w:tc>
        <w:tc>
          <w:tcPr>
            <w:tcW w:w="446" w:type="pct"/>
            <w:tcBorders>
              <w:top w:val="nil"/>
              <w:left w:val="nil"/>
              <w:bottom w:val="single" w:sz="4" w:space="0" w:color="auto"/>
              <w:right w:val="single" w:sz="4" w:space="0" w:color="auto"/>
            </w:tcBorders>
            <w:shd w:val="clear" w:color="000000" w:fill="BDD7EE"/>
            <w:hideMark/>
          </w:tcPr>
          <w:p w14:paraId="6D13B432"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(896)</w:t>
            </w:r>
          </w:p>
        </w:tc>
      </w:tr>
      <w:tr w:rsidR="00D3290C" w:rsidRPr="00D3290C" w14:paraId="15BA99DD" w14:textId="77777777" w:rsidTr="00504394">
        <w:trPr>
          <w:trHeight w:val="300"/>
        </w:trPr>
        <w:tc>
          <w:tcPr>
            <w:tcW w:w="3217" w:type="pct"/>
            <w:tcBorders>
              <w:top w:val="nil"/>
              <w:left w:val="single" w:sz="4" w:space="0" w:color="auto"/>
              <w:bottom w:val="single" w:sz="4" w:space="0" w:color="auto"/>
              <w:right w:val="nil"/>
            </w:tcBorders>
            <w:shd w:val="clear" w:color="auto" w:fill="auto"/>
            <w:noWrap/>
            <w:vAlign w:val="center"/>
            <w:hideMark/>
          </w:tcPr>
          <w:p w14:paraId="777AAF07" w14:textId="77777777" w:rsidR="00D3290C" w:rsidRPr="00D3290C" w:rsidRDefault="00D3290C" w:rsidP="00E875B9">
            <w:pPr>
              <w:jc w:val="both"/>
              <w:rPr>
                <w:rFonts w:eastAsia="Times New Roman" w:cs="Arial"/>
                <w:b/>
                <w:bCs/>
                <w:color w:val="5B9BD5"/>
                <w:lang w:eastAsia="en-AU"/>
              </w:rPr>
            </w:pPr>
            <w:r w:rsidRPr="00D3290C">
              <w:rPr>
                <w:rFonts w:eastAsia="Times New Roman" w:cs="Arial"/>
                <w:b/>
                <w:bCs/>
                <w:color w:val="5B9BD5"/>
                <w:lang w:eastAsia="en-AU"/>
              </w:rPr>
              <w:t>Realm Operations</w:t>
            </w:r>
          </w:p>
        </w:tc>
        <w:tc>
          <w:tcPr>
            <w:tcW w:w="391" w:type="pct"/>
            <w:tcBorders>
              <w:top w:val="nil"/>
              <w:left w:val="nil"/>
              <w:bottom w:val="single" w:sz="4" w:space="0" w:color="auto"/>
              <w:right w:val="nil"/>
            </w:tcBorders>
            <w:shd w:val="clear" w:color="auto" w:fill="auto"/>
            <w:vAlign w:val="center"/>
            <w:hideMark/>
          </w:tcPr>
          <w:p w14:paraId="3899A777" w14:textId="77777777" w:rsidR="00D3290C" w:rsidRPr="00D3290C" w:rsidRDefault="00D3290C" w:rsidP="00E875B9">
            <w:pPr>
              <w:jc w:val="both"/>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446" w:type="pct"/>
            <w:tcBorders>
              <w:top w:val="nil"/>
              <w:left w:val="nil"/>
              <w:bottom w:val="single" w:sz="4" w:space="0" w:color="auto"/>
              <w:right w:val="nil"/>
            </w:tcBorders>
            <w:shd w:val="clear" w:color="auto" w:fill="auto"/>
            <w:vAlign w:val="center"/>
            <w:hideMark/>
          </w:tcPr>
          <w:p w14:paraId="79BA46E2" w14:textId="77777777" w:rsidR="00D3290C" w:rsidRPr="00D3290C" w:rsidRDefault="00D3290C" w:rsidP="006A319A">
            <w:pPr>
              <w:jc w:val="right"/>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500" w:type="pct"/>
            <w:tcBorders>
              <w:top w:val="nil"/>
              <w:left w:val="nil"/>
              <w:bottom w:val="single" w:sz="4" w:space="0" w:color="auto"/>
              <w:right w:val="nil"/>
            </w:tcBorders>
            <w:shd w:val="clear" w:color="auto" w:fill="auto"/>
            <w:vAlign w:val="center"/>
            <w:hideMark/>
          </w:tcPr>
          <w:p w14:paraId="7A3E5751" w14:textId="77777777" w:rsidR="00D3290C" w:rsidRPr="00D3290C" w:rsidRDefault="00D3290C" w:rsidP="006A319A">
            <w:pPr>
              <w:jc w:val="right"/>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446" w:type="pct"/>
            <w:tcBorders>
              <w:top w:val="nil"/>
              <w:left w:val="nil"/>
              <w:bottom w:val="nil"/>
              <w:right w:val="single" w:sz="4" w:space="0" w:color="auto"/>
            </w:tcBorders>
            <w:shd w:val="clear" w:color="auto" w:fill="auto"/>
            <w:vAlign w:val="center"/>
            <w:hideMark/>
          </w:tcPr>
          <w:p w14:paraId="44A8AB26" w14:textId="77777777" w:rsidR="00D3290C" w:rsidRPr="00D3290C" w:rsidRDefault="00D3290C" w:rsidP="006A319A">
            <w:pPr>
              <w:jc w:val="right"/>
              <w:rPr>
                <w:rFonts w:eastAsia="Times New Roman" w:cs="Arial"/>
                <w:b/>
                <w:bCs/>
                <w:color w:val="FFFFFF"/>
                <w:sz w:val="18"/>
                <w:szCs w:val="18"/>
                <w:lang w:eastAsia="en-AU"/>
              </w:rPr>
            </w:pPr>
          </w:p>
        </w:tc>
      </w:tr>
      <w:tr w:rsidR="00D3290C" w:rsidRPr="00D3290C" w14:paraId="67449FC2" w14:textId="77777777" w:rsidTr="00504394">
        <w:trPr>
          <w:trHeight w:val="300"/>
        </w:trPr>
        <w:tc>
          <w:tcPr>
            <w:tcW w:w="3217" w:type="pct"/>
            <w:vMerge w:val="restart"/>
            <w:tcBorders>
              <w:top w:val="nil"/>
              <w:left w:val="single" w:sz="4" w:space="0" w:color="auto"/>
              <w:bottom w:val="single" w:sz="4" w:space="0" w:color="000000"/>
              <w:right w:val="nil"/>
            </w:tcBorders>
            <w:shd w:val="clear" w:color="auto" w:fill="auto"/>
            <w:hideMark/>
          </w:tcPr>
          <w:p w14:paraId="10845A55" w14:textId="55DFDD77" w:rsidR="00D3290C" w:rsidRDefault="00D3290C" w:rsidP="00E875B9">
            <w:pPr>
              <w:jc w:val="both"/>
              <w:rPr>
                <w:rFonts w:cs="Arial"/>
                <w:lang w:eastAsia="en-AU"/>
              </w:rPr>
            </w:pPr>
            <w:r>
              <w:rPr>
                <w:rFonts w:cs="Arial"/>
                <w:lang w:eastAsia="en-AU"/>
              </w:rPr>
              <w:t>This team provides operational support for the Realm Complex consisting of the public building (Realm West) and the administration building (Realm East). Service includes:</w:t>
            </w:r>
          </w:p>
          <w:p w14:paraId="408A35D6" w14:textId="77777777" w:rsidR="00D3290C" w:rsidRPr="00384B40" w:rsidRDefault="00D3290C" w:rsidP="00384B40">
            <w:pPr>
              <w:numPr>
                <w:ilvl w:val="0"/>
                <w:numId w:val="26"/>
              </w:numPr>
              <w:ind w:left="598" w:hanging="567"/>
              <w:jc w:val="both"/>
              <w:rPr>
                <w:rFonts w:cs="Arial"/>
              </w:rPr>
            </w:pPr>
            <w:r w:rsidRPr="00C71F7F">
              <w:rPr>
                <w:rFonts w:cs="Arial"/>
              </w:rPr>
              <w:t xml:space="preserve">room </w:t>
            </w:r>
            <w:r w:rsidRPr="00D3290C">
              <w:rPr>
                <w:rFonts w:cs="Arial"/>
              </w:rPr>
              <w:t>bookings and setup</w:t>
            </w:r>
          </w:p>
          <w:p w14:paraId="11402D1C" w14:textId="77777777" w:rsidR="00D3290C" w:rsidRPr="00384B40" w:rsidRDefault="00D3290C" w:rsidP="00384B40">
            <w:pPr>
              <w:numPr>
                <w:ilvl w:val="0"/>
                <w:numId w:val="26"/>
              </w:numPr>
              <w:ind w:left="598" w:hanging="567"/>
              <w:jc w:val="both"/>
              <w:rPr>
                <w:rFonts w:cs="Arial"/>
              </w:rPr>
            </w:pPr>
            <w:r w:rsidRPr="00D3290C">
              <w:rPr>
                <w:rFonts w:cs="Arial"/>
              </w:rPr>
              <w:t>catering, car parking</w:t>
            </w:r>
          </w:p>
          <w:p w14:paraId="660F40E5" w14:textId="77777777" w:rsidR="00D3290C" w:rsidRPr="00384B40" w:rsidRDefault="00D3290C" w:rsidP="00384B40">
            <w:pPr>
              <w:numPr>
                <w:ilvl w:val="0"/>
                <w:numId w:val="26"/>
              </w:numPr>
              <w:ind w:left="598" w:hanging="567"/>
              <w:jc w:val="both"/>
              <w:rPr>
                <w:rFonts w:cs="Arial"/>
              </w:rPr>
            </w:pPr>
            <w:r w:rsidRPr="00D3290C">
              <w:rPr>
                <w:rFonts w:cs="Arial"/>
              </w:rPr>
              <w:t>building maintenance requests</w:t>
            </w:r>
          </w:p>
          <w:p w14:paraId="72397418" w14:textId="77777777" w:rsidR="00D3290C" w:rsidRPr="00384B40" w:rsidRDefault="00D3290C" w:rsidP="00384B40">
            <w:pPr>
              <w:numPr>
                <w:ilvl w:val="0"/>
                <w:numId w:val="26"/>
              </w:numPr>
              <w:ind w:left="598" w:hanging="567"/>
              <w:jc w:val="both"/>
              <w:rPr>
                <w:rFonts w:cs="Arial"/>
              </w:rPr>
            </w:pPr>
            <w:r w:rsidRPr="00D3290C">
              <w:rPr>
                <w:rFonts w:cs="Arial"/>
              </w:rPr>
              <w:t>courier services</w:t>
            </w:r>
          </w:p>
          <w:p w14:paraId="2127B3EF" w14:textId="77777777" w:rsidR="00D3290C" w:rsidRPr="00384B40" w:rsidRDefault="00D3290C" w:rsidP="00384B40">
            <w:pPr>
              <w:numPr>
                <w:ilvl w:val="0"/>
                <w:numId w:val="26"/>
              </w:numPr>
              <w:ind w:left="598" w:hanging="567"/>
              <w:jc w:val="both"/>
              <w:rPr>
                <w:rFonts w:cs="Arial"/>
              </w:rPr>
            </w:pPr>
            <w:r w:rsidRPr="00D3290C">
              <w:rPr>
                <w:rFonts w:cs="Arial"/>
              </w:rPr>
              <w:t>management of the cleaning contract</w:t>
            </w:r>
          </w:p>
          <w:p w14:paraId="32AD6A95" w14:textId="0B2E8B01" w:rsidR="00D3290C" w:rsidRPr="00D3290C" w:rsidRDefault="00D3290C" w:rsidP="00E875B9">
            <w:pPr>
              <w:jc w:val="both"/>
              <w:rPr>
                <w:rFonts w:eastAsia="Times New Roman" w:cs="Arial"/>
                <w:color w:val="000000"/>
                <w:lang w:eastAsia="en-AU"/>
              </w:rPr>
            </w:pPr>
            <w:r w:rsidRPr="00D3290C">
              <w:rPr>
                <w:rFonts w:cs="Arial"/>
              </w:rPr>
              <w:t>and the broader facility.</w:t>
            </w:r>
            <w:r w:rsidRPr="00D3290C">
              <w:rPr>
                <w:rFonts w:eastAsia="Times New Roman" w:cs="Arial"/>
                <w:lang w:eastAsia="en-AU"/>
              </w:rPr>
              <w:t> </w:t>
            </w:r>
          </w:p>
        </w:tc>
        <w:tc>
          <w:tcPr>
            <w:tcW w:w="391" w:type="pct"/>
            <w:tcBorders>
              <w:top w:val="nil"/>
              <w:left w:val="nil"/>
              <w:bottom w:val="nil"/>
              <w:right w:val="nil"/>
            </w:tcBorders>
            <w:shd w:val="clear" w:color="000000" w:fill="FFFFFF"/>
            <w:hideMark/>
          </w:tcPr>
          <w:p w14:paraId="41DEB1EB" w14:textId="77777777" w:rsidR="00D3290C" w:rsidRPr="00D3290C" w:rsidRDefault="00D3290C" w:rsidP="00E875B9">
            <w:pPr>
              <w:jc w:val="both"/>
              <w:rPr>
                <w:rFonts w:eastAsia="Times New Roman" w:cs="Arial"/>
                <w:sz w:val="18"/>
                <w:szCs w:val="18"/>
                <w:lang w:eastAsia="en-AU"/>
              </w:rPr>
            </w:pPr>
            <w:r w:rsidRPr="00D3290C">
              <w:rPr>
                <w:rFonts w:eastAsia="Times New Roman" w:cs="Arial"/>
                <w:sz w:val="18"/>
                <w:szCs w:val="18"/>
                <w:lang w:eastAsia="en-AU"/>
              </w:rPr>
              <w:t>Inc</w:t>
            </w:r>
          </w:p>
        </w:tc>
        <w:tc>
          <w:tcPr>
            <w:tcW w:w="446" w:type="pct"/>
            <w:tcBorders>
              <w:top w:val="nil"/>
              <w:left w:val="nil"/>
              <w:bottom w:val="nil"/>
              <w:right w:val="nil"/>
            </w:tcBorders>
            <w:shd w:val="clear" w:color="000000" w:fill="FFFFFF"/>
            <w:hideMark/>
          </w:tcPr>
          <w:p w14:paraId="175C4B68"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13</w:t>
            </w:r>
          </w:p>
        </w:tc>
        <w:tc>
          <w:tcPr>
            <w:tcW w:w="500" w:type="pct"/>
            <w:tcBorders>
              <w:top w:val="nil"/>
              <w:left w:val="nil"/>
              <w:bottom w:val="nil"/>
              <w:right w:val="nil"/>
            </w:tcBorders>
            <w:shd w:val="clear" w:color="000000" w:fill="FFFFFF"/>
            <w:hideMark/>
          </w:tcPr>
          <w:p w14:paraId="4AC58FC0"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35</w:t>
            </w:r>
          </w:p>
        </w:tc>
        <w:tc>
          <w:tcPr>
            <w:tcW w:w="446" w:type="pct"/>
            <w:tcBorders>
              <w:top w:val="single" w:sz="4" w:space="0" w:color="auto"/>
              <w:left w:val="nil"/>
              <w:bottom w:val="nil"/>
              <w:right w:val="single" w:sz="4" w:space="0" w:color="auto"/>
            </w:tcBorders>
            <w:shd w:val="clear" w:color="000000" w:fill="BDD7EE"/>
            <w:hideMark/>
          </w:tcPr>
          <w:p w14:paraId="182890B8"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40</w:t>
            </w:r>
          </w:p>
        </w:tc>
      </w:tr>
      <w:tr w:rsidR="00D3290C" w:rsidRPr="00D3290C" w14:paraId="0078E9B8" w14:textId="77777777" w:rsidTr="00504394">
        <w:trPr>
          <w:trHeight w:val="300"/>
        </w:trPr>
        <w:tc>
          <w:tcPr>
            <w:tcW w:w="3217" w:type="pct"/>
            <w:vMerge/>
            <w:tcBorders>
              <w:top w:val="nil"/>
              <w:left w:val="single" w:sz="4" w:space="0" w:color="auto"/>
              <w:bottom w:val="single" w:sz="4" w:space="0" w:color="000000"/>
              <w:right w:val="nil"/>
            </w:tcBorders>
            <w:vAlign w:val="center"/>
            <w:hideMark/>
          </w:tcPr>
          <w:p w14:paraId="4EB1C92A" w14:textId="77777777" w:rsidR="00D3290C" w:rsidRPr="00D3290C" w:rsidRDefault="00D3290C" w:rsidP="00E875B9">
            <w:pPr>
              <w:jc w:val="both"/>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157F3B7C" w14:textId="77777777" w:rsidR="00D3290C" w:rsidRPr="00D3290C" w:rsidRDefault="00D3290C" w:rsidP="00E875B9">
            <w:pPr>
              <w:jc w:val="both"/>
              <w:rPr>
                <w:rFonts w:eastAsia="Times New Roman" w:cs="Arial"/>
                <w:sz w:val="18"/>
                <w:szCs w:val="18"/>
                <w:lang w:eastAsia="en-AU"/>
              </w:rPr>
            </w:pPr>
            <w:r w:rsidRPr="00D3290C">
              <w:rPr>
                <w:rFonts w:eastAsia="Times New Roman" w:cs="Arial"/>
                <w:sz w:val="18"/>
                <w:szCs w:val="18"/>
                <w:lang w:eastAsia="en-AU"/>
              </w:rPr>
              <w:t>Exp</w:t>
            </w:r>
          </w:p>
        </w:tc>
        <w:tc>
          <w:tcPr>
            <w:tcW w:w="446" w:type="pct"/>
            <w:tcBorders>
              <w:top w:val="nil"/>
              <w:left w:val="nil"/>
              <w:bottom w:val="single" w:sz="4" w:space="0" w:color="auto"/>
              <w:right w:val="nil"/>
            </w:tcBorders>
            <w:shd w:val="clear" w:color="000000" w:fill="FFFFFF"/>
            <w:hideMark/>
          </w:tcPr>
          <w:p w14:paraId="4D19B4C0"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878</w:t>
            </w:r>
          </w:p>
        </w:tc>
        <w:tc>
          <w:tcPr>
            <w:tcW w:w="500" w:type="pct"/>
            <w:tcBorders>
              <w:top w:val="nil"/>
              <w:left w:val="nil"/>
              <w:bottom w:val="single" w:sz="4" w:space="0" w:color="auto"/>
              <w:right w:val="nil"/>
            </w:tcBorders>
            <w:shd w:val="clear" w:color="000000" w:fill="FFFFFF"/>
            <w:hideMark/>
          </w:tcPr>
          <w:p w14:paraId="6E380622"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865</w:t>
            </w:r>
          </w:p>
        </w:tc>
        <w:tc>
          <w:tcPr>
            <w:tcW w:w="446" w:type="pct"/>
            <w:tcBorders>
              <w:top w:val="nil"/>
              <w:left w:val="nil"/>
              <w:bottom w:val="single" w:sz="4" w:space="0" w:color="auto"/>
              <w:right w:val="single" w:sz="4" w:space="0" w:color="auto"/>
            </w:tcBorders>
            <w:shd w:val="clear" w:color="000000" w:fill="BDD7EE"/>
            <w:hideMark/>
          </w:tcPr>
          <w:p w14:paraId="76504521"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895</w:t>
            </w:r>
          </w:p>
        </w:tc>
      </w:tr>
      <w:tr w:rsidR="00D3290C" w:rsidRPr="00D3290C" w14:paraId="64B0F93A" w14:textId="77777777" w:rsidTr="00504394">
        <w:trPr>
          <w:trHeight w:val="480"/>
        </w:trPr>
        <w:tc>
          <w:tcPr>
            <w:tcW w:w="3217" w:type="pct"/>
            <w:vMerge/>
            <w:tcBorders>
              <w:top w:val="nil"/>
              <w:left w:val="single" w:sz="4" w:space="0" w:color="auto"/>
              <w:bottom w:val="single" w:sz="4" w:space="0" w:color="000000"/>
              <w:right w:val="nil"/>
            </w:tcBorders>
            <w:vAlign w:val="center"/>
            <w:hideMark/>
          </w:tcPr>
          <w:p w14:paraId="39AAEC85" w14:textId="77777777" w:rsidR="00D3290C" w:rsidRPr="00D3290C" w:rsidRDefault="00D3290C" w:rsidP="00E875B9">
            <w:pPr>
              <w:jc w:val="both"/>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6D407864" w14:textId="77777777" w:rsidR="00D3290C" w:rsidRPr="00D3290C" w:rsidRDefault="00D3290C" w:rsidP="00E875B9">
            <w:pPr>
              <w:jc w:val="both"/>
              <w:rPr>
                <w:rFonts w:eastAsia="Times New Roman" w:cs="Arial"/>
                <w:b/>
                <w:bCs/>
                <w:sz w:val="18"/>
                <w:szCs w:val="18"/>
                <w:lang w:eastAsia="en-AU"/>
              </w:rPr>
            </w:pPr>
            <w:r w:rsidRPr="00D3290C">
              <w:rPr>
                <w:rFonts w:eastAsia="Times New Roman" w:cs="Arial"/>
                <w:b/>
                <w:bCs/>
                <w:sz w:val="18"/>
                <w:szCs w:val="18"/>
                <w:lang w:eastAsia="en-AU"/>
              </w:rPr>
              <w:t>Surplus / (deficit)</w:t>
            </w:r>
          </w:p>
        </w:tc>
        <w:tc>
          <w:tcPr>
            <w:tcW w:w="446" w:type="pct"/>
            <w:tcBorders>
              <w:top w:val="nil"/>
              <w:left w:val="nil"/>
              <w:bottom w:val="single" w:sz="4" w:space="0" w:color="auto"/>
              <w:right w:val="nil"/>
            </w:tcBorders>
            <w:shd w:val="clear" w:color="000000" w:fill="FFFFFF"/>
            <w:hideMark/>
          </w:tcPr>
          <w:p w14:paraId="5D5783F8"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(865)</w:t>
            </w:r>
          </w:p>
        </w:tc>
        <w:tc>
          <w:tcPr>
            <w:tcW w:w="500" w:type="pct"/>
            <w:tcBorders>
              <w:top w:val="nil"/>
              <w:left w:val="nil"/>
              <w:bottom w:val="single" w:sz="4" w:space="0" w:color="auto"/>
              <w:right w:val="nil"/>
            </w:tcBorders>
            <w:shd w:val="clear" w:color="000000" w:fill="FFFFFF"/>
            <w:hideMark/>
          </w:tcPr>
          <w:p w14:paraId="016EB3D0"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(830)</w:t>
            </w:r>
          </w:p>
        </w:tc>
        <w:tc>
          <w:tcPr>
            <w:tcW w:w="446" w:type="pct"/>
            <w:tcBorders>
              <w:top w:val="nil"/>
              <w:left w:val="nil"/>
              <w:bottom w:val="single" w:sz="4" w:space="0" w:color="auto"/>
              <w:right w:val="single" w:sz="4" w:space="0" w:color="auto"/>
            </w:tcBorders>
            <w:shd w:val="clear" w:color="000000" w:fill="BDD7EE"/>
            <w:hideMark/>
          </w:tcPr>
          <w:p w14:paraId="0EF4E990"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(855)</w:t>
            </w:r>
          </w:p>
        </w:tc>
      </w:tr>
      <w:tr w:rsidR="00D3290C" w:rsidRPr="00D3290C" w14:paraId="7A83F436" w14:textId="77777777" w:rsidTr="00504394">
        <w:trPr>
          <w:trHeight w:val="300"/>
        </w:trPr>
        <w:tc>
          <w:tcPr>
            <w:tcW w:w="3217" w:type="pct"/>
            <w:tcBorders>
              <w:top w:val="nil"/>
              <w:left w:val="single" w:sz="4" w:space="0" w:color="auto"/>
              <w:bottom w:val="single" w:sz="4" w:space="0" w:color="auto"/>
              <w:right w:val="nil"/>
            </w:tcBorders>
            <w:shd w:val="clear" w:color="auto" w:fill="auto"/>
            <w:noWrap/>
            <w:vAlign w:val="center"/>
            <w:hideMark/>
          </w:tcPr>
          <w:p w14:paraId="74560916" w14:textId="77777777" w:rsidR="00D3290C" w:rsidRPr="00D3290C" w:rsidRDefault="00D3290C" w:rsidP="00E875B9">
            <w:pPr>
              <w:jc w:val="both"/>
              <w:rPr>
                <w:rFonts w:eastAsia="Times New Roman" w:cs="Arial"/>
                <w:b/>
                <w:bCs/>
                <w:color w:val="5B9BD5"/>
                <w:lang w:eastAsia="en-AU"/>
              </w:rPr>
            </w:pPr>
            <w:r w:rsidRPr="00D3290C">
              <w:rPr>
                <w:rFonts w:eastAsia="Times New Roman" w:cs="Arial"/>
                <w:b/>
                <w:bCs/>
                <w:color w:val="5B9BD5"/>
                <w:lang w:eastAsia="en-AU"/>
              </w:rPr>
              <w:t>COVID-19 Pandemic</w:t>
            </w:r>
          </w:p>
        </w:tc>
        <w:tc>
          <w:tcPr>
            <w:tcW w:w="391" w:type="pct"/>
            <w:tcBorders>
              <w:top w:val="nil"/>
              <w:left w:val="nil"/>
              <w:bottom w:val="single" w:sz="4" w:space="0" w:color="auto"/>
              <w:right w:val="nil"/>
            </w:tcBorders>
            <w:shd w:val="clear" w:color="auto" w:fill="auto"/>
            <w:vAlign w:val="center"/>
            <w:hideMark/>
          </w:tcPr>
          <w:p w14:paraId="23A77F70" w14:textId="77777777" w:rsidR="00D3290C" w:rsidRPr="00D3290C" w:rsidRDefault="00D3290C" w:rsidP="00E875B9">
            <w:pPr>
              <w:jc w:val="both"/>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446" w:type="pct"/>
            <w:tcBorders>
              <w:top w:val="nil"/>
              <w:left w:val="nil"/>
              <w:bottom w:val="single" w:sz="4" w:space="0" w:color="auto"/>
              <w:right w:val="nil"/>
            </w:tcBorders>
            <w:shd w:val="clear" w:color="auto" w:fill="auto"/>
            <w:vAlign w:val="center"/>
            <w:hideMark/>
          </w:tcPr>
          <w:p w14:paraId="6BD0BBA2" w14:textId="77777777" w:rsidR="00D3290C" w:rsidRPr="00D3290C" w:rsidRDefault="00D3290C" w:rsidP="006A319A">
            <w:pPr>
              <w:jc w:val="right"/>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500" w:type="pct"/>
            <w:tcBorders>
              <w:top w:val="nil"/>
              <w:left w:val="nil"/>
              <w:bottom w:val="single" w:sz="4" w:space="0" w:color="auto"/>
              <w:right w:val="nil"/>
            </w:tcBorders>
            <w:shd w:val="clear" w:color="auto" w:fill="auto"/>
            <w:vAlign w:val="center"/>
            <w:hideMark/>
          </w:tcPr>
          <w:p w14:paraId="41BB2EC9" w14:textId="77777777" w:rsidR="00D3290C" w:rsidRPr="00D3290C" w:rsidRDefault="00D3290C" w:rsidP="006A319A">
            <w:pPr>
              <w:jc w:val="right"/>
              <w:rPr>
                <w:rFonts w:eastAsia="Times New Roman" w:cs="Arial"/>
                <w:b/>
                <w:bCs/>
                <w:color w:val="FFFFFF"/>
                <w:sz w:val="18"/>
                <w:szCs w:val="18"/>
                <w:lang w:eastAsia="en-AU"/>
              </w:rPr>
            </w:pPr>
            <w:r w:rsidRPr="00D3290C">
              <w:rPr>
                <w:rFonts w:eastAsia="Times New Roman" w:cs="Arial"/>
                <w:b/>
                <w:bCs/>
                <w:color w:val="FFFFFF"/>
                <w:sz w:val="18"/>
                <w:szCs w:val="18"/>
                <w:lang w:eastAsia="en-AU"/>
              </w:rPr>
              <w:t> </w:t>
            </w:r>
          </w:p>
        </w:tc>
        <w:tc>
          <w:tcPr>
            <w:tcW w:w="446" w:type="pct"/>
            <w:tcBorders>
              <w:top w:val="nil"/>
              <w:left w:val="nil"/>
              <w:bottom w:val="nil"/>
              <w:right w:val="single" w:sz="4" w:space="0" w:color="auto"/>
            </w:tcBorders>
            <w:shd w:val="clear" w:color="auto" w:fill="auto"/>
            <w:vAlign w:val="center"/>
            <w:hideMark/>
          </w:tcPr>
          <w:p w14:paraId="44FEB574" w14:textId="77777777" w:rsidR="00D3290C" w:rsidRPr="00D3290C" w:rsidRDefault="00D3290C" w:rsidP="006A319A">
            <w:pPr>
              <w:jc w:val="right"/>
              <w:rPr>
                <w:rFonts w:eastAsia="Times New Roman" w:cs="Arial"/>
                <w:b/>
                <w:bCs/>
                <w:color w:val="FFFFFF"/>
                <w:sz w:val="18"/>
                <w:szCs w:val="18"/>
                <w:lang w:eastAsia="en-AU"/>
              </w:rPr>
            </w:pPr>
          </w:p>
        </w:tc>
      </w:tr>
      <w:tr w:rsidR="00D3290C" w:rsidRPr="00D3290C" w14:paraId="18CEB20F" w14:textId="77777777" w:rsidTr="00504394">
        <w:trPr>
          <w:trHeight w:val="300"/>
        </w:trPr>
        <w:tc>
          <w:tcPr>
            <w:tcW w:w="3217" w:type="pct"/>
            <w:vMerge w:val="restart"/>
            <w:tcBorders>
              <w:top w:val="nil"/>
              <w:left w:val="single" w:sz="4" w:space="0" w:color="auto"/>
              <w:bottom w:val="single" w:sz="4" w:space="0" w:color="000000"/>
              <w:right w:val="nil"/>
            </w:tcBorders>
            <w:shd w:val="clear" w:color="auto" w:fill="auto"/>
            <w:hideMark/>
          </w:tcPr>
          <w:p w14:paraId="333CA9FD" w14:textId="083FF693" w:rsidR="00D3290C" w:rsidRPr="00D3290C" w:rsidRDefault="00D3290C" w:rsidP="00E875B9">
            <w:pPr>
              <w:jc w:val="both"/>
              <w:rPr>
                <w:rFonts w:eastAsia="Times New Roman" w:cs="Arial"/>
                <w:color w:val="000000"/>
                <w:lang w:eastAsia="en-AU"/>
              </w:rPr>
            </w:pPr>
            <w:r>
              <w:rPr>
                <w:rFonts w:eastAsia="Times New Roman" w:cs="Arial"/>
                <w:color w:val="000000"/>
                <w:lang w:eastAsia="en-AU"/>
              </w:rPr>
              <w:t xml:space="preserve">Specific funding made available for Council to assist towards community recovery and relief </w:t>
            </w:r>
            <w:proofErr w:type="gramStart"/>
            <w:r>
              <w:rPr>
                <w:rFonts w:eastAsia="Times New Roman" w:cs="Arial"/>
                <w:color w:val="000000"/>
                <w:lang w:eastAsia="en-AU"/>
              </w:rPr>
              <w:t>as a result of</w:t>
            </w:r>
            <w:proofErr w:type="gramEnd"/>
            <w:r>
              <w:rPr>
                <w:rFonts w:eastAsia="Times New Roman" w:cs="Arial"/>
                <w:color w:val="000000"/>
                <w:lang w:eastAsia="en-AU"/>
              </w:rPr>
              <w:t xml:space="preserve"> the impacts of the COVID-19 pandemic.</w:t>
            </w:r>
            <w:r w:rsidRPr="00E914EE">
              <w:rPr>
                <w:rFonts w:eastAsia="Times New Roman" w:cs="Arial"/>
                <w:color w:val="000000"/>
                <w:lang w:eastAsia="en-AU"/>
              </w:rPr>
              <w:t> </w:t>
            </w:r>
            <w:r w:rsidRPr="00C336BC">
              <w:rPr>
                <w:rFonts w:eastAsia="Times New Roman" w:cs="Arial"/>
                <w:color w:val="000000"/>
                <w:lang w:eastAsia="en-AU"/>
              </w:rPr>
              <w:t> </w:t>
            </w:r>
          </w:p>
        </w:tc>
        <w:tc>
          <w:tcPr>
            <w:tcW w:w="391" w:type="pct"/>
            <w:tcBorders>
              <w:top w:val="nil"/>
              <w:left w:val="nil"/>
              <w:bottom w:val="nil"/>
              <w:right w:val="nil"/>
            </w:tcBorders>
            <w:shd w:val="clear" w:color="000000" w:fill="FFFFFF"/>
            <w:hideMark/>
          </w:tcPr>
          <w:p w14:paraId="395217D1" w14:textId="77777777" w:rsidR="00D3290C" w:rsidRPr="00D3290C" w:rsidRDefault="00D3290C" w:rsidP="00E875B9">
            <w:pPr>
              <w:jc w:val="both"/>
              <w:rPr>
                <w:rFonts w:eastAsia="Times New Roman" w:cs="Arial"/>
                <w:sz w:val="18"/>
                <w:szCs w:val="18"/>
                <w:lang w:eastAsia="en-AU"/>
              </w:rPr>
            </w:pPr>
            <w:r w:rsidRPr="00D3290C">
              <w:rPr>
                <w:rFonts w:eastAsia="Times New Roman" w:cs="Arial"/>
                <w:sz w:val="18"/>
                <w:szCs w:val="18"/>
                <w:lang w:eastAsia="en-AU"/>
              </w:rPr>
              <w:t>Inc</w:t>
            </w:r>
          </w:p>
        </w:tc>
        <w:tc>
          <w:tcPr>
            <w:tcW w:w="446" w:type="pct"/>
            <w:tcBorders>
              <w:top w:val="nil"/>
              <w:left w:val="nil"/>
              <w:bottom w:val="nil"/>
              <w:right w:val="nil"/>
            </w:tcBorders>
            <w:shd w:val="clear" w:color="000000" w:fill="FFFFFF"/>
            <w:hideMark/>
          </w:tcPr>
          <w:p w14:paraId="1D687CA7"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911</w:t>
            </w:r>
          </w:p>
        </w:tc>
        <w:tc>
          <w:tcPr>
            <w:tcW w:w="500" w:type="pct"/>
            <w:tcBorders>
              <w:top w:val="nil"/>
              <w:left w:val="nil"/>
              <w:bottom w:val="nil"/>
              <w:right w:val="nil"/>
            </w:tcBorders>
            <w:shd w:val="clear" w:color="000000" w:fill="FFFFFF"/>
            <w:hideMark/>
          </w:tcPr>
          <w:p w14:paraId="4C82D055"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298</w:t>
            </w:r>
          </w:p>
        </w:tc>
        <w:tc>
          <w:tcPr>
            <w:tcW w:w="446" w:type="pct"/>
            <w:tcBorders>
              <w:top w:val="single" w:sz="4" w:space="0" w:color="auto"/>
              <w:left w:val="nil"/>
              <w:bottom w:val="nil"/>
              <w:right w:val="single" w:sz="4" w:space="0" w:color="auto"/>
            </w:tcBorders>
            <w:shd w:val="clear" w:color="000000" w:fill="BDD7EE"/>
            <w:hideMark/>
          </w:tcPr>
          <w:p w14:paraId="517F3986"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w:t>
            </w:r>
          </w:p>
        </w:tc>
      </w:tr>
      <w:tr w:rsidR="00D3290C" w:rsidRPr="00D3290C" w14:paraId="32AFAE33" w14:textId="77777777" w:rsidTr="00504394">
        <w:trPr>
          <w:trHeight w:val="300"/>
        </w:trPr>
        <w:tc>
          <w:tcPr>
            <w:tcW w:w="3217" w:type="pct"/>
            <w:vMerge/>
            <w:tcBorders>
              <w:top w:val="nil"/>
              <w:left w:val="single" w:sz="4" w:space="0" w:color="auto"/>
              <w:bottom w:val="single" w:sz="4" w:space="0" w:color="000000"/>
              <w:right w:val="nil"/>
            </w:tcBorders>
            <w:vAlign w:val="center"/>
            <w:hideMark/>
          </w:tcPr>
          <w:p w14:paraId="4C919DE6" w14:textId="77777777" w:rsidR="00D3290C" w:rsidRPr="00D3290C" w:rsidRDefault="00D3290C" w:rsidP="00D3290C">
            <w:pPr>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09636018" w14:textId="77777777" w:rsidR="00D3290C" w:rsidRPr="00D3290C" w:rsidRDefault="00D3290C" w:rsidP="00D3290C">
            <w:pPr>
              <w:rPr>
                <w:rFonts w:eastAsia="Times New Roman" w:cs="Arial"/>
                <w:sz w:val="18"/>
                <w:szCs w:val="18"/>
                <w:lang w:eastAsia="en-AU"/>
              </w:rPr>
            </w:pPr>
            <w:r w:rsidRPr="00D3290C">
              <w:rPr>
                <w:rFonts w:eastAsia="Times New Roman" w:cs="Arial"/>
                <w:sz w:val="18"/>
                <w:szCs w:val="18"/>
                <w:lang w:eastAsia="en-AU"/>
              </w:rPr>
              <w:t>Exp</w:t>
            </w:r>
          </w:p>
        </w:tc>
        <w:tc>
          <w:tcPr>
            <w:tcW w:w="446" w:type="pct"/>
            <w:tcBorders>
              <w:top w:val="nil"/>
              <w:left w:val="nil"/>
              <w:bottom w:val="single" w:sz="4" w:space="0" w:color="auto"/>
              <w:right w:val="nil"/>
            </w:tcBorders>
            <w:shd w:val="clear" w:color="000000" w:fill="FFFFFF"/>
            <w:hideMark/>
          </w:tcPr>
          <w:p w14:paraId="446A1C89"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1,363</w:t>
            </w:r>
          </w:p>
        </w:tc>
        <w:tc>
          <w:tcPr>
            <w:tcW w:w="500" w:type="pct"/>
            <w:tcBorders>
              <w:top w:val="nil"/>
              <w:left w:val="nil"/>
              <w:bottom w:val="single" w:sz="4" w:space="0" w:color="auto"/>
              <w:right w:val="nil"/>
            </w:tcBorders>
            <w:shd w:val="clear" w:color="000000" w:fill="FFFFFF"/>
            <w:hideMark/>
          </w:tcPr>
          <w:p w14:paraId="35D586DE"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468</w:t>
            </w:r>
          </w:p>
        </w:tc>
        <w:tc>
          <w:tcPr>
            <w:tcW w:w="446" w:type="pct"/>
            <w:tcBorders>
              <w:top w:val="nil"/>
              <w:left w:val="nil"/>
              <w:bottom w:val="single" w:sz="4" w:space="0" w:color="auto"/>
              <w:right w:val="single" w:sz="4" w:space="0" w:color="auto"/>
            </w:tcBorders>
            <w:shd w:val="clear" w:color="000000" w:fill="BDD7EE"/>
            <w:hideMark/>
          </w:tcPr>
          <w:p w14:paraId="5BA3B6FB" w14:textId="77777777" w:rsidR="00D3290C" w:rsidRPr="00D3290C" w:rsidRDefault="00D3290C" w:rsidP="006A319A">
            <w:pPr>
              <w:jc w:val="right"/>
              <w:rPr>
                <w:rFonts w:eastAsia="Times New Roman" w:cs="Arial"/>
                <w:sz w:val="18"/>
                <w:szCs w:val="18"/>
                <w:lang w:eastAsia="en-AU"/>
              </w:rPr>
            </w:pPr>
            <w:r w:rsidRPr="00D3290C">
              <w:rPr>
                <w:rFonts w:eastAsia="Times New Roman" w:cs="Arial"/>
                <w:sz w:val="18"/>
                <w:szCs w:val="18"/>
                <w:lang w:eastAsia="en-AU"/>
              </w:rPr>
              <w:t>5</w:t>
            </w:r>
          </w:p>
        </w:tc>
      </w:tr>
      <w:tr w:rsidR="00D3290C" w:rsidRPr="00D3290C" w14:paraId="076A899B" w14:textId="77777777" w:rsidTr="00504394">
        <w:trPr>
          <w:trHeight w:val="480"/>
        </w:trPr>
        <w:tc>
          <w:tcPr>
            <w:tcW w:w="3217" w:type="pct"/>
            <w:vMerge/>
            <w:tcBorders>
              <w:top w:val="nil"/>
              <w:left w:val="single" w:sz="4" w:space="0" w:color="auto"/>
              <w:bottom w:val="single" w:sz="4" w:space="0" w:color="auto"/>
              <w:right w:val="nil"/>
            </w:tcBorders>
            <w:vAlign w:val="center"/>
            <w:hideMark/>
          </w:tcPr>
          <w:p w14:paraId="18BAAD67" w14:textId="77777777" w:rsidR="00D3290C" w:rsidRPr="00D3290C" w:rsidRDefault="00D3290C" w:rsidP="00D3290C">
            <w:pPr>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4C9AF7D9" w14:textId="77777777" w:rsidR="00D3290C" w:rsidRPr="00D3290C" w:rsidRDefault="00D3290C" w:rsidP="00D3290C">
            <w:pPr>
              <w:rPr>
                <w:rFonts w:eastAsia="Times New Roman" w:cs="Arial"/>
                <w:b/>
                <w:bCs/>
                <w:sz w:val="18"/>
                <w:szCs w:val="18"/>
                <w:lang w:eastAsia="en-AU"/>
              </w:rPr>
            </w:pPr>
            <w:r w:rsidRPr="00D3290C">
              <w:rPr>
                <w:rFonts w:eastAsia="Times New Roman" w:cs="Arial"/>
                <w:b/>
                <w:bCs/>
                <w:sz w:val="18"/>
                <w:szCs w:val="18"/>
                <w:lang w:eastAsia="en-AU"/>
              </w:rPr>
              <w:t>Surplus / (deficit)</w:t>
            </w:r>
          </w:p>
        </w:tc>
        <w:tc>
          <w:tcPr>
            <w:tcW w:w="446" w:type="pct"/>
            <w:tcBorders>
              <w:top w:val="nil"/>
              <w:left w:val="nil"/>
              <w:bottom w:val="single" w:sz="4" w:space="0" w:color="auto"/>
              <w:right w:val="nil"/>
            </w:tcBorders>
            <w:shd w:val="clear" w:color="000000" w:fill="FFFFFF"/>
            <w:hideMark/>
          </w:tcPr>
          <w:p w14:paraId="702318D8"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(452)</w:t>
            </w:r>
          </w:p>
        </w:tc>
        <w:tc>
          <w:tcPr>
            <w:tcW w:w="500" w:type="pct"/>
            <w:tcBorders>
              <w:top w:val="nil"/>
              <w:left w:val="nil"/>
              <w:bottom w:val="single" w:sz="4" w:space="0" w:color="auto"/>
              <w:right w:val="nil"/>
            </w:tcBorders>
            <w:shd w:val="clear" w:color="000000" w:fill="FFFFFF"/>
            <w:hideMark/>
          </w:tcPr>
          <w:p w14:paraId="0D7D0E95"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(170)</w:t>
            </w:r>
          </w:p>
        </w:tc>
        <w:tc>
          <w:tcPr>
            <w:tcW w:w="446" w:type="pct"/>
            <w:tcBorders>
              <w:top w:val="nil"/>
              <w:left w:val="nil"/>
              <w:bottom w:val="single" w:sz="4" w:space="0" w:color="auto"/>
              <w:right w:val="single" w:sz="4" w:space="0" w:color="auto"/>
            </w:tcBorders>
            <w:shd w:val="clear" w:color="000000" w:fill="BDD7EE"/>
            <w:hideMark/>
          </w:tcPr>
          <w:p w14:paraId="11A52434" w14:textId="77777777" w:rsidR="00D3290C" w:rsidRPr="00D3290C" w:rsidRDefault="00D3290C" w:rsidP="006A319A">
            <w:pPr>
              <w:jc w:val="right"/>
              <w:rPr>
                <w:rFonts w:eastAsia="Times New Roman" w:cs="Arial"/>
                <w:b/>
                <w:bCs/>
                <w:sz w:val="18"/>
                <w:szCs w:val="18"/>
                <w:lang w:eastAsia="en-AU"/>
              </w:rPr>
            </w:pPr>
            <w:r w:rsidRPr="00D3290C">
              <w:rPr>
                <w:rFonts w:eastAsia="Times New Roman" w:cs="Arial"/>
                <w:b/>
                <w:bCs/>
                <w:sz w:val="18"/>
                <w:szCs w:val="18"/>
                <w:lang w:eastAsia="en-AU"/>
              </w:rPr>
              <w:t>(5)</w:t>
            </w:r>
          </w:p>
        </w:tc>
      </w:tr>
    </w:tbl>
    <w:p w14:paraId="161FD228" w14:textId="77777777" w:rsidR="00E63B95" w:rsidRDefault="00E63B95"/>
    <w:p w14:paraId="712E06A3" w14:textId="77777777" w:rsidR="00E63B95" w:rsidRDefault="00E63B95"/>
    <w:p w14:paraId="55433AC8" w14:textId="5182B2EE" w:rsidR="00C336BC" w:rsidRDefault="00C336BC">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Section 2 2023 Worksheet CURRENT.XLSX" "2.8!R21C2:R39C6" \a \f 4 \h </w:instrText>
      </w:r>
      <w:r w:rsidR="00C827F6">
        <w:instrText xml:space="preserve"> \* MERGEFORMAT </w:instrText>
      </w:r>
      <w:r>
        <w:rPr>
          <w:color w:val="2B579A"/>
          <w:shd w:val="clear" w:color="auto" w:fill="E6E6E6"/>
        </w:rPr>
        <w:fldChar w:fldCharType="separate"/>
      </w:r>
    </w:p>
    <w:p w14:paraId="79D4176B" w14:textId="23AC2659" w:rsidR="00E914EE" w:rsidRDefault="00C336BC">
      <w:r>
        <w:rPr>
          <w:color w:val="2B579A"/>
          <w:shd w:val="clear" w:color="auto" w:fill="E6E6E6"/>
        </w:rPr>
        <w:fldChar w:fldCharType="end"/>
      </w:r>
    </w:p>
    <w:p w14:paraId="1AB686D7" w14:textId="1E026A5B" w:rsidR="00885E71" w:rsidRDefault="00885E71">
      <w:r>
        <w:br w:type="page"/>
      </w:r>
    </w:p>
    <w:tbl>
      <w:tblPr>
        <w:tblW w:w="5000" w:type="pct"/>
        <w:tblLook w:val="04A0" w:firstRow="1" w:lastRow="0" w:firstColumn="1" w:lastColumn="0" w:noHBand="0" w:noVBand="1"/>
      </w:tblPr>
      <w:tblGrid>
        <w:gridCol w:w="5800"/>
        <w:gridCol w:w="887"/>
        <w:gridCol w:w="1256"/>
        <w:gridCol w:w="1257"/>
        <w:gridCol w:w="1256"/>
      </w:tblGrid>
      <w:tr w:rsidR="00F05177" w:rsidRPr="00F05177" w14:paraId="1ED37C09" w14:textId="77777777" w:rsidTr="00EB7B49">
        <w:trPr>
          <w:trHeight w:val="300"/>
        </w:trPr>
        <w:tc>
          <w:tcPr>
            <w:tcW w:w="2774" w:type="pct"/>
            <w:vMerge w:val="restart"/>
            <w:tcBorders>
              <w:top w:val="single" w:sz="4" w:space="0" w:color="auto"/>
              <w:left w:val="single" w:sz="4" w:space="0" w:color="auto"/>
              <w:bottom w:val="nil"/>
              <w:right w:val="nil"/>
            </w:tcBorders>
            <w:shd w:val="clear" w:color="000000" w:fill="5B9BD5"/>
            <w:vAlign w:val="center"/>
            <w:hideMark/>
          </w:tcPr>
          <w:p w14:paraId="68B91DE4" w14:textId="77777777" w:rsidR="00F05177" w:rsidRPr="00F05177" w:rsidRDefault="00F05177" w:rsidP="00F05177">
            <w:pPr>
              <w:rPr>
                <w:rFonts w:eastAsia="Times New Roman" w:cs="Arial"/>
                <w:b/>
                <w:bCs/>
                <w:color w:val="FFFFFF"/>
                <w:lang w:eastAsia="en-AU"/>
              </w:rPr>
            </w:pPr>
            <w:r w:rsidRPr="00F05177">
              <w:rPr>
                <w:rFonts w:eastAsia="Times New Roman" w:cs="Arial"/>
                <w:b/>
                <w:bCs/>
                <w:color w:val="FFFFFF"/>
                <w:lang w:eastAsia="en-AU"/>
              </w:rPr>
              <w:lastRenderedPageBreak/>
              <w:t>Service and Description</w:t>
            </w:r>
          </w:p>
        </w:tc>
        <w:tc>
          <w:tcPr>
            <w:tcW w:w="424" w:type="pct"/>
            <w:tcBorders>
              <w:top w:val="single" w:sz="4" w:space="0" w:color="auto"/>
              <w:left w:val="nil"/>
              <w:bottom w:val="nil"/>
              <w:right w:val="nil"/>
            </w:tcBorders>
            <w:shd w:val="clear" w:color="000000" w:fill="5B9BD5"/>
            <w:vAlign w:val="center"/>
            <w:hideMark/>
          </w:tcPr>
          <w:p w14:paraId="20BCAB91"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 </w:t>
            </w:r>
          </w:p>
        </w:tc>
        <w:tc>
          <w:tcPr>
            <w:tcW w:w="601" w:type="pct"/>
            <w:tcBorders>
              <w:top w:val="single" w:sz="4" w:space="0" w:color="auto"/>
              <w:left w:val="nil"/>
              <w:bottom w:val="nil"/>
              <w:right w:val="nil"/>
            </w:tcBorders>
            <w:shd w:val="clear" w:color="000000" w:fill="5B9BD5"/>
            <w:vAlign w:val="center"/>
            <w:hideMark/>
          </w:tcPr>
          <w:p w14:paraId="010E9732" w14:textId="2A44289E"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2021/</w:t>
            </w:r>
            <w:r w:rsidR="0065128D">
              <w:rPr>
                <w:rFonts w:eastAsia="Times New Roman" w:cs="Arial"/>
                <w:b/>
                <w:bCs/>
                <w:color w:val="FFFFFF"/>
                <w:lang w:eastAsia="en-AU"/>
              </w:rPr>
              <w:t>2022</w:t>
            </w:r>
          </w:p>
        </w:tc>
        <w:tc>
          <w:tcPr>
            <w:tcW w:w="601" w:type="pct"/>
            <w:tcBorders>
              <w:top w:val="single" w:sz="4" w:space="0" w:color="auto"/>
              <w:left w:val="nil"/>
              <w:bottom w:val="nil"/>
              <w:right w:val="nil"/>
            </w:tcBorders>
            <w:shd w:val="clear" w:color="000000" w:fill="5B9BD5"/>
            <w:vAlign w:val="center"/>
            <w:hideMark/>
          </w:tcPr>
          <w:p w14:paraId="27CB1183" w14:textId="3C1D0C95"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2022/</w:t>
            </w:r>
            <w:r w:rsidR="0065128D">
              <w:rPr>
                <w:rFonts w:eastAsia="Times New Roman" w:cs="Arial"/>
                <w:b/>
                <w:bCs/>
                <w:color w:val="FFFFFF"/>
                <w:lang w:eastAsia="en-AU"/>
              </w:rPr>
              <w:t>2023</w:t>
            </w:r>
          </w:p>
        </w:tc>
        <w:tc>
          <w:tcPr>
            <w:tcW w:w="601" w:type="pct"/>
            <w:tcBorders>
              <w:top w:val="single" w:sz="4" w:space="0" w:color="auto"/>
              <w:left w:val="nil"/>
              <w:bottom w:val="nil"/>
              <w:right w:val="single" w:sz="4" w:space="0" w:color="auto"/>
            </w:tcBorders>
            <w:shd w:val="clear" w:color="000000" w:fill="5B9BD5"/>
            <w:vAlign w:val="center"/>
            <w:hideMark/>
          </w:tcPr>
          <w:p w14:paraId="346B98D9" w14:textId="41788DF0"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2023/</w:t>
            </w:r>
            <w:r w:rsidR="0065128D">
              <w:rPr>
                <w:rFonts w:eastAsia="Times New Roman" w:cs="Arial"/>
                <w:b/>
                <w:bCs/>
                <w:color w:val="FFFFFF"/>
                <w:lang w:eastAsia="en-AU"/>
              </w:rPr>
              <w:t>2024</w:t>
            </w:r>
          </w:p>
        </w:tc>
      </w:tr>
      <w:tr w:rsidR="00F05177" w:rsidRPr="00F05177" w14:paraId="3C16DD14" w14:textId="77777777" w:rsidTr="00EB7B49">
        <w:trPr>
          <w:trHeight w:val="600"/>
        </w:trPr>
        <w:tc>
          <w:tcPr>
            <w:tcW w:w="2774" w:type="pct"/>
            <w:vMerge/>
            <w:tcBorders>
              <w:top w:val="nil"/>
              <w:left w:val="single" w:sz="4" w:space="0" w:color="auto"/>
              <w:bottom w:val="nil"/>
              <w:right w:val="nil"/>
            </w:tcBorders>
            <w:vAlign w:val="center"/>
            <w:hideMark/>
          </w:tcPr>
          <w:p w14:paraId="324A3422" w14:textId="77777777" w:rsidR="00F05177" w:rsidRPr="00F05177" w:rsidRDefault="00F05177" w:rsidP="00F05177">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63BEC9CA"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 </w:t>
            </w:r>
          </w:p>
        </w:tc>
        <w:tc>
          <w:tcPr>
            <w:tcW w:w="601" w:type="pct"/>
            <w:tcBorders>
              <w:top w:val="nil"/>
              <w:left w:val="nil"/>
              <w:bottom w:val="nil"/>
              <w:right w:val="nil"/>
            </w:tcBorders>
            <w:shd w:val="clear" w:color="000000" w:fill="5B9BD5"/>
            <w:vAlign w:val="center"/>
            <w:hideMark/>
          </w:tcPr>
          <w:p w14:paraId="29502CE1"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Actual</w:t>
            </w:r>
          </w:p>
        </w:tc>
        <w:tc>
          <w:tcPr>
            <w:tcW w:w="601" w:type="pct"/>
            <w:tcBorders>
              <w:top w:val="nil"/>
              <w:left w:val="nil"/>
              <w:bottom w:val="nil"/>
              <w:right w:val="nil"/>
            </w:tcBorders>
            <w:shd w:val="clear" w:color="000000" w:fill="5B9BD5"/>
            <w:vAlign w:val="center"/>
            <w:hideMark/>
          </w:tcPr>
          <w:p w14:paraId="03D6717C"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Forecast</w:t>
            </w:r>
          </w:p>
        </w:tc>
        <w:tc>
          <w:tcPr>
            <w:tcW w:w="601" w:type="pct"/>
            <w:tcBorders>
              <w:top w:val="nil"/>
              <w:left w:val="nil"/>
              <w:bottom w:val="nil"/>
              <w:right w:val="single" w:sz="4" w:space="0" w:color="auto"/>
            </w:tcBorders>
            <w:shd w:val="clear" w:color="000000" w:fill="5B9BD5"/>
            <w:vAlign w:val="center"/>
            <w:hideMark/>
          </w:tcPr>
          <w:p w14:paraId="54CC48EF"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Budget</w:t>
            </w:r>
          </w:p>
        </w:tc>
      </w:tr>
      <w:tr w:rsidR="00F05177" w:rsidRPr="00F05177" w14:paraId="53CE1051" w14:textId="77777777" w:rsidTr="00EB7B49">
        <w:trPr>
          <w:trHeight w:val="300"/>
        </w:trPr>
        <w:tc>
          <w:tcPr>
            <w:tcW w:w="2774" w:type="pct"/>
            <w:vMerge/>
            <w:tcBorders>
              <w:top w:val="nil"/>
              <w:left w:val="single" w:sz="4" w:space="0" w:color="auto"/>
              <w:bottom w:val="nil"/>
              <w:right w:val="nil"/>
            </w:tcBorders>
            <w:vAlign w:val="center"/>
            <w:hideMark/>
          </w:tcPr>
          <w:p w14:paraId="542C2374" w14:textId="77777777" w:rsidR="00F05177" w:rsidRPr="00F05177" w:rsidRDefault="00F05177" w:rsidP="00F05177">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3C58F527"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 </w:t>
            </w:r>
          </w:p>
        </w:tc>
        <w:tc>
          <w:tcPr>
            <w:tcW w:w="601" w:type="pct"/>
            <w:tcBorders>
              <w:top w:val="nil"/>
              <w:left w:val="nil"/>
              <w:bottom w:val="nil"/>
              <w:right w:val="nil"/>
            </w:tcBorders>
            <w:shd w:val="clear" w:color="000000" w:fill="5B9BD5"/>
            <w:vAlign w:val="center"/>
            <w:hideMark/>
          </w:tcPr>
          <w:p w14:paraId="3BC1B51B"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$'000</w:t>
            </w:r>
          </w:p>
        </w:tc>
        <w:tc>
          <w:tcPr>
            <w:tcW w:w="601" w:type="pct"/>
            <w:tcBorders>
              <w:top w:val="nil"/>
              <w:left w:val="nil"/>
              <w:bottom w:val="nil"/>
              <w:right w:val="nil"/>
            </w:tcBorders>
            <w:shd w:val="clear" w:color="000000" w:fill="5B9BD5"/>
            <w:vAlign w:val="center"/>
            <w:hideMark/>
          </w:tcPr>
          <w:p w14:paraId="114DA1C8"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$'000</w:t>
            </w:r>
          </w:p>
        </w:tc>
        <w:tc>
          <w:tcPr>
            <w:tcW w:w="601" w:type="pct"/>
            <w:tcBorders>
              <w:top w:val="nil"/>
              <w:left w:val="nil"/>
              <w:bottom w:val="nil"/>
              <w:right w:val="single" w:sz="4" w:space="0" w:color="auto"/>
            </w:tcBorders>
            <w:shd w:val="clear" w:color="000000" w:fill="5B9BD5"/>
            <w:vAlign w:val="center"/>
            <w:hideMark/>
          </w:tcPr>
          <w:p w14:paraId="6A442861" w14:textId="77777777" w:rsidR="00F05177" w:rsidRPr="00F05177" w:rsidRDefault="00F05177" w:rsidP="00F05177">
            <w:pPr>
              <w:jc w:val="center"/>
              <w:rPr>
                <w:rFonts w:eastAsia="Times New Roman" w:cs="Arial"/>
                <w:b/>
                <w:bCs/>
                <w:color w:val="FFFFFF"/>
                <w:lang w:eastAsia="en-AU"/>
              </w:rPr>
            </w:pPr>
            <w:r w:rsidRPr="00F05177">
              <w:rPr>
                <w:rFonts w:eastAsia="Times New Roman" w:cs="Arial"/>
                <w:b/>
                <w:bCs/>
                <w:color w:val="FFFFFF"/>
                <w:lang w:eastAsia="en-AU"/>
              </w:rPr>
              <w:t>$'000</w:t>
            </w:r>
          </w:p>
        </w:tc>
      </w:tr>
      <w:tr w:rsidR="00F05177" w:rsidRPr="00F05177" w14:paraId="2E9C49F7" w14:textId="77777777" w:rsidTr="00EB7B49">
        <w:trPr>
          <w:trHeight w:val="300"/>
        </w:trPr>
        <w:tc>
          <w:tcPr>
            <w:tcW w:w="2774" w:type="pct"/>
            <w:tcBorders>
              <w:top w:val="nil"/>
              <w:left w:val="single" w:sz="4" w:space="0" w:color="auto"/>
              <w:bottom w:val="single" w:sz="4" w:space="0" w:color="auto"/>
              <w:right w:val="nil"/>
            </w:tcBorders>
            <w:shd w:val="clear" w:color="auto" w:fill="auto"/>
            <w:noWrap/>
            <w:vAlign w:val="center"/>
            <w:hideMark/>
          </w:tcPr>
          <w:p w14:paraId="2354CFAA" w14:textId="77777777" w:rsidR="00F05177" w:rsidRPr="00F05177" w:rsidRDefault="00F05177" w:rsidP="00F05177">
            <w:pPr>
              <w:rPr>
                <w:rFonts w:eastAsia="Times New Roman" w:cs="Arial"/>
                <w:b/>
                <w:bCs/>
                <w:color w:val="5B9BD5"/>
                <w:lang w:eastAsia="en-AU"/>
              </w:rPr>
            </w:pPr>
            <w:r w:rsidRPr="00F05177">
              <w:rPr>
                <w:rFonts w:eastAsia="Times New Roman" w:cs="Arial"/>
                <w:b/>
                <w:bCs/>
                <w:color w:val="5B9BD5"/>
                <w:lang w:eastAsia="en-AU"/>
              </w:rPr>
              <w:t>Workplace People &amp; Culture</w:t>
            </w:r>
          </w:p>
        </w:tc>
        <w:tc>
          <w:tcPr>
            <w:tcW w:w="424" w:type="pct"/>
            <w:tcBorders>
              <w:top w:val="nil"/>
              <w:left w:val="nil"/>
              <w:bottom w:val="single" w:sz="4" w:space="0" w:color="auto"/>
              <w:right w:val="nil"/>
            </w:tcBorders>
            <w:shd w:val="clear" w:color="auto" w:fill="auto"/>
            <w:vAlign w:val="center"/>
            <w:hideMark/>
          </w:tcPr>
          <w:p w14:paraId="07AF773E" w14:textId="77777777" w:rsidR="00F05177" w:rsidRPr="00F05177" w:rsidRDefault="00F05177" w:rsidP="00F05177">
            <w:pPr>
              <w:jc w:val="center"/>
              <w:rPr>
                <w:rFonts w:eastAsia="Times New Roman" w:cs="Arial"/>
                <w:b/>
                <w:bCs/>
                <w:color w:val="FFFFFF"/>
                <w:sz w:val="18"/>
                <w:szCs w:val="18"/>
                <w:lang w:eastAsia="en-AU"/>
              </w:rPr>
            </w:pPr>
            <w:r w:rsidRPr="00F05177">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717E27C3" w14:textId="77777777" w:rsidR="00F05177" w:rsidRPr="00F05177" w:rsidRDefault="00F05177" w:rsidP="00F05177">
            <w:pPr>
              <w:jc w:val="center"/>
              <w:rPr>
                <w:rFonts w:eastAsia="Times New Roman" w:cs="Arial"/>
                <w:b/>
                <w:bCs/>
                <w:color w:val="FFFFFF"/>
                <w:sz w:val="18"/>
                <w:szCs w:val="18"/>
                <w:lang w:eastAsia="en-AU"/>
              </w:rPr>
            </w:pPr>
            <w:r w:rsidRPr="00F05177">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0FC8646C" w14:textId="77777777" w:rsidR="00F05177" w:rsidRPr="00F05177" w:rsidRDefault="00F05177" w:rsidP="00F05177">
            <w:pPr>
              <w:jc w:val="center"/>
              <w:rPr>
                <w:rFonts w:eastAsia="Times New Roman" w:cs="Arial"/>
                <w:b/>
                <w:bCs/>
                <w:color w:val="FFFFFF"/>
                <w:sz w:val="18"/>
                <w:szCs w:val="18"/>
                <w:lang w:eastAsia="en-AU"/>
              </w:rPr>
            </w:pPr>
            <w:r w:rsidRPr="00F05177">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15C12B06" w14:textId="77777777" w:rsidR="00F05177" w:rsidRPr="00F05177" w:rsidRDefault="00F05177" w:rsidP="00F05177">
            <w:pPr>
              <w:jc w:val="center"/>
              <w:rPr>
                <w:rFonts w:eastAsia="Times New Roman" w:cs="Arial"/>
                <w:b/>
                <w:bCs/>
                <w:color w:val="FFFFFF"/>
                <w:sz w:val="18"/>
                <w:szCs w:val="18"/>
                <w:lang w:eastAsia="en-AU"/>
              </w:rPr>
            </w:pPr>
          </w:p>
        </w:tc>
      </w:tr>
      <w:tr w:rsidR="003B37E7" w:rsidRPr="00F05177" w14:paraId="061E7456" w14:textId="77777777" w:rsidTr="00EB7B49">
        <w:trPr>
          <w:trHeight w:val="300"/>
        </w:trPr>
        <w:tc>
          <w:tcPr>
            <w:tcW w:w="2774" w:type="pct"/>
            <w:vMerge w:val="restart"/>
            <w:tcBorders>
              <w:top w:val="nil"/>
              <w:left w:val="single" w:sz="4" w:space="0" w:color="auto"/>
              <w:bottom w:val="single" w:sz="4" w:space="0" w:color="000000"/>
              <w:right w:val="nil"/>
            </w:tcBorders>
            <w:shd w:val="clear" w:color="auto" w:fill="auto"/>
            <w:hideMark/>
          </w:tcPr>
          <w:p w14:paraId="20323436" w14:textId="77777777" w:rsidR="003B37E7" w:rsidRDefault="003B37E7" w:rsidP="00996B91">
            <w:pPr>
              <w:rPr>
                <w:rFonts w:cs="Arial"/>
              </w:rPr>
            </w:pPr>
            <w:r w:rsidRPr="00B91002">
              <w:rPr>
                <w:rFonts w:cs="Arial"/>
              </w:rPr>
              <w:t>Th</w:t>
            </w:r>
            <w:r>
              <w:rPr>
                <w:rFonts w:cs="Arial"/>
              </w:rPr>
              <w:t>is</w:t>
            </w:r>
            <w:r w:rsidRPr="00B91002">
              <w:rPr>
                <w:rFonts w:cs="Arial"/>
              </w:rPr>
              <w:t xml:space="preserve"> service provides</w:t>
            </w:r>
            <w:r>
              <w:rPr>
                <w:rFonts w:cs="Arial"/>
              </w:rPr>
              <w:t xml:space="preserve"> a comprehensive range of</w:t>
            </w:r>
            <w:r w:rsidRPr="00B91002">
              <w:rPr>
                <w:rFonts w:cs="Arial"/>
              </w:rPr>
              <w:t xml:space="preserve"> organisational </w:t>
            </w:r>
            <w:r>
              <w:rPr>
                <w:rFonts w:cs="Arial"/>
              </w:rPr>
              <w:t xml:space="preserve">management and </w:t>
            </w:r>
            <w:r w:rsidRPr="00B91002">
              <w:rPr>
                <w:rFonts w:cs="Arial"/>
              </w:rPr>
              <w:t>employee support including</w:t>
            </w:r>
            <w:r>
              <w:rPr>
                <w:rFonts w:cs="Arial"/>
              </w:rPr>
              <w:t>:</w:t>
            </w:r>
          </w:p>
          <w:p w14:paraId="4109B4F0" w14:textId="77777777" w:rsidR="003B37E7" w:rsidRDefault="003B37E7" w:rsidP="00996B91">
            <w:pPr>
              <w:numPr>
                <w:ilvl w:val="0"/>
                <w:numId w:val="26"/>
              </w:numPr>
              <w:ind w:left="598" w:hanging="567"/>
              <w:rPr>
                <w:rFonts w:cs="Arial"/>
              </w:rPr>
            </w:pPr>
            <w:r w:rsidRPr="006A1AA4">
              <w:rPr>
                <w:rFonts w:cs="Arial"/>
              </w:rPr>
              <w:t>advisory services for both internal and external candidates seeking employment opportunities within Council</w:t>
            </w:r>
          </w:p>
          <w:p w14:paraId="2C6F334E" w14:textId="77777777" w:rsidR="003B37E7" w:rsidRPr="003C6C05" w:rsidRDefault="003B37E7" w:rsidP="00996B91">
            <w:pPr>
              <w:numPr>
                <w:ilvl w:val="0"/>
                <w:numId w:val="26"/>
              </w:numPr>
              <w:ind w:left="598" w:hanging="567"/>
              <w:rPr>
                <w:rFonts w:cs="Arial"/>
              </w:rPr>
            </w:pPr>
            <w:r>
              <w:rPr>
                <w:rFonts w:cs="Arial"/>
              </w:rPr>
              <w:t>c</w:t>
            </w:r>
            <w:r w:rsidRPr="00276E2B">
              <w:rPr>
                <w:rFonts w:cs="Arial"/>
              </w:rPr>
              <w:t xml:space="preserve">orporate change management and process improvement activities </w:t>
            </w:r>
          </w:p>
          <w:p w14:paraId="41100231" w14:textId="77777777" w:rsidR="003B37E7" w:rsidRPr="00276E2B" w:rsidRDefault="003B37E7" w:rsidP="00384B40">
            <w:pPr>
              <w:numPr>
                <w:ilvl w:val="0"/>
                <w:numId w:val="26"/>
              </w:numPr>
              <w:ind w:left="598" w:hanging="567"/>
              <w:jc w:val="both"/>
              <w:rPr>
                <w:rFonts w:cs="Arial"/>
              </w:rPr>
            </w:pPr>
            <w:r w:rsidRPr="00276E2B">
              <w:rPr>
                <w:rFonts w:cs="Arial"/>
              </w:rPr>
              <w:t>employee and industrial relations advice</w:t>
            </w:r>
          </w:p>
          <w:p w14:paraId="1E30D6E3" w14:textId="77777777" w:rsidR="003B37E7" w:rsidRDefault="003B37E7" w:rsidP="00384B40">
            <w:pPr>
              <w:numPr>
                <w:ilvl w:val="0"/>
                <w:numId w:val="26"/>
              </w:numPr>
              <w:ind w:left="598" w:hanging="567"/>
              <w:jc w:val="both"/>
              <w:rPr>
                <w:rFonts w:cs="Arial"/>
              </w:rPr>
            </w:pPr>
            <w:r>
              <w:rPr>
                <w:rFonts w:cs="Arial"/>
              </w:rPr>
              <w:t>employee and leadership development</w:t>
            </w:r>
          </w:p>
          <w:p w14:paraId="52B08813" w14:textId="77777777" w:rsidR="003B37E7" w:rsidRPr="00276E2B" w:rsidRDefault="003B37E7" w:rsidP="00384B40">
            <w:pPr>
              <w:numPr>
                <w:ilvl w:val="0"/>
                <w:numId w:val="26"/>
              </w:numPr>
              <w:ind w:left="598" w:hanging="567"/>
              <w:jc w:val="both"/>
              <w:rPr>
                <w:rFonts w:cs="Arial"/>
              </w:rPr>
            </w:pPr>
            <w:r>
              <w:rPr>
                <w:rFonts w:cs="Arial"/>
              </w:rPr>
              <w:t>e</w:t>
            </w:r>
            <w:r w:rsidRPr="00276E2B">
              <w:rPr>
                <w:rFonts w:cs="Arial"/>
              </w:rPr>
              <w:t>mployee engagement</w:t>
            </w:r>
            <w:r>
              <w:rPr>
                <w:rFonts w:cs="Arial"/>
              </w:rPr>
              <w:t xml:space="preserve"> and cultural development</w:t>
            </w:r>
          </w:p>
          <w:p w14:paraId="596110ED" w14:textId="77777777" w:rsidR="003B37E7" w:rsidRDefault="003B37E7" w:rsidP="00384B40">
            <w:pPr>
              <w:numPr>
                <w:ilvl w:val="0"/>
                <w:numId w:val="26"/>
              </w:numPr>
              <w:ind w:left="598" w:hanging="567"/>
              <w:jc w:val="both"/>
              <w:rPr>
                <w:rFonts w:cs="Arial"/>
              </w:rPr>
            </w:pPr>
            <w:r w:rsidRPr="006A1AA4">
              <w:rPr>
                <w:rFonts w:cs="Arial"/>
              </w:rPr>
              <w:t xml:space="preserve">employment contracts management </w:t>
            </w:r>
          </w:p>
          <w:p w14:paraId="7BD32DA2" w14:textId="77777777" w:rsidR="003B37E7" w:rsidRPr="007B72E1" w:rsidRDefault="003B37E7" w:rsidP="00996B91">
            <w:pPr>
              <w:numPr>
                <w:ilvl w:val="0"/>
                <w:numId w:val="26"/>
              </w:numPr>
              <w:ind w:left="598" w:hanging="567"/>
              <w:rPr>
                <w:rFonts w:cs="Arial"/>
              </w:rPr>
            </w:pPr>
            <w:r w:rsidRPr="00276E2B">
              <w:rPr>
                <w:rFonts w:cs="Arial"/>
              </w:rPr>
              <w:t xml:space="preserve">enterprise agreement negotiation and award interpretation </w:t>
            </w:r>
          </w:p>
          <w:p w14:paraId="6F8AA260" w14:textId="77777777" w:rsidR="003B37E7" w:rsidRPr="00276E2B" w:rsidRDefault="003B37E7" w:rsidP="00384B40">
            <w:pPr>
              <w:numPr>
                <w:ilvl w:val="0"/>
                <w:numId w:val="26"/>
              </w:numPr>
              <w:ind w:left="598" w:hanging="567"/>
              <w:jc w:val="both"/>
              <w:rPr>
                <w:rFonts w:cs="Arial"/>
              </w:rPr>
            </w:pPr>
            <w:r w:rsidRPr="00276E2B">
              <w:rPr>
                <w:rFonts w:cs="Arial"/>
              </w:rPr>
              <w:t>induction</w:t>
            </w:r>
          </w:p>
          <w:p w14:paraId="348426E6" w14:textId="77777777" w:rsidR="003B37E7" w:rsidRPr="00276E2B" w:rsidRDefault="003B37E7" w:rsidP="00384B40">
            <w:pPr>
              <w:numPr>
                <w:ilvl w:val="0"/>
                <w:numId w:val="26"/>
              </w:numPr>
              <w:ind w:left="598" w:hanging="567"/>
              <w:jc w:val="both"/>
              <w:rPr>
                <w:rFonts w:cs="Arial"/>
              </w:rPr>
            </w:pPr>
            <w:r w:rsidRPr="00276E2B">
              <w:rPr>
                <w:rFonts w:cs="Arial"/>
              </w:rPr>
              <w:t>job design and analysis</w:t>
            </w:r>
          </w:p>
          <w:p w14:paraId="4CD5204B" w14:textId="77777777" w:rsidR="003B37E7" w:rsidRPr="00276E2B" w:rsidRDefault="003B37E7" w:rsidP="00384B40">
            <w:pPr>
              <w:numPr>
                <w:ilvl w:val="0"/>
                <w:numId w:val="26"/>
              </w:numPr>
              <w:ind w:left="598" w:hanging="567"/>
              <w:jc w:val="both"/>
              <w:rPr>
                <w:rFonts w:cs="Arial"/>
              </w:rPr>
            </w:pPr>
            <w:r w:rsidRPr="00276E2B">
              <w:rPr>
                <w:rFonts w:cs="Arial"/>
              </w:rPr>
              <w:t>remuneration and benchmarking</w:t>
            </w:r>
          </w:p>
          <w:p w14:paraId="2744B5D0" w14:textId="77777777" w:rsidR="003B37E7" w:rsidRPr="00276E2B" w:rsidRDefault="003B37E7" w:rsidP="00384B40">
            <w:pPr>
              <w:numPr>
                <w:ilvl w:val="0"/>
                <w:numId w:val="26"/>
              </w:numPr>
              <w:ind w:left="598" w:hanging="567"/>
              <w:jc w:val="both"/>
              <w:rPr>
                <w:rFonts w:cs="Arial"/>
              </w:rPr>
            </w:pPr>
            <w:r w:rsidRPr="00276E2B">
              <w:rPr>
                <w:rFonts w:cs="Arial"/>
              </w:rPr>
              <w:t>selection and recruitment</w:t>
            </w:r>
          </w:p>
          <w:p w14:paraId="11FFBADE" w14:textId="77777777" w:rsidR="003B37E7" w:rsidRPr="0082514B" w:rsidRDefault="003B37E7" w:rsidP="00384B40">
            <w:pPr>
              <w:numPr>
                <w:ilvl w:val="0"/>
                <w:numId w:val="26"/>
              </w:numPr>
              <w:ind w:left="598" w:hanging="567"/>
              <w:jc w:val="both"/>
              <w:rPr>
                <w:rFonts w:cs="Arial"/>
              </w:rPr>
            </w:pPr>
            <w:r w:rsidRPr="0082514B">
              <w:rPr>
                <w:rFonts w:cs="Arial"/>
              </w:rPr>
              <w:t xml:space="preserve">workforce planning </w:t>
            </w:r>
          </w:p>
          <w:p w14:paraId="1AB08302" w14:textId="77777777" w:rsidR="003B37E7" w:rsidRPr="0082514B" w:rsidRDefault="003B37E7" w:rsidP="00384B40">
            <w:pPr>
              <w:numPr>
                <w:ilvl w:val="0"/>
                <w:numId w:val="26"/>
              </w:numPr>
              <w:ind w:left="598" w:hanging="567"/>
              <w:jc w:val="both"/>
              <w:rPr>
                <w:rFonts w:cs="Arial"/>
              </w:rPr>
            </w:pPr>
            <w:r w:rsidRPr="0082514B">
              <w:rPr>
                <w:rFonts w:cs="Arial"/>
              </w:rPr>
              <w:t>workplace relations management</w:t>
            </w:r>
          </w:p>
          <w:p w14:paraId="009EAB96" w14:textId="77777777" w:rsidR="003B37E7" w:rsidRDefault="003B37E7" w:rsidP="00E875B9">
            <w:pPr>
              <w:jc w:val="both"/>
              <w:rPr>
                <w:rFonts w:cs="Arial"/>
              </w:rPr>
            </w:pPr>
            <w:r>
              <w:rPr>
                <w:rFonts w:cs="Arial"/>
              </w:rPr>
              <w:t>The team also provide m</w:t>
            </w:r>
            <w:r w:rsidRPr="00276E2B">
              <w:rPr>
                <w:rFonts w:cs="Arial"/>
              </w:rPr>
              <w:t xml:space="preserve">anagement of Council’s safety management system </w:t>
            </w:r>
            <w:r>
              <w:rPr>
                <w:rFonts w:cs="Arial"/>
              </w:rPr>
              <w:t xml:space="preserve">which </w:t>
            </w:r>
            <w:r w:rsidRPr="00276E2B">
              <w:rPr>
                <w:rFonts w:cs="Arial"/>
              </w:rPr>
              <w:t>includes</w:t>
            </w:r>
            <w:r>
              <w:rPr>
                <w:rFonts w:cs="Arial"/>
              </w:rPr>
              <w:t>:</w:t>
            </w:r>
            <w:r w:rsidRPr="00276E2B">
              <w:rPr>
                <w:rFonts w:cs="Arial"/>
              </w:rPr>
              <w:t xml:space="preserve"> </w:t>
            </w:r>
          </w:p>
          <w:p w14:paraId="62295462" w14:textId="77777777" w:rsidR="003B37E7" w:rsidRPr="00276E2B" w:rsidRDefault="003B37E7" w:rsidP="00384B40">
            <w:pPr>
              <w:numPr>
                <w:ilvl w:val="0"/>
                <w:numId w:val="26"/>
              </w:numPr>
              <w:ind w:left="598" w:hanging="567"/>
              <w:jc w:val="both"/>
              <w:rPr>
                <w:rFonts w:cs="Arial"/>
              </w:rPr>
            </w:pPr>
            <w:r w:rsidRPr="00276E2B">
              <w:rPr>
                <w:rFonts w:cs="Arial"/>
              </w:rPr>
              <w:t xml:space="preserve">reviewing and updating OH&amp;S policies; </w:t>
            </w:r>
          </w:p>
          <w:p w14:paraId="66972AF6" w14:textId="77777777" w:rsidR="003B37E7" w:rsidRPr="00276E2B" w:rsidRDefault="003B37E7" w:rsidP="00384B40">
            <w:pPr>
              <w:numPr>
                <w:ilvl w:val="0"/>
                <w:numId w:val="26"/>
              </w:numPr>
              <w:ind w:left="598" w:hanging="567"/>
              <w:jc w:val="both"/>
              <w:rPr>
                <w:rFonts w:cs="Arial"/>
              </w:rPr>
            </w:pPr>
            <w:r w:rsidRPr="00276E2B">
              <w:rPr>
                <w:rFonts w:cs="Arial"/>
              </w:rPr>
              <w:t>OH&amp;S training;</w:t>
            </w:r>
          </w:p>
          <w:p w14:paraId="5058123B" w14:textId="77777777" w:rsidR="003B37E7" w:rsidRPr="00276E2B" w:rsidRDefault="003B37E7" w:rsidP="00384B40">
            <w:pPr>
              <w:numPr>
                <w:ilvl w:val="0"/>
                <w:numId w:val="26"/>
              </w:numPr>
              <w:ind w:left="598" w:hanging="567"/>
              <w:jc w:val="both"/>
              <w:rPr>
                <w:rFonts w:cs="Arial"/>
              </w:rPr>
            </w:pPr>
            <w:r w:rsidRPr="00276E2B">
              <w:rPr>
                <w:rFonts w:cs="Arial"/>
              </w:rPr>
              <w:t>hazard identification;</w:t>
            </w:r>
          </w:p>
          <w:p w14:paraId="5DC04CBB" w14:textId="77777777" w:rsidR="003B37E7" w:rsidRPr="00276E2B" w:rsidRDefault="003B37E7" w:rsidP="00384B40">
            <w:pPr>
              <w:numPr>
                <w:ilvl w:val="0"/>
                <w:numId w:val="26"/>
              </w:numPr>
              <w:ind w:left="598" w:hanging="567"/>
              <w:jc w:val="both"/>
              <w:rPr>
                <w:rFonts w:cs="Arial"/>
              </w:rPr>
            </w:pPr>
            <w:r w:rsidRPr="00276E2B">
              <w:rPr>
                <w:rFonts w:cs="Arial"/>
              </w:rPr>
              <w:t>inspections and reporting</w:t>
            </w:r>
          </w:p>
          <w:p w14:paraId="354C7FF8" w14:textId="77777777" w:rsidR="003B37E7" w:rsidRPr="00276E2B" w:rsidRDefault="003B37E7" w:rsidP="00384B40">
            <w:pPr>
              <w:numPr>
                <w:ilvl w:val="0"/>
                <w:numId w:val="26"/>
              </w:numPr>
              <w:ind w:left="598" w:hanging="567"/>
              <w:jc w:val="both"/>
              <w:rPr>
                <w:rFonts w:cs="Arial"/>
              </w:rPr>
            </w:pPr>
            <w:r w:rsidRPr="00276E2B">
              <w:rPr>
                <w:rFonts w:cs="Arial"/>
              </w:rPr>
              <w:t xml:space="preserve">OH&amp;S consultative processes; </w:t>
            </w:r>
          </w:p>
          <w:p w14:paraId="52D6255C" w14:textId="77777777" w:rsidR="003B37E7" w:rsidRDefault="003B37E7" w:rsidP="00384B40">
            <w:pPr>
              <w:numPr>
                <w:ilvl w:val="0"/>
                <w:numId w:val="26"/>
              </w:numPr>
              <w:ind w:left="598" w:hanging="567"/>
              <w:jc w:val="both"/>
              <w:rPr>
                <w:rFonts w:cs="Arial"/>
              </w:rPr>
            </w:pPr>
            <w:r w:rsidRPr="00276E2B">
              <w:rPr>
                <w:rFonts w:cs="Arial"/>
              </w:rPr>
              <w:t xml:space="preserve">Advisory services for the community, particularly relating to OH&amp;S requirements for Council’s facilities and buildings. </w:t>
            </w:r>
          </w:p>
          <w:p w14:paraId="7C641335" w14:textId="77777777" w:rsidR="003B37E7" w:rsidRDefault="003B37E7" w:rsidP="00E875B9">
            <w:pPr>
              <w:jc w:val="both"/>
              <w:rPr>
                <w:rFonts w:cs="Arial"/>
              </w:rPr>
            </w:pPr>
            <w:r>
              <w:rPr>
                <w:rFonts w:cs="Arial"/>
              </w:rPr>
              <w:t xml:space="preserve">The </w:t>
            </w:r>
            <w:proofErr w:type="spellStart"/>
            <w:r w:rsidRPr="00276E2B">
              <w:rPr>
                <w:rFonts w:cs="Arial"/>
              </w:rPr>
              <w:t>WorkCover</w:t>
            </w:r>
            <w:proofErr w:type="spellEnd"/>
            <w:r w:rsidRPr="00276E2B">
              <w:rPr>
                <w:rFonts w:cs="Arial"/>
              </w:rPr>
              <w:t xml:space="preserve"> and Injury management </w:t>
            </w:r>
            <w:r>
              <w:rPr>
                <w:rFonts w:cs="Arial"/>
              </w:rPr>
              <w:t xml:space="preserve">aspect of the service </w:t>
            </w:r>
            <w:r w:rsidRPr="00276E2B">
              <w:rPr>
                <w:rFonts w:cs="Arial"/>
              </w:rPr>
              <w:t>involves</w:t>
            </w:r>
            <w:r>
              <w:rPr>
                <w:rFonts w:cs="Arial"/>
              </w:rPr>
              <w:t xml:space="preserve"> management of:</w:t>
            </w:r>
          </w:p>
          <w:p w14:paraId="2641E1D3" w14:textId="77777777" w:rsidR="003B37E7" w:rsidRPr="00276E2B" w:rsidRDefault="003B37E7" w:rsidP="00384B40">
            <w:pPr>
              <w:numPr>
                <w:ilvl w:val="0"/>
                <w:numId w:val="26"/>
              </w:numPr>
              <w:ind w:left="598" w:hanging="567"/>
              <w:jc w:val="both"/>
              <w:rPr>
                <w:rFonts w:cs="Arial"/>
              </w:rPr>
            </w:pPr>
            <w:r w:rsidRPr="00276E2B">
              <w:rPr>
                <w:rFonts w:cs="Arial"/>
              </w:rPr>
              <w:t xml:space="preserve">rehabilitation and the </w:t>
            </w:r>
            <w:proofErr w:type="gramStart"/>
            <w:r w:rsidRPr="00276E2B">
              <w:rPr>
                <w:rFonts w:cs="Arial"/>
              </w:rPr>
              <w:t>return to work</w:t>
            </w:r>
            <w:proofErr w:type="gramEnd"/>
            <w:r w:rsidRPr="00276E2B">
              <w:rPr>
                <w:rFonts w:cs="Arial"/>
              </w:rPr>
              <w:t xml:space="preserve"> program </w:t>
            </w:r>
          </w:p>
          <w:p w14:paraId="48812203" w14:textId="77777777" w:rsidR="003B37E7" w:rsidRPr="00276E2B" w:rsidRDefault="003B37E7" w:rsidP="00384B40">
            <w:pPr>
              <w:numPr>
                <w:ilvl w:val="0"/>
                <w:numId w:val="26"/>
              </w:numPr>
              <w:ind w:left="598" w:hanging="567"/>
              <w:jc w:val="both"/>
              <w:rPr>
                <w:rFonts w:cs="Arial"/>
              </w:rPr>
            </w:pPr>
            <w:r w:rsidRPr="00276E2B">
              <w:rPr>
                <w:rFonts w:cs="Arial"/>
              </w:rPr>
              <w:t>the employee assistance program</w:t>
            </w:r>
          </w:p>
          <w:p w14:paraId="2BEFF63C" w14:textId="77777777" w:rsidR="003B37E7" w:rsidRPr="00384B40" w:rsidRDefault="003B37E7" w:rsidP="00384B40">
            <w:pPr>
              <w:numPr>
                <w:ilvl w:val="0"/>
                <w:numId w:val="26"/>
              </w:numPr>
              <w:ind w:left="598" w:hanging="567"/>
              <w:jc w:val="both"/>
              <w:rPr>
                <w:rFonts w:cs="Arial"/>
              </w:rPr>
            </w:pPr>
            <w:r w:rsidRPr="00276E2B">
              <w:rPr>
                <w:rFonts w:cs="Arial"/>
              </w:rPr>
              <w:t>employees’ health and wellbeing initiatives</w:t>
            </w:r>
            <w:r>
              <w:rPr>
                <w:rFonts w:cs="Arial"/>
              </w:rPr>
              <w:t xml:space="preserve"> and</w:t>
            </w:r>
          </w:p>
          <w:p w14:paraId="3CCE58D4" w14:textId="03248ADD" w:rsidR="003B37E7" w:rsidRPr="00F05177" w:rsidRDefault="003B37E7" w:rsidP="00384B40">
            <w:pPr>
              <w:numPr>
                <w:ilvl w:val="0"/>
                <w:numId w:val="26"/>
              </w:numPr>
              <w:ind w:left="598" w:hanging="567"/>
              <w:jc w:val="both"/>
              <w:rPr>
                <w:rFonts w:eastAsia="Times New Roman" w:cs="Arial"/>
                <w:color w:val="000000"/>
                <w:lang w:eastAsia="en-AU"/>
              </w:rPr>
            </w:pPr>
            <w:r w:rsidRPr="00276E2B">
              <w:rPr>
                <w:rFonts w:cs="Arial"/>
              </w:rPr>
              <w:t>development of associated policies</w:t>
            </w:r>
          </w:p>
        </w:tc>
        <w:tc>
          <w:tcPr>
            <w:tcW w:w="424" w:type="pct"/>
            <w:tcBorders>
              <w:top w:val="nil"/>
              <w:left w:val="nil"/>
              <w:bottom w:val="nil"/>
              <w:right w:val="nil"/>
            </w:tcBorders>
            <w:shd w:val="clear" w:color="000000" w:fill="FFFFFF"/>
            <w:hideMark/>
          </w:tcPr>
          <w:p w14:paraId="53329D86" w14:textId="77777777" w:rsidR="003B37E7" w:rsidRPr="00F05177" w:rsidRDefault="003B37E7" w:rsidP="00E875B9">
            <w:pPr>
              <w:jc w:val="both"/>
              <w:rPr>
                <w:rFonts w:eastAsia="Times New Roman" w:cs="Arial"/>
                <w:sz w:val="18"/>
                <w:szCs w:val="18"/>
                <w:lang w:eastAsia="en-AU"/>
              </w:rPr>
            </w:pPr>
            <w:r w:rsidRPr="00F05177">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57D1F5B8" w14:textId="77777777" w:rsidR="003B37E7" w:rsidRPr="00F05177" w:rsidRDefault="003B37E7" w:rsidP="006A319A">
            <w:pPr>
              <w:jc w:val="right"/>
              <w:rPr>
                <w:rFonts w:eastAsia="Times New Roman" w:cs="Arial"/>
                <w:sz w:val="18"/>
                <w:szCs w:val="18"/>
                <w:lang w:eastAsia="en-AU"/>
              </w:rPr>
            </w:pPr>
            <w:r w:rsidRPr="00F05177">
              <w:rPr>
                <w:rFonts w:eastAsia="Times New Roman" w:cs="Arial"/>
                <w:sz w:val="18"/>
                <w:szCs w:val="18"/>
                <w:lang w:eastAsia="en-AU"/>
              </w:rPr>
              <w:t>-</w:t>
            </w:r>
          </w:p>
        </w:tc>
        <w:tc>
          <w:tcPr>
            <w:tcW w:w="601" w:type="pct"/>
            <w:tcBorders>
              <w:top w:val="nil"/>
              <w:left w:val="nil"/>
              <w:bottom w:val="nil"/>
              <w:right w:val="nil"/>
            </w:tcBorders>
            <w:shd w:val="clear" w:color="000000" w:fill="FFFFFF"/>
            <w:hideMark/>
          </w:tcPr>
          <w:p w14:paraId="2CCC7E18" w14:textId="77777777" w:rsidR="003B37E7" w:rsidRPr="00F05177" w:rsidRDefault="003B37E7" w:rsidP="006A319A">
            <w:pPr>
              <w:jc w:val="right"/>
              <w:rPr>
                <w:rFonts w:eastAsia="Times New Roman" w:cs="Arial"/>
                <w:sz w:val="18"/>
                <w:szCs w:val="18"/>
                <w:lang w:eastAsia="en-AU"/>
              </w:rPr>
            </w:pPr>
            <w:r w:rsidRPr="00F05177">
              <w:rPr>
                <w:rFonts w:eastAsia="Times New Roman" w:cs="Arial"/>
                <w:sz w:val="18"/>
                <w:szCs w:val="18"/>
                <w:lang w:eastAsia="en-AU"/>
              </w:rPr>
              <w:t>-</w:t>
            </w:r>
          </w:p>
        </w:tc>
        <w:tc>
          <w:tcPr>
            <w:tcW w:w="601" w:type="pct"/>
            <w:tcBorders>
              <w:top w:val="single" w:sz="4" w:space="0" w:color="auto"/>
              <w:left w:val="nil"/>
              <w:bottom w:val="nil"/>
              <w:right w:val="single" w:sz="4" w:space="0" w:color="auto"/>
            </w:tcBorders>
            <w:shd w:val="clear" w:color="000000" w:fill="BDD7EE"/>
            <w:hideMark/>
          </w:tcPr>
          <w:p w14:paraId="3C0E27ED" w14:textId="77777777" w:rsidR="003B37E7" w:rsidRPr="00F05177" w:rsidRDefault="003B37E7" w:rsidP="006A319A">
            <w:pPr>
              <w:jc w:val="right"/>
              <w:rPr>
                <w:rFonts w:eastAsia="Times New Roman" w:cs="Arial"/>
                <w:sz w:val="18"/>
                <w:szCs w:val="18"/>
                <w:lang w:eastAsia="en-AU"/>
              </w:rPr>
            </w:pPr>
            <w:r w:rsidRPr="00F05177">
              <w:rPr>
                <w:rFonts w:eastAsia="Times New Roman" w:cs="Arial"/>
                <w:sz w:val="18"/>
                <w:szCs w:val="18"/>
                <w:lang w:eastAsia="en-AU"/>
              </w:rPr>
              <w:t>-</w:t>
            </w:r>
          </w:p>
        </w:tc>
      </w:tr>
      <w:tr w:rsidR="003B37E7" w:rsidRPr="00F05177" w14:paraId="4176FD35" w14:textId="77777777" w:rsidTr="00EB7B49">
        <w:trPr>
          <w:trHeight w:val="300"/>
        </w:trPr>
        <w:tc>
          <w:tcPr>
            <w:tcW w:w="2774" w:type="pct"/>
            <w:vMerge/>
            <w:tcBorders>
              <w:top w:val="nil"/>
              <w:left w:val="single" w:sz="4" w:space="0" w:color="auto"/>
              <w:bottom w:val="single" w:sz="4" w:space="0" w:color="000000"/>
              <w:right w:val="nil"/>
            </w:tcBorders>
            <w:vAlign w:val="center"/>
            <w:hideMark/>
          </w:tcPr>
          <w:p w14:paraId="5961B46C" w14:textId="77777777" w:rsidR="003B37E7" w:rsidRPr="00F05177" w:rsidRDefault="003B37E7" w:rsidP="003B37E7">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14538162" w14:textId="77777777" w:rsidR="003B37E7" w:rsidRPr="00F05177" w:rsidRDefault="003B37E7" w:rsidP="003B37E7">
            <w:pPr>
              <w:rPr>
                <w:rFonts w:eastAsia="Times New Roman" w:cs="Arial"/>
                <w:sz w:val="18"/>
                <w:szCs w:val="18"/>
                <w:lang w:eastAsia="en-AU"/>
              </w:rPr>
            </w:pPr>
            <w:r w:rsidRPr="00F05177">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62974086" w14:textId="77777777" w:rsidR="003B37E7" w:rsidRPr="00F05177" w:rsidRDefault="003B37E7" w:rsidP="006A319A">
            <w:pPr>
              <w:jc w:val="right"/>
              <w:rPr>
                <w:rFonts w:eastAsia="Times New Roman" w:cs="Arial"/>
                <w:sz w:val="18"/>
                <w:szCs w:val="18"/>
                <w:lang w:eastAsia="en-AU"/>
              </w:rPr>
            </w:pPr>
            <w:r w:rsidRPr="00F05177">
              <w:rPr>
                <w:rFonts w:eastAsia="Times New Roman" w:cs="Arial"/>
                <w:sz w:val="18"/>
                <w:szCs w:val="18"/>
                <w:lang w:eastAsia="en-AU"/>
              </w:rPr>
              <w:t>2,245</w:t>
            </w:r>
          </w:p>
        </w:tc>
        <w:tc>
          <w:tcPr>
            <w:tcW w:w="601" w:type="pct"/>
            <w:tcBorders>
              <w:top w:val="nil"/>
              <w:left w:val="nil"/>
              <w:bottom w:val="single" w:sz="4" w:space="0" w:color="auto"/>
              <w:right w:val="nil"/>
            </w:tcBorders>
            <w:shd w:val="clear" w:color="000000" w:fill="FFFFFF"/>
            <w:hideMark/>
          </w:tcPr>
          <w:p w14:paraId="5F935029" w14:textId="77777777" w:rsidR="003B37E7" w:rsidRPr="00F05177" w:rsidRDefault="003B37E7" w:rsidP="006A319A">
            <w:pPr>
              <w:jc w:val="right"/>
              <w:rPr>
                <w:rFonts w:eastAsia="Times New Roman" w:cs="Arial"/>
                <w:sz w:val="18"/>
                <w:szCs w:val="18"/>
                <w:lang w:eastAsia="en-AU"/>
              </w:rPr>
            </w:pPr>
            <w:r w:rsidRPr="00F05177">
              <w:rPr>
                <w:rFonts w:eastAsia="Times New Roman" w:cs="Arial"/>
                <w:sz w:val="18"/>
                <w:szCs w:val="18"/>
                <w:lang w:eastAsia="en-AU"/>
              </w:rPr>
              <w:t>2,445</w:t>
            </w:r>
          </w:p>
        </w:tc>
        <w:tc>
          <w:tcPr>
            <w:tcW w:w="601" w:type="pct"/>
            <w:tcBorders>
              <w:top w:val="nil"/>
              <w:left w:val="nil"/>
              <w:bottom w:val="single" w:sz="4" w:space="0" w:color="auto"/>
              <w:right w:val="single" w:sz="4" w:space="0" w:color="auto"/>
            </w:tcBorders>
            <w:shd w:val="clear" w:color="000000" w:fill="BDD7EE"/>
            <w:hideMark/>
          </w:tcPr>
          <w:p w14:paraId="31771BEC" w14:textId="77777777" w:rsidR="003B37E7" w:rsidRPr="00F05177" w:rsidRDefault="003B37E7" w:rsidP="006A319A">
            <w:pPr>
              <w:jc w:val="right"/>
              <w:rPr>
                <w:rFonts w:eastAsia="Times New Roman" w:cs="Arial"/>
                <w:sz w:val="18"/>
                <w:szCs w:val="18"/>
                <w:lang w:eastAsia="en-AU"/>
              </w:rPr>
            </w:pPr>
            <w:r w:rsidRPr="00F05177">
              <w:rPr>
                <w:rFonts w:eastAsia="Times New Roman" w:cs="Arial"/>
                <w:sz w:val="18"/>
                <w:szCs w:val="18"/>
                <w:lang w:eastAsia="en-AU"/>
              </w:rPr>
              <w:t>2,507</w:t>
            </w:r>
          </w:p>
        </w:tc>
      </w:tr>
      <w:tr w:rsidR="003B37E7" w:rsidRPr="00F05177" w14:paraId="3B07494B" w14:textId="77777777" w:rsidTr="00EB7B49">
        <w:trPr>
          <w:trHeight w:val="480"/>
        </w:trPr>
        <w:tc>
          <w:tcPr>
            <w:tcW w:w="2774" w:type="pct"/>
            <w:vMerge/>
            <w:tcBorders>
              <w:top w:val="nil"/>
              <w:left w:val="single" w:sz="4" w:space="0" w:color="auto"/>
              <w:bottom w:val="single" w:sz="4" w:space="0" w:color="auto"/>
              <w:right w:val="nil"/>
            </w:tcBorders>
            <w:vAlign w:val="center"/>
            <w:hideMark/>
          </w:tcPr>
          <w:p w14:paraId="0CDCB73E" w14:textId="77777777" w:rsidR="003B37E7" w:rsidRPr="00F05177" w:rsidRDefault="003B37E7" w:rsidP="003B37E7">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0A6E88F6" w14:textId="77777777" w:rsidR="003B37E7" w:rsidRPr="00F05177" w:rsidRDefault="003B37E7" w:rsidP="003B37E7">
            <w:pPr>
              <w:rPr>
                <w:rFonts w:eastAsia="Times New Roman" w:cs="Arial"/>
                <w:b/>
                <w:bCs/>
                <w:sz w:val="18"/>
                <w:szCs w:val="18"/>
                <w:lang w:eastAsia="en-AU"/>
              </w:rPr>
            </w:pPr>
            <w:r w:rsidRPr="00F05177">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4D890B20" w14:textId="77777777" w:rsidR="003B37E7" w:rsidRPr="00F05177" w:rsidRDefault="003B37E7" w:rsidP="006A319A">
            <w:pPr>
              <w:jc w:val="right"/>
              <w:rPr>
                <w:rFonts w:eastAsia="Times New Roman" w:cs="Arial"/>
                <w:b/>
                <w:bCs/>
                <w:sz w:val="18"/>
                <w:szCs w:val="18"/>
                <w:lang w:eastAsia="en-AU"/>
              </w:rPr>
            </w:pPr>
            <w:r w:rsidRPr="00F05177">
              <w:rPr>
                <w:rFonts w:eastAsia="Times New Roman" w:cs="Arial"/>
                <w:b/>
                <w:bCs/>
                <w:sz w:val="18"/>
                <w:szCs w:val="18"/>
                <w:lang w:eastAsia="en-AU"/>
              </w:rPr>
              <w:t>(2,245)</w:t>
            </w:r>
          </w:p>
        </w:tc>
        <w:tc>
          <w:tcPr>
            <w:tcW w:w="601" w:type="pct"/>
            <w:tcBorders>
              <w:top w:val="nil"/>
              <w:left w:val="nil"/>
              <w:bottom w:val="single" w:sz="4" w:space="0" w:color="auto"/>
              <w:right w:val="nil"/>
            </w:tcBorders>
            <w:shd w:val="clear" w:color="000000" w:fill="FFFFFF"/>
            <w:hideMark/>
          </w:tcPr>
          <w:p w14:paraId="1D7CA896" w14:textId="77777777" w:rsidR="003B37E7" w:rsidRPr="00F05177" w:rsidRDefault="003B37E7" w:rsidP="006A319A">
            <w:pPr>
              <w:jc w:val="right"/>
              <w:rPr>
                <w:rFonts w:eastAsia="Times New Roman" w:cs="Arial"/>
                <w:b/>
                <w:bCs/>
                <w:sz w:val="18"/>
                <w:szCs w:val="18"/>
                <w:lang w:eastAsia="en-AU"/>
              </w:rPr>
            </w:pPr>
            <w:r w:rsidRPr="00F05177">
              <w:rPr>
                <w:rFonts w:eastAsia="Times New Roman" w:cs="Arial"/>
                <w:b/>
                <w:bCs/>
                <w:sz w:val="18"/>
                <w:szCs w:val="18"/>
                <w:lang w:eastAsia="en-AU"/>
              </w:rPr>
              <w:t>(2,445)</w:t>
            </w:r>
          </w:p>
        </w:tc>
        <w:tc>
          <w:tcPr>
            <w:tcW w:w="601" w:type="pct"/>
            <w:tcBorders>
              <w:top w:val="nil"/>
              <w:left w:val="nil"/>
              <w:bottom w:val="single" w:sz="4" w:space="0" w:color="auto"/>
              <w:right w:val="single" w:sz="4" w:space="0" w:color="auto"/>
            </w:tcBorders>
            <w:shd w:val="clear" w:color="000000" w:fill="BDD7EE"/>
            <w:hideMark/>
          </w:tcPr>
          <w:p w14:paraId="525C53CA" w14:textId="77777777" w:rsidR="003B37E7" w:rsidRPr="00F05177" w:rsidRDefault="003B37E7" w:rsidP="006A319A">
            <w:pPr>
              <w:jc w:val="right"/>
              <w:rPr>
                <w:rFonts w:eastAsia="Times New Roman" w:cs="Arial"/>
                <w:b/>
                <w:bCs/>
                <w:sz w:val="18"/>
                <w:szCs w:val="18"/>
                <w:lang w:eastAsia="en-AU"/>
              </w:rPr>
            </w:pPr>
            <w:r w:rsidRPr="00F05177">
              <w:rPr>
                <w:rFonts w:eastAsia="Times New Roman" w:cs="Arial"/>
                <w:b/>
                <w:bCs/>
                <w:sz w:val="18"/>
                <w:szCs w:val="18"/>
                <w:lang w:eastAsia="en-AU"/>
              </w:rPr>
              <w:t>(2,507)</w:t>
            </w:r>
          </w:p>
        </w:tc>
      </w:tr>
    </w:tbl>
    <w:p w14:paraId="3780D9D4" w14:textId="1E47FB8D" w:rsidR="00C811C3" w:rsidRDefault="00C811C3"/>
    <w:p w14:paraId="70549EDD" w14:textId="77777777" w:rsidR="00F05177" w:rsidRDefault="00F05177"/>
    <w:p w14:paraId="5FBB291E" w14:textId="77777777" w:rsidR="00F05177" w:rsidRDefault="00F05177"/>
    <w:p w14:paraId="09909377" w14:textId="189C193C" w:rsidR="005847DA" w:rsidRDefault="005847DA">
      <w:pPr>
        <w:rPr>
          <w:rFonts w:ascii="Calibri" w:hAnsi="Calibri"/>
          <w:sz w:val="20"/>
          <w:szCs w:val="20"/>
          <w:lang w:eastAsia="en-AU"/>
        </w:rPr>
      </w:pPr>
      <w:r>
        <w:rPr>
          <w:color w:val="2B579A"/>
          <w:shd w:val="clear" w:color="auto" w:fill="E6E6E6"/>
        </w:rPr>
        <w:fldChar w:fldCharType="begin"/>
      </w:r>
      <w:r>
        <w:instrText xml:space="preserve"> LINK </w:instrText>
      </w:r>
      <w:r w:rsidR="009372F7">
        <w:instrText xml:space="preserve">Excel.Sheet.12 "C:\\Users\\clim\\AppData\\Local\\Micro Focus\\Content Manager\\Offline Records (MP)\\Budget Document ~ Finance   Financial - Budgeting\\Budget Document 2022 - 23 - Section 2 2023 Worksheet CURRENT.XLSX" 2.8!R47C2:R61C6 </w:instrText>
      </w:r>
      <w:r>
        <w:instrText xml:space="preserve">\a \f 4 \h </w:instrText>
      </w:r>
      <w:r w:rsidR="00276E2B">
        <w:instrText xml:space="preserve"> \* MERGEFORMAT </w:instrText>
      </w:r>
      <w:r>
        <w:rPr>
          <w:color w:val="2B579A"/>
          <w:shd w:val="clear" w:color="auto" w:fill="E6E6E6"/>
        </w:rPr>
        <w:fldChar w:fldCharType="separate"/>
      </w:r>
    </w:p>
    <w:p w14:paraId="54B89288" w14:textId="77777777" w:rsidR="00885E71" w:rsidRDefault="00885E71"/>
    <w:p w14:paraId="1F11CBDC" w14:textId="77777777" w:rsidR="00885E71" w:rsidRDefault="00885E71">
      <w:r>
        <w:br w:type="page"/>
      </w:r>
    </w:p>
    <w:tbl>
      <w:tblPr>
        <w:tblW w:w="5000" w:type="pct"/>
        <w:tblLook w:val="04A0" w:firstRow="1" w:lastRow="0" w:firstColumn="1" w:lastColumn="0" w:noHBand="0" w:noVBand="1"/>
      </w:tblPr>
      <w:tblGrid>
        <w:gridCol w:w="5800"/>
        <w:gridCol w:w="887"/>
        <w:gridCol w:w="1256"/>
        <w:gridCol w:w="1257"/>
        <w:gridCol w:w="1256"/>
      </w:tblGrid>
      <w:tr w:rsidR="006631D6" w:rsidRPr="00307151" w14:paraId="01213B1F" w14:textId="77777777" w:rsidTr="00EB7B49">
        <w:trPr>
          <w:trHeight w:val="300"/>
        </w:trPr>
        <w:tc>
          <w:tcPr>
            <w:tcW w:w="2774" w:type="pct"/>
            <w:vMerge w:val="restart"/>
            <w:tcBorders>
              <w:top w:val="single" w:sz="4" w:space="0" w:color="auto"/>
              <w:left w:val="single" w:sz="4" w:space="0" w:color="auto"/>
              <w:bottom w:val="nil"/>
              <w:right w:val="nil"/>
            </w:tcBorders>
            <w:shd w:val="clear" w:color="000000" w:fill="5B9BD5"/>
            <w:vAlign w:val="center"/>
            <w:hideMark/>
          </w:tcPr>
          <w:p w14:paraId="3FF26004" w14:textId="77777777" w:rsidR="00307151" w:rsidRPr="00307151" w:rsidRDefault="00307151" w:rsidP="00307151">
            <w:pPr>
              <w:rPr>
                <w:rFonts w:eastAsia="Times New Roman" w:cs="Arial"/>
                <w:b/>
                <w:bCs/>
                <w:color w:val="FFFFFF"/>
                <w:lang w:eastAsia="en-AU"/>
              </w:rPr>
            </w:pPr>
            <w:r w:rsidRPr="00307151">
              <w:rPr>
                <w:rFonts w:eastAsia="Times New Roman" w:cs="Arial"/>
                <w:b/>
                <w:bCs/>
                <w:color w:val="FFFFFF"/>
                <w:lang w:eastAsia="en-AU"/>
              </w:rPr>
              <w:lastRenderedPageBreak/>
              <w:t>Service and Description</w:t>
            </w:r>
          </w:p>
        </w:tc>
        <w:tc>
          <w:tcPr>
            <w:tcW w:w="424" w:type="pct"/>
            <w:tcBorders>
              <w:top w:val="single" w:sz="4" w:space="0" w:color="auto"/>
              <w:left w:val="nil"/>
              <w:bottom w:val="nil"/>
              <w:right w:val="nil"/>
            </w:tcBorders>
            <w:shd w:val="clear" w:color="000000" w:fill="5B9BD5"/>
            <w:vAlign w:val="center"/>
            <w:hideMark/>
          </w:tcPr>
          <w:p w14:paraId="505A5730"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 </w:t>
            </w:r>
          </w:p>
        </w:tc>
        <w:tc>
          <w:tcPr>
            <w:tcW w:w="601" w:type="pct"/>
            <w:tcBorders>
              <w:top w:val="single" w:sz="4" w:space="0" w:color="auto"/>
              <w:left w:val="nil"/>
              <w:bottom w:val="nil"/>
              <w:right w:val="nil"/>
            </w:tcBorders>
            <w:shd w:val="clear" w:color="000000" w:fill="5B9BD5"/>
            <w:vAlign w:val="center"/>
            <w:hideMark/>
          </w:tcPr>
          <w:p w14:paraId="34CFAF32" w14:textId="48EA19E9" w:rsidR="00307151" w:rsidRPr="00307151" w:rsidRDefault="0065128D" w:rsidP="00307151">
            <w:pPr>
              <w:jc w:val="center"/>
              <w:rPr>
                <w:rFonts w:eastAsia="Times New Roman" w:cs="Arial"/>
                <w:b/>
                <w:bCs/>
                <w:color w:val="FFFFFF"/>
                <w:lang w:eastAsia="en-AU"/>
              </w:rPr>
            </w:pPr>
            <w:r>
              <w:rPr>
                <w:rFonts w:eastAsia="Times New Roman" w:cs="Arial"/>
                <w:b/>
                <w:bCs/>
                <w:color w:val="FFFFFF"/>
                <w:lang w:eastAsia="en-AU"/>
              </w:rPr>
              <w:t>2021/2022</w:t>
            </w:r>
          </w:p>
        </w:tc>
        <w:tc>
          <w:tcPr>
            <w:tcW w:w="601" w:type="pct"/>
            <w:tcBorders>
              <w:top w:val="single" w:sz="4" w:space="0" w:color="auto"/>
              <w:left w:val="nil"/>
              <w:bottom w:val="nil"/>
              <w:right w:val="nil"/>
            </w:tcBorders>
            <w:shd w:val="clear" w:color="000000" w:fill="5B9BD5"/>
            <w:vAlign w:val="center"/>
            <w:hideMark/>
          </w:tcPr>
          <w:p w14:paraId="1E80D414" w14:textId="57F0E4CC" w:rsidR="00307151" w:rsidRPr="00307151" w:rsidRDefault="0065128D" w:rsidP="00307151">
            <w:pPr>
              <w:jc w:val="center"/>
              <w:rPr>
                <w:rFonts w:eastAsia="Times New Roman" w:cs="Arial"/>
                <w:b/>
                <w:bCs/>
                <w:color w:val="FFFFFF"/>
                <w:lang w:eastAsia="en-AU"/>
              </w:rPr>
            </w:pPr>
            <w:r>
              <w:rPr>
                <w:rFonts w:eastAsia="Times New Roman" w:cs="Arial"/>
                <w:b/>
                <w:bCs/>
                <w:color w:val="FFFFFF"/>
                <w:lang w:eastAsia="en-AU"/>
              </w:rPr>
              <w:t>2022/2023</w:t>
            </w:r>
          </w:p>
        </w:tc>
        <w:tc>
          <w:tcPr>
            <w:tcW w:w="601" w:type="pct"/>
            <w:tcBorders>
              <w:top w:val="single" w:sz="4" w:space="0" w:color="auto"/>
              <w:left w:val="nil"/>
              <w:bottom w:val="nil"/>
              <w:right w:val="single" w:sz="4" w:space="0" w:color="auto"/>
            </w:tcBorders>
            <w:shd w:val="clear" w:color="000000" w:fill="5B9BD5"/>
            <w:vAlign w:val="center"/>
            <w:hideMark/>
          </w:tcPr>
          <w:p w14:paraId="4F54BE9C" w14:textId="4F864831" w:rsidR="00307151" w:rsidRPr="00307151" w:rsidRDefault="0065128D" w:rsidP="00307151">
            <w:pPr>
              <w:jc w:val="center"/>
              <w:rPr>
                <w:rFonts w:eastAsia="Times New Roman" w:cs="Arial"/>
                <w:b/>
                <w:bCs/>
                <w:color w:val="FFFFFF"/>
                <w:lang w:eastAsia="en-AU"/>
              </w:rPr>
            </w:pPr>
            <w:r>
              <w:rPr>
                <w:rFonts w:eastAsia="Times New Roman" w:cs="Arial"/>
                <w:b/>
                <w:bCs/>
                <w:color w:val="FFFFFF"/>
                <w:lang w:eastAsia="en-AU"/>
              </w:rPr>
              <w:t>2023/2024</w:t>
            </w:r>
          </w:p>
        </w:tc>
      </w:tr>
      <w:tr w:rsidR="00307151" w:rsidRPr="00307151" w14:paraId="0430B33E" w14:textId="77777777" w:rsidTr="00EB7B49">
        <w:trPr>
          <w:trHeight w:val="600"/>
        </w:trPr>
        <w:tc>
          <w:tcPr>
            <w:tcW w:w="2774" w:type="pct"/>
            <w:vMerge/>
            <w:tcBorders>
              <w:top w:val="nil"/>
              <w:left w:val="single" w:sz="4" w:space="0" w:color="auto"/>
              <w:bottom w:val="nil"/>
              <w:right w:val="nil"/>
            </w:tcBorders>
            <w:vAlign w:val="center"/>
            <w:hideMark/>
          </w:tcPr>
          <w:p w14:paraId="72E5BC92" w14:textId="77777777" w:rsidR="00307151" w:rsidRPr="00307151" w:rsidRDefault="00307151" w:rsidP="00307151">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7280229A"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 </w:t>
            </w:r>
          </w:p>
        </w:tc>
        <w:tc>
          <w:tcPr>
            <w:tcW w:w="601" w:type="pct"/>
            <w:tcBorders>
              <w:top w:val="nil"/>
              <w:left w:val="nil"/>
              <w:bottom w:val="nil"/>
              <w:right w:val="nil"/>
            </w:tcBorders>
            <w:shd w:val="clear" w:color="000000" w:fill="5B9BD5"/>
            <w:vAlign w:val="center"/>
            <w:hideMark/>
          </w:tcPr>
          <w:p w14:paraId="38BC532D"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Actual</w:t>
            </w:r>
          </w:p>
        </w:tc>
        <w:tc>
          <w:tcPr>
            <w:tcW w:w="601" w:type="pct"/>
            <w:tcBorders>
              <w:top w:val="nil"/>
              <w:left w:val="nil"/>
              <w:bottom w:val="nil"/>
              <w:right w:val="nil"/>
            </w:tcBorders>
            <w:shd w:val="clear" w:color="000000" w:fill="5B9BD5"/>
            <w:vAlign w:val="center"/>
            <w:hideMark/>
          </w:tcPr>
          <w:p w14:paraId="2BCFA81C"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Forecast</w:t>
            </w:r>
          </w:p>
        </w:tc>
        <w:tc>
          <w:tcPr>
            <w:tcW w:w="601" w:type="pct"/>
            <w:tcBorders>
              <w:top w:val="nil"/>
              <w:left w:val="nil"/>
              <w:bottom w:val="nil"/>
              <w:right w:val="single" w:sz="4" w:space="0" w:color="auto"/>
            </w:tcBorders>
            <w:shd w:val="clear" w:color="000000" w:fill="5B9BD5"/>
            <w:vAlign w:val="center"/>
            <w:hideMark/>
          </w:tcPr>
          <w:p w14:paraId="58710DF1"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Budget</w:t>
            </w:r>
          </w:p>
        </w:tc>
      </w:tr>
      <w:tr w:rsidR="00307151" w:rsidRPr="00307151" w14:paraId="197ADBAA" w14:textId="77777777" w:rsidTr="00EB7B49">
        <w:trPr>
          <w:trHeight w:val="300"/>
        </w:trPr>
        <w:tc>
          <w:tcPr>
            <w:tcW w:w="2774" w:type="pct"/>
            <w:vMerge/>
            <w:tcBorders>
              <w:top w:val="nil"/>
              <w:left w:val="single" w:sz="4" w:space="0" w:color="auto"/>
              <w:bottom w:val="nil"/>
              <w:right w:val="nil"/>
            </w:tcBorders>
            <w:vAlign w:val="center"/>
            <w:hideMark/>
          </w:tcPr>
          <w:p w14:paraId="5B58F916" w14:textId="77777777" w:rsidR="00307151" w:rsidRPr="00307151" w:rsidRDefault="00307151" w:rsidP="00307151">
            <w:pPr>
              <w:rPr>
                <w:rFonts w:eastAsia="Times New Roman" w:cs="Arial"/>
                <w:b/>
                <w:bCs/>
                <w:color w:val="FFFFFF"/>
                <w:lang w:eastAsia="en-AU"/>
              </w:rPr>
            </w:pPr>
          </w:p>
        </w:tc>
        <w:tc>
          <w:tcPr>
            <w:tcW w:w="424" w:type="pct"/>
            <w:tcBorders>
              <w:top w:val="nil"/>
              <w:left w:val="nil"/>
              <w:bottom w:val="nil"/>
              <w:right w:val="nil"/>
            </w:tcBorders>
            <w:shd w:val="clear" w:color="000000" w:fill="5B9BD5"/>
            <w:vAlign w:val="center"/>
            <w:hideMark/>
          </w:tcPr>
          <w:p w14:paraId="7F58973B"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 </w:t>
            </w:r>
          </w:p>
        </w:tc>
        <w:tc>
          <w:tcPr>
            <w:tcW w:w="601" w:type="pct"/>
            <w:tcBorders>
              <w:top w:val="nil"/>
              <w:left w:val="nil"/>
              <w:bottom w:val="nil"/>
              <w:right w:val="nil"/>
            </w:tcBorders>
            <w:shd w:val="clear" w:color="000000" w:fill="5B9BD5"/>
            <w:vAlign w:val="center"/>
            <w:hideMark/>
          </w:tcPr>
          <w:p w14:paraId="04AEB543"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$'000</w:t>
            </w:r>
          </w:p>
        </w:tc>
        <w:tc>
          <w:tcPr>
            <w:tcW w:w="601" w:type="pct"/>
            <w:tcBorders>
              <w:top w:val="nil"/>
              <w:left w:val="nil"/>
              <w:bottom w:val="nil"/>
              <w:right w:val="nil"/>
            </w:tcBorders>
            <w:shd w:val="clear" w:color="000000" w:fill="5B9BD5"/>
            <w:vAlign w:val="center"/>
            <w:hideMark/>
          </w:tcPr>
          <w:p w14:paraId="3D6C8483"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$'000</w:t>
            </w:r>
          </w:p>
        </w:tc>
        <w:tc>
          <w:tcPr>
            <w:tcW w:w="601" w:type="pct"/>
            <w:tcBorders>
              <w:top w:val="nil"/>
              <w:left w:val="nil"/>
              <w:bottom w:val="nil"/>
              <w:right w:val="single" w:sz="4" w:space="0" w:color="auto"/>
            </w:tcBorders>
            <w:shd w:val="clear" w:color="000000" w:fill="5B9BD5"/>
            <w:vAlign w:val="center"/>
            <w:hideMark/>
          </w:tcPr>
          <w:p w14:paraId="07245FC6" w14:textId="77777777" w:rsidR="00307151" w:rsidRPr="00307151" w:rsidRDefault="00307151" w:rsidP="00307151">
            <w:pPr>
              <w:jc w:val="center"/>
              <w:rPr>
                <w:rFonts w:eastAsia="Times New Roman" w:cs="Arial"/>
                <w:b/>
                <w:bCs/>
                <w:color w:val="FFFFFF"/>
                <w:lang w:eastAsia="en-AU"/>
              </w:rPr>
            </w:pPr>
            <w:r w:rsidRPr="00307151">
              <w:rPr>
                <w:rFonts w:eastAsia="Times New Roman" w:cs="Arial"/>
                <w:b/>
                <w:bCs/>
                <w:color w:val="FFFFFF"/>
                <w:lang w:eastAsia="en-AU"/>
              </w:rPr>
              <w:t>$'000</w:t>
            </w:r>
          </w:p>
        </w:tc>
      </w:tr>
      <w:tr w:rsidR="00307151" w:rsidRPr="00307151" w14:paraId="3B841680" w14:textId="77777777" w:rsidTr="00EB7B49">
        <w:trPr>
          <w:trHeight w:val="300"/>
        </w:trPr>
        <w:tc>
          <w:tcPr>
            <w:tcW w:w="2774" w:type="pct"/>
            <w:tcBorders>
              <w:top w:val="nil"/>
              <w:left w:val="single" w:sz="4" w:space="0" w:color="auto"/>
              <w:bottom w:val="single" w:sz="4" w:space="0" w:color="auto"/>
              <w:right w:val="nil"/>
            </w:tcBorders>
            <w:shd w:val="clear" w:color="auto" w:fill="auto"/>
            <w:noWrap/>
            <w:vAlign w:val="center"/>
            <w:hideMark/>
          </w:tcPr>
          <w:p w14:paraId="1949CD18" w14:textId="77777777" w:rsidR="00307151" w:rsidRPr="00307151" w:rsidRDefault="00307151" w:rsidP="00307151">
            <w:pPr>
              <w:rPr>
                <w:rFonts w:eastAsia="Times New Roman" w:cs="Arial"/>
                <w:b/>
                <w:bCs/>
                <w:color w:val="5B9BD5"/>
                <w:lang w:eastAsia="en-AU"/>
              </w:rPr>
            </w:pPr>
            <w:r w:rsidRPr="00307151">
              <w:rPr>
                <w:rFonts w:eastAsia="Times New Roman" w:cs="Arial"/>
                <w:b/>
                <w:bCs/>
                <w:color w:val="5B9BD5"/>
                <w:lang w:eastAsia="en-AU"/>
              </w:rPr>
              <w:t>Cyber and Technology</w:t>
            </w:r>
          </w:p>
        </w:tc>
        <w:tc>
          <w:tcPr>
            <w:tcW w:w="424" w:type="pct"/>
            <w:tcBorders>
              <w:top w:val="nil"/>
              <w:left w:val="nil"/>
              <w:bottom w:val="single" w:sz="4" w:space="0" w:color="auto"/>
              <w:right w:val="nil"/>
            </w:tcBorders>
            <w:shd w:val="clear" w:color="auto" w:fill="auto"/>
            <w:vAlign w:val="center"/>
            <w:hideMark/>
          </w:tcPr>
          <w:p w14:paraId="3F4DDE5F" w14:textId="77777777" w:rsidR="00307151" w:rsidRPr="00307151" w:rsidRDefault="00307151" w:rsidP="00307151">
            <w:pPr>
              <w:jc w:val="center"/>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2958B562" w14:textId="77777777" w:rsidR="00307151" w:rsidRPr="00307151" w:rsidRDefault="00307151"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4B334665" w14:textId="77777777" w:rsidR="00307151" w:rsidRPr="00307151" w:rsidRDefault="00307151"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092069B6" w14:textId="77777777" w:rsidR="00307151" w:rsidRPr="00307151" w:rsidRDefault="00307151" w:rsidP="006A319A">
            <w:pPr>
              <w:jc w:val="right"/>
              <w:rPr>
                <w:rFonts w:eastAsia="Times New Roman" w:cs="Arial"/>
                <w:b/>
                <w:bCs/>
                <w:color w:val="FFFFFF"/>
                <w:sz w:val="18"/>
                <w:szCs w:val="18"/>
                <w:lang w:eastAsia="en-AU"/>
              </w:rPr>
            </w:pPr>
          </w:p>
        </w:tc>
      </w:tr>
      <w:tr w:rsidR="00307151" w:rsidRPr="00307151" w14:paraId="6CCC748E" w14:textId="77777777" w:rsidTr="00EB7B49">
        <w:trPr>
          <w:trHeight w:val="300"/>
        </w:trPr>
        <w:tc>
          <w:tcPr>
            <w:tcW w:w="2774" w:type="pct"/>
            <w:vMerge w:val="restart"/>
            <w:tcBorders>
              <w:top w:val="nil"/>
              <w:left w:val="single" w:sz="4" w:space="0" w:color="auto"/>
              <w:bottom w:val="single" w:sz="4" w:space="0" w:color="000000"/>
              <w:right w:val="nil"/>
            </w:tcBorders>
            <w:shd w:val="clear" w:color="auto" w:fill="auto"/>
            <w:hideMark/>
          </w:tcPr>
          <w:p w14:paraId="55600CDB" w14:textId="1342EE04" w:rsidR="00307151" w:rsidRPr="00307151" w:rsidRDefault="00307151" w:rsidP="00615041">
            <w:pPr>
              <w:rPr>
                <w:rFonts w:eastAsia="Times New Roman" w:cs="Arial"/>
                <w:color w:val="000000"/>
                <w:lang w:eastAsia="en-AU"/>
              </w:rPr>
            </w:pPr>
            <w:r>
              <w:t xml:space="preserve">This team provides core services and support to internal Council employees which indirectly benefits the community through the provision of information technology infrastructure and systems to all Council teams, enabling efficient and effective service delivery to the community. They provide back of house technical support for Council’s public facing websites; the enablement and provision of secure electronic transactions through Council’s </w:t>
            </w:r>
            <w:proofErr w:type="spellStart"/>
            <w:r>
              <w:t>eServices</w:t>
            </w:r>
            <w:proofErr w:type="spellEnd"/>
            <w:r>
              <w:t>; and a public facing online mapping system for the community to access via Council’s primary website.</w:t>
            </w:r>
            <w:r w:rsidRPr="005847DA">
              <w:rPr>
                <w:rFonts w:eastAsia="Times New Roman" w:cs="Arial"/>
                <w:color w:val="000000"/>
                <w:lang w:eastAsia="en-AU"/>
              </w:rPr>
              <w:t> </w:t>
            </w:r>
            <w:r w:rsidRPr="009372F7">
              <w:rPr>
                <w:rFonts w:eastAsia="Times New Roman" w:cs="Arial"/>
                <w:color w:val="000000"/>
                <w:lang w:eastAsia="en-AU"/>
              </w:rPr>
              <w:t> </w:t>
            </w:r>
          </w:p>
        </w:tc>
        <w:tc>
          <w:tcPr>
            <w:tcW w:w="424" w:type="pct"/>
            <w:tcBorders>
              <w:top w:val="nil"/>
              <w:left w:val="nil"/>
              <w:bottom w:val="nil"/>
              <w:right w:val="nil"/>
            </w:tcBorders>
            <w:shd w:val="clear" w:color="000000" w:fill="FFFFFF"/>
            <w:hideMark/>
          </w:tcPr>
          <w:p w14:paraId="60DA1E06" w14:textId="77777777" w:rsidR="00307151" w:rsidRPr="00307151" w:rsidRDefault="00307151" w:rsidP="00C95FD9">
            <w:pPr>
              <w:jc w:val="both"/>
              <w:rPr>
                <w:rFonts w:eastAsia="Times New Roman" w:cs="Arial"/>
                <w:sz w:val="18"/>
                <w:szCs w:val="18"/>
                <w:lang w:eastAsia="en-AU"/>
              </w:rPr>
            </w:pPr>
            <w:r w:rsidRPr="00307151">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2ABEBEAC" w14:textId="77777777" w:rsidR="00307151" w:rsidRPr="00307151" w:rsidRDefault="00307151" w:rsidP="006A319A">
            <w:pPr>
              <w:jc w:val="right"/>
              <w:rPr>
                <w:rFonts w:eastAsia="Times New Roman" w:cs="Arial"/>
                <w:sz w:val="18"/>
                <w:szCs w:val="18"/>
                <w:lang w:eastAsia="en-AU"/>
              </w:rPr>
            </w:pPr>
            <w:r w:rsidRPr="00307151">
              <w:rPr>
                <w:rFonts w:eastAsia="Times New Roman" w:cs="Arial"/>
                <w:sz w:val="18"/>
                <w:szCs w:val="18"/>
                <w:lang w:eastAsia="en-AU"/>
              </w:rPr>
              <w:t>-</w:t>
            </w:r>
          </w:p>
        </w:tc>
        <w:tc>
          <w:tcPr>
            <w:tcW w:w="601" w:type="pct"/>
            <w:tcBorders>
              <w:top w:val="nil"/>
              <w:left w:val="nil"/>
              <w:bottom w:val="nil"/>
              <w:right w:val="nil"/>
            </w:tcBorders>
            <w:shd w:val="clear" w:color="000000" w:fill="FFFFFF"/>
            <w:hideMark/>
          </w:tcPr>
          <w:p w14:paraId="72A594F0" w14:textId="77777777" w:rsidR="00307151" w:rsidRPr="00307151" w:rsidRDefault="00307151" w:rsidP="006A319A">
            <w:pPr>
              <w:jc w:val="right"/>
              <w:rPr>
                <w:rFonts w:eastAsia="Times New Roman" w:cs="Arial"/>
                <w:sz w:val="18"/>
                <w:szCs w:val="18"/>
                <w:lang w:eastAsia="en-AU"/>
              </w:rPr>
            </w:pPr>
            <w:r w:rsidRPr="00307151">
              <w:rPr>
                <w:rFonts w:eastAsia="Times New Roman" w:cs="Arial"/>
                <w:sz w:val="18"/>
                <w:szCs w:val="18"/>
                <w:lang w:eastAsia="en-AU"/>
              </w:rPr>
              <w:t>3</w:t>
            </w:r>
          </w:p>
        </w:tc>
        <w:tc>
          <w:tcPr>
            <w:tcW w:w="601" w:type="pct"/>
            <w:tcBorders>
              <w:top w:val="single" w:sz="4" w:space="0" w:color="auto"/>
              <w:left w:val="nil"/>
              <w:bottom w:val="nil"/>
              <w:right w:val="single" w:sz="4" w:space="0" w:color="auto"/>
            </w:tcBorders>
            <w:shd w:val="clear" w:color="000000" w:fill="BDD7EE"/>
            <w:hideMark/>
          </w:tcPr>
          <w:p w14:paraId="554FADD4" w14:textId="77777777" w:rsidR="00307151" w:rsidRPr="00307151" w:rsidRDefault="00307151" w:rsidP="006A319A">
            <w:pPr>
              <w:jc w:val="right"/>
              <w:rPr>
                <w:rFonts w:eastAsia="Times New Roman" w:cs="Arial"/>
                <w:sz w:val="18"/>
                <w:szCs w:val="18"/>
                <w:lang w:eastAsia="en-AU"/>
              </w:rPr>
            </w:pPr>
            <w:r w:rsidRPr="00307151">
              <w:rPr>
                <w:rFonts w:eastAsia="Times New Roman" w:cs="Arial"/>
                <w:sz w:val="18"/>
                <w:szCs w:val="18"/>
                <w:lang w:eastAsia="en-AU"/>
              </w:rPr>
              <w:t>-</w:t>
            </w:r>
          </w:p>
        </w:tc>
      </w:tr>
      <w:tr w:rsidR="00307151" w:rsidRPr="00307151" w14:paraId="0D370EAC" w14:textId="77777777" w:rsidTr="00EB7B49">
        <w:trPr>
          <w:trHeight w:val="300"/>
        </w:trPr>
        <w:tc>
          <w:tcPr>
            <w:tcW w:w="2774" w:type="pct"/>
            <w:vMerge/>
            <w:tcBorders>
              <w:top w:val="nil"/>
              <w:left w:val="single" w:sz="4" w:space="0" w:color="auto"/>
              <w:bottom w:val="single" w:sz="4" w:space="0" w:color="000000"/>
              <w:right w:val="nil"/>
            </w:tcBorders>
            <w:vAlign w:val="center"/>
            <w:hideMark/>
          </w:tcPr>
          <w:p w14:paraId="7AA063EB" w14:textId="77777777" w:rsidR="00307151" w:rsidRPr="00307151" w:rsidRDefault="00307151" w:rsidP="00307151">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762623C8" w14:textId="77777777" w:rsidR="00307151" w:rsidRPr="00307151" w:rsidRDefault="00307151" w:rsidP="00307151">
            <w:pPr>
              <w:rPr>
                <w:rFonts w:eastAsia="Times New Roman" w:cs="Arial"/>
                <w:sz w:val="18"/>
                <w:szCs w:val="18"/>
                <w:lang w:eastAsia="en-AU"/>
              </w:rPr>
            </w:pPr>
            <w:r w:rsidRPr="00307151">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3037A1C6" w14:textId="77777777" w:rsidR="00307151" w:rsidRPr="00307151" w:rsidRDefault="00307151" w:rsidP="006A319A">
            <w:pPr>
              <w:jc w:val="right"/>
              <w:rPr>
                <w:rFonts w:eastAsia="Times New Roman" w:cs="Arial"/>
                <w:sz w:val="18"/>
                <w:szCs w:val="18"/>
                <w:lang w:eastAsia="en-AU"/>
              </w:rPr>
            </w:pPr>
            <w:r w:rsidRPr="00307151">
              <w:rPr>
                <w:rFonts w:eastAsia="Times New Roman" w:cs="Arial"/>
                <w:sz w:val="18"/>
                <w:szCs w:val="18"/>
                <w:lang w:eastAsia="en-AU"/>
              </w:rPr>
              <w:t>4,784</w:t>
            </w:r>
          </w:p>
        </w:tc>
        <w:tc>
          <w:tcPr>
            <w:tcW w:w="601" w:type="pct"/>
            <w:tcBorders>
              <w:top w:val="nil"/>
              <w:left w:val="nil"/>
              <w:bottom w:val="single" w:sz="4" w:space="0" w:color="auto"/>
              <w:right w:val="nil"/>
            </w:tcBorders>
            <w:shd w:val="clear" w:color="000000" w:fill="FFFFFF"/>
            <w:hideMark/>
          </w:tcPr>
          <w:p w14:paraId="6145F4FB" w14:textId="77777777" w:rsidR="00307151" w:rsidRPr="00307151" w:rsidRDefault="00307151" w:rsidP="006A319A">
            <w:pPr>
              <w:jc w:val="right"/>
              <w:rPr>
                <w:rFonts w:eastAsia="Times New Roman" w:cs="Arial"/>
                <w:sz w:val="18"/>
                <w:szCs w:val="18"/>
                <w:lang w:eastAsia="en-AU"/>
              </w:rPr>
            </w:pPr>
            <w:r w:rsidRPr="00307151">
              <w:rPr>
                <w:rFonts w:eastAsia="Times New Roman" w:cs="Arial"/>
                <w:sz w:val="18"/>
                <w:szCs w:val="18"/>
                <w:lang w:eastAsia="en-AU"/>
              </w:rPr>
              <w:t>5,609</w:t>
            </w:r>
          </w:p>
        </w:tc>
        <w:tc>
          <w:tcPr>
            <w:tcW w:w="601" w:type="pct"/>
            <w:tcBorders>
              <w:top w:val="nil"/>
              <w:left w:val="nil"/>
              <w:bottom w:val="single" w:sz="4" w:space="0" w:color="auto"/>
              <w:right w:val="single" w:sz="4" w:space="0" w:color="auto"/>
            </w:tcBorders>
            <w:shd w:val="clear" w:color="000000" w:fill="BDD7EE"/>
            <w:hideMark/>
          </w:tcPr>
          <w:p w14:paraId="53D42909" w14:textId="77777777" w:rsidR="00307151" w:rsidRPr="00307151" w:rsidRDefault="00307151" w:rsidP="006A319A">
            <w:pPr>
              <w:jc w:val="right"/>
              <w:rPr>
                <w:rFonts w:eastAsia="Times New Roman" w:cs="Arial"/>
                <w:sz w:val="18"/>
                <w:szCs w:val="18"/>
                <w:lang w:eastAsia="en-AU"/>
              </w:rPr>
            </w:pPr>
            <w:r w:rsidRPr="00307151">
              <w:rPr>
                <w:rFonts w:eastAsia="Times New Roman" w:cs="Arial"/>
                <w:sz w:val="18"/>
                <w:szCs w:val="18"/>
                <w:lang w:eastAsia="en-AU"/>
              </w:rPr>
              <w:t>6,003</w:t>
            </w:r>
          </w:p>
        </w:tc>
      </w:tr>
      <w:tr w:rsidR="00307151" w:rsidRPr="00307151" w14:paraId="7C208F84" w14:textId="77777777" w:rsidTr="00EB7B49">
        <w:trPr>
          <w:trHeight w:val="480"/>
        </w:trPr>
        <w:tc>
          <w:tcPr>
            <w:tcW w:w="2774" w:type="pct"/>
            <w:vMerge/>
            <w:tcBorders>
              <w:top w:val="nil"/>
              <w:left w:val="single" w:sz="4" w:space="0" w:color="auto"/>
              <w:bottom w:val="single" w:sz="4" w:space="0" w:color="000000"/>
              <w:right w:val="nil"/>
            </w:tcBorders>
            <w:vAlign w:val="center"/>
            <w:hideMark/>
          </w:tcPr>
          <w:p w14:paraId="143A8C24" w14:textId="77777777" w:rsidR="00307151" w:rsidRPr="00307151" w:rsidRDefault="00307151" w:rsidP="00307151">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251F08A3" w14:textId="77777777" w:rsidR="00307151" w:rsidRPr="00307151" w:rsidRDefault="00307151" w:rsidP="00307151">
            <w:pPr>
              <w:rPr>
                <w:rFonts w:eastAsia="Times New Roman" w:cs="Arial"/>
                <w:b/>
                <w:bCs/>
                <w:sz w:val="18"/>
                <w:szCs w:val="18"/>
                <w:lang w:eastAsia="en-AU"/>
              </w:rPr>
            </w:pPr>
            <w:r w:rsidRPr="00307151">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329B1A99" w14:textId="77777777" w:rsidR="00307151" w:rsidRPr="00307151" w:rsidRDefault="00307151" w:rsidP="006A319A">
            <w:pPr>
              <w:jc w:val="right"/>
              <w:rPr>
                <w:rFonts w:eastAsia="Times New Roman" w:cs="Arial"/>
                <w:b/>
                <w:bCs/>
                <w:sz w:val="18"/>
                <w:szCs w:val="18"/>
                <w:lang w:eastAsia="en-AU"/>
              </w:rPr>
            </w:pPr>
            <w:r w:rsidRPr="00307151">
              <w:rPr>
                <w:rFonts w:eastAsia="Times New Roman" w:cs="Arial"/>
                <w:b/>
                <w:bCs/>
                <w:sz w:val="18"/>
                <w:szCs w:val="18"/>
                <w:lang w:eastAsia="en-AU"/>
              </w:rPr>
              <w:t>(4,784)</w:t>
            </w:r>
          </w:p>
        </w:tc>
        <w:tc>
          <w:tcPr>
            <w:tcW w:w="601" w:type="pct"/>
            <w:tcBorders>
              <w:top w:val="nil"/>
              <w:left w:val="nil"/>
              <w:bottom w:val="single" w:sz="4" w:space="0" w:color="auto"/>
              <w:right w:val="nil"/>
            </w:tcBorders>
            <w:shd w:val="clear" w:color="000000" w:fill="FFFFFF"/>
            <w:hideMark/>
          </w:tcPr>
          <w:p w14:paraId="03584111" w14:textId="77777777" w:rsidR="00307151" w:rsidRPr="00307151" w:rsidRDefault="00307151" w:rsidP="006A319A">
            <w:pPr>
              <w:jc w:val="right"/>
              <w:rPr>
                <w:rFonts w:eastAsia="Times New Roman" w:cs="Arial"/>
                <w:b/>
                <w:bCs/>
                <w:sz w:val="18"/>
                <w:szCs w:val="18"/>
                <w:lang w:eastAsia="en-AU"/>
              </w:rPr>
            </w:pPr>
            <w:r w:rsidRPr="00307151">
              <w:rPr>
                <w:rFonts w:eastAsia="Times New Roman" w:cs="Arial"/>
                <w:b/>
                <w:bCs/>
                <w:sz w:val="18"/>
                <w:szCs w:val="18"/>
                <w:lang w:eastAsia="en-AU"/>
              </w:rPr>
              <w:t>(5,606)</w:t>
            </w:r>
          </w:p>
        </w:tc>
        <w:tc>
          <w:tcPr>
            <w:tcW w:w="601" w:type="pct"/>
            <w:tcBorders>
              <w:top w:val="nil"/>
              <w:left w:val="nil"/>
              <w:bottom w:val="single" w:sz="4" w:space="0" w:color="auto"/>
              <w:right w:val="single" w:sz="4" w:space="0" w:color="auto"/>
            </w:tcBorders>
            <w:shd w:val="clear" w:color="000000" w:fill="BDD7EE"/>
            <w:hideMark/>
          </w:tcPr>
          <w:p w14:paraId="6BC4E8B6" w14:textId="77777777" w:rsidR="00307151" w:rsidRPr="00307151" w:rsidRDefault="00307151" w:rsidP="006A319A">
            <w:pPr>
              <w:jc w:val="right"/>
              <w:rPr>
                <w:rFonts w:eastAsia="Times New Roman" w:cs="Arial"/>
                <w:b/>
                <w:bCs/>
                <w:sz w:val="18"/>
                <w:szCs w:val="18"/>
                <w:lang w:eastAsia="en-AU"/>
              </w:rPr>
            </w:pPr>
            <w:r w:rsidRPr="00307151">
              <w:rPr>
                <w:rFonts w:eastAsia="Times New Roman" w:cs="Arial"/>
                <w:b/>
                <w:bCs/>
                <w:sz w:val="18"/>
                <w:szCs w:val="18"/>
                <w:lang w:eastAsia="en-AU"/>
              </w:rPr>
              <w:t>(6,003)</w:t>
            </w:r>
          </w:p>
        </w:tc>
      </w:tr>
      <w:tr w:rsidR="00307151" w:rsidRPr="00307151" w14:paraId="0B03234D" w14:textId="77777777" w:rsidTr="00EB7B49">
        <w:trPr>
          <w:trHeight w:val="300"/>
        </w:trPr>
        <w:tc>
          <w:tcPr>
            <w:tcW w:w="2774" w:type="pct"/>
            <w:tcBorders>
              <w:top w:val="nil"/>
              <w:left w:val="single" w:sz="4" w:space="0" w:color="auto"/>
              <w:bottom w:val="single" w:sz="4" w:space="0" w:color="auto"/>
              <w:right w:val="nil"/>
            </w:tcBorders>
            <w:shd w:val="clear" w:color="auto" w:fill="auto"/>
            <w:noWrap/>
            <w:vAlign w:val="center"/>
            <w:hideMark/>
          </w:tcPr>
          <w:p w14:paraId="082EAF78" w14:textId="77777777" w:rsidR="00307151" w:rsidRPr="00307151" w:rsidRDefault="00307151" w:rsidP="00307151">
            <w:pPr>
              <w:rPr>
                <w:rFonts w:eastAsia="Times New Roman" w:cs="Arial"/>
                <w:b/>
                <w:bCs/>
                <w:color w:val="5B9BD5"/>
                <w:lang w:eastAsia="en-AU"/>
              </w:rPr>
            </w:pPr>
            <w:r w:rsidRPr="00307151">
              <w:rPr>
                <w:rFonts w:eastAsia="Times New Roman" w:cs="Arial"/>
                <w:b/>
                <w:bCs/>
                <w:color w:val="5B9BD5"/>
                <w:lang w:eastAsia="en-AU"/>
              </w:rPr>
              <w:t>Local Laws</w:t>
            </w:r>
          </w:p>
        </w:tc>
        <w:tc>
          <w:tcPr>
            <w:tcW w:w="424" w:type="pct"/>
            <w:tcBorders>
              <w:top w:val="nil"/>
              <w:left w:val="nil"/>
              <w:bottom w:val="single" w:sz="4" w:space="0" w:color="auto"/>
              <w:right w:val="nil"/>
            </w:tcBorders>
            <w:shd w:val="clear" w:color="auto" w:fill="auto"/>
            <w:vAlign w:val="center"/>
            <w:hideMark/>
          </w:tcPr>
          <w:p w14:paraId="020E5375" w14:textId="77777777" w:rsidR="00307151" w:rsidRPr="00307151" w:rsidRDefault="00307151" w:rsidP="00307151">
            <w:pPr>
              <w:jc w:val="center"/>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7AA46034" w14:textId="77777777" w:rsidR="00307151" w:rsidRPr="00307151" w:rsidRDefault="00307151"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0F0BADA5" w14:textId="77777777" w:rsidR="00307151" w:rsidRPr="00307151" w:rsidRDefault="00307151"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4E115BFF" w14:textId="77777777" w:rsidR="00307151" w:rsidRPr="00307151" w:rsidRDefault="00307151" w:rsidP="006A319A">
            <w:pPr>
              <w:jc w:val="right"/>
              <w:rPr>
                <w:rFonts w:eastAsia="Times New Roman" w:cs="Arial"/>
                <w:b/>
                <w:bCs/>
                <w:color w:val="FFFFFF"/>
                <w:sz w:val="18"/>
                <w:szCs w:val="18"/>
                <w:lang w:eastAsia="en-AU"/>
              </w:rPr>
            </w:pPr>
          </w:p>
        </w:tc>
      </w:tr>
      <w:tr w:rsidR="006631D6" w:rsidRPr="00307151" w14:paraId="60388309" w14:textId="77777777" w:rsidTr="00EB7B49">
        <w:trPr>
          <w:trHeight w:val="300"/>
        </w:trPr>
        <w:tc>
          <w:tcPr>
            <w:tcW w:w="2774" w:type="pct"/>
            <w:vMerge w:val="restart"/>
            <w:tcBorders>
              <w:top w:val="nil"/>
              <w:left w:val="single" w:sz="4" w:space="0" w:color="auto"/>
              <w:bottom w:val="single" w:sz="4" w:space="0" w:color="000000"/>
              <w:right w:val="nil"/>
            </w:tcBorders>
            <w:shd w:val="clear" w:color="auto" w:fill="auto"/>
            <w:hideMark/>
          </w:tcPr>
          <w:p w14:paraId="126DF666" w14:textId="2B364138" w:rsidR="006631D6" w:rsidRPr="00307151" w:rsidRDefault="006631D6" w:rsidP="00615041">
            <w:pPr>
              <w:rPr>
                <w:rFonts w:eastAsia="Times New Roman" w:cs="Arial"/>
                <w:color w:val="000000"/>
                <w:lang w:eastAsia="en-AU"/>
              </w:rPr>
            </w:pPr>
            <w:r w:rsidRPr="00AF753B">
              <w:rPr>
                <w:rStyle w:val="normaltextrun"/>
                <w:rFonts w:cs="Arial"/>
                <w:color w:val="000000"/>
                <w:shd w:val="clear" w:color="auto" w:fill="FFFFFF"/>
              </w:rPr>
              <w:t xml:space="preserve">The Local Laws Team provides a broad range of services including the registration and management of domestic animals, ensuring the management of safe and accessible car parking, protection of resident and business amenity and safety, fire prevention, and managing Maroondah’s school crossings. Undertakes the appeals and prosecution processes (where applicable) for the organisation’s compliance teams </w:t>
            </w:r>
            <w:r w:rsidRPr="00AF753B">
              <w:rPr>
                <w:rStyle w:val="scxw232268726"/>
                <w:rFonts w:cs="Arial"/>
                <w:color w:val="000000"/>
                <w:shd w:val="clear" w:color="auto" w:fill="FFFFFF"/>
              </w:rPr>
              <w:t> </w:t>
            </w:r>
          </w:p>
        </w:tc>
        <w:tc>
          <w:tcPr>
            <w:tcW w:w="424" w:type="pct"/>
            <w:tcBorders>
              <w:top w:val="nil"/>
              <w:left w:val="nil"/>
              <w:bottom w:val="nil"/>
              <w:right w:val="nil"/>
            </w:tcBorders>
            <w:shd w:val="clear" w:color="000000" w:fill="FFFFFF"/>
            <w:hideMark/>
          </w:tcPr>
          <w:p w14:paraId="1F926E17" w14:textId="77777777" w:rsidR="006631D6" w:rsidRPr="00307151" w:rsidRDefault="006631D6" w:rsidP="006631D6">
            <w:pPr>
              <w:rPr>
                <w:rFonts w:eastAsia="Times New Roman" w:cs="Arial"/>
                <w:sz w:val="18"/>
                <w:szCs w:val="18"/>
                <w:lang w:eastAsia="en-AU"/>
              </w:rPr>
            </w:pPr>
            <w:r w:rsidRPr="00307151">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4F962353"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2,737</w:t>
            </w:r>
          </w:p>
        </w:tc>
        <w:tc>
          <w:tcPr>
            <w:tcW w:w="601" w:type="pct"/>
            <w:tcBorders>
              <w:top w:val="nil"/>
              <w:left w:val="nil"/>
              <w:bottom w:val="nil"/>
              <w:right w:val="nil"/>
            </w:tcBorders>
            <w:shd w:val="clear" w:color="000000" w:fill="FFFFFF"/>
            <w:hideMark/>
          </w:tcPr>
          <w:p w14:paraId="4DD5FF1E"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3,069</w:t>
            </w:r>
          </w:p>
        </w:tc>
        <w:tc>
          <w:tcPr>
            <w:tcW w:w="601" w:type="pct"/>
            <w:tcBorders>
              <w:top w:val="single" w:sz="4" w:space="0" w:color="auto"/>
              <w:left w:val="nil"/>
              <w:bottom w:val="nil"/>
              <w:right w:val="single" w:sz="4" w:space="0" w:color="auto"/>
            </w:tcBorders>
            <w:shd w:val="clear" w:color="000000" w:fill="BDD7EE"/>
            <w:hideMark/>
          </w:tcPr>
          <w:p w14:paraId="25A9052E"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3,179</w:t>
            </w:r>
          </w:p>
        </w:tc>
      </w:tr>
      <w:tr w:rsidR="006631D6" w:rsidRPr="00307151" w14:paraId="324BE3A1" w14:textId="77777777" w:rsidTr="00EB7B49">
        <w:trPr>
          <w:trHeight w:val="300"/>
        </w:trPr>
        <w:tc>
          <w:tcPr>
            <w:tcW w:w="2774" w:type="pct"/>
            <w:vMerge/>
            <w:tcBorders>
              <w:top w:val="nil"/>
              <w:left w:val="single" w:sz="4" w:space="0" w:color="auto"/>
              <w:bottom w:val="single" w:sz="4" w:space="0" w:color="000000"/>
              <w:right w:val="nil"/>
            </w:tcBorders>
            <w:vAlign w:val="center"/>
            <w:hideMark/>
          </w:tcPr>
          <w:p w14:paraId="7307DB7D" w14:textId="77777777" w:rsidR="006631D6" w:rsidRPr="00307151" w:rsidRDefault="006631D6" w:rsidP="006631D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0F7C47D8" w14:textId="77777777" w:rsidR="006631D6" w:rsidRPr="00307151" w:rsidRDefault="006631D6" w:rsidP="006631D6">
            <w:pPr>
              <w:rPr>
                <w:rFonts w:eastAsia="Times New Roman" w:cs="Arial"/>
                <w:sz w:val="18"/>
                <w:szCs w:val="18"/>
                <w:lang w:eastAsia="en-AU"/>
              </w:rPr>
            </w:pPr>
            <w:r w:rsidRPr="00307151">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2DDCDFA5"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3,606</w:t>
            </w:r>
          </w:p>
        </w:tc>
        <w:tc>
          <w:tcPr>
            <w:tcW w:w="601" w:type="pct"/>
            <w:tcBorders>
              <w:top w:val="nil"/>
              <w:left w:val="nil"/>
              <w:bottom w:val="single" w:sz="4" w:space="0" w:color="auto"/>
              <w:right w:val="nil"/>
            </w:tcBorders>
            <w:shd w:val="clear" w:color="000000" w:fill="FFFFFF"/>
            <w:hideMark/>
          </w:tcPr>
          <w:p w14:paraId="0D7C7CEF"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3,716</w:t>
            </w:r>
          </w:p>
        </w:tc>
        <w:tc>
          <w:tcPr>
            <w:tcW w:w="601" w:type="pct"/>
            <w:tcBorders>
              <w:top w:val="nil"/>
              <w:left w:val="nil"/>
              <w:bottom w:val="single" w:sz="4" w:space="0" w:color="auto"/>
              <w:right w:val="single" w:sz="4" w:space="0" w:color="auto"/>
            </w:tcBorders>
            <w:shd w:val="clear" w:color="000000" w:fill="BDD7EE"/>
            <w:hideMark/>
          </w:tcPr>
          <w:p w14:paraId="7BD194F1"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4,116</w:t>
            </w:r>
          </w:p>
        </w:tc>
      </w:tr>
      <w:tr w:rsidR="006631D6" w:rsidRPr="00307151" w14:paraId="56F4A7F4" w14:textId="77777777" w:rsidTr="00EB7B49">
        <w:trPr>
          <w:trHeight w:val="480"/>
        </w:trPr>
        <w:tc>
          <w:tcPr>
            <w:tcW w:w="2774" w:type="pct"/>
            <w:vMerge/>
            <w:tcBorders>
              <w:top w:val="nil"/>
              <w:left w:val="single" w:sz="4" w:space="0" w:color="auto"/>
              <w:bottom w:val="single" w:sz="4" w:space="0" w:color="000000"/>
              <w:right w:val="nil"/>
            </w:tcBorders>
            <w:vAlign w:val="center"/>
            <w:hideMark/>
          </w:tcPr>
          <w:p w14:paraId="2468578E" w14:textId="77777777" w:rsidR="006631D6" w:rsidRPr="00307151" w:rsidRDefault="006631D6" w:rsidP="006631D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51F3A1AD" w14:textId="77777777" w:rsidR="006631D6" w:rsidRPr="00307151" w:rsidRDefault="006631D6" w:rsidP="006631D6">
            <w:pPr>
              <w:rPr>
                <w:rFonts w:eastAsia="Times New Roman" w:cs="Arial"/>
                <w:b/>
                <w:bCs/>
                <w:sz w:val="18"/>
                <w:szCs w:val="18"/>
                <w:lang w:eastAsia="en-AU"/>
              </w:rPr>
            </w:pPr>
            <w:r w:rsidRPr="00307151">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0A8E4171"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(869)</w:t>
            </w:r>
          </w:p>
        </w:tc>
        <w:tc>
          <w:tcPr>
            <w:tcW w:w="601" w:type="pct"/>
            <w:tcBorders>
              <w:top w:val="nil"/>
              <w:left w:val="nil"/>
              <w:bottom w:val="single" w:sz="4" w:space="0" w:color="auto"/>
              <w:right w:val="nil"/>
            </w:tcBorders>
            <w:shd w:val="clear" w:color="000000" w:fill="FFFFFF"/>
            <w:hideMark/>
          </w:tcPr>
          <w:p w14:paraId="0E714C7E"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(647)</w:t>
            </w:r>
          </w:p>
        </w:tc>
        <w:tc>
          <w:tcPr>
            <w:tcW w:w="601" w:type="pct"/>
            <w:tcBorders>
              <w:top w:val="nil"/>
              <w:left w:val="nil"/>
              <w:bottom w:val="single" w:sz="4" w:space="0" w:color="auto"/>
              <w:right w:val="single" w:sz="4" w:space="0" w:color="auto"/>
            </w:tcBorders>
            <w:shd w:val="clear" w:color="000000" w:fill="BDD7EE"/>
            <w:hideMark/>
          </w:tcPr>
          <w:p w14:paraId="2B903958"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(937)</w:t>
            </w:r>
          </w:p>
        </w:tc>
      </w:tr>
      <w:tr w:rsidR="006631D6" w:rsidRPr="00307151" w14:paraId="3504E7C9" w14:textId="77777777" w:rsidTr="00EB7B49">
        <w:trPr>
          <w:trHeight w:val="300"/>
        </w:trPr>
        <w:tc>
          <w:tcPr>
            <w:tcW w:w="2774" w:type="pct"/>
            <w:tcBorders>
              <w:top w:val="nil"/>
              <w:left w:val="single" w:sz="4" w:space="0" w:color="auto"/>
              <w:bottom w:val="single" w:sz="4" w:space="0" w:color="auto"/>
              <w:right w:val="nil"/>
            </w:tcBorders>
            <w:shd w:val="clear" w:color="auto" w:fill="auto"/>
            <w:noWrap/>
            <w:vAlign w:val="center"/>
            <w:hideMark/>
          </w:tcPr>
          <w:p w14:paraId="02DC2452" w14:textId="77777777" w:rsidR="006631D6" w:rsidRPr="00307151" w:rsidRDefault="006631D6" w:rsidP="00483512">
            <w:pPr>
              <w:jc w:val="both"/>
              <w:rPr>
                <w:rFonts w:eastAsia="Times New Roman" w:cs="Arial"/>
                <w:b/>
                <w:bCs/>
                <w:color w:val="5B9BD5"/>
                <w:lang w:eastAsia="en-AU"/>
              </w:rPr>
            </w:pPr>
            <w:r w:rsidRPr="00307151">
              <w:rPr>
                <w:rFonts w:eastAsia="Times New Roman" w:cs="Arial"/>
                <w:b/>
                <w:bCs/>
                <w:color w:val="5B9BD5"/>
                <w:lang w:eastAsia="en-AU"/>
              </w:rPr>
              <w:t>Revenue</w:t>
            </w:r>
          </w:p>
        </w:tc>
        <w:tc>
          <w:tcPr>
            <w:tcW w:w="424" w:type="pct"/>
            <w:tcBorders>
              <w:top w:val="nil"/>
              <w:left w:val="nil"/>
              <w:bottom w:val="single" w:sz="4" w:space="0" w:color="auto"/>
              <w:right w:val="nil"/>
            </w:tcBorders>
            <w:shd w:val="clear" w:color="auto" w:fill="auto"/>
            <w:vAlign w:val="center"/>
            <w:hideMark/>
          </w:tcPr>
          <w:p w14:paraId="526A07C0" w14:textId="77777777" w:rsidR="006631D6" w:rsidRPr="00307151" w:rsidRDefault="006631D6" w:rsidP="006631D6">
            <w:pPr>
              <w:jc w:val="center"/>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48B81FCD" w14:textId="77777777" w:rsidR="006631D6" w:rsidRPr="00307151" w:rsidRDefault="006631D6"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5AA8DE27" w14:textId="77777777" w:rsidR="006631D6" w:rsidRPr="00307151" w:rsidRDefault="006631D6"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1B5F607A" w14:textId="77777777" w:rsidR="006631D6" w:rsidRPr="00307151" w:rsidRDefault="006631D6" w:rsidP="006A319A">
            <w:pPr>
              <w:jc w:val="right"/>
              <w:rPr>
                <w:rFonts w:eastAsia="Times New Roman" w:cs="Arial"/>
                <w:b/>
                <w:bCs/>
                <w:color w:val="FFFFFF"/>
                <w:sz w:val="18"/>
                <w:szCs w:val="18"/>
                <w:lang w:eastAsia="en-AU"/>
              </w:rPr>
            </w:pPr>
          </w:p>
        </w:tc>
      </w:tr>
      <w:tr w:rsidR="006631D6" w:rsidRPr="00307151" w14:paraId="79D937C0" w14:textId="77777777" w:rsidTr="00EB7B49">
        <w:trPr>
          <w:trHeight w:val="300"/>
        </w:trPr>
        <w:tc>
          <w:tcPr>
            <w:tcW w:w="2774" w:type="pct"/>
            <w:vMerge w:val="restart"/>
            <w:tcBorders>
              <w:top w:val="nil"/>
              <w:left w:val="single" w:sz="4" w:space="0" w:color="auto"/>
              <w:bottom w:val="single" w:sz="4" w:space="0" w:color="000000"/>
              <w:right w:val="nil"/>
            </w:tcBorders>
            <w:shd w:val="clear" w:color="auto" w:fill="auto"/>
            <w:hideMark/>
          </w:tcPr>
          <w:p w14:paraId="0A0C8E5E" w14:textId="324391CB" w:rsidR="00DE51B8" w:rsidRPr="00680B48" w:rsidRDefault="00DE51B8" w:rsidP="00483512">
            <w:pPr>
              <w:jc w:val="both"/>
              <w:rPr>
                <w:rFonts w:cs="Arial"/>
                <w:lang w:eastAsia="en-AU"/>
              </w:rPr>
            </w:pPr>
            <w:r w:rsidRPr="00680B48">
              <w:rPr>
                <w:rFonts w:cs="Arial"/>
                <w:lang w:eastAsia="en-AU"/>
              </w:rPr>
              <w:t xml:space="preserve">This team provides, </w:t>
            </w:r>
            <w:proofErr w:type="gramStart"/>
            <w:r w:rsidRPr="00680B48">
              <w:rPr>
                <w:rFonts w:cs="Arial"/>
                <w:lang w:eastAsia="en-AU"/>
              </w:rPr>
              <w:t>develops</w:t>
            </w:r>
            <w:proofErr w:type="gramEnd"/>
            <w:r w:rsidRPr="00680B48">
              <w:rPr>
                <w:rFonts w:cs="Arial"/>
                <w:lang w:eastAsia="en-AU"/>
              </w:rPr>
              <w:t xml:space="preserve"> and implements:</w:t>
            </w:r>
          </w:p>
          <w:p w14:paraId="1EBE5DD4" w14:textId="77777777" w:rsidR="00DE51B8" w:rsidRPr="00680B48" w:rsidRDefault="00DE51B8" w:rsidP="00384B40">
            <w:pPr>
              <w:numPr>
                <w:ilvl w:val="0"/>
                <w:numId w:val="26"/>
              </w:numPr>
              <w:ind w:left="598" w:hanging="567"/>
              <w:jc w:val="both"/>
              <w:rPr>
                <w:rFonts w:cs="Arial"/>
              </w:rPr>
            </w:pPr>
            <w:r w:rsidRPr="00680B48">
              <w:rPr>
                <w:rFonts w:cs="Arial"/>
              </w:rPr>
              <w:t>Revenue policy and strategy development,</w:t>
            </w:r>
          </w:p>
          <w:p w14:paraId="082251E8" w14:textId="77777777" w:rsidR="00DE51B8" w:rsidRPr="00680B48" w:rsidRDefault="00DE51B8" w:rsidP="00384B40">
            <w:pPr>
              <w:numPr>
                <w:ilvl w:val="0"/>
                <w:numId w:val="26"/>
              </w:numPr>
              <w:ind w:left="598" w:hanging="567"/>
              <w:jc w:val="both"/>
              <w:rPr>
                <w:rFonts w:cs="Arial"/>
              </w:rPr>
            </w:pPr>
            <w:r w:rsidRPr="00680B48">
              <w:rPr>
                <w:rFonts w:cs="Arial"/>
              </w:rPr>
              <w:t>the annual rating strategy,</w:t>
            </w:r>
          </w:p>
          <w:p w14:paraId="27ACD420" w14:textId="77777777" w:rsidR="00DE51B8" w:rsidRPr="00680B48" w:rsidRDefault="00DE51B8" w:rsidP="00384B40">
            <w:pPr>
              <w:numPr>
                <w:ilvl w:val="0"/>
                <w:numId w:val="26"/>
              </w:numPr>
              <w:ind w:left="598" w:hanging="567"/>
              <w:jc w:val="both"/>
              <w:rPr>
                <w:rFonts w:cs="Arial"/>
              </w:rPr>
            </w:pPr>
            <w:r w:rsidRPr="00680B48">
              <w:rPr>
                <w:rFonts w:cs="Arial"/>
              </w:rPr>
              <w:t xml:space="preserve">statutory declarations and notices, </w:t>
            </w:r>
          </w:p>
          <w:p w14:paraId="2C5294DC" w14:textId="77777777" w:rsidR="00DE51B8" w:rsidRPr="00680B48" w:rsidRDefault="00DE51B8" w:rsidP="00384B40">
            <w:pPr>
              <w:numPr>
                <w:ilvl w:val="0"/>
                <w:numId w:val="26"/>
              </w:numPr>
              <w:ind w:left="598" w:hanging="567"/>
              <w:jc w:val="both"/>
              <w:rPr>
                <w:rFonts w:cs="Arial"/>
              </w:rPr>
            </w:pPr>
            <w:r w:rsidRPr="00680B48">
              <w:rPr>
                <w:rFonts w:cs="Arial"/>
              </w:rPr>
              <w:t xml:space="preserve">and rate and charge generation. </w:t>
            </w:r>
          </w:p>
          <w:p w14:paraId="77258F77" w14:textId="77777777" w:rsidR="00DE51B8" w:rsidRPr="00680B48" w:rsidRDefault="00DE51B8" w:rsidP="00384B40">
            <w:pPr>
              <w:numPr>
                <w:ilvl w:val="0"/>
                <w:numId w:val="26"/>
              </w:numPr>
              <w:ind w:left="598" w:hanging="567"/>
              <w:jc w:val="both"/>
              <w:rPr>
                <w:rFonts w:cs="Arial"/>
              </w:rPr>
            </w:pPr>
            <w:r w:rsidRPr="00680B48">
              <w:rPr>
                <w:rFonts w:cs="Arial"/>
              </w:rPr>
              <w:t>They also issue rate notices,</w:t>
            </w:r>
          </w:p>
          <w:p w14:paraId="76FDB65F" w14:textId="77777777" w:rsidR="00DE51B8" w:rsidRPr="00680B48" w:rsidRDefault="00DE51B8" w:rsidP="00384B40">
            <w:pPr>
              <w:numPr>
                <w:ilvl w:val="0"/>
                <w:numId w:val="26"/>
              </w:numPr>
              <w:ind w:left="598" w:hanging="567"/>
              <w:jc w:val="both"/>
              <w:rPr>
                <w:rFonts w:cs="Arial"/>
              </w:rPr>
            </w:pPr>
            <w:r w:rsidRPr="00680B48">
              <w:rPr>
                <w:rFonts w:cs="Arial"/>
              </w:rPr>
              <w:t xml:space="preserve">develops revenue projections, </w:t>
            </w:r>
          </w:p>
          <w:p w14:paraId="7E4A5B4F" w14:textId="77777777" w:rsidR="00DE51B8" w:rsidRPr="00680B48" w:rsidRDefault="00DE51B8" w:rsidP="00384B40">
            <w:pPr>
              <w:numPr>
                <w:ilvl w:val="0"/>
                <w:numId w:val="26"/>
              </w:numPr>
              <w:ind w:left="598" w:hanging="567"/>
              <w:jc w:val="both"/>
              <w:rPr>
                <w:rFonts w:cs="Arial"/>
              </w:rPr>
            </w:pPr>
            <w:r w:rsidRPr="00680B48">
              <w:rPr>
                <w:rFonts w:cs="Arial"/>
              </w:rPr>
              <w:t>manage concessions and leads Council’s debt recovery.</w:t>
            </w:r>
          </w:p>
          <w:p w14:paraId="059DEF32" w14:textId="77777777" w:rsidR="00DE51B8" w:rsidRPr="00680B48" w:rsidRDefault="00DE51B8" w:rsidP="00384B40">
            <w:pPr>
              <w:numPr>
                <w:ilvl w:val="0"/>
                <w:numId w:val="26"/>
              </w:numPr>
              <w:ind w:left="598" w:hanging="567"/>
              <w:jc w:val="both"/>
              <w:rPr>
                <w:rFonts w:cs="Arial"/>
              </w:rPr>
            </w:pPr>
            <w:r w:rsidRPr="00680B48">
              <w:rPr>
                <w:rFonts w:cs="Arial"/>
              </w:rPr>
              <w:t xml:space="preserve">Pay the State Government for general property valuations, </w:t>
            </w:r>
          </w:p>
          <w:p w14:paraId="16EE10A2" w14:textId="77777777" w:rsidR="00DE51B8" w:rsidRPr="00680B48" w:rsidRDefault="00DE51B8" w:rsidP="00384B40">
            <w:pPr>
              <w:numPr>
                <w:ilvl w:val="0"/>
                <w:numId w:val="26"/>
              </w:numPr>
              <w:ind w:left="598" w:hanging="567"/>
              <w:jc w:val="both"/>
              <w:rPr>
                <w:rFonts w:cs="Arial"/>
              </w:rPr>
            </w:pPr>
            <w:r w:rsidRPr="00680B48">
              <w:rPr>
                <w:rFonts w:cs="Arial"/>
              </w:rPr>
              <w:t>supplementary rating valuations,</w:t>
            </w:r>
          </w:p>
          <w:p w14:paraId="4600C48F" w14:textId="77777777" w:rsidR="00DE51B8" w:rsidRPr="00680B48" w:rsidRDefault="00DE51B8" w:rsidP="00384B40">
            <w:pPr>
              <w:numPr>
                <w:ilvl w:val="0"/>
                <w:numId w:val="26"/>
              </w:numPr>
              <w:ind w:left="598" w:hanging="567"/>
              <w:jc w:val="both"/>
              <w:rPr>
                <w:rFonts w:cs="Arial"/>
              </w:rPr>
            </w:pPr>
            <w:r w:rsidRPr="00680B48">
              <w:rPr>
                <w:rFonts w:cs="Arial"/>
              </w:rPr>
              <w:t xml:space="preserve">non-rating valuations, </w:t>
            </w:r>
          </w:p>
          <w:p w14:paraId="426846CD" w14:textId="77777777" w:rsidR="00DE51B8" w:rsidRPr="00384B40" w:rsidRDefault="00DE51B8" w:rsidP="00384B40">
            <w:pPr>
              <w:numPr>
                <w:ilvl w:val="0"/>
                <w:numId w:val="26"/>
              </w:numPr>
              <w:ind w:left="598" w:hanging="567"/>
              <w:jc w:val="both"/>
              <w:rPr>
                <w:rFonts w:cs="Arial"/>
              </w:rPr>
            </w:pPr>
            <w:r w:rsidRPr="00680B48">
              <w:rPr>
                <w:rFonts w:cs="Arial"/>
              </w:rPr>
              <w:t>the Fire services Levy</w:t>
            </w:r>
          </w:p>
          <w:p w14:paraId="183CDE18" w14:textId="60088878" w:rsidR="006631D6" w:rsidRPr="00307151" w:rsidRDefault="00DE51B8" w:rsidP="00384B40">
            <w:pPr>
              <w:numPr>
                <w:ilvl w:val="0"/>
                <w:numId w:val="26"/>
              </w:numPr>
              <w:ind w:left="598" w:hanging="567"/>
              <w:jc w:val="both"/>
              <w:rPr>
                <w:rFonts w:eastAsia="Times New Roman" w:cs="Arial"/>
                <w:color w:val="000000"/>
                <w:lang w:eastAsia="en-AU"/>
              </w:rPr>
            </w:pPr>
            <w:r w:rsidRPr="00680B48">
              <w:rPr>
                <w:rFonts w:cs="Arial"/>
              </w:rPr>
              <w:t>collects reviews from rateability of properties.</w:t>
            </w:r>
            <w:r w:rsidRPr="00384B40">
              <w:rPr>
                <w:rFonts w:cs="Arial"/>
              </w:rPr>
              <w:t> </w:t>
            </w:r>
          </w:p>
        </w:tc>
        <w:tc>
          <w:tcPr>
            <w:tcW w:w="424" w:type="pct"/>
            <w:tcBorders>
              <w:top w:val="nil"/>
              <w:left w:val="nil"/>
              <w:bottom w:val="nil"/>
              <w:right w:val="nil"/>
            </w:tcBorders>
            <w:shd w:val="clear" w:color="000000" w:fill="FFFFFF"/>
            <w:hideMark/>
          </w:tcPr>
          <w:p w14:paraId="7220EA8D" w14:textId="77777777" w:rsidR="006631D6" w:rsidRPr="00307151" w:rsidRDefault="006631D6" w:rsidP="006631D6">
            <w:pPr>
              <w:rPr>
                <w:rFonts w:eastAsia="Times New Roman" w:cs="Arial"/>
                <w:sz w:val="18"/>
                <w:szCs w:val="18"/>
                <w:lang w:eastAsia="en-AU"/>
              </w:rPr>
            </w:pPr>
            <w:r w:rsidRPr="00307151">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73D30706"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282</w:t>
            </w:r>
          </w:p>
        </w:tc>
        <w:tc>
          <w:tcPr>
            <w:tcW w:w="601" w:type="pct"/>
            <w:tcBorders>
              <w:top w:val="nil"/>
              <w:left w:val="nil"/>
              <w:bottom w:val="nil"/>
              <w:right w:val="nil"/>
            </w:tcBorders>
            <w:shd w:val="clear" w:color="000000" w:fill="FFFFFF"/>
            <w:hideMark/>
          </w:tcPr>
          <w:p w14:paraId="01C16F4A"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281</w:t>
            </w:r>
          </w:p>
        </w:tc>
        <w:tc>
          <w:tcPr>
            <w:tcW w:w="601" w:type="pct"/>
            <w:tcBorders>
              <w:top w:val="single" w:sz="4" w:space="0" w:color="auto"/>
              <w:left w:val="nil"/>
              <w:bottom w:val="nil"/>
              <w:right w:val="single" w:sz="4" w:space="0" w:color="auto"/>
            </w:tcBorders>
            <w:shd w:val="clear" w:color="000000" w:fill="BDD7EE"/>
            <w:hideMark/>
          </w:tcPr>
          <w:p w14:paraId="74D711F7"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373</w:t>
            </w:r>
          </w:p>
        </w:tc>
      </w:tr>
      <w:tr w:rsidR="006631D6" w:rsidRPr="00307151" w14:paraId="4BFFA431" w14:textId="77777777" w:rsidTr="00EB7B49">
        <w:trPr>
          <w:trHeight w:val="300"/>
        </w:trPr>
        <w:tc>
          <w:tcPr>
            <w:tcW w:w="2774" w:type="pct"/>
            <w:vMerge/>
            <w:tcBorders>
              <w:top w:val="nil"/>
              <w:left w:val="single" w:sz="4" w:space="0" w:color="auto"/>
              <w:bottom w:val="single" w:sz="4" w:space="0" w:color="000000"/>
              <w:right w:val="nil"/>
            </w:tcBorders>
            <w:vAlign w:val="center"/>
            <w:hideMark/>
          </w:tcPr>
          <w:p w14:paraId="1D3CBDCF" w14:textId="77777777" w:rsidR="006631D6" w:rsidRPr="00307151" w:rsidRDefault="006631D6" w:rsidP="006631D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3E4A67D2" w14:textId="77777777" w:rsidR="006631D6" w:rsidRPr="00307151" w:rsidRDefault="006631D6" w:rsidP="006631D6">
            <w:pPr>
              <w:rPr>
                <w:rFonts w:eastAsia="Times New Roman" w:cs="Arial"/>
                <w:sz w:val="18"/>
                <w:szCs w:val="18"/>
                <w:lang w:eastAsia="en-AU"/>
              </w:rPr>
            </w:pPr>
            <w:r w:rsidRPr="00307151">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477DB0EA"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1,316</w:t>
            </w:r>
          </w:p>
        </w:tc>
        <w:tc>
          <w:tcPr>
            <w:tcW w:w="601" w:type="pct"/>
            <w:tcBorders>
              <w:top w:val="nil"/>
              <w:left w:val="nil"/>
              <w:bottom w:val="single" w:sz="4" w:space="0" w:color="auto"/>
              <w:right w:val="nil"/>
            </w:tcBorders>
            <w:shd w:val="clear" w:color="000000" w:fill="FFFFFF"/>
            <w:hideMark/>
          </w:tcPr>
          <w:p w14:paraId="3BF8E1BE"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1,456</w:t>
            </w:r>
          </w:p>
        </w:tc>
        <w:tc>
          <w:tcPr>
            <w:tcW w:w="601" w:type="pct"/>
            <w:tcBorders>
              <w:top w:val="nil"/>
              <w:left w:val="nil"/>
              <w:bottom w:val="single" w:sz="4" w:space="0" w:color="auto"/>
              <w:right w:val="single" w:sz="4" w:space="0" w:color="auto"/>
            </w:tcBorders>
            <w:shd w:val="clear" w:color="000000" w:fill="BDD7EE"/>
            <w:hideMark/>
          </w:tcPr>
          <w:p w14:paraId="55F8FC9B"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1,670</w:t>
            </w:r>
          </w:p>
        </w:tc>
      </w:tr>
      <w:tr w:rsidR="006631D6" w:rsidRPr="00307151" w14:paraId="3C071FCD" w14:textId="77777777" w:rsidTr="00EB7B49">
        <w:trPr>
          <w:trHeight w:val="480"/>
        </w:trPr>
        <w:tc>
          <w:tcPr>
            <w:tcW w:w="2774" w:type="pct"/>
            <w:vMerge/>
            <w:tcBorders>
              <w:top w:val="nil"/>
              <w:left w:val="single" w:sz="4" w:space="0" w:color="auto"/>
              <w:bottom w:val="single" w:sz="4" w:space="0" w:color="000000"/>
              <w:right w:val="nil"/>
            </w:tcBorders>
            <w:vAlign w:val="center"/>
            <w:hideMark/>
          </w:tcPr>
          <w:p w14:paraId="294ADC7F" w14:textId="77777777" w:rsidR="006631D6" w:rsidRPr="00307151" w:rsidRDefault="006631D6" w:rsidP="006631D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37F9AECE" w14:textId="77777777" w:rsidR="006631D6" w:rsidRPr="00307151" w:rsidRDefault="006631D6" w:rsidP="006631D6">
            <w:pPr>
              <w:rPr>
                <w:rFonts w:eastAsia="Times New Roman" w:cs="Arial"/>
                <w:b/>
                <w:bCs/>
                <w:sz w:val="18"/>
                <w:szCs w:val="18"/>
                <w:lang w:eastAsia="en-AU"/>
              </w:rPr>
            </w:pPr>
            <w:r w:rsidRPr="00307151">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00B3F74C"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(1,034)</w:t>
            </w:r>
          </w:p>
        </w:tc>
        <w:tc>
          <w:tcPr>
            <w:tcW w:w="601" w:type="pct"/>
            <w:tcBorders>
              <w:top w:val="nil"/>
              <w:left w:val="nil"/>
              <w:bottom w:val="single" w:sz="4" w:space="0" w:color="auto"/>
              <w:right w:val="nil"/>
            </w:tcBorders>
            <w:shd w:val="clear" w:color="000000" w:fill="FFFFFF"/>
            <w:hideMark/>
          </w:tcPr>
          <w:p w14:paraId="1322C5A6"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(1,175)</w:t>
            </w:r>
          </w:p>
        </w:tc>
        <w:tc>
          <w:tcPr>
            <w:tcW w:w="601" w:type="pct"/>
            <w:tcBorders>
              <w:top w:val="nil"/>
              <w:left w:val="nil"/>
              <w:bottom w:val="single" w:sz="4" w:space="0" w:color="auto"/>
              <w:right w:val="single" w:sz="4" w:space="0" w:color="auto"/>
            </w:tcBorders>
            <w:shd w:val="clear" w:color="000000" w:fill="BDD7EE"/>
            <w:hideMark/>
          </w:tcPr>
          <w:p w14:paraId="38053D22"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(1,297)</w:t>
            </w:r>
          </w:p>
        </w:tc>
      </w:tr>
      <w:tr w:rsidR="006631D6" w:rsidRPr="00307151" w14:paraId="22538514" w14:textId="77777777" w:rsidTr="00EB7B49">
        <w:trPr>
          <w:trHeight w:val="300"/>
        </w:trPr>
        <w:tc>
          <w:tcPr>
            <w:tcW w:w="2774" w:type="pct"/>
            <w:tcBorders>
              <w:top w:val="nil"/>
              <w:left w:val="single" w:sz="4" w:space="0" w:color="auto"/>
              <w:bottom w:val="single" w:sz="4" w:space="0" w:color="auto"/>
              <w:right w:val="nil"/>
            </w:tcBorders>
            <w:shd w:val="clear" w:color="auto" w:fill="auto"/>
            <w:noWrap/>
            <w:vAlign w:val="center"/>
            <w:hideMark/>
          </w:tcPr>
          <w:p w14:paraId="785BC08E" w14:textId="77777777" w:rsidR="006631D6" w:rsidRPr="00307151" w:rsidRDefault="006631D6" w:rsidP="006631D6">
            <w:pPr>
              <w:rPr>
                <w:rFonts w:eastAsia="Times New Roman" w:cs="Arial"/>
                <w:b/>
                <w:bCs/>
                <w:color w:val="5B9BD5"/>
                <w:lang w:eastAsia="en-AU"/>
              </w:rPr>
            </w:pPr>
            <w:r w:rsidRPr="00307151">
              <w:rPr>
                <w:rFonts w:eastAsia="Times New Roman" w:cs="Arial"/>
                <w:b/>
                <w:bCs/>
                <w:color w:val="5B9BD5"/>
                <w:lang w:eastAsia="en-AU"/>
              </w:rPr>
              <w:t>Property Management</w:t>
            </w:r>
          </w:p>
        </w:tc>
        <w:tc>
          <w:tcPr>
            <w:tcW w:w="424" w:type="pct"/>
            <w:tcBorders>
              <w:top w:val="nil"/>
              <w:left w:val="nil"/>
              <w:bottom w:val="single" w:sz="4" w:space="0" w:color="auto"/>
              <w:right w:val="nil"/>
            </w:tcBorders>
            <w:shd w:val="clear" w:color="auto" w:fill="auto"/>
            <w:vAlign w:val="center"/>
            <w:hideMark/>
          </w:tcPr>
          <w:p w14:paraId="72F6F38E" w14:textId="77777777" w:rsidR="006631D6" w:rsidRPr="00307151" w:rsidRDefault="006631D6" w:rsidP="006631D6">
            <w:pPr>
              <w:jc w:val="center"/>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06EA850D" w14:textId="77777777" w:rsidR="006631D6" w:rsidRPr="00307151" w:rsidRDefault="006631D6"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single" w:sz="4" w:space="0" w:color="auto"/>
              <w:right w:val="nil"/>
            </w:tcBorders>
            <w:shd w:val="clear" w:color="auto" w:fill="auto"/>
            <w:vAlign w:val="center"/>
            <w:hideMark/>
          </w:tcPr>
          <w:p w14:paraId="6DFEFDF1" w14:textId="77777777" w:rsidR="006631D6" w:rsidRPr="00307151" w:rsidRDefault="006631D6" w:rsidP="006A319A">
            <w:pPr>
              <w:jc w:val="right"/>
              <w:rPr>
                <w:rFonts w:eastAsia="Times New Roman" w:cs="Arial"/>
                <w:b/>
                <w:bCs/>
                <w:color w:val="FFFFFF"/>
                <w:sz w:val="18"/>
                <w:szCs w:val="18"/>
                <w:lang w:eastAsia="en-AU"/>
              </w:rPr>
            </w:pPr>
            <w:r w:rsidRPr="00307151">
              <w:rPr>
                <w:rFonts w:eastAsia="Times New Roman" w:cs="Arial"/>
                <w:b/>
                <w:bCs/>
                <w:color w:val="FFFFFF"/>
                <w:sz w:val="18"/>
                <w:szCs w:val="18"/>
                <w:lang w:eastAsia="en-AU"/>
              </w:rPr>
              <w:t> </w:t>
            </w:r>
          </w:p>
        </w:tc>
        <w:tc>
          <w:tcPr>
            <w:tcW w:w="601" w:type="pct"/>
            <w:tcBorders>
              <w:top w:val="nil"/>
              <w:left w:val="nil"/>
              <w:bottom w:val="nil"/>
              <w:right w:val="single" w:sz="4" w:space="0" w:color="auto"/>
            </w:tcBorders>
            <w:shd w:val="clear" w:color="auto" w:fill="auto"/>
            <w:vAlign w:val="center"/>
            <w:hideMark/>
          </w:tcPr>
          <w:p w14:paraId="6A60E58F" w14:textId="77777777" w:rsidR="006631D6" w:rsidRPr="00307151" w:rsidRDefault="006631D6" w:rsidP="006A319A">
            <w:pPr>
              <w:jc w:val="right"/>
              <w:rPr>
                <w:rFonts w:eastAsia="Times New Roman" w:cs="Arial"/>
                <w:b/>
                <w:bCs/>
                <w:color w:val="FFFFFF"/>
                <w:sz w:val="18"/>
                <w:szCs w:val="18"/>
                <w:lang w:eastAsia="en-AU"/>
              </w:rPr>
            </w:pPr>
          </w:p>
        </w:tc>
      </w:tr>
      <w:tr w:rsidR="006631D6" w:rsidRPr="00307151" w14:paraId="6DA75D81" w14:textId="77777777" w:rsidTr="00EB7B49">
        <w:trPr>
          <w:trHeight w:val="300"/>
        </w:trPr>
        <w:tc>
          <w:tcPr>
            <w:tcW w:w="2774" w:type="pct"/>
            <w:vMerge w:val="restart"/>
            <w:tcBorders>
              <w:top w:val="nil"/>
              <w:left w:val="single" w:sz="4" w:space="0" w:color="auto"/>
              <w:bottom w:val="single" w:sz="4" w:space="0" w:color="000000"/>
              <w:right w:val="nil"/>
            </w:tcBorders>
            <w:shd w:val="clear" w:color="auto" w:fill="auto"/>
            <w:hideMark/>
          </w:tcPr>
          <w:p w14:paraId="792519D8" w14:textId="1D549AAB" w:rsidR="006631D6" w:rsidRPr="00307151" w:rsidRDefault="003A2E0F" w:rsidP="00615041">
            <w:pPr>
              <w:rPr>
                <w:rFonts w:eastAsia="Times New Roman" w:cs="Arial"/>
                <w:color w:val="000000"/>
                <w:lang w:eastAsia="en-AU"/>
              </w:rPr>
            </w:pPr>
            <w:r>
              <w:rPr>
                <w:rFonts w:cs="Arial"/>
                <w:lang w:eastAsia="en-AU"/>
              </w:rPr>
              <w:t>This team M</w:t>
            </w:r>
            <w:r w:rsidRPr="00A25BDD">
              <w:rPr>
                <w:rFonts w:cs="Arial"/>
                <w:lang w:eastAsia="en-AU"/>
              </w:rPr>
              <w:t xml:space="preserve">anages </w:t>
            </w:r>
            <w:r>
              <w:rPr>
                <w:rFonts w:cs="Arial"/>
                <w:lang w:eastAsia="en-AU"/>
              </w:rPr>
              <w:t>Council's</w:t>
            </w:r>
            <w:r w:rsidRPr="00A25BDD">
              <w:rPr>
                <w:rFonts w:cs="Arial"/>
                <w:lang w:eastAsia="en-AU"/>
              </w:rPr>
              <w:t xml:space="preserve"> property</w:t>
            </w:r>
            <w:r>
              <w:rPr>
                <w:rFonts w:cs="Arial"/>
                <w:lang w:eastAsia="en-AU"/>
              </w:rPr>
              <w:t xml:space="preserve"> and leases portfolio.</w:t>
            </w:r>
            <w:r w:rsidRPr="009372F7">
              <w:rPr>
                <w:rFonts w:eastAsia="Times New Roman" w:cs="Arial"/>
                <w:color w:val="000000"/>
                <w:lang w:eastAsia="en-AU"/>
              </w:rPr>
              <w:t> </w:t>
            </w:r>
          </w:p>
        </w:tc>
        <w:tc>
          <w:tcPr>
            <w:tcW w:w="424" w:type="pct"/>
            <w:tcBorders>
              <w:top w:val="nil"/>
              <w:left w:val="nil"/>
              <w:bottom w:val="nil"/>
              <w:right w:val="nil"/>
            </w:tcBorders>
            <w:shd w:val="clear" w:color="000000" w:fill="FFFFFF"/>
            <w:hideMark/>
          </w:tcPr>
          <w:p w14:paraId="1F5D5B8C" w14:textId="77777777" w:rsidR="006631D6" w:rsidRPr="00307151" w:rsidRDefault="006631D6" w:rsidP="006631D6">
            <w:pPr>
              <w:rPr>
                <w:rFonts w:eastAsia="Times New Roman" w:cs="Arial"/>
                <w:sz w:val="18"/>
                <w:szCs w:val="18"/>
                <w:lang w:eastAsia="en-AU"/>
              </w:rPr>
            </w:pPr>
            <w:r w:rsidRPr="00307151">
              <w:rPr>
                <w:rFonts w:eastAsia="Times New Roman" w:cs="Arial"/>
                <w:sz w:val="18"/>
                <w:szCs w:val="18"/>
                <w:lang w:eastAsia="en-AU"/>
              </w:rPr>
              <w:t>Inc</w:t>
            </w:r>
          </w:p>
        </w:tc>
        <w:tc>
          <w:tcPr>
            <w:tcW w:w="601" w:type="pct"/>
            <w:tcBorders>
              <w:top w:val="nil"/>
              <w:left w:val="nil"/>
              <w:bottom w:val="nil"/>
              <w:right w:val="nil"/>
            </w:tcBorders>
            <w:shd w:val="clear" w:color="000000" w:fill="FFFFFF"/>
            <w:hideMark/>
          </w:tcPr>
          <w:p w14:paraId="5B8DC8DF"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520</w:t>
            </w:r>
          </w:p>
        </w:tc>
        <w:tc>
          <w:tcPr>
            <w:tcW w:w="601" w:type="pct"/>
            <w:tcBorders>
              <w:top w:val="nil"/>
              <w:left w:val="nil"/>
              <w:bottom w:val="nil"/>
              <w:right w:val="nil"/>
            </w:tcBorders>
            <w:shd w:val="clear" w:color="000000" w:fill="FFFFFF"/>
            <w:hideMark/>
          </w:tcPr>
          <w:p w14:paraId="696009FF"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643</w:t>
            </w:r>
          </w:p>
        </w:tc>
        <w:tc>
          <w:tcPr>
            <w:tcW w:w="601" w:type="pct"/>
            <w:tcBorders>
              <w:top w:val="single" w:sz="4" w:space="0" w:color="auto"/>
              <w:left w:val="nil"/>
              <w:bottom w:val="nil"/>
              <w:right w:val="single" w:sz="4" w:space="0" w:color="auto"/>
            </w:tcBorders>
            <w:shd w:val="clear" w:color="000000" w:fill="BDD7EE"/>
            <w:hideMark/>
          </w:tcPr>
          <w:p w14:paraId="246C6690"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688</w:t>
            </w:r>
          </w:p>
        </w:tc>
      </w:tr>
      <w:tr w:rsidR="006631D6" w:rsidRPr="00307151" w14:paraId="6CCAB03F" w14:textId="77777777" w:rsidTr="00EB7B49">
        <w:trPr>
          <w:trHeight w:val="300"/>
        </w:trPr>
        <w:tc>
          <w:tcPr>
            <w:tcW w:w="2774" w:type="pct"/>
            <w:vMerge/>
            <w:tcBorders>
              <w:top w:val="nil"/>
              <w:left w:val="single" w:sz="4" w:space="0" w:color="auto"/>
              <w:bottom w:val="single" w:sz="4" w:space="0" w:color="000000"/>
              <w:right w:val="nil"/>
            </w:tcBorders>
            <w:vAlign w:val="center"/>
            <w:hideMark/>
          </w:tcPr>
          <w:p w14:paraId="48BB0ABC" w14:textId="77777777" w:rsidR="006631D6" w:rsidRPr="00307151" w:rsidRDefault="006631D6" w:rsidP="006631D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4A97A54A" w14:textId="77777777" w:rsidR="006631D6" w:rsidRPr="00307151" w:rsidRDefault="006631D6" w:rsidP="006631D6">
            <w:pPr>
              <w:rPr>
                <w:rFonts w:eastAsia="Times New Roman" w:cs="Arial"/>
                <w:sz w:val="18"/>
                <w:szCs w:val="18"/>
                <w:lang w:eastAsia="en-AU"/>
              </w:rPr>
            </w:pPr>
            <w:r w:rsidRPr="00307151">
              <w:rPr>
                <w:rFonts w:eastAsia="Times New Roman" w:cs="Arial"/>
                <w:sz w:val="18"/>
                <w:szCs w:val="18"/>
                <w:lang w:eastAsia="en-AU"/>
              </w:rPr>
              <w:t>Exp</w:t>
            </w:r>
          </w:p>
        </w:tc>
        <w:tc>
          <w:tcPr>
            <w:tcW w:w="601" w:type="pct"/>
            <w:tcBorders>
              <w:top w:val="nil"/>
              <w:left w:val="nil"/>
              <w:bottom w:val="single" w:sz="4" w:space="0" w:color="auto"/>
              <w:right w:val="nil"/>
            </w:tcBorders>
            <w:shd w:val="clear" w:color="000000" w:fill="FFFFFF"/>
            <w:hideMark/>
          </w:tcPr>
          <w:p w14:paraId="36ACDD4D"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423</w:t>
            </w:r>
          </w:p>
        </w:tc>
        <w:tc>
          <w:tcPr>
            <w:tcW w:w="601" w:type="pct"/>
            <w:tcBorders>
              <w:top w:val="nil"/>
              <w:left w:val="nil"/>
              <w:bottom w:val="single" w:sz="4" w:space="0" w:color="auto"/>
              <w:right w:val="nil"/>
            </w:tcBorders>
            <w:shd w:val="clear" w:color="000000" w:fill="FFFFFF"/>
            <w:hideMark/>
          </w:tcPr>
          <w:p w14:paraId="20B2AF83"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413</w:t>
            </w:r>
          </w:p>
        </w:tc>
        <w:tc>
          <w:tcPr>
            <w:tcW w:w="601" w:type="pct"/>
            <w:tcBorders>
              <w:top w:val="nil"/>
              <w:left w:val="nil"/>
              <w:bottom w:val="single" w:sz="4" w:space="0" w:color="auto"/>
              <w:right w:val="single" w:sz="4" w:space="0" w:color="auto"/>
            </w:tcBorders>
            <w:shd w:val="clear" w:color="000000" w:fill="BDD7EE"/>
            <w:hideMark/>
          </w:tcPr>
          <w:p w14:paraId="0203F495" w14:textId="77777777" w:rsidR="006631D6" w:rsidRPr="00307151" w:rsidRDefault="006631D6" w:rsidP="006A319A">
            <w:pPr>
              <w:jc w:val="right"/>
              <w:rPr>
                <w:rFonts w:eastAsia="Times New Roman" w:cs="Arial"/>
                <w:sz w:val="18"/>
                <w:szCs w:val="18"/>
                <w:lang w:eastAsia="en-AU"/>
              </w:rPr>
            </w:pPr>
            <w:r w:rsidRPr="00307151">
              <w:rPr>
                <w:rFonts w:eastAsia="Times New Roman" w:cs="Arial"/>
                <w:sz w:val="18"/>
                <w:szCs w:val="18"/>
                <w:lang w:eastAsia="en-AU"/>
              </w:rPr>
              <w:t>370</w:t>
            </w:r>
          </w:p>
        </w:tc>
      </w:tr>
      <w:tr w:rsidR="006631D6" w:rsidRPr="00307151" w14:paraId="6B1C619B" w14:textId="77777777" w:rsidTr="00EB7B49">
        <w:trPr>
          <w:trHeight w:val="480"/>
        </w:trPr>
        <w:tc>
          <w:tcPr>
            <w:tcW w:w="2774" w:type="pct"/>
            <w:vMerge/>
            <w:tcBorders>
              <w:top w:val="nil"/>
              <w:left w:val="single" w:sz="4" w:space="0" w:color="auto"/>
              <w:bottom w:val="single" w:sz="4" w:space="0" w:color="auto"/>
              <w:right w:val="nil"/>
            </w:tcBorders>
            <w:vAlign w:val="center"/>
            <w:hideMark/>
          </w:tcPr>
          <w:p w14:paraId="36D862F7" w14:textId="77777777" w:rsidR="006631D6" w:rsidRPr="00307151" w:rsidRDefault="006631D6" w:rsidP="006631D6">
            <w:pPr>
              <w:rPr>
                <w:rFonts w:eastAsia="Times New Roman" w:cs="Arial"/>
                <w:color w:val="000000"/>
                <w:lang w:eastAsia="en-AU"/>
              </w:rPr>
            </w:pPr>
          </w:p>
        </w:tc>
        <w:tc>
          <w:tcPr>
            <w:tcW w:w="424" w:type="pct"/>
            <w:tcBorders>
              <w:top w:val="nil"/>
              <w:left w:val="nil"/>
              <w:bottom w:val="single" w:sz="4" w:space="0" w:color="auto"/>
              <w:right w:val="nil"/>
            </w:tcBorders>
            <w:shd w:val="clear" w:color="000000" w:fill="FFFFFF"/>
            <w:hideMark/>
          </w:tcPr>
          <w:p w14:paraId="265974E0" w14:textId="77777777" w:rsidR="006631D6" w:rsidRPr="00307151" w:rsidRDefault="006631D6" w:rsidP="006631D6">
            <w:pPr>
              <w:rPr>
                <w:rFonts w:eastAsia="Times New Roman" w:cs="Arial"/>
                <w:b/>
                <w:bCs/>
                <w:sz w:val="18"/>
                <w:szCs w:val="18"/>
                <w:lang w:eastAsia="en-AU"/>
              </w:rPr>
            </w:pPr>
            <w:r w:rsidRPr="00307151">
              <w:rPr>
                <w:rFonts w:eastAsia="Times New Roman" w:cs="Arial"/>
                <w:b/>
                <w:bCs/>
                <w:sz w:val="18"/>
                <w:szCs w:val="18"/>
                <w:lang w:eastAsia="en-AU"/>
              </w:rPr>
              <w:t>Surplus / (deficit)</w:t>
            </w:r>
          </w:p>
        </w:tc>
        <w:tc>
          <w:tcPr>
            <w:tcW w:w="601" w:type="pct"/>
            <w:tcBorders>
              <w:top w:val="nil"/>
              <w:left w:val="nil"/>
              <w:bottom w:val="single" w:sz="4" w:space="0" w:color="auto"/>
              <w:right w:val="nil"/>
            </w:tcBorders>
            <w:shd w:val="clear" w:color="000000" w:fill="FFFFFF"/>
            <w:hideMark/>
          </w:tcPr>
          <w:p w14:paraId="50E5725E"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97</w:t>
            </w:r>
          </w:p>
        </w:tc>
        <w:tc>
          <w:tcPr>
            <w:tcW w:w="601" w:type="pct"/>
            <w:tcBorders>
              <w:top w:val="nil"/>
              <w:left w:val="nil"/>
              <w:bottom w:val="single" w:sz="4" w:space="0" w:color="auto"/>
              <w:right w:val="nil"/>
            </w:tcBorders>
            <w:shd w:val="clear" w:color="000000" w:fill="FFFFFF"/>
            <w:hideMark/>
          </w:tcPr>
          <w:p w14:paraId="0D615472"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230</w:t>
            </w:r>
          </w:p>
        </w:tc>
        <w:tc>
          <w:tcPr>
            <w:tcW w:w="601" w:type="pct"/>
            <w:tcBorders>
              <w:top w:val="nil"/>
              <w:left w:val="nil"/>
              <w:bottom w:val="single" w:sz="4" w:space="0" w:color="auto"/>
              <w:right w:val="single" w:sz="4" w:space="0" w:color="auto"/>
            </w:tcBorders>
            <w:shd w:val="clear" w:color="000000" w:fill="BDD7EE"/>
            <w:hideMark/>
          </w:tcPr>
          <w:p w14:paraId="69F15A26" w14:textId="77777777" w:rsidR="006631D6" w:rsidRPr="00307151" w:rsidRDefault="006631D6" w:rsidP="006A319A">
            <w:pPr>
              <w:jc w:val="right"/>
              <w:rPr>
                <w:rFonts w:eastAsia="Times New Roman" w:cs="Arial"/>
                <w:b/>
                <w:bCs/>
                <w:sz w:val="18"/>
                <w:szCs w:val="18"/>
                <w:lang w:eastAsia="en-AU"/>
              </w:rPr>
            </w:pPr>
            <w:r w:rsidRPr="00307151">
              <w:rPr>
                <w:rFonts w:eastAsia="Times New Roman" w:cs="Arial"/>
                <w:b/>
                <w:bCs/>
                <w:sz w:val="18"/>
                <w:szCs w:val="18"/>
                <w:lang w:eastAsia="en-AU"/>
              </w:rPr>
              <w:t>318</w:t>
            </w:r>
          </w:p>
        </w:tc>
      </w:tr>
    </w:tbl>
    <w:p w14:paraId="7E3EC619" w14:textId="77777777" w:rsidR="00062E52" w:rsidRDefault="00062E52"/>
    <w:p w14:paraId="1D5502D3" w14:textId="77777777" w:rsidR="00062E52" w:rsidRDefault="00062E52"/>
    <w:p w14:paraId="36908997" w14:textId="77777777" w:rsidR="003A2E0F" w:rsidRDefault="003A2E0F"/>
    <w:p w14:paraId="7FC17615" w14:textId="77777777" w:rsidR="003A2E0F" w:rsidRDefault="003A2E0F"/>
    <w:p w14:paraId="007DCBB9" w14:textId="77777777" w:rsidR="003A2E0F" w:rsidRDefault="003A2E0F"/>
    <w:p w14:paraId="2D7961A8" w14:textId="77777777" w:rsidR="003A2E0F" w:rsidRDefault="003A2E0F"/>
    <w:p w14:paraId="4B45A546" w14:textId="77777777" w:rsidR="003A2E0F" w:rsidRDefault="003A2E0F"/>
    <w:p w14:paraId="06AB2B62" w14:textId="77777777" w:rsidR="003A2E0F" w:rsidRDefault="003A2E0F"/>
    <w:p w14:paraId="7FD7E689" w14:textId="4AD7C42B" w:rsidR="009372F7" w:rsidRDefault="009372F7">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Section 2 2023 Worksheet CURRENT.XLSX" "2.8!R53C2:R71C6" \a \f 4 \h </w:instrText>
      </w:r>
      <w:r w:rsidR="0046476F">
        <w:instrText xml:space="preserve"> \* MERGEFORMAT </w:instrText>
      </w:r>
      <w:r>
        <w:rPr>
          <w:color w:val="2B579A"/>
          <w:shd w:val="clear" w:color="auto" w:fill="E6E6E6"/>
        </w:rPr>
        <w:fldChar w:fldCharType="separate"/>
      </w:r>
    </w:p>
    <w:p w14:paraId="51AB014D" w14:textId="28DCA412" w:rsidR="002D246C" w:rsidRDefault="009372F7" w:rsidP="00147194">
      <w:pPr>
        <w:rPr>
          <w:rFonts w:cs="Arial"/>
          <w:b/>
          <w:bCs/>
          <w:iCs/>
          <w:lang w:eastAsia="en-AU"/>
        </w:rPr>
      </w:pPr>
      <w:r>
        <w:rPr>
          <w:color w:val="2B579A"/>
          <w:shd w:val="clear" w:color="auto" w:fill="E6E6E6"/>
        </w:rPr>
        <w:fldChar w:fldCharType="end"/>
      </w:r>
      <w:r w:rsidR="005847DA">
        <w:rPr>
          <w:color w:val="2B579A"/>
          <w:shd w:val="clear" w:color="auto" w:fill="E6E6E6"/>
        </w:rPr>
        <w:fldChar w:fldCharType="end"/>
      </w:r>
    </w:p>
    <w:tbl>
      <w:tblPr>
        <w:tblW w:w="5000" w:type="pct"/>
        <w:tblLook w:val="04A0" w:firstRow="1" w:lastRow="0" w:firstColumn="1" w:lastColumn="0" w:noHBand="0" w:noVBand="1"/>
      </w:tblPr>
      <w:tblGrid>
        <w:gridCol w:w="5801"/>
        <w:gridCol w:w="887"/>
        <w:gridCol w:w="1256"/>
        <w:gridCol w:w="1256"/>
        <w:gridCol w:w="1256"/>
      </w:tblGrid>
      <w:tr w:rsidR="002D246C" w:rsidRPr="002D246C" w14:paraId="3CFE3DA5" w14:textId="77777777" w:rsidTr="00504394">
        <w:trPr>
          <w:trHeight w:val="300"/>
        </w:trPr>
        <w:tc>
          <w:tcPr>
            <w:tcW w:w="3217" w:type="pct"/>
            <w:vMerge w:val="restart"/>
            <w:tcBorders>
              <w:top w:val="single" w:sz="4" w:space="0" w:color="auto"/>
              <w:left w:val="single" w:sz="4" w:space="0" w:color="auto"/>
              <w:bottom w:val="nil"/>
              <w:right w:val="nil"/>
            </w:tcBorders>
            <w:shd w:val="clear" w:color="000000" w:fill="5B9BD5"/>
            <w:vAlign w:val="center"/>
            <w:hideMark/>
          </w:tcPr>
          <w:p w14:paraId="285DD32C" w14:textId="77777777" w:rsidR="002D246C" w:rsidRPr="002D246C" w:rsidRDefault="002D246C" w:rsidP="002D246C">
            <w:pPr>
              <w:rPr>
                <w:rFonts w:eastAsia="Times New Roman" w:cs="Arial"/>
                <w:b/>
                <w:bCs/>
                <w:color w:val="FFFFFF"/>
                <w:lang w:eastAsia="en-AU"/>
              </w:rPr>
            </w:pPr>
            <w:r w:rsidRPr="002D246C">
              <w:rPr>
                <w:rFonts w:eastAsia="Times New Roman" w:cs="Arial"/>
                <w:b/>
                <w:bCs/>
                <w:color w:val="FFFFFF"/>
                <w:lang w:eastAsia="en-AU"/>
              </w:rPr>
              <w:lastRenderedPageBreak/>
              <w:t>Service and Description</w:t>
            </w:r>
          </w:p>
        </w:tc>
        <w:tc>
          <w:tcPr>
            <w:tcW w:w="391" w:type="pct"/>
            <w:tcBorders>
              <w:top w:val="single" w:sz="4" w:space="0" w:color="auto"/>
              <w:left w:val="nil"/>
              <w:bottom w:val="nil"/>
              <w:right w:val="nil"/>
            </w:tcBorders>
            <w:shd w:val="clear" w:color="000000" w:fill="5B9BD5"/>
            <w:vAlign w:val="center"/>
            <w:hideMark/>
          </w:tcPr>
          <w:p w14:paraId="327AFD8D"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 </w:t>
            </w:r>
          </w:p>
        </w:tc>
        <w:tc>
          <w:tcPr>
            <w:tcW w:w="446" w:type="pct"/>
            <w:tcBorders>
              <w:top w:val="single" w:sz="4" w:space="0" w:color="auto"/>
              <w:left w:val="nil"/>
              <w:bottom w:val="nil"/>
              <w:right w:val="nil"/>
            </w:tcBorders>
            <w:shd w:val="clear" w:color="000000" w:fill="5B9BD5"/>
            <w:vAlign w:val="center"/>
            <w:hideMark/>
          </w:tcPr>
          <w:p w14:paraId="335DD766" w14:textId="6D8C50B9"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2021/</w:t>
            </w:r>
            <w:r w:rsidR="0065128D">
              <w:rPr>
                <w:rFonts w:eastAsia="Times New Roman" w:cs="Arial"/>
                <w:b/>
                <w:bCs/>
                <w:color w:val="FFFFFF"/>
                <w:lang w:eastAsia="en-AU"/>
              </w:rPr>
              <w:t>2022</w:t>
            </w:r>
          </w:p>
        </w:tc>
        <w:tc>
          <w:tcPr>
            <w:tcW w:w="500" w:type="pct"/>
            <w:tcBorders>
              <w:top w:val="single" w:sz="4" w:space="0" w:color="auto"/>
              <w:left w:val="nil"/>
              <w:bottom w:val="nil"/>
              <w:right w:val="nil"/>
            </w:tcBorders>
            <w:shd w:val="clear" w:color="000000" w:fill="5B9BD5"/>
            <w:vAlign w:val="center"/>
            <w:hideMark/>
          </w:tcPr>
          <w:p w14:paraId="321D4157" w14:textId="3B01A9A4"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2022/</w:t>
            </w:r>
            <w:r w:rsidR="0065128D">
              <w:rPr>
                <w:rFonts w:eastAsia="Times New Roman" w:cs="Arial"/>
                <w:b/>
                <w:bCs/>
                <w:color w:val="FFFFFF"/>
                <w:lang w:eastAsia="en-AU"/>
              </w:rPr>
              <w:t>2023</w:t>
            </w:r>
          </w:p>
        </w:tc>
        <w:tc>
          <w:tcPr>
            <w:tcW w:w="446" w:type="pct"/>
            <w:tcBorders>
              <w:top w:val="single" w:sz="4" w:space="0" w:color="auto"/>
              <w:left w:val="nil"/>
              <w:bottom w:val="nil"/>
              <w:right w:val="single" w:sz="4" w:space="0" w:color="auto"/>
            </w:tcBorders>
            <w:shd w:val="clear" w:color="000000" w:fill="5B9BD5"/>
            <w:vAlign w:val="center"/>
            <w:hideMark/>
          </w:tcPr>
          <w:p w14:paraId="276085EB" w14:textId="49D5C9BA"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2023/</w:t>
            </w:r>
            <w:r w:rsidR="0065128D">
              <w:rPr>
                <w:rFonts w:eastAsia="Times New Roman" w:cs="Arial"/>
                <w:b/>
                <w:bCs/>
                <w:color w:val="FFFFFF"/>
                <w:lang w:eastAsia="en-AU"/>
              </w:rPr>
              <w:t>2024</w:t>
            </w:r>
          </w:p>
        </w:tc>
      </w:tr>
      <w:tr w:rsidR="002D246C" w:rsidRPr="002D246C" w14:paraId="5E33022A" w14:textId="77777777" w:rsidTr="00504394">
        <w:trPr>
          <w:trHeight w:val="600"/>
        </w:trPr>
        <w:tc>
          <w:tcPr>
            <w:tcW w:w="3217" w:type="pct"/>
            <w:vMerge/>
            <w:tcBorders>
              <w:top w:val="nil"/>
              <w:left w:val="single" w:sz="4" w:space="0" w:color="auto"/>
              <w:bottom w:val="nil"/>
              <w:right w:val="nil"/>
            </w:tcBorders>
            <w:vAlign w:val="center"/>
            <w:hideMark/>
          </w:tcPr>
          <w:p w14:paraId="008FC267" w14:textId="77777777" w:rsidR="002D246C" w:rsidRPr="002D246C" w:rsidRDefault="002D246C" w:rsidP="002D246C">
            <w:pPr>
              <w:rPr>
                <w:rFonts w:eastAsia="Times New Roman" w:cs="Arial"/>
                <w:b/>
                <w:bCs/>
                <w:color w:val="FFFFFF"/>
                <w:lang w:eastAsia="en-AU"/>
              </w:rPr>
            </w:pPr>
          </w:p>
        </w:tc>
        <w:tc>
          <w:tcPr>
            <w:tcW w:w="391" w:type="pct"/>
            <w:tcBorders>
              <w:top w:val="nil"/>
              <w:left w:val="nil"/>
              <w:bottom w:val="nil"/>
              <w:right w:val="nil"/>
            </w:tcBorders>
            <w:shd w:val="clear" w:color="000000" w:fill="5B9BD5"/>
            <w:vAlign w:val="center"/>
            <w:hideMark/>
          </w:tcPr>
          <w:p w14:paraId="2621ACA1"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 </w:t>
            </w:r>
          </w:p>
        </w:tc>
        <w:tc>
          <w:tcPr>
            <w:tcW w:w="446" w:type="pct"/>
            <w:tcBorders>
              <w:top w:val="nil"/>
              <w:left w:val="nil"/>
              <w:bottom w:val="nil"/>
              <w:right w:val="nil"/>
            </w:tcBorders>
            <w:shd w:val="clear" w:color="000000" w:fill="5B9BD5"/>
            <w:vAlign w:val="center"/>
            <w:hideMark/>
          </w:tcPr>
          <w:p w14:paraId="74E873B4"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Actual</w:t>
            </w:r>
          </w:p>
        </w:tc>
        <w:tc>
          <w:tcPr>
            <w:tcW w:w="500" w:type="pct"/>
            <w:tcBorders>
              <w:top w:val="nil"/>
              <w:left w:val="nil"/>
              <w:bottom w:val="nil"/>
              <w:right w:val="nil"/>
            </w:tcBorders>
            <w:shd w:val="clear" w:color="000000" w:fill="5B9BD5"/>
            <w:vAlign w:val="center"/>
            <w:hideMark/>
          </w:tcPr>
          <w:p w14:paraId="14ABB638"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Forecast</w:t>
            </w:r>
          </w:p>
        </w:tc>
        <w:tc>
          <w:tcPr>
            <w:tcW w:w="446" w:type="pct"/>
            <w:tcBorders>
              <w:top w:val="nil"/>
              <w:left w:val="nil"/>
              <w:bottom w:val="nil"/>
              <w:right w:val="single" w:sz="4" w:space="0" w:color="auto"/>
            </w:tcBorders>
            <w:shd w:val="clear" w:color="000000" w:fill="5B9BD5"/>
            <w:vAlign w:val="center"/>
            <w:hideMark/>
          </w:tcPr>
          <w:p w14:paraId="1A7A3AEB"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Budget</w:t>
            </w:r>
          </w:p>
        </w:tc>
      </w:tr>
      <w:tr w:rsidR="002D246C" w:rsidRPr="002D246C" w14:paraId="37C21425" w14:textId="77777777" w:rsidTr="00504394">
        <w:trPr>
          <w:trHeight w:val="300"/>
        </w:trPr>
        <w:tc>
          <w:tcPr>
            <w:tcW w:w="3217" w:type="pct"/>
            <w:vMerge/>
            <w:tcBorders>
              <w:top w:val="nil"/>
              <w:left w:val="single" w:sz="4" w:space="0" w:color="auto"/>
              <w:bottom w:val="nil"/>
              <w:right w:val="nil"/>
            </w:tcBorders>
            <w:vAlign w:val="center"/>
            <w:hideMark/>
          </w:tcPr>
          <w:p w14:paraId="65E6F952" w14:textId="77777777" w:rsidR="002D246C" w:rsidRPr="002D246C" w:rsidRDefault="002D246C" w:rsidP="002D246C">
            <w:pPr>
              <w:rPr>
                <w:rFonts w:eastAsia="Times New Roman" w:cs="Arial"/>
                <w:b/>
                <w:bCs/>
                <w:color w:val="FFFFFF"/>
                <w:lang w:eastAsia="en-AU"/>
              </w:rPr>
            </w:pPr>
          </w:p>
        </w:tc>
        <w:tc>
          <w:tcPr>
            <w:tcW w:w="391" w:type="pct"/>
            <w:tcBorders>
              <w:top w:val="nil"/>
              <w:left w:val="nil"/>
              <w:bottom w:val="nil"/>
              <w:right w:val="nil"/>
            </w:tcBorders>
            <w:shd w:val="clear" w:color="000000" w:fill="5B9BD5"/>
            <w:vAlign w:val="center"/>
            <w:hideMark/>
          </w:tcPr>
          <w:p w14:paraId="68F7A67D"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 </w:t>
            </w:r>
          </w:p>
        </w:tc>
        <w:tc>
          <w:tcPr>
            <w:tcW w:w="446" w:type="pct"/>
            <w:tcBorders>
              <w:top w:val="nil"/>
              <w:left w:val="nil"/>
              <w:bottom w:val="nil"/>
              <w:right w:val="nil"/>
            </w:tcBorders>
            <w:shd w:val="clear" w:color="000000" w:fill="5B9BD5"/>
            <w:vAlign w:val="center"/>
            <w:hideMark/>
          </w:tcPr>
          <w:p w14:paraId="7FBAF23B"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$'000</w:t>
            </w:r>
          </w:p>
        </w:tc>
        <w:tc>
          <w:tcPr>
            <w:tcW w:w="500" w:type="pct"/>
            <w:tcBorders>
              <w:top w:val="nil"/>
              <w:left w:val="nil"/>
              <w:bottom w:val="nil"/>
              <w:right w:val="nil"/>
            </w:tcBorders>
            <w:shd w:val="clear" w:color="000000" w:fill="5B9BD5"/>
            <w:vAlign w:val="center"/>
            <w:hideMark/>
          </w:tcPr>
          <w:p w14:paraId="41EBC60F"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$'000</w:t>
            </w:r>
          </w:p>
        </w:tc>
        <w:tc>
          <w:tcPr>
            <w:tcW w:w="446" w:type="pct"/>
            <w:tcBorders>
              <w:top w:val="nil"/>
              <w:left w:val="nil"/>
              <w:bottom w:val="nil"/>
              <w:right w:val="single" w:sz="4" w:space="0" w:color="auto"/>
            </w:tcBorders>
            <w:shd w:val="clear" w:color="000000" w:fill="5B9BD5"/>
            <w:vAlign w:val="center"/>
            <w:hideMark/>
          </w:tcPr>
          <w:p w14:paraId="0D19F469" w14:textId="77777777" w:rsidR="002D246C" w:rsidRPr="002D246C" w:rsidRDefault="002D246C" w:rsidP="002D246C">
            <w:pPr>
              <w:jc w:val="center"/>
              <w:rPr>
                <w:rFonts w:eastAsia="Times New Roman" w:cs="Arial"/>
                <w:b/>
                <w:bCs/>
                <w:color w:val="FFFFFF"/>
                <w:lang w:eastAsia="en-AU"/>
              </w:rPr>
            </w:pPr>
            <w:r w:rsidRPr="002D246C">
              <w:rPr>
                <w:rFonts w:eastAsia="Times New Roman" w:cs="Arial"/>
                <w:b/>
                <w:bCs/>
                <w:color w:val="FFFFFF"/>
                <w:lang w:eastAsia="en-AU"/>
              </w:rPr>
              <w:t>$'000</w:t>
            </w:r>
          </w:p>
        </w:tc>
      </w:tr>
      <w:tr w:rsidR="002D246C" w:rsidRPr="002D246C" w14:paraId="10E463DB" w14:textId="77777777" w:rsidTr="00504394">
        <w:trPr>
          <w:trHeight w:val="300"/>
        </w:trPr>
        <w:tc>
          <w:tcPr>
            <w:tcW w:w="3217" w:type="pct"/>
            <w:tcBorders>
              <w:top w:val="nil"/>
              <w:left w:val="single" w:sz="4" w:space="0" w:color="auto"/>
              <w:bottom w:val="single" w:sz="4" w:space="0" w:color="auto"/>
              <w:right w:val="nil"/>
            </w:tcBorders>
            <w:shd w:val="clear" w:color="auto" w:fill="auto"/>
            <w:noWrap/>
            <w:vAlign w:val="center"/>
            <w:hideMark/>
          </w:tcPr>
          <w:p w14:paraId="2B8BAB88" w14:textId="77777777" w:rsidR="002D246C" w:rsidRPr="002D246C" w:rsidRDefault="002D246C" w:rsidP="002D246C">
            <w:pPr>
              <w:rPr>
                <w:rFonts w:eastAsia="Times New Roman" w:cs="Arial"/>
                <w:b/>
                <w:bCs/>
                <w:color w:val="5B9BD5"/>
                <w:lang w:eastAsia="en-AU"/>
              </w:rPr>
            </w:pPr>
            <w:r w:rsidRPr="002D246C">
              <w:rPr>
                <w:rFonts w:eastAsia="Times New Roman" w:cs="Arial"/>
                <w:b/>
                <w:bCs/>
                <w:color w:val="5B9BD5"/>
                <w:lang w:eastAsia="en-AU"/>
              </w:rPr>
              <w:t xml:space="preserve">Risk, </w:t>
            </w:r>
            <w:proofErr w:type="gramStart"/>
            <w:r w:rsidRPr="002D246C">
              <w:rPr>
                <w:rFonts w:eastAsia="Times New Roman" w:cs="Arial"/>
                <w:b/>
                <w:bCs/>
                <w:color w:val="5B9BD5"/>
                <w:lang w:eastAsia="en-AU"/>
              </w:rPr>
              <w:t>Information</w:t>
            </w:r>
            <w:proofErr w:type="gramEnd"/>
            <w:r w:rsidRPr="002D246C">
              <w:rPr>
                <w:rFonts w:eastAsia="Times New Roman" w:cs="Arial"/>
                <w:b/>
                <w:bCs/>
                <w:color w:val="5B9BD5"/>
                <w:lang w:eastAsia="en-AU"/>
              </w:rPr>
              <w:t xml:space="preserve"> and Integrity Management</w:t>
            </w:r>
          </w:p>
        </w:tc>
        <w:tc>
          <w:tcPr>
            <w:tcW w:w="391" w:type="pct"/>
            <w:tcBorders>
              <w:top w:val="nil"/>
              <w:left w:val="nil"/>
              <w:bottom w:val="single" w:sz="4" w:space="0" w:color="auto"/>
              <w:right w:val="nil"/>
            </w:tcBorders>
            <w:shd w:val="clear" w:color="auto" w:fill="auto"/>
            <w:vAlign w:val="center"/>
            <w:hideMark/>
          </w:tcPr>
          <w:p w14:paraId="28403CF3" w14:textId="77777777" w:rsidR="002D246C" w:rsidRPr="002D246C" w:rsidRDefault="002D246C" w:rsidP="002D246C">
            <w:pPr>
              <w:jc w:val="center"/>
              <w:rPr>
                <w:rFonts w:eastAsia="Times New Roman" w:cs="Arial"/>
                <w:b/>
                <w:bCs/>
                <w:color w:val="FFFFFF"/>
                <w:sz w:val="18"/>
                <w:szCs w:val="18"/>
                <w:lang w:eastAsia="en-AU"/>
              </w:rPr>
            </w:pPr>
            <w:r w:rsidRPr="002D246C">
              <w:rPr>
                <w:rFonts w:eastAsia="Times New Roman" w:cs="Arial"/>
                <w:b/>
                <w:bCs/>
                <w:color w:val="FFFFFF"/>
                <w:sz w:val="18"/>
                <w:szCs w:val="18"/>
                <w:lang w:eastAsia="en-AU"/>
              </w:rPr>
              <w:t> </w:t>
            </w:r>
          </w:p>
        </w:tc>
        <w:tc>
          <w:tcPr>
            <w:tcW w:w="446" w:type="pct"/>
            <w:tcBorders>
              <w:top w:val="nil"/>
              <w:left w:val="nil"/>
              <w:bottom w:val="single" w:sz="4" w:space="0" w:color="auto"/>
              <w:right w:val="nil"/>
            </w:tcBorders>
            <w:shd w:val="clear" w:color="auto" w:fill="auto"/>
            <w:vAlign w:val="center"/>
            <w:hideMark/>
          </w:tcPr>
          <w:p w14:paraId="436F0720" w14:textId="77777777" w:rsidR="002D246C" w:rsidRPr="002D246C" w:rsidRDefault="002D246C" w:rsidP="002D246C">
            <w:pPr>
              <w:jc w:val="center"/>
              <w:rPr>
                <w:rFonts w:eastAsia="Times New Roman" w:cs="Arial"/>
                <w:b/>
                <w:bCs/>
                <w:color w:val="FFFFFF"/>
                <w:sz w:val="18"/>
                <w:szCs w:val="18"/>
                <w:lang w:eastAsia="en-AU"/>
              </w:rPr>
            </w:pPr>
            <w:r w:rsidRPr="002D246C">
              <w:rPr>
                <w:rFonts w:eastAsia="Times New Roman" w:cs="Arial"/>
                <w:b/>
                <w:bCs/>
                <w:color w:val="FFFFFF"/>
                <w:sz w:val="18"/>
                <w:szCs w:val="18"/>
                <w:lang w:eastAsia="en-AU"/>
              </w:rPr>
              <w:t> </w:t>
            </w:r>
          </w:p>
        </w:tc>
        <w:tc>
          <w:tcPr>
            <w:tcW w:w="500" w:type="pct"/>
            <w:tcBorders>
              <w:top w:val="nil"/>
              <w:left w:val="nil"/>
              <w:bottom w:val="single" w:sz="4" w:space="0" w:color="auto"/>
              <w:right w:val="nil"/>
            </w:tcBorders>
            <w:shd w:val="clear" w:color="auto" w:fill="auto"/>
            <w:vAlign w:val="center"/>
            <w:hideMark/>
          </w:tcPr>
          <w:p w14:paraId="15713018" w14:textId="77777777" w:rsidR="002D246C" w:rsidRPr="002D246C" w:rsidRDefault="002D246C" w:rsidP="002D246C">
            <w:pPr>
              <w:jc w:val="center"/>
              <w:rPr>
                <w:rFonts w:eastAsia="Times New Roman" w:cs="Arial"/>
                <w:b/>
                <w:bCs/>
                <w:color w:val="FFFFFF"/>
                <w:sz w:val="18"/>
                <w:szCs w:val="18"/>
                <w:lang w:eastAsia="en-AU"/>
              </w:rPr>
            </w:pPr>
            <w:r w:rsidRPr="002D246C">
              <w:rPr>
                <w:rFonts w:eastAsia="Times New Roman" w:cs="Arial"/>
                <w:b/>
                <w:bCs/>
                <w:color w:val="FFFFFF"/>
                <w:sz w:val="18"/>
                <w:szCs w:val="18"/>
                <w:lang w:eastAsia="en-AU"/>
              </w:rPr>
              <w:t> </w:t>
            </w:r>
          </w:p>
        </w:tc>
        <w:tc>
          <w:tcPr>
            <w:tcW w:w="446" w:type="pct"/>
            <w:tcBorders>
              <w:top w:val="nil"/>
              <w:left w:val="nil"/>
              <w:bottom w:val="nil"/>
              <w:right w:val="single" w:sz="4" w:space="0" w:color="auto"/>
            </w:tcBorders>
            <w:shd w:val="clear" w:color="auto" w:fill="auto"/>
            <w:vAlign w:val="center"/>
            <w:hideMark/>
          </w:tcPr>
          <w:p w14:paraId="324EB78D" w14:textId="77777777" w:rsidR="002D246C" w:rsidRPr="002D246C" w:rsidRDefault="002D246C" w:rsidP="002D246C">
            <w:pPr>
              <w:jc w:val="center"/>
              <w:rPr>
                <w:rFonts w:eastAsia="Times New Roman" w:cs="Arial"/>
                <w:b/>
                <w:bCs/>
                <w:color w:val="FFFFFF"/>
                <w:sz w:val="18"/>
                <w:szCs w:val="18"/>
                <w:lang w:eastAsia="en-AU"/>
              </w:rPr>
            </w:pPr>
          </w:p>
        </w:tc>
      </w:tr>
      <w:tr w:rsidR="002D246C" w:rsidRPr="002D246C" w14:paraId="21F3942B" w14:textId="77777777" w:rsidTr="00504394">
        <w:trPr>
          <w:trHeight w:val="300"/>
        </w:trPr>
        <w:tc>
          <w:tcPr>
            <w:tcW w:w="3217" w:type="pct"/>
            <w:vMerge w:val="restart"/>
            <w:tcBorders>
              <w:top w:val="nil"/>
              <w:left w:val="single" w:sz="4" w:space="0" w:color="auto"/>
              <w:bottom w:val="single" w:sz="4" w:space="0" w:color="000000"/>
              <w:right w:val="nil"/>
            </w:tcBorders>
            <w:shd w:val="clear" w:color="auto" w:fill="auto"/>
            <w:hideMark/>
          </w:tcPr>
          <w:p w14:paraId="17C5379F" w14:textId="6A45236D" w:rsidR="006835BF" w:rsidRDefault="006835BF" w:rsidP="00E875B9">
            <w:pPr>
              <w:jc w:val="both"/>
              <w:rPr>
                <w:rFonts w:cs="Arial"/>
              </w:rPr>
            </w:pPr>
            <w:r w:rsidRPr="000939D5">
              <w:rPr>
                <w:rFonts w:cs="Arial"/>
              </w:rPr>
              <w:t xml:space="preserve">This team oversees the implementation of the risk </w:t>
            </w:r>
            <w:r>
              <w:rPr>
                <w:rFonts w:cs="Arial"/>
              </w:rPr>
              <w:t xml:space="preserve">management </w:t>
            </w:r>
            <w:r w:rsidRPr="000939D5">
              <w:rPr>
                <w:rFonts w:cs="Arial"/>
              </w:rPr>
              <w:t xml:space="preserve">framework across </w:t>
            </w:r>
            <w:r>
              <w:rPr>
                <w:rFonts w:cs="Arial"/>
              </w:rPr>
              <w:t>Council</w:t>
            </w:r>
            <w:r w:rsidRPr="000939D5">
              <w:rPr>
                <w:rFonts w:cs="Arial"/>
              </w:rPr>
              <w:t>, the development of risk treatment plans and administration of the risk register. The</w:t>
            </w:r>
            <w:r>
              <w:rPr>
                <w:rFonts w:cs="Arial"/>
              </w:rPr>
              <w:t>y</w:t>
            </w:r>
            <w:r w:rsidRPr="000939D5">
              <w:rPr>
                <w:rFonts w:cs="Arial"/>
              </w:rPr>
              <w:t xml:space="preserve"> also provide risk management advice and training to </w:t>
            </w:r>
            <w:r>
              <w:rPr>
                <w:rFonts w:cs="Arial"/>
              </w:rPr>
              <w:t>Council</w:t>
            </w:r>
            <w:r w:rsidRPr="000939D5">
              <w:rPr>
                <w:rFonts w:cs="Arial"/>
              </w:rPr>
              <w:t xml:space="preserve"> service areas. Mitigation of </w:t>
            </w:r>
            <w:r>
              <w:rPr>
                <w:rFonts w:cs="Arial"/>
              </w:rPr>
              <w:t>Council</w:t>
            </w:r>
            <w:r w:rsidRPr="000939D5">
              <w:rPr>
                <w:rFonts w:cs="Arial"/>
              </w:rPr>
              <w:t>’s liability is achieved through effective claims management</w:t>
            </w:r>
            <w:r>
              <w:rPr>
                <w:rFonts w:cs="Arial"/>
              </w:rPr>
              <w:t xml:space="preserve">, and the team also </w:t>
            </w:r>
            <w:r w:rsidRPr="000939D5">
              <w:rPr>
                <w:rFonts w:cs="Arial"/>
              </w:rPr>
              <w:t>maintains appropriate insurance cover for insurable assets and liabilities.</w:t>
            </w:r>
            <w:r>
              <w:rPr>
                <w:rFonts w:cs="Arial"/>
              </w:rPr>
              <w:t xml:space="preserve"> They also </w:t>
            </w:r>
            <w:proofErr w:type="gramStart"/>
            <w:r>
              <w:rPr>
                <w:rFonts w:cs="Arial"/>
              </w:rPr>
              <w:t>provides</w:t>
            </w:r>
            <w:proofErr w:type="gramEnd"/>
            <w:r>
              <w:rPr>
                <w:rFonts w:cs="Arial"/>
              </w:rPr>
              <w:t xml:space="preserve"> administration of Council’s c</w:t>
            </w:r>
            <w:r w:rsidRPr="00C404D5">
              <w:rPr>
                <w:rFonts w:cs="Arial"/>
              </w:rPr>
              <w:t>orporate recordkeeping system which include</w:t>
            </w:r>
            <w:r>
              <w:rPr>
                <w:rFonts w:cs="Arial"/>
              </w:rPr>
              <w:t>s:</w:t>
            </w:r>
          </w:p>
          <w:p w14:paraId="03F38A8F" w14:textId="77777777" w:rsidR="006835BF" w:rsidRPr="00276E2B" w:rsidRDefault="006835BF" w:rsidP="00384B40">
            <w:pPr>
              <w:numPr>
                <w:ilvl w:val="0"/>
                <w:numId w:val="26"/>
              </w:numPr>
              <w:ind w:left="598" w:hanging="567"/>
              <w:jc w:val="both"/>
              <w:rPr>
                <w:rFonts w:cs="Arial"/>
              </w:rPr>
            </w:pPr>
            <w:r w:rsidRPr="00276E2B">
              <w:rPr>
                <w:rFonts w:cs="Arial"/>
              </w:rPr>
              <w:t>mail processing</w:t>
            </w:r>
          </w:p>
          <w:p w14:paraId="3117417A" w14:textId="77777777" w:rsidR="006835BF" w:rsidRPr="00276E2B" w:rsidRDefault="006835BF" w:rsidP="00384B40">
            <w:pPr>
              <w:numPr>
                <w:ilvl w:val="0"/>
                <w:numId w:val="26"/>
              </w:numPr>
              <w:ind w:left="598" w:hanging="567"/>
              <w:jc w:val="both"/>
              <w:rPr>
                <w:rFonts w:cs="Arial"/>
              </w:rPr>
            </w:pPr>
            <w:r w:rsidRPr="00276E2B">
              <w:rPr>
                <w:rFonts w:cs="Arial"/>
              </w:rPr>
              <w:t>systems management and file movement</w:t>
            </w:r>
          </w:p>
          <w:p w14:paraId="6437C1A1" w14:textId="77777777" w:rsidR="006835BF" w:rsidRPr="00276E2B" w:rsidRDefault="006835BF" w:rsidP="00384B40">
            <w:pPr>
              <w:numPr>
                <w:ilvl w:val="0"/>
                <w:numId w:val="26"/>
              </w:numPr>
              <w:ind w:left="598" w:hanging="567"/>
              <w:jc w:val="both"/>
              <w:rPr>
                <w:rFonts w:cs="Arial"/>
              </w:rPr>
            </w:pPr>
            <w:r w:rsidRPr="00276E2B">
              <w:rPr>
                <w:rFonts w:cs="Arial"/>
              </w:rPr>
              <w:t>archival, retrieval</w:t>
            </w:r>
          </w:p>
          <w:p w14:paraId="753985EE" w14:textId="77777777" w:rsidR="006835BF" w:rsidRPr="00384B40" w:rsidRDefault="006835BF" w:rsidP="00384B40">
            <w:pPr>
              <w:numPr>
                <w:ilvl w:val="0"/>
                <w:numId w:val="26"/>
              </w:numPr>
              <w:ind w:left="598" w:hanging="567"/>
              <w:jc w:val="both"/>
              <w:rPr>
                <w:rFonts w:cs="Arial"/>
              </w:rPr>
            </w:pPr>
            <w:r w:rsidRPr="00276E2B">
              <w:rPr>
                <w:rFonts w:cs="Arial"/>
              </w:rPr>
              <w:t>FOI</w:t>
            </w:r>
          </w:p>
          <w:p w14:paraId="24D794EA" w14:textId="0F16B564" w:rsidR="002D246C" w:rsidRPr="002D246C" w:rsidRDefault="006835BF" w:rsidP="00384B40">
            <w:pPr>
              <w:numPr>
                <w:ilvl w:val="0"/>
                <w:numId w:val="26"/>
              </w:numPr>
              <w:ind w:left="598" w:hanging="567"/>
              <w:jc w:val="both"/>
              <w:rPr>
                <w:rFonts w:eastAsia="Times New Roman" w:cs="Arial"/>
                <w:color w:val="000000"/>
                <w:lang w:eastAsia="en-AU"/>
              </w:rPr>
            </w:pPr>
            <w:r w:rsidRPr="00276E2B">
              <w:rPr>
                <w:rFonts w:cs="Arial"/>
              </w:rPr>
              <w:t>privacy &amp; Fraud Mitigation</w:t>
            </w:r>
            <w:r w:rsidRPr="009372F7">
              <w:rPr>
                <w:rFonts w:eastAsia="Times New Roman" w:cs="Arial"/>
                <w:color w:val="000000"/>
                <w:lang w:eastAsia="en-AU"/>
              </w:rPr>
              <w:t> </w:t>
            </w:r>
          </w:p>
        </w:tc>
        <w:tc>
          <w:tcPr>
            <w:tcW w:w="391" w:type="pct"/>
            <w:tcBorders>
              <w:top w:val="nil"/>
              <w:left w:val="nil"/>
              <w:bottom w:val="nil"/>
              <w:right w:val="nil"/>
            </w:tcBorders>
            <w:shd w:val="clear" w:color="000000" w:fill="FFFFFF"/>
            <w:hideMark/>
          </w:tcPr>
          <w:p w14:paraId="7D788C00" w14:textId="77777777" w:rsidR="002D246C" w:rsidRPr="002D246C" w:rsidRDefault="002D246C" w:rsidP="00E875B9">
            <w:pPr>
              <w:jc w:val="both"/>
              <w:rPr>
                <w:rFonts w:eastAsia="Times New Roman" w:cs="Arial"/>
                <w:sz w:val="18"/>
                <w:szCs w:val="18"/>
                <w:lang w:eastAsia="en-AU"/>
              </w:rPr>
            </w:pPr>
            <w:r w:rsidRPr="002D246C">
              <w:rPr>
                <w:rFonts w:eastAsia="Times New Roman" w:cs="Arial"/>
                <w:sz w:val="18"/>
                <w:szCs w:val="18"/>
                <w:lang w:eastAsia="en-AU"/>
              </w:rPr>
              <w:t>Inc</w:t>
            </w:r>
          </w:p>
        </w:tc>
        <w:tc>
          <w:tcPr>
            <w:tcW w:w="446" w:type="pct"/>
            <w:tcBorders>
              <w:top w:val="nil"/>
              <w:left w:val="nil"/>
              <w:bottom w:val="nil"/>
              <w:right w:val="nil"/>
            </w:tcBorders>
            <w:shd w:val="clear" w:color="000000" w:fill="FFFFFF"/>
            <w:hideMark/>
          </w:tcPr>
          <w:p w14:paraId="149FE8A5" w14:textId="77777777" w:rsidR="002D246C" w:rsidRPr="002D246C" w:rsidRDefault="002D246C" w:rsidP="006A319A">
            <w:pPr>
              <w:jc w:val="right"/>
              <w:rPr>
                <w:rFonts w:eastAsia="Times New Roman" w:cs="Arial"/>
                <w:sz w:val="18"/>
                <w:szCs w:val="18"/>
                <w:lang w:eastAsia="en-AU"/>
              </w:rPr>
            </w:pPr>
            <w:r w:rsidRPr="002D246C">
              <w:rPr>
                <w:rFonts w:eastAsia="Times New Roman" w:cs="Arial"/>
                <w:sz w:val="18"/>
                <w:szCs w:val="18"/>
                <w:lang w:eastAsia="en-AU"/>
              </w:rPr>
              <w:t>4</w:t>
            </w:r>
          </w:p>
        </w:tc>
        <w:tc>
          <w:tcPr>
            <w:tcW w:w="500" w:type="pct"/>
            <w:tcBorders>
              <w:top w:val="nil"/>
              <w:left w:val="nil"/>
              <w:bottom w:val="nil"/>
              <w:right w:val="nil"/>
            </w:tcBorders>
            <w:shd w:val="clear" w:color="000000" w:fill="FFFFFF"/>
            <w:hideMark/>
          </w:tcPr>
          <w:p w14:paraId="55ACB32B" w14:textId="77777777" w:rsidR="002D246C" w:rsidRPr="002D246C" w:rsidRDefault="002D246C" w:rsidP="006A319A">
            <w:pPr>
              <w:jc w:val="right"/>
              <w:rPr>
                <w:rFonts w:eastAsia="Times New Roman" w:cs="Arial"/>
                <w:sz w:val="18"/>
                <w:szCs w:val="18"/>
                <w:lang w:eastAsia="en-AU"/>
              </w:rPr>
            </w:pPr>
            <w:r w:rsidRPr="002D246C">
              <w:rPr>
                <w:rFonts w:eastAsia="Times New Roman" w:cs="Arial"/>
                <w:sz w:val="18"/>
                <w:szCs w:val="18"/>
                <w:lang w:eastAsia="en-AU"/>
              </w:rPr>
              <w:t>1,148</w:t>
            </w:r>
          </w:p>
        </w:tc>
        <w:tc>
          <w:tcPr>
            <w:tcW w:w="446" w:type="pct"/>
            <w:tcBorders>
              <w:top w:val="single" w:sz="4" w:space="0" w:color="auto"/>
              <w:left w:val="nil"/>
              <w:bottom w:val="nil"/>
              <w:right w:val="single" w:sz="4" w:space="0" w:color="auto"/>
            </w:tcBorders>
            <w:shd w:val="clear" w:color="000000" w:fill="BDD7EE"/>
            <w:hideMark/>
          </w:tcPr>
          <w:p w14:paraId="5D625F6C" w14:textId="77777777" w:rsidR="002D246C" w:rsidRPr="002D246C" w:rsidRDefault="002D246C" w:rsidP="006A319A">
            <w:pPr>
              <w:jc w:val="right"/>
              <w:rPr>
                <w:rFonts w:eastAsia="Times New Roman" w:cs="Arial"/>
                <w:sz w:val="18"/>
                <w:szCs w:val="18"/>
                <w:lang w:eastAsia="en-AU"/>
              </w:rPr>
            </w:pPr>
            <w:r w:rsidRPr="002D246C">
              <w:rPr>
                <w:rFonts w:eastAsia="Times New Roman" w:cs="Arial"/>
                <w:sz w:val="18"/>
                <w:szCs w:val="18"/>
                <w:lang w:eastAsia="en-AU"/>
              </w:rPr>
              <w:t>1</w:t>
            </w:r>
          </w:p>
        </w:tc>
      </w:tr>
      <w:tr w:rsidR="002D246C" w:rsidRPr="002D246C" w14:paraId="350B4253" w14:textId="77777777" w:rsidTr="00504394">
        <w:trPr>
          <w:trHeight w:val="300"/>
        </w:trPr>
        <w:tc>
          <w:tcPr>
            <w:tcW w:w="3217" w:type="pct"/>
            <w:vMerge/>
            <w:tcBorders>
              <w:top w:val="nil"/>
              <w:left w:val="single" w:sz="4" w:space="0" w:color="auto"/>
              <w:bottom w:val="single" w:sz="4" w:space="0" w:color="000000"/>
              <w:right w:val="nil"/>
            </w:tcBorders>
            <w:vAlign w:val="center"/>
            <w:hideMark/>
          </w:tcPr>
          <w:p w14:paraId="1887F89C" w14:textId="77777777" w:rsidR="002D246C" w:rsidRPr="002D246C" w:rsidRDefault="002D246C" w:rsidP="002D246C">
            <w:pPr>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33593AFC" w14:textId="77777777" w:rsidR="002D246C" w:rsidRPr="002D246C" w:rsidRDefault="002D246C" w:rsidP="002D246C">
            <w:pPr>
              <w:rPr>
                <w:rFonts w:eastAsia="Times New Roman" w:cs="Arial"/>
                <w:sz w:val="18"/>
                <w:szCs w:val="18"/>
                <w:lang w:eastAsia="en-AU"/>
              </w:rPr>
            </w:pPr>
            <w:r w:rsidRPr="002D246C">
              <w:rPr>
                <w:rFonts w:eastAsia="Times New Roman" w:cs="Arial"/>
                <w:sz w:val="18"/>
                <w:szCs w:val="18"/>
                <w:lang w:eastAsia="en-AU"/>
              </w:rPr>
              <w:t>Exp</w:t>
            </w:r>
          </w:p>
        </w:tc>
        <w:tc>
          <w:tcPr>
            <w:tcW w:w="446" w:type="pct"/>
            <w:tcBorders>
              <w:top w:val="nil"/>
              <w:left w:val="nil"/>
              <w:bottom w:val="single" w:sz="4" w:space="0" w:color="auto"/>
              <w:right w:val="nil"/>
            </w:tcBorders>
            <w:shd w:val="clear" w:color="000000" w:fill="FFFFFF"/>
            <w:hideMark/>
          </w:tcPr>
          <w:p w14:paraId="0138A5E0" w14:textId="77777777" w:rsidR="002D246C" w:rsidRPr="002D246C" w:rsidRDefault="002D246C" w:rsidP="006A319A">
            <w:pPr>
              <w:jc w:val="right"/>
              <w:rPr>
                <w:rFonts w:eastAsia="Times New Roman" w:cs="Arial"/>
                <w:sz w:val="18"/>
                <w:szCs w:val="18"/>
                <w:lang w:eastAsia="en-AU"/>
              </w:rPr>
            </w:pPr>
            <w:r w:rsidRPr="002D246C">
              <w:rPr>
                <w:rFonts w:eastAsia="Times New Roman" w:cs="Arial"/>
                <w:sz w:val="18"/>
                <w:szCs w:val="18"/>
                <w:lang w:eastAsia="en-AU"/>
              </w:rPr>
              <w:t>2,332</w:t>
            </w:r>
          </w:p>
        </w:tc>
        <w:tc>
          <w:tcPr>
            <w:tcW w:w="500" w:type="pct"/>
            <w:tcBorders>
              <w:top w:val="nil"/>
              <w:left w:val="nil"/>
              <w:bottom w:val="single" w:sz="4" w:space="0" w:color="auto"/>
              <w:right w:val="nil"/>
            </w:tcBorders>
            <w:shd w:val="clear" w:color="000000" w:fill="FFFFFF"/>
            <w:hideMark/>
          </w:tcPr>
          <w:p w14:paraId="75402B0F" w14:textId="77777777" w:rsidR="002D246C" w:rsidRPr="002D246C" w:rsidRDefault="002D246C" w:rsidP="006A319A">
            <w:pPr>
              <w:jc w:val="right"/>
              <w:rPr>
                <w:rFonts w:eastAsia="Times New Roman" w:cs="Arial"/>
                <w:sz w:val="18"/>
                <w:szCs w:val="18"/>
                <w:lang w:eastAsia="en-AU"/>
              </w:rPr>
            </w:pPr>
            <w:r w:rsidRPr="002D246C">
              <w:rPr>
                <w:rFonts w:eastAsia="Times New Roman" w:cs="Arial"/>
                <w:sz w:val="18"/>
                <w:szCs w:val="18"/>
                <w:lang w:eastAsia="en-AU"/>
              </w:rPr>
              <w:t>2,436</w:t>
            </w:r>
          </w:p>
        </w:tc>
        <w:tc>
          <w:tcPr>
            <w:tcW w:w="446" w:type="pct"/>
            <w:tcBorders>
              <w:top w:val="nil"/>
              <w:left w:val="nil"/>
              <w:bottom w:val="single" w:sz="4" w:space="0" w:color="auto"/>
              <w:right w:val="single" w:sz="4" w:space="0" w:color="auto"/>
            </w:tcBorders>
            <w:shd w:val="clear" w:color="000000" w:fill="BDD7EE"/>
            <w:hideMark/>
          </w:tcPr>
          <w:p w14:paraId="39C0D07E" w14:textId="77777777" w:rsidR="002D246C" w:rsidRPr="002D246C" w:rsidRDefault="002D246C" w:rsidP="006A319A">
            <w:pPr>
              <w:jc w:val="right"/>
              <w:rPr>
                <w:rFonts w:eastAsia="Times New Roman" w:cs="Arial"/>
                <w:sz w:val="18"/>
                <w:szCs w:val="18"/>
                <w:lang w:eastAsia="en-AU"/>
              </w:rPr>
            </w:pPr>
            <w:r w:rsidRPr="002D246C">
              <w:rPr>
                <w:rFonts w:eastAsia="Times New Roman" w:cs="Arial"/>
                <w:sz w:val="18"/>
                <w:szCs w:val="18"/>
                <w:lang w:eastAsia="en-AU"/>
              </w:rPr>
              <w:t>2,967</w:t>
            </w:r>
          </w:p>
        </w:tc>
      </w:tr>
      <w:tr w:rsidR="002D246C" w:rsidRPr="002D246C" w14:paraId="4DE0E76D" w14:textId="77777777" w:rsidTr="00504394">
        <w:trPr>
          <w:trHeight w:val="480"/>
        </w:trPr>
        <w:tc>
          <w:tcPr>
            <w:tcW w:w="3217" w:type="pct"/>
            <w:vMerge/>
            <w:tcBorders>
              <w:top w:val="nil"/>
              <w:left w:val="single" w:sz="4" w:space="0" w:color="auto"/>
              <w:bottom w:val="single" w:sz="4" w:space="0" w:color="auto"/>
              <w:right w:val="nil"/>
            </w:tcBorders>
            <w:vAlign w:val="center"/>
            <w:hideMark/>
          </w:tcPr>
          <w:p w14:paraId="0BFC27BF" w14:textId="77777777" w:rsidR="002D246C" w:rsidRPr="002D246C" w:rsidRDefault="002D246C" w:rsidP="002D246C">
            <w:pPr>
              <w:rPr>
                <w:rFonts w:eastAsia="Times New Roman" w:cs="Arial"/>
                <w:color w:val="000000"/>
                <w:lang w:eastAsia="en-AU"/>
              </w:rPr>
            </w:pPr>
          </w:p>
        </w:tc>
        <w:tc>
          <w:tcPr>
            <w:tcW w:w="391" w:type="pct"/>
            <w:tcBorders>
              <w:top w:val="nil"/>
              <w:left w:val="nil"/>
              <w:bottom w:val="single" w:sz="4" w:space="0" w:color="auto"/>
              <w:right w:val="nil"/>
            </w:tcBorders>
            <w:shd w:val="clear" w:color="000000" w:fill="FFFFFF"/>
            <w:hideMark/>
          </w:tcPr>
          <w:p w14:paraId="638D89B3" w14:textId="77777777" w:rsidR="002D246C" w:rsidRPr="002D246C" w:rsidRDefault="002D246C" w:rsidP="002D246C">
            <w:pPr>
              <w:rPr>
                <w:rFonts w:eastAsia="Times New Roman" w:cs="Arial"/>
                <w:b/>
                <w:bCs/>
                <w:sz w:val="18"/>
                <w:szCs w:val="18"/>
                <w:lang w:eastAsia="en-AU"/>
              </w:rPr>
            </w:pPr>
            <w:r w:rsidRPr="002D246C">
              <w:rPr>
                <w:rFonts w:eastAsia="Times New Roman" w:cs="Arial"/>
                <w:b/>
                <w:bCs/>
                <w:sz w:val="18"/>
                <w:szCs w:val="18"/>
                <w:lang w:eastAsia="en-AU"/>
              </w:rPr>
              <w:t>Surplus / (deficit)</w:t>
            </w:r>
          </w:p>
        </w:tc>
        <w:tc>
          <w:tcPr>
            <w:tcW w:w="446" w:type="pct"/>
            <w:tcBorders>
              <w:top w:val="nil"/>
              <w:left w:val="nil"/>
              <w:bottom w:val="single" w:sz="4" w:space="0" w:color="auto"/>
              <w:right w:val="nil"/>
            </w:tcBorders>
            <w:shd w:val="clear" w:color="000000" w:fill="FFFFFF"/>
            <w:hideMark/>
          </w:tcPr>
          <w:p w14:paraId="47E88486" w14:textId="77777777" w:rsidR="002D246C" w:rsidRPr="002D246C" w:rsidRDefault="002D246C" w:rsidP="006A319A">
            <w:pPr>
              <w:jc w:val="right"/>
              <w:rPr>
                <w:rFonts w:eastAsia="Times New Roman" w:cs="Arial"/>
                <w:b/>
                <w:bCs/>
                <w:sz w:val="18"/>
                <w:szCs w:val="18"/>
                <w:lang w:eastAsia="en-AU"/>
              </w:rPr>
            </w:pPr>
            <w:r w:rsidRPr="002D246C">
              <w:rPr>
                <w:rFonts w:eastAsia="Times New Roman" w:cs="Arial"/>
                <w:b/>
                <w:bCs/>
                <w:sz w:val="18"/>
                <w:szCs w:val="18"/>
                <w:lang w:eastAsia="en-AU"/>
              </w:rPr>
              <w:t>(2,328)</w:t>
            </w:r>
          </w:p>
        </w:tc>
        <w:tc>
          <w:tcPr>
            <w:tcW w:w="500" w:type="pct"/>
            <w:tcBorders>
              <w:top w:val="nil"/>
              <w:left w:val="nil"/>
              <w:bottom w:val="single" w:sz="4" w:space="0" w:color="auto"/>
              <w:right w:val="nil"/>
            </w:tcBorders>
            <w:shd w:val="clear" w:color="000000" w:fill="FFFFFF"/>
            <w:hideMark/>
          </w:tcPr>
          <w:p w14:paraId="3E30E31E" w14:textId="77777777" w:rsidR="002D246C" w:rsidRPr="002D246C" w:rsidRDefault="002D246C" w:rsidP="006A319A">
            <w:pPr>
              <w:jc w:val="right"/>
              <w:rPr>
                <w:rFonts w:eastAsia="Times New Roman" w:cs="Arial"/>
                <w:b/>
                <w:bCs/>
                <w:sz w:val="18"/>
                <w:szCs w:val="18"/>
                <w:lang w:eastAsia="en-AU"/>
              </w:rPr>
            </w:pPr>
            <w:r w:rsidRPr="002D246C">
              <w:rPr>
                <w:rFonts w:eastAsia="Times New Roman" w:cs="Arial"/>
                <w:b/>
                <w:bCs/>
                <w:sz w:val="18"/>
                <w:szCs w:val="18"/>
                <w:lang w:eastAsia="en-AU"/>
              </w:rPr>
              <w:t>(1,288)</w:t>
            </w:r>
          </w:p>
        </w:tc>
        <w:tc>
          <w:tcPr>
            <w:tcW w:w="446" w:type="pct"/>
            <w:tcBorders>
              <w:top w:val="nil"/>
              <w:left w:val="nil"/>
              <w:bottom w:val="single" w:sz="4" w:space="0" w:color="auto"/>
              <w:right w:val="single" w:sz="4" w:space="0" w:color="auto"/>
            </w:tcBorders>
            <w:shd w:val="clear" w:color="000000" w:fill="BDD7EE"/>
            <w:hideMark/>
          </w:tcPr>
          <w:p w14:paraId="7485D8F3" w14:textId="77777777" w:rsidR="002D246C" w:rsidRPr="002D246C" w:rsidRDefault="002D246C" w:rsidP="006A319A">
            <w:pPr>
              <w:jc w:val="right"/>
              <w:rPr>
                <w:rFonts w:eastAsia="Times New Roman" w:cs="Arial"/>
                <w:b/>
                <w:bCs/>
                <w:sz w:val="18"/>
                <w:szCs w:val="18"/>
                <w:lang w:eastAsia="en-AU"/>
              </w:rPr>
            </w:pPr>
            <w:r w:rsidRPr="002D246C">
              <w:rPr>
                <w:rFonts w:eastAsia="Times New Roman" w:cs="Arial"/>
                <w:b/>
                <w:bCs/>
                <w:sz w:val="18"/>
                <w:szCs w:val="18"/>
                <w:lang w:eastAsia="en-AU"/>
              </w:rPr>
              <w:t>(2,966)</w:t>
            </w:r>
          </w:p>
        </w:tc>
      </w:tr>
    </w:tbl>
    <w:p w14:paraId="73F3758B" w14:textId="5E21CC64" w:rsidR="005847DA" w:rsidRPr="00001587" w:rsidRDefault="005847DA" w:rsidP="00147194">
      <w:pPr>
        <w:rPr>
          <w:rFonts w:cs="Arial"/>
          <w:b/>
          <w:bCs/>
          <w:iCs/>
        </w:rPr>
      </w:pPr>
      <w:r>
        <w:rPr>
          <w:rFonts w:cs="Arial"/>
          <w:b/>
          <w:color w:val="2B579A"/>
          <w:shd w:val="clear" w:color="auto" w:fill="E6E6E6"/>
          <w:lang w:eastAsia="en-AU"/>
        </w:rPr>
        <w:fldChar w:fldCharType="begin"/>
      </w:r>
      <w:r>
        <w:rPr>
          <w:rFonts w:cs="Arial"/>
          <w:b/>
          <w:bCs/>
          <w:iCs/>
          <w:lang w:eastAsia="en-AU"/>
        </w:rPr>
        <w:instrText xml:space="preserve"> LINK </w:instrText>
      </w:r>
      <w:r w:rsidR="009372F7">
        <w:rPr>
          <w:rFonts w:cs="Arial"/>
          <w:b/>
          <w:bCs/>
          <w:iCs/>
          <w:lang w:eastAsia="en-AU"/>
        </w:rPr>
        <w:instrText xml:space="preserve">Excel.Sheet.12 "C:\\Users\\clim\\AppData\\Local\\Micro Focus\\Content Manager\\Offline Records (MP)\\Budget Document ~ Finance   Financial - Budgeting\\Budget Document 2022 - 23 - Section 2 2023 Worksheet CURRENT.XLSX" 2.8!R65C2:R79C6 </w:instrText>
      </w:r>
      <w:r>
        <w:rPr>
          <w:rFonts w:cs="Arial"/>
          <w:b/>
          <w:bCs/>
          <w:iCs/>
          <w:lang w:eastAsia="en-AU"/>
        </w:rPr>
        <w:instrText xml:space="preserve">\a \f 4 \h </w:instrText>
      </w:r>
      <w:r w:rsidR="00276E2B">
        <w:rPr>
          <w:rFonts w:cs="Arial"/>
          <w:b/>
          <w:bCs/>
          <w:iCs/>
          <w:lang w:eastAsia="en-AU"/>
        </w:rPr>
        <w:instrText xml:space="preserve"> \* MERGEFORMAT </w:instrText>
      </w:r>
      <w:r>
        <w:rPr>
          <w:rFonts w:cs="Arial"/>
          <w:b/>
          <w:color w:val="2B579A"/>
          <w:shd w:val="clear" w:color="auto" w:fill="E6E6E6"/>
          <w:lang w:eastAsia="en-AU"/>
        </w:rPr>
        <w:fldChar w:fldCharType="separate"/>
      </w:r>
    </w:p>
    <w:p w14:paraId="4B03626D" w14:textId="77777777" w:rsidR="00C74F6D" w:rsidRDefault="005847DA" w:rsidP="00C63B63">
      <w:pPr>
        <w:jc w:val="both"/>
        <w:rPr>
          <w:rFonts w:cs="Arial"/>
          <w:b/>
          <w:bCs/>
          <w:iCs/>
          <w:lang w:eastAsia="en-AU"/>
        </w:rPr>
      </w:pPr>
      <w:r>
        <w:rPr>
          <w:rFonts w:cs="Arial"/>
          <w:b/>
          <w:color w:val="2B579A"/>
          <w:shd w:val="clear" w:color="auto" w:fill="E6E6E6"/>
          <w:lang w:eastAsia="en-AU"/>
        </w:rPr>
        <w:fldChar w:fldCharType="end"/>
      </w:r>
    </w:p>
    <w:p w14:paraId="08E66C5E" w14:textId="5BE3D679" w:rsidR="009372F7" w:rsidRDefault="009372F7" w:rsidP="00C63B63">
      <w:pPr>
        <w:jc w:val="both"/>
        <w:rPr>
          <w:rFonts w:ascii="Calibri" w:hAnsi="Calibri"/>
          <w:sz w:val="20"/>
          <w:szCs w:val="20"/>
          <w:lang w:eastAsia="en-AU"/>
        </w:rPr>
      </w:pPr>
      <w:r>
        <w:rPr>
          <w:rFonts w:cs="Arial"/>
          <w:b/>
          <w:color w:val="2B579A"/>
          <w:shd w:val="clear" w:color="auto" w:fill="E6E6E6"/>
          <w:lang w:eastAsia="en-AU"/>
        </w:rPr>
        <w:fldChar w:fldCharType="begin"/>
      </w:r>
      <w:r>
        <w:rPr>
          <w:rFonts w:cs="Arial"/>
          <w:b/>
          <w:bCs/>
          <w:iCs/>
          <w:lang w:eastAsia="en-AU"/>
        </w:rPr>
        <w:instrText xml:space="preserve"> LINK Excel.Sheet.12 "C:\\Users\\clim\\AppData\\Local\\Micro Focus\\Content Manager\\Offline Records (MP)\\Budget Document ~ Finance   Financial - Budgeting\\Budget Document 2022 - 23 - Section 2 2023 Worksheet CURRENT.XLSX" "2.8!R75C2:R81C6" \a \f 4 \h </w:instrText>
      </w:r>
      <w:r w:rsidR="0046476F">
        <w:rPr>
          <w:rFonts w:cs="Arial"/>
          <w:b/>
          <w:bCs/>
          <w:iCs/>
          <w:lang w:eastAsia="en-AU"/>
        </w:rPr>
        <w:instrText xml:space="preserve"> \* MERGEFORMAT </w:instrText>
      </w:r>
      <w:r>
        <w:rPr>
          <w:rFonts w:cs="Arial"/>
          <w:b/>
          <w:color w:val="2B579A"/>
          <w:shd w:val="clear" w:color="auto" w:fill="E6E6E6"/>
          <w:lang w:eastAsia="en-AU"/>
        </w:rPr>
        <w:fldChar w:fldCharType="separate"/>
      </w:r>
    </w:p>
    <w:p w14:paraId="638CF584" w14:textId="06423B67" w:rsidR="004B2040" w:rsidRPr="00ED42F2" w:rsidRDefault="009372F7" w:rsidP="006835BF">
      <w:pPr>
        <w:jc w:val="both"/>
        <w:rPr>
          <w:rFonts w:cs="Arial"/>
          <w:b/>
          <w:bCs/>
          <w:iCs/>
          <w:lang w:eastAsia="en-AU"/>
        </w:rPr>
      </w:pPr>
      <w:r>
        <w:rPr>
          <w:rFonts w:cs="Arial"/>
          <w:b/>
          <w:color w:val="2B579A"/>
          <w:shd w:val="clear" w:color="auto" w:fill="E6E6E6"/>
          <w:lang w:eastAsia="en-AU"/>
        </w:rPr>
        <w:fldChar w:fldCharType="end"/>
      </w:r>
      <w:r w:rsidR="0047380B">
        <w:rPr>
          <w:rFonts w:cs="Arial"/>
          <w:b/>
          <w:bCs/>
          <w:iCs/>
          <w:lang w:eastAsia="en-AU"/>
        </w:rPr>
        <w:t xml:space="preserve">Major </w:t>
      </w:r>
      <w:r w:rsidR="004B2040" w:rsidRPr="00ED42F2">
        <w:rPr>
          <w:rFonts w:cs="Arial"/>
          <w:b/>
          <w:bCs/>
          <w:iCs/>
          <w:lang w:eastAsia="en-AU"/>
        </w:rPr>
        <w:t xml:space="preserve">Initiatives </w:t>
      </w:r>
    </w:p>
    <w:p w14:paraId="31B3C6E9" w14:textId="77777777" w:rsidR="004B2040" w:rsidRPr="00ED42F2" w:rsidRDefault="004B2040" w:rsidP="004B2040">
      <w:pPr>
        <w:jc w:val="both"/>
        <w:rPr>
          <w:rFonts w:cs="Arial"/>
          <w:b/>
          <w:bCs/>
          <w:iCs/>
          <w:lang w:eastAsia="en-AU"/>
        </w:rPr>
      </w:pPr>
    </w:p>
    <w:p w14:paraId="44147CFA" w14:textId="77777777" w:rsidR="0018551A" w:rsidRPr="0018551A" w:rsidRDefault="0018551A" w:rsidP="0046476F">
      <w:pPr>
        <w:pStyle w:val="ListParagraph"/>
        <w:numPr>
          <w:ilvl w:val="0"/>
          <w:numId w:val="9"/>
        </w:numPr>
        <w:spacing w:line="240" w:lineRule="auto"/>
        <w:ind w:left="567" w:hanging="567"/>
        <w:jc w:val="both"/>
        <w:rPr>
          <w:rFonts w:ascii="Arial" w:hAnsi="Arial" w:cs="Arial"/>
        </w:rPr>
      </w:pPr>
      <w:r w:rsidRPr="0018551A">
        <w:rPr>
          <w:rFonts w:ascii="Arial" w:hAnsi="Arial" w:cs="Arial"/>
        </w:rPr>
        <w:t>Advocate on key local issues on behalf of the Maroondah community, including in the lead up to the Australian and Victorian Government elections in 2024/25 and 2026/27</w:t>
      </w:r>
    </w:p>
    <w:p w14:paraId="11417953" w14:textId="77777777" w:rsidR="00FA6752" w:rsidRDefault="00FA6752" w:rsidP="0046476F">
      <w:pPr>
        <w:pStyle w:val="ListParagraph"/>
        <w:numPr>
          <w:ilvl w:val="0"/>
          <w:numId w:val="9"/>
        </w:numPr>
        <w:spacing w:line="240" w:lineRule="auto"/>
        <w:ind w:left="567" w:hanging="567"/>
        <w:jc w:val="both"/>
        <w:rPr>
          <w:rFonts w:ascii="Arial" w:hAnsi="Arial" w:cs="Arial"/>
        </w:rPr>
      </w:pPr>
      <w:r w:rsidRPr="00FA6752">
        <w:rPr>
          <w:rFonts w:ascii="Arial" w:hAnsi="Arial" w:cs="Arial"/>
        </w:rPr>
        <w:t xml:space="preserve">Implement and deploy the </w:t>
      </w:r>
      <w:r w:rsidRPr="00FA6752">
        <w:rPr>
          <w:rFonts w:ascii="Arial" w:hAnsi="Arial" w:cs="Arial"/>
          <w:i/>
          <w:iCs/>
        </w:rPr>
        <w:t>Customer Service Strategy 2020</w:t>
      </w:r>
      <w:r w:rsidRPr="00FA6752">
        <w:rPr>
          <w:rFonts w:ascii="Arial" w:hAnsi="Arial" w:cs="Arial"/>
        </w:rPr>
        <w:t xml:space="preserve"> that will continue to advance Council’s commitment to be highly responsive and customer focused</w:t>
      </w:r>
      <w:r w:rsidRPr="007C7DCF">
        <w:rPr>
          <w:rFonts w:ascii="Arial" w:hAnsi="Arial" w:cs="Arial"/>
        </w:rPr>
        <w:t xml:space="preserve"> </w:t>
      </w:r>
    </w:p>
    <w:p w14:paraId="023977D4" w14:textId="77777777" w:rsidR="006A24E7" w:rsidRDefault="006A24E7" w:rsidP="0046476F">
      <w:pPr>
        <w:pStyle w:val="ListParagraph"/>
        <w:numPr>
          <w:ilvl w:val="0"/>
          <w:numId w:val="9"/>
        </w:numPr>
        <w:spacing w:line="240" w:lineRule="auto"/>
        <w:ind w:left="567" w:hanging="567"/>
        <w:jc w:val="both"/>
        <w:rPr>
          <w:rFonts w:ascii="Arial" w:hAnsi="Arial" w:cs="Arial"/>
        </w:rPr>
      </w:pPr>
      <w:r w:rsidRPr="006A24E7">
        <w:rPr>
          <w:rFonts w:ascii="Arial" w:hAnsi="Arial" w:cs="Arial"/>
        </w:rPr>
        <w:t>Work in partnership with the Victorian Electoral Commission to coordinate a Council Election in October 2024 for the 2024-2028 period</w:t>
      </w:r>
      <w:r w:rsidRPr="007C7DCF">
        <w:rPr>
          <w:rFonts w:ascii="Arial" w:hAnsi="Arial" w:cs="Arial"/>
        </w:rPr>
        <w:t xml:space="preserve"> </w:t>
      </w:r>
    </w:p>
    <w:p w14:paraId="31E0C779" w14:textId="77777777" w:rsidR="00587EEC" w:rsidRPr="00587EEC" w:rsidRDefault="00587EEC" w:rsidP="0046476F">
      <w:pPr>
        <w:pStyle w:val="ListParagraph"/>
        <w:numPr>
          <w:ilvl w:val="0"/>
          <w:numId w:val="9"/>
        </w:numPr>
        <w:spacing w:line="240" w:lineRule="auto"/>
        <w:ind w:left="567" w:hanging="567"/>
        <w:jc w:val="both"/>
        <w:rPr>
          <w:rFonts w:ascii="Arial" w:hAnsi="Arial" w:cs="Arial"/>
        </w:rPr>
      </w:pPr>
      <w:r w:rsidRPr="00587EEC">
        <w:rPr>
          <w:rFonts w:ascii="Arial" w:hAnsi="Arial" w:cs="Arial"/>
        </w:rPr>
        <w:t>Develop a strategy for Connected Communities involving digitising metrics to understand and respond efficiently to community needs.</w:t>
      </w:r>
    </w:p>
    <w:p w14:paraId="28393AB0" w14:textId="614B8FDA" w:rsidR="00A42C48" w:rsidRDefault="00E91FF4" w:rsidP="0046476F">
      <w:pPr>
        <w:pStyle w:val="ListParagraph"/>
        <w:numPr>
          <w:ilvl w:val="0"/>
          <w:numId w:val="9"/>
        </w:numPr>
        <w:spacing w:line="240" w:lineRule="auto"/>
        <w:ind w:left="567" w:hanging="567"/>
        <w:jc w:val="both"/>
        <w:rPr>
          <w:rFonts w:ascii="Arial" w:hAnsi="Arial" w:cs="Arial"/>
        </w:rPr>
      </w:pPr>
      <w:r w:rsidRPr="00E91FF4">
        <w:rPr>
          <w:rFonts w:ascii="Arial" w:hAnsi="Arial" w:cs="Arial"/>
        </w:rPr>
        <w:t>Enhance connections between Council's statutory committees (including advisory committees) and the Integrated Planning Framework to ensure alignment with emerging community priorities</w:t>
      </w:r>
    </w:p>
    <w:p w14:paraId="271405F3" w14:textId="720CE42C" w:rsidR="00E91FF4" w:rsidRDefault="009D6A1D" w:rsidP="0046476F">
      <w:pPr>
        <w:pStyle w:val="ListParagraph"/>
        <w:numPr>
          <w:ilvl w:val="0"/>
          <w:numId w:val="9"/>
        </w:numPr>
        <w:spacing w:line="240" w:lineRule="auto"/>
        <w:ind w:left="567" w:hanging="567"/>
        <w:jc w:val="both"/>
        <w:rPr>
          <w:rFonts w:ascii="Arial" w:hAnsi="Arial" w:cs="Arial"/>
        </w:rPr>
      </w:pPr>
      <w:r w:rsidRPr="009D6A1D">
        <w:rPr>
          <w:rFonts w:ascii="Arial" w:hAnsi="Arial" w:cs="Arial"/>
        </w:rPr>
        <w:t xml:space="preserve">Engage the community in developing a new Community Vision and prepare the </w:t>
      </w:r>
      <w:r w:rsidRPr="009D6A1D">
        <w:rPr>
          <w:rFonts w:ascii="Arial" w:hAnsi="Arial" w:cs="Arial"/>
          <w:i/>
          <w:iCs/>
        </w:rPr>
        <w:t xml:space="preserve">Council Plan 2025-2029 </w:t>
      </w:r>
      <w:r w:rsidRPr="009D6A1D">
        <w:rPr>
          <w:rFonts w:ascii="Arial" w:hAnsi="Arial" w:cs="Arial"/>
        </w:rPr>
        <w:t>following election of a new Council</w:t>
      </w:r>
    </w:p>
    <w:p w14:paraId="7FCE456B" w14:textId="6B541871" w:rsidR="009D6A1D" w:rsidRDefault="003770B4" w:rsidP="0046476F">
      <w:pPr>
        <w:pStyle w:val="ListParagraph"/>
        <w:numPr>
          <w:ilvl w:val="0"/>
          <w:numId w:val="9"/>
        </w:numPr>
        <w:spacing w:line="240" w:lineRule="auto"/>
        <w:ind w:left="567" w:hanging="567"/>
        <w:jc w:val="both"/>
        <w:rPr>
          <w:rFonts w:ascii="Arial" w:hAnsi="Arial" w:cs="Arial"/>
        </w:rPr>
      </w:pPr>
      <w:r w:rsidRPr="003770B4">
        <w:rPr>
          <w:rFonts w:ascii="Arial" w:hAnsi="Arial" w:cs="Arial"/>
        </w:rPr>
        <w:t>Undertake a review of a range of Council technological systems</w:t>
      </w:r>
    </w:p>
    <w:p w14:paraId="3045D3CF" w14:textId="717750E0" w:rsidR="003770B4" w:rsidRPr="00ED42F2" w:rsidRDefault="00000F81" w:rsidP="0046476F">
      <w:pPr>
        <w:pStyle w:val="ListParagraph"/>
        <w:numPr>
          <w:ilvl w:val="0"/>
          <w:numId w:val="9"/>
        </w:numPr>
        <w:spacing w:line="240" w:lineRule="auto"/>
        <w:ind w:left="567" w:hanging="567"/>
        <w:jc w:val="both"/>
        <w:rPr>
          <w:rFonts w:ascii="Arial" w:hAnsi="Arial" w:cs="Arial"/>
        </w:rPr>
      </w:pPr>
      <w:r w:rsidRPr="00000F81">
        <w:rPr>
          <w:rFonts w:ascii="Arial" w:hAnsi="Arial" w:cs="Arial"/>
        </w:rPr>
        <w:t>Evolve organisational capacity and implement systems to minimise risks to cybersecurity impacts</w:t>
      </w:r>
    </w:p>
    <w:p w14:paraId="475EB1A3" w14:textId="77777777" w:rsidR="005847DA" w:rsidRDefault="005847DA" w:rsidP="00A42C48">
      <w:pPr>
        <w:jc w:val="both"/>
        <w:rPr>
          <w:rFonts w:cs="Arial"/>
          <w:b/>
          <w:bCs/>
          <w:iCs/>
          <w:lang w:eastAsia="en-AU"/>
        </w:rPr>
      </w:pPr>
    </w:p>
    <w:p w14:paraId="7C61182A" w14:textId="65317B58" w:rsidR="004B2040" w:rsidRDefault="004B2040" w:rsidP="00A42C48">
      <w:pPr>
        <w:jc w:val="both"/>
        <w:rPr>
          <w:rFonts w:cs="Arial"/>
          <w:b/>
          <w:bCs/>
          <w:iCs/>
          <w:lang w:eastAsia="en-AU"/>
        </w:rPr>
      </w:pPr>
      <w:r w:rsidRPr="006846FB">
        <w:rPr>
          <w:rFonts w:cs="Arial"/>
          <w:b/>
          <w:bCs/>
          <w:iCs/>
          <w:lang w:eastAsia="en-AU"/>
        </w:rPr>
        <w:t>Service Performance Indicators</w:t>
      </w:r>
    </w:p>
    <w:p w14:paraId="33E905C9" w14:textId="77777777" w:rsidR="004B2040" w:rsidRPr="006846FB" w:rsidRDefault="004B2040" w:rsidP="004B2040">
      <w:pPr>
        <w:jc w:val="both"/>
        <w:rPr>
          <w:rFonts w:cs="Arial"/>
          <w:b/>
          <w:bCs/>
          <w:iCs/>
          <w:lang w:eastAsia="en-AU"/>
        </w:rPr>
      </w:pPr>
    </w:p>
    <w:tbl>
      <w:tblPr>
        <w:tblW w:w="5000" w:type="pct"/>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756"/>
        <w:gridCol w:w="1587"/>
        <w:gridCol w:w="3959"/>
        <w:gridCol w:w="3154"/>
      </w:tblGrid>
      <w:tr w:rsidR="004B2040" w:rsidRPr="00AF6126" w14:paraId="2C769A16" w14:textId="77777777" w:rsidTr="00504394">
        <w:trPr>
          <w:trHeight w:val="510"/>
        </w:trPr>
        <w:tc>
          <w:tcPr>
            <w:tcW w:w="840" w:type="pct"/>
            <w:shd w:val="clear" w:color="auto" w:fill="629DD1" w:themeFill="accent2"/>
            <w:vAlign w:val="center"/>
          </w:tcPr>
          <w:p w14:paraId="0D8FB3AF" w14:textId="77777777" w:rsidR="004B2040" w:rsidRPr="00AF6126" w:rsidRDefault="004B2040" w:rsidP="004B2040">
            <w:pPr>
              <w:rPr>
                <w:rFonts w:cs="Arial"/>
                <w:b/>
                <w:bCs/>
                <w:lang w:eastAsia="en-AU"/>
              </w:rPr>
            </w:pPr>
            <w:r w:rsidRPr="00AF6126">
              <w:rPr>
                <w:rFonts w:cs="Arial"/>
                <w:b/>
                <w:bCs/>
                <w:lang w:eastAsia="en-AU"/>
              </w:rPr>
              <w:t>Service</w:t>
            </w:r>
          </w:p>
        </w:tc>
        <w:tc>
          <w:tcPr>
            <w:tcW w:w="759" w:type="pct"/>
            <w:shd w:val="clear" w:color="auto" w:fill="629DD1" w:themeFill="accent2"/>
            <w:vAlign w:val="center"/>
          </w:tcPr>
          <w:p w14:paraId="5CECF4DF" w14:textId="77777777" w:rsidR="004B2040" w:rsidRPr="00AF6126" w:rsidRDefault="004B2040" w:rsidP="004B2040">
            <w:pPr>
              <w:rPr>
                <w:rFonts w:cs="Arial"/>
                <w:b/>
                <w:bCs/>
                <w:lang w:eastAsia="en-AU"/>
              </w:rPr>
            </w:pPr>
            <w:r w:rsidRPr="00AF6126">
              <w:rPr>
                <w:rFonts w:cs="Arial"/>
                <w:b/>
                <w:bCs/>
                <w:lang w:eastAsia="en-AU"/>
              </w:rPr>
              <w:t>Indicator</w:t>
            </w:r>
          </w:p>
        </w:tc>
        <w:tc>
          <w:tcPr>
            <w:tcW w:w="1893" w:type="pct"/>
            <w:shd w:val="clear" w:color="auto" w:fill="629DD1" w:themeFill="accent2"/>
            <w:vAlign w:val="center"/>
          </w:tcPr>
          <w:p w14:paraId="097B06FA" w14:textId="77777777" w:rsidR="004B2040" w:rsidRPr="00AF6126" w:rsidRDefault="004B2040" w:rsidP="004B2040">
            <w:pPr>
              <w:rPr>
                <w:rFonts w:cs="Arial"/>
                <w:b/>
                <w:bCs/>
                <w:lang w:eastAsia="en-AU"/>
              </w:rPr>
            </w:pPr>
            <w:r w:rsidRPr="00AF6126">
              <w:rPr>
                <w:rFonts w:cs="Arial"/>
                <w:b/>
                <w:bCs/>
                <w:lang w:eastAsia="en-AU"/>
              </w:rPr>
              <w:t>Performance Measure</w:t>
            </w:r>
          </w:p>
        </w:tc>
        <w:tc>
          <w:tcPr>
            <w:tcW w:w="1508" w:type="pct"/>
            <w:shd w:val="clear" w:color="auto" w:fill="629DD1" w:themeFill="accent2"/>
            <w:vAlign w:val="center"/>
          </w:tcPr>
          <w:p w14:paraId="4FC750E1" w14:textId="77777777" w:rsidR="004B2040" w:rsidRPr="00AF6126" w:rsidRDefault="004B2040" w:rsidP="004B2040">
            <w:pPr>
              <w:rPr>
                <w:rFonts w:cs="Arial"/>
                <w:b/>
                <w:bCs/>
                <w:lang w:eastAsia="en-AU"/>
              </w:rPr>
            </w:pPr>
            <w:r w:rsidRPr="00AF6126">
              <w:rPr>
                <w:rFonts w:cs="Arial"/>
                <w:b/>
                <w:bCs/>
                <w:lang w:eastAsia="en-AU"/>
              </w:rPr>
              <w:t>Computation</w:t>
            </w:r>
          </w:p>
        </w:tc>
      </w:tr>
      <w:tr w:rsidR="00F96D72" w:rsidRPr="00AF6126" w14:paraId="447E1860" w14:textId="77777777" w:rsidTr="00504394">
        <w:trPr>
          <w:trHeight w:val="742"/>
        </w:trPr>
        <w:tc>
          <w:tcPr>
            <w:tcW w:w="840" w:type="pct"/>
          </w:tcPr>
          <w:p w14:paraId="5D02095E" w14:textId="77777777" w:rsidR="00F96D72" w:rsidRPr="003C1C52" w:rsidRDefault="00F96D72" w:rsidP="00F96D72">
            <w:pPr>
              <w:jc w:val="both"/>
              <w:rPr>
                <w:rFonts w:cs="Arial"/>
                <w:lang w:eastAsia="en-AU"/>
              </w:rPr>
            </w:pPr>
            <w:r w:rsidRPr="003C1C52">
              <w:rPr>
                <w:rFonts w:cs="Arial"/>
                <w:lang w:eastAsia="en-AU"/>
              </w:rPr>
              <w:t>Governance</w:t>
            </w:r>
          </w:p>
        </w:tc>
        <w:tc>
          <w:tcPr>
            <w:tcW w:w="759" w:type="pct"/>
          </w:tcPr>
          <w:p w14:paraId="322E5103" w14:textId="47D75A74" w:rsidR="00F96D72" w:rsidRPr="003C1C52" w:rsidRDefault="00F96D72" w:rsidP="00CF0F9E">
            <w:pPr>
              <w:rPr>
                <w:rFonts w:cs="Arial"/>
                <w:lang w:eastAsia="en-AU"/>
              </w:rPr>
            </w:pPr>
            <w:r w:rsidRPr="003C1C52">
              <w:rPr>
                <w:rFonts w:cs="Arial"/>
                <w:lang w:eastAsia="en-AU"/>
              </w:rPr>
              <w:t>Consultation and engagement</w:t>
            </w:r>
          </w:p>
        </w:tc>
        <w:tc>
          <w:tcPr>
            <w:tcW w:w="1893" w:type="pct"/>
          </w:tcPr>
          <w:p w14:paraId="35E6AF37" w14:textId="7C0A3EDB" w:rsidR="00F96D72" w:rsidRPr="003C1C52" w:rsidRDefault="00F96D72" w:rsidP="00CF0F9E">
            <w:pPr>
              <w:rPr>
                <w:rFonts w:cs="Arial"/>
                <w:lang w:eastAsia="en-AU"/>
              </w:rPr>
            </w:pPr>
            <w:r w:rsidRPr="003C1C52">
              <w:rPr>
                <w:rFonts w:cs="Arial"/>
                <w:lang w:eastAsia="en-AU"/>
              </w:rPr>
              <w:t>Satisfaction with community consultation and engagement.  (Community satisfaction rating out of 100 with the consultation and engagement efforts of Council)</w:t>
            </w:r>
          </w:p>
        </w:tc>
        <w:tc>
          <w:tcPr>
            <w:tcW w:w="1508" w:type="pct"/>
          </w:tcPr>
          <w:p w14:paraId="6DDCA3A0" w14:textId="7D3B4A71" w:rsidR="00F96D72" w:rsidRPr="003C1C52" w:rsidRDefault="00F96D72" w:rsidP="00F96D72">
            <w:pPr>
              <w:jc w:val="both"/>
              <w:rPr>
                <w:rFonts w:cs="Arial"/>
                <w:lang w:eastAsia="en-AU"/>
              </w:rPr>
            </w:pPr>
            <w:r w:rsidRPr="003C1C52">
              <w:rPr>
                <w:rFonts w:cs="Arial"/>
                <w:lang w:eastAsia="en-AU"/>
              </w:rPr>
              <w:t>Community satisfaction rating out of 100 with how Council has performed on community consultation and engagement</w:t>
            </w:r>
          </w:p>
        </w:tc>
      </w:tr>
      <w:tr w:rsidR="000B1918" w:rsidRPr="00AF6126" w14:paraId="2DBDF6AA" w14:textId="77777777" w:rsidTr="00504394">
        <w:trPr>
          <w:trHeight w:val="742"/>
        </w:trPr>
        <w:tc>
          <w:tcPr>
            <w:tcW w:w="840" w:type="pct"/>
          </w:tcPr>
          <w:p w14:paraId="347A0067" w14:textId="77777777" w:rsidR="000B1918" w:rsidRPr="00AF6126" w:rsidRDefault="000B1918" w:rsidP="000B1918">
            <w:pPr>
              <w:jc w:val="both"/>
              <w:rPr>
                <w:rFonts w:cs="Arial"/>
                <w:lang w:eastAsia="en-AU"/>
              </w:rPr>
            </w:pPr>
            <w:r w:rsidRPr="00AF6126">
              <w:rPr>
                <w:rFonts w:cs="Arial"/>
                <w:lang w:eastAsia="en-AU"/>
              </w:rPr>
              <w:t>Animal Management</w:t>
            </w:r>
          </w:p>
        </w:tc>
        <w:tc>
          <w:tcPr>
            <w:tcW w:w="759" w:type="pct"/>
          </w:tcPr>
          <w:p w14:paraId="476E4DFA" w14:textId="41152F66" w:rsidR="000B1918" w:rsidRPr="000B1918" w:rsidRDefault="000B1918" w:rsidP="00CF0F9E">
            <w:pPr>
              <w:rPr>
                <w:rFonts w:cs="Arial"/>
                <w:lang w:eastAsia="en-AU"/>
              </w:rPr>
            </w:pPr>
            <w:r w:rsidRPr="000B1918">
              <w:rPr>
                <w:rFonts w:cs="Arial"/>
                <w:lang w:eastAsia="en-AU"/>
              </w:rPr>
              <w:t>Health and safety</w:t>
            </w:r>
          </w:p>
        </w:tc>
        <w:tc>
          <w:tcPr>
            <w:tcW w:w="1893" w:type="pct"/>
          </w:tcPr>
          <w:p w14:paraId="6DB25280" w14:textId="71FBCA83" w:rsidR="000B1918" w:rsidRPr="000B1918" w:rsidRDefault="000B1918" w:rsidP="00CF0F9E">
            <w:pPr>
              <w:rPr>
                <w:rFonts w:cs="Arial"/>
                <w:lang w:eastAsia="en-AU"/>
              </w:rPr>
            </w:pPr>
            <w:r w:rsidRPr="000B1918">
              <w:rPr>
                <w:rFonts w:cs="Arial"/>
                <w:lang w:eastAsia="en-AU"/>
              </w:rPr>
              <w:t>Animal management prosecutions.  (Percentage of animal management prosecutions which are successful)</w:t>
            </w:r>
          </w:p>
        </w:tc>
        <w:tc>
          <w:tcPr>
            <w:tcW w:w="1508" w:type="pct"/>
          </w:tcPr>
          <w:p w14:paraId="6D13DACE" w14:textId="665D98E3" w:rsidR="000B1918" w:rsidRPr="000B1918" w:rsidRDefault="000B1918" w:rsidP="00CF0F9E">
            <w:pPr>
              <w:rPr>
                <w:rFonts w:cs="Arial"/>
                <w:lang w:eastAsia="en-AU"/>
              </w:rPr>
            </w:pPr>
            <w:r w:rsidRPr="000B1918">
              <w:rPr>
                <w:rFonts w:cs="Arial"/>
                <w:lang w:eastAsia="en-AU"/>
              </w:rPr>
              <w:t>Number of successful animal management prosecutions / Total number of animal management prosecutions</w:t>
            </w:r>
          </w:p>
        </w:tc>
      </w:tr>
    </w:tbl>
    <w:p w14:paraId="73EF07C9" w14:textId="77777777" w:rsidR="006835BF" w:rsidRDefault="006835BF" w:rsidP="00DC0788">
      <w:pPr>
        <w:pStyle w:val="Heading3"/>
      </w:pPr>
    </w:p>
    <w:p w14:paraId="17650790" w14:textId="77777777" w:rsidR="006835BF" w:rsidRDefault="006835BF" w:rsidP="00DC0788">
      <w:pPr>
        <w:pStyle w:val="Heading3"/>
      </w:pPr>
    </w:p>
    <w:p w14:paraId="3E2FD851" w14:textId="77777777" w:rsidR="006835BF" w:rsidRDefault="006835BF" w:rsidP="00DC0788">
      <w:pPr>
        <w:pStyle w:val="Heading3"/>
      </w:pPr>
    </w:p>
    <w:p w14:paraId="20C98377" w14:textId="19DFEA65" w:rsidR="004B2040" w:rsidRPr="0065738F" w:rsidRDefault="004B2040" w:rsidP="00DC0788">
      <w:pPr>
        <w:pStyle w:val="Heading3"/>
      </w:pPr>
      <w:r w:rsidRPr="00E86189">
        <w:lastRenderedPageBreak/>
        <w:t>2.</w:t>
      </w:r>
      <w:r w:rsidR="00E86189">
        <w:t>9</w:t>
      </w:r>
      <w:r w:rsidRPr="00E86189">
        <w:t xml:space="preserve"> Reconciliation with budgeted operating result</w:t>
      </w:r>
    </w:p>
    <w:p w14:paraId="6DC52BEB" w14:textId="77777777" w:rsidR="004B2040" w:rsidRPr="00242D2A" w:rsidRDefault="004B2040" w:rsidP="004B2040">
      <w:pPr>
        <w:jc w:val="both"/>
        <w:rPr>
          <w:rFonts w:cs="Arial"/>
          <w:sz w:val="20"/>
        </w:rPr>
      </w:pPr>
    </w:p>
    <w:p w14:paraId="4032BF59" w14:textId="77777777" w:rsidR="004B2040" w:rsidRPr="00242D2A" w:rsidRDefault="004B2040" w:rsidP="004B2040">
      <w:pPr>
        <w:jc w:val="both"/>
        <w:rPr>
          <w:rFonts w:cs="Arial"/>
          <w:sz w:val="20"/>
        </w:rPr>
      </w:pPr>
    </w:p>
    <w:p w14:paraId="75E37F3D" w14:textId="47FCC692" w:rsidR="004B2040" w:rsidRPr="009E1CFE" w:rsidRDefault="004B2040" w:rsidP="004B2040">
      <w:pPr>
        <w:jc w:val="both"/>
      </w:pPr>
      <w:r w:rsidRPr="622ADC91">
        <w:rPr>
          <w:rFonts w:cs="Arial"/>
        </w:rPr>
        <w:t xml:space="preserve">(Note: This reconciles to the budgeted Comprehensive Result from Operations as shown on the Comprehensive Income Statement included in Section </w:t>
      </w:r>
      <w:r w:rsidR="00DE7FDA">
        <w:rPr>
          <w:rFonts w:cs="Arial"/>
          <w:bCs/>
        </w:rPr>
        <w:t>4</w:t>
      </w:r>
    </w:p>
    <w:p w14:paraId="3395330F" w14:textId="16D1981A" w:rsidR="004B2040" w:rsidRDefault="004B2040" w:rsidP="004B2040"/>
    <w:tbl>
      <w:tblPr>
        <w:tblW w:w="10660" w:type="dxa"/>
        <w:tblLook w:val="04A0" w:firstRow="1" w:lastRow="0" w:firstColumn="1" w:lastColumn="0" w:noHBand="0" w:noVBand="1"/>
      </w:tblPr>
      <w:tblGrid>
        <w:gridCol w:w="6416"/>
        <w:gridCol w:w="1372"/>
        <w:gridCol w:w="1616"/>
        <w:gridCol w:w="1256"/>
      </w:tblGrid>
      <w:tr w:rsidR="00A2095C" w:rsidRPr="00A2095C" w14:paraId="120D0BC3" w14:textId="77777777" w:rsidTr="00504394">
        <w:trPr>
          <w:trHeight w:val="600"/>
        </w:trPr>
        <w:tc>
          <w:tcPr>
            <w:tcW w:w="6416" w:type="dxa"/>
            <w:tcBorders>
              <w:top w:val="single" w:sz="4" w:space="0" w:color="auto"/>
              <w:left w:val="single" w:sz="4" w:space="0" w:color="auto"/>
              <w:bottom w:val="nil"/>
              <w:right w:val="nil"/>
            </w:tcBorders>
            <w:shd w:val="clear" w:color="000000" w:fill="5B9BD5"/>
            <w:noWrap/>
            <w:vAlign w:val="bottom"/>
            <w:hideMark/>
          </w:tcPr>
          <w:p w14:paraId="36D47CEE" w14:textId="77777777" w:rsidR="00A2095C" w:rsidRPr="00A2095C" w:rsidRDefault="00A2095C" w:rsidP="00A2095C">
            <w:pPr>
              <w:rPr>
                <w:rFonts w:eastAsia="Times New Roman" w:cs="Arial"/>
                <w:color w:val="FFFFFF"/>
                <w:lang w:eastAsia="en-AU"/>
              </w:rPr>
            </w:pPr>
            <w:r w:rsidRPr="00A2095C">
              <w:rPr>
                <w:rFonts w:eastAsia="Times New Roman" w:cs="Arial"/>
                <w:color w:val="FFFFFF"/>
                <w:lang w:eastAsia="en-AU"/>
              </w:rPr>
              <w:t> </w:t>
            </w:r>
          </w:p>
        </w:tc>
        <w:tc>
          <w:tcPr>
            <w:tcW w:w="1372" w:type="dxa"/>
            <w:tcBorders>
              <w:top w:val="single" w:sz="4" w:space="0" w:color="auto"/>
              <w:left w:val="nil"/>
              <w:bottom w:val="nil"/>
              <w:right w:val="nil"/>
            </w:tcBorders>
            <w:shd w:val="clear" w:color="000000" w:fill="5B9BD5"/>
            <w:vAlign w:val="bottom"/>
            <w:hideMark/>
          </w:tcPr>
          <w:p w14:paraId="10C986F0" w14:textId="77777777" w:rsidR="00A2095C" w:rsidRPr="00A2095C" w:rsidRDefault="00A2095C" w:rsidP="00A2095C">
            <w:pPr>
              <w:jc w:val="center"/>
              <w:rPr>
                <w:rFonts w:eastAsia="Times New Roman" w:cs="Arial"/>
                <w:b/>
                <w:bCs/>
                <w:color w:val="FFFFFF"/>
                <w:lang w:eastAsia="en-AU"/>
              </w:rPr>
            </w:pPr>
            <w:r w:rsidRPr="00A2095C">
              <w:rPr>
                <w:rFonts w:eastAsia="Times New Roman" w:cs="Arial"/>
                <w:b/>
                <w:bCs/>
                <w:color w:val="FFFFFF"/>
                <w:lang w:eastAsia="en-AU"/>
              </w:rPr>
              <w:t>Surplus/ (Deficit)</w:t>
            </w:r>
          </w:p>
        </w:tc>
        <w:tc>
          <w:tcPr>
            <w:tcW w:w="1616" w:type="dxa"/>
            <w:tcBorders>
              <w:top w:val="single" w:sz="4" w:space="0" w:color="auto"/>
              <w:left w:val="nil"/>
              <w:bottom w:val="nil"/>
              <w:right w:val="nil"/>
            </w:tcBorders>
            <w:shd w:val="clear" w:color="000000" w:fill="5B9BD5"/>
            <w:noWrap/>
            <w:vAlign w:val="bottom"/>
            <w:hideMark/>
          </w:tcPr>
          <w:p w14:paraId="1E4A5BD0" w14:textId="77777777" w:rsidR="00A2095C" w:rsidRPr="00A2095C" w:rsidRDefault="00A2095C" w:rsidP="00A2095C">
            <w:pPr>
              <w:jc w:val="center"/>
              <w:rPr>
                <w:rFonts w:eastAsia="Times New Roman" w:cs="Arial"/>
                <w:b/>
                <w:bCs/>
                <w:color w:val="FFFFFF"/>
                <w:lang w:eastAsia="en-AU"/>
              </w:rPr>
            </w:pPr>
            <w:r w:rsidRPr="00A2095C">
              <w:rPr>
                <w:rFonts w:eastAsia="Times New Roman" w:cs="Arial"/>
                <w:b/>
                <w:bCs/>
                <w:color w:val="FFFFFF"/>
                <w:lang w:eastAsia="en-AU"/>
              </w:rPr>
              <w:t>Expenditure</w:t>
            </w:r>
          </w:p>
        </w:tc>
        <w:tc>
          <w:tcPr>
            <w:tcW w:w="1256" w:type="dxa"/>
            <w:tcBorders>
              <w:top w:val="single" w:sz="4" w:space="0" w:color="auto"/>
              <w:left w:val="nil"/>
              <w:bottom w:val="nil"/>
              <w:right w:val="single" w:sz="4" w:space="0" w:color="auto"/>
            </w:tcBorders>
            <w:shd w:val="clear" w:color="000000" w:fill="5B9BD5"/>
            <w:noWrap/>
            <w:vAlign w:val="bottom"/>
            <w:hideMark/>
          </w:tcPr>
          <w:p w14:paraId="25B0FE00" w14:textId="77777777" w:rsidR="00A2095C" w:rsidRPr="00A2095C" w:rsidRDefault="00A2095C" w:rsidP="00A2095C">
            <w:pPr>
              <w:jc w:val="center"/>
              <w:rPr>
                <w:rFonts w:eastAsia="Times New Roman" w:cs="Arial"/>
                <w:b/>
                <w:bCs/>
                <w:color w:val="FFFFFF"/>
                <w:lang w:eastAsia="en-AU"/>
              </w:rPr>
            </w:pPr>
            <w:r w:rsidRPr="00A2095C">
              <w:rPr>
                <w:rFonts w:eastAsia="Times New Roman" w:cs="Arial"/>
                <w:b/>
                <w:bCs/>
                <w:color w:val="FFFFFF"/>
                <w:lang w:eastAsia="en-AU"/>
              </w:rPr>
              <w:t>Revenue</w:t>
            </w:r>
          </w:p>
        </w:tc>
      </w:tr>
      <w:tr w:rsidR="00A2095C" w:rsidRPr="00A2095C" w14:paraId="26F84820" w14:textId="77777777" w:rsidTr="00504394">
        <w:trPr>
          <w:trHeight w:val="315"/>
        </w:trPr>
        <w:tc>
          <w:tcPr>
            <w:tcW w:w="6416" w:type="dxa"/>
            <w:tcBorders>
              <w:top w:val="nil"/>
              <w:left w:val="single" w:sz="4" w:space="0" w:color="auto"/>
              <w:bottom w:val="nil"/>
              <w:right w:val="nil"/>
            </w:tcBorders>
            <w:shd w:val="clear" w:color="000000" w:fill="5B9BD5"/>
            <w:noWrap/>
            <w:vAlign w:val="bottom"/>
            <w:hideMark/>
          </w:tcPr>
          <w:p w14:paraId="1988EF70" w14:textId="77777777" w:rsidR="00A2095C" w:rsidRPr="00A2095C" w:rsidRDefault="00A2095C" w:rsidP="00A2095C">
            <w:pPr>
              <w:rPr>
                <w:rFonts w:eastAsia="Times New Roman" w:cs="Arial"/>
                <w:color w:val="FFFFFF"/>
                <w:lang w:eastAsia="en-AU"/>
              </w:rPr>
            </w:pPr>
            <w:r w:rsidRPr="00A2095C">
              <w:rPr>
                <w:rFonts w:eastAsia="Times New Roman" w:cs="Arial"/>
                <w:color w:val="FFFFFF"/>
                <w:lang w:eastAsia="en-AU"/>
              </w:rPr>
              <w:t> </w:t>
            </w:r>
          </w:p>
        </w:tc>
        <w:tc>
          <w:tcPr>
            <w:tcW w:w="1372" w:type="dxa"/>
            <w:tcBorders>
              <w:top w:val="nil"/>
              <w:left w:val="nil"/>
              <w:bottom w:val="nil"/>
              <w:right w:val="nil"/>
            </w:tcBorders>
            <w:shd w:val="clear" w:color="000000" w:fill="5B9BD5"/>
            <w:noWrap/>
            <w:vAlign w:val="bottom"/>
            <w:hideMark/>
          </w:tcPr>
          <w:p w14:paraId="35566CFC" w14:textId="77777777" w:rsidR="00A2095C" w:rsidRPr="00A2095C" w:rsidRDefault="00A2095C" w:rsidP="00A2095C">
            <w:pPr>
              <w:jc w:val="center"/>
              <w:rPr>
                <w:rFonts w:eastAsia="Times New Roman" w:cs="Arial"/>
                <w:b/>
                <w:bCs/>
                <w:color w:val="FFFFFF"/>
                <w:lang w:eastAsia="en-AU"/>
              </w:rPr>
            </w:pPr>
            <w:r w:rsidRPr="00A2095C">
              <w:rPr>
                <w:rFonts w:eastAsia="Times New Roman" w:cs="Arial"/>
                <w:b/>
                <w:bCs/>
                <w:color w:val="FFFFFF"/>
                <w:lang w:eastAsia="en-AU"/>
              </w:rPr>
              <w:t>$’000</w:t>
            </w:r>
          </w:p>
        </w:tc>
        <w:tc>
          <w:tcPr>
            <w:tcW w:w="1616" w:type="dxa"/>
            <w:tcBorders>
              <w:top w:val="nil"/>
              <w:left w:val="nil"/>
              <w:bottom w:val="nil"/>
              <w:right w:val="nil"/>
            </w:tcBorders>
            <w:shd w:val="clear" w:color="000000" w:fill="5B9BD5"/>
            <w:noWrap/>
            <w:vAlign w:val="bottom"/>
            <w:hideMark/>
          </w:tcPr>
          <w:p w14:paraId="4F9FDC75" w14:textId="77777777" w:rsidR="00A2095C" w:rsidRPr="00A2095C" w:rsidRDefault="00A2095C" w:rsidP="00A2095C">
            <w:pPr>
              <w:jc w:val="center"/>
              <w:rPr>
                <w:rFonts w:eastAsia="Times New Roman" w:cs="Arial"/>
                <w:b/>
                <w:bCs/>
                <w:color w:val="FFFFFF"/>
                <w:lang w:eastAsia="en-AU"/>
              </w:rPr>
            </w:pPr>
            <w:r w:rsidRPr="00A2095C">
              <w:rPr>
                <w:rFonts w:eastAsia="Times New Roman" w:cs="Arial"/>
                <w:b/>
                <w:bCs/>
                <w:color w:val="FFFFFF"/>
                <w:lang w:eastAsia="en-AU"/>
              </w:rPr>
              <w:t>$’000</w:t>
            </w:r>
          </w:p>
        </w:tc>
        <w:tc>
          <w:tcPr>
            <w:tcW w:w="1256" w:type="dxa"/>
            <w:tcBorders>
              <w:top w:val="nil"/>
              <w:left w:val="nil"/>
              <w:bottom w:val="nil"/>
              <w:right w:val="single" w:sz="4" w:space="0" w:color="auto"/>
            </w:tcBorders>
            <w:shd w:val="clear" w:color="000000" w:fill="5B9BD5"/>
            <w:noWrap/>
            <w:vAlign w:val="bottom"/>
            <w:hideMark/>
          </w:tcPr>
          <w:p w14:paraId="42D95756" w14:textId="77777777" w:rsidR="00A2095C" w:rsidRPr="00A2095C" w:rsidRDefault="00A2095C" w:rsidP="00A2095C">
            <w:pPr>
              <w:jc w:val="center"/>
              <w:rPr>
                <w:rFonts w:eastAsia="Times New Roman" w:cs="Arial"/>
                <w:b/>
                <w:bCs/>
                <w:color w:val="FFFFFF"/>
                <w:lang w:eastAsia="en-AU"/>
              </w:rPr>
            </w:pPr>
            <w:r w:rsidRPr="00A2095C">
              <w:rPr>
                <w:rFonts w:eastAsia="Times New Roman" w:cs="Arial"/>
                <w:b/>
                <w:bCs/>
                <w:color w:val="FFFFFF"/>
                <w:lang w:eastAsia="en-AU"/>
              </w:rPr>
              <w:t>$’000</w:t>
            </w:r>
          </w:p>
        </w:tc>
      </w:tr>
      <w:tr w:rsidR="00A2095C" w:rsidRPr="00A2095C" w14:paraId="48254186"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1DF3AAD9" w14:textId="77777777" w:rsidR="00A2095C" w:rsidRPr="00A2095C" w:rsidRDefault="00A2095C" w:rsidP="00A2095C">
            <w:pPr>
              <w:rPr>
                <w:rFonts w:eastAsia="Times New Roman" w:cs="Arial"/>
                <w:lang w:eastAsia="en-AU"/>
              </w:rPr>
            </w:pPr>
            <w:r w:rsidRPr="00A2095C">
              <w:rPr>
                <w:rFonts w:eastAsia="Times New Roman" w:cs="Arial"/>
                <w:lang w:eastAsia="en-AU"/>
              </w:rPr>
              <w:t xml:space="preserve">A safe, </w:t>
            </w:r>
            <w:proofErr w:type="gramStart"/>
            <w:r w:rsidRPr="00A2095C">
              <w:rPr>
                <w:rFonts w:eastAsia="Times New Roman" w:cs="Arial"/>
                <w:lang w:eastAsia="en-AU"/>
              </w:rPr>
              <w:t>healthy</w:t>
            </w:r>
            <w:proofErr w:type="gramEnd"/>
            <w:r w:rsidRPr="00A2095C">
              <w:rPr>
                <w:rFonts w:eastAsia="Times New Roman" w:cs="Arial"/>
                <w:lang w:eastAsia="en-AU"/>
              </w:rPr>
              <w:t xml:space="preserve"> and active community</w:t>
            </w:r>
          </w:p>
        </w:tc>
        <w:tc>
          <w:tcPr>
            <w:tcW w:w="1372" w:type="dxa"/>
            <w:tcBorders>
              <w:top w:val="nil"/>
              <w:left w:val="nil"/>
              <w:bottom w:val="nil"/>
              <w:right w:val="nil"/>
            </w:tcBorders>
            <w:shd w:val="clear" w:color="auto" w:fill="auto"/>
            <w:noWrap/>
            <w:vAlign w:val="bottom"/>
            <w:hideMark/>
          </w:tcPr>
          <w:p w14:paraId="27EE1BA7" w14:textId="77777777" w:rsidR="00A2095C" w:rsidRPr="00A2095C" w:rsidRDefault="00A2095C" w:rsidP="00A2095C">
            <w:pPr>
              <w:jc w:val="right"/>
              <w:rPr>
                <w:rFonts w:eastAsia="Times New Roman" w:cs="Arial"/>
                <w:lang w:eastAsia="en-AU"/>
              </w:rPr>
            </w:pPr>
            <w:r w:rsidRPr="00A2095C">
              <w:rPr>
                <w:rFonts w:eastAsia="Times New Roman" w:cs="Arial"/>
                <w:lang w:eastAsia="en-AU"/>
              </w:rPr>
              <w:t>(7,113)</w:t>
            </w:r>
          </w:p>
        </w:tc>
        <w:tc>
          <w:tcPr>
            <w:tcW w:w="1616" w:type="dxa"/>
            <w:tcBorders>
              <w:top w:val="nil"/>
              <w:left w:val="nil"/>
              <w:bottom w:val="nil"/>
              <w:right w:val="nil"/>
            </w:tcBorders>
            <w:shd w:val="clear" w:color="auto" w:fill="auto"/>
            <w:noWrap/>
            <w:vAlign w:val="bottom"/>
            <w:hideMark/>
          </w:tcPr>
          <w:p w14:paraId="74A7A0D1" w14:textId="77777777" w:rsidR="00A2095C" w:rsidRPr="00A2095C" w:rsidRDefault="00A2095C" w:rsidP="00A2095C">
            <w:pPr>
              <w:jc w:val="right"/>
              <w:rPr>
                <w:rFonts w:eastAsia="Times New Roman" w:cs="Arial"/>
                <w:lang w:eastAsia="en-AU"/>
              </w:rPr>
            </w:pPr>
            <w:r w:rsidRPr="00A2095C">
              <w:rPr>
                <w:rFonts w:eastAsia="Times New Roman" w:cs="Arial"/>
                <w:lang w:eastAsia="en-AU"/>
              </w:rPr>
              <w:t>34,130</w:t>
            </w:r>
          </w:p>
        </w:tc>
        <w:tc>
          <w:tcPr>
            <w:tcW w:w="1256" w:type="dxa"/>
            <w:tcBorders>
              <w:top w:val="nil"/>
              <w:left w:val="nil"/>
              <w:bottom w:val="nil"/>
              <w:right w:val="single" w:sz="4" w:space="0" w:color="auto"/>
            </w:tcBorders>
            <w:shd w:val="clear" w:color="auto" w:fill="auto"/>
            <w:noWrap/>
            <w:vAlign w:val="bottom"/>
            <w:hideMark/>
          </w:tcPr>
          <w:p w14:paraId="5DD1793F" w14:textId="77777777" w:rsidR="00A2095C" w:rsidRPr="00A2095C" w:rsidRDefault="00A2095C" w:rsidP="00A2095C">
            <w:pPr>
              <w:jc w:val="right"/>
              <w:rPr>
                <w:rFonts w:eastAsia="Times New Roman" w:cs="Arial"/>
                <w:lang w:eastAsia="en-AU"/>
              </w:rPr>
            </w:pPr>
            <w:r w:rsidRPr="00A2095C">
              <w:rPr>
                <w:rFonts w:eastAsia="Times New Roman" w:cs="Arial"/>
                <w:lang w:eastAsia="en-AU"/>
              </w:rPr>
              <w:t>27,017</w:t>
            </w:r>
          </w:p>
        </w:tc>
      </w:tr>
      <w:tr w:rsidR="00A2095C" w:rsidRPr="00A2095C" w14:paraId="56A6D1F4"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584F9123" w14:textId="77777777" w:rsidR="00A2095C" w:rsidRPr="00A2095C" w:rsidRDefault="00A2095C" w:rsidP="00A2095C">
            <w:pPr>
              <w:rPr>
                <w:rFonts w:eastAsia="Times New Roman" w:cs="Arial"/>
                <w:lang w:eastAsia="en-AU"/>
              </w:rPr>
            </w:pPr>
            <w:r w:rsidRPr="00A2095C">
              <w:rPr>
                <w:rFonts w:eastAsia="Times New Roman" w:cs="Arial"/>
                <w:lang w:eastAsia="en-AU"/>
              </w:rPr>
              <w:t>A prosperous and learning community</w:t>
            </w:r>
          </w:p>
        </w:tc>
        <w:tc>
          <w:tcPr>
            <w:tcW w:w="1372" w:type="dxa"/>
            <w:tcBorders>
              <w:top w:val="nil"/>
              <w:left w:val="nil"/>
              <w:bottom w:val="nil"/>
              <w:right w:val="nil"/>
            </w:tcBorders>
            <w:shd w:val="clear" w:color="auto" w:fill="auto"/>
            <w:noWrap/>
            <w:vAlign w:val="bottom"/>
            <w:hideMark/>
          </w:tcPr>
          <w:p w14:paraId="7F7FD549" w14:textId="77777777" w:rsidR="00A2095C" w:rsidRPr="00A2095C" w:rsidRDefault="00A2095C" w:rsidP="00A2095C">
            <w:pPr>
              <w:jc w:val="right"/>
              <w:rPr>
                <w:rFonts w:eastAsia="Times New Roman" w:cs="Arial"/>
                <w:lang w:eastAsia="en-AU"/>
              </w:rPr>
            </w:pPr>
            <w:r w:rsidRPr="00A2095C">
              <w:rPr>
                <w:rFonts w:eastAsia="Times New Roman" w:cs="Arial"/>
                <w:lang w:eastAsia="en-AU"/>
              </w:rPr>
              <w:t>(4,340)</w:t>
            </w:r>
          </w:p>
        </w:tc>
        <w:tc>
          <w:tcPr>
            <w:tcW w:w="1616" w:type="dxa"/>
            <w:tcBorders>
              <w:top w:val="nil"/>
              <w:left w:val="nil"/>
              <w:bottom w:val="nil"/>
              <w:right w:val="nil"/>
            </w:tcBorders>
            <w:shd w:val="clear" w:color="auto" w:fill="auto"/>
            <w:noWrap/>
            <w:vAlign w:val="bottom"/>
            <w:hideMark/>
          </w:tcPr>
          <w:p w14:paraId="66264F19" w14:textId="77777777" w:rsidR="00A2095C" w:rsidRPr="00A2095C" w:rsidRDefault="00A2095C" w:rsidP="00A2095C">
            <w:pPr>
              <w:jc w:val="right"/>
              <w:rPr>
                <w:rFonts w:eastAsia="Times New Roman" w:cs="Arial"/>
                <w:lang w:eastAsia="en-AU"/>
              </w:rPr>
            </w:pPr>
            <w:r w:rsidRPr="00A2095C">
              <w:rPr>
                <w:rFonts w:eastAsia="Times New Roman" w:cs="Arial"/>
                <w:lang w:eastAsia="en-AU"/>
              </w:rPr>
              <w:t>4,614</w:t>
            </w:r>
          </w:p>
        </w:tc>
        <w:tc>
          <w:tcPr>
            <w:tcW w:w="1256" w:type="dxa"/>
            <w:tcBorders>
              <w:top w:val="nil"/>
              <w:left w:val="nil"/>
              <w:bottom w:val="nil"/>
              <w:right w:val="single" w:sz="4" w:space="0" w:color="auto"/>
            </w:tcBorders>
            <w:shd w:val="clear" w:color="auto" w:fill="auto"/>
            <w:noWrap/>
            <w:vAlign w:val="bottom"/>
            <w:hideMark/>
          </w:tcPr>
          <w:p w14:paraId="66B55C67" w14:textId="77777777" w:rsidR="00A2095C" w:rsidRPr="00A2095C" w:rsidRDefault="00A2095C" w:rsidP="00A2095C">
            <w:pPr>
              <w:jc w:val="right"/>
              <w:rPr>
                <w:rFonts w:eastAsia="Times New Roman" w:cs="Arial"/>
                <w:lang w:eastAsia="en-AU"/>
              </w:rPr>
            </w:pPr>
            <w:r w:rsidRPr="00A2095C">
              <w:rPr>
                <w:rFonts w:eastAsia="Times New Roman" w:cs="Arial"/>
                <w:lang w:eastAsia="en-AU"/>
              </w:rPr>
              <w:t>274</w:t>
            </w:r>
          </w:p>
        </w:tc>
      </w:tr>
      <w:tr w:rsidR="00A2095C" w:rsidRPr="00A2095C" w14:paraId="48AB3425"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58D1651E" w14:textId="77777777" w:rsidR="00A2095C" w:rsidRPr="00A2095C" w:rsidRDefault="00A2095C" w:rsidP="00A2095C">
            <w:pPr>
              <w:rPr>
                <w:rFonts w:eastAsia="Times New Roman" w:cs="Arial"/>
                <w:lang w:eastAsia="en-AU"/>
              </w:rPr>
            </w:pPr>
            <w:r w:rsidRPr="00A2095C">
              <w:rPr>
                <w:rFonts w:eastAsia="Times New Roman" w:cs="Arial"/>
                <w:lang w:eastAsia="en-AU"/>
              </w:rPr>
              <w:t>A vibrant and culturally rich community</w:t>
            </w:r>
          </w:p>
        </w:tc>
        <w:tc>
          <w:tcPr>
            <w:tcW w:w="1372" w:type="dxa"/>
            <w:tcBorders>
              <w:top w:val="nil"/>
              <w:left w:val="nil"/>
              <w:bottom w:val="nil"/>
              <w:right w:val="nil"/>
            </w:tcBorders>
            <w:shd w:val="clear" w:color="auto" w:fill="auto"/>
            <w:noWrap/>
            <w:vAlign w:val="bottom"/>
            <w:hideMark/>
          </w:tcPr>
          <w:p w14:paraId="742103D1" w14:textId="77777777" w:rsidR="00A2095C" w:rsidRPr="00A2095C" w:rsidRDefault="00A2095C" w:rsidP="00A2095C">
            <w:pPr>
              <w:jc w:val="right"/>
              <w:rPr>
                <w:rFonts w:eastAsia="Times New Roman" w:cs="Arial"/>
                <w:lang w:eastAsia="en-AU"/>
              </w:rPr>
            </w:pPr>
            <w:r w:rsidRPr="00A2095C">
              <w:rPr>
                <w:rFonts w:eastAsia="Times New Roman" w:cs="Arial"/>
                <w:lang w:eastAsia="en-AU"/>
              </w:rPr>
              <w:t>(1,319)</w:t>
            </w:r>
          </w:p>
        </w:tc>
        <w:tc>
          <w:tcPr>
            <w:tcW w:w="1616" w:type="dxa"/>
            <w:tcBorders>
              <w:top w:val="nil"/>
              <w:left w:val="nil"/>
              <w:bottom w:val="nil"/>
              <w:right w:val="nil"/>
            </w:tcBorders>
            <w:shd w:val="clear" w:color="auto" w:fill="auto"/>
            <w:noWrap/>
            <w:vAlign w:val="bottom"/>
            <w:hideMark/>
          </w:tcPr>
          <w:p w14:paraId="319C538D" w14:textId="77777777" w:rsidR="00A2095C" w:rsidRPr="00A2095C" w:rsidRDefault="00A2095C" w:rsidP="00A2095C">
            <w:pPr>
              <w:jc w:val="right"/>
              <w:rPr>
                <w:rFonts w:eastAsia="Times New Roman" w:cs="Arial"/>
                <w:lang w:eastAsia="en-AU"/>
              </w:rPr>
            </w:pPr>
            <w:r w:rsidRPr="00A2095C">
              <w:rPr>
                <w:rFonts w:eastAsia="Times New Roman" w:cs="Arial"/>
                <w:lang w:eastAsia="en-AU"/>
              </w:rPr>
              <w:t>5,013</w:t>
            </w:r>
          </w:p>
        </w:tc>
        <w:tc>
          <w:tcPr>
            <w:tcW w:w="1256" w:type="dxa"/>
            <w:tcBorders>
              <w:top w:val="nil"/>
              <w:left w:val="nil"/>
              <w:bottom w:val="nil"/>
              <w:right w:val="single" w:sz="4" w:space="0" w:color="auto"/>
            </w:tcBorders>
            <w:shd w:val="clear" w:color="auto" w:fill="auto"/>
            <w:noWrap/>
            <w:vAlign w:val="bottom"/>
            <w:hideMark/>
          </w:tcPr>
          <w:p w14:paraId="553E0DFB" w14:textId="77777777" w:rsidR="00A2095C" w:rsidRPr="00A2095C" w:rsidRDefault="00A2095C" w:rsidP="00A2095C">
            <w:pPr>
              <w:jc w:val="right"/>
              <w:rPr>
                <w:rFonts w:eastAsia="Times New Roman" w:cs="Arial"/>
                <w:lang w:eastAsia="en-AU"/>
              </w:rPr>
            </w:pPr>
            <w:r w:rsidRPr="00A2095C">
              <w:rPr>
                <w:rFonts w:eastAsia="Times New Roman" w:cs="Arial"/>
                <w:lang w:eastAsia="en-AU"/>
              </w:rPr>
              <w:t>3,694</w:t>
            </w:r>
          </w:p>
        </w:tc>
      </w:tr>
      <w:tr w:rsidR="00A2095C" w:rsidRPr="00A2095C" w14:paraId="1328326B"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6AFC40BC" w14:textId="77777777" w:rsidR="00A2095C" w:rsidRPr="00A2095C" w:rsidRDefault="00A2095C" w:rsidP="00A2095C">
            <w:pPr>
              <w:rPr>
                <w:rFonts w:eastAsia="Times New Roman" w:cs="Arial"/>
                <w:lang w:eastAsia="en-AU"/>
              </w:rPr>
            </w:pPr>
            <w:r w:rsidRPr="00A2095C">
              <w:rPr>
                <w:rFonts w:eastAsia="Times New Roman" w:cs="Arial"/>
                <w:lang w:eastAsia="en-AU"/>
              </w:rPr>
              <w:t xml:space="preserve">A clean, </w:t>
            </w:r>
            <w:proofErr w:type="gramStart"/>
            <w:r w:rsidRPr="00A2095C">
              <w:rPr>
                <w:rFonts w:eastAsia="Times New Roman" w:cs="Arial"/>
                <w:lang w:eastAsia="en-AU"/>
              </w:rPr>
              <w:t>green</w:t>
            </w:r>
            <w:proofErr w:type="gramEnd"/>
            <w:r w:rsidRPr="00A2095C">
              <w:rPr>
                <w:rFonts w:eastAsia="Times New Roman" w:cs="Arial"/>
                <w:lang w:eastAsia="en-AU"/>
              </w:rPr>
              <w:t xml:space="preserve"> and sustainable community</w:t>
            </w:r>
          </w:p>
        </w:tc>
        <w:tc>
          <w:tcPr>
            <w:tcW w:w="1372" w:type="dxa"/>
            <w:tcBorders>
              <w:top w:val="nil"/>
              <w:left w:val="nil"/>
              <w:bottom w:val="nil"/>
              <w:right w:val="nil"/>
            </w:tcBorders>
            <w:shd w:val="clear" w:color="auto" w:fill="auto"/>
            <w:noWrap/>
            <w:vAlign w:val="bottom"/>
            <w:hideMark/>
          </w:tcPr>
          <w:p w14:paraId="6A4C6F92" w14:textId="77777777" w:rsidR="00A2095C" w:rsidRPr="00A2095C" w:rsidRDefault="00A2095C" w:rsidP="00A2095C">
            <w:pPr>
              <w:jc w:val="right"/>
              <w:rPr>
                <w:rFonts w:eastAsia="Times New Roman" w:cs="Arial"/>
                <w:lang w:eastAsia="en-AU"/>
              </w:rPr>
            </w:pPr>
            <w:r w:rsidRPr="00A2095C">
              <w:rPr>
                <w:rFonts w:eastAsia="Times New Roman" w:cs="Arial"/>
                <w:lang w:eastAsia="en-AU"/>
              </w:rPr>
              <w:t>(31,063)</w:t>
            </w:r>
          </w:p>
        </w:tc>
        <w:tc>
          <w:tcPr>
            <w:tcW w:w="1616" w:type="dxa"/>
            <w:tcBorders>
              <w:top w:val="nil"/>
              <w:left w:val="nil"/>
              <w:bottom w:val="nil"/>
              <w:right w:val="nil"/>
            </w:tcBorders>
            <w:shd w:val="clear" w:color="auto" w:fill="auto"/>
            <w:noWrap/>
            <w:vAlign w:val="bottom"/>
            <w:hideMark/>
          </w:tcPr>
          <w:p w14:paraId="116116DF" w14:textId="77777777" w:rsidR="00A2095C" w:rsidRPr="00A2095C" w:rsidRDefault="00A2095C" w:rsidP="00A2095C">
            <w:pPr>
              <w:jc w:val="right"/>
              <w:rPr>
                <w:rFonts w:eastAsia="Times New Roman" w:cs="Arial"/>
                <w:lang w:eastAsia="en-AU"/>
              </w:rPr>
            </w:pPr>
            <w:r w:rsidRPr="00A2095C">
              <w:rPr>
                <w:rFonts w:eastAsia="Times New Roman" w:cs="Arial"/>
                <w:lang w:eastAsia="en-AU"/>
              </w:rPr>
              <w:t>31,123</w:t>
            </w:r>
          </w:p>
        </w:tc>
        <w:tc>
          <w:tcPr>
            <w:tcW w:w="1256" w:type="dxa"/>
            <w:tcBorders>
              <w:top w:val="nil"/>
              <w:left w:val="nil"/>
              <w:bottom w:val="nil"/>
              <w:right w:val="single" w:sz="4" w:space="0" w:color="auto"/>
            </w:tcBorders>
            <w:shd w:val="clear" w:color="auto" w:fill="auto"/>
            <w:noWrap/>
            <w:vAlign w:val="bottom"/>
            <w:hideMark/>
          </w:tcPr>
          <w:p w14:paraId="54B732E4" w14:textId="77777777" w:rsidR="00A2095C" w:rsidRPr="00A2095C" w:rsidRDefault="00A2095C" w:rsidP="00A2095C">
            <w:pPr>
              <w:jc w:val="right"/>
              <w:rPr>
                <w:rFonts w:eastAsia="Times New Roman" w:cs="Arial"/>
                <w:lang w:eastAsia="en-AU"/>
              </w:rPr>
            </w:pPr>
            <w:r w:rsidRPr="00A2095C">
              <w:rPr>
                <w:rFonts w:eastAsia="Times New Roman" w:cs="Arial"/>
                <w:lang w:eastAsia="en-AU"/>
              </w:rPr>
              <w:t>60</w:t>
            </w:r>
          </w:p>
        </w:tc>
      </w:tr>
      <w:tr w:rsidR="00A2095C" w:rsidRPr="00A2095C" w14:paraId="6307CEA2"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0822E155" w14:textId="77777777" w:rsidR="00A2095C" w:rsidRPr="00A2095C" w:rsidRDefault="00A2095C" w:rsidP="00A2095C">
            <w:pPr>
              <w:rPr>
                <w:rFonts w:eastAsia="Times New Roman" w:cs="Arial"/>
                <w:lang w:eastAsia="en-AU"/>
              </w:rPr>
            </w:pPr>
            <w:r w:rsidRPr="00A2095C">
              <w:rPr>
                <w:rFonts w:eastAsia="Times New Roman" w:cs="Arial"/>
                <w:lang w:eastAsia="en-AU"/>
              </w:rPr>
              <w:t>An accessible and connected community</w:t>
            </w:r>
          </w:p>
        </w:tc>
        <w:tc>
          <w:tcPr>
            <w:tcW w:w="1372" w:type="dxa"/>
            <w:tcBorders>
              <w:top w:val="nil"/>
              <w:left w:val="nil"/>
              <w:bottom w:val="nil"/>
              <w:right w:val="nil"/>
            </w:tcBorders>
            <w:shd w:val="clear" w:color="auto" w:fill="auto"/>
            <w:noWrap/>
            <w:vAlign w:val="bottom"/>
            <w:hideMark/>
          </w:tcPr>
          <w:p w14:paraId="3D2B1EAB" w14:textId="77777777" w:rsidR="00A2095C" w:rsidRPr="00A2095C" w:rsidRDefault="00A2095C" w:rsidP="00A2095C">
            <w:pPr>
              <w:jc w:val="right"/>
              <w:rPr>
                <w:rFonts w:eastAsia="Times New Roman" w:cs="Arial"/>
                <w:lang w:eastAsia="en-AU"/>
              </w:rPr>
            </w:pPr>
            <w:r w:rsidRPr="00A2095C">
              <w:rPr>
                <w:rFonts w:eastAsia="Times New Roman" w:cs="Arial"/>
                <w:lang w:eastAsia="en-AU"/>
              </w:rPr>
              <w:t>(2,798)</w:t>
            </w:r>
          </w:p>
        </w:tc>
        <w:tc>
          <w:tcPr>
            <w:tcW w:w="1616" w:type="dxa"/>
            <w:tcBorders>
              <w:top w:val="nil"/>
              <w:left w:val="nil"/>
              <w:bottom w:val="nil"/>
              <w:right w:val="nil"/>
            </w:tcBorders>
            <w:shd w:val="clear" w:color="auto" w:fill="auto"/>
            <w:noWrap/>
            <w:vAlign w:val="bottom"/>
            <w:hideMark/>
          </w:tcPr>
          <w:p w14:paraId="3A446714" w14:textId="77777777" w:rsidR="00A2095C" w:rsidRPr="00A2095C" w:rsidRDefault="00A2095C" w:rsidP="00A2095C">
            <w:pPr>
              <w:jc w:val="right"/>
              <w:rPr>
                <w:rFonts w:eastAsia="Times New Roman" w:cs="Arial"/>
                <w:lang w:eastAsia="en-AU"/>
              </w:rPr>
            </w:pPr>
            <w:r w:rsidRPr="00A2095C">
              <w:rPr>
                <w:rFonts w:eastAsia="Times New Roman" w:cs="Arial"/>
                <w:lang w:eastAsia="en-AU"/>
              </w:rPr>
              <w:t>4,218</w:t>
            </w:r>
          </w:p>
        </w:tc>
        <w:tc>
          <w:tcPr>
            <w:tcW w:w="1256" w:type="dxa"/>
            <w:tcBorders>
              <w:top w:val="nil"/>
              <w:left w:val="nil"/>
              <w:bottom w:val="nil"/>
              <w:right w:val="single" w:sz="4" w:space="0" w:color="auto"/>
            </w:tcBorders>
            <w:shd w:val="clear" w:color="auto" w:fill="auto"/>
            <w:noWrap/>
            <w:vAlign w:val="bottom"/>
            <w:hideMark/>
          </w:tcPr>
          <w:p w14:paraId="6D3345C0" w14:textId="77777777" w:rsidR="00A2095C" w:rsidRPr="00A2095C" w:rsidRDefault="00A2095C" w:rsidP="00A2095C">
            <w:pPr>
              <w:jc w:val="right"/>
              <w:rPr>
                <w:rFonts w:eastAsia="Times New Roman" w:cs="Arial"/>
                <w:lang w:eastAsia="en-AU"/>
              </w:rPr>
            </w:pPr>
            <w:r w:rsidRPr="00A2095C">
              <w:rPr>
                <w:rFonts w:eastAsia="Times New Roman" w:cs="Arial"/>
                <w:lang w:eastAsia="en-AU"/>
              </w:rPr>
              <w:t>1,420</w:t>
            </w:r>
          </w:p>
        </w:tc>
      </w:tr>
      <w:tr w:rsidR="00A2095C" w:rsidRPr="00A2095C" w14:paraId="76FA2247"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3D8F0EAB" w14:textId="77777777" w:rsidR="00A2095C" w:rsidRPr="00A2095C" w:rsidRDefault="00A2095C" w:rsidP="00A2095C">
            <w:pPr>
              <w:rPr>
                <w:rFonts w:eastAsia="Times New Roman" w:cs="Arial"/>
                <w:lang w:eastAsia="en-AU"/>
              </w:rPr>
            </w:pPr>
            <w:r w:rsidRPr="00A2095C">
              <w:rPr>
                <w:rFonts w:eastAsia="Times New Roman" w:cs="Arial"/>
                <w:lang w:eastAsia="en-AU"/>
              </w:rPr>
              <w:t xml:space="preserve">An attractive, thriving and </w:t>
            </w:r>
            <w:proofErr w:type="spellStart"/>
            <w:proofErr w:type="gramStart"/>
            <w:r w:rsidRPr="00A2095C">
              <w:rPr>
                <w:rFonts w:eastAsia="Times New Roman" w:cs="Arial"/>
                <w:lang w:eastAsia="en-AU"/>
              </w:rPr>
              <w:t>well built</w:t>
            </w:r>
            <w:proofErr w:type="spellEnd"/>
            <w:proofErr w:type="gramEnd"/>
            <w:r w:rsidRPr="00A2095C">
              <w:rPr>
                <w:rFonts w:eastAsia="Times New Roman" w:cs="Arial"/>
                <w:lang w:eastAsia="en-AU"/>
              </w:rPr>
              <w:t xml:space="preserve"> community</w:t>
            </w:r>
          </w:p>
        </w:tc>
        <w:tc>
          <w:tcPr>
            <w:tcW w:w="1372" w:type="dxa"/>
            <w:tcBorders>
              <w:top w:val="nil"/>
              <w:left w:val="nil"/>
              <w:bottom w:val="nil"/>
              <w:right w:val="nil"/>
            </w:tcBorders>
            <w:shd w:val="clear" w:color="auto" w:fill="auto"/>
            <w:noWrap/>
            <w:vAlign w:val="bottom"/>
            <w:hideMark/>
          </w:tcPr>
          <w:p w14:paraId="34328C97" w14:textId="77777777" w:rsidR="00A2095C" w:rsidRPr="00A2095C" w:rsidRDefault="00A2095C" w:rsidP="00A2095C">
            <w:pPr>
              <w:jc w:val="right"/>
              <w:rPr>
                <w:rFonts w:eastAsia="Times New Roman" w:cs="Arial"/>
                <w:lang w:eastAsia="en-AU"/>
              </w:rPr>
            </w:pPr>
            <w:r w:rsidRPr="00A2095C">
              <w:rPr>
                <w:rFonts w:eastAsia="Times New Roman" w:cs="Arial"/>
                <w:lang w:eastAsia="en-AU"/>
              </w:rPr>
              <w:t>(6,901)</w:t>
            </w:r>
          </w:p>
        </w:tc>
        <w:tc>
          <w:tcPr>
            <w:tcW w:w="1616" w:type="dxa"/>
            <w:tcBorders>
              <w:top w:val="nil"/>
              <w:left w:val="nil"/>
              <w:bottom w:val="nil"/>
              <w:right w:val="nil"/>
            </w:tcBorders>
            <w:shd w:val="clear" w:color="auto" w:fill="auto"/>
            <w:noWrap/>
            <w:vAlign w:val="bottom"/>
            <w:hideMark/>
          </w:tcPr>
          <w:p w14:paraId="124847DD" w14:textId="77777777" w:rsidR="00A2095C" w:rsidRPr="00A2095C" w:rsidRDefault="00A2095C" w:rsidP="00A2095C">
            <w:pPr>
              <w:jc w:val="right"/>
              <w:rPr>
                <w:rFonts w:eastAsia="Times New Roman" w:cs="Arial"/>
                <w:lang w:eastAsia="en-AU"/>
              </w:rPr>
            </w:pPr>
            <w:r w:rsidRPr="00A2095C">
              <w:rPr>
                <w:rFonts w:eastAsia="Times New Roman" w:cs="Arial"/>
                <w:lang w:eastAsia="en-AU"/>
              </w:rPr>
              <w:t>14,721</w:t>
            </w:r>
          </w:p>
        </w:tc>
        <w:tc>
          <w:tcPr>
            <w:tcW w:w="1256" w:type="dxa"/>
            <w:tcBorders>
              <w:top w:val="nil"/>
              <w:left w:val="nil"/>
              <w:bottom w:val="nil"/>
              <w:right w:val="single" w:sz="4" w:space="0" w:color="auto"/>
            </w:tcBorders>
            <w:shd w:val="clear" w:color="auto" w:fill="auto"/>
            <w:noWrap/>
            <w:vAlign w:val="bottom"/>
            <w:hideMark/>
          </w:tcPr>
          <w:p w14:paraId="79F995F0" w14:textId="77777777" w:rsidR="00A2095C" w:rsidRPr="00A2095C" w:rsidRDefault="00A2095C" w:rsidP="00A2095C">
            <w:pPr>
              <w:jc w:val="right"/>
              <w:rPr>
                <w:rFonts w:eastAsia="Times New Roman" w:cs="Arial"/>
                <w:lang w:eastAsia="en-AU"/>
              </w:rPr>
            </w:pPr>
            <w:r w:rsidRPr="00A2095C">
              <w:rPr>
                <w:rFonts w:eastAsia="Times New Roman" w:cs="Arial"/>
                <w:lang w:eastAsia="en-AU"/>
              </w:rPr>
              <w:t>7,820</w:t>
            </w:r>
          </w:p>
        </w:tc>
      </w:tr>
      <w:tr w:rsidR="00A2095C" w:rsidRPr="00A2095C" w14:paraId="71B40AD8"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7501F500" w14:textId="77777777" w:rsidR="00A2095C" w:rsidRPr="00A2095C" w:rsidRDefault="00A2095C" w:rsidP="00A2095C">
            <w:pPr>
              <w:rPr>
                <w:rFonts w:eastAsia="Times New Roman" w:cs="Arial"/>
                <w:lang w:eastAsia="en-AU"/>
              </w:rPr>
            </w:pPr>
            <w:r w:rsidRPr="00A2095C">
              <w:rPr>
                <w:rFonts w:eastAsia="Times New Roman" w:cs="Arial"/>
                <w:lang w:eastAsia="en-AU"/>
              </w:rPr>
              <w:t>An inclusive and diverse community</w:t>
            </w:r>
          </w:p>
        </w:tc>
        <w:tc>
          <w:tcPr>
            <w:tcW w:w="1372" w:type="dxa"/>
            <w:tcBorders>
              <w:top w:val="nil"/>
              <w:left w:val="nil"/>
              <w:bottom w:val="nil"/>
              <w:right w:val="nil"/>
            </w:tcBorders>
            <w:shd w:val="clear" w:color="auto" w:fill="auto"/>
            <w:noWrap/>
            <w:vAlign w:val="bottom"/>
            <w:hideMark/>
          </w:tcPr>
          <w:p w14:paraId="672100E7" w14:textId="77777777" w:rsidR="00A2095C" w:rsidRPr="00A2095C" w:rsidRDefault="00A2095C" w:rsidP="00A2095C">
            <w:pPr>
              <w:jc w:val="right"/>
              <w:rPr>
                <w:rFonts w:eastAsia="Times New Roman" w:cs="Arial"/>
                <w:lang w:eastAsia="en-AU"/>
              </w:rPr>
            </w:pPr>
            <w:r w:rsidRPr="00A2095C">
              <w:rPr>
                <w:rFonts w:eastAsia="Times New Roman" w:cs="Arial"/>
                <w:lang w:eastAsia="en-AU"/>
              </w:rPr>
              <w:t>(1,492)</w:t>
            </w:r>
          </w:p>
        </w:tc>
        <w:tc>
          <w:tcPr>
            <w:tcW w:w="1616" w:type="dxa"/>
            <w:tcBorders>
              <w:top w:val="nil"/>
              <w:left w:val="nil"/>
              <w:bottom w:val="nil"/>
              <w:right w:val="nil"/>
            </w:tcBorders>
            <w:shd w:val="clear" w:color="auto" w:fill="auto"/>
            <w:noWrap/>
            <w:vAlign w:val="bottom"/>
            <w:hideMark/>
          </w:tcPr>
          <w:p w14:paraId="782C7A27" w14:textId="77777777" w:rsidR="00A2095C" w:rsidRPr="00A2095C" w:rsidRDefault="00A2095C" w:rsidP="00A2095C">
            <w:pPr>
              <w:jc w:val="right"/>
              <w:rPr>
                <w:rFonts w:eastAsia="Times New Roman" w:cs="Arial"/>
                <w:lang w:eastAsia="en-AU"/>
              </w:rPr>
            </w:pPr>
            <w:r w:rsidRPr="00A2095C">
              <w:rPr>
                <w:rFonts w:eastAsia="Times New Roman" w:cs="Arial"/>
                <w:lang w:eastAsia="en-AU"/>
              </w:rPr>
              <w:t>3,602</w:t>
            </w:r>
          </w:p>
        </w:tc>
        <w:tc>
          <w:tcPr>
            <w:tcW w:w="1256" w:type="dxa"/>
            <w:tcBorders>
              <w:top w:val="nil"/>
              <w:left w:val="nil"/>
              <w:bottom w:val="nil"/>
              <w:right w:val="single" w:sz="4" w:space="0" w:color="auto"/>
            </w:tcBorders>
            <w:shd w:val="clear" w:color="auto" w:fill="auto"/>
            <w:noWrap/>
            <w:vAlign w:val="bottom"/>
            <w:hideMark/>
          </w:tcPr>
          <w:p w14:paraId="5D571B02" w14:textId="77777777" w:rsidR="00A2095C" w:rsidRPr="00A2095C" w:rsidRDefault="00A2095C" w:rsidP="00A2095C">
            <w:pPr>
              <w:jc w:val="right"/>
              <w:rPr>
                <w:rFonts w:eastAsia="Times New Roman" w:cs="Arial"/>
                <w:lang w:eastAsia="en-AU"/>
              </w:rPr>
            </w:pPr>
            <w:r w:rsidRPr="00A2095C">
              <w:rPr>
                <w:rFonts w:eastAsia="Times New Roman" w:cs="Arial"/>
                <w:lang w:eastAsia="en-AU"/>
              </w:rPr>
              <w:t>2,110</w:t>
            </w:r>
          </w:p>
        </w:tc>
      </w:tr>
      <w:tr w:rsidR="00A2095C" w:rsidRPr="00A2095C" w14:paraId="5AE5A214" w14:textId="77777777" w:rsidTr="00504394">
        <w:trPr>
          <w:trHeight w:val="300"/>
        </w:trPr>
        <w:tc>
          <w:tcPr>
            <w:tcW w:w="6416" w:type="dxa"/>
            <w:tcBorders>
              <w:top w:val="nil"/>
              <w:left w:val="single" w:sz="4" w:space="0" w:color="auto"/>
              <w:bottom w:val="nil"/>
              <w:right w:val="nil"/>
            </w:tcBorders>
            <w:shd w:val="clear" w:color="auto" w:fill="auto"/>
            <w:noWrap/>
            <w:vAlign w:val="bottom"/>
            <w:hideMark/>
          </w:tcPr>
          <w:p w14:paraId="2310E89F" w14:textId="77777777" w:rsidR="00A2095C" w:rsidRPr="00A2095C" w:rsidRDefault="00A2095C" w:rsidP="00A2095C">
            <w:pPr>
              <w:rPr>
                <w:rFonts w:eastAsia="Times New Roman" w:cs="Arial"/>
                <w:lang w:eastAsia="en-AU"/>
              </w:rPr>
            </w:pPr>
            <w:r w:rsidRPr="00A2095C">
              <w:rPr>
                <w:rFonts w:eastAsia="Times New Roman" w:cs="Arial"/>
                <w:lang w:eastAsia="en-AU"/>
              </w:rPr>
              <w:t>A well governed and empowered community</w:t>
            </w:r>
          </w:p>
        </w:tc>
        <w:tc>
          <w:tcPr>
            <w:tcW w:w="1372" w:type="dxa"/>
            <w:tcBorders>
              <w:top w:val="nil"/>
              <w:left w:val="nil"/>
              <w:bottom w:val="nil"/>
              <w:right w:val="nil"/>
            </w:tcBorders>
            <w:shd w:val="clear" w:color="auto" w:fill="auto"/>
            <w:noWrap/>
            <w:vAlign w:val="bottom"/>
            <w:hideMark/>
          </w:tcPr>
          <w:p w14:paraId="5AB8E1D2" w14:textId="77777777" w:rsidR="00A2095C" w:rsidRPr="00A2095C" w:rsidRDefault="00A2095C" w:rsidP="00A2095C">
            <w:pPr>
              <w:jc w:val="right"/>
              <w:rPr>
                <w:rFonts w:eastAsia="Times New Roman" w:cs="Arial"/>
                <w:lang w:eastAsia="en-AU"/>
              </w:rPr>
            </w:pPr>
            <w:r w:rsidRPr="00A2095C">
              <w:rPr>
                <w:rFonts w:eastAsia="Times New Roman" w:cs="Arial"/>
                <w:lang w:eastAsia="en-AU"/>
              </w:rPr>
              <w:t>(24,448)</w:t>
            </w:r>
          </w:p>
        </w:tc>
        <w:tc>
          <w:tcPr>
            <w:tcW w:w="1616" w:type="dxa"/>
            <w:tcBorders>
              <w:top w:val="nil"/>
              <w:left w:val="nil"/>
              <w:bottom w:val="nil"/>
              <w:right w:val="nil"/>
            </w:tcBorders>
            <w:shd w:val="clear" w:color="auto" w:fill="auto"/>
            <w:noWrap/>
            <w:vAlign w:val="bottom"/>
            <w:hideMark/>
          </w:tcPr>
          <w:p w14:paraId="01BC08C3" w14:textId="77777777" w:rsidR="00A2095C" w:rsidRPr="00A2095C" w:rsidRDefault="00A2095C" w:rsidP="00A2095C">
            <w:pPr>
              <w:jc w:val="right"/>
              <w:rPr>
                <w:rFonts w:eastAsia="Times New Roman" w:cs="Arial"/>
                <w:lang w:eastAsia="en-AU"/>
              </w:rPr>
            </w:pPr>
            <w:r w:rsidRPr="00A2095C">
              <w:rPr>
                <w:rFonts w:eastAsia="Times New Roman" w:cs="Arial"/>
                <w:lang w:eastAsia="en-AU"/>
              </w:rPr>
              <w:t>28,872</w:t>
            </w:r>
          </w:p>
        </w:tc>
        <w:tc>
          <w:tcPr>
            <w:tcW w:w="1256" w:type="dxa"/>
            <w:tcBorders>
              <w:top w:val="nil"/>
              <w:left w:val="nil"/>
              <w:bottom w:val="nil"/>
              <w:right w:val="single" w:sz="4" w:space="0" w:color="auto"/>
            </w:tcBorders>
            <w:shd w:val="clear" w:color="auto" w:fill="auto"/>
            <w:noWrap/>
            <w:vAlign w:val="bottom"/>
            <w:hideMark/>
          </w:tcPr>
          <w:p w14:paraId="25A8E1A8" w14:textId="77777777" w:rsidR="00A2095C" w:rsidRPr="00A2095C" w:rsidRDefault="00A2095C" w:rsidP="00A2095C">
            <w:pPr>
              <w:jc w:val="right"/>
              <w:rPr>
                <w:rFonts w:eastAsia="Times New Roman" w:cs="Arial"/>
                <w:lang w:eastAsia="en-AU"/>
              </w:rPr>
            </w:pPr>
            <w:r w:rsidRPr="00A2095C">
              <w:rPr>
                <w:rFonts w:eastAsia="Times New Roman" w:cs="Arial"/>
                <w:lang w:eastAsia="en-AU"/>
              </w:rPr>
              <w:t>4,424</w:t>
            </w:r>
          </w:p>
        </w:tc>
      </w:tr>
      <w:tr w:rsidR="00A2095C" w:rsidRPr="00A2095C" w14:paraId="67367601" w14:textId="77777777" w:rsidTr="00504394">
        <w:trPr>
          <w:trHeight w:val="315"/>
        </w:trPr>
        <w:tc>
          <w:tcPr>
            <w:tcW w:w="6416" w:type="dxa"/>
            <w:tcBorders>
              <w:top w:val="nil"/>
              <w:left w:val="single" w:sz="4" w:space="0" w:color="auto"/>
              <w:bottom w:val="single" w:sz="8" w:space="0" w:color="auto"/>
              <w:right w:val="nil"/>
            </w:tcBorders>
            <w:shd w:val="clear" w:color="auto" w:fill="auto"/>
            <w:noWrap/>
            <w:vAlign w:val="bottom"/>
            <w:hideMark/>
          </w:tcPr>
          <w:p w14:paraId="3687C503" w14:textId="77777777" w:rsidR="00A2095C" w:rsidRPr="00A2095C" w:rsidRDefault="00A2095C" w:rsidP="00A2095C">
            <w:pPr>
              <w:rPr>
                <w:rFonts w:eastAsia="Times New Roman" w:cs="Arial"/>
                <w:b/>
                <w:bCs/>
                <w:lang w:eastAsia="en-AU"/>
              </w:rPr>
            </w:pPr>
            <w:r w:rsidRPr="00A2095C">
              <w:rPr>
                <w:rFonts w:eastAsia="Times New Roman" w:cs="Arial"/>
                <w:b/>
                <w:bCs/>
                <w:lang w:eastAsia="en-AU"/>
              </w:rPr>
              <w:t>Total services and initiatives</w:t>
            </w:r>
          </w:p>
        </w:tc>
        <w:tc>
          <w:tcPr>
            <w:tcW w:w="1372" w:type="dxa"/>
            <w:tcBorders>
              <w:top w:val="single" w:sz="8" w:space="0" w:color="auto"/>
              <w:left w:val="nil"/>
              <w:bottom w:val="single" w:sz="8" w:space="0" w:color="auto"/>
              <w:right w:val="nil"/>
            </w:tcBorders>
            <w:shd w:val="clear" w:color="auto" w:fill="auto"/>
            <w:noWrap/>
            <w:vAlign w:val="bottom"/>
            <w:hideMark/>
          </w:tcPr>
          <w:p w14:paraId="119DE593" w14:textId="77777777" w:rsidR="00A2095C" w:rsidRPr="00A2095C" w:rsidRDefault="00A2095C" w:rsidP="00A2095C">
            <w:pPr>
              <w:jc w:val="right"/>
              <w:rPr>
                <w:rFonts w:eastAsia="Times New Roman" w:cs="Arial"/>
                <w:b/>
                <w:bCs/>
                <w:lang w:eastAsia="en-AU"/>
              </w:rPr>
            </w:pPr>
            <w:r w:rsidRPr="00A2095C">
              <w:rPr>
                <w:rFonts w:eastAsia="Times New Roman" w:cs="Arial"/>
                <w:b/>
                <w:bCs/>
                <w:lang w:eastAsia="en-AU"/>
              </w:rPr>
              <w:t>(79,474)</w:t>
            </w:r>
          </w:p>
        </w:tc>
        <w:tc>
          <w:tcPr>
            <w:tcW w:w="1616" w:type="dxa"/>
            <w:tcBorders>
              <w:top w:val="single" w:sz="8" w:space="0" w:color="auto"/>
              <w:left w:val="nil"/>
              <w:bottom w:val="single" w:sz="8" w:space="0" w:color="auto"/>
              <w:right w:val="nil"/>
            </w:tcBorders>
            <w:shd w:val="clear" w:color="auto" w:fill="auto"/>
            <w:noWrap/>
            <w:vAlign w:val="bottom"/>
            <w:hideMark/>
          </w:tcPr>
          <w:p w14:paraId="717CF7F0" w14:textId="77777777" w:rsidR="00A2095C" w:rsidRPr="00A2095C" w:rsidRDefault="00A2095C" w:rsidP="00A2095C">
            <w:pPr>
              <w:jc w:val="right"/>
              <w:rPr>
                <w:rFonts w:eastAsia="Times New Roman" w:cs="Arial"/>
                <w:b/>
                <w:bCs/>
                <w:lang w:eastAsia="en-AU"/>
              </w:rPr>
            </w:pPr>
            <w:r w:rsidRPr="00A2095C">
              <w:rPr>
                <w:rFonts w:eastAsia="Times New Roman" w:cs="Arial"/>
                <w:b/>
                <w:bCs/>
                <w:lang w:eastAsia="en-AU"/>
              </w:rPr>
              <w:t>126,293</w:t>
            </w:r>
          </w:p>
        </w:tc>
        <w:tc>
          <w:tcPr>
            <w:tcW w:w="1256" w:type="dxa"/>
            <w:tcBorders>
              <w:top w:val="single" w:sz="8" w:space="0" w:color="auto"/>
              <w:left w:val="nil"/>
              <w:bottom w:val="single" w:sz="8" w:space="0" w:color="auto"/>
              <w:right w:val="single" w:sz="4" w:space="0" w:color="auto"/>
            </w:tcBorders>
            <w:shd w:val="clear" w:color="auto" w:fill="auto"/>
            <w:noWrap/>
            <w:vAlign w:val="bottom"/>
            <w:hideMark/>
          </w:tcPr>
          <w:p w14:paraId="6240B396" w14:textId="77777777" w:rsidR="00A2095C" w:rsidRPr="00A2095C" w:rsidRDefault="00A2095C" w:rsidP="00A2095C">
            <w:pPr>
              <w:jc w:val="right"/>
              <w:rPr>
                <w:rFonts w:eastAsia="Times New Roman" w:cs="Arial"/>
                <w:b/>
                <w:bCs/>
                <w:lang w:eastAsia="en-AU"/>
              </w:rPr>
            </w:pPr>
            <w:r w:rsidRPr="00A2095C">
              <w:rPr>
                <w:rFonts w:eastAsia="Times New Roman" w:cs="Arial"/>
                <w:b/>
                <w:bCs/>
                <w:lang w:eastAsia="en-AU"/>
              </w:rPr>
              <w:t>46,819</w:t>
            </w:r>
          </w:p>
        </w:tc>
      </w:tr>
      <w:tr w:rsidR="00A2095C" w:rsidRPr="00A2095C" w14:paraId="2CBBF964" w14:textId="77777777" w:rsidTr="00504394">
        <w:trPr>
          <w:trHeight w:val="300"/>
        </w:trPr>
        <w:tc>
          <w:tcPr>
            <w:tcW w:w="6416" w:type="dxa"/>
            <w:tcBorders>
              <w:top w:val="nil"/>
              <w:left w:val="single" w:sz="4" w:space="0" w:color="auto"/>
              <w:bottom w:val="nil"/>
              <w:right w:val="nil"/>
            </w:tcBorders>
            <w:shd w:val="clear" w:color="auto" w:fill="auto"/>
            <w:noWrap/>
            <w:vAlign w:val="bottom"/>
            <w:hideMark/>
          </w:tcPr>
          <w:p w14:paraId="2F59EF83" w14:textId="77777777" w:rsidR="00A2095C" w:rsidRPr="00A2095C" w:rsidRDefault="00A2095C" w:rsidP="00A2095C">
            <w:pPr>
              <w:jc w:val="right"/>
              <w:rPr>
                <w:rFonts w:eastAsia="Times New Roman" w:cs="Arial"/>
                <w:b/>
                <w:bCs/>
                <w:lang w:eastAsia="en-AU"/>
              </w:rPr>
            </w:pPr>
          </w:p>
        </w:tc>
        <w:tc>
          <w:tcPr>
            <w:tcW w:w="1372" w:type="dxa"/>
            <w:tcBorders>
              <w:top w:val="nil"/>
              <w:left w:val="nil"/>
              <w:bottom w:val="nil"/>
              <w:right w:val="nil"/>
            </w:tcBorders>
            <w:shd w:val="clear" w:color="auto" w:fill="auto"/>
            <w:noWrap/>
            <w:vAlign w:val="bottom"/>
            <w:hideMark/>
          </w:tcPr>
          <w:p w14:paraId="284644B1" w14:textId="77777777" w:rsidR="00A2095C" w:rsidRPr="00A2095C" w:rsidRDefault="00A2095C" w:rsidP="00A2095C">
            <w:pPr>
              <w:rPr>
                <w:rFonts w:ascii="Times New Roman" w:eastAsia="Times New Roman" w:hAnsi="Times New Roman"/>
                <w:sz w:val="20"/>
                <w:szCs w:val="20"/>
                <w:lang w:eastAsia="en-AU"/>
              </w:rPr>
            </w:pPr>
          </w:p>
        </w:tc>
        <w:tc>
          <w:tcPr>
            <w:tcW w:w="1616" w:type="dxa"/>
            <w:tcBorders>
              <w:top w:val="nil"/>
              <w:left w:val="nil"/>
              <w:bottom w:val="nil"/>
              <w:right w:val="nil"/>
            </w:tcBorders>
            <w:shd w:val="clear" w:color="auto" w:fill="auto"/>
            <w:noWrap/>
            <w:vAlign w:val="bottom"/>
            <w:hideMark/>
          </w:tcPr>
          <w:p w14:paraId="2AC5F472" w14:textId="77777777" w:rsidR="00A2095C" w:rsidRPr="00A2095C" w:rsidRDefault="00A2095C" w:rsidP="00A2095C">
            <w:pPr>
              <w:rPr>
                <w:rFonts w:ascii="Times New Roman" w:eastAsia="Times New Roman" w:hAnsi="Times New Roman"/>
                <w:sz w:val="20"/>
                <w:szCs w:val="20"/>
                <w:lang w:eastAsia="en-AU"/>
              </w:rPr>
            </w:pPr>
          </w:p>
        </w:tc>
        <w:tc>
          <w:tcPr>
            <w:tcW w:w="1256" w:type="dxa"/>
            <w:tcBorders>
              <w:top w:val="nil"/>
              <w:left w:val="nil"/>
              <w:bottom w:val="nil"/>
              <w:right w:val="single" w:sz="4" w:space="0" w:color="auto"/>
            </w:tcBorders>
            <w:shd w:val="clear" w:color="auto" w:fill="auto"/>
            <w:noWrap/>
            <w:vAlign w:val="bottom"/>
            <w:hideMark/>
          </w:tcPr>
          <w:p w14:paraId="073F9175"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4B8035E3" w14:textId="77777777" w:rsidTr="00504394">
        <w:trPr>
          <w:trHeight w:val="300"/>
        </w:trPr>
        <w:tc>
          <w:tcPr>
            <w:tcW w:w="6416" w:type="dxa"/>
            <w:tcBorders>
              <w:top w:val="nil"/>
              <w:left w:val="single" w:sz="4" w:space="0" w:color="auto"/>
              <w:bottom w:val="nil"/>
              <w:right w:val="nil"/>
            </w:tcBorders>
            <w:shd w:val="clear" w:color="auto" w:fill="auto"/>
            <w:noWrap/>
            <w:vAlign w:val="bottom"/>
            <w:hideMark/>
          </w:tcPr>
          <w:p w14:paraId="425B3A89" w14:textId="77777777" w:rsidR="00A2095C" w:rsidRPr="00A2095C" w:rsidRDefault="00A2095C" w:rsidP="00A2095C">
            <w:pPr>
              <w:rPr>
                <w:rFonts w:eastAsia="Times New Roman" w:cs="Arial"/>
                <w:b/>
                <w:bCs/>
                <w:lang w:eastAsia="en-AU"/>
              </w:rPr>
            </w:pPr>
            <w:r w:rsidRPr="00A2095C">
              <w:rPr>
                <w:rFonts w:eastAsia="Times New Roman" w:cs="Arial"/>
                <w:b/>
                <w:bCs/>
                <w:lang w:eastAsia="en-AU"/>
              </w:rPr>
              <w:t>Expenses added in:</w:t>
            </w:r>
          </w:p>
        </w:tc>
        <w:tc>
          <w:tcPr>
            <w:tcW w:w="1372" w:type="dxa"/>
            <w:tcBorders>
              <w:top w:val="nil"/>
              <w:left w:val="nil"/>
              <w:bottom w:val="nil"/>
              <w:right w:val="nil"/>
            </w:tcBorders>
            <w:shd w:val="clear" w:color="auto" w:fill="auto"/>
            <w:noWrap/>
            <w:vAlign w:val="bottom"/>
            <w:hideMark/>
          </w:tcPr>
          <w:p w14:paraId="40E15F01" w14:textId="77777777" w:rsidR="00A2095C" w:rsidRPr="00A2095C" w:rsidRDefault="00A2095C" w:rsidP="00A2095C">
            <w:pPr>
              <w:rPr>
                <w:rFonts w:eastAsia="Times New Roman" w:cs="Arial"/>
                <w:b/>
                <w:bCs/>
                <w:lang w:eastAsia="en-AU"/>
              </w:rPr>
            </w:pPr>
          </w:p>
        </w:tc>
        <w:tc>
          <w:tcPr>
            <w:tcW w:w="1616" w:type="dxa"/>
            <w:tcBorders>
              <w:top w:val="nil"/>
              <w:left w:val="nil"/>
              <w:bottom w:val="nil"/>
              <w:right w:val="nil"/>
            </w:tcBorders>
            <w:shd w:val="clear" w:color="auto" w:fill="auto"/>
            <w:noWrap/>
            <w:vAlign w:val="bottom"/>
            <w:hideMark/>
          </w:tcPr>
          <w:p w14:paraId="21067CE9" w14:textId="77777777" w:rsidR="00A2095C" w:rsidRPr="00A2095C" w:rsidRDefault="00A2095C" w:rsidP="00A2095C">
            <w:pPr>
              <w:rPr>
                <w:rFonts w:ascii="Times New Roman" w:eastAsia="Times New Roman" w:hAnsi="Times New Roman"/>
                <w:sz w:val="20"/>
                <w:szCs w:val="20"/>
                <w:lang w:eastAsia="en-AU"/>
              </w:rPr>
            </w:pPr>
          </w:p>
        </w:tc>
        <w:tc>
          <w:tcPr>
            <w:tcW w:w="1256" w:type="dxa"/>
            <w:tcBorders>
              <w:top w:val="nil"/>
              <w:left w:val="nil"/>
              <w:bottom w:val="nil"/>
              <w:right w:val="single" w:sz="4" w:space="0" w:color="auto"/>
            </w:tcBorders>
            <w:shd w:val="clear" w:color="auto" w:fill="auto"/>
            <w:noWrap/>
            <w:vAlign w:val="bottom"/>
            <w:hideMark/>
          </w:tcPr>
          <w:p w14:paraId="10F2BE6E"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5ED13F21"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10A01A96" w14:textId="77777777" w:rsidR="00A2095C" w:rsidRPr="00A2095C" w:rsidRDefault="00A2095C" w:rsidP="00A2095C">
            <w:pPr>
              <w:rPr>
                <w:rFonts w:eastAsia="Times New Roman" w:cs="Arial"/>
                <w:lang w:eastAsia="en-AU"/>
              </w:rPr>
            </w:pPr>
            <w:r w:rsidRPr="00A2095C">
              <w:rPr>
                <w:rFonts w:eastAsia="Times New Roman" w:cs="Arial"/>
                <w:lang w:eastAsia="en-AU"/>
              </w:rPr>
              <w:t>Depreciation</w:t>
            </w:r>
          </w:p>
        </w:tc>
        <w:tc>
          <w:tcPr>
            <w:tcW w:w="1372" w:type="dxa"/>
            <w:tcBorders>
              <w:top w:val="nil"/>
              <w:left w:val="nil"/>
              <w:bottom w:val="nil"/>
              <w:right w:val="nil"/>
            </w:tcBorders>
            <w:shd w:val="clear" w:color="auto" w:fill="auto"/>
            <w:noWrap/>
            <w:vAlign w:val="bottom"/>
            <w:hideMark/>
          </w:tcPr>
          <w:p w14:paraId="6928AD27" w14:textId="77777777" w:rsidR="00A2095C" w:rsidRPr="00A2095C" w:rsidRDefault="00A2095C" w:rsidP="00A2095C">
            <w:pPr>
              <w:jc w:val="right"/>
              <w:rPr>
                <w:rFonts w:eastAsia="Times New Roman" w:cs="Arial"/>
                <w:lang w:eastAsia="en-AU"/>
              </w:rPr>
            </w:pPr>
            <w:r w:rsidRPr="00A2095C">
              <w:rPr>
                <w:rFonts w:eastAsia="Times New Roman" w:cs="Arial"/>
                <w:lang w:eastAsia="en-AU"/>
              </w:rPr>
              <w:t>28,862</w:t>
            </w:r>
          </w:p>
        </w:tc>
        <w:tc>
          <w:tcPr>
            <w:tcW w:w="1616" w:type="dxa"/>
            <w:tcBorders>
              <w:top w:val="nil"/>
              <w:left w:val="nil"/>
              <w:bottom w:val="nil"/>
              <w:right w:val="nil"/>
            </w:tcBorders>
            <w:shd w:val="clear" w:color="auto" w:fill="auto"/>
            <w:noWrap/>
            <w:vAlign w:val="bottom"/>
            <w:hideMark/>
          </w:tcPr>
          <w:p w14:paraId="5887A801"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67450B59"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3CA69BD0"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1C6FC11D" w14:textId="77777777" w:rsidR="00A2095C" w:rsidRPr="00A2095C" w:rsidRDefault="00A2095C" w:rsidP="00A2095C">
            <w:pPr>
              <w:rPr>
                <w:rFonts w:eastAsia="Times New Roman" w:cs="Arial"/>
                <w:lang w:eastAsia="en-AU"/>
              </w:rPr>
            </w:pPr>
            <w:r w:rsidRPr="00A2095C">
              <w:rPr>
                <w:rFonts w:eastAsia="Times New Roman" w:cs="Arial"/>
                <w:lang w:eastAsia="en-AU"/>
              </w:rPr>
              <w:t>Amortisation</w:t>
            </w:r>
          </w:p>
        </w:tc>
        <w:tc>
          <w:tcPr>
            <w:tcW w:w="1372" w:type="dxa"/>
            <w:tcBorders>
              <w:top w:val="nil"/>
              <w:left w:val="nil"/>
              <w:bottom w:val="nil"/>
              <w:right w:val="nil"/>
            </w:tcBorders>
            <w:shd w:val="clear" w:color="auto" w:fill="auto"/>
            <w:noWrap/>
            <w:vAlign w:val="bottom"/>
            <w:hideMark/>
          </w:tcPr>
          <w:p w14:paraId="06502D23" w14:textId="77777777" w:rsidR="00A2095C" w:rsidRPr="00A2095C" w:rsidRDefault="00A2095C" w:rsidP="00A2095C">
            <w:pPr>
              <w:jc w:val="right"/>
              <w:rPr>
                <w:rFonts w:eastAsia="Times New Roman" w:cs="Arial"/>
                <w:lang w:eastAsia="en-AU"/>
              </w:rPr>
            </w:pPr>
            <w:r w:rsidRPr="00A2095C">
              <w:rPr>
                <w:rFonts w:eastAsia="Times New Roman" w:cs="Arial"/>
                <w:lang w:eastAsia="en-AU"/>
              </w:rPr>
              <w:t>1,523</w:t>
            </w:r>
          </w:p>
        </w:tc>
        <w:tc>
          <w:tcPr>
            <w:tcW w:w="1616" w:type="dxa"/>
            <w:tcBorders>
              <w:top w:val="nil"/>
              <w:left w:val="nil"/>
              <w:bottom w:val="nil"/>
              <w:right w:val="nil"/>
            </w:tcBorders>
            <w:shd w:val="clear" w:color="auto" w:fill="auto"/>
            <w:noWrap/>
            <w:vAlign w:val="bottom"/>
            <w:hideMark/>
          </w:tcPr>
          <w:p w14:paraId="4CE042A6"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5269B737"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640F7631" w14:textId="77777777" w:rsidTr="00504394">
        <w:trPr>
          <w:trHeight w:val="285"/>
        </w:trPr>
        <w:tc>
          <w:tcPr>
            <w:tcW w:w="6416" w:type="dxa"/>
            <w:tcBorders>
              <w:top w:val="nil"/>
              <w:left w:val="single" w:sz="4" w:space="0" w:color="auto"/>
              <w:bottom w:val="nil"/>
              <w:right w:val="nil"/>
            </w:tcBorders>
            <w:shd w:val="clear" w:color="auto" w:fill="auto"/>
            <w:noWrap/>
            <w:vAlign w:val="bottom"/>
            <w:hideMark/>
          </w:tcPr>
          <w:p w14:paraId="5EB44471" w14:textId="77777777" w:rsidR="00A2095C" w:rsidRPr="00A2095C" w:rsidRDefault="00A2095C" w:rsidP="00A2095C">
            <w:pPr>
              <w:rPr>
                <w:rFonts w:eastAsia="Times New Roman" w:cs="Arial"/>
                <w:lang w:eastAsia="en-AU"/>
              </w:rPr>
            </w:pPr>
            <w:r w:rsidRPr="00A2095C">
              <w:rPr>
                <w:rFonts w:eastAsia="Times New Roman" w:cs="Arial"/>
                <w:lang w:eastAsia="en-AU"/>
              </w:rPr>
              <w:t>Other non-attributable </w:t>
            </w:r>
          </w:p>
        </w:tc>
        <w:tc>
          <w:tcPr>
            <w:tcW w:w="1372" w:type="dxa"/>
            <w:tcBorders>
              <w:top w:val="nil"/>
              <w:left w:val="nil"/>
              <w:bottom w:val="nil"/>
              <w:right w:val="nil"/>
            </w:tcBorders>
            <w:shd w:val="clear" w:color="auto" w:fill="auto"/>
            <w:noWrap/>
            <w:vAlign w:val="bottom"/>
            <w:hideMark/>
          </w:tcPr>
          <w:p w14:paraId="44B280A3" w14:textId="77777777" w:rsidR="00A2095C" w:rsidRPr="00A2095C" w:rsidRDefault="00A2095C" w:rsidP="00A2095C">
            <w:pPr>
              <w:jc w:val="right"/>
              <w:rPr>
                <w:rFonts w:eastAsia="Times New Roman" w:cs="Arial"/>
                <w:lang w:eastAsia="en-AU"/>
              </w:rPr>
            </w:pPr>
            <w:r w:rsidRPr="00A2095C">
              <w:rPr>
                <w:rFonts w:eastAsia="Times New Roman" w:cs="Arial"/>
                <w:lang w:eastAsia="en-AU"/>
              </w:rPr>
              <w:t>93</w:t>
            </w:r>
          </w:p>
        </w:tc>
        <w:tc>
          <w:tcPr>
            <w:tcW w:w="1616" w:type="dxa"/>
            <w:tcBorders>
              <w:top w:val="nil"/>
              <w:left w:val="nil"/>
              <w:bottom w:val="nil"/>
              <w:right w:val="nil"/>
            </w:tcBorders>
            <w:shd w:val="clear" w:color="auto" w:fill="auto"/>
            <w:noWrap/>
            <w:vAlign w:val="bottom"/>
            <w:hideMark/>
          </w:tcPr>
          <w:p w14:paraId="0EFDC209"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38099E6C"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05177195" w14:textId="77777777" w:rsidTr="00504394">
        <w:trPr>
          <w:trHeight w:val="300"/>
        </w:trPr>
        <w:tc>
          <w:tcPr>
            <w:tcW w:w="6416" w:type="dxa"/>
            <w:tcBorders>
              <w:top w:val="single" w:sz="4" w:space="0" w:color="auto"/>
              <w:left w:val="single" w:sz="4" w:space="0" w:color="auto"/>
              <w:bottom w:val="single" w:sz="4" w:space="0" w:color="auto"/>
              <w:right w:val="nil"/>
            </w:tcBorders>
            <w:shd w:val="clear" w:color="auto" w:fill="auto"/>
            <w:noWrap/>
            <w:vAlign w:val="bottom"/>
            <w:hideMark/>
          </w:tcPr>
          <w:p w14:paraId="4036114A" w14:textId="77777777" w:rsidR="00A2095C" w:rsidRPr="00A2095C" w:rsidRDefault="00A2095C" w:rsidP="00A2095C">
            <w:pPr>
              <w:rPr>
                <w:rFonts w:eastAsia="Times New Roman" w:cs="Arial"/>
                <w:b/>
                <w:bCs/>
                <w:lang w:eastAsia="en-AU"/>
              </w:rPr>
            </w:pPr>
            <w:r w:rsidRPr="00A2095C">
              <w:rPr>
                <w:rFonts w:eastAsia="Times New Roman" w:cs="Arial"/>
                <w:b/>
                <w:bCs/>
                <w:lang w:eastAsia="en-AU"/>
              </w:rPr>
              <w:t>Surplus/(Deficit) before funding sources</w:t>
            </w:r>
          </w:p>
        </w:tc>
        <w:tc>
          <w:tcPr>
            <w:tcW w:w="1372" w:type="dxa"/>
            <w:tcBorders>
              <w:top w:val="single" w:sz="4" w:space="0" w:color="auto"/>
              <w:left w:val="nil"/>
              <w:bottom w:val="single" w:sz="4" w:space="0" w:color="auto"/>
              <w:right w:val="nil"/>
            </w:tcBorders>
            <w:shd w:val="clear" w:color="auto" w:fill="auto"/>
            <w:noWrap/>
            <w:vAlign w:val="bottom"/>
            <w:hideMark/>
          </w:tcPr>
          <w:p w14:paraId="75421567" w14:textId="77777777" w:rsidR="00A2095C" w:rsidRPr="00A2095C" w:rsidRDefault="00A2095C" w:rsidP="00A2095C">
            <w:pPr>
              <w:jc w:val="right"/>
              <w:rPr>
                <w:rFonts w:eastAsia="Times New Roman" w:cs="Arial"/>
                <w:b/>
                <w:bCs/>
                <w:lang w:eastAsia="en-AU"/>
              </w:rPr>
            </w:pPr>
            <w:r w:rsidRPr="00A2095C">
              <w:rPr>
                <w:rFonts w:eastAsia="Times New Roman" w:cs="Arial"/>
                <w:b/>
                <w:bCs/>
                <w:lang w:eastAsia="en-AU"/>
              </w:rPr>
              <w:t>(109,952)</w:t>
            </w:r>
          </w:p>
        </w:tc>
        <w:tc>
          <w:tcPr>
            <w:tcW w:w="1616" w:type="dxa"/>
            <w:tcBorders>
              <w:top w:val="nil"/>
              <w:left w:val="nil"/>
              <w:bottom w:val="nil"/>
              <w:right w:val="nil"/>
            </w:tcBorders>
            <w:shd w:val="clear" w:color="auto" w:fill="auto"/>
            <w:noWrap/>
            <w:vAlign w:val="bottom"/>
            <w:hideMark/>
          </w:tcPr>
          <w:p w14:paraId="033C023D" w14:textId="77777777" w:rsidR="00A2095C" w:rsidRPr="00A2095C" w:rsidRDefault="00A2095C" w:rsidP="00A2095C">
            <w:pPr>
              <w:jc w:val="right"/>
              <w:rPr>
                <w:rFonts w:eastAsia="Times New Roman" w:cs="Arial"/>
                <w:b/>
                <w:bCs/>
                <w:lang w:eastAsia="en-AU"/>
              </w:rPr>
            </w:pPr>
          </w:p>
        </w:tc>
        <w:tc>
          <w:tcPr>
            <w:tcW w:w="1256" w:type="dxa"/>
            <w:tcBorders>
              <w:top w:val="nil"/>
              <w:left w:val="nil"/>
              <w:bottom w:val="nil"/>
              <w:right w:val="single" w:sz="4" w:space="0" w:color="auto"/>
            </w:tcBorders>
            <w:shd w:val="clear" w:color="auto" w:fill="auto"/>
            <w:noWrap/>
            <w:vAlign w:val="bottom"/>
            <w:hideMark/>
          </w:tcPr>
          <w:p w14:paraId="302E8E57"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7DFA5A89" w14:textId="77777777" w:rsidTr="00680AFD">
        <w:trPr>
          <w:trHeight w:val="284"/>
        </w:trPr>
        <w:tc>
          <w:tcPr>
            <w:tcW w:w="6416" w:type="dxa"/>
            <w:tcBorders>
              <w:top w:val="nil"/>
              <w:left w:val="single" w:sz="4" w:space="0" w:color="auto"/>
              <w:bottom w:val="nil"/>
              <w:right w:val="nil"/>
            </w:tcBorders>
            <w:shd w:val="clear" w:color="auto" w:fill="auto"/>
            <w:noWrap/>
            <w:vAlign w:val="bottom"/>
            <w:hideMark/>
          </w:tcPr>
          <w:p w14:paraId="6F6D20AA" w14:textId="77777777" w:rsidR="00A2095C" w:rsidRPr="00A2095C" w:rsidRDefault="00A2095C" w:rsidP="00A2095C">
            <w:pPr>
              <w:rPr>
                <w:rFonts w:eastAsia="Times New Roman" w:cs="Arial"/>
                <w:b/>
                <w:bCs/>
                <w:lang w:eastAsia="en-AU"/>
              </w:rPr>
            </w:pPr>
            <w:r w:rsidRPr="00A2095C">
              <w:rPr>
                <w:rFonts w:eastAsia="Times New Roman" w:cs="Arial"/>
                <w:b/>
                <w:bCs/>
                <w:lang w:eastAsia="en-AU"/>
              </w:rPr>
              <w:t>Funding sources</w:t>
            </w:r>
          </w:p>
        </w:tc>
        <w:tc>
          <w:tcPr>
            <w:tcW w:w="1372" w:type="dxa"/>
            <w:tcBorders>
              <w:top w:val="nil"/>
              <w:left w:val="nil"/>
              <w:bottom w:val="nil"/>
              <w:right w:val="nil"/>
            </w:tcBorders>
            <w:shd w:val="clear" w:color="auto" w:fill="auto"/>
            <w:noWrap/>
            <w:vAlign w:val="bottom"/>
            <w:hideMark/>
          </w:tcPr>
          <w:p w14:paraId="488B1B29" w14:textId="77777777" w:rsidR="00A2095C" w:rsidRPr="00A2095C" w:rsidRDefault="00A2095C" w:rsidP="00A2095C">
            <w:pPr>
              <w:rPr>
                <w:rFonts w:eastAsia="Times New Roman" w:cs="Arial"/>
                <w:b/>
                <w:bCs/>
                <w:lang w:eastAsia="en-AU"/>
              </w:rPr>
            </w:pPr>
          </w:p>
        </w:tc>
        <w:tc>
          <w:tcPr>
            <w:tcW w:w="1616" w:type="dxa"/>
            <w:tcBorders>
              <w:top w:val="nil"/>
              <w:left w:val="nil"/>
              <w:bottom w:val="nil"/>
              <w:right w:val="nil"/>
            </w:tcBorders>
            <w:shd w:val="clear" w:color="auto" w:fill="auto"/>
            <w:noWrap/>
            <w:vAlign w:val="bottom"/>
            <w:hideMark/>
          </w:tcPr>
          <w:p w14:paraId="1B9DC20C" w14:textId="77777777" w:rsidR="00A2095C" w:rsidRPr="00A2095C" w:rsidRDefault="00A2095C" w:rsidP="00A2095C">
            <w:pPr>
              <w:rPr>
                <w:rFonts w:ascii="Times New Roman" w:eastAsia="Times New Roman" w:hAnsi="Times New Roman"/>
                <w:sz w:val="20"/>
                <w:szCs w:val="20"/>
                <w:lang w:eastAsia="en-AU"/>
              </w:rPr>
            </w:pPr>
          </w:p>
        </w:tc>
        <w:tc>
          <w:tcPr>
            <w:tcW w:w="1256" w:type="dxa"/>
            <w:tcBorders>
              <w:top w:val="nil"/>
              <w:left w:val="nil"/>
              <w:bottom w:val="nil"/>
              <w:right w:val="single" w:sz="4" w:space="0" w:color="auto"/>
            </w:tcBorders>
            <w:shd w:val="clear" w:color="auto" w:fill="auto"/>
            <w:noWrap/>
            <w:vAlign w:val="bottom"/>
            <w:hideMark/>
          </w:tcPr>
          <w:p w14:paraId="0E2A0B26"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0CD1B1D4" w14:textId="77777777" w:rsidTr="00680AFD">
        <w:trPr>
          <w:trHeight w:val="284"/>
        </w:trPr>
        <w:tc>
          <w:tcPr>
            <w:tcW w:w="6416" w:type="dxa"/>
            <w:tcBorders>
              <w:top w:val="nil"/>
              <w:left w:val="single" w:sz="4" w:space="0" w:color="auto"/>
              <w:bottom w:val="nil"/>
              <w:right w:val="nil"/>
            </w:tcBorders>
            <w:shd w:val="clear" w:color="auto" w:fill="auto"/>
            <w:noWrap/>
            <w:vAlign w:val="bottom"/>
            <w:hideMark/>
          </w:tcPr>
          <w:p w14:paraId="087040A5" w14:textId="77777777" w:rsidR="00A2095C" w:rsidRPr="00A2095C" w:rsidRDefault="00A2095C" w:rsidP="00A2095C">
            <w:pPr>
              <w:rPr>
                <w:rFonts w:eastAsia="Times New Roman" w:cs="Arial"/>
                <w:lang w:eastAsia="en-AU"/>
              </w:rPr>
            </w:pPr>
            <w:r w:rsidRPr="00A2095C">
              <w:rPr>
                <w:rFonts w:eastAsia="Times New Roman" w:cs="Arial"/>
                <w:lang w:eastAsia="en-AU"/>
              </w:rPr>
              <w:t>Rates and charges</w:t>
            </w:r>
          </w:p>
        </w:tc>
        <w:tc>
          <w:tcPr>
            <w:tcW w:w="1372" w:type="dxa"/>
            <w:tcBorders>
              <w:top w:val="nil"/>
              <w:left w:val="nil"/>
              <w:bottom w:val="nil"/>
              <w:right w:val="nil"/>
            </w:tcBorders>
            <w:shd w:val="clear" w:color="auto" w:fill="auto"/>
            <w:hideMark/>
          </w:tcPr>
          <w:p w14:paraId="556CAB9E" w14:textId="77777777" w:rsidR="00A2095C" w:rsidRPr="00A2095C" w:rsidRDefault="00A2095C" w:rsidP="00A2095C">
            <w:pPr>
              <w:jc w:val="right"/>
              <w:rPr>
                <w:rFonts w:eastAsia="Times New Roman" w:cs="Arial"/>
                <w:lang w:eastAsia="en-AU"/>
              </w:rPr>
            </w:pPr>
            <w:r w:rsidRPr="00A2095C">
              <w:rPr>
                <w:rFonts w:eastAsia="Times New Roman" w:cs="Arial"/>
                <w:lang w:eastAsia="en-AU"/>
              </w:rPr>
              <w:t xml:space="preserve">        107,639 </w:t>
            </w:r>
          </w:p>
        </w:tc>
        <w:tc>
          <w:tcPr>
            <w:tcW w:w="1616" w:type="dxa"/>
            <w:tcBorders>
              <w:top w:val="nil"/>
              <w:left w:val="nil"/>
              <w:bottom w:val="nil"/>
              <w:right w:val="nil"/>
            </w:tcBorders>
            <w:shd w:val="clear" w:color="auto" w:fill="auto"/>
            <w:noWrap/>
            <w:vAlign w:val="bottom"/>
            <w:hideMark/>
          </w:tcPr>
          <w:p w14:paraId="4500B6A6"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476BC782"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5033A892" w14:textId="77777777" w:rsidTr="00680AFD">
        <w:trPr>
          <w:trHeight w:val="284"/>
        </w:trPr>
        <w:tc>
          <w:tcPr>
            <w:tcW w:w="6416" w:type="dxa"/>
            <w:tcBorders>
              <w:top w:val="nil"/>
              <w:left w:val="single" w:sz="4" w:space="0" w:color="auto"/>
              <w:bottom w:val="nil"/>
              <w:right w:val="nil"/>
            </w:tcBorders>
            <w:shd w:val="clear" w:color="auto" w:fill="auto"/>
            <w:noWrap/>
            <w:vAlign w:val="bottom"/>
            <w:hideMark/>
          </w:tcPr>
          <w:p w14:paraId="639FBF32" w14:textId="77777777" w:rsidR="00A2095C" w:rsidRPr="00A2095C" w:rsidRDefault="00A2095C" w:rsidP="00A2095C">
            <w:pPr>
              <w:rPr>
                <w:rFonts w:eastAsia="Times New Roman" w:cs="Arial"/>
                <w:lang w:eastAsia="en-AU"/>
              </w:rPr>
            </w:pPr>
            <w:r w:rsidRPr="00A2095C">
              <w:rPr>
                <w:rFonts w:eastAsia="Times New Roman" w:cs="Arial"/>
                <w:lang w:eastAsia="en-AU"/>
              </w:rPr>
              <w:t>Funding assistance</w:t>
            </w:r>
          </w:p>
        </w:tc>
        <w:tc>
          <w:tcPr>
            <w:tcW w:w="1372" w:type="dxa"/>
            <w:tcBorders>
              <w:top w:val="nil"/>
              <w:left w:val="nil"/>
              <w:bottom w:val="nil"/>
              <w:right w:val="nil"/>
            </w:tcBorders>
            <w:shd w:val="clear" w:color="auto" w:fill="auto"/>
            <w:hideMark/>
          </w:tcPr>
          <w:p w14:paraId="0276CF50" w14:textId="77777777" w:rsidR="00A2095C" w:rsidRPr="00A2095C" w:rsidRDefault="00A2095C" w:rsidP="00A2095C">
            <w:pPr>
              <w:jc w:val="right"/>
              <w:rPr>
                <w:rFonts w:eastAsia="Times New Roman" w:cs="Arial"/>
                <w:lang w:eastAsia="en-AU"/>
              </w:rPr>
            </w:pPr>
            <w:r w:rsidRPr="00A2095C">
              <w:rPr>
                <w:rFonts w:eastAsia="Times New Roman" w:cs="Arial"/>
                <w:lang w:eastAsia="en-AU"/>
              </w:rPr>
              <w:t xml:space="preserve">            5,100 </w:t>
            </w:r>
          </w:p>
        </w:tc>
        <w:tc>
          <w:tcPr>
            <w:tcW w:w="1616" w:type="dxa"/>
            <w:tcBorders>
              <w:top w:val="nil"/>
              <w:left w:val="nil"/>
              <w:bottom w:val="nil"/>
              <w:right w:val="nil"/>
            </w:tcBorders>
            <w:shd w:val="clear" w:color="auto" w:fill="auto"/>
            <w:noWrap/>
            <w:vAlign w:val="bottom"/>
            <w:hideMark/>
          </w:tcPr>
          <w:p w14:paraId="22FBE3FD"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34663608"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67D1B78A" w14:textId="77777777" w:rsidTr="00680AFD">
        <w:trPr>
          <w:trHeight w:val="284"/>
        </w:trPr>
        <w:tc>
          <w:tcPr>
            <w:tcW w:w="6416" w:type="dxa"/>
            <w:tcBorders>
              <w:top w:val="nil"/>
              <w:left w:val="single" w:sz="4" w:space="0" w:color="auto"/>
              <w:bottom w:val="nil"/>
              <w:right w:val="nil"/>
            </w:tcBorders>
            <w:shd w:val="clear" w:color="auto" w:fill="auto"/>
            <w:noWrap/>
            <w:vAlign w:val="bottom"/>
            <w:hideMark/>
          </w:tcPr>
          <w:p w14:paraId="68D6D6CF" w14:textId="77777777" w:rsidR="00A2095C" w:rsidRPr="00A2095C" w:rsidRDefault="00A2095C" w:rsidP="00A2095C">
            <w:pPr>
              <w:rPr>
                <w:rFonts w:eastAsia="Times New Roman" w:cs="Arial"/>
                <w:lang w:eastAsia="en-AU"/>
              </w:rPr>
            </w:pPr>
            <w:r w:rsidRPr="00A2095C">
              <w:rPr>
                <w:rFonts w:eastAsia="Times New Roman" w:cs="Arial"/>
                <w:lang w:eastAsia="en-AU"/>
              </w:rPr>
              <w:t>Capital grants &amp; Contributions</w:t>
            </w:r>
          </w:p>
        </w:tc>
        <w:tc>
          <w:tcPr>
            <w:tcW w:w="1372" w:type="dxa"/>
            <w:tcBorders>
              <w:top w:val="nil"/>
              <w:left w:val="nil"/>
              <w:bottom w:val="nil"/>
              <w:right w:val="nil"/>
            </w:tcBorders>
            <w:shd w:val="clear" w:color="auto" w:fill="auto"/>
            <w:hideMark/>
          </w:tcPr>
          <w:p w14:paraId="14FBA103" w14:textId="77777777" w:rsidR="00A2095C" w:rsidRPr="00A2095C" w:rsidRDefault="00A2095C" w:rsidP="00A2095C">
            <w:pPr>
              <w:jc w:val="right"/>
              <w:rPr>
                <w:rFonts w:eastAsia="Times New Roman" w:cs="Arial"/>
                <w:lang w:eastAsia="en-AU"/>
              </w:rPr>
            </w:pPr>
            <w:r w:rsidRPr="00A2095C">
              <w:rPr>
                <w:rFonts w:eastAsia="Times New Roman" w:cs="Arial"/>
                <w:lang w:eastAsia="en-AU"/>
              </w:rPr>
              <w:t xml:space="preserve">          32,476 </w:t>
            </w:r>
          </w:p>
        </w:tc>
        <w:tc>
          <w:tcPr>
            <w:tcW w:w="1616" w:type="dxa"/>
            <w:tcBorders>
              <w:top w:val="nil"/>
              <w:left w:val="nil"/>
              <w:bottom w:val="nil"/>
              <w:right w:val="nil"/>
            </w:tcBorders>
            <w:shd w:val="clear" w:color="auto" w:fill="auto"/>
            <w:noWrap/>
            <w:vAlign w:val="bottom"/>
            <w:hideMark/>
          </w:tcPr>
          <w:p w14:paraId="145CB374"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435D27EE"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34C4F4E4" w14:textId="77777777" w:rsidTr="00680AFD">
        <w:trPr>
          <w:trHeight w:val="284"/>
        </w:trPr>
        <w:tc>
          <w:tcPr>
            <w:tcW w:w="6416" w:type="dxa"/>
            <w:tcBorders>
              <w:top w:val="nil"/>
              <w:left w:val="single" w:sz="4" w:space="0" w:color="auto"/>
              <w:bottom w:val="nil"/>
              <w:right w:val="nil"/>
            </w:tcBorders>
            <w:shd w:val="clear" w:color="auto" w:fill="auto"/>
            <w:noWrap/>
            <w:vAlign w:val="bottom"/>
            <w:hideMark/>
          </w:tcPr>
          <w:p w14:paraId="737B206A" w14:textId="77777777" w:rsidR="00A2095C" w:rsidRPr="00A2095C" w:rsidRDefault="00A2095C" w:rsidP="00A2095C">
            <w:pPr>
              <w:rPr>
                <w:rFonts w:eastAsia="Times New Roman" w:cs="Arial"/>
                <w:lang w:eastAsia="en-AU"/>
              </w:rPr>
            </w:pPr>
            <w:r w:rsidRPr="00A2095C">
              <w:rPr>
                <w:rFonts w:eastAsia="Times New Roman" w:cs="Arial"/>
                <w:lang w:eastAsia="en-AU"/>
              </w:rPr>
              <w:t>Interest</w:t>
            </w:r>
          </w:p>
        </w:tc>
        <w:tc>
          <w:tcPr>
            <w:tcW w:w="1372" w:type="dxa"/>
            <w:tcBorders>
              <w:top w:val="nil"/>
              <w:left w:val="nil"/>
              <w:bottom w:val="nil"/>
              <w:right w:val="nil"/>
            </w:tcBorders>
            <w:shd w:val="clear" w:color="auto" w:fill="auto"/>
            <w:hideMark/>
          </w:tcPr>
          <w:p w14:paraId="5597894E" w14:textId="77777777" w:rsidR="00A2095C" w:rsidRPr="00A2095C" w:rsidRDefault="00A2095C" w:rsidP="00A2095C">
            <w:pPr>
              <w:jc w:val="right"/>
              <w:rPr>
                <w:rFonts w:eastAsia="Times New Roman" w:cs="Arial"/>
                <w:lang w:eastAsia="en-AU"/>
              </w:rPr>
            </w:pPr>
            <w:r w:rsidRPr="00A2095C">
              <w:rPr>
                <w:rFonts w:eastAsia="Times New Roman" w:cs="Arial"/>
                <w:lang w:eastAsia="en-AU"/>
              </w:rPr>
              <w:t xml:space="preserve">            1,132 </w:t>
            </w:r>
          </w:p>
        </w:tc>
        <w:tc>
          <w:tcPr>
            <w:tcW w:w="1616" w:type="dxa"/>
            <w:tcBorders>
              <w:top w:val="nil"/>
              <w:left w:val="nil"/>
              <w:bottom w:val="nil"/>
              <w:right w:val="nil"/>
            </w:tcBorders>
            <w:shd w:val="clear" w:color="auto" w:fill="auto"/>
            <w:noWrap/>
            <w:vAlign w:val="bottom"/>
            <w:hideMark/>
          </w:tcPr>
          <w:p w14:paraId="317B467C" w14:textId="77777777" w:rsidR="00A2095C" w:rsidRPr="00A2095C" w:rsidRDefault="00A2095C" w:rsidP="00A2095C">
            <w:pPr>
              <w:jc w:val="right"/>
              <w:rPr>
                <w:rFonts w:eastAsia="Times New Roman" w:cs="Arial"/>
                <w:lang w:eastAsia="en-AU"/>
              </w:rPr>
            </w:pPr>
          </w:p>
        </w:tc>
        <w:tc>
          <w:tcPr>
            <w:tcW w:w="1256" w:type="dxa"/>
            <w:tcBorders>
              <w:top w:val="nil"/>
              <w:left w:val="nil"/>
              <w:bottom w:val="nil"/>
              <w:right w:val="single" w:sz="4" w:space="0" w:color="auto"/>
            </w:tcBorders>
            <w:shd w:val="clear" w:color="auto" w:fill="auto"/>
            <w:noWrap/>
            <w:vAlign w:val="bottom"/>
            <w:hideMark/>
          </w:tcPr>
          <w:p w14:paraId="614BD205"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4254AC50" w14:textId="77777777" w:rsidTr="00680AFD">
        <w:trPr>
          <w:trHeight w:val="284"/>
        </w:trPr>
        <w:tc>
          <w:tcPr>
            <w:tcW w:w="6416" w:type="dxa"/>
            <w:tcBorders>
              <w:top w:val="nil"/>
              <w:left w:val="single" w:sz="4" w:space="0" w:color="auto"/>
              <w:bottom w:val="nil"/>
              <w:right w:val="nil"/>
            </w:tcBorders>
            <w:shd w:val="clear" w:color="auto" w:fill="auto"/>
            <w:noWrap/>
            <w:vAlign w:val="bottom"/>
            <w:hideMark/>
          </w:tcPr>
          <w:p w14:paraId="02F397F6" w14:textId="77777777" w:rsidR="00A2095C" w:rsidRPr="00A2095C" w:rsidRDefault="00A2095C" w:rsidP="00A2095C">
            <w:pPr>
              <w:rPr>
                <w:rFonts w:eastAsia="Times New Roman" w:cs="Arial"/>
                <w:b/>
                <w:bCs/>
                <w:lang w:eastAsia="en-AU"/>
              </w:rPr>
            </w:pPr>
            <w:r w:rsidRPr="00A2095C">
              <w:rPr>
                <w:rFonts w:eastAsia="Times New Roman" w:cs="Arial"/>
                <w:b/>
                <w:bCs/>
                <w:lang w:eastAsia="en-AU"/>
              </w:rPr>
              <w:t>Total funding sources </w:t>
            </w:r>
          </w:p>
        </w:tc>
        <w:tc>
          <w:tcPr>
            <w:tcW w:w="1372" w:type="dxa"/>
            <w:tcBorders>
              <w:top w:val="nil"/>
              <w:left w:val="nil"/>
              <w:bottom w:val="single" w:sz="8" w:space="0" w:color="auto"/>
              <w:right w:val="nil"/>
            </w:tcBorders>
            <w:shd w:val="clear" w:color="auto" w:fill="auto"/>
            <w:hideMark/>
          </w:tcPr>
          <w:p w14:paraId="561976A2" w14:textId="77777777" w:rsidR="00A2095C" w:rsidRPr="00A2095C" w:rsidRDefault="00A2095C" w:rsidP="00A2095C">
            <w:pPr>
              <w:jc w:val="right"/>
              <w:rPr>
                <w:rFonts w:eastAsia="Times New Roman" w:cs="Arial"/>
                <w:b/>
                <w:bCs/>
                <w:lang w:eastAsia="en-AU"/>
              </w:rPr>
            </w:pPr>
            <w:r w:rsidRPr="00A2095C">
              <w:rPr>
                <w:rFonts w:eastAsia="Times New Roman" w:cs="Arial"/>
                <w:b/>
                <w:bCs/>
                <w:lang w:eastAsia="en-AU"/>
              </w:rPr>
              <w:t xml:space="preserve">        146,347 </w:t>
            </w:r>
          </w:p>
        </w:tc>
        <w:tc>
          <w:tcPr>
            <w:tcW w:w="1616" w:type="dxa"/>
            <w:tcBorders>
              <w:top w:val="nil"/>
              <w:left w:val="nil"/>
              <w:bottom w:val="nil"/>
              <w:right w:val="nil"/>
            </w:tcBorders>
            <w:shd w:val="clear" w:color="auto" w:fill="auto"/>
            <w:noWrap/>
            <w:vAlign w:val="bottom"/>
            <w:hideMark/>
          </w:tcPr>
          <w:p w14:paraId="29E8FC86" w14:textId="77777777" w:rsidR="00A2095C" w:rsidRPr="00A2095C" w:rsidRDefault="00A2095C" w:rsidP="00A2095C">
            <w:pPr>
              <w:jc w:val="right"/>
              <w:rPr>
                <w:rFonts w:eastAsia="Times New Roman" w:cs="Arial"/>
                <w:b/>
                <w:bCs/>
                <w:lang w:eastAsia="en-AU"/>
              </w:rPr>
            </w:pPr>
          </w:p>
        </w:tc>
        <w:tc>
          <w:tcPr>
            <w:tcW w:w="1256" w:type="dxa"/>
            <w:tcBorders>
              <w:top w:val="nil"/>
              <w:left w:val="nil"/>
              <w:bottom w:val="nil"/>
              <w:right w:val="single" w:sz="4" w:space="0" w:color="auto"/>
            </w:tcBorders>
            <w:shd w:val="clear" w:color="auto" w:fill="auto"/>
            <w:noWrap/>
            <w:vAlign w:val="bottom"/>
            <w:hideMark/>
          </w:tcPr>
          <w:p w14:paraId="6A2C58B9" w14:textId="77777777" w:rsidR="00A2095C" w:rsidRPr="00A2095C" w:rsidRDefault="00A2095C" w:rsidP="00A2095C">
            <w:pPr>
              <w:rPr>
                <w:rFonts w:ascii="Times New Roman" w:eastAsia="Times New Roman" w:hAnsi="Times New Roman"/>
                <w:sz w:val="20"/>
                <w:szCs w:val="20"/>
                <w:lang w:eastAsia="en-AU"/>
              </w:rPr>
            </w:pPr>
          </w:p>
        </w:tc>
      </w:tr>
      <w:tr w:rsidR="00A2095C" w:rsidRPr="00A2095C" w14:paraId="7B418992" w14:textId="77777777" w:rsidTr="00680AFD">
        <w:trPr>
          <w:trHeight w:val="284"/>
        </w:trPr>
        <w:tc>
          <w:tcPr>
            <w:tcW w:w="6416" w:type="dxa"/>
            <w:tcBorders>
              <w:top w:val="nil"/>
              <w:left w:val="single" w:sz="4" w:space="0" w:color="auto"/>
              <w:bottom w:val="single" w:sz="4" w:space="0" w:color="auto"/>
              <w:right w:val="nil"/>
            </w:tcBorders>
            <w:shd w:val="clear" w:color="auto" w:fill="auto"/>
            <w:noWrap/>
            <w:vAlign w:val="bottom"/>
            <w:hideMark/>
          </w:tcPr>
          <w:p w14:paraId="4563639C" w14:textId="77777777" w:rsidR="00A2095C" w:rsidRPr="00A2095C" w:rsidRDefault="00A2095C" w:rsidP="00A2095C">
            <w:pPr>
              <w:rPr>
                <w:rFonts w:eastAsia="Times New Roman" w:cs="Arial"/>
                <w:b/>
                <w:bCs/>
                <w:lang w:eastAsia="en-AU"/>
              </w:rPr>
            </w:pPr>
            <w:r w:rsidRPr="00A2095C">
              <w:rPr>
                <w:rFonts w:eastAsia="Times New Roman" w:cs="Arial"/>
                <w:b/>
                <w:bCs/>
                <w:lang w:eastAsia="en-AU"/>
              </w:rPr>
              <w:t>Surplus for the year</w:t>
            </w:r>
          </w:p>
        </w:tc>
        <w:tc>
          <w:tcPr>
            <w:tcW w:w="1372" w:type="dxa"/>
            <w:tcBorders>
              <w:top w:val="nil"/>
              <w:left w:val="nil"/>
              <w:bottom w:val="single" w:sz="4" w:space="0" w:color="auto"/>
              <w:right w:val="nil"/>
            </w:tcBorders>
            <w:shd w:val="clear" w:color="auto" w:fill="auto"/>
            <w:hideMark/>
          </w:tcPr>
          <w:p w14:paraId="10F13CC1" w14:textId="77777777" w:rsidR="00A2095C" w:rsidRPr="00A2095C" w:rsidRDefault="00A2095C" w:rsidP="00A2095C">
            <w:pPr>
              <w:jc w:val="right"/>
              <w:rPr>
                <w:rFonts w:eastAsia="Times New Roman" w:cs="Arial"/>
                <w:b/>
                <w:bCs/>
                <w:lang w:eastAsia="en-AU"/>
              </w:rPr>
            </w:pPr>
            <w:r w:rsidRPr="00A2095C">
              <w:rPr>
                <w:rFonts w:eastAsia="Times New Roman" w:cs="Arial"/>
                <w:b/>
                <w:bCs/>
                <w:lang w:eastAsia="en-AU"/>
              </w:rPr>
              <w:t xml:space="preserve">          36,395 </w:t>
            </w:r>
          </w:p>
        </w:tc>
        <w:tc>
          <w:tcPr>
            <w:tcW w:w="1616" w:type="dxa"/>
            <w:tcBorders>
              <w:top w:val="nil"/>
              <w:left w:val="nil"/>
              <w:bottom w:val="single" w:sz="4" w:space="0" w:color="auto"/>
              <w:right w:val="nil"/>
            </w:tcBorders>
            <w:shd w:val="clear" w:color="auto" w:fill="auto"/>
            <w:noWrap/>
            <w:vAlign w:val="bottom"/>
            <w:hideMark/>
          </w:tcPr>
          <w:p w14:paraId="11B46CDE" w14:textId="77777777" w:rsidR="00A2095C" w:rsidRPr="00A2095C" w:rsidRDefault="00A2095C" w:rsidP="00A2095C">
            <w:pPr>
              <w:jc w:val="right"/>
              <w:rPr>
                <w:rFonts w:eastAsia="Times New Roman" w:cs="Arial"/>
                <w:b/>
                <w:bCs/>
                <w:lang w:eastAsia="en-AU"/>
              </w:rPr>
            </w:pPr>
          </w:p>
        </w:tc>
        <w:tc>
          <w:tcPr>
            <w:tcW w:w="1256" w:type="dxa"/>
            <w:tcBorders>
              <w:top w:val="nil"/>
              <w:left w:val="nil"/>
              <w:bottom w:val="single" w:sz="4" w:space="0" w:color="auto"/>
              <w:right w:val="single" w:sz="4" w:space="0" w:color="auto"/>
            </w:tcBorders>
            <w:shd w:val="clear" w:color="auto" w:fill="auto"/>
            <w:noWrap/>
            <w:vAlign w:val="bottom"/>
            <w:hideMark/>
          </w:tcPr>
          <w:p w14:paraId="51C12F54" w14:textId="77777777" w:rsidR="00A2095C" w:rsidRPr="00A2095C" w:rsidRDefault="00A2095C" w:rsidP="00A2095C">
            <w:pPr>
              <w:rPr>
                <w:rFonts w:ascii="Times New Roman" w:eastAsia="Times New Roman" w:hAnsi="Times New Roman"/>
                <w:sz w:val="20"/>
                <w:szCs w:val="20"/>
                <w:lang w:eastAsia="en-AU"/>
              </w:rPr>
            </w:pPr>
          </w:p>
        </w:tc>
      </w:tr>
    </w:tbl>
    <w:p w14:paraId="110692A1" w14:textId="77777777" w:rsidR="00DC220C" w:rsidRDefault="00DC220C" w:rsidP="004B2040"/>
    <w:p w14:paraId="188BB3BA" w14:textId="77777777" w:rsidR="00DC220C" w:rsidRDefault="00DC220C" w:rsidP="004B2040"/>
    <w:p w14:paraId="45DFD56E" w14:textId="23AF71F9" w:rsidR="00C827F6" w:rsidRDefault="00C827F6" w:rsidP="004B2040">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Section 2 2023 Worksheet CURRENT.XLSX" "Table in Budget Document!R1C2:R24C5" \a \f 4 \h  \* MERGEFORMAT </w:instrText>
      </w:r>
      <w:r>
        <w:rPr>
          <w:color w:val="2B579A"/>
          <w:shd w:val="clear" w:color="auto" w:fill="E6E6E6"/>
        </w:rPr>
        <w:fldChar w:fldCharType="separate"/>
      </w:r>
    </w:p>
    <w:p w14:paraId="01C4E7C7" w14:textId="525ABBF9" w:rsidR="005847DA" w:rsidRDefault="00C827F6" w:rsidP="004B2040">
      <w:r>
        <w:rPr>
          <w:color w:val="2B579A"/>
          <w:shd w:val="clear" w:color="auto" w:fill="E6E6E6"/>
        </w:rPr>
        <w:fldChar w:fldCharType="end"/>
      </w:r>
    </w:p>
    <w:p w14:paraId="15410285" w14:textId="7A0A65AE" w:rsidR="00C31E80" w:rsidRDefault="00C31E80" w:rsidP="004B2040"/>
    <w:p w14:paraId="1DFEB447" w14:textId="77777777" w:rsidR="00C31E80" w:rsidRDefault="00C31E80" w:rsidP="004B2040">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Section 2 2023 Worksheet CURRENT.XLSX" "Table in Budget Document!R1C2:R24C5" \a \f 4 \h </w:instrText>
      </w:r>
      <w:r>
        <w:rPr>
          <w:color w:val="2B579A"/>
          <w:shd w:val="clear" w:color="auto" w:fill="E6E6E6"/>
        </w:rPr>
        <w:fldChar w:fldCharType="separate"/>
      </w:r>
    </w:p>
    <w:p w14:paraId="7BEBBB58" w14:textId="27C6F03E" w:rsidR="00C31E80" w:rsidRDefault="00C31E80" w:rsidP="004B2040">
      <w:r>
        <w:rPr>
          <w:color w:val="2B579A"/>
          <w:shd w:val="clear" w:color="auto" w:fill="E6E6E6"/>
        </w:rPr>
        <w:fldChar w:fldCharType="end"/>
      </w:r>
    </w:p>
    <w:p w14:paraId="00339BEF" w14:textId="3AEF3B35" w:rsidR="005847DA" w:rsidRDefault="005847DA" w:rsidP="004B2040">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Section 2 2023 Worksheet CURRENT.XLSX" "Table in Budget Document!R1C2:R24C5" \a \f 4 \h  \* MERGEFORMAT </w:instrText>
      </w:r>
      <w:r>
        <w:rPr>
          <w:color w:val="2B579A"/>
          <w:shd w:val="clear" w:color="auto" w:fill="E6E6E6"/>
        </w:rPr>
        <w:fldChar w:fldCharType="separate"/>
      </w:r>
    </w:p>
    <w:p w14:paraId="6592FAD3" w14:textId="19A765B2" w:rsidR="005847DA" w:rsidRDefault="005847DA" w:rsidP="004B2040">
      <w:r>
        <w:rPr>
          <w:color w:val="2B579A"/>
          <w:shd w:val="clear" w:color="auto" w:fill="E6E6E6"/>
        </w:rPr>
        <w:fldChar w:fldCharType="end"/>
      </w:r>
    </w:p>
    <w:p w14:paraId="0FF75AA5" w14:textId="77777777" w:rsidR="00DA5355" w:rsidRDefault="00DA5355" w:rsidP="004B2040">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2021 - 22 - Section 2 2021 Worksheet CURRENT.XLSX" "Table in Budget Document!R1C2:R24C5" \a \f 4 \h </w:instrText>
      </w:r>
      <w:r>
        <w:rPr>
          <w:color w:val="2B579A"/>
          <w:shd w:val="clear" w:color="auto" w:fill="E6E6E6"/>
        </w:rPr>
        <w:fldChar w:fldCharType="separate"/>
      </w:r>
    </w:p>
    <w:p w14:paraId="4AD4E108" w14:textId="7F0A4442" w:rsidR="003233F0" w:rsidRDefault="00DA5355" w:rsidP="004B2040">
      <w:r>
        <w:rPr>
          <w:color w:val="2B579A"/>
          <w:shd w:val="clear" w:color="auto" w:fill="E6E6E6"/>
        </w:rPr>
        <w:fldChar w:fldCharType="end"/>
      </w:r>
    </w:p>
    <w:p w14:paraId="63C9D86F" w14:textId="77777777" w:rsidR="003233F0" w:rsidRDefault="003233F0" w:rsidP="004B2040"/>
    <w:p w14:paraId="5180F3B7" w14:textId="77777777" w:rsidR="007C745F" w:rsidRDefault="007C745F" w:rsidP="004B2040"/>
    <w:p w14:paraId="5B1281B4" w14:textId="77777777" w:rsidR="00B20D5D" w:rsidRDefault="00B20D5D" w:rsidP="004B2040"/>
    <w:p w14:paraId="7006C881" w14:textId="77777777" w:rsidR="00B20D5D" w:rsidRDefault="00B20D5D" w:rsidP="004B2040"/>
    <w:bookmarkEnd w:id="87"/>
    <w:p w14:paraId="4F46EF34" w14:textId="77777777" w:rsidR="00CE0EDC" w:rsidRPr="00996516" w:rsidRDefault="004B2040" w:rsidP="004B2040">
      <w:pPr>
        <w:jc w:val="both"/>
        <w:rPr>
          <w:rFonts w:eastAsiaTheme="minorHAnsi" w:cs="Arial"/>
        </w:rPr>
      </w:pPr>
      <w:r w:rsidRPr="00242D2A">
        <w:rPr>
          <w:rFonts w:cs="Arial"/>
          <w:b/>
          <w:bCs/>
          <w:iCs/>
          <w:sz w:val="20"/>
          <w:lang w:eastAsia="en-AU"/>
        </w:rPr>
        <w:br w:type="page"/>
      </w:r>
    </w:p>
    <w:p w14:paraId="71390630" w14:textId="25B4F5CC" w:rsidR="00DD72CE" w:rsidRPr="00FD4CF7" w:rsidRDefault="00DD72CE" w:rsidP="00316168">
      <w:pPr>
        <w:pStyle w:val="Heading2"/>
      </w:pPr>
      <w:bookmarkStart w:id="128" w:name="_Toc136338203"/>
      <w:r w:rsidRPr="00FD4CF7">
        <w:lastRenderedPageBreak/>
        <w:t>Summary of financial position</w:t>
      </w:r>
      <w:bookmarkEnd w:id="128"/>
    </w:p>
    <w:p w14:paraId="33AF535A" w14:textId="77777777" w:rsidR="00DD72CE" w:rsidRPr="00996516" w:rsidRDefault="00DD72CE" w:rsidP="00DD72CE">
      <w:pPr>
        <w:rPr>
          <w:rFonts w:eastAsiaTheme="minorHAnsi" w:cs="Arial"/>
        </w:rPr>
      </w:pPr>
    </w:p>
    <w:p w14:paraId="681D7D88" w14:textId="7040821D" w:rsidR="00DD72CE" w:rsidRPr="0029462D" w:rsidRDefault="00DD72CE" w:rsidP="00DD72CE">
      <w:pPr>
        <w:jc w:val="both"/>
        <w:rPr>
          <w:rFonts w:eastAsia="Times New Roman" w:cs="Arial"/>
          <w:lang w:eastAsia="en-AU"/>
        </w:rPr>
      </w:pPr>
      <w:r w:rsidRPr="0029462D">
        <w:rPr>
          <w:rFonts w:eastAsia="Times New Roman" w:cs="Arial"/>
          <w:lang w:eastAsia="en-AU"/>
        </w:rPr>
        <w:t xml:space="preserve">This section considers the </w:t>
      </w:r>
      <w:r w:rsidR="00380879" w:rsidRPr="0029462D">
        <w:rPr>
          <w:rFonts w:eastAsia="Times New Roman" w:cs="Arial"/>
          <w:lang w:eastAsia="en-AU"/>
        </w:rPr>
        <w:t>long-term</w:t>
      </w:r>
      <w:r w:rsidRPr="0029462D">
        <w:rPr>
          <w:rFonts w:eastAsia="Times New Roman" w:cs="Arial"/>
          <w:lang w:eastAsia="en-AU"/>
        </w:rPr>
        <w:t xml:space="preserve"> financial projections of the </w:t>
      </w:r>
      <w:r w:rsidR="00640A0C">
        <w:rPr>
          <w:rFonts w:eastAsia="Times New Roman" w:cs="Arial"/>
          <w:lang w:eastAsia="en-AU"/>
        </w:rPr>
        <w:t>Council</w:t>
      </w:r>
      <w:r w:rsidRPr="0029462D">
        <w:rPr>
          <w:rFonts w:eastAsia="Times New Roman" w:cs="Arial"/>
          <w:lang w:eastAsia="en-AU"/>
        </w:rPr>
        <w:t xml:space="preserve">. The Act and Regulations require a </w:t>
      </w:r>
      <w:r w:rsidR="001F4E63">
        <w:rPr>
          <w:rFonts w:eastAsia="Times New Roman" w:cs="Arial"/>
          <w:lang w:eastAsia="en-AU"/>
        </w:rPr>
        <w:t>Financial</w:t>
      </w:r>
      <w:r w:rsidRPr="0029462D">
        <w:rPr>
          <w:rFonts w:eastAsia="Times New Roman" w:cs="Arial"/>
          <w:lang w:eastAsia="en-AU"/>
        </w:rPr>
        <w:t xml:space="preserve"> Plan to be prepared covering both financial and non-financial </w:t>
      </w:r>
      <w:r w:rsidR="00380879" w:rsidRPr="0029462D">
        <w:rPr>
          <w:rFonts w:eastAsia="Times New Roman" w:cs="Arial"/>
          <w:lang w:eastAsia="en-AU"/>
        </w:rPr>
        <w:t>resources and</w:t>
      </w:r>
      <w:r w:rsidRPr="0029462D">
        <w:rPr>
          <w:rFonts w:eastAsia="Times New Roman" w:cs="Arial"/>
          <w:lang w:eastAsia="en-AU"/>
        </w:rPr>
        <w:t xml:space="preserve"> including financial performance indicators for at least the next four financial years to support the </w:t>
      </w:r>
      <w:r w:rsidR="00640A0C">
        <w:rPr>
          <w:rFonts w:eastAsia="Times New Roman" w:cs="Arial"/>
          <w:lang w:eastAsia="en-AU"/>
        </w:rPr>
        <w:t>Council</w:t>
      </w:r>
      <w:r w:rsidRPr="0029462D">
        <w:rPr>
          <w:rFonts w:eastAsia="Times New Roman" w:cs="Arial"/>
          <w:lang w:eastAsia="en-AU"/>
        </w:rPr>
        <w:t xml:space="preserve"> Plan. </w:t>
      </w:r>
      <w:r w:rsidR="00640A0C">
        <w:rPr>
          <w:rFonts w:eastAsia="Times New Roman" w:cs="Arial"/>
          <w:lang w:eastAsia="en-AU"/>
        </w:rPr>
        <w:t>Council</w:t>
      </w:r>
      <w:r w:rsidRPr="0029462D">
        <w:rPr>
          <w:rFonts w:eastAsia="Times New Roman" w:cs="Arial"/>
          <w:lang w:eastAsia="en-AU"/>
        </w:rPr>
        <w:t xml:space="preserve"> prepares the </w:t>
      </w:r>
      <w:r w:rsidR="00A13E15" w:rsidRPr="006652D5">
        <w:rPr>
          <w:rFonts w:eastAsia="Times New Roman" w:cs="Arial"/>
          <w:lang w:eastAsia="en-AU"/>
        </w:rPr>
        <w:t>Financial Plan</w:t>
      </w:r>
      <w:r w:rsidRPr="0029462D">
        <w:rPr>
          <w:rFonts w:eastAsia="Times New Roman" w:cs="Arial"/>
          <w:lang w:eastAsia="en-AU"/>
        </w:rPr>
        <w:t xml:space="preserve"> for the next ten years from which the financial statements are derived.</w:t>
      </w:r>
    </w:p>
    <w:p w14:paraId="4E65C271" w14:textId="77777777" w:rsidR="00DD72CE" w:rsidRPr="0029462D" w:rsidRDefault="00DD72CE" w:rsidP="00DD72CE">
      <w:pPr>
        <w:jc w:val="both"/>
        <w:rPr>
          <w:rFonts w:eastAsia="Times New Roman" w:cs="Arial"/>
          <w:lang w:eastAsia="en-AU"/>
        </w:rPr>
      </w:pPr>
    </w:p>
    <w:p w14:paraId="30E14271" w14:textId="41D6090C" w:rsidR="00DD72CE" w:rsidRDefault="00DD72CE" w:rsidP="00DD72CE">
      <w:pPr>
        <w:spacing w:after="200"/>
        <w:contextualSpacing/>
        <w:jc w:val="both"/>
        <w:rPr>
          <w:rFonts w:cs="Arial"/>
        </w:rPr>
      </w:pPr>
      <w:r w:rsidRPr="0029462D">
        <w:rPr>
          <w:rFonts w:cs="Arial"/>
        </w:rPr>
        <w:t xml:space="preserve">Key budget information is provided below about the rate and charges; comprehensive result; cash and investments; capital expenditure; financial position (working capital) and financial sustainability of the </w:t>
      </w:r>
      <w:r w:rsidR="00640A0C">
        <w:rPr>
          <w:rFonts w:cs="Arial"/>
        </w:rPr>
        <w:t>Council</w:t>
      </w:r>
      <w:r w:rsidRPr="0029462D">
        <w:rPr>
          <w:rFonts w:cs="Arial"/>
        </w:rPr>
        <w:t>.</w:t>
      </w:r>
    </w:p>
    <w:p w14:paraId="30E09AA0" w14:textId="77777777" w:rsidR="00DD72CE" w:rsidRPr="0029462D" w:rsidRDefault="00DD72CE" w:rsidP="00DD72CE">
      <w:pPr>
        <w:spacing w:after="200" w:line="276" w:lineRule="auto"/>
        <w:contextualSpacing/>
        <w:jc w:val="both"/>
        <w:rPr>
          <w:rFonts w:cs="Arial"/>
        </w:rPr>
      </w:pPr>
    </w:p>
    <w:p w14:paraId="3398C0A5" w14:textId="78A9B2AA" w:rsidR="00DD72CE" w:rsidRPr="00976395" w:rsidRDefault="006D2E27" w:rsidP="00DC0788">
      <w:pPr>
        <w:pStyle w:val="Heading3"/>
      </w:pPr>
      <w:r w:rsidRPr="00976395">
        <w:t xml:space="preserve">3.1 </w:t>
      </w:r>
      <w:r w:rsidR="00DD72CE" w:rsidRPr="008E5ECE">
        <w:t>Total Rates &amp; Charges</w:t>
      </w:r>
    </w:p>
    <w:p w14:paraId="21380C49" w14:textId="51E17F05" w:rsidR="00AC417E" w:rsidRDefault="00AC417E" w:rsidP="006D2E27">
      <w:pPr>
        <w:tabs>
          <w:tab w:val="left" w:pos="426"/>
        </w:tabs>
        <w:spacing w:after="200" w:line="276" w:lineRule="auto"/>
        <w:ind w:left="851" w:hanging="851"/>
        <w:contextualSpacing/>
        <w:jc w:val="both"/>
        <w:rPr>
          <w:rFonts w:cs="Arial"/>
          <w:b/>
          <w:bCs/>
          <w:color w:val="4A66AC" w:themeColor="accent1"/>
          <w:lang w:eastAsia="en-AU"/>
        </w:rPr>
      </w:pPr>
    </w:p>
    <w:p w14:paraId="52D2BBD5" w14:textId="39B003E9" w:rsidR="002F6C8C" w:rsidRDefault="00221C48" w:rsidP="006D2E27">
      <w:pPr>
        <w:tabs>
          <w:tab w:val="left" w:pos="426"/>
        </w:tabs>
        <w:spacing w:after="200" w:line="276" w:lineRule="auto"/>
        <w:ind w:left="851" w:hanging="851"/>
        <w:contextualSpacing/>
        <w:jc w:val="both"/>
        <w:rPr>
          <w:rFonts w:cs="Arial"/>
          <w:b/>
          <w:bCs/>
          <w:color w:val="4A66AC" w:themeColor="accent1"/>
          <w:lang w:eastAsia="en-AU"/>
        </w:rPr>
      </w:pPr>
      <w:r w:rsidRPr="00221C48">
        <w:rPr>
          <w:rFonts w:cs="Arial"/>
          <w:b/>
          <w:noProof/>
          <w:color w:val="4A66AC" w:themeColor="accent1"/>
          <w:shd w:val="clear" w:color="auto" w:fill="E6E6E6"/>
          <w:lang w:eastAsia="en-AU"/>
        </w:rPr>
        <w:drawing>
          <wp:inline distT="0" distB="0" distL="0" distR="0" wp14:anchorId="3092C3CF" wp14:editId="75CF0EC9">
            <wp:extent cx="6606283" cy="2108835"/>
            <wp:effectExtent l="0" t="0" r="4445" b="5715"/>
            <wp:docPr id="1"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179171" w14:textId="77777777" w:rsidR="00AC417E" w:rsidRDefault="00AC417E" w:rsidP="006D2E27">
      <w:pPr>
        <w:tabs>
          <w:tab w:val="left" w:pos="426"/>
        </w:tabs>
        <w:spacing w:after="200" w:line="276" w:lineRule="auto"/>
        <w:ind w:left="851" w:hanging="851"/>
        <w:contextualSpacing/>
        <w:jc w:val="both"/>
        <w:rPr>
          <w:rFonts w:cs="Arial"/>
          <w:b/>
          <w:bCs/>
          <w:color w:val="4A66AC" w:themeColor="accent1"/>
          <w:lang w:eastAsia="en-AU"/>
        </w:rPr>
      </w:pPr>
    </w:p>
    <w:p w14:paraId="06234F97" w14:textId="30F09D47" w:rsidR="0003006E" w:rsidRPr="008D1A4B" w:rsidRDefault="0003006E" w:rsidP="006D2E27">
      <w:pPr>
        <w:tabs>
          <w:tab w:val="left" w:pos="426"/>
        </w:tabs>
        <w:spacing w:after="200" w:line="276" w:lineRule="auto"/>
        <w:ind w:left="851" w:hanging="851"/>
        <w:contextualSpacing/>
        <w:jc w:val="both"/>
        <w:rPr>
          <w:rFonts w:cs="Arial"/>
          <w:b/>
          <w:bCs/>
          <w:color w:val="4A66AC" w:themeColor="accent1"/>
          <w:lang w:eastAsia="en-AU"/>
        </w:rPr>
      </w:pPr>
    </w:p>
    <w:p w14:paraId="43789327" w14:textId="77777777" w:rsidR="00DD72CE" w:rsidRPr="0029462D" w:rsidRDefault="00DD72CE" w:rsidP="004B06D3">
      <w:pPr>
        <w:ind w:left="2280" w:firstLine="600"/>
        <w:jc w:val="both"/>
        <w:rPr>
          <w:rFonts w:ascii="Arial Narrow" w:eastAsia="Times New Roman" w:hAnsi="Arial Narrow" w:cs="Arial"/>
          <w:sz w:val="18"/>
          <w:szCs w:val="18"/>
        </w:rPr>
      </w:pPr>
      <w:r w:rsidRPr="0029462D">
        <w:rPr>
          <w:rFonts w:ascii="Arial Narrow" w:eastAsia="Times New Roman" w:hAnsi="Arial Narrow" w:cs="Arial"/>
          <w:sz w:val="18"/>
          <w:szCs w:val="18"/>
        </w:rPr>
        <w:t>A = Actual   F = Forecast</w:t>
      </w:r>
      <w:r w:rsidR="0071179E">
        <w:rPr>
          <w:rFonts w:ascii="Arial Narrow" w:eastAsia="Times New Roman" w:hAnsi="Arial Narrow" w:cs="Arial"/>
          <w:sz w:val="18"/>
          <w:szCs w:val="18"/>
        </w:rPr>
        <w:t xml:space="preserve">   </w:t>
      </w:r>
      <w:r w:rsidRPr="0029462D">
        <w:rPr>
          <w:rFonts w:ascii="Arial Narrow" w:eastAsia="Times New Roman" w:hAnsi="Arial Narrow" w:cs="Arial"/>
          <w:sz w:val="18"/>
          <w:szCs w:val="18"/>
        </w:rPr>
        <w:t xml:space="preserve"> B = Budget   </w:t>
      </w:r>
      <w:r w:rsidR="0003006E">
        <w:rPr>
          <w:rFonts w:ascii="Arial Narrow" w:eastAsia="Times New Roman" w:hAnsi="Arial Narrow" w:cs="Arial"/>
          <w:sz w:val="18"/>
          <w:szCs w:val="18"/>
        </w:rPr>
        <w:t>FP</w:t>
      </w:r>
      <w:r w:rsidR="0003006E" w:rsidRPr="0029462D">
        <w:rPr>
          <w:rFonts w:ascii="Arial Narrow" w:eastAsia="Times New Roman" w:hAnsi="Arial Narrow" w:cs="Arial"/>
          <w:sz w:val="18"/>
          <w:szCs w:val="18"/>
        </w:rPr>
        <w:t xml:space="preserve"> </w:t>
      </w:r>
      <w:r w:rsidRPr="0029462D">
        <w:rPr>
          <w:rFonts w:ascii="Arial Narrow" w:eastAsia="Times New Roman" w:hAnsi="Arial Narrow" w:cs="Arial"/>
          <w:sz w:val="18"/>
          <w:szCs w:val="18"/>
        </w:rPr>
        <w:t xml:space="preserve">= Financial </w:t>
      </w:r>
      <w:r w:rsidR="0003006E">
        <w:rPr>
          <w:rFonts w:ascii="Arial Narrow" w:eastAsia="Times New Roman" w:hAnsi="Arial Narrow" w:cs="Arial"/>
          <w:sz w:val="18"/>
          <w:szCs w:val="18"/>
        </w:rPr>
        <w:t xml:space="preserve">Plan </w:t>
      </w:r>
      <w:r w:rsidRPr="0029462D">
        <w:rPr>
          <w:rFonts w:ascii="Arial Narrow" w:eastAsia="Times New Roman" w:hAnsi="Arial Narrow" w:cs="Arial"/>
          <w:sz w:val="18"/>
          <w:szCs w:val="18"/>
        </w:rPr>
        <w:t>estimates</w:t>
      </w:r>
    </w:p>
    <w:p w14:paraId="03B21052"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6128C266" w14:textId="77777777" w:rsidR="00DD72CE" w:rsidRPr="0029462D" w:rsidRDefault="00DD72CE" w:rsidP="00DD72CE">
      <w:pPr>
        <w:jc w:val="both"/>
        <w:rPr>
          <w:rFonts w:eastAsia="Times New Roman" w:cs="Arial"/>
          <w:lang w:eastAsia="en-AU"/>
        </w:rPr>
      </w:pPr>
    </w:p>
    <w:p w14:paraId="73B6AE20" w14:textId="77777777" w:rsidR="00F915DE" w:rsidRDefault="00F915DE" w:rsidP="00DD72CE">
      <w:pPr>
        <w:tabs>
          <w:tab w:val="left" w:pos="426"/>
        </w:tabs>
        <w:spacing w:after="200"/>
        <w:contextualSpacing/>
        <w:jc w:val="both"/>
        <w:rPr>
          <w:rFonts w:cs="Arial"/>
          <w:lang w:eastAsia="en-AU"/>
        </w:rPr>
      </w:pPr>
    </w:p>
    <w:p w14:paraId="4242F11E" w14:textId="3A145640" w:rsidR="00F915DE" w:rsidRDefault="00B56FB6" w:rsidP="00DD72CE">
      <w:pPr>
        <w:tabs>
          <w:tab w:val="left" w:pos="426"/>
        </w:tabs>
        <w:spacing w:after="200"/>
        <w:contextualSpacing/>
        <w:jc w:val="both"/>
        <w:rPr>
          <w:rFonts w:cs="Arial"/>
          <w:lang w:eastAsia="en-AU"/>
        </w:rPr>
      </w:pPr>
      <w:r>
        <w:rPr>
          <w:rFonts w:cs="Arial"/>
          <w:lang w:eastAsia="en-AU"/>
        </w:rPr>
        <w:t>Rates</w:t>
      </w:r>
      <w:r w:rsidR="00DD72CE" w:rsidRPr="0029462D">
        <w:rPr>
          <w:rFonts w:cs="Arial"/>
          <w:lang w:eastAsia="en-AU"/>
        </w:rPr>
        <w:t xml:space="preserve"> will increase by </w:t>
      </w:r>
      <w:r w:rsidR="00BF4B70">
        <w:rPr>
          <w:rFonts w:cs="Arial"/>
          <w:lang w:eastAsia="en-AU"/>
        </w:rPr>
        <w:t>3.50</w:t>
      </w:r>
      <w:r w:rsidR="00DD72CE" w:rsidRPr="0029462D">
        <w:rPr>
          <w:rFonts w:cs="Arial"/>
          <w:lang w:eastAsia="en-AU"/>
        </w:rPr>
        <w:t xml:space="preserve">% (as applied to the Base Average </w:t>
      </w:r>
      <w:r w:rsidR="00DD72CE">
        <w:rPr>
          <w:rFonts w:cs="Arial"/>
          <w:lang w:eastAsia="en-AU"/>
        </w:rPr>
        <w:t xml:space="preserve">Property </w:t>
      </w:r>
      <w:r w:rsidR="00DD72CE" w:rsidRPr="0029462D">
        <w:rPr>
          <w:rFonts w:cs="Arial"/>
          <w:lang w:eastAsia="en-AU"/>
        </w:rPr>
        <w:t>Rate in accordance with ESC formulae</w:t>
      </w:r>
      <w:r w:rsidR="00DD72CE" w:rsidRPr="00A86E67">
        <w:rPr>
          <w:rFonts w:cs="Arial"/>
          <w:lang w:eastAsia="en-AU"/>
        </w:rPr>
        <w:t xml:space="preserve">) and waste charges </w:t>
      </w:r>
      <w:r w:rsidR="00A86E67" w:rsidRPr="00A86E67">
        <w:rPr>
          <w:rFonts w:cs="Arial"/>
          <w:lang w:eastAsia="en-AU"/>
        </w:rPr>
        <w:t xml:space="preserve">to increase by </w:t>
      </w:r>
      <w:r w:rsidR="00BF4B70">
        <w:rPr>
          <w:rFonts w:cs="Arial"/>
          <w:lang w:eastAsia="en-AU"/>
        </w:rPr>
        <w:t>9.80</w:t>
      </w:r>
      <w:r w:rsidR="00A86E67" w:rsidRPr="00AD6DA2">
        <w:rPr>
          <w:rFonts w:cs="Arial"/>
          <w:lang w:eastAsia="en-AU"/>
        </w:rPr>
        <w:t xml:space="preserve">% </w:t>
      </w:r>
      <w:r w:rsidR="00A86E67" w:rsidRPr="00A86E67">
        <w:rPr>
          <w:rFonts w:cs="Arial"/>
          <w:lang w:eastAsia="en-AU"/>
        </w:rPr>
        <w:t xml:space="preserve">in </w:t>
      </w:r>
      <w:r w:rsidR="00B771AA">
        <w:rPr>
          <w:rFonts w:cs="Arial"/>
          <w:lang w:eastAsia="en-AU"/>
        </w:rPr>
        <w:t>2023/2024</w:t>
      </w:r>
      <w:r w:rsidR="008A52E0" w:rsidRPr="00A86E67">
        <w:rPr>
          <w:rFonts w:cs="Arial"/>
          <w:lang w:eastAsia="en-AU"/>
        </w:rPr>
        <w:t xml:space="preserve"> </w:t>
      </w:r>
      <w:r w:rsidR="00DD72CE" w:rsidRPr="00A86E67">
        <w:rPr>
          <w:rFonts w:cs="Arial"/>
          <w:lang w:eastAsia="en-AU"/>
        </w:rPr>
        <w:t>year in line with contract obligations</w:t>
      </w:r>
      <w:r w:rsidR="00EA3843">
        <w:rPr>
          <w:rFonts w:cs="Arial"/>
          <w:lang w:eastAsia="en-AU"/>
        </w:rPr>
        <w:t xml:space="preserve"> </w:t>
      </w:r>
      <w:r w:rsidR="00111030">
        <w:rPr>
          <w:rFonts w:cs="Arial"/>
          <w:lang w:eastAsia="en-AU"/>
        </w:rPr>
        <w:t>and planning the implementation of Victoria’s Recycling Policy.</w:t>
      </w:r>
      <w:r w:rsidR="00A170E9" w:rsidRPr="00A86E67">
        <w:rPr>
          <w:rFonts w:cs="Arial"/>
          <w:lang w:eastAsia="en-AU"/>
        </w:rPr>
        <w:t xml:space="preserve"> T</w:t>
      </w:r>
      <w:r w:rsidR="00DD72CE" w:rsidRPr="00A86E67">
        <w:rPr>
          <w:rFonts w:cs="Arial"/>
          <w:lang w:eastAsia="en-AU"/>
        </w:rPr>
        <w:t xml:space="preserve">otal </w:t>
      </w:r>
      <w:r w:rsidR="00DD72CE" w:rsidRPr="0029462D">
        <w:rPr>
          <w:rFonts w:cs="Arial"/>
          <w:lang w:eastAsia="en-AU"/>
        </w:rPr>
        <w:t>rates and charges</w:t>
      </w:r>
      <w:r w:rsidR="00DD72CE" w:rsidRPr="00C4298C">
        <w:rPr>
          <w:rFonts w:cs="Arial"/>
          <w:lang w:eastAsia="en-AU"/>
        </w:rPr>
        <w:t xml:space="preserve"> </w:t>
      </w:r>
      <w:r w:rsidR="00DD72CE" w:rsidRPr="00D06E00">
        <w:rPr>
          <w:rFonts w:cs="Arial"/>
          <w:lang w:eastAsia="en-AU"/>
        </w:rPr>
        <w:t>of $</w:t>
      </w:r>
      <w:r w:rsidR="00BF4B70">
        <w:rPr>
          <w:rFonts w:cs="Arial"/>
          <w:lang w:eastAsia="en-AU"/>
        </w:rPr>
        <w:t>107.6</w:t>
      </w:r>
      <w:r w:rsidR="00C42642">
        <w:rPr>
          <w:rFonts w:cs="Arial"/>
          <w:lang w:eastAsia="en-AU"/>
        </w:rPr>
        <w:t>4</w:t>
      </w:r>
      <w:r w:rsidR="00DD72CE" w:rsidRPr="00D06E00">
        <w:rPr>
          <w:rFonts w:cs="Arial"/>
          <w:lang w:eastAsia="en-AU"/>
        </w:rPr>
        <w:t xml:space="preserve"> million, which includes $0.</w:t>
      </w:r>
      <w:r w:rsidR="00C575CA">
        <w:rPr>
          <w:rFonts w:cs="Arial"/>
          <w:lang w:eastAsia="en-AU"/>
        </w:rPr>
        <w:t>51</w:t>
      </w:r>
      <w:r w:rsidR="00DD72CE" w:rsidRPr="00D06E00">
        <w:rPr>
          <w:rFonts w:cs="Arial"/>
          <w:lang w:eastAsia="en-AU"/>
        </w:rPr>
        <w:t xml:space="preserve"> </w:t>
      </w:r>
      <w:r w:rsidR="00DD72CE" w:rsidRPr="00C4298C">
        <w:rPr>
          <w:rFonts w:cs="Arial"/>
          <w:lang w:eastAsia="en-AU"/>
        </w:rPr>
        <w:t xml:space="preserve">million </w:t>
      </w:r>
      <w:r w:rsidR="00DD72CE" w:rsidRPr="0029462D">
        <w:rPr>
          <w:rFonts w:cs="Arial"/>
          <w:lang w:eastAsia="en-AU"/>
        </w:rPr>
        <w:t xml:space="preserve">generated from supplementary rates. This rate increase is in line with </w:t>
      </w:r>
      <w:r w:rsidR="00640A0C">
        <w:rPr>
          <w:rFonts w:cs="Arial"/>
          <w:lang w:eastAsia="en-AU"/>
        </w:rPr>
        <w:t>Council</w:t>
      </w:r>
      <w:r w:rsidR="00DD72CE" w:rsidRPr="0029462D">
        <w:rPr>
          <w:rFonts w:cs="Arial"/>
          <w:lang w:eastAsia="en-AU"/>
        </w:rPr>
        <w:t xml:space="preserve">’s rating strategy. </w:t>
      </w:r>
    </w:p>
    <w:p w14:paraId="1D28F088" w14:textId="77777777" w:rsidR="00F915DE" w:rsidRDefault="00F915DE" w:rsidP="00DD72CE">
      <w:pPr>
        <w:tabs>
          <w:tab w:val="left" w:pos="426"/>
        </w:tabs>
        <w:spacing w:after="200"/>
        <w:contextualSpacing/>
        <w:jc w:val="both"/>
        <w:rPr>
          <w:rFonts w:cs="Arial"/>
          <w:lang w:eastAsia="en-AU"/>
        </w:rPr>
      </w:pPr>
    </w:p>
    <w:p w14:paraId="46A042B6" w14:textId="4E42864C" w:rsidR="00DD72CE" w:rsidRPr="00F915DE" w:rsidRDefault="00DD72CE" w:rsidP="00DD72CE">
      <w:pPr>
        <w:tabs>
          <w:tab w:val="left" w:pos="426"/>
        </w:tabs>
        <w:spacing w:after="200"/>
        <w:contextualSpacing/>
        <w:jc w:val="both"/>
        <w:rPr>
          <w:rFonts w:cs="Arial"/>
          <w:i/>
          <w:lang w:eastAsia="en-AU"/>
        </w:rPr>
      </w:pPr>
      <w:r w:rsidRPr="0029462D">
        <w:rPr>
          <w:rFonts w:cs="Arial"/>
          <w:lang w:eastAsia="en-AU"/>
        </w:rPr>
        <w:t xml:space="preserve">Future </w:t>
      </w:r>
      <w:r w:rsidR="00BB1CA0">
        <w:rPr>
          <w:rFonts w:cs="Arial"/>
          <w:lang w:eastAsia="en-AU"/>
        </w:rPr>
        <w:t xml:space="preserve">rate increases </w:t>
      </w:r>
      <w:r>
        <w:rPr>
          <w:rFonts w:cs="Arial"/>
          <w:lang w:eastAsia="en-AU"/>
        </w:rPr>
        <w:t xml:space="preserve">are </w:t>
      </w:r>
      <w:r w:rsidR="00BB1CA0">
        <w:rPr>
          <w:rFonts w:cs="Arial"/>
          <w:lang w:eastAsia="en-AU"/>
        </w:rPr>
        <w:t>tied to the assumed rate cap each year based on predicted annual CPI increases</w:t>
      </w:r>
      <w:r w:rsidRPr="0029462D">
        <w:rPr>
          <w:rFonts w:cs="Arial"/>
          <w:lang w:eastAsia="en-AU"/>
        </w:rPr>
        <w:t xml:space="preserve"> (as applied to the Base Average </w:t>
      </w:r>
      <w:r>
        <w:rPr>
          <w:rFonts w:cs="Arial"/>
          <w:lang w:eastAsia="en-AU"/>
        </w:rPr>
        <w:t xml:space="preserve">Property </w:t>
      </w:r>
      <w:r w:rsidRPr="0029462D">
        <w:rPr>
          <w:rFonts w:cs="Arial"/>
          <w:lang w:eastAsia="en-AU"/>
        </w:rPr>
        <w:t>Rate in accordance with ESC formulae)</w:t>
      </w:r>
      <w:r w:rsidR="00BB1CA0">
        <w:rPr>
          <w:rFonts w:cs="Arial"/>
          <w:lang w:eastAsia="en-AU"/>
        </w:rPr>
        <w:t>. W</w:t>
      </w:r>
      <w:r w:rsidRPr="0029462D">
        <w:rPr>
          <w:rFonts w:cs="Arial"/>
          <w:lang w:eastAsia="en-AU"/>
        </w:rPr>
        <w:t xml:space="preserve">aste charges </w:t>
      </w:r>
      <w:r>
        <w:rPr>
          <w:rFonts w:cs="Arial"/>
          <w:lang w:eastAsia="en-AU"/>
        </w:rPr>
        <w:t>are estimated to</w:t>
      </w:r>
      <w:r w:rsidRPr="0029462D">
        <w:rPr>
          <w:rFonts w:cs="Arial"/>
          <w:lang w:eastAsia="en-AU"/>
        </w:rPr>
        <w:t xml:space="preserve"> increase by </w:t>
      </w:r>
      <w:r w:rsidR="00C05D17">
        <w:rPr>
          <w:rFonts w:cs="Arial"/>
          <w:lang w:eastAsia="en-AU"/>
        </w:rPr>
        <w:t>9.80</w:t>
      </w:r>
      <w:r w:rsidRPr="00AD6DA2">
        <w:rPr>
          <w:rFonts w:cs="Arial"/>
          <w:lang w:eastAsia="en-AU"/>
        </w:rPr>
        <w:t>%</w:t>
      </w:r>
      <w:r w:rsidR="00B642D0">
        <w:rPr>
          <w:rFonts w:cs="Arial"/>
          <w:lang w:eastAsia="en-AU"/>
        </w:rPr>
        <w:t xml:space="preserve"> in </w:t>
      </w:r>
      <w:r w:rsidR="00B771AA">
        <w:rPr>
          <w:rFonts w:cs="Arial"/>
          <w:lang w:eastAsia="en-AU"/>
        </w:rPr>
        <w:t>2023/2024</w:t>
      </w:r>
      <w:r w:rsidR="00C4298C">
        <w:rPr>
          <w:rFonts w:cs="Arial"/>
          <w:lang w:eastAsia="en-AU"/>
        </w:rPr>
        <w:t xml:space="preserve">, </w:t>
      </w:r>
      <w:r w:rsidR="002F6C8C">
        <w:rPr>
          <w:rFonts w:cs="Arial"/>
          <w:lang w:eastAsia="en-AU"/>
        </w:rPr>
        <w:t>5.</w:t>
      </w:r>
      <w:r w:rsidR="00E975C1">
        <w:rPr>
          <w:rFonts w:cs="Arial"/>
          <w:lang w:eastAsia="en-AU"/>
        </w:rPr>
        <w:t>1</w:t>
      </w:r>
      <w:r w:rsidR="00B642D0">
        <w:rPr>
          <w:rFonts w:cs="Arial"/>
          <w:lang w:eastAsia="en-AU"/>
        </w:rPr>
        <w:t xml:space="preserve">% in </w:t>
      </w:r>
      <w:r w:rsidR="002F6C8C">
        <w:rPr>
          <w:rFonts w:cs="Arial"/>
          <w:lang w:eastAsia="en-AU"/>
        </w:rPr>
        <w:t>202</w:t>
      </w:r>
      <w:r w:rsidR="00E975C1">
        <w:rPr>
          <w:rFonts w:cs="Arial"/>
          <w:lang w:eastAsia="en-AU"/>
        </w:rPr>
        <w:t>4</w:t>
      </w:r>
      <w:r w:rsidR="002F6C8C">
        <w:rPr>
          <w:rFonts w:cs="Arial"/>
          <w:lang w:eastAsia="en-AU"/>
        </w:rPr>
        <w:t>/2</w:t>
      </w:r>
      <w:r w:rsidR="00E975C1">
        <w:rPr>
          <w:rFonts w:cs="Arial"/>
          <w:lang w:eastAsia="en-AU"/>
        </w:rPr>
        <w:t>025</w:t>
      </w:r>
      <w:r w:rsidR="00C4298C">
        <w:rPr>
          <w:rFonts w:cs="Arial"/>
          <w:lang w:eastAsia="en-AU"/>
        </w:rPr>
        <w:t xml:space="preserve">, </w:t>
      </w:r>
      <w:r w:rsidR="00E975C1">
        <w:rPr>
          <w:rFonts w:cs="Arial"/>
          <w:lang w:eastAsia="en-AU"/>
        </w:rPr>
        <w:t>6</w:t>
      </w:r>
      <w:r w:rsidR="004215A0">
        <w:rPr>
          <w:rFonts w:cs="Arial"/>
          <w:lang w:eastAsia="en-AU"/>
        </w:rPr>
        <w:t>.</w:t>
      </w:r>
      <w:r w:rsidR="002F6C8C">
        <w:rPr>
          <w:rFonts w:cs="Arial"/>
          <w:lang w:eastAsia="en-AU"/>
        </w:rPr>
        <w:t>0</w:t>
      </w:r>
      <w:r w:rsidR="00C4298C">
        <w:rPr>
          <w:rFonts w:cs="Arial"/>
          <w:lang w:eastAsia="en-AU"/>
        </w:rPr>
        <w:t xml:space="preserve">% in </w:t>
      </w:r>
      <w:r w:rsidR="004215A0">
        <w:rPr>
          <w:rFonts w:cs="Arial"/>
          <w:lang w:eastAsia="en-AU"/>
        </w:rPr>
        <w:t>202</w:t>
      </w:r>
      <w:r w:rsidR="00E975C1">
        <w:rPr>
          <w:rFonts w:cs="Arial"/>
          <w:lang w:eastAsia="en-AU"/>
        </w:rPr>
        <w:t>5</w:t>
      </w:r>
      <w:r w:rsidR="00C4298C">
        <w:rPr>
          <w:rFonts w:cs="Arial"/>
          <w:lang w:eastAsia="en-AU"/>
        </w:rPr>
        <w:t>/</w:t>
      </w:r>
      <w:r w:rsidR="004215A0">
        <w:rPr>
          <w:rFonts w:cs="Arial"/>
          <w:lang w:eastAsia="en-AU"/>
        </w:rPr>
        <w:t>2</w:t>
      </w:r>
      <w:r w:rsidR="00E975C1">
        <w:rPr>
          <w:rFonts w:cs="Arial"/>
          <w:lang w:eastAsia="en-AU"/>
        </w:rPr>
        <w:t>026</w:t>
      </w:r>
      <w:r w:rsidR="004215A0">
        <w:rPr>
          <w:rFonts w:cs="Arial"/>
          <w:lang w:eastAsia="en-AU"/>
        </w:rPr>
        <w:t xml:space="preserve"> </w:t>
      </w:r>
      <w:r w:rsidR="00C4298C">
        <w:rPr>
          <w:rFonts w:cs="Arial"/>
          <w:lang w:eastAsia="en-AU"/>
        </w:rPr>
        <w:t xml:space="preserve">and by </w:t>
      </w:r>
      <w:r w:rsidR="00C4725B">
        <w:rPr>
          <w:rFonts w:cs="Arial"/>
          <w:lang w:eastAsia="en-AU"/>
        </w:rPr>
        <w:t>4.5</w:t>
      </w:r>
      <w:r w:rsidR="00C4298C">
        <w:rPr>
          <w:rFonts w:cs="Arial"/>
          <w:lang w:eastAsia="en-AU"/>
        </w:rPr>
        <w:t xml:space="preserve">% in </w:t>
      </w:r>
      <w:r w:rsidR="004215A0">
        <w:rPr>
          <w:rFonts w:cs="Arial"/>
          <w:lang w:eastAsia="en-AU"/>
        </w:rPr>
        <w:t>202</w:t>
      </w:r>
      <w:r w:rsidR="00C4725B">
        <w:rPr>
          <w:rFonts w:cs="Arial"/>
          <w:lang w:eastAsia="en-AU"/>
        </w:rPr>
        <w:t>6</w:t>
      </w:r>
      <w:r w:rsidR="00C4298C">
        <w:rPr>
          <w:rFonts w:cs="Arial"/>
          <w:lang w:eastAsia="en-AU"/>
        </w:rPr>
        <w:t>/</w:t>
      </w:r>
      <w:r w:rsidR="004215A0">
        <w:rPr>
          <w:rFonts w:cs="Arial"/>
          <w:lang w:eastAsia="en-AU"/>
        </w:rPr>
        <w:t>2</w:t>
      </w:r>
      <w:r w:rsidR="00C4725B">
        <w:rPr>
          <w:rFonts w:cs="Arial"/>
          <w:lang w:eastAsia="en-AU"/>
        </w:rPr>
        <w:t>027</w:t>
      </w:r>
      <w:r w:rsidR="00C4298C">
        <w:rPr>
          <w:rFonts w:cs="Arial"/>
          <w:lang w:eastAsia="en-AU"/>
        </w:rPr>
        <w:t>.</w:t>
      </w:r>
      <w:r w:rsidR="00F915DE">
        <w:rPr>
          <w:rFonts w:cs="Arial"/>
          <w:lang w:eastAsia="en-AU"/>
        </w:rPr>
        <w:t xml:space="preserve"> The increase in the waste charge is to anticipate the State requirements of the ci</w:t>
      </w:r>
      <w:r w:rsidR="009557F2">
        <w:rPr>
          <w:rFonts w:cs="Arial"/>
          <w:lang w:eastAsia="en-AU"/>
        </w:rPr>
        <w:t>r</w:t>
      </w:r>
      <w:r w:rsidR="00F915DE">
        <w:rPr>
          <w:rFonts w:cs="Arial"/>
          <w:lang w:eastAsia="en-AU"/>
        </w:rPr>
        <w:t xml:space="preserve">cular economy and ensuring </w:t>
      </w:r>
      <w:r w:rsidR="00640A0C">
        <w:rPr>
          <w:rFonts w:cs="Arial"/>
          <w:lang w:eastAsia="en-AU"/>
        </w:rPr>
        <w:t>Council</w:t>
      </w:r>
      <w:r w:rsidR="00F915DE">
        <w:rPr>
          <w:rFonts w:cs="Arial"/>
          <w:lang w:eastAsia="en-AU"/>
        </w:rPr>
        <w:t xml:space="preserve"> meets the required outcomes of the State Government’s Policy Paper </w:t>
      </w:r>
      <w:r w:rsidR="00F915DE">
        <w:rPr>
          <w:rFonts w:cs="Arial"/>
          <w:i/>
          <w:lang w:eastAsia="en-AU"/>
        </w:rPr>
        <w:t>‘Tra</w:t>
      </w:r>
      <w:r w:rsidR="003B2A74">
        <w:rPr>
          <w:rFonts w:cs="Arial"/>
          <w:i/>
          <w:lang w:eastAsia="en-AU"/>
        </w:rPr>
        <w:t>n</w:t>
      </w:r>
      <w:r w:rsidR="00F915DE">
        <w:rPr>
          <w:rFonts w:cs="Arial"/>
          <w:i/>
          <w:lang w:eastAsia="en-AU"/>
        </w:rPr>
        <w:t xml:space="preserve">sforming </w:t>
      </w:r>
      <w:r w:rsidR="00380879">
        <w:rPr>
          <w:rFonts w:cs="Arial"/>
          <w:i/>
          <w:lang w:eastAsia="en-AU"/>
        </w:rPr>
        <w:t>Recycling</w:t>
      </w:r>
      <w:r w:rsidR="00F915DE">
        <w:rPr>
          <w:rFonts w:cs="Arial"/>
          <w:i/>
          <w:lang w:eastAsia="en-AU"/>
        </w:rPr>
        <w:t xml:space="preserve"> in Victoria’.</w:t>
      </w:r>
    </w:p>
    <w:p w14:paraId="0D2C0787" w14:textId="77777777" w:rsidR="00EA3843" w:rsidRDefault="00EA3843" w:rsidP="00DD72CE">
      <w:pPr>
        <w:tabs>
          <w:tab w:val="left" w:pos="426"/>
        </w:tabs>
        <w:spacing w:after="200"/>
        <w:contextualSpacing/>
        <w:jc w:val="both"/>
        <w:rPr>
          <w:rFonts w:cs="Arial"/>
          <w:lang w:eastAsia="en-AU"/>
        </w:rPr>
      </w:pPr>
    </w:p>
    <w:p w14:paraId="6D297D7D" w14:textId="77777777" w:rsidR="00F915DE" w:rsidRDefault="00F915DE" w:rsidP="00DD72CE">
      <w:pPr>
        <w:tabs>
          <w:tab w:val="left" w:pos="426"/>
        </w:tabs>
        <w:spacing w:after="200"/>
        <w:contextualSpacing/>
        <w:jc w:val="both"/>
        <w:rPr>
          <w:rFonts w:cs="Arial"/>
          <w:lang w:eastAsia="en-AU"/>
        </w:rPr>
      </w:pPr>
    </w:p>
    <w:p w14:paraId="6BC00E22" w14:textId="77777777" w:rsidR="00F915DE" w:rsidRDefault="00F915DE" w:rsidP="00DD72CE">
      <w:pPr>
        <w:tabs>
          <w:tab w:val="left" w:pos="426"/>
        </w:tabs>
        <w:spacing w:after="200"/>
        <w:contextualSpacing/>
        <w:jc w:val="both"/>
        <w:rPr>
          <w:rFonts w:cs="Arial"/>
          <w:lang w:eastAsia="en-AU"/>
        </w:rPr>
      </w:pPr>
    </w:p>
    <w:p w14:paraId="41EB1394" w14:textId="77777777" w:rsidR="00F915DE" w:rsidRDefault="00F915DE" w:rsidP="00DD72CE">
      <w:pPr>
        <w:tabs>
          <w:tab w:val="left" w:pos="426"/>
        </w:tabs>
        <w:spacing w:after="200"/>
        <w:contextualSpacing/>
        <w:jc w:val="both"/>
        <w:rPr>
          <w:rFonts w:cs="Arial"/>
          <w:lang w:eastAsia="en-AU"/>
        </w:rPr>
      </w:pPr>
    </w:p>
    <w:p w14:paraId="725AFDE3" w14:textId="5747262D" w:rsidR="00A22501" w:rsidRDefault="00A22501">
      <w:pPr>
        <w:rPr>
          <w:rFonts w:cs="Arial"/>
          <w:lang w:eastAsia="en-AU"/>
        </w:rPr>
      </w:pPr>
      <w:r>
        <w:rPr>
          <w:rFonts w:cs="Arial"/>
          <w:lang w:eastAsia="en-AU"/>
        </w:rPr>
        <w:br w:type="page"/>
      </w:r>
    </w:p>
    <w:p w14:paraId="4CD1E73F" w14:textId="091A11E2" w:rsidR="00DD72CE" w:rsidRPr="00976395" w:rsidRDefault="001F6AFE" w:rsidP="00DC0788">
      <w:pPr>
        <w:pStyle w:val="Heading3"/>
      </w:pPr>
      <w:r w:rsidRPr="00976395">
        <w:lastRenderedPageBreak/>
        <w:t>3</w:t>
      </w:r>
      <w:r w:rsidR="00DD72CE" w:rsidRPr="00976395">
        <w:t xml:space="preserve">.2 </w:t>
      </w:r>
      <w:r w:rsidR="00DD72CE" w:rsidRPr="008E5ECE">
        <w:t>Comprehensive result</w:t>
      </w:r>
    </w:p>
    <w:p w14:paraId="482CCE16" w14:textId="62A16E76" w:rsidR="009912FB" w:rsidRDefault="009912FB" w:rsidP="00DD72CE">
      <w:pPr>
        <w:tabs>
          <w:tab w:val="left" w:pos="426"/>
        </w:tabs>
        <w:spacing w:after="200" w:line="276" w:lineRule="auto"/>
        <w:contextualSpacing/>
        <w:jc w:val="both"/>
        <w:rPr>
          <w:rFonts w:cs="Arial"/>
          <w:b/>
          <w:bCs/>
          <w:color w:val="C00000"/>
          <w:lang w:eastAsia="en-AU"/>
        </w:rPr>
      </w:pPr>
    </w:p>
    <w:p w14:paraId="661796E8" w14:textId="4A3BBB65" w:rsidR="009912FB" w:rsidRDefault="003F1F55" w:rsidP="00DD72CE">
      <w:pPr>
        <w:tabs>
          <w:tab w:val="left" w:pos="426"/>
        </w:tabs>
        <w:spacing w:after="200" w:line="276" w:lineRule="auto"/>
        <w:contextualSpacing/>
        <w:jc w:val="both"/>
        <w:rPr>
          <w:rFonts w:cs="Arial"/>
          <w:b/>
          <w:bCs/>
          <w:color w:val="C00000"/>
          <w:lang w:eastAsia="en-AU"/>
        </w:rPr>
      </w:pPr>
      <w:r w:rsidRPr="003F1F55">
        <w:rPr>
          <w:rFonts w:cs="Arial"/>
          <w:b/>
          <w:bCs/>
          <w:noProof/>
          <w:color w:val="C00000"/>
          <w:lang w:eastAsia="en-AU"/>
        </w:rPr>
        <w:drawing>
          <wp:inline distT="0" distB="0" distL="0" distR="0" wp14:anchorId="71113073" wp14:editId="6C72C2FA">
            <wp:extent cx="6696075" cy="2314575"/>
            <wp:effectExtent l="0" t="0" r="0" b="0"/>
            <wp:docPr id="10" name="Chart 10">
              <a:extLst xmlns:a="http://schemas.openxmlformats.org/drawingml/2006/main">
                <a:ext uri="{FF2B5EF4-FFF2-40B4-BE49-F238E27FC236}">
                  <a16:creationId xmlns:a16="http://schemas.microsoft.com/office/drawing/2014/main" id="{FFC53813-C98D-4FFB-8BA3-DA714BF1C5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190242" w14:textId="77777777" w:rsidR="00DD72CE" w:rsidRPr="0029462D" w:rsidRDefault="00DD72CE" w:rsidP="00DD72CE">
      <w:pPr>
        <w:jc w:val="both"/>
        <w:rPr>
          <w:rFonts w:eastAsia="Times New Roman" w:cs="Arial"/>
          <w:sz w:val="18"/>
          <w:szCs w:val="18"/>
          <w:lang w:eastAsia="en-AU"/>
        </w:rPr>
      </w:pPr>
      <w:r w:rsidRPr="0029462D">
        <w:rPr>
          <w:rFonts w:ascii="Book Antiqua" w:eastAsia="Times New Roman" w:hAnsi="Book Antiqua"/>
          <w:szCs w:val="20"/>
        </w:rPr>
        <w:t xml:space="preserve"> </w:t>
      </w: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0978866E" w14:textId="77777777" w:rsidR="00DD72CE" w:rsidRPr="0029462D" w:rsidRDefault="00DD72CE" w:rsidP="00DD72CE">
      <w:pPr>
        <w:jc w:val="both"/>
        <w:rPr>
          <w:rFonts w:eastAsia="Times New Roman" w:cs="Arial"/>
          <w:lang w:eastAsia="en-AU"/>
        </w:rPr>
      </w:pPr>
    </w:p>
    <w:p w14:paraId="69C9A22B" w14:textId="2F245788" w:rsidR="00AC417E" w:rsidRDefault="66D28AB7" w:rsidP="00DD72CE">
      <w:pPr>
        <w:jc w:val="both"/>
        <w:rPr>
          <w:rFonts w:eastAsia="Times New Roman" w:cs="Arial"/>
          <w:lang w:eastAsia="en-AU"/>
        </w:rPr>
      </w:pPr>
      <w:r w:rsidRPr="4019F9D7">
        <w:rPr>
          <w:rFonts w:eastAsia="Times New Roman" w:cs="Arial"/>
          <w:lang w:eastAsia="en-AU"/>
        </w:rPr>
        <w:t xml:space="preserve">The expected comprehensive result for the </w:t>
      </w:r>
      <w:r w:rsidR="7F5B3B83" w:rsidRPr="4019F9D7">
        <w:rPr>
          <w:rFonts w:eastAsia="Times New Roman" w:cs="Arial"/>
          <w:lang w:eastAsia="en-AU"/>
        </w:rPr>
        <w:t>2023/2024</w:t>
      </w:r>
      <w:r w:rsidR="768BBD79" w:rsidRPr="4019F9D7">
        <w:rPr>
          <w:rFonts w:eastAsia="Times New Roman" w:cs="Arial"/>
          <w:lang w:eastAsia="en-AU"/>
        </w:rPr>
        <w:t xml:space="preserve"> </w:t>
      </w:r>
      <w:r w:rsidRPr="4019F9D7">
        <w:rPr>
          <w:rFonts w:eastAsia="Times New Roman" w:cs="Arial"/>
          <w:lang w:eastAsia="en-AU"/>
        </w:rPr>
        <w:t>year is a surplus of $</w:t>
      </w:r>
      <w:r w:rsidR="2599191C" w:rsidRPr="4019F9D7">
        <w:rPr>
          <w:rFonts w:eastAsia="Times New Roman" w:cs="Arial"/>
          <w:lang w:eastAsia="en-AU"/>
        </w:rPr>
        <w:t>36.</w:t>
      </w:r>
      <w:r w:rsidR="6FCF2D47" w:rsidRPr="4019F9D7">
        <w:rPr>
          <w:rFonts w:eastAsia="Times New Roman" w:cs="Arial"/>
          <w:lang w:eastAsia="en-AU"/>
        </w:rPr>
        <w:t>40</w:t>
      </w:r>
      <w:r w:rsidRPr="4019F9D7">
        <w:rPr>
          <w:rFonts w:eastAsia="Times New Roman" w:cs="Arial"/>
          <w:lang w:eastAsia="en-AU"/>
        </w:rPr>
        <w:t xml:space="preserve"> million, which is </w:t>
      </w:r>
      <w:r w:rsidR="505C2417" w:rsidRPr="046D9FCC">
        <w:rPr>
          <w:rFonts w:eastAsia="Times New Roman" w:cs="Arial"/>
          <w:lang w:eastAsia="en-AU"/>
        </w:rPr>
        <w:t>an</w:t>
      </w:r>
      <w:r w:rsidR="505C2417" w:rsidRPr="4019F9D7">
        <w:rPr>
          <w:rFonts w:eastAsia="Times New Roman" w:cs="Arial"/>
          <w:lang w:eastAsia="en-AU"/>
        </w:rPr>
        <w:t xml:space="preserve"> increase</w:t>
      </w:r>
      <w:r w:rsidR="768BBD79" w:rsidRPr="4019F9D7">
        <w:rPr>
          <w:rFonts w:eastAsia="Times New Roman" w:cs="Arial"/>
          <w:lang w:eastAsia="en-AU"/>
        </w:rPr>
        <w:t xml:space="preserve"> </w:t>
      </w:r>
      <w:r w:rsidRPr="4019F9D7">
        <w:rPr>
          <w:rFonts w:eastAsia="Times New Roman" w:cs="Arial"/>
          <w:lang w:eastAsia="en-AU"/>
        </w:rPr>
        <w:t>of $</w:t>
      </w:r>
      <w:r w:rsidR="16C65C78" w:rsidRPr="4019F9D7">
        <w:rPr>
          <w:rFonts w:eastAsia="Times New Roman" w:cs="Arial"/>
          <w:lang w:eastAsia="en-AU"/>
        </w:rPr>
        <w:t>1.2</w:t>
      </w:r>
      <w:r w:rsidR="52CDCBBE" w:rsidRPr="4019F9D7">
        <w:rPr>
          <w:rFonts w:eastAsia="Times New Roman" w:cs="Arial"/>
          <w:lang w:eastAsia="en-AU"/>
        </w:rPr>
        <w:t>2</w:t>
      </w:r>
      <w:r w:rsidRPr="4019F9D7">
        <w:rPr>
          <w:rFonts w:eastAsia="Times New Roman" w:cs="Arial"/>
          <w:lang w:eastAsia="en-AU"/>
        </w:rPr>
        <w:t xml:space="preserve"> million over </w:t>
      </w:r>
      <w:r w:rsidR="505C2417" w:rsidRPr="4019F9D7">
        <w:rPr>
          <w:rFonts w:eastAsia="Times New Roman" w:cs="Arial"/>
          <w:lang w:eastAsia="en-AU"/>
        </w:rPr>
        <w:t xml:space="preserve">the </w:t>
      </w:r>
      <w:r w:rsidR="7E8D56FD" w:rsidRPr="4019F9D7">
        <w:rPr>
          <w:rFonts w:eastAsia="Times New Roman" w:cs="Arial"/>
          <w:lang w:eastAsia="en-AU"/>
        </w:rPr>
        <w:t>2022/2023</w:t>
      </w:r>
      <w:r w:rsidR="768BBD79" w:rsidRPr="4019F9D7">
        <w:rPr>
          <w:rFonts w:eastAsia="Times New Roman" w:cs="Arial"/>
          <w:lang w:eastAsia="en-AU"/>
        </w:rPr>
        <w:t xml:space="preserve"> </w:t>
      </w:r>
      <w:r w:rsidR="40713A97" w:rsidRPr="4019F9D7">
        <w:rPr>
          <w:rFonts w:eastAsia="Times New Roman" w:cs="Arial"/>
          <w:lang w:eastAsia="en-AU"/>
        </w:rPr>
        <w:t>Forecast</w:t>
      </w:r>
      <w:r w:rsidRPr="4019F9D7">
        <w:rPr>
          <w:rFonts w:eastAsia="Times New Roman" w:cs="Arial"/>
          <w:lang w:eastAsia="en-AU"/>
        </w:rPr>
        <w:t xml:space="preserve"> Budget. It is anticipated that a surplus result will be achieved throughout the </w:t>
      </w:r>
      <w:r w:rsidR="133438B5" w:rsidRPr="4019F9D7">
        <w:rPr>
          <w:rFonts w:eastAsia="Times New Roman" w:cs="Arial"/>
          <w:lang w:eastAsia="en-AU"/>
        </w:rPr>
        <w:t xml:space="preserve">Financial Plan </w:t>
      </w:r>
      <w:r w:rsidRPr="4019F9D7">
        <w:rPr>
          <w:rFonts w:eastAsia="Times New Roman" w:cs="Arial"/>
          <w:lang w:eastAsia="en-AU"/>
        </w:rPr>
        <w:t xml:space="preserve">period. The forecast comprehensive result for the </w:t>
      </w:r>
      <w:r w:rsidR="7E8D56FD" w:rsidRPr="4019F9D7">
        <w:rPr>
          <w:rFonts w:eastAsia="Times New Roman" w:cs="Arial"/>
          <w:lang w:eastAsia="en-AU"/>
        </w:rPr>
        <w:t>2022/2023</w:t>
      </w:r>
      <w:r w:rsidR="470F8391" w:rsidRPr="4019F9D7">
        <w:rPr>
          <w:rFonts w:eastAsia="Times New Roman" w:cs="Arial"/>
          <w:lang w:eastAsia="en-AU"/>
        </w:rPr>
        <w:t xml:space="preserve"> </w:t>
      </w:r>
      <w:r w:rsidRPr="4019F9D7">
        <w:rPr>
          <w:rFonts w:eastAsia="Times New Roman" w:cs="Arial"/>
          <w:lang w:eastAsia="en-AU"/>
        </w:rPr>
        <w:t>year is a surplus of $</w:t>
      </w:r>
      <w:r w:rsidR="00A7D4BE" w:rsidRPr="4019F9D7">
        <w:rPr>
          <w:rFonts w:eastAsia="Times New Roman" w:cs="Arial"/>
          <w:lang w:eastAsia="en-AU"/>
        </w:rPr>
        <w:t>35.18</w:t>
      </w:r>
      <w:r w:rsidRPr="4019F9D7">
        <w:rPr>
          <w:rFonts w:eastAsia="Times New Roman" w:cs="Arial"/>
          <w:lang w:eastAsia="en-AU"/>
        </w:rPr>
        <w:t xml:space="preserve"> million which is better than the </w:t>
      </w:r>
      <w:r w:rsidR="51EFB8A5" w:rsidRPr="4019F9D7">
        <w:rPr>
          <w:rFonts w:eastAsia="Times New Roman" w:cs="Arial"/>
          <w:lang w:eastAsia="en-AU"/>
        </w:rPr>
        <w:t>adopted</w:t>
      </w:r>
      <w:r w:rsidRPr="4019F9D7">
        <w:rPr>
          <w:rFonts w:eastAsia="Times New Roman" w:cs="Arial"/>
          <w:lang w:eastAsia="en-AU"/>
        </w:rPr>
        <w:t xml:space="preserve"> budget provision</w:t>
      </w:r>
      <w:r w:rsidR="3D7FB1DF" w:rsidRPr="4019F9D7">
        <w:rPr>
          <w:rFonts w:eastAsia="Times New Roman" w:cs="Arial"/>
          <w:lang w:eastAsia="en-AU"/>
        </w:rPr>
        <w:t xml:space="preserve"> by</w:t>
      </w:r>
      <w:r w:rsidRPr="4019F9D7">
        <w:rPr>
          <w:rFonts w:eastAsia="Times New Roman" w:cs="Arial"/>
          <w:lang w:eastAsia="en-AU"/>
        </w:rPr>
        <w:t xml:space="preserve"> </w:t>
      </w:r>
      <w:r w:rsidR="1E7411EA" w:rsidRPr="4019F9D7">
        <w:rPr>
          <w:rFonts w:eastAsia="Times New Roman" w:cs="Arial"/>
          <w:lang w:eastAsia="en-AU"/>
        </w:rPr>
        <w:t>$</w:t>
      </w:r>
      <w:r w:rsidR="51EFB8A5" w:rsidRPr="4019F9D7">
        <w:rPr>
          <w:rFonts w:eastAsia="Times New Roman" w:cs="Arial"/>
          <w:lang w:eastAsia="en-AU"/>
        </w:rPr>
        <w:t>9.54</w:t>
      </w:r>
      <w:r w:rsidRPr="4019F9D7">
        <w:rPr>
          <w:rFonts w:eastAsia="Times New Roman" w:cs="Arial"/>
          <w:lang w:eastAsia="en-AU"/>
        </w:rPr>
        <w:t xml:space="preserve"> million due to the inclusion of carried forward grants, unbudgeted </w:t>
      </w:r>
      <w:r w:rsidR="3F924F4B" w:rsidRPr="4019F9D7">
        <w:rPr>
          <w:rFonts w:eastAsia="Times New Roman" w:cs="Arial"/>
          <w:lang w:eastAsia="en-AU"/>
        </w:rPr>
        <w:t xml:space="preserve">new </w:t>
      </w:r>
      <w:r w:rsidR="4D9CE93E" w:rsidRPr="4019F9D7">
        <w:rPr>
          <w:rFonts w:eastAsia="Times New Roman" w:cs="Arial"/>
          <w:lang w:eastAsia="en-AU"/>
        </w:rPr>
        <w:t>grants, and</w:t>
      </w:r>
      <w:r w:rsidRPr="4019F9D7">
        <w:rPr>
          <w:rFonts w:eastAsia="Times New Roman" w:cs="Arial"/>
          <w:lang w:eastAsia="en-AU"/>
        </w:rPr>
        <w:t xml:space="preserve"> savings achieved.</w:t>
      </w:r>
      <w:r w:rsidR="7AE611F1" w:rsidRPr="4019F9D7">
        <w:rPr>
          <w:rFonts w:eastAsia="Times New Roman" w:cs="Arial"/>
          <w:lang w:eastAsia="en-AU"/>
        </w:rPr>
        <w:t xml:space="preserve"> However, the comprehensive result is not the only measure that identifies </w:t>
      </w:r>
      <w:r w:rsidR="0D0E0AEF" w:rsidRPr="4019F9D7">
        <w:rPr>
          <w:rFonts w:eastAsia="Times New Roman" w:cs="Arial"/>
          <w:lang w:eastAsia="en-AU"/>
        </w:rPr>
        <w:t>Council</w:t>
      </w:r>
      <w:r w:rsidR="7AE611F1" w:rsidRPr="4019F9D7">
        <w:rPr>
          <w:rFonts w:eastAsia="Times New Roman" w:cs="Arial"/>
          <w:lang w:eastAsia="en-AU"/>
        </w:rPr>
        <w:t xml:space="preserve">’s position in </w:t>
      </w:r>
      <w:r w:rsidR="21433828" w:rsidRPr="4019F9D7">
        <w:rPr>
          <w:rFonts w:eastAsia="Times New Roman" w:cs="Arial"/>
          <w:lang w:eastAsia="en-AU"/>
        </w:rPr>
        <w:t>ensuring financial</w:t>
      </w:r>
      <w:r w:rsidR="7AE611F1" w:rsidRPr="4019F9D7">
        <w:rPr>
          <w:rFonts w:eastAsia="Times New Roman" w:cs="Arial"/>
          <w:lang w:eastAsia="en-AU"/>
        </w:rPr>
        <w:t xml:space="preserve"> sustainab</w:t>
      </w:r>
      <w:r w:rsidR="21433828" w:rsidRPr="4019F9D7">
        <w:rPr>
          <w:rFonts w:eastAsia="Times New Roman" w:cs="Arial"/>
          <w:lang w:eastAsia="en-AU"/>
        </w:rPr>
        <w:t>ility</w:t>
      </w:r>
      <w:r w:rsidR="7AE611F1" w:rsidRPr="4019F9D7">
        <w:rPr>
          <w:rFonts w:eastAsia="Times New Roman" w:cs="Arial"/>
          <w:lang w:eastAsia="en-AU"/>
        </w:rPr>
        <w:t xml:space="preserve"> and delivering services, given that it comprises of income of a capital nature and grants. Hence, </w:t>
      </w:r>
      <w:r w:rsidR="0D0E0AEF" w:rsidRPr="4019F9D7">
        <w:rPr>
          <w:rFonts w:eastAsia="Times New Roman" w:cs="Arial"/>
          <w:lang w:eastAsia="en-AU"/>
        </w:rPr>
        <w:t>Council</w:t>
      </w:r>
      <w:r w:rsidR="7AE611F1" w:rsidRPr="4019F9D7">
        <w:rPr>
          <w:rFonts w:eastAsia="Times New Roman" w:cs="Arial"/>
          <w:lang w:eastAsia="en-AU"/>
        </w:rPr>
        <w:t xml:space="preserve"> continues to measure the underlying result as well as the comprehensive result, when considering </w:t>
      </w:r>
      <w:proofErr w:type="gramStart"/>
      <w:r w:rsidR="7AE611F1" w:rsidRPr="4019F9D7">
        <w:rPr>
          <w:rFonts w:eastAsia="Times New Roman" w:cs="Arial"/>
          <w:lang w:eastAsia="en-AU"/>
        </w:rPr>
        <w:t>particular decisions</w:t>
      </w:r>
      <w:proofErr w:type="gramEnd"/>
      <w:r w:rsidR="7AE611F1" w:rsidRPr="4019F9D7">
        <w:rPr>
          <w:rFonts w:eastAsia="Times New Roman" w:cs="Arial"/>
          <w:lang w:eastAsia="en-AU"/>
        </w:rPr>
        <w:t>.</w:t>
      </w:r>
    </w:p>
    <w:p w14:paraId="6FC9E587" w14:textId="72B3762D" w:rsidR="00DD72CE" w:rsidRPr="0029462D" w:rsidRDefault="00F915DE" w:rsidP="00DD72CE">
      <w:pPr>
        <w:jc w:val="both"/>
        <w:rPr>
          <w:rFonts w:eastAsia="Times New Roman" w:cs="Arial"/>
          <w:color w:val="0EC012"/>
          <w:lang w:eastAsia="en-AU"/>
        </w:rPr>
      </w:pPr>
      <w:r>
        <w:rPr>
          <w:rFonts w:eastAsia="Times New Roman" w:cs="Arial"/>
          <w:lang w:eastAsia="en-AU"/>
        </w:rPr>
        <w:t xml:space="preserve"> </w:t>
      </w:r>
    </w:p>
    <w:p w14:paraId="2F775565" w14:textId="77777777" w:rsidR="00DD72CE" w:rsidRPr="0029462D" w:rsidRDefault="00DD72CE" w:rsidP="00DD72CE">
      <w:pPr>
        <w:jc w:val="both"/>
        <w:rPr>
          <w:rFonts w:eastAsia="Times New Roman" w:cs="Arial"/>
          <w:color w:val="0EC012"/>
          <w:sz w:val="20"/>
          <w:szCs w:val="20"/>
          <w:lang w:eastAsia="en-AU"/>
        </w:rPr>
      </w:pPr>
    </w:p>
    <w:p w14:paraId="1013C628" w14:textId="77777777" w:rsidR="00DD72CE" w:rsidRPr="0029462D" w:rsidRDefault="001F6AFE" w:rsidP="00DC0788">
      <w:pPr>
        <w:pStyle w:val="Heading3"/>
        <w:rPr>
          <w:rFonts w:eastAsia="Times New Roman"/>
          <w:szCs w:val="20"/>
        </w:rPr>
      </w:pPr>
      <w:r w:rsidRPr="00976395">
        <w:t xml:space="preserve">3.3 </w:t>
      </w:r>
      <w:r w:rsidRPr="007B6C6D">
        <w:t>Cash and investments</w:t>
      </w:r>
    </w:p>
    <w:p w14:paraId="61A5A46D" w14:textId="77777777" w:rsidR="00DD72CE" w:rsidRPr="0029462D" w:rsidRDefault="00DD72CE" w:rsidP="00DD72CE">
      <w:pPr>
        <w:jc w:val="both"/>
        <w:rPr>
          <w:rFonts w:eastAsia="Times New Roman" w:cs="Arial"/>
          <w:szCs w:val="20"/>
        </w:rPr>
      </w:pPr>
    </w:p>
    <w:p w14:paraId="2AA1D6C5" w14:textId="041E4145"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r w:rsidR="0040474C" w:rsidRPr="0040474C">
        <w:rPr>
          <w:rFonts w:ascii="Book Antiqua" w:eastAsia="Times New Roman" w:hAnsi="Book Antiqua"/>
          <w:noProof/>
          <w:szCs w:val="20"/>
        </w:rPr>
        <w:drawing>
          <wp:inline distT="0" distB="0" distL="0" distR="0" wp14:anchorId="6301BB7E" wp14:editId="5C2FBDCE">
            <wp:extent cx="6619875" cy="2314575"/>
            <wp:effectExtent l="0" t="0" r="0" b="0"/>
            <wp:docPr id="6" name="Chart 6">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DB90FFF"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5FA7679A" w14:textId="77777777" w:rsidR="00DD72CE" w:rsidRPr="0029462D" w:rsidRDefault="00DD72CE" w:rsidP="00DD72CE">
      <w:pPr>
        <w:jc w:val="both"/>
        <w:rPr>
          <w:rFonts w:eastAsia="Times New Roman" w:cs="Arial"/>
          <w:lang w:eastAsia="en-AU"/>
        </w:rPr>
      </w:pPr>
    </w:p>
    <w:p w14:paraId="343E611A" w14:textId="5C40C562" w:rsidR="00DD72CE" w:rsidRDefault="00DD72CE" w:rsidP="00DD72CE">
      <w:pPr>
        <w:jc w:val="both"/>
        <w:rPr>
          <w:rFonts w:eastAsia="Times New Roman" w:cs="Arial"/>
          <w:lang w:eastAsia="en-AU"/>
        </w:rPr>
      </w:pPr>
      <w:r w:rsidRPr="0029462D">
        <w:rPr>
          <w:rFonts w:eastAsia="Times New Roman" w:cs="Arial"/>
          <w:lang w:eastAsia="en-AU"/>
        </w:rPr>
        <w:t xml:space="preserve">Cash and investments are expected </w:t>
      </w:r>
      <w:r w:rsidRPr="00513B8B">
        <w:rPr>
          <w:rFonts w:eastAsia="Times New Roman" w:cs="Arial"/>
          <w:lang w:eastAsia="en-AU"/>
        </w:rPr>
        <w:t xml:space="preserve">to </w:t>
      </w:r>
      <w:r w:rsidR="00BB5621">
        <w:rPr>
          <w:rFonts w:eastAsia="Times New Roman" w:cs="Arial"/>
          <w:lang w:eastAsia="en-AU"/>
        </w:rPr>
        <w:t>de</w:t>
      </w:r>
      <w:r w:rsidRPr="00513B8B">
        <w:rPr>
          <w:rFonts w:eastAsia="Times New Roman" w:cs="Arial"/>
          <w:lang w:eastAsia="en-AU"/>
        </w:rPr>
        <w:t xml:space="preserve">crease by </w:t>
      </w:r>
      <w:r w:rsidRPr="00733A01">
        <w:rPr>
          <w:rFonts w:eastAsia="Times New Roman" w:cs="Arial"/>
          <w:lang w:eastAsia="en-AU"/>
        </w:rPr>
        <w:t>$</w:t>
      </w:r>
      <w:r w:rsidR="00630353">
        <w:rPr>
          <w:rFonts w:eastAsia="Times New Roman" w:cs="Arial"/>
          <w:lang w:eastAsia="en-AU"/>
        </w:rPr>
        <w:t>3.</w:t>
      </w:r>
      <w:r w:rsidR="0049531F">
        <w:rPr>
          <w:rFonts w:eastAsia="Times New Roman" w:cs="Arial"/>
          <w:lang w:eastAsia="en-AU"/>
        </w:rPr>
        <w:t>41</w:t>
      </w:r>
      <w:r w:rsidRPr="00733A01">
        <w:rPr>
          <w:rFonts w:eastAsia="Times New Roman" w:cs="Arial"/>
          <w:lang w:eastAsia="en-AU"/>
        </w:rPr>
        <w:t xml:space="preserve"> </w:t>
      </w:r>
      <w:r w:rsidRPr="00BB5621">
        <w:rPr>
          <w:rFonts w:eastAsia="Times New Roman" w:cs="Arial"/>
          <w:lang w:eastAsia="en-AU"/>
        </w:rPr>
        <w:t>million during the year to $</w:t>
      </w:r>
      <w:r w:rsidR="00630353">
        <w:rPr>
          <w:rFonts w:eastAsia="Times New Roman" w:cs="Arial"/>
          <w:lang w:eastAsia="en-AU"/>
        </w:rPr>
        <w:t>41.</w:t>
      </w:r>
      <w:r w:rsidR="0049531F">
        <w:rPr>
          <w:rFonts w:eastAsia="Times New Roman" w:cs="Arial"/>
          <w:lang w:eastAsia="en-AU"/>
        </w:rPr>
        <w:t>37</w:t>
      </w:r>
      <w:r w:rsidR="003A50B5" w:rsidRPr="00BB5621">
        <w:rPr>
          <w:rFonts w:eastAsia="Times New Roman" w:cs="Arial"/>
          <w:lang w:eastAsia="en-AU"/>
        </w:rPr>
        <w:t xml:space="preserve"> </w:t>
      </w:r>
      <w:r w:rsidRPr="00513B8B">
        <w:rPr>
          <w:rFonts w:eastAsia="Times New Roman" w:cs="Arial"/>
          <w:lang w:eastAsia="en-AU"/>
        </w:rPr>
        <w:t xml:space="preserve">million </w:t>
      </w:r>
      <w:r w:rsidRPr="00145E22">
        <w:rPr>
          <w:rFonts w:eastAsia="Times New Roman" w:cs="Arial"/>
          <w:lang w:eastAsia="en-AU"/>
        </w:rPr>
        <w:t xml:space="preserve">(Cash and cash equivalents </w:t>
      </w:r>
      <w:r w:rsidRPr="00BB5621">
        <w:rPr>
          <w:rFonts w:eastAsia="Times New Roman" w:cs="Arial"/>
          <w:lang w:eastAsia="en-AU"/>
        </w:rPr>
        <w:t>$</w:t>
      </w:r>
      <w:r w:rsidR="00CA7E8A">
        <w:rPr>
          <w:rFonts w:eastAsia="Times New Roman" w:cs="Arial"/>
          <w:lang w:eastAsia="en-AU"/>
        </w:rPr>
        <w:t>24.8</w:t>
      </w:r>
      <w:r w:rsidR="0049531F">
        <w:rPr>
          <w:rFonts w:eastAsia="Times New Roman" w:cs="Arial"/>
          <w:lang w:eastAsia="en-AU"/>
        </w:rPr>
        <w:t>0</w:t>
      </w:r>
      <w:r w:rsidRPr="00BB5621">
        <w:rPr>
          <w:rFonts w:eastAsia="Times New Roman" w:cs="Arial"/>
          <w:lang w:eastAsia="en-AU"/>
        </w:rPr>
        <w:t xml:space="preserve"> million and Financial Assets $</w:t>
      </w:r>
      <w:r w:rsidR="00CA7E8A">
        <w:rPr>
          <w:rFonts w:eastAsia="Times New Roman" w:cs="Arial"/>
          <w:lang w:eastAsia="en-AU"/>
        </w:rPr>
        <w:t>16.5</w:t>
      </w:r>
      <w:r w:rsidR="00E71022">
        <w:rPr>
          <w:rFonts w:eastAsia="Times New Roman" w:cs="Arial"/>
          <w:lang w:eastAsia="en-AU"/>
        </w:rPr>
        <w:t>7</w:t>
      </w:r>
      <w:r w:rsidRPr="00BB5621">
        <w:rPr>
          <w:rFonts w:eastAsia="Times New Roman" w:cs="Arial"/>
          <w:lang w:eastAsia="en-AU"/>
        </w:rPr>
        <w:t xml:space="preserve"> </w:t>
      </w:r>
      <w:r w:rsidRPr="006D05C5">
        <w:rPr>
          <w:rFonts w:eastAsia="Times New Roman" w:cs="Arial"/>
          <w:lang w:eastAsia="en-AU"/>
        </w:rPr>
        <w:t xml:space="preserve">million) as </w:t>
      </w:r>
      <w:proofErr w:type="gramStart"/>
      <w:r w:rsidRPr="006D05C5">
        <w:rPr>
          <w:rFonts w:eastAsia="Times New Roman" w:cs="Arial"/>
          <w:lang w:eastAsia="en-AU"/>
        </w:rPr>
        <w:t>a</w:t>
      </w:r>
      <w:r w:rsidRPr="00145E22">
        <w:rPr>
          <w:rFonts w:eastAsia="Times New Roman" w:cs="Arial"/>
          <w:lang w:eastAsia="en-AU"/>
        </w:rPr>
        <w:t>t</w:t>
      </w:r>
      <w:proofErr w:type="gramEnd"/>
      <w:r w:rsidRPr="00145E22">
        <w:rPr>
          <w:rFonts w:eastAsia="Times New Roman" w:cs="Arial"/>
          <w:lang w:eastAsia="en-AU"/>
        </w:rPr>
        <w:t xml:space="preserve"> 30 June </w:t>
      </w:r>
      <w:r w:rsidR="003A50B5" w:rsidRPr="00145E22">
        <w:rPr>
          <w:rFonts w:eastAsia="Times New Roman" w:cs="Arial"/>
          <w:lang w:eastAsia="en-AU"/>
        </w:rPr>
        <w:t>202</w:t>
      </w:r>
      <w:r w:rsidR="00E71022">
        <w:rPr>
          <w:rFonts w:eastAsia="Times New Roman" w:cs="Arial"/>
          <w:lang w:eastAsia="en-AU"/>
        </w:rPr>
        <w:t>4</w:t>
      </w:r>
      <w:r w:rsidRPr="00145E22">
        <w:rPr>
          <w:rFonts w:eastAsia="Times New Roman" w:cs="Arial"/>
          <w:lang w:eastAsia="en-AU"/>
        </w:rPr>
        <w:t xml:space="preserve">. The </w:t>
      </w:r>
      <w:r w:rsidR="00BB5621">
        <w:rPr>
          <w:rFonts w:eastAsia="Times New Roman" w:cs="Arial"/>
          <w:lang w:eastAsia="en-AU"/>
        </w:rPr>
        <w:t>de</w:t>
      </w:r>
      <w:r w:rsidRPr="00513B8B">
        <w:rPr>
          <w:rFonts w:eastAsia="Times New Roman" w:cs="Arial"/>
          <w:lang w:eastAsia="en-AU"/>
        </w:rPr>
        <w:t xml:space="preserve">crease </w:t>
      </w:r>
      <w:r w:rsidRPr="002E4B33">
        <w:rPr>
          <w:rFonts w:eastAsia="Times New Roman" w:cs="Arial"/>
          <w:lang w:eastAsia="en-AU"/>
        </w:rPr>
        <w:t xml:space="preserve">in cash and investments is in line with </w:t>
      </w:r>
      <w:r w:rsidR="00640A0C">
        <w:rPr>
          <w:rFonts w:eastAsia="Times New Roman" w:cs="Arial"/>
          <w:lang w:eastAsia="en-AU"/>
        </w:rPr>
        <w:t>Council</w:t>
      </w:r>
      <w:r w:rsidRPr="002E4B33">
        <w:rPr>
          <w:rFonts w:eastAsia="Times New Roman" w:cs="Arial"/>
          <w:lang w:eastAsia="en-AU"/>
        </w:rPr>
        <w:t xml:space="preserve">'s </w:t>
      </w:r>
      <w:r w:rsidR="00733A01">
        <w:rPr>
          <w:rFonts w:eastAsia="Times New Roman" w:cs="Arial"/>
          <w:lang w:eastAsia="en-AU"/>
        </w:rPr>
        <w:t>Financial Plan</w:t>
      </w:r>
      <w:r w:rsidRPr="002E4B33">
        <w:rPr>
          <w:rFonts w:eastAsia="Times New Roman" w:cs="Arial"/>
          <w:lang w:eastAsia="en-AU"/>
        </w:rPr>
        <w:t>.</w:t>
      </w:r>
      <w:r w:rsidR="00255E74">
        <w:rPr>
          <w:rFonts w:eastAsia="Times New Roman" w:cs="Arial"/>
          <w:lang w:eastAsia="en-AU"/>
        </w:rPr>
        <w:t xml:space="preserve"> </w:t>
      </w:r>
      <w:r w:rsidR="00B27124">
        <w:rPr>
          <w:rFonts w:eastAsia="Times New Roman" w:cs="Arial"/>
          <w:lang w:eastAsia="en-AU"/>
        </w:rPr>
        <w:t xml:space="preserve">The higher level of cash and investments for </w:t>
      </w:r>
      <w:r w:rsidR="002903AC">
        <w:rPr>
          <w:rFonts w:eastAsia="Times New Roman" w:cs="Arial"/>
          <w:lang w:eastAsia="en-AU"/>
        </w:rPr>
        <w:t>2021/2022</w:t>
      </w:r>
      <w:r w:rsidR="00B27124">
        <w:rPr>
          <w:rFonts w:eastAsia="Times New Roman" w:cs="Arial"/>
          <w:lang w:eastAsia="en-AU"/>
        </w:rPr>
        <w:t xml:space="preserve"> relates to the receipt of capital grants relating to multi-level carparks.</w:t>
      </w:r>
      <w:r w:rsidR="00255E74">
        <w:rPr>
          <w:rFonts w:eastAsia="Times New Roman" w:cs="Arial"/>
          <w:lang w:eastAsia="en-AU"/>
        </w:rPr>
        <w:t xml:space="preserve"> </w:t>
      </w:r>
      <w:r w:rsidRPr="002E4B33">
        <w:rPr>
          <w:rFonts w:eastAsia="Times New Roman" w:cs="Arial"/>
          <w:lang w:eastAsia="en-AU"/>
        </w:rPr>
        <w:t xml:space="preserve"> Cash and investments are forecast to be </w:t>
      </w:r>
      <w:r w:rsidRPr="00BB5621">
        <w:rPr>
          <w:rFonts w:eastAsia="Times New Roman" w:cs="Arial"/>
          <w:lang w:eastAsia="en-AU"/>
        </w:rPr>
        <w:t>$</w:t>
      </w:r>
      <w:r w:rsidR="00E71022">
        <w:rPr>
          <w:rFonts w:eastAsia="Times New Roman" w:cs="Arial"/>
          <w:lang w:eastAsia="en-AU"/>
        </w:rPr>
        <w:t>44.78</w:t>
      </w:r>
      <w:r w:rsidRPr="00BB5621">
        <w:rPr>
          <w:rFonts w:eastAsia="Times New Roman" w:cs="Arial"/>
          <w:lang w:eastAsia="en-AU"/>
        </w:rPr>
        <w:t xml:space="preserve"> </w:t>
      </w:r>
      <w:r w:rsidRPr="00513B8B">
        <w:rPr>
          <w:rFonts w:eastAsia="Times New Roman" w:cs="Arial"/>
          <w:lang w:eastAsia="en-AU"/>
        </w:rPr>
        <w:t xml:space="preserve">million as </w:t>
      </w:r>
      <w:proofErr w:type="gramStart"/>
      <w:r w:rsidRPr="002E4B33">
        <w:rPr>
          <w:rFonts w:eastAsia="Times New Roman" w:cs="Arial"/>
          <w:lang w:eastAsia="en-AU"/>
        </w:rPr>
        <w:t>at</w:t>
      </w:r>
      <w:proofErr w:type="gramEnd"/>
      <w:r w:rsidRPr="002E4B33">
        <w:rPr>
          <w:rFonts w:eastAsia="Times New Roman" w:cs="Arial"/>
          <w:lang w:eastAsia="en-AU"/>
        </w:rPr>
        <w:t xml:space="preserve"> 30 June </w:t>
      </w:r>
      <w:r w:rsidR="00733A01" w:rsidRPr="002E4B33">
        <w:rPr>
          <w:rFonts w:eastAsia="Times New Roman" w:cs="Arial"/>
          <w:lang w:eastAsia="en-AU"/>
        </w:rPr>
        <w:t>20</w:t>
      </w:r>
      <w:r w:rsidR="00733A01">
        <w:rPr>
          <w:rFonts w:eastAsia="Times New Roman" w:cs="Arial"/>
          <w:lang w:eastAsia="en-AU"/>
        </w:rPr>
        <w:t>2</w:t>
      </w:r>
      <w:r w:rsidR="00E71022">
        <w:rPr>
          <w:rFonts w:eastAsia="Times New Roman" w:cs="Arial"/>
          <w:lang w:eastAsia="en-AU"/>
        </w:rPr>
        <w:t>3</w:t>
      </w:r>
      <w:r w:rsidRPr="002E4B33">
        <w:rPr>
          <w:rFonts w:eastAsia="Times New Roman" w:cs="Arial"/>
          <w:lang w:eastAsia="en-AU"/>
        </w:rPr>
        <w:t xml:space="preserve">. </w:t>
      </w:r>
      <w:r w:rsidR="00640A0C" w:rsidRPr="00C31873">
        <w:rPr>
          <w:rFonts w:eastAsia="Times New Roman" w:cs="Arial"/>
          <w:lang w:eastAsia="en-AU"/>
        </w:rPr>
        <w:t>Council</w:t>
      </w:r>
      <w:r w:rsidR="00A84DDF" w:rsidRPr="00C31873">
        <w:rPr>
          <w:rFonts w:eastAsia="Times New Roman" w:cs="Arial"/>
          <w:lang w:eastAsia="en-AU"/>
        </w:rPr>
        <w:t xml:space="preserve"> cash</w:t>
      </w:r>
      <w:r w:rsidR="00C31873">
        <w:rPr>
          <w:rFonts w:eastAsia="Times New Roman" w:cs="Arial"/>
          <w:lang w:eastAsia="en-AU"/>
        </w:rPr>
        <w:t xml:space="preserve"> has been impacted</w:t>
      </w:r>
      <w:r w:rsidR="00A84DDF" w:rsidRPr="00C31873">
        <w:rPr>
          <w:rFonts w:eastAsia="Times New Roman" w:cs="Arial"/>
          <w:lang w:eastAsia="en-AU"/>
        </w:rPr>
        <w:t xml:space="preserve"> by over $</w:t>
      </w:r>
      <w:r w:rsidR="00C31873" w:rsidRPr="00C31873">
        <w:rPr>
          <w:rFonts w:eastAsia="Times New Roman" w:cs="Arial"/>
          <w:lang w:eastAsia="en-AU"/>
        </w:rPr>
        <w:t>2</w:t>
      </w:r>
      <w:r w:rsidR="00A84DDF" w:rsidRPr="00C31873">
        <w:rPr>
          <w:rFonts w:eastAsia="Times New Roman" w:cs="Arial"/>
          <w:lang w:eastAsia="en-AU"/>
        </w:rPr>
        <w:t>0</w:t>
      </w:r>
      <w:r w:rsidR="00EE151F" w:rsidRPr="00C31873">
        <w:rPr>
          <w:rFonts w:eastAsia="Times New Roman" w:cs="Arial"/>
          <w:lang w:eastAsia="en-AU"/>
        </w:rPr>
        <w:t xml:space="preserve"> million over the </w:t>
      </w:r>
      <w:r w:rsidR="00346B52">
        <w:rPr>
          <w:rFonts w:eastAsia="Times New Roman" w:cs="Arial"/>
          <w:lang w:eastAsia="en-AU"/>
        </w:rPr>
        <w:t>2019</w:t>
      </w:r>
      <w:r w:rsidR="00174C85">
        <w:rPr>
          <w:rFonts w:eastAsia="Times New Roman" w:cs="Arial"/>
          <w:lang w:eastAsia="en-AU"/>
        </w:rPr>
        <w:t>/</w:t>
      </w:r>
      <w:r w:rsidR="00346B52">
        <w:rPr>
          <w:rFonts w:eastAsia="Times New Roman" w:cs="Arial"/>
          <w:lang w:eastAsia="en-AU"/>
        </w:rPr>
        <w:t xml:space="preserve">2020, </w:t>
      </w:r>
      <w:r w:rsidR="00F8271A">
        <w:rPr>
          <w:rFonts w:eastAsia="Times New Roman" w:cs="Arial"/>
          <w:lang w:eastAsia="en-AU"/>
        </w:rPr>
        <w:t>2020/2021</w:t>
      </w:r>
      <w:r w:rsidR="00346B52">
        <w:rPr>
          <w:rFonts w:eastAsia="Times New Roman" w:cs="Arial"/>
          <w:lang w:eastAsia="en-AU"/>
        </w:rPr>
        <w:t xml:space="preserve"> and </w:t>
      </w:r>
      <w:r w:rsidR="002903AC">
        <w:rPr>
          <w:rFonts w:eastAsia="Times New Roman" w:cs="Arial"/>
          <w:lang w:eastAsia="en-AU"/>
        </w:rPr>
        <w:t>2021/2022</w:t>
      </w:r>
      <w:r w:rsidR="00EE151F" w:rsidRPr="00C31873">
        <w:rPr>
          <w:rFonts w:eastAsia="Times New Roman" w:cs="Arial"/>
          <w:lang w:eastAsia="en-AU"/>
        </w:rPr>
        <w:t xml:space="preserve"> </w:t>
      </w:r>
      <w:r w:rsidR="00346B52">
        <w:rPr>
          <w:rFonts w:eastAsia="Times New Roman" w:cs="Arial"/>
          <w:lang w:eastAsia="en-AU"/>
        </w:rPr>
        <w:t>year</w:t>
      </w:r>
      <w:r w:rsidR="00C31873">
        <w:rPr>
          <w:rFonts w:eastAsia="Times New Roman" w:cs="Arial"/>
          <w:lang w:eastAsia="en-AU"/>
        </w:rPr>
        <w:t xml:space="preserve"> mainly </w:t>
      </w:r>
      <w:proofErr w:type="gramStart"/>
      <w:r w:rsidR="00C31873">
        <w:rPr>
          <w:rFonts w:eastAsia="Times New Roman" w:cs="Arial"/>
          <w:lang w:eastAsia="en-AU"/>
        </w:rPr>
        <w:t>as a result of</w:t>
      </w:r>
      <w:proofErr w:type="gramEnd"/>
      <w:r w:rsidR="00C31873">
        <w:rPr>
          <w:rFonts w:eastAsia="Times New Roman" w:cs="Arial"/>
          <w:lang w:eastAsia="en-AU"/>
        </w:rPr>
        <w:t xml:space="preserve"> COVID</w:t>
      </w:r>
      <w:r w:rsidR="00EE151F" w:rsidRPr="00DB4635">
        <w:rPr>
          <w:rFonts w:eastAsia="Times New Roman" w:cs="Arial"/>
          <w:lang w:eastAsia="en-AU"/>
        </w:rPr>
        <w:t>.</w:t>
      </w:r>
      <w:r w:rsidR="000C25B9">
        <w:rPr>
          <w:rFonts w:eastAsia="Times New Roman" w:cs="Arial"/>
          <w:lang w:eastAsia="en-AU"/>
        </w:rPr>
        <w:t xml:space="preserve"> </w:t>
      </w:r>
      <w:r w:rsidR="000C25B9" w:rsidRPr="0029462D">
        <w:rPr>
          <w:rFonts w:cs="Arial"/>
          <w:lang w:eastAsia="en-AU"/>
        </w:rPr>
        <w:t xml:space="preserve">Future years </w:t>
      </w:r>
      <w:r w:rsidR="000C25B9">
        <w:rPr>
          <w:rFonts w:cs="Arial"/>
          <w:lang w:eastAsia="en-AU"/>
        </w:rPr>
        <w:t>cash and investments are estimated to</w:t>
      </w:r>
      <w:r w:rsidR="000C25B9" w:rsidRPr="0029462D">
        <w:rPr>
          <w:rFonts w:cs="Arial"/>
          <w:lang w:eastAsia="en-AU"/>
        </w:rPr>
        <w:t xml:space="preserve"> </w:t>
      </w:r>
      <w:r w:rsidR="000C25B9">
        <w:rPr>
          <w:rFonts w:cs="Arial"/>
          <w:lang w:eastAsia="en-AU"/>
        </w:rPr>
        <w:t>remain stable.</w:t>
      </w:r>
    </w:p>
    <w:p w14:paraId="581FFA56" w14:textId="77777777" w:rsidR="00EE151F" w:rsidRDefault="00EE151F" w:rsidP="00DD72CE">
      <w:pPr>
        <w:jc w:val="both"/>
        <w:rPr>
          <w:rFonts w:eastAsia="Times New Roman" w:cs="Arial"/>
          <w:lang w:eastAsia="en-AU"/>
        </w:rPr>
      </w:pPr>
    </w:p>
    <w:p w14:paraId="5DD3918D" w14:textId="409B3856" w:rsidR="00A84DDF" w:rsidRDefault="00A84DDF" w:rsidP="00DD72CE">
      <w:pPr>
        <w:jc w:val="both"/>
        <w:rPr>
          <w:rFonts w:eastAsia="Times New Roman" w:cs="Arial"/>
          <w:lang w:eastAsia="en-AU"/>
        </w:rPr>
      </w:pPr>
    </w:p>
    <w:p w14:paraId="17178FE4" w14:textId="77777777" w:rsidR="00C811C3" w:rsidRDefault="00C811C3">
      <w:pPr>
        <w:rPr>
          <w:rFonts w:eastAsiaTheme="minorHAnsi" w:cs="Candara"/>
          <w:b/>
          <w:iCs/>
          <w:color w:val="4A66AC" w:themeColor="accent1"/>
          <w:sz w:val="28"/>
          <w:szCs w:val="36"/>
          <w:lang w:val="en-GB" w:eastAsia="en-AU"/>
        </w:rPr>
      </w:pPr>
      <w:r>
        <w:br w:type="page"/>
      </w:r>
    </w:p>
    <w:p w14:paraId="60CE7DEA" w14:textId="3655DD4C" w:rsidR="00BB398E" w:rsidRPr="0029462D" w:rsidRDefault="00BB398E" w:rsidP="00DC0788">
      <w:pPr>
        <w:pStyle w:val="Heading3"/>
        <w:rPr>
          <w:rFonts w:eastAsia="Times New Roman"/>
          <w:szCs w:val="20"/>
        </w:rPr>
      </w:pPr>
      <w:r w:rsidRPr="00976395">
        <w:lastRenderedPageBreak/>
        <w:t>3.</w:t>
      </w:r>
      <w:r w:rsidR="00961BF7" w:rsidRPr="00976395">
        <w:t>4</w:t>
      </w:r>
      <w:r w:rsidRPr="00976395">
        <w:t xml:space="preserve"> </w:t>
      </w:r>
      <w:r w:rsidRPr="007B6C6D">
        <w:t>Capital expenditure</w:t>
      </w:r>
    </w:p>
    <w:p w14:paraId="6CC15F15" w14:textId="77777777" w:rsidR="00BB398E" w:rsidRPr="0029462D" w:rsidRDefault="00BB398E" w:rsidP="00DD72CE">
      <w:pPr>
        <w:rPr>
          <w:rFonts w:eastAsia="Times New Roman" w:cs="Arial"/>
          <w:b/>
          <w:bCs/>
          <w:color w:val="C00000"/>
          <w:lang w:eastAsia="en-AU"/>
        </w:rPr>
      </w:pPr>
    </w:p>
    <w:p w14:paraId="5169AA1B" w14:textId="023B4A9D" w:rsidR="00DD72CE" w:rsidRPr="0029462D" w:rsidRDefault="00DD72CE" w:rsidP="00DD72CE">
      <w:pPr>
        <w:jc w:val="both"/>
        <w:rPr>
          <w:rFonts w:eastAsia="Times New Roman" w:cs="Arial"/>
          <w:color w:val="FF0000"/>
          <w:szCs w:val="20"/>
        </w:rPr>
      </w:pPr>
      <w:r w:rsidRPr="0029462D">
        <w:rPr>
          <w:rFonts w:ascii="Book Antiqua" w:eastAsia="Times New Roman" w:hAnsi="Book Antiqua"/>
          <w:color w:val="FF0000"/>
          <w:szCs w:val="20"/>
        </w:rPr>
        <w:t xml:space="preserve"> </w:t>
      </w:r>
      <w:r w:rsidR="00046EDF" w:rsidRPr="00046EDF">
        <w:rPr>
          <w:rFonts w:ascii="Book Antiqua" w:eastAsia="Times New Roman" w:hAnsi="Book Antiqua"/>
          <w:noProof/>
          <w:color w:val="FF0000"/>
          <w:szCs w:val="20"/>
          <w:shd w:val="clear" w:color="auto" w:fill="E6E6E6"/>
        </w:rPr>
        <w:drawing>
          <wp:inline distT="0" distB="0" distL="0" distR="0" wp14:anchorId="37AA23C8" wp14:editId="70BF4DB5">
            <wp:extent cx="6596009" cy="2617470"/>
            <wp:effectExtent l="0" t="0" r="0" b="0"/>
            <wp:docPr id="14" name="Chart 1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DAFA2DA"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36076541" w14:textId="77777777" w:rsidR="00DD72CE" w:rsidRPr="0029462D" w:rsidRDefault="00DD72CE" w:rsidP="00DD72CE">
      <w:pPr>
        <w:jc w:val="both"/>
        <w:rPr>
          <w:rFonts w:eastAsia="Times New Roman" w:cs="Arial"/>
          <w:lang w:eastAsia="en-AU"/>
        </w:rPr>
      </w:pPr>
    </w:p>
    <w:p w14:paraId="54C44335" w14:textId="003B857B" w:rsidR="00DD72CE" w:rsidRDefault="66D28AB7" w:rsidP="00DD72CE">
      <w:pPr>
        <w:jc w:val="both"/>
        <w:rPr>
          <w:rFonts w:eastAsia="Times New Roman" w:cs="Arial"/>
          <w:lang w:eastAsia="en-AU"/>
        </w:rPr>
      </w:pPr>
      <w:r w:rsidRPr="4019F9D7">
        <w:rPr>
          <w:rFonts w:eastAsia="Times New Roman" w:cs="Arial"/>
          <w:lang w:eastAsia="en-AU"/>
        </w:rPr>
        <w:t xml:space="preserve">The capital works program for the </w:t>
      </w:r>
      <w:r w:rsidR="7F5B3B83" w:rsidRPr="4019F9D7">
        <w:rPr>
          <w:rFonts w:eastAsia="Times New Roman" w:cs="Arial"/>
          <w:lang w:eastAsia="en-AU"/>
        </w:rPr>
        <w:t>2023/2024</w:t>
      </w:r>
      <w:r w:rsidR="7E87C27F" w:rsidRPr="4019F9D7">
        <w:rPr>
          <w:rFonts w:eastAsia="Times New Roman" w:cs="Arial"/>
          <w:lang w:eastAsia="en-AU"/>
        </w:rPr>
        <w:t xml:space="preserve"> </w:t>
      </w:r>
      <w:r w:rsidRPr="4019F9D7">
        <w:rPr>
          <w:rFonts w:eastAsia="Times New Roman" w:cs="Arial"/>
          <w:lang w:eastAsia="en-AU"/>
        </w:rPr>
        <w:t>year is expected to be $</w:t>
      </w:r>
      <w:r w:rsidR="17B49849" w:rsidRPr="4019F9D7">
        <w:rPr>
          <w:rFonts w:eastAsia="Times New Roman" w:cs="Arial"/>
          <w:lang w:eastAsia="en-AU"/>
        </w:rPr>
        <w:t>65.77</w:t>
      </w:r>
      <w:r w:rsidRPr="4019F9D7">
        <w:rPr>
          <w:rFonts w:eastAsia="Times New Roman" w:cs="Arial"/>
          <w:lang w:eastAsia="en-AU"/>
        </w:rPr>
        <w:t xml:space="preserve"> million of which $</w:t>
      </w:r>
      <w:r w:rsidR="6F10E964" w:rsidRPr="4019F9D7">
        <w:rPr>
          <w:rFonts w:eastAsia="Times New Roman" w:cs="Arial"/>
          <w:lang w:eastAsia="en-AU"/>
        </w:rPr>
        <w:t>32.2</w:t>
      </w:r>
      <w:r w:rsidRPr="4019F9D7">
        <w:rPr>
          <w:rFonts w:eastAsia="Times New Roman" w:cs="Arial"/>
          <w:lang w:eastAsia="en-AU"/>
        </w:rPr>
        <w:t xml:space="preserve"> million will come from external grants</w:t>
      </w:r>
      <w:r w:rsidR="133D4766" w:rsidRPr="4019F9D7">
        <w:rPr>
          <w:rFonts w:eastAsia="Times New Roman" w:cs="Arial"/>
          <w:lang w:eastAsia="en-AU"/>
        </w:rPr>
        <w:t>, contributions of $</w:t>
      </w:r>
      <w:r w:rsidR="7225FC80" w:rsidRPr="4019F9D7">
        <w:rPr>
          <w:rFonts w:eastAsia="Times New Roman" w:cs="Arial"/>
          <w:lang w:eastAsia="en-AU"/>
        </w:rPr>
        <w:t>0.2</w:t>
      </w:r>
      <w:r w:rsidR="133D4766" w:rsidRPr="4019F9D7">
        <w:rPr>
          <w:rFonts w:eastAsia="Times New Roman" w:cs="Arial"/>
          <w:lang w:eastAsia="en-AU"/>
        </w:rPr>
        <w:t xml:space="preserve"> </w:t>
      </w:r>
      <w:r w:rsidR="17F1834F" w:rsidRPr="4019F9D7">
        <w:rPr>
          <w:rFonts w:eastAsia="Times New Roman" w:cs="Arial"/>
          <w:lang w:eastAsia="en-AU"/>
        </w:rPr>
        <w:t xml:space="preserve">million </w:t>
      </w:r>
      <w:r w:rsidR="133D4766" w:rsidRPr="4019F9D7">
        <w:rPr>
          <w:rFonts w:eastAsia="Times New Roman" w:cs="Arial"/>
          <w:lang w:eastAsia="en-AU"/>
        </w:rPr>
        <w:t xml:space="preserve">and </w:t>
      </w:r>
      <w:r w:rsidRPr="4019F9D7">
        <w:rPr>
          <w:rFonts w:eastAsia="Times New Roman" w:cs="Arial"/>
          <w:lang w:eastAsia="en-AU"/>
        </w:rPr>
        <w:t>$</w:t>
      </w:r>
      <w:r w:rsidR="220026EF" w:rsidRPr="4019F9D7">
        <w:rPr>
          <w:rFonts w:eastAsia="Times New Roman" w:cs="Arial"/>
          <w:lang w:eastAsia="en-AU"/>
        </w:rPr>
        <w:t>0.6</w:t>
      </w:r>
      <w:r w:rsidR="17F1834F" w:rsidRPr="4019F9D7">
        <w:rPr>
          <w:rFonts w:eastAsia="Times New Roman" w:cs="Arial"/>
          <w:lang w:eastAsia="en-AU"/>
        </w:rPr>
        <w:t>million</w:t>
      </w:r>
      <w:r w:rsidRPr="4019F9D7">
        <w:rPr>
          <w:rFonts w:eastAsia="Times New Roman" w:cs="Arial"/>
          <w:lang w:eastAsia="en-AU"/>
        </w:rPr>
        <w:t xml:space="preserve"> will be funded by sale of </w:t>
      </w:r>
      <w:r w:rsidR="1098D833" w:rsidRPr="4019F9D7">
        <w:rPr>
          <w:rFonts w:eastAsia="Times New Roman" w:cs="Arial"/>
          <w:lang w:eastAsia="en-AU"/>
        </w:rPr>
        <w:t>assets</w:t>
      </w:r>
      <w:r w:rsidRPr="4019F9D7">
        <w:rPr>
          <w:rFonts w:eastAsia="Times New Roman" w:cs="Arial"/>
          <w:lang w:eastAsia="en-AU"/>
        </w:rPr>
        <w:t xml:space="preserve"> and the balance</w:t>
      </w:r>
      <w:r w:rsidR="1D542EE3" w:rsidRPr="4019F9D7">
        <w:rPr>
          <w:rFonts w:eastAsia="Times New Roman" w:cs="Arial"/>
          <w:lang w:eastAsia="en-AU"/>
        </w:rPr>
        <w:t xml:space="preserve"> $</w:t>
      </w:r>
      <w:r w:rsidR="05A24943" w:rsidRPr="4019F9D7">
        <w:rPr>
          <w:rFonts w:eastAsia="Times New Roman" w:cs="Arial"/>
          <w:lang w:eastAsia="en-AU"/>
        </w:rPr>
        <w:t>32.71</w:t>
      </w:r>
      <w:r w:rsidR="1D542EE3" w:rsidRPr="4019F9D7">
        <w:rPr>
          <w:rFonts w:eastAsia="Times New Roman" w:cs="Arial"/>
          <w:lang w:eastAsia="en-AU"/>
        </w:rPr>
        <w:t xml:space="preserve"> million</w:t>
      </w:r>
      <w:r w:rsidRPr="4019F9D7">
        <w:rPr>
          <w:rFonts w:eastAsia="Times New Roman" w:cs="Arial"/>
          <w:lang w:eastAsia="en-AU"/>
        </w:rPr>
        <w:t xml:space="preserve"> internally through general rates and cash holdings.  The priorities for the capital expenditure program have been established through a rigorous process of consultation that has enabled </w:t>
      </w:r>
      <w:r w:rsidR="0D0E0AEF" w:rsidRPr="4019F9D7">
        <w:rPr>
          <w:rFonts w:eastAsia="Times New Roman" w:cs="Arial"/>
          <w:lang w:eastAsia="en-AU"/>
        </w:rPr>
        <w:t>Council</w:t>
      </w:r>
      <w:r w:rsidRPr="4019F9D7">
        <w:rPr>
          <w:rFonts w:eastAsia="Times New Roman" w:cs="Arial"/>
          <w:lang w:eastAsia="en-AU"/>
        </w:rPr>
        <w:t xml:space="preserve"> to assess community needs and develop sound business cases for each project.</w:t>
      </w:r>
    </w:p>
    <w:p w14:paraId="1CEB8F9F" w14:textId="77777777" w:rsidR="00AC417E" w:rsidRPr="0011586B" w:rsidRDefault="00AC417E" w:rsidP="00DD72CE">
      <w:pPr>
        <w:jc w:val="both"/>
        <w:rPr>
          <w:rFonts w:eastAsia="Times New Roman" w:cs="Arial"/>
          <w:lang w:eastAsia="en-AU"/>
        </w:rPr>
      </w:pPr>
    </w:p>
    <w:p w14:paraId="085324DE" w14:textId="77777777" w:rsidR="00DD72CE" w:rsidRPr="008D1A4B" w:rsidRDefault="00DD72CE" w:rsidP="00DD72CE">
      <w:pPr>
        <w:jc w:val="both"/>
        <w:rPr>
          <w:rFonts w:eastAsia="Times New Roman" w:cs="Arial"/>
          <w:color w:val="4A66AC" w:themeColor="accent1"/>
          <w:lang w:eastAsia="en-AU"/>
        </w:rPr>
      </w:pPr>
    </w:p>
    <w:p w14:paraId="78BA1F9A" w14:textId="77777777" w:rsidR="00DD72CE" w:rsidRPr="008D1A4B" w:rsidRDefault="00961BF7" w:rsidP="00DC0788">
      <w:pPr>
        <w:pStyle w:val="Heading3"/>
      </w:pPr>
      <w:r w:rsidRPr="00976395">
        <w:t>3</w:t>
      </w:r>
      <w:r w:rsidR="00DD72CE" w:rsidRPr="00976395">
        <w:t>.</w:t>
      </w:r>
      <w:r w:rsidRPr="007B6C6D">
        <w:t>5</w:t>
      </w:r>
      <w:r w:rsidR="00DD72CE" w:rsidRPr="007B6C6D">
        <w:t xml:space="preserve"> Financial Position (Working Capital)</w:t>
      </w:r>
    </w:p>
    <w:p w14:paraId="175B57AD" w14:textId="13F17931" w:rsidR="00DD72CE" w:rsidRDefault="00DD72CE" w:rsidP="00DD72CE">
      <w:pPr>
        <w:jc w:val="both"/>
        <w:rPr>
          <w:rFonts w:eastAsia="Times New Roman" w:cs="Arial"/>
          <w:szCs w:val="20"/>
        </w:rPr>
      </w:pPr>
    </w:p>
    <w:p w14:paraId="31C309A5" w14:textId="77777777" w:rsidR="00AC417E" w:rsidRPr="0029462D" w:rsidRDefault="00AC417E" w:rsidP="00DD72CE">
      <w:pPr>
        <w:jc w:val="both"/>
        <w:rPr>
          <w:rFonts w:eastAsia="Times New Roman" w:cs="Arial"/>
          <w:szCs w:val="20"/>
        </w:rPr>
      </w:pPr>
    </w:p>
    <w:p w14:paraId="263F3DB9" w14:textId="278CFC7B" w:rsidR="00DD72CE" w:rsidRPr="0029462D" w:rsidRDefault="00FA36CF" w:rsidP="00DD72CE">
      <w:pPr>
        <w:jc w:val="both"/>
        <w:rPr>
          <w:rFonts w:eastAsia="Times New Roman" w:cs="Arial"/>
          <w:szCs w:val="20"/>
        </w:rPr>
      </w:pPr>
      <w:r w:rsidRPr="00FA36CF">
        <w:rPr>
          <w:rFonts w:eastAsia="Times New Roman" w:cs="Arial"/>
          <w:noProof/>
          <w:szCs w:val="20"/>
        </w:rPr>
        <w:drawing>
          <wp:inline distT="0" distB="0" distL="0" distR="0" wp14:anchorId="236E28AA" wp14:editId="50245519">
            <wp:extent cx="6648450" cy="2628900"/>
            <wp:effectExtent l="0" t="0" r="0" b="0"/>
            <wp:docPr id="11" name="Chart 1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00A48B"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2EB542B6" w14:textId="77777777" w:rsidR="00DD72CE" w:rsidRPr="0029462D" w:rsidRDefault="00DD72CE" w:rsidP="00DD72CE">
      <w:pPr>
        <w:jc w:val="both"/>
        <w:rPr>
          <w:rFonts w:eastAsia="Times New Roman" w:cs="Arial"/>
          <w:lang w:eastAsia="en-AU"/>
        </w:rPr>
      </w:pPr>
    </w:p>
    <w:p w14:paraId="27A931DA" w14:textId="1154214E" w:rsidR="00FA5411" w:rsidRDefault="00DD72CE" w:rsidP="00FA5411">
      <w:pPr>
        <w:jc w:val="both"/>
        <w:rPr>
          <w:rFonts w:eastAsia="Times New Roman" w:cs="Arial"/>
          <w:b/>
          <w:bCs/>
          <w:color w:val="4A66AC" w:themeColor="accent1"/>
          <w:lang w:eastAsia="en-AU"/>
        </w:rPr>
      </w:pPr>
      <w:r w:rsidRPr="0029462D">
        <w:rPr>
          <w:rFonts w:eastAsia="Times New Roman" w:cs="Arial"/>
          <w:lang w:eastAsia="en-AU"/>
        </w:rPr>
        <w:t xml:space="preserve">The working capital ratio calculated as Current Assets divided by Current Liabilities is a key indicator to assess </w:t>
      </w:r>
      <w:r w:rsidR="00640A0C">
        <w:rPr>
          <w:rFonts w:eastAsia="Times New Roman" w:cs="Arial"/>
          <w:lang w:eastAsia="en-AU"/>
        </w:rPr>
        <w:t>Council</w:t>
      </w:r>
      <w:r w:rsidRPr="0029462D">
        <w:rPr>
          <w:rFonts w:eastAsia="Times New Roman" w:cs="Arial"/>
          <w:lang w:eastAsia="en-AU"/>
        </w:rPr>
        <w:t xml:space="preserve">’s ability to meet current commitments. The expected working capital ratio for </w:t>
      </w:r>
      <w:r w:rsidR="00B771AA">
        <w:rPr>
          <w:rFonts w:eastAsia="Times New Roman" w:cs="Arial"/>
          <w:lang w:eastAsia="en-AU"/>
        </w:rPr>
        <w:t>2023/2024</w:t>
      </w:r>
      <w:r w:rsidR="00C53B01" w:rsidRPr="0029462D">
        <w:rPr>
          <w:rFonts w:eastAsia="Times New Roman" w:cs="Arial"/>
          <w:lang w:eastAsia="en-AU"/>
        </w:rPr>
        <w:t xml:space="preserve"> </w:t>
      </w:r>
      <w:r w:rsidRPr="008136DF">
        <w:rPr>
          <w:rFonts w:eastAsia="Times New Roman" w:cs="Arial"/>
          <w:lang w:eastAsia="en-AU"/>
        </w:rPr>
        <w:t>is 1.</w:t>
      </w:r>
      <w:r w:rsidR="00FA36CF">
        <w:rPr>
          <w:rFonts w:eastAsia="Times New Roman" w:cs="Arial"/>
          <w:lang w:eastAsia="en-AU"/>
        </w:rPr>
        <w:t>3</w:t>
      </w:r>
      <w:r w:rsidR="00B71C7F">
        <w:rPr>
          <w:rFonts w:eastAsia="Times New Roman" w:cs="Arial"/>
          <w:lang w:eastAsia="en-AU"/>
        </w:rPr>
        <w:t>3</w:t>
      </w:r>
      <w:r w:rsidR="00C53B01" w:rsidRPr="008136DF">
        <w:rPr>
          <w:rFonts w:eastAsia="Times New Roman" w:cs="Arial"/>
          <w:lang w:eastAsia="en-AU"/>
        </w:rPr>
        <w:t xml:space="preserve"> </w:t>
      </w:r>
      <w:r w:rsidRPr="0029462D">
        <w:rPr>
          <w:rFonts w:eastAsia="Times New Roman" w:cs="Arial"/>
          <w:lang w:eastAsia="en-AU"/>
        </w:rPr>
        <w:t xml:space="preserve">which means that </w:t>
      </w:r>
      <w:r w:rsidR="00640A0C">
        <w:rPr>
          <w:rFonts w:eastAsia="Times New Roman" w:cs="Arial"/>
          <w:lang w:eastAsia="en-AU"/>
        </w:rPr>
        <w:t>Council</w:t>
      </w:r>
      <w:r w:rsidRPr="0029462D">
        <w:rPr>
          <w:rFonts w:eastAsia="Times New Roman" w:cs="Arial"/>
          <w:lang w:eastAsia="en-AU"/>
        </w:rPr>
        <w:t xml:space="preserve"> can meet its </w:t>
      </w:r>
      <w:r w:rsidR="00976395" w:rsidRPr="0029462D">
        <w:rPr>
          <w:rFonts w:eastAsia="Times New Roman" w:cs="Arial"/>
          <w:lang w:eastAsia="en-AU"/>
        </w:rPr>
        <w:t>short-term</w:t>
      </w:r>
      <w:r w:rsidRPr="0029462D">
        <w:rPr>
          <w:rFonts w:eastAsia="Times New Roman" w:cs="Arial"/>
          <w:lang w:eastAsia="en-AU"/>
        </w:rPr>
        <w:t xml:space="preserve"> obligations and has sufficient cash or operating liquidity remaining to meet fluctuating cash levels during the year. </w:t>
      </w:r>
      <w:r w:rsidR="000C25B9" w:rsidRPr="0029462D">
        <w:rPr>
          <w:rFonts w:cs="Arial"/>
          <w:lang w:eastAsia="en-AU"/>
        </w:rPr>
        <w:t>Future years (20</w:t>
      </w:r>
      <w:r w:rsidR="000C25B9">
        <w:rPr>
          <w:rFonts w:cs="Arial"/>
          <w:lang w:eastAsia="en-AU"/>
        </w:rPr>
        <w:t>2</w:t>
      </w:r>
      <w:r w:rsidR="00216ECE">
        <w:rPr>
          <w:rFonts w:cs="Arial"/>
          <w:lang w:eastAsia="en-AU"/>
        </w:rPr>
        <w:t>4</w:t>
      </w:r>
      <w:r w:rsidR="000C25B9" w:rsidRPr="0029462D">
        <w:rPr>
          <w:rFonts w:cs="Arial"/>
          <w:lang w:eastAsia="en-AU"/>
        </w:rPr>
        <w:t>/</w:t>
      </w:r>
      <w:r w:rsidR="000C25B9">
        <w:rPr>
          <w:rFonts w:cs="Arial"/>
          <w:lang w:eastAsia="en-AU"/>
        </w:rPr>
        <w:t>2</w:t>
      </w:r>
      <w:r w:rsidR="00216ECE">
        <w:rPr>
          <w:rFonts w:cs="Arial"/>
          <w:lang w:eastAsia="en-AU"/>
        </w:rPr>
        <w:t>025</w:t>
      </w:r>
      <w:r w:rsidR="000C25B9" w:rsidRPr="0029462D">
        <w:rPr>
          <w:rFonts w:cs="Arial"/>
          <w:lang w:eastAsia="en-AU"/>
        </w:rPr>
        <w:t xml:space="preserve"> to 20</w:t>
      </w:r>
      <w:r w:rsidR="000C25B9">
        <w:rPr>
          <w:rFonts w:cs="Arial"/>
          <w:lang w:eastAsia="en-AU"/>
        </w:rPr>
        <w:t>2</w:t>
      </w:r>
      <w:r w:rsidR="00843169">
        <w:rPr>
          <w:rFonts w:cs="Arial"/>
          <w:lang w:eastAsia="en-AU"/>
        </w:rPr>
        <w:t>6</w:t>
      </w:r>
      <w:r w:rsidR="000C25B9" w:rsidRPr="0029462D">
        <w:rPr>
          <w:rFonts w:cs="Arial"/>
          <w:lang w:eastAsia="en-AU"/>
        </w:rPr>
        <w:t>/2</w:t>
      </w:r>
      <w:r w:rsidR="00216ECE">
        <w:rPr>
          <w:rFonts w:cs="Arial"/>
          <w:lang w:eastAsia="en-AU"/>
        </w:rPr>
        <w:t>02</w:t>
      </w:r>
      <w:r w:rsidR="00843169">
        <w:rPr>
          <w:rFonts w:cs="Arial"/>
          <w:lang w:eastAsia="en-AU"/>
        </w:rPr>
        <w:t>7</w:t>
      </w:r>
      <w:proofErr w:type="gramStart"/>
      <w:r w:rsidR="000C25B9" w:rsidRPr="0029462D">
        <w:rPr>
          <w:rFonts w:cs="Arial"/>
          <w:lang w:eastAsia="en-AU"/>
        </w:rPr>
        <w:t>)</w:t>
      </w:r>
      <w:r w:rsidR="000C25B9">
        <w:rPr>
          <w:rFonts w:cs="Arial"/>
          <w:lang w:eastAsia="en-AU"/>
        </w:rPr>
        <w:t xml:space="preserve"> </w:t>
      </w:r>
      <w:r w:rsidR="00C91A85">
        <w:rPr>
          <w:rFonts w:cs="Arial"/>
          <w:lang w:eastAsia="en-AU"/>
        </w:rPr>
        <w:t xml:space="preserve"> are</w:t>
      </w:r>
      <w:proofErr w:type="gramEnd"/>
      <w:r w:rsidR="00C91A85">
        <w:rPr>
          <w:rFonts w:cs="Arial"/>
          <w:lang w:eastAsia="en-AU"/>
        </w:rPr>
        <w:t xml:space="preserve"> expected to remain </w:t>
      </w:r>
      <w:r w:rsidR="000B3168">
        <w:rPr>
          <w:rFonts w:cs="Arial"/>
          <w:lang w:eastAsia="en-AU"/>
        </w:rPr>
        <w:t xml:space="preserve">relatively </w:t>
      </w:r>
      <w:r w:rsidR="00C91A85">
        <w:rPr>
          <w:rFonts w:cs="Arial"/>
          <w:lang w:eastAsia="en-AU"/>
        </w:rPr>
        <w:t xml:space="preserve">steady </w:t>
      </w:r>
      <w:r w:rsidR="000B3168">
        <w:rPr>
          <w:rFonts w:cs="Arial"/>
          <w:lang w:eastAsia="en-AU"/>
        </w:rPr>
        <w:t>and positive</w:t>
      </w:r>
      <w:r w:rsidR="000C25B9" w:rsidDel="000B3168">
        <w:rPr>
          <w:rFonts w:cs="Arial"/>
          <w:lang w:eastAsia="en-AU"/>
        </w:rPr>
        <w:t>.</w:t>
      </w:r>
    </w:p>
    <w:p w14:paraId="20EA4872" w14:textId="59D4AD8F" w:rsidR="00EE151F" w:rsidRDefault="00EE151F" w:rsidP="00FA5411">
      <w:pPr>
        <w:jc w:val="both"/>
        <w:rPr>
          <w:rFonts w:eastAsia="Times New Roman" w:cs="Arial"/>
          <w:b/>
          <w:bCs/>
          <w:color w:val="4A66AC" w:themeColor="accent1"/>
          <w:lang w:eastAsia="en-AU"/>
        </w:rPr>
      </w:pPr>
    </w:p>
    <w:p w14:paraId="0F461A27" w14:textId="1078BF23" w:rsidR="00EA1C37" w:rsidRDefault="00EA1C37">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03495C2A" w14:textId="77777777" w:rsidR="0084467B" w:rsidRDefault="0084467B" w:rsidP="00FA5411">
      <w:pPr>
        <w:jc w:val="both"/>
        <w:rPr>
          <w:rFonts w:eastAsia="Times New Roman" w:cs="Arial"/>
          <w:b/>
          <w:bCs/>
          <w:color w:val="4A66AC" w:themeColor="accent1"/>
          <w:lang w:eastAsia="en-AU"/>
        </w:rPr>
      </w:pPr>
    </w:p>
    <w:p w14:paraId="1BAF3DA7" w14:textId="77777777" w:rsidR="00DD72CE" w:rsidRPr="0029462D" w:rsidRDefault="00961BF7" w:rsidP="00DC0788">
      <w:pPr>
        <w:pStyle w:val="Heading3"/>
        <w:rPr>
          <w:color w:val="C00000"/>
        </w:rPr>
      </w:pPr>
      <w:r w:rsidRPr="007B6C6D">
        <w:t>3</w:t>
      </w:r>
      <w:r w:rsidR="00DD72CE" w:rsidRPr="007B6C6D">
        <w:t>.6 Financial Sustainability</w:t>
      </w:r>
    </w:p>
    <w:p w14:paraId="2CDCE132" w14:textId="77777777" w:rsidR="00DD72CE" w:rsidRPr="0029462D" w:rsidRDefault="00DD72CE" w:rsidP="00DD72CE">
      <w:pPr>
        <w:jc w:val="both"/>
        <w:rPr>
          <w:rFonts w:eastAsia="Times New Roman" w:cs="Arial"/>
          <w:szCs w:val="20"/>
        </w:rPr>
      </w:pPr>
    </w:p>
    <w:p w14:paraId="30B8177A" w14:textId="77777777" w:rsidR="00DD72CE" w:rsidRPr="0029462D" w:rsidRDefault="00DD72CE" w:rsidP="00DD72CE">
      <w:pPr>
        <w:jc w:val="both"/>
        <w:rPr>
          <w:rFonts w:eastAsia="Times New Roman" w:cs="Arial"/>
          <w:szCs w:val="20"/>
        </w:rPr>
      </w:pPr>
    </w:p>
    <w:p w14:paraId="216974C5" w14:textId="58DF7352"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r w:rsidR="000C1EF6" w:rsidRPr="000C1EF6">
        <w:rPr>
          <w:rFonts w:ascii="Book Antiqua" w:eastAsia="Times New Roman" w:hAnsi="Book Antiqua"/>
          <w:noProof/>
          <w:szCs w:val="20"/>
        </w:rPr>
        <w:drawing>
          <wp:inline distT="0" distB="0" distL="0" distR="0" wp14:anchorId="7A4D9137" wp14:editId="6F851870">
            <wp:extent cx="6581775" cy="2809875"/>
            <wp:effectExtent l="0" t="0" r="0" b="0"/>
            <wp:docPr id="12" name="Chart 12">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B16E0D" w14:textId="77777777" w:rsidR="00DD72CE" w:rsidRPr="0029462D" w:rsidRDefault="00DD72CE" w:rsidP="00DD72CE">
      <w:pPr>
        <w:jc w:val="both"/>
        <w:rPr>
          <w:rFonts w:eastAsia="Times New Roman" w:cs="Arial"/>
          <w:sz w:val="18"/>
          <w:szCs w:val="18"/>
          <w:lang w:eastAsia="en-AU"/>
        </w:rPr>
      </w:pPr>
      <w:r w:rsidRPr="0029462D">
        <w:rPr>
          <w:rFonts w:eastAsia="Times New Roman" w:cs="Arial"/>
          <w:sz w:val="18"/>
          <w:szCs w:val="18"/>
          <w:lang w:eastAsia="en-AU"/>
        </w:rPr>
        <w:t xml:space="preserve">Source: Section </w:t>
      </w:r>
      <w:r w:rsidR="00202063">
        <w:rPr>
          <w:rFonts w:eastAsia="Times New Roman" w:cs="Arial"/>
          <w:sz w:val="18"/>
          <w:szCs w:val="18"/>
          <w:lang w:eastAsia="en-AU"/>
        </w:rPr>
        <w:t>5</w:t>
      </w:r>
    </w:p>
    <w:p w14:paraId="62D7C34F" w14:textId="77777777" w:rsidR="00DD72CE" w:rsidRPr="0029462D" w:rsidRDefault="00DD72CE" w:rsidP="00DD72CE">
      <w:pPr>
        <w:jc w:val="both"/>
        <w:rPr>
          <w:rFonts w:eastAsia="Times New Roman" w:cs="Arial"/>
          <w:lang w:eastAsia="en-AU"/>
        </w:rPr>
      </w:pPr>
    </w:p>
    <w:p w14:paraId="0A6C9EB2" w14:textId="359FD981" w:rsidR="0035757A" w:rsidRDefault="66D28AB7" w:rsidP="0035757A">
      <w:pPr>
        <w:jc w:val="both"/>
        <w:rPr>
          <w:rFonts w:eastAsia="Times New Roman" w:cs="Arial"/>
          <w:lang w:eastAsia="en-AU"/>
        </w:rPr>
      </w:pPr>
      <w:r w:rsidRPr="4019F9D7">
        <w:rPr>
          <w:rFonts w:eastAsia="Times New Roman" w:cs="Arial"/>
          <w:lang w:eastAsia="en-AU"/>
        </w:rPr>
        <w:t xml:space="preserve">A </w:t>
      </w:r>
      <w:r w:rsidR="5BC5C6E5" w:rsidRPr="4019F9D7">
        <w:rPr>
          <w:rFonts w:eastAsia="Times New Roman" w:cs="Arial"/>
          <w:lang w:eastAsia="en-AU"/>
        </w:rPr>
        <w:t>Financial Plan</w:t>
      </w:r>
      <w:r w:rsidRPr="4019F9D7">
        <w:rPr>
          <w:rFonts w:eastAsia="Times New Roman" w:cs="Arial"/>
          <w:lang w:eastAsia="en-AU"/>
        </w:rPr>
        <w:t xml:space="preserve"> for the years </w:t>
      </w:r>
      <w:r w:rsidR="7F5B3B83" w:rsidRPr="4019F9D7">
        <w:rPr>
          <w:rFonts w:eastAsia="Times New Roman" w:cs="Arial"/>
          <w:lang w:eastAsia="en-AU"/>
        </w:rPr>
        <w:t>2023/2024</w:t>
      </w:r>
      <w:r w:rsidR="338087AD" w:rsidRPr="4019F9D7">
        <w:rPr>
          <w:rFonts w:eastAsia="Times New Roman" w:cs="Arial"/>
          <w:lang w:eastAsia="en-AU"/>
        </w:rPr>
        <w:t xml:space="preserve"> </w:t>
      </w:r>
      <w:r w:rsidRPr="4019F9D7">
        <w:rPr>
          <w:rFonts w:eastAsia="Times New Roman" w:cs="Arial"/>
          <w:lang w:eastAsia="en-AU"/>
        </w:rPr>
        <w:t xml:space="preserve">to </w:t>
      </w:r>
      <w:r w:rsidR="00DD72CE" w:rsidRPr="4019F9D7" w:rsidDel="26CF5264">
        <w:rPr>
          <w:rFonts w:eastAsia="Times New Roman" w:cs="Arial"/>
          <w:lang w:eastAsia="en-AU"/>
        </w:rPr>
        <w:t>20</w:t>
      </w:r>
      <w:r w:rsidR="00DD72CE" w:rsidRPr="4019F9D7" w:rsidDel="338087AD">
        <w:rPr>
          <w:rFonts w:eastAsia="Times New Roman" w:cs="Arial"/>
          <w:lang w:eastAsia="en-AU"/>
        </w:rPr>
        <w:t>3</w:t>
      </w:r>
      <w:r w:rsidR="00DD72CE" w:rsidRPr="4019F9D7" w:rsidDel="37E0977B">
        <w:rPr>
          <w:rFonts w:eastAsia="Times New Roman" w:cs="Arial"/>
          <w:lang w:eastAsia="en-AU"/>
        </w:rPr>
        <w:t>2</w:t>
      </w:r>
      <w:r w:rsidR="00DD72CE" w:rsidRPr="0029462D">
        <w:rPr>
          <w:rFonts w:eastAsia="Times New Roman" w:cs="Arial"/>
          <w:lang w:eastAsia="en-AU"/>
        </w:rPr>
        <w:t>/</w:t>
      </w:r>
      <w:r w:rsidR="7027ED3A" w:rsidRPr="4019F9D7">
        <w:rPr>
          <w:rFonts w:eastAsia="Times New Roman" w:cs="Arial"/>
          <w:lang w:eastAsia="en-AU"/>
        </w:rPr>
        <w:t>2033</w:t>
      </w:r>
      <w:r w:rsidR="338087AD" w:rsidRPr="4019F9D7">
        <w:rPr>
          <w:rFonts w:eastAsia="Times New Roman" w:cs="Arial"/>
          <w:lang w:eastAsia="en-AU"/>
        </w:rPr>
        <w:t xml:space="preserve"> </w:t>
      </w:r>
      <w:r w:rsidRPr="4019F9D7">
        <w:rPr>
          <w:rFonts w:eastAsia="Times New Roman" w:cs="Arial"/>
          <w:lang w:eastAsia="en-AU"/>
        </w:rPr>
        <w:t xml:space="preserve">has been developed to assist </w:t>
      </w:r>
      <w:r w:rsidR="0D0E0AEF" w:rsidRPr="4019F9D7">
        <w:rPr>
          <w:rFonts w:eastAsia="Times New Roman" w:cs="Arial"/>
          <w:lang w:eastAsia="en-AU"/>
        </w:rPr>
        <w:t>Council</w:t>
      </w:r>
      <w:r w:rsidRPr="4019F9D7">
        <w:rPr>
          <w:rFonts w:eastAsia="Times New Roman" w:cs="Arial"/>
          <w:lang w:eastAsia="en-AU"/>
        </w:rPr>
        <w:t xml:space="preserve"> in adopting a budget within a longer term prudent financial framework. The key objective of the </w:t>
      </w:r>
      <w:r w:rsidR="5BC5C6E5" w:rsidRPr="4019F9D7">
        <w:rPr>
          <w:rFonts w:eastAsia="Times New Roman" w:cs="Arial"/>
          <w:lang w:eastAsia="en-AU"/>
        </w:rPr>
        <w:t xml:space="preserve">Financial Plan </w:t>
      </w:r>
      <w:r w:rsidRPr="4019F9D7">
        <w:rPr>
          <w:rFonts w:eastAsia="Times New Roman" w:cs="Arial"/>
          <w:lang w:eastAsia="en-AU"/>
        </w:rPr>
        <w:t xml:space="preserve">is financial sustainability in the medium to longer term, while still achieving </w:t>
      </w:r>
      <w:r w:rsidR="0D0E0AEF" w:rsidRPr="4019F9D7">
        <w:rPr>
          <w:rFonts w:eastAsia="Times New Roman" w:cs="Arial"/>
          <w:lang w:eastAsia="en-AU"/>
        </w:rPr>
        <w:t>Council</w:t>
      </w:r>
      <w:r w:rsidRPr="4019F9D7">
        <w:rPr>
          <w:rFonts w:eastAsia="Times New Roman" w:cs="Arial"/>
          <w:lang w:eastAsia="en-AU"/>
        </w:rPr>
        <w:t xml:space="preserve">’s future outcome areas (strategic objectives) as specified in the </w:t>
      </w:r>
      <w:r w:rsidR="0D0E0AEF" w:rsidRPr="4019F9D7">
        <w:rPr>
          <w:rFonts w:eastAsia="Times New Roman" w:cs="Arial"/>
          <w:lang w:eastAsia="en-AU"/>
        </w:rPr>
        <w:t>Council</w:t>
      </w:r>
      <w:r w:rsidRPr="4019F9D7">
        <w:rPr>
          <w:rFonts w:eastAsia="Times New Roman" w:cs="Arial"/>
          <w:lang w:eastAsia="en-AU"/>
        </w:rPr>
        <w:t xml:space="preserve"> Plan. The adjusted surplus result, which is a measure of financial sustainability, </w:t>
      </w:r>
      <w:r w:rsidR="4B2D4C39" w:rsidRPr="4019F9D7">
        <w:rPr>
          <w:rFonts w:eastAsia="Times New Roman" w:cs="Arial"/>
          <w:lang w:eastAsia="en-AU"/>
        </w:rPr>
        <w:t>portrays positive outcomes in terms of net surplus comprehensive results for the entire ten-year period outlook (</w:t>
      </w:r>
      <w:r w:rsidR="7F5B3B83" w:rsidRPr="4019F9D7">
        <w:rPr>
          <w:rFonts w:eastAsia="Times New Roman" w:cs="Arial"/>
          <w:lang w:eastAsia="en-AU"/>
        </w:rPr>
        <w:t>2023/2024</w:t>
      </w:r>
      <w:r w:rsidR="37E0977B" w:rsidRPr="4019F9D7">
        <w:rPr>
          <w:rFonts w:eastAsia="Times New Roman" w:cs="Arial"/>
          <w:lang w:eastAsia="en-AU"/>
        </w:rPr>
        <w:t xml:space="preserve"> to 203</w:t>
      </w:r>
      <w:r w:rsidR="177D523D" w:rsidRPr="4019F9D7">
        <w:rPr>
          <w:rFonts w:eastAsia="Times New Roman" w:cs="Arial"/>
          <w:lang w:eastAsia="en-AU"/>
        </w:rPr>
        <w:t>2</w:t>
      </w:r>
      <w:r w:rsidR="37E0977B" w:rsidRPr="4019F9D7">
        <w:rPr>
          <w:rFonts w:eastAsia="Times New Roman" w:cs="Arial"/>
          <w:lang w:eastAsia="en-AU"/>
        </w:rPr>
        <w:t>/</w:t>
      </w:r>
      <w:r w:rsidR="5DB83708" w:rsidRPr="4019F9D7">
        <w:rPr>
          <w:rFonts w:eastAsia="Times New Roman" w:cs="Arial"/>
          <w:lang w:eastAsia="en-AU"/>
        </w:rPr>
        <w:t>2033</w:t>
      </w:r>
      <w:r w:rsidR="4B2D4C39" w:rsidRPr="4019F9D7">
        <w:rPr>
          <w:rFonts w:eastAsia="Times New Roman" w:cs="Arial"/>
          <w:lang w:eastAsia="en-AU"/>
        </w:rPr>
        <w:t>). This can be achieved after absorbing the impact of borrowing and the graduated increase in the superannuation guarantee by the Federal Government</w:t>
      </w:r>
      <w:r w:rsidR="7D423C82" w:rsidRPr="4019F9D7">
        <w:rPr>
          <w:rFonts w:eastAsia="Times New Roman" w:cs="Arial"/>
          <w:lang w:eastAsia="en-AU"/>
        </w:rPr>
        <w:t>.</w:t>
      </w:r>
      <w:r w:rsidR="7D423C82" w:rsidRPr="4019F9D7">
        <w:rPr>
          <w:rFonts w:eastAsia="Times New Roman" w:cs="Arial"/>
          <w:highlight w:val="yellow"/>
          <w:lang w:eastAsia="en-AU"/>
        </w:rPr>
        <w:t xml:space="preserve"> </w:t>
      </w:r>
    </w:p>
    <w:p w14:paraId="0410C2D9" w14:textId="77777777" w:rsidR="0035757A" w:rsidRDefault="0035757A" w:rsidP="0035757A">
      <w:pPr>
        <w:jc w:val="both"/>
        <w:rPr>
          <w:rFonts w:eastAsia="Times New Roman" w:cs="Arial"/>
          <w:lang w:eastAsia="en-AU"/>
        </w:rPr>
        <w:sectPr w:rsidR="0035757A" w:rsidSect="00EF2481">
          <w:footerReference w:type="even" r:id="rId24"/>
          <w:footerReference w:type="default" r:id="rId25"/>
          <w:footerReference w:type="first" r:id="rId26"/>
          <w:pgSz w:w="11906" w:h="16838"/>
          <w:pgMar w:top="720" w:right="720" w:bottom="720" w:left="720" w:header="708" w:footer="708" w:gutter="0"/>
          <w:cols w:space="708"/>
          <w:titlePg/>
          <w:docGrid w:linePitch="360"/>
        </w:sectPr>
      </w:pPr>
    </w:p>
    <w:p w14:paraId="120FAA72" w14:textId="77777777" w:rsidR="00B3387E" w:rsidRDefault="00B3387E" w:rsidP="00B3387E">
      <w:pPr>
        <w:ind w:left="426"/>
        <w:jc w:val="both"/>
        <w:rPr>
          <w:rFonts w:eastAsia="Times New Roman" w:cs="Arial"/>
        </w:rPr>
      </w:pPr>
    </w:p>
    <w:p w14:paraId="7E0A7FF2" w14:textId="77777777" w:rsidR="00E32D35" w:rsidRPr="00D53814" w:rsidRDefault="00E32D35" w:rsidP="00B3387E">
      <w:pPr>
        <w:ind w:left="426"/>
        <w:jc w:val="both"/>
        <w:rPr>
          <w:rFonts w:eastAsia="Times New Roman" w:cs="Arial"/>
        </w:rPr>
      </w:pPr>
    </w:p>
    <w:p w14:paraId="73DB7161" w14:textId="35841FA7" w:rsidR="00B3387E" w:rsidRDefault="00B3387E" w:rsidP="00F73123">
      <w:pPr>
        <w:jc w:val="both"/>
        <w:rPr>
          <w:rFonts w:eastAsia="Times New Roman" w:cs="Arial"/>
          <w:szCs w:val="20"/>
        </w:rPr>
      </w:pPr>
      <w:r w:rsidRPr="00A34112">
        <w:rPr>
          <w:rFonts w:eastAsia="Times New Roman" w:cs="Arial"/>
          <w:szCs w:val="20"/>
        </w:rPr>
        <w:t xml:space="preserve">Further indicators of the </w:t>
      </w:r>
      <w:r w:rsidR="00A34112" w:rsidRPr="00A34112">
        <w:rPr>
          <w:rFonts w:eastAsia="Times New Roman" w:cs="Arial"/>
          <w:szCs w:val="20"/>
        </w:rPr>
        <w:t>long-term</w:t>
      </w:r>
      <w:r w:rsidRPr="00A34112">
        <w:rPr>
          <w:rFonts w:eastAsia="Times New Roman" w:cs="Arial"/>
          <w:szCs w:val="20"/>
        </w:rPr>
        <w:t xml:space="preserve"> financial sustainability of </w:t>
      </w:r>
      <w:r w:rsidR="00640A0C">
        <w:rPr>
          <w:rFonts w:eastAsia="Times New Roman" w:cs="Arial"/>
          <w:szCs w:val="20"/>
        </w:rPr>
        <w:t>Council</w:t>
      </w:r>
      <w:r w:rsidRPr="00A34112">
        <w:rPr>
          <w:rFonts w:eastAsia="Times New Roman" w:cs="Arial"/>
          <w:szCs w:val="20"/>
        </w:rPr>
        <w:t xml:space="preserve">s are the financial sustainability risk indicators as defined by </w:t>
      </w:r>
      <w:r w:rsidR="00327ADB" w:rsidRPr="00A34112">
        <w:rPr>
          <w:rFonts w:eastAsia="Times New Roman" w:cs="Arial"/>
          <w:szCs w:val="20"/>
        </w:rPr>
        <w:t>Victorian Auditor General’s Office (</w:t>
      </w:r>
      <w:r w:rsidRPr="00A34112">
        <w:rPr>
          <w:rFonts w:eastAsia="Times New Roman" w:cs="Arial"/>
          <w:szCs w:val="20"/>
        </w:rPr>
        <w:t>VAGO</w:t>
      </w:r>
      <w:r w:rsidR="00327ADB" w:rsidRPr="00A34112">
        <w:rPr>
          <w:rFonts w:eastAsia="Times New Roman" w:cs="Arial"/>
          <w:szCs w:val="20"/>
        </w:rPr>
        <w:t>)</w:t>
      </w:r>
      <w:r w:rsidRPr="00A34112">
        <w:rPr>
          <w:rFonts w:eastAsia="Times New Roman" w:cs="Arial"/>
          <w:szCs w:val="20"/>
        </w:rPr>
        <w:t xml:space="preserve">. </w:t>
      </w:r>
      <w:r w:rsidR="00640A0C">
        <w:rPr>
          <w:rFonts w:eastAsia="Times New Roman" w:cs="Arial"/>
          <w:szCs w:val="20"/>
        </w:rPr>
        <w:t>Council</w:t>
      </w:r>
      <w:r w:rsidRPr="00A34112">
        <w:rPr>
          <w:rFonts w:eastAsia="Times New Roman" w:cs="Arial"/>
          <w:szCs w:val="20"/>
        </w:rPr>
        <w:t xml:space="preserve"> is in a sound position financially with all indicators showing results within acceptable low to medium risk levels. The following table show these indicators over the ten-year period, shading green for low risk and yellow for medium risk.</w:t>
      </w:r>
    </w:p>
    <w:p w14:paraId="449989DA" w14:textId="77777777" w:rsidR="00B3387E" w:rsidRPr="00D53814" w:rsidRDefault="00B3387E" w:rsidP="00B3387E">
      <w:pPr>
        <w:ind w:left="426"/>
        <w:jc w:val="both"/>
        <w:rPr>
          <w:rFonts w:eastAsia="Times New Roman" w:cs="Arial"/>
          <w:color w:val="000000" w:themeColor="text1"/>
          <w:szCs w:val="20"/>
        </w:rPr>
      </w:pPr>
    </w:p>
    <w:tbl>
      <w:tblPr>
        <w:tblW w:w="5000" w:type="pct"/>
        <w:jc w:val="righ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07"/>
        <w:gridCol w:w="1095"/>
        <w:gridCol w:w="1162"/>
        <w:gridCol w:w="1162"/>
        <w:gridCol w:w="1162"/>
        <w:gridCol w:w="1162"/>
        <w:gridCol w:w="1162"/>
        <w:gridCol w:w="1162"/>
        <w:gridCol w:w="1163"/>
        <w:gridCol w:w="1163"/>
        <w:gridCol w:w="1163"/>
        <w:gridCol w:w="1163"/>
        <w:gridCol w:w="1162"/>
      </w:tblGrid>
      <w:tr w:rsidR="00C6538F" w:rsidRPr="00C6538F" w14:paraId="4EEC31EE" w14:textId="77777777" w:rsidTr="006C26FD">
        <w:trPr>
          <w:trHeight w:val="300"/>
          <w:jc w:val="right"/>
        </w:trPr>
        <w:tc>
          <w:tcPr>
            <w:tcW w:w="490" w:type="pct"/>
            <w:vMerge w:val="restart"/>
            <w:shd w:val="clear" w:color="000000" w:fill="629DD1"/>
            <w:vAlign w:val="center"/>
            <w:hideMark/>
          </w:tcPr>
          <w:p w14:paraId="5A748207" w14:textId="77777777" w:rsidR="00C6538F" w:rsidRPr="00C6538F" w:rsidRDefault="00C6538F" w:rsidP="00C6538F">
            <w:pPr>
              <w:jc w:val="both"/>
              <w:rPr>
                <w:rFonts w:eastAsia="Times New Roman" w:cs="Arial"/>
                <w:color w:val="FFFFFF"/>
                <w:sz w:val="20"/>
                <w:szCs w:val="20"/>
                <w:lang w:eastAsia="en-AU"/>
              </w:rPr>
            </w:pPr>
            <w:r w:rsidRPr="00C6538F">
              <w:rPr>
                <w:rFonts w:eastAsia="Times New Roman" w:cs="Arial"/>
                <w:color w:val="FFFFFF"/>
                <w:sz w:val="20"/>
                <w:szCs w:val="20"/>
                <w:lang w:eastAsia="en-AU"/>
              </w:rPr>
              <w:t> </w:t>
            </w:r>
          </w:p>
        </w:tc>
        <w:tc>
          <w:tcPr>
            <w:tcW w:w="356" w:type="pct"/>
            <w:shd w:val="clear" w:color="000000" w:fill="629DD1"/>
            <w:vAlign w:val="center"/>
            <w:hideMark/>
          </w:tcPr>
          <w:p w14:paraId="42AD3690" w14:textId="77777777" w:rsidR="00C6538F" w:rsidRPr="00C6538F" w:rsidRDefault="00C6538F" w:rsidP="00C6538F">
            <w:pPr>
              <w:jc w:val="both"/>
              <w:rPr>
                <w:rFonts w:eastAsia="Times New Roman" w:cs="Arial"/>
                <w:color w:val="FFFFFF"/>
                <w:sz w:val="20"/>
                <w:szCs w:val="20"/>
                <w:lang w:eastAsia="en-AU"/>
              </w:rPr>
            </w:pPr>
            <w:r w:rsidRPr="00C6538F">
              <w:rPr>
                <w:rFonts w:eastAsia="Times New Roman" w:cs="Arial"/>
                <w:color w:val="FFFFFF"/>
                <w:sz w:val="20"/>
                <w:szCs w:val="20"/>
                <w:lang w:eastAsia="en-AU"/>
              </w:rPr>
              <w:t> </w:t>
            </w:r>
          </w:p>
        </w:tc>
        <w:tc>
          <w:tcPr>
            <w:tcW w:w="378" w:type="pct"/>
            <w:shd w:val="clear" w:color="000000" w:fill="629DD1"/>
            <w:vAlign w:val="center"/>
            <w:hideMark/>
          </w:tcPr>
          <w:p w14:paraId="0A12FAFF" w14:textId="77777777" w:rsidR="00C6538F" w:rsidRPr="00C6538F" w:rsidRDefault="00C6538F" w:rsidP="00C6538F">
            <w:pPr>
              <w:jc w:val="right"/>
              <w:rPr>
                <w:rFonts w:eastAsia="Times New Roman" w:cs="Arial"/>
                <w:b/>
                <w:bCs/>
                <w:color w:val="FFFFFF"/>
                <w:sz w:val="20"/>
                <w:szCs w:val="20"/>
                <w:lang w:eastAsia="en-AU"/>
              </w:rPr>
            </w:pPr>
            <w:r w:rsidRPr="00C6538F">
              <w:rPr>
                <w:rFonts w:eastAsia="Times New Roman" w:cs="Arial"/>
                <w:b/>
                <w:bCs/>
                <w:color w:val="FFFFFF"/>
                <w:sz w:val="20"/>
                <w:szCs w:val="20"/>
                <w:lang w:eastAsia="en-AU"/>
              </w:rPr>
              <w:t>Forecast</w:t>
            </w:r>
          </w:p>
        </w:tc>
        <w:tc>
          <w:tcPr>
            <w:tcW w:w="378" w:type="pct"/>
            <w:vMerge w:val="restart"/>
            <w:shd w:val="clear" w:color="000000" w:fill="629DD1"/>
            <w:vAlign w:val="center"/>
            <w:hideMark/>
          </w:tcPr>
          <w:p w14:paraId="1533C375" w14:textId="77777777" w:rsidR="00C6538F" w:rsidRPr="00C6538F" w:rsidRDefault="00C6538F" w:rsidP="00C6538F">
            <w:pPr>
              <w:jc w:val="right"/>
              <w:rPr>
                <w:rFonts w:eastAsia="Times New Roman" w:cs="Arial"/>
                <w:b/>
                <w:bCs/>
                <w:color w:val="FFFFFF"/>
                <w:sz w:val="20"/>
                <w:szCs w:val="20"/>
                <w:lang w:eastAsia="en-AU"/>
              </w:rPr>
            </w:pPr>
            <w:r w:rsidRPr="00C6538F">
              <w:rPr>
                <w:rFonts w:eastAsia="Times New Roman" w:cs="Arial"/>
                <w:b/>
                <w:bCs/>
                <w:color w:val="FFFFFF"/>
                <w:sz w:val="20"/>
                <w:szCs w:val="20"/>
                <w:lang w:eastAsia="en-AU"/>
              </w:rPr>
              <w:t xml:space="preserve">Budget </w:t>
            </w:r>
          </w:p>
        </w:tc>
        <w:tc>
          <w:tcPr>
            <w:tcW w:w="3399" w:type="pct"/>
            <w:gridSpan w:val="9"/>
            <w:shd w:val="clear" w:color="000000" w:fill="629DD1"/>
            <w:vAlign w:val="center"/>
            <w:hideMark/>
          </w:tcPr>
          <w:p w14:paraId="7DDE2988" w14:textId="77777777" w:rsidR="00C6538F" w:rsidRPr="00C6538F" w:rsidRDefault="00C6538F" w:rsidP="00C6538F">
            <w:pPr>
              <w:jc w:val="center"/>
              <w:rPr>
                <w:rFonts w:eastAsia="Times New Roman" w:cs="Arial"/>
                <w:b/>
                <w:bCs/>
                <w:color w:val="FFFFFF"/>
                <w:sz w:val="20"/>
                <w:szCs w:val="20"/>
                <w:lang w:eastAsia="en-AU"/>
              </w:rPr>
            </w:pPr>
            <w:r w:rsidRPr="00C6538F">
              <w:rPr>
                <w:rFonts w:eastAsia="Times New Roman" w:cs="Arial"/>
                <w:b/>
                <w:bCs/>
                <w:color w:val="FFFFFF"/>
                <w:sz w:val="20"/>
                <w:szCs w:val="20"/>
                <w:lang w:eastAsia="en-AU"/>
              </w:rPr>
              <w:t>Financial Plan</w:t>
            </w:r>
          </w:p>
        </w:tc>
      </w:tr>
      <w:tr w:rsidR="00C6538F" w:rsidRPr="00C6538F" w14:paraId="6F57C5C1" w14:textId="77777777" w:rsidTr="006C26FD">
        <w:trPr>
          <w:trHeight w:val="300"/>
          <w:jc w:val="right"/>
        </w:trPr>
        <w:tc>
          <w:tcPr>
            <w:tcW w:w="490" w:type="pct"/>
            <w:vMerge/>
            <w:vAlign w:val="center"/>
            <w:hideMark/>
          </w:tcPr>
          <w:p w14:paraId="5644441D" w14:textId="77777777" w:rsidR="00C6538F" w:rsidRPr="00C6538F" w:rsidRDefault="00C6538F" w:rsidP="00C6538F">
            <w:pPr>
              <w:rPr>
                <w:rFonts w:eastAsia="Times New Roman" w:cs="Arial"/>
                <w:color w:val="FFFFFF"/>
                <w:sz w:val="20"/>
                <w:szCs w:val="20"/>
                <w:lang w:eastAsia="en-AU"/>
              </w:rPr>
            </w:pPr>
          </w:p>
        </w:tc>
        <w:tc>
          <w:tcPr>
            <w:tcW w:w="356" w:type="pct"/>
            <w:shd w:val="clear" w:color="000000" w:fill="629DD1"/>
            <w:vAlign w:val="center"/>
            <w:hideMark/>
          </w:tcPr>
          <w:p w14:paraId="13F5DF69" w14:textId="77777777" w:rsidR="00C6538F" w:rsidRPr="00C6538F" w:rsidRDefault="00C6538F" w:rsidP="00C6538F">
            <w:pPr>
              <w:jc w:val="center"/>
              <w:rPr>
                <w:rFonts w:eastAsia="Times New Roman" w:cs="Arial"/>
                <w:color w:val="FFFFFF"/>
                <w:sz w:val="20"/>
                <w:szCs w:val="20"/>
                <w:lang w:eastAsia="en-AU"/>
              </w:rPr>
            </w:pPr>
            <w:r w:rsidRPr="00C6538F">
              <w:rPr>
                <w:rFonts w:eastAsia="Times New Roman" w:cs="Arial"/>
                <w:color w:val="FFFFFF"/>
                <w:sz w:val="20"/>
                <w:szCs w:val="20"/>
                <w:lang w:eastAsia="en-AU"/>
              </w:rPr>
              <w:t>Measures</w:t>
            </w:r>
          </w:p>
        </w:tc>
        <w:tc>
          <w:tcPr>
            <w:tcW w:w="378" w:type="pct"/>
            <w:shd w:val="clear" w:color="000000" w:fill="629DD1"/>
            <w:vAlign w:val="center"/>
            <w:hideMark/>
          </w:tcPr>
          <w:p w14:paraId="5A886E93" w14:textId="77777777" w:rsidR="00C6538F" w:rsidRPr="00C6538F" w:rsidRDefault="00C6538F" w:rsidP="00C6538F">
            <w:pPr>
              <w:jc w:val="right"/>
              <w:rPr>
                <w:rFonts w:eastAsia="Times New Roman" w:cs="Arial"/>
                <w:b/>
                <w:bCs/>
                <w:color w:val="FFFFFF"/>
                <w:sz w:val="20"/>
                <w:szCs w:val="20"/>
                <w:lang w:eastAsia="en-AU"/>
              </w:rPr>
            </w:pPr>
            <w:r w:rsidRPr="00C6538F">
              <w:rPr>
                <w:rFonts w:eastAsia="Times New Roman" w:cs="Arial"/>
                <w:b/>
                <w:bCs/>
                <w:color w:val="FFFFFF"/>
                <w:sz w:val="20"/>
                <w:szCs w:val="20"/>
                <w:lang w:eastAsia="en-AU"/>
              </w:rPr>
              <w:t>Actual</w:t>
            </w:r>
          </w:p>
        </w:tc>
        <w:tc>
          <w:tcPr>
            <w:tcW w:w="378" w:type="pct"/>
            <w:vMerge/>
            <w:vAlign w:val="center"/>
            <w:hideMark/>
          </w:tcPr>
          <w:p w14:paraId="3F06D66B" w14:textId="77777777" w:rsidR="00C6538F" w:rsidRPr="00C6538F" w:rsidRDefault="00C6538F" w:rsidP="00C6538F">
            <w:pPr>
              <w:rPr>
                <w:rFonts w:eastAsia="Times New Roman" w:cs="Arial"/>
                <w:b/>
                <w:bCs/>
                <w:color w:val="FFFFFF"/>
                <w:sz w:val="20"/>
                <w:szCs w:val="20"/>
                <w:lang w:eastAsia="en-AU"/>
              </w:rPr>
            </w:pPr>
          </w:p>
        </w:tc>
        <w:tc>
          <w:tcPr>
            <w:tcW w:w="3399" w:type="pct"/>
            <w:gridSpan w:val="9"/>
            <w:shd w:val="clear" w:color="000000" w:fill="629DD1"/>
            <w:vAlign w:val="center"/>
            <w:hideMark/>
          </w:tcPr>
          <w:p w14:paraId="045C989F" w14:textId="77777777" w:rsidR="00C6538F" w:rsidRPr="00C6538F" w:rsidRDefault="00C6538F" w:rsidP="00C6538F">
            <w:pPr>
              <w:jc w:val="center"/>
              <w:rPr>
                <w:rFonts w:eastAsia="Times New Roman" w:cs="Arial"/>
                <w:b/>
                <w:bCs/>
                <w:color w:val="FFFFFF"/>
                <w:sz w:val="20"/>
                <w:szCs w:val="20"/>
                <w:lang w:eastAsia="en-AU"/>
              </w:rPr>
            </w:pPr>
            <w:r w:rsidRPr="00C6538F">
              <w:rPr>
                <w:rFonts w:eastAsia="Times New Roman" w:cs="Arial"/>
                <w:b/>
                <w:bCs/>
                <w:color w:val="FFFFFF"/>
                <w:sz w:val="20"/>
                <w:szCs w:val="20"/>
                <w:lang w:eastAsia="en-AU"/>
              </w:rPr>
              <w:t>Projections</w:t>
            </w:r>
          </w:p>
        </w:tc>
      </w:tr>
      <w:tr w:rsidR="00A766D6" w:rsidRPr="00C6538F" w14:paraId="07C132C5" w14:textId="77777777" w:rsidTr="006C26FD">
        <w:trPr>
          <w:trHeight w:val="402"/>
          <w:jc w:val="right"/>
        </w:trPr>
        <w:tc>
          <w:tcPr>
            <w:tcW w:w="490" w:type="pct"/>
            <w:shd w:val="clear" w:color="000000" w:fill="629DD1"/>
            <w:vAlign w:val="center"/>
            <w:hideMark/>
          </w:tcPr>
          <w:p w14:paraId="154A6D95" w14:textId="77777777" w:rsidR="00A766D6" w:rsidRPr="00C6538F" w:rsidRDefault="00A766D6" w:rsidP="00A766D6">
            <w:pPr>
              <w:jc w:val="both"/>
              <w:rPr>
                <w:rFonts w:eastAsia="Times New Roman" w:cs="Arial"/>
                <w:b/>
                <w:bCs/>
                <w:color w:val="FFFFFF"/>
                <w:sz w:val="20"/>
                <w:szCs w:val="20"/>
                <w:lang w:eastAsia="en-AU"/>
              </w:rPr>
            </w:pPr>
            <w:r w:rsidRPr="00C6538F">
              <w:rPr>
                <w:rFonts w:eastAsia="Times New Roman" w:cs="Arial"/>
                <w:b/>
                <w:bCs/>
                <w:color w:val="FFFFFF"/>
                <w:sz w:val="20"/>
                <w:szCs w:val="20"/>
                <w:lang w:eastAsia="en-AU"/>
              </w:rPr>
              <w:t>Indicator</w:t>
            </w:r>
          </w:p>
        </w:tc>
        <w:tc>
          <w:tcPr>
            <w:tcW w:w="356" w:type="pct"/>
            <w:shd w:val="clear" w:color="000000" w:fill="629DD1"/>
            <w:vAlign w:val="center"/>
            <w:hideMark/>
          </w:tcPr>
          <w:p w14:paraId="635AB954" w14:textId="77777777" w:rsidR="00A766D6" w:rsidRPr="00C6538F" w:rsidRDefault="00A766D6" w:rsidP="00A766D6">
            <w:pPr>
              <w:jc w:val="both"/>
              <w:rPr>
                <w:rFonts w:eastAsia="Times New Roman" w:cs="Arial"/>
                <w:b/>
                <w:bCs/>
                <w:color w:val="FFFFFF"/>
                <w:sz w:val="20"/>
                <w:szCs w:val="20"/>
                <w:lang w:eastAsia="en-AU"/>
              </w:rPr>
            </w:pPr>
            <w:r w:rsidRPr="00C6538F">
              <w:rPr>
                <w:rFonts w:eastAsia="Times New Roman" w:cs="Arial"/>
                <w:b/>
                <w:bCs/>
                <w:color w:val="FFFFFF"/>
                <w:sz w:val="20"/>
                <w:szCs w:val="20"/>
                <w:lang w:eastAsia="en-AU"/>
              </w:rPr>
              <w:t> </w:t>
            </w:r>
          </w:p>
        </w:tc>
        <w:tc>
          <w:tcPr>
            <w:tcW w:w="378" w:type="pct"/>
            <w:shd w:val="clear" w:color="000000" w:fill="629DD1"/>
            <w:vAlign w:val="bottom"/>
            <w:hideMark/>
          </w:tcPr>
          <w:p w14:paraId="2A84C14E" w14:textId="24F12C72"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2022/2023</w:t>
            </w:r>
          </w:p>
        </w:tc>
        <w:tc>
          <w:tcPr>
            <w:tcW w:w="378" w:type="pct"/>
            <w:shd w:val="clear" w:color="000000" w:fill="629DD1"/>
            <w:vAlign w:val="bottom"/>
            <w:hideMark/>
          </w:tcPr>
          <w:p w14:paraId="41F8957E" w14:textId="49C8EE13"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2023/2024</w:t>
            </w:r>
          </w:p>
        </w:tc>
        <w:tc>
          <w:tcPr>
            <w:tcW w:w="378" w:type="pct"/>
            <w:shd w:val="clear" w:color="000000" w:fill="629DD1"/>
            <w:vAlign w:val="center"/>
            <w:hideMark/>
          </w:tcPr>
          <w:p w14:paraId="788BD98A" w14:textId="4E4D8058"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2024/2025</w:t>
            </w:r>
          </w:p>
        </w:tc>
        <w:tc>
          <w:tcPr>
            <w:tcW w:w="378" w:type="pct"/>
            <w:shd w:val="clear" w:color="000000" w:fill="629DD1"/>
            <w:vAlign w:val="center"/>
            <w:hideMark/>
          </w:tcPr>
          <w:p w14:paraId="28256A03" w14:textId="02060ABF"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2025/2026</w:t>
            </w:r>
          </w:p>
        </w:tc>
        <w:tc>
          <w:tcPr>
            <w:tcW w:w="378" w:type="pct"/>
            <w:shd w:val="clear" w:color="000000" w:fill="629DD1"/>
            <w:vAlign w:val="center"/>
            <w:hideMark/>
          </w:tcPr>
          <w:p w14:paraId="3E60B7B4" w14:textId="1F739D54"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2026/2027</w:t>
            </w:r>
          </w:p>
        </w:tc>
        <w:tc>
          <w:tcPr>
            <w:tcW w:w="378" w:type="pct"/>
            <w:shd w:val="clear" w:color="000000" w:fill="629DD1"/>
            <w:vAlign w:val="center"/>
            <w:hideMark/>
          </w:tcPr>
          <w:p w14:paraId="1F743A3A" w14:textId="6870F7B2"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2027/2028</w:t>
            </w:r>
          </w:p>
        </w:tc>
        <w:tc>
          <w:tcPr>
            <w:tcW w:w="378" w:type="pct"/>
            <w:shd w:val="clear" w:color="000000" w:fill="629DD1"/>
            <w:vAlign w:val="center"/>
            <w:hideMark/>
          </w:tcPr>
          <w:p w14:paraId="48EA81A3" w14:textId="09D0DC7B"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2028/2029</w:t>
            </w:r>
          </w:p>
        </w:tc>
        <w:tc>
          <w:tcPr>
            <w:tcW w:w="378" w:type="pct"/>
            <w:shd w:val="clear" w:color="000000" w:fill="629DD1"/>
            <w:vAlign w:val="center"/>
            <w:hideMark/>
          </w:tcPr>
          <w:p w14:paraId="677C1764" w14:textId="22FBE85B"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2029/2030</w:t>
            </w:r>
          </w:p>
        </w:tc>
        <w:tc>
          <w:tcPr>
            <w:tcW w:w="378" w:type="pct"/>
            <w:shd w:val="clear" w:color="000000" w:fill="629DD1"/>
            <w:vAlign w:val="center"/>
            <w:hideMark/>
          </w:tcPr>
          <w:p w14:paraId="1E9A349E" w14:textId="6BC3432C"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2030/2031</w:t>
            </w:r>
          </w:p>
        </w:tc>
        <w:tc>
          <w:tcPr>
            <w:tcW w:w="378" w:type="pct"/>
            <w:shd w:val="clear" w:color="000000" w:fill="629DD1"/>
            <w:vAlign w:val="center"/>
            <w:hideMark/>
          </w:tcPr>
          <w:p w14:paraId="1CE14A59" w14:textId="1B215AD8"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2031/2032</w:t>
            </w:r>
          </w:p>
        </w:tc>
        <w:tc>
          <w:tcPr>
            <w:tcW w:w="379" w:type="pct"/>
            <w:shd w:val="clear" w:color="000000" w:fill="629DD1"/>
            <w:vAlign w:val="center"/>
            <w:hideMark/>
          </w:tcPr>
          <w:p w14:paraId="09EDED9C" w14:textId="3DEE8A21" w:rsidR="00A766D6" w:rsidRPr="00C6538F" w:rsidRDefault="00A766D6" w:rsidP="00A766D6">
            <w:pPr>
              <w:jc w:val="right"/>
              <w:rPr>
                <w:rFonts w:eastAsia="Times New Roman" w:cs="Arial"/>
                <w:b/>
                <w:bCs/>
                <w:color w:val="FFFFFF"/>
                <w:sz w:val="20"/>
                <w:szCs w:val="20"/>
                <w:lang w:eastAsia="en-AU"/>
              </w:rPr>
            </w:pPr>
            <w:r>
              <w:rPr>
                <w:rFonts w:cs="Arial"/>
                <w:b/>
                <w:bCs/>
                <w:color w:val="FFFFFF"/>
                <w:sz w:val="20"/>
                <w:szCs w:val="20"/>
              </w:rPr>
              <w:t>2032/2033</w:t>
            </w:r>
          </w:p>
        </w:tc>
      </w:tr>
      <w:tr w:rsidR="00F317D9" w:rsidRPr="00C6538F" w14:paraId="6539BBDE" w14:textId="77777777" w:rsidTr="006C26FD">
        <w:trPr>
          <w:trHeight w:val="402"/>
          <w:jc w:val="right"/>
        </w:trPr>
        <w:tc>
          <w:tcPr>
            <w:tcW w:w="490" w:type="pct"/>
            <w:shd w:val="clear" w:color="auto" w:fill="auto"/>
            <w:vAlign w:val="center"/>
            <w:hideMark/>
          </w:tcPr>
          <w:p w14:paraId="3D917EAF" w14:textId="77777777" w:rsidR="00F317D9" w:rsidRPr="00C6538F" w:rsidRDefault="00F317D9" w:rsidP="00F317D9">
            <w:pPr>
              <w:rPr>
                <w:rFonts w:eastAsia="Times New Roman" w:cs="Arial"/>
                <w:color w:val="000000"/>
                <w:sz w:val="20"/>
                <w:szCs w:val="20"/>
                <w:lang w:eastAsia="en-AU"/>
              </w:rPr>
            </w:pPr>
            <w:r w:rsidRPr="00C6538F">
              <w:rPr>
                <w:rFonts w:eastAsia="Times New Roman" w:cs="Arial"/>
                <w:color w:val="000000"/>
                <w:sz w:val="20"/>
                <w:szCs w:val="20"/>
                <w:lang w:eastAsia="en-AU"/>
              </w:rPr>
              <w:t>Net Result %</w:t>
            </w:r>
          </w:p>
        </w:tc>
        <w:tc>
          <w:tcPr>
            <w:tcW w:w="356" w:type="pct"/>
            <w:shd w:val="clear" w:color="auto" w:fill="auto"/>
            <w:vAlign w:val="center"/>
            <w:hideMark/>
          </w:tcPr>
          <w:p w14:paraId="11B5C184" w14:textId="77777777" w:rsidR="00F317D9" w:rsidRPr="00C6538F" w:rsidRDefault="00F317D9" w:rsidP="00F317D9">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0%</w:t>
            </w:r>
          </w:p>
        </w:tc>
        <w:tc>
          <w:tcPr>
            <w:tcW w:w="378" w:type="pct"/>
            <w:shd w:val="clear" w:color="000000" w:fill="92D050"/>
            <w:vAlign w:val="bottom"/>
            <w:hideMark/>
          </w:tcPr>
          <w:p w14:paraId="04CD9270" w14:textId="1771CA1F" w:rsidR="00F317D9" w:rsidRPr="005E5153" w:rsidRDefault="00F317D9" w:rsidP="00F317D9">
            <w:pPr>
              <w:jc w:val="right"/>
              <w:rPr>
                <w:rFonts w:eastAsia="Times New Roman" w:cs="Arial"/>
                <w:sz w:val="20"/>
                <w:szCs w:val="20"/>
                <w:lang w:eastAsia="en-AU"/>
              </w:rPr>
            </w:pPr>
            <w:r>
              <w:rPr>
                <w:rFonts w:cs="Arial"/>
                <w:b/>
                <w:bCs/>
                <w:sz w:val="20"/>
                <w:szCs w:val="20"/>
              </w:rPr>
              <w:t>20.4%</w:t>
            </w:r>
          </w:p>
        </w:tc>
        <w:tc>
          <w:tcPr>
            <w:tcW w:w="378" w:type="pct"/>
            <w:shd w:val="clear" w:color="000000" w:fill="92D050"/>
            <w:vAlign w:val="bottom"/>
            <w:hideMark/>
          </w:tcPr>
          <w:p w14:paraId="5D778FFA" w14:textId="27B72B87" w:rsidR="00F317D9" w:rsidRPr="005E5153" w:rsidRDefault="00F317D9" w:rsidP="00F317D9">
            <w:pPr>
              <w:jc w:val="right"/>
              <w:rPr>
                <w:rFonts w:eastAsia="Times New Roman" w:cs="Arial"/>
                <w:b/>
                <w:bCs/>
                <w:sz w:val="20"/>
                <w:szCs w:val="20"/>
                <w:lang w:eastAsia="en-AU"/>
              </w:rPr>
            </w:pPr>
            <w:r>
              <w:rPr>
                <w:rFonts w:cs="Arial"/>
                <w:sz w:val="20"/>
                <w:szCs w:val="20"/>
              </w:rPr>
              <w:t>22.6%</w:t>
            </w:r>
          </w:p>
        </w:tc>
        <w:tc>
          <w:tcPr>
            <w:tcW w:w="378" w:type="pct"/>
            <w:shd w:val="clear" w:color="000000" w:fill="92D050"/>
            <w:vAlign w:val="bottom"/>
            <w:hideMark/>
          </w:tcPr>
          <w:p w14:paraId="4EDB59FD" w14:textId="5A763C68" w:rsidR="00F317D9" w:rsidRPr="005E5153" w:rsidRDefault="00F317D9" w:rsidP="00F317D9">
            <w:pPr>
              <w:jc w:val="right"/>
              <w:rPr>
                <w:rFonts w:eastAsia="Times New Roman" w:cs="Arial"/>
                <w:sz w:val="20"/>
                <w:szCs w:val="20"/>
                <w:lang w:eastAsia="en-AU"/>
              </w:rPr>
            </w:pPr>
            <w:r>
              <w:rPr>
                <w:rFonts w:cs="Arial"/>
                <w:sz w:val="20"/>
                <w:szCs w:val="20"/>
              </w:rPr>
              <w:t>3.9%</w:t>
            </w:r>
          </w:p>
        </w:tc>
        <w:tc>
          <w:tcPr>
            <w:tcW w:w="378" w:type="pct"/>
            <w:shd w:val="clear" w:color="000000" w:fill="92D050"/>
            <w:vAlign w:val="bottom"/>
            <w:hideMark/>
          </w:tcPr>
          <w:p w14:paraId="50181587" w14:textId="43812402" w:rsidR="00F317D9" w:rsidRPr="005E5153" w:rsidRDefault="00F317D9" w:rsidP="00F317D9">
            <w:pPr>
              <w:jc w:val="right"/>
              <w:rPr>
                <w:rFonts w:eastAsia="Times New Roman" w:cs="Arial"/>
                <w:sz w:val="20"/>
                <w:szCs w:val="20"/>
                <w:lang w:eastAsia="en-AU"/>
              </w:rPr>
            </w:pPr>
            <w:r>
              <w:rPr>
                <w:rFonts w:cs="Arial"/>
                <w:sz w:val="20"/>
                <w:szCs w:val="20"/>
              </w:rPr>
              <w:t>3.6%</w:t>
            </w:r>
          </w:p>
        </w:tc>
        <w:tc>
          <w:tcPr>
            <w:tcW w:w="378" w:type="pct"/>
            <w:shd w:val="clear" w:color="000000" w:fill="92D050"/>
            <w:vAlign w:val="bottom"/>
            <w:hideMark/>
          </w:tcPr>
          <w:p w14:paraId="46FEB4FC" w14:textId="18836776" w:rsidR="00F317D9" w:rsidRPr="005E5153" w:rsidRDefault="00F317D9" w:rsidP="00F317D9">
            <w:pPr>
              <w:jc w:val="right"/>
              <w:rPr>
                <w:rFonts w:eastAsia="Times New Roman" w:cs="Arial"/>
                <w:sz w:val="20"/>
                <w:szCs w:val="20"/>
                <w:lang w:eastAsia="en-AU"/>
              </w:rPr>
            </w:pPr>
            <w:r>
              <w:rPr>
                <w:rFonts w:cs="Arial"/>
                <w:sz w:val="20"/>
                <w:szCs w:val="20"/>
              </w:rPr>
              <w:t>5.4%</w:t>
            </w:r>
          </w:p>
        </w:tc>
        <w:tc>
          <w:tcPr>
            <w:tcW w:w="378" w:type="pct"/>
            <w:shd w:val="clear" w:color="000000" w:fill="92D050"/>
            <w:vAlign w:val="bottom"/>
            <w:hideMark/>
          </w:tcPr>
          <w:p w14:paraId="3471F254" w14:textId="12C11C53" w:rsidR="00F317D9" w:rsidRPr="005E5153" w:rsidRDefault="00F317D9" w:rsidP="00F317D9">
            <w:pPr>
              <w:jc w:val="right"/>
              <w:rPr>
                <w:rFonts w:eastAsia="Times New Roman" w:cs="Arial"/>
                <w:sz w:val="20"/>
                <w:szCs w:val="20"/>
                <w:lang w:eastAsia="en-AU"/>
              </w:rPr>
            </w:pPr>
            <w:r>
              <w:rPr>
                <w:rFonts w:cs="Arial"/>
                <w:sz w:val="20"/>
                <w:szCs w:val="20"/>
              </w:rPr>
              <w:t>5.0%</w:t>
            </w:r>
          </w:p>
        </w:tc>
        <w:tc>
          <w:tcPr>
            <w:tcW w:w="378" w:type="pct"/>
            <w:shd w:val="clear" w:color="000000" w:fill="92D050"/>
            <w:vAlign w:val="bottom"/>
            <w:hideMark/>
          </w:tcPr>
          <w:p w14:paraId="126A3EA2" w14:textId="5FF9EBAE" w:rsidR="00F317D9" w:rsidRPr="005E5153" w:rsidRDefault="00F317D9" w:rsidP="00F317D9">
            <w:pPr>
              <w:jc w:val="right"/>
              <w:rPr>
                <w:rFonts w:eastAsia="Times New Roman" w:cs="Arial"/>
                <w:sz w:val="20"/>
                <w:szCs w:val="20"/>
                <w:lang w:eastAsia="en-AU"/>
              </w:rPr>
            </w:pPr>
            <w:r>
              <w:rPr>
                <w:rFonts w:cs="Arial"/>
                <w:sz w:val="20"/>
                <w:szCs w:val="20"/>
              </w:rPr>
              <w:t>5.4%</w:t>
            </w:r>
          </w:p>
        </w:tc>
        <w:tc>
          <w:tcPr>
            <w:tcW w:w="378" w:type="pct"/>
            <w:shd w:val="clear" w:color="000000" w:fill="92D050"/>
            <w:vAlign w:val="bottom"/>
            <w:hideMark/>
          </w:tcPr>
          <w:p w14:paraId="10F19696" w14:textId="76D949B0" w:rsidR="00F317D9" w:rsidRPr="005E5153" w:rsidRDefault="00F317D9" w:rsidP="00F317D9">
            <w:pPr>
              <w:jc w:val="right"/>
              <w:rPr>
                <w:rFonts w:eastAsia="Times New Roman" w:cs="Arial"/>
                <w:sz w:val="20"/>
                <w:szCs w:val="20"/>
                <w:lang w:eastAsia="en-AU"/>
              </w:rPr>
            </w:pPr>
            <w:r>
              <w:rPr>
                <w:rFonts w:cs="Arial"/>
                <w:sz w:val="20"/>
                <w:szCs w:val="20"/>
              </w:rPr>
              <w:t>6.0%</w:t>
            </w:r>
          </w:p>
        </w:tc>
        <w:tc>
          <w:tcPr>
            <w:tcW w:w="378" w:type="pct"/>
            <w:shd w:val="clear" w:color="000000" w:fill="92D050"/>
            <w:vAlign w:val="bottom"/>
            <w:hideMark/>
          </w:tcPr>
          <w:p w14:paraId="1F2AA1C8" w14:textId="008765A1" w:rsidR="00F317D9" w:rsidRPr="005E5153" w:rsidRDefault="00F317D9" w:rsidP="00F317D9">
            <w:pPr>
              <w:jc w:val="right"/>
              <w:rPr>
                <w:rFonts w:eastAsia="Times New Roman" w:cs="Arial"/>
                <w:sz w:val="20"/>
                <w:szCs w:val="20"/>
                <w:lang w:eastAsia="en-AU"/>
              </w:rPr>
            </w:pPr>
            <w:r>
              <w:rPr>
                <w:rFonts w:cs="Arial"/>
                <w:sz w:val="20"/>
                <w:szCs w:val="20"/>
              </w:rPr>
              <w:t>6.6%</w:t>
            </w:r>
          </w:p>
        </w:tc>
        <w:tc>
          <w:tcPr>
            <w:tcW w:w="378" w:type="pct"/>
            <w:shd w:val="clear" w:color="000000" w:fill="92D050"/>
            <w:vAlign w:val="bottom"/>
            <w:hideMark/>
          </w:tcPr>
          <w:p w14:paraId="418D2C5B" w14:textId="28A17678" w:rsidR="00F317D9" w:rsidRPr="005E5153" w:rsidRDefault="00F317D9" w:rsidP="00F317D9">
            <w:pPr>
              <w:jc w:val="right"/>
              <w:rPr>
                <w:rFonts w:eastAsia="Times New Roman" w:cs="Arial"/>
                <w:sz w:val="20"/>
                <w:szCs w:val="20"/>
                <w:lang w:eastAsia="en-AU"/>
              </w:rPr>
            </w:pPr>
            <w:r>
              <w:rPr>
                <w:rFonts w:cs="Arial"/>
                <w:sz w:val="20"/>
                <w:szCs w:val="20"/>
              </w:rPr>
              <w:t>7.2%</w:t>
            </w:r>
          </w:p>
        </w:tc>
        <w:tc>
          <w:tcPr>
            <w:tcW w:w="379" w:type="pct"/>
            <w:shd w:val="clear" w:color="000000" w:fill="92D050"/>
            <w:vAlign w:val="bottom"/>
            <w:hideMark/>
          </w:tcPr>
          <w:p w14:paraId="5FEB6976" w14:textId="28DBF429" w:rsidR="00F317D9" w:rsidRPr="005E5153" w:rsidRDefault="00F317D9" w:rsidP="00F317D9">
            <w:pPr>
              <w:jc w:val="right"/>
              <w:rPr>
                <w:rFonts w:eastAsia="Times New Roman" w:cs="Arial"/>
                <w:sz w:val="20"/>
                <w:szCs w:val="20"/>
                <w:lang w:eastAsia="en-AU"/>
              </w:rPr>
            </w:pPr>
            <w:r>
              <w:rPr>
                <w:rFonts w:cs="Arial"/>
                <w:sz w:val="20"/>
                <w:szCs w:val="20"/>
              </w:rPr>
              <w:t>7.6%</w:t>
            </w:r>
          </w:p>
        </w:tc>
      </w:tr>
      <w:tr w:rsidR="00F317D9" w:rsidRPr="00C6538F" w14:paraId="45693AD4" w14:textId="77777777" w:rsidTr="006C26FD">
        <w:trPr>
          <w:trHeight w:val="402"/>
          <w:jc w:val="right"/>
        </w:trPr>
        <w:tc>
          <w:tcPr>
            <w:tcW w:w="490" w:type="pct"/>
            <w:shd w:val="clear" w:color="auto" w:fill="auto"/>
            <w:vAlign w:val="center"/>
            <w:hideMark/>
          </w:tcPr>
          <w:p w14:paraId="72E911FB" w14:textId="77777777" w:rsidR="00F317D9" w:rsidRPr="00C6538F" w:rsidRDefault="00F317D9" w:rsidP="00F317D9">
            <w:pPr>
              <w:rPr>
                <w:rFonts w:eastAsia="Times New Roman" w:cs="Arial"/>
                <w:color w:val="000000"/>
                <w:sz w:val="20"/>
                <w:szCs w:val="20"/>
                <w:lang w:eastAsia="en-AU"/>
              </w:rPr>
            </w:pPr>
            <w:r w:rsidRPr="00C6538F">
              <w:rPr>
                <w:rFonts w:eastAsia="Times New Roman" w:cs="Arial"/>
                <w:color w:val="000000"/>
                <w:sz w:val="20"/>
                <w:szCs w:val="20"/>
                <w:lang w:eastAsia="en-AU"/>
              </w:rPr>
              <w:t>Liquidity Ratio</w:t>
            </w:r>
          </w:p>
        </w:tc>
        <w:tc>
          <w:tcPr>
            <w:tcW w:w="356" w:type="pct"/>
            <w:shd w:val="clear" w:color="auto" w:fill="auto"/>
            <w:vAlign w:val="center"/>
            <w:hideMark/>
          </w:tcPr>
          <w:p w14:paraId="7263BE52" w14:textId="77777777" w:rsidR="00F317D9" w:rsidRPr="00C6538F" w:rsidRDefault="00F317D9" w:rsidP="00F317D9">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1.0</w:t>
            </w:r>
          </w:p>
        </w:tc>
        <w:tc>
          <w:tcPr>
            <w:tcW w:w="378" w:type="pct"/>
            <w:shd w:val="clear" w:color="000000" w:fill="92D050"/>
            <w:vAlign w:val="bottom"/>
            <w:hideMark/>
          </w:tcPr>
          <w:p w14:paraId="77893E9B" w14:textId="438BFB25" w:rsidR="00F317D9" w:rsidRPr="005E5153" w:rsidRDefault="00F317D9" w:rsidP="00F317D9">
            <w:pPr>
              <w:jc w:val="right"/>
              <w:rPr>
                <w:rFonts w:cs="Arial"/>
                <w:color w:val="000000"/>
                <w:sz w:val="20"/>
                <w:szCs w:val="20"/>
              </w:rPr>
            </w:pPr>
            <w:r>
              <w:rPr>
                <w:rFonts w:cs="Arial"/>
                <w:b/>
                <w:bCs/>
                <w:sz w:val="20"/>
                <w:szCs w:val="20"/>
              </w:rPr>
              <w:t>1.51</w:t>
            </w:r>
          </w:p>
        </w:tc>
        <w:tc>
          <w:tcPr>
            <w:tcW w:w="378" w:type="pct"/>
            <w:shd w:val="clear" w:color="000000" w:fill="92D050"/>
            <w:vAlign w:val="bottom"/>
            <w:hideMark/>
          </w:tcPr>
          <w:p w14:paraId="6733B306" w14:textId="532C121E" w:rsidR="00F317D9" w:rsidRPr="005E5153" w:rsidRDefault="00F317D9" w:rsidP="00F317D9">
            <w:pPr>
              <w:jc w:val="right"/>
              <w:rPr>
                <w:rFonts w:cs="Arial"/>
                <w:b/>
                <w:bCs/>
                <w:color w:val="000000"/>
                <w:sz w:val="20"/>
                <w:szCs w:val="20"/>
              </w:rPr>
            </w:pPr>
            <w:r>
              <w:rPr>
                <w:rFonts w:cs="Arial"/>
                <w:sz w:val="20"/>
                <w:szCs w:val="20"/>
              </w:rPr>
              <w:t>1.43</w:t>
            </w:r>
          </w:p>
        </w:tc>
        <w:tc>
          <w:tcPr>
            <w:tcW w:w="378" w:type="pct"/>
            <w:shd w:val="clear" w:color="000000" w:fill="92D050"/>
            <w:vAlign w:val="bottom"/>
            <w:hideMark/>
          </w:tcPr>
          <w:p w14:paraId="4567CA9E" w14:textId="4BDF9680" w:rsidR="00F317D9" w:rsidRPr="005E5153" w:rsidRDefault="00F317D9" w:rsidP="00F317D9">
            <w:pPr>
              <w:jc w:val="right"/>
              <w:rPr>
                <w:rFonts w:eastAsia="Times New Roman" w:cs="Arial"/>
                <w:sz w:val="20"/>
                <w:szCs w:val="20"/>
                <w:lang w:eastAsia="en-AU"/>
              </w:rPr>
            </w:pPr>
            <w:r>
              <w:rPr>
                <w:rFonts w:cs="Arial"/>
                <w:sz w:val="20"/>
                <w:szCs w:val="20"/>
              </w:rPr>
              <w:t>1.40</w:t>
            </w:r>
          </w:p>
        </w:tc>
        <w:tc>
          <w:tcPr>
            <w:tcW w:w="378" w:type="pct"/>
            <w:shd w:val="clear" w:color="000000" w:fill="92D050"/>
            <w:vAlign w:val="bottom"/>
            <w:hideMark/>
          </w:tcPr>
          <w:p w14:paraId="39D4D648" w14:textId="44A7CFBE" w:rsidR="00F317D9" w:rsidRPr="005E5153" w:rsidRDefault="00F317D9" w:rsidP="00F317D9">
            <w:pPr>
              <w:jc w:val="right"/>
              <w:rPr>
                <w:rFonts w:eastAsia="Times New Roman" w:cs="Arial"/>
                <w:sz w:val="20"/>
                <w:szCs w:val="20"/>
                <w:lang w:eastAsia="en-AU"/>
              </w:rPr>
            </w:pPr>
            <w:r>
              <w:rPr>
                <w:rFonts w:cs="Arial"/>
                <w:sz w:val="20"/>
                <w:szCs w:val="20"/>
              </w:rPr>
              <w:t>1.34</w:t>
            </w:r>
          </w:p>
        </w:tc>
        <w:tc>
          <w:tcPr>
            <w:tcW w:w="378" w:type="pct"/>
            <w:shd w:val="clear" w:color="000000" w:fill="92D050"/>
            <w:vAlign w:val="bottom"/>
            <w:hideMark/>
          </w:tcPr>
          <w:p w14:paraId="352D5B8D" w14:textId="5A022929" w:rsidR="00F317D9" w:rsidRPr="005E5153" w:rsidRDefault="00F317D9" w:rsidP="00F317D9">
            <w:pPr>
              <w:jc w:val="right"/>
              <w:rPr>
                <w:rFonts w:eastAsia="Times New Roman" w:cs="Arial"/>
                <w:sz w:val="20"/>
                <w:szCs w:val="20"/>
                <w:lang w:eastAsia="en-AU"/>
              </w:rPr>
            </w:pPr>
            <w:r>
              <w:rPr>
                <w:rFonts w:cs="Arial"/>
                <w:sz w:val="20"/>
                <w:szCs w:val="20"/>
              </w:rPr>
              <w:t>1.27</w:t>
            </w:r>
          </w:p>
        </w:tc>
        <w:tc>
          <w:tcPr>
            <w:tcW w:w="378" w:type="pct"/>
            <w:shd w:val="clear" w:color="000000" w:fill="92D050"/>
            <w:vAlign w:val="bottom"/>
            <w:hideMark/>
          </w:tcPr>
          <w:p w14:paraId="281E106F" w14:textId="1F07E5F8" w:rsidR="00F317D9" w:rsidRPr="005E5153" w:rsidRDefault="00F317D9" w:rsidP="00F317D9">
            <w:pPr>
              <w:jc w:val="right"/>
              <w:rPr>
                <w:rFonts w:eastAsia="Times New Roman" w:cs="Arial"/>
                <w:sz w:val="20"/>
                <w:szCs w:val="20"/>
                <w:lang w:eastAsia="en-AU"/>
              </w:rPr>
            </w:pPr>
            <w:r>
              <w:rPr>
                <w:rFonts w:cs="Arial"/>
                <w:sz w:val="20"/>
                <w:szCs w:val="20"/>
              </w:rPr>
              <w:t>1.33</w:t>
            </w:r>
          </w:p>
        </w:tc>
        <w:tc>
          <w:tcPr>
            <w:tcW w:w="378" w:type="pct"/>
            <w:shd w:val="clear" w:color="000000" w:fill="92D050"/>
            <w:vAlign w:val="bottom"/>
            <w:hideMark/>
          </w:tcPr>
          <w:p w14:paraId="24692E7E" w14:textId="7259E5CA" w:rsidR="00F317D9" w:rsidRPr="005E5153" w:rsidRDefault="00F317D9" w:rsidP="00F317D9">
            <w:pPr>
              <w:jc w:val="right"/>
              <w:rPr>
                <w:rFonts w:eastAsia="Times New Roman" w:cs="Arial"/>
                <w:sz w:val="20"/>
                <w:szCs w:val="20"/>
                <w:lang w:eastAsia="en-AU"/>
              </w:rPr>
            </w:pPr>
            <w:r>
              <w:rPr>
                <w:rFonts w:cs="Arial"/>
                <w:sz w:val="20"/>
                <w:szCs w:val="20"/>
              </w:rPr>
              <w:t>1.44</w:t>
            </w:r>
          </w:p>
        </w:tc>
        <w:tc>
          <w:tcPr>
            <w:tcW w:w="378" w:type="pct"/>
            <w:shd w:val="clear" w:color="000000" w:fill="92D050"/>
            <w:vAlign w:val="bottom"/>
            <w:hideMark/>
          </w:tcPr>
          <w:p w14:paraId="72296C24" w14:textId="67A82B45" w:rsidR="00F317D9" w:rsidRPr="005E5153" w:rsidRDefault="00F317D9" w:rsidP="00F317D9">
            <w:pPr>
              <w:jc w:val="right"/>
              <w:rPr>
                <w:rFonts w:eastAsia="Times New Roman" w:cs="Arial"/>
                <w:sz w:val="20"/>
                <w:szCs w:val="20"/>
                <w:lang w:eastAsia="en-AU"/>
              </w:rPr>
            </w:pPr>
            <w:r>
              <w:rPr>
                <w:rFonts w:cs="Arial"/>
                <w:sz w:val="20"/>
                <w:szCs w:val="20"/>
              </w:rPr>
              <w:t>1.68</w:t>
            </w:r>
          </w:p>
        </w:tc>
        <w:tc>
          <w:tcPr>
            <w:tcW w:w="378" w:type="pct"/>
            <w:shd w:val="clear" w:color="000000" w:fill="92D050"/>
            <w:vAlign w:val="bottom"/>
            <w:hideMark/>
          </w:tcPr>
          <w:p w14:paraId="3A268F26" w14:textId="097284AC" w:rsidR="00F317D9" w:rsidRPr="005E5153" w:rsidRDefault="00F317D9" w:rsidP="00F317D9">
            <w:pPr>
              <w:jc w:val="right"/>
              <w:rPr>
                <w:rFonts w:eastAsia="Times New Roman" w:cs="Arial"/>
                <w:sz w:val="20"/>
                <w:szCs w:val="20"/>
                <w:lang w:eastAsia="en-AU"/>
              </w:rPr>
            </w:pPr>
            <w:r>
              <w:rPr>
                <w:rFonts w:cs="Arial"/>
                <w:sz w:val="20"/>
                <w:szCs w:val="20"/>
              </w:rPr>
              <w:t>1.89</w:t>
            </w:r>
          </w:p>
        </w:tc>
        <w:tc>
          <w:tcPr>
            <w:tcW w:w="378" w:type="pct"/>
            <w:shd w:val="clear" w:color="000000" w:fill="92D050"/>
            <w:vAlign w:val="bottom"/>
            <w:hideMark/>
          </w:tcPr>
          <w:p w14:paraId="744E7832" w14:textId="220BF632" w:rsidR="00F317D9" w:rsidRPr="005E5153" w:rsidRDefault="00F317D9" w:rsidP="00F317D9">
            <w:pPr>
              <w:jc w:val="right"/>
              <w:rPr>
                <w:rFonts w:eastAsia="Times New Roman" w:cs="Arial"/>
                <w:sz w:val="20"/>
                <w:szCs w:val="20"/>
                <w:lang w:eastAsia="en-AU"/>
              </w:rPr>
            </w:pPr>
            <w:r>
              <w:rPr>
                <w:rFonts w:cs="Arial"/>
                <w:sz w:val="20"/>
                <w:szCs w:val="20"/>
              </w:rPr>
              <w:t>2.12</w:t>
            </w:r>
          </w:p>
        </w:tc>
        <w:tc>
          <w:tcPr>
            <w:tcW w:w="379" w:type="pct"/>
            <w:shd w:val="clear" w:color="000000" w:fill="92D050"/>
            <w:vAlign w:val="bottom"/>
            <w:hideMark/>
          </w:tcPr>
          <w:p w14:paraId="01661CBD" w14:textId="0BB4CD64" w:rsidR="00F317D9" w:rsidRPr="005E5153" w:rsidRDefault="00F317D9" w:rsidP="00F317D9">
            <w:pPr>
              <w:jc w:val="right"/>
              <w:rPr>
                <w:rFonts w:eastAsia="Times New Roman" w:cs="Arial"/>
                <w:sz w:val="20"/>
                <w:szCs w:val="20"/>
                <w:lang w:eastAsia="en-AU"/>
              </w:rPr>
            </w:pPr>
            <w:r>
              <w:rPr>
                <w:rFonts w:cs="Arial"/>
                <w:sz w:val="20"/>
                <w:szCs w:val="20"/>
              </w:rPr>
              <w:t>2.32</w:t>
            </w:r>
          </w:p>
        </w:tc>
      </w:tr>
      <w:tr w:rsidR="00F317D9" w:rsidRPr="00C6538F" w14:paraId="1A7E54F6" w14:textId="77777777" w:rsidTr="006C26FD">
        <w:trPr>
          <w:trHeight w:val="402"/>
          <w:jc w:val="right"/>
        </w:trPr>
        <w:tc>
          <w:tcPr>
            <w:tcW w:w="490" w:type="pct"/>
            <w:shd w:val="clear" w:color="auto" w:fill="auto"/>
            <w:vAlign w:val="center"/>
            <w:hideMark/>
          </w:tcPr>
          <w:p w14:paraId="7102AB62" w14:textId="77777777" w:rsidR="00F317D9" w:rsidRPr="00C6538F" w:rsidRDefault="00F317D9" w:rsidP="00F317D9">
            <w:pPr>
              <w:rPr>
                <w:rFonts w:eastAsia="Times New Roman" w:cs="Arial"/>
                <w:color w:val="000000"/>
                <w:sz w:val="20"/>
                <w:szCs w:val="20"/>
                <w:lang w:eastAsia="en-AU"/>
              </w:rPr>
            </w:pPr>
            <w:r w:rsidRPr="00C6538F">
              <w:rPr>
                <w:rFonts w:eastAsia="Times New Roman" w:cs="Arial"/>
                <w:color w:val="000000"/>
                <w:sz w:val="20"/>
                <w:szCs w:val="20"/>
                <w:lang w:eastAsia="en-AU"/>
              </w:rPr>
              <w:t>Internal financing %</w:t>
            </w:r>
          </w:p>
        </w:tc>
        <w:tc>
          <w:tcPr>
            <w:tcW w:w="356" w:type="pct"/>
            <w:shd w:val="clear" w:color="auto" w:fill="auto"/>
            <w:vAlign w:val="center"/>
            <w:hideMark/>
          </w:tcPr>
          <w:p w14:paraId="0E75C823" w14:textId="77777777" w:rsidR="00F317D9" w:rsidRPr="00C6538F" w:rsidRDefault="00F317D9" w:rsidP="00F317D9">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100%</w:t>
            </w:r>
          </w:p>
        </w:tc>
        <w:tc>
          <w:tcPr>
            <w:tcW w:w="378" w:type="pct"/>
            <w:shd w:val="clear" w:color="000000" w:fill="92D050"/>
            <w:vAlign w:val="bottom"/>
            <w:hideMark/>
          </w:tcPr>
          <w:p w14:paraId="578BB22B" w14:textId="2F4E7AD6" w:rsidR="00F317D9" w:rsidRPr="005E5153" w:rsidRDefault="00F317D9" w:rsidP="00F317D9">
            <w:pPr>
              <w:jc w:val="right"/>
              <w:rPr>
                <w:rFonts w:cs="Arial"/>
                <w:color w:val="000000"/>
                <w:sz w:val="20"/>
                <w:szCs w:val="20"/>
              </w:rPr>
            </w:pPr>
            <w:r>
              <w:rPr>
                <w:rFonts w:cs="Arial"/>
                <w:b/>
                <w:bCs/>
                <w:sz w:val="20"/>
                <w:szCs w:val="20"/>
              </w:rPr>
              <w:t>116.6%</w:t>
            </w:r>
          </w:p>
        </w:tc>
        <w:tc>
          <w:tcPr>
            <w:tcW w:w="378" w:type="pct"/>
            <w:shd w:val="clear" w:color="000000" w:fill="92D050"/>
            <w:vAlign w:val="bottom"/>
            <w:hideMark/>
          </w:tcPr>
          <w:p w14:paraId="253EF217" w14:textId="3F9353F9" w:rsidR="00F317D9" w:rsidRPr="005E5153" w:rsidRDefault="00F317D9" w:rsidP="00F317D9">
            <w:pPr>
              <w:jc w:val="right"/>
              <w:rPr>
                <w:rFonts w:cs="Arial"/>
                <w:b/>
                <w:bCs/>
                <w:color w:val="000000"/>
                <w:sz w:val="20"/>
                <w:szCs w:val="20"/>
              </w:rPr>
            </w:pPr>
            <w:r>
              <w:rPr>
                <w:rFonts w:cs="Arial"/>
                <w:sz w:val="20"/>
                <w:szCs w:val="20"/>
              </w:rPr>
              <w:t>200.1%</w:t>
            </w:r>
          </w:p>
        </w:tc>
        <w:tc>
          <w:tcPr>
            <w:tcW w:w="378" w:type="pct"/>
            <w:shd w:val="clear" w:color="000000" w:fill="92D050"/>
            <w:vAlign w:val="bottom"/>
            <w:hideMark/>
          </w:tcPr>
          <w:p w14:paraId="7ADA275B" w14:textId="0C2A0F25" w:rsidR="00F317D9" w:rsidRPr="005E5153" w:rsidRDefault="00F317D9" w:rsidP="00F317D9">
            <w:pPr>
              <w:jc w:val="right"/>
              <w:rPr>
                <w:rFonts w:eastAsia="Times New Roman" w:cs="Arial"/>
                <w:sz w:val="20"/>
                <w:szCs w:val="20"/>
                <w:lang w:eastAsia="en-AU"/>
              </w:rPr>
            </w:pPr>
            <w:r>
              <w:rPr>
                <w:rFonts w:cs="Arial"/>
                <w:sz w:val="20"/>
                <w:szCs w:val="20"/>
              </w:rPr>
              <w:t>107.9%</w:t>
            </w:r>
          </w:p>
        </w:tc>
        <w:tc>
          <w:tcPr>
            <w:tcW w:w="378" w:type="pct"/>
            <w:shd w:val="clear" w:color="000000" w:fill="92D050"/>
            <w:vAlign w:val="bottom"/>
            <w:hideMark/>
          </w:tcPr>
          <w:p w14:paraId="1E24C772" w14:textId="71A19017" w:rsidR="00F317D9" w:rsidRPr="005E5153" w:rsidRDefault="00F317D9" w:rsidP="00F317D9">
            <w:pPr>
              <w:jc w:val="right"/>
              <w:rPr>
                <w:rFonts w:eastAsia="Times New Roman" w:cs="Arial"/>
                <w:sz w:val="20"/>
                <w:szCs w:val="20"/>
                <w:lang w:eastAsia="en-AU"/>
              </w:rPr>
            </w:pPr>
            <w:r>
              <w:rPr>
                <w:rFonts w:cs="Arial"/>
                <w:sz w:val="20"/>
                <w:szCs w:val="20"/>
              </w:rPr>
              <w:t>113.2%</w:t>
            </w:r>
          </w:p>
        </w:tc>
        <w:tc>
          <w:tcPr>
            <w:tcW w:w="378" w:type="pct"/>
            <w:shd w:val="clear" w:color="000000" w:fill="92D050"/>
            <w:vAlign w:val="bottom"/>
            <w:hideMark/>
          </w:tcPr>
          <w:p w14:paraId="04041DC9" w14:textId="5076B697" w:rsidR="00F317D9" w:rsidRPr="005E5153" w:rsidRDefault="00F317D9" w:rsidP="00F317D9">
            <w:pPr>
              <w:jc w:val="right"/>
              <w:rPr>
                <w:rFonts w:eastAsia="Times New Roman" w:cs="Arial"/>
                <w:sz w:val="20"/>
                <w:szCs w:val="20"/>
                <w:lang w:eastAsia="en-AU"/>
              </w:rPr>
            </w:pPr>
            <w:r>
              <w:rPr>
                <w:rFonts w:cs="Arial"/>
                <w:sz w:val="20"/>
                <w:szCs w:val="20"/>
              </w:rPr>
              <w:t>116.9%</w:t>
            </w:r>
          </w:p>
        </w:tc>
        <w:tc>
          <w:tcPr>
            <w:tcW w:w="378" w:type="pct"/>
            <w:shd w:val="clear" w:color="000000" w:fill="92D050"/>
            <w:vAlign w:val="bottom"/>
            <w:hideMark/>
          </w:tcPr>
          <w:p w14:paraId="2CF7526E" w14:textId="5A20AF26" w:rsidR="00F317D9" w:rsidRPr="005E5153" w:rsidRDefault="00F317D9" w:rsidP="00F317D9">
            <w:pPr>
              <w:jc w:val="right"/>
              <w:rPr>
                <w:rFonts w:eastAsia="Times New Roman" w:cs="Arial"/>
                <w:sz w:val="20"/>
                <w:szCs w:val="20"/>
                <w:lang w:eastAsia="en-AU"/>
              </w:rPr>
            </w:pPr>
            <w:r>
              <w:rPr>
                <w:rFonts w:cs="Arial"/>
                <w:sz w:val="20"/>
                <w:szCs w:val="20"/>
              </w:rPr>
              <w:t>121.9%</w:t>
            </w:r>
          </w:p>
        </w:tc>
        <w:tc>
          <w:tcPr>
            <w:tcW w:w="378" w:type="pct"/>
            <w:shd w:val="clear" w:color="000000" w:fill="92D050"/>
            <w:vAlign w:val="bottom"/>
            <w:hideMark/>
          </w:tcPr>
          <w:p w14:paraId="27221875" w14:textId="29EA1463" w:rsidR="00F317D9" w:rsidRPr="005E5153" w:rsidRDefault="00F317D9" w:rsidP="00F317D9">
            <w:pPr>
              <w:jc w:val="right"/>
              <w:rPr>
                <w:rFonts w:eastAsia="Times New Roman" w:cs="Arial"/>
                <w:sz w:val="20"/>
                <w:szCs w:val="20"/>
                <w:lang w:eastAsia="en-AU"/>
              </w:rPr>
            </w:pPr>
            <w:r>
              <w:rPr>
                <w:rFonts w:cs="Arial"/>
                <w:sz w:val="20"/>
                <w:szCs w:val="20"/>
              </w:rPr>
              <w:t>126.4%</w:t>
            </w:r>
          </w:p>
        </w:tc>
        <w:tc>
          <w:tcPr>
            <w:tcW w:w="378" w:type="pct"/>
            <w:shd w:val="clear" w:color="000000" w:fill="92D050"/>
            <w:vAlign w:val="bottom"/>
            <w:hideMark/>
          </w:tcPr>
          <w:p w14:paraId="621119D1" w14:textId="34188AA6" w:rsidR="00F317D9" w:rsidRPr="005E5153" w:rsidRDefault="00F317D9" w:rsidP="00F317D9">
            <w:pPr>
              <w:jc w:val="right"/>
              <w:rPr>
                <w:rFonts w:eastAsia="Times New Roman" w:cs="Arial"/>
                <w:sz w:val="20"/>
                <w:szCs w:val="20"/>
                <w:lang w:eastAsia="en-AU"/>
              </w:rPr>
            </w:pPr>
            <w:r>
              <w:rPr>
                <w:rFonts w:cs="Arial"/>
                <w:sz w:val="20"/>
                <w:szCs w:val="20"/>
              </w:rPr>
              <w:t>129.4%</w:t>
            </w:r>
          </w:p>
        </w:tc>
        <w:tc>
          <w:tcPr>
            <w:tcW w:w="378" w:type="pct"/>
            <w:shd w:val="clear" w:color="000000" w:fill="92D050"/>
            <w:vAlign w:val="bottom"/>
            <w:hideMark/>
          </w:tcPr>
          <w:p w14:paraId="4518548C" w14:textId="0BE2909E" w:rsidR="00F317D9" w:rsidRPr="005E5153" w:rsidRDefault="00F317D9" w:rsidP="00F317D9">
            <w:pPr>
              <w:jc w:val="right"/>
              <w:rPr>
                <w:rFonts w:eastAsia="Times New Roman" w:cs="Arial"/>
                <w:sz w:val="20"/>
                <w:szCs w:val="20"/>
                <w:lang w:eastAsia="en-AU"/>
              </w:rPr>
            </w:pPr>
            <w:r>
              <w:rPr>
                <w:rFonts w:cs="Arial"/>
                <w:sz w:val="20"/>
                <w:szCs w:val="20"/>
              </w:rPr>
              <w:t>130.0%</w:t>
            </w:r>
          </w:p>
        </w:tc>
        <w:tc>
          <w:tcPr>
            <w:tcW w:w="378" w:type="pct"/>
            <w:shd w:val="clear" w:color="000000" w:fill="92D050"/>
            <w:vAlign w:val="bottom"/>
            <w:hideMark/>
          </w:tcPr>
          <w:p w14:paraId="51704EBB" w14:textId="681A448F" w:rsidR="00F317D9" w:rsidRPr="005E5153" w:rsidRDefault="00F317D9" w:rsidP="00F317D9">
            <w:pPr>
              <w:jc w:val="right"/>
              <w:rPr>
                <w:rFonts w:eastAsia="Times New Roman" w:cs="Arial"/>
                <w:sz w:val="20"/>
                <w:szCs w:val="20"/>
                <w:lang w:eastAsia="en-AU"/>
              </w:rPr>
            </w:pPr>
            <w:r>
              <w:rPr>
                <w:rFonts w:cs="Arial"/>
                <w:sz w:val="20"/>
                <w:szCs w:val="20"/>
              </w:rPr>
              <w:t>131.1%</w:t>
            </w:r>
          </w:p>
        </w:tc>
        <w:tc>
          <w:tcPr>
            <w:tcW w:w="379" w:type="pct"/>
            <w:shd w:val="clear" w:color="000000" w:fill="92D050"/>
            <w:vAlign w:val="bottom"/>
            <w:hideMark/>
          </w:tcPr>
          <w:p w14:paraId="5C894DE6" w14:textId="6F7CC6AF" w:rsidR="00F317D9" w:rsidRPr="005E5153" w:rsidRDefault="00F317D9" w:rsidP="00F317D9">
            <w:pPr>
              <w:jc w:val="right"/>
              <w:rPr>
                <w:rFonts w:eastAsia="Times New Roman" w:cs="Arial"/>
                <w:sz w:val="20"/>
                <w:szCs w:val="20"/>
                <w:lang w:eastAsia="en-AU"/>
              </w:rPr>
            </w:pPr>
            <w:r>
              <w:rPr>
                <w:rFonts w:cs="Arial"/>
                <w:sz w:val="20"/>
                <w:szCs w:val="20"/>
              </w:rPr>
              <w:t>128.8%</w:t>
            </w:r>
          </w:p>
        </w:tc>
      </w:tr>
      <w:tr w:rsidR="00F317D9" w:rsidRPr="00C6538F" w14:paraId="233D6BC0" w14:textId="77777777" w:rsidTr="006C26FD">
        <w:trPr>
          <w:trHeight w:val="402"/>
          <w:jc w:val="right"/>
        </w:trPr>
        <w:tc>
          <w:tcPr>
            <w:tcW w:w="490" w:type="pct"/>
            <w:shd w:val="clear" w:color="auto" w:fill="auto"/>
            <w:vAlign w:val="center"/>
            <w:hideMark/>
          </w:tcPr>
          <w:p w14:paraId="7B8E2420" w14:textId="77777777" w:rsidR="00F317D9" w:rsidRPr="00C6538F" w:rsidRDefault="00F317D9" w:rsidP="00F317D9">
            <w:pPr>
              <w:rPr>
                <w:rFonts w:eastAsia="Times New Roman" w:cs="Arial"/>
                <w:color w:val="000000"/>
                <w:sz w:val="20"/>
                <w:szCs w:val="20"/>
                <w:lang w:eastAsia="en-AU"/>
              </w:rPr>
            </w:pPr>
            <w:r w:rsidRPr="00C6538F">
              <w:rPr>
                <w:rFonts w:eastAsia="Times New Roman" w:cs="Arial"/>
                <w:color w:val="000000"/>
                <w:sz w:val="20"/>
                <w:szCs w:val="20"/>
                <w:lang w:eastAsia="en-AU"/>
              </w:rPr>
              <w:t>Indebtedness %</w:t>
            </w:r>
          </w:p>
        </w:tc>
        <w:tc>
          <w:tcPr>
            <w:tcW w:w="356" w:type="pct"/>
            <w:shd w:val="clear" w:color="auto" w:fill="auto"/>
            <w:vAlign w:val="center"/>
            <w:hideMark/>
          </w:tcPr>
          <w:p w14:paraId="170CD9C3" w14:textId="77777777" w:rsidR="00F317D9" w:rsidRPr="00C6538F" w:rsidRDefault="00F317D9" w:rsidP="00F317D9">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 40%</w:t>
            </w:r>
          </w:p>
        </w:tc>
        <w:tc>
          <w:tcPr>
            <w:tcW w:w="378" w:type="pct"/>
            <w:shd w:val="clear" w:color="000000" w:fill="92D050"/>
            <w:vAlign w:val="bottom"/>
            <w:hideMark/>
          </w:tcPr>
          <w:p w14:paraId="630AC450" w14:textId="284B79FA" w:rsidR="00F317D9" w:rsidRPr="005E5153" w:rsidRDefault="00F317D9" w:rsidP="00F317D9">
            <w:pPr>
              <w:jc w:val="right"/>
              <w:rPr>
                <w:rFonts w:cs="Arial"/>
                <w:color w:val="000000"/>
                <w:sz w:val="20"/>
                <w:szCs w:val="20"/>
              </w:rPr>
            </w:pPr>
            <w:r>
              <w:rPr>
                <w:rFonts w:cs="Arial"/>
                <w:b/>
                <w:bCs/>
                <w:sz w:val="20"/>
                <w:szCs w:val="20"/>
              </w:rPr>
              <w:t>15.3%</w:t>
            </w:r>
          </w:p>
        </w:tc>
        <w:tc>
          <w:tcPr>
            <w:tcW w:w="378" w:type="pct"/>
            <w:shd w:val="clear" w:color="000000" w:fill="92D050"/>
            <w:vAlign w:val="bottom"/>
            <w:hideMark/>
          </w:tcPr>
          <w:p w14:paraId="2F1A0CED" w14:textId="15EFE110" w:rsidR="00F317D9" w:rsidRPr="005E5153" w:rsidRDefault="00F317D9" w:rsidP="00F317D9">
            <w:pPr>
              <w:jc w:val="right"/>
              <w:rPr>
                <w:rFonts w:cs="Arial"/>
                <w:b/>
                <w:bCs/>
                <w:color w:val="000000"/>
                <w:sz w:val="20"/>
                <w:szCs w:val="20"/>
              </w:rPr>
            </w:pPr>
            <w:r>
              <w:rPr>
                <w:rFonts w:cs="Arial"/>
                <w:sz w:val="20"/>
                <w:szCs w:val="20"/>
              </w:rPr>
              <w:t>15.4%</w:t>
            </w:r>
          </w:p>
        </w:tc>
        <w:tc>
          <w:tcPr>
            <w:tcW w:w="378" w:type="pct"/>
            <w:shd w:val="clear" w:color="000000" w:fill="92D050"/>
            <w:vAlign w:val="bottom"/>
            <w:hideMark/>
          </w:tcPr>
          <w:p w14:paraId="156EAE1A" w14:textId="5F70DE89" w:rsidR="00F317D9" w:rsidRPr="005E5153" w:rsidRDefault="00F317D9" w:rsidP="00F317D9">
            <w:pPr>
              <w:jc w:val="right"/>
              <w:rPr>
                <w:rFonts w:eastAsia="Times New Roman" w:cs="Arial"/>
                <w:sz w:val="20"/>
                <w:szCs w:val="20"/>
                <w:lang w:eastAsia="en-AU"/>
              </w:rPr>
            </w:pPr>
            <w:r>
              <w:rPr>
                <w:rFonts w:cs="Arial"/>
                <w:sz w:val="20"/>
                <w:szCs w:val="20"/>
              </w:rPr>
              <w:t>12.3%</w:t>
            </w:r>
          </w:p>
        </w:tc>
        <w:tc>
          <w:tcPr>
            <w:tcW w:w="378" w:type="pct"/>
            <w:shd w:val="clear" w:color="000000" w:fill="92D050"/>
            <w:vAlign w:val="bottom"/>
            <w:hideMark/>
          </w:tcPr>
          <w:p w14:paraId="5219D24B" w14:textId="5211A79E" w:rsidR="00F317D9" w:rsidRPr="005E5153" w:rsidRDefault="00F317D9" w:rsidP="00F317D9">
            <w:pPr>
              <w:jc w:val="right"/>
              <w:rPr>
                <w:rFonts w:eastAsia="Times New Roman" w:cs="Arial"/>
                <w:sz w:val="20"/>
                <w:szCs w:val="20"/>
                <w:lang w:eastAsia="en-AU"/>
              </w:rPr>
            </w:pPr>
            <w:r>
              <w:rPr>
                <w:rFonts w:cs="Arial"/>
                <w:sz w:val="20"/>
                <w:szCs w:val="20"/>
              </w:rPr>
              <w:t>11.0%</w:t>
            </w:r>
          </w:p>
        </w:tc>
        <w:tc>
          <w:tcPr>
            <w:tcW w:w="378" w:type="pct"/>
            <w:shd w:val="clear" w:color="000000" w:fill="92D050"/>
            <w:vAlign w:val="bottom"/>
            <w:hideMark/>
          </w:tcPr>
          <w:p w14:paraId="43A55F96" w14:textId="7435E3B5" w:rsidR="00F317D9" w:rsidRPr="005E5153" w:rsidRDefault="00F317D9" w:rsidP="00F317D9">
            <w:pPr>
              <w:jc w:val="right"/>
              <w:rPr>
                <w:rFonts w:eastAsia="Times New Roman" w:cs="Arial"/>
                <w:sz w:val="20"/>
                <w:szCs w:val="20"/>
                <w:lang w:eastAsia="en-AU"/>
              </w:rPr>
            </w:pPr>
            <w:r>
              <w:rPr>
                <w:rFonts w:cs="Arial"/>
                <w:sz w:val="20"/>
                <w:szCs w:val="20"/>
              </w:rPr>
              <w:t>7.6%</w:t>
            </w:r>
          </w:p>
        </w:tc>
        <w:tc>
          <w:tcPr>
            <w:tcW w:w="378" w:type="pct"/>
            <w:shd w:val="clear" w:color="000000" w:fill="92D050"/>
            <w:vAlign w:val="bottom"/>
            <w:hideMark/>
          </w:tcPr>
          <w:p w14:paraId="3A50DD40" w14:textId="527B78C8" w:rsidR="00F317D9" w:rsidRPr="005E5153" w:rsidRDefault="00F317D9" w:rsidP="00F317D9">
            <w:pPr>
              <w:jc w:val="right"/>
              <w:rPr>
                <w:rFonts w:eastAsia="Times New Roman" w:cs="Arial"/>
                <w:sz w:val="20"/>
                <w:szCs w:val="20"/>
                <w:lang w:eastAsia="en-AU"/>
              </w:rPr>
            </w:pPr>
            <w:r>
              <w:rPr>
                <w:rFonts w:cs="Arial"/>
                <w:sz w:val="20"/>
                <w:szCs w:val="20"/>
              </w:rPr>
              <w:t>4.2%</w:t>
            </w:r>
          </w:p>
        </w:tc>
        <w:tc>
          <w:tcPr>
            <w:tcW w:w="378" w:type="pct"/>
            <w:shd w:val="clear" w:color="000000" w:fill="92D050"/>
            <w:vAlign w:val="bottom"/>
            <w:hideMark/>
          </w:tcPr>
          <w:p w14:paraId="4B44BF55" w14:textId="4AA7D62D" w:rsidR="00F317D9" w:rsidRPr="005E5153" w:rsidRDefault="00F317D9" w:rsidP="00F317D9">
            <w:pPr>
              <w:jc w:val="right"/>
              <w:rPr>
                <w:rFonts w:eastAsia="Times New Roman" w:cs="Arial"/>
                <w:sz w:val="20"/>
                <w:szCs w:val="20"/>
                <w:lang w:eastAsia="en-AU"/>
              </w:rPr>
            </w:pPr>
            <w:r>
              <w:rPr>
                <w:rFonts w:cs="Arial"/>
                <w:sz w:val="20"/>
                <w:szCs w:val="20"/>
              </w:rPr>
              <w:t>3.7%</w:t>
            </w:r>
          </w:p>
        </w:tc>
        <w:tc>
          <w:tcPr>
            <w:tcW w:w="378" w:type="pct"/>
            <w:shd w:val="clear" w:color="000000" w:fill="92D050"/>
            <w:vAlign w:val="bottom"/>
            <w:hideMark/>
          </w:tcPr>
          <w:p w14:paraId="276D0CFA" w14:textId="08F7B317" w:rsidR="00F317D9" w:rsidRPr="005E5153" w:rsidRDefault="00F317D9" w:rsidP="00F317D9">
            <w:pPr>
              <w:jc w:val="right"/>
              <w:rPr>
                <w:rFonts w:eastAsia="Times New Roman" w:cs="Arial"/>
                <w:sz w:val="20"/>
                <w:szCs w:val="20"/>
                <w:lang w:eastAsia="en-AU"/>
              </w:rPr>
            </w:pPr>
            <w:r>
              <w:rPr>
                <w:rFonts w:cs="Arial"/>
                <w:sz w:val="20"/>
                <w:szCs w:val="20"/>
              </w:rPr>
              <w:t>2.7%</w:t>
            </w:r>
          </w:p>
        </w:tc>
        <w:tc>
          <w:tcPr>
            <w:tcW w:w="378" w:type="pct"/>
            <w:shd w:val="clear" w:color="000000" w:fill="92D050"/>
            <w:vAlign w:val="bottom"/>
            <w:hideMark/>
          </w:tcPr>
          <w:p w14:paraId="1D979848" w14:textId="4BB4DE5A" w:rsidR="00F317D9" w:rsidRPr="005E5153" w:rsidRDefault="00F317D9" w:rsidP="00F317D9">
            <w:pPr>
              <w:jc w:val="right"/>
              <w:rPr>
                <w:rFonts w:eastAsia="Times New Roman" w:cs="Arial"/>
                <w:sz w:val="20"/>
                <w:szCs w:val="20"/>
                <w:lang w:eastAsia="en-AU"/>
              </w:rPr>
            </w:pPr>
            <w:r>
              <w:rPr>
                <w:rFonts w:cs="Arial"/>
                <w:sz w:val="20"/>
                <w:szCs w:val="20"/>
              </w:rPr>
              <w:t>2.1%</w:t>
            </w:r>
          </w:p>
        </w:tc>
        <w:tc>
          <w:tcPr>
            <w:tcW w:w="378" w:type="pct"/>
            <w:shd w:val="clear" w:color="000000" w:fill="92D050"/>
            <w:vAlign w:val="bottom"/>
            <w:hideMark/>
          </w:tcPr>
          <w:p w14:paraId="5BB9C43E" w14:textId="79A0AB72" w:rsidR="00F317D9" w:rsidRPr="005E5153" w:rsidRDefault="00F317D9" w:rsidP="00F317D9">
            <w:pPr>
              <w:jc w:val="right"/>
              <w:rPr>
                <w:rFonts w:eastAsia="Times New Roman" w:cs="Arial"/>
                <w:sz w:val="20"/>
                <w:szCs w:val="20"/>
                <w:lang w:eastAsia="en-AU"/>
              </w:rPr>
            </w:pPr>
            <w:r>
              <w:rPr>
                <w:rFonts w:cs="Arial"/>
                <w:sz w:val="20"/>
                <w:szCs w:val="20"/>
              </w:rPr>
              <w:t>2.6%</w:t>
            </w:r>
          </w:p>
        </w:tc>
        <w:tc>
          <w:tcPr>
            <w:tcW w:w="379" w:type="pct"/>
            <w:shd w:val="clear" w:color="000000" w:fill="92D050"/>
            <w:vAlign w:val="bottom"/>
            <w:hideMark/>
          </w:tcPr>
          <w:p w14:paraId="00AA604F" w14:textId="1B200AFB" w:rsidR="00F317D9" w:rsidRPr="005E5153" w:rsidRDefault="00F317D9" w:rsidP="00F317D9">
            <w:pPr>
              <w:jc w:val="right"/>
              <w:rPr>
                <w:rFonts w:eastAsia="Times New Roman" w:cs="Arial"/>
                <w:sz w:val="20"/>
                <w:szCs w:val="20"/>
                <w:lang w:eastAsia="en-AU"/>
              </w:rPr>
            </w:pPr>
            <w:r>
              <w:rPr>
                <w:rFonts w:cs="Arial"/>
                <w:sz w:val="20"/>
                <w:szCs w:val="20"/>
              </w:rPr>
              <w:t>2.0%</w:t>
            </w:r>
          </w:p>
        </w:tc>
      </w:tr>
      <w:tr w:rsidR="00F317D9" w:rsidRPr="00C6538F" w14:paraId="03E88FF3" w14:textId="77777777" w:rsidTr="006C26FD">
        <w:trPr>
          <w:trHeight w:val="402"/>
          <w:jc w:val="right"/>
        </w:trPr>
        <w:tc>
          <w:tcPr>
            <w:tcW w:w="490" w:type="pct"/>
            <w:shd w:val="clear" w:color="auto" w:fill="auto"/>
            <w:vAlign w:val="center"/>
            <w:hideMark/>
          </w:tcPr>
          <w:p w14:paraId="065B6F4F" w14:textId="77777777" w:rsidR="00F317D9" w:rsidRPr="00C6538F" w:rsidRDefault="00F317D9" w:rsidP="00F317D9">
            <w:pPr>
              <w:rPr>
                <w:rFonts w:eastAsia="Times New Roman" w:cs="Arial"/>
                <w:color w:val="000000"/>
                <w:sz w:val="20"/>
                <w:szCs w:val="20"/>
                <w:lang w:eastAsia="en-AU"/>
              </w:rPr>
            </w:pPr>
            <w:r w:rsidRPr="00C6538F">
              <w:rPr>
                <w:rFonts w:eastAsia="Times New Roman" w:cs="Arial"/>
                <w:color w:val="000000"/>
                <w:sz w:val="20"/>
                <w:szCs w:val="20"/>
                <w:lang w:eastAsia="en-AU"/>
              </w:rPr>
              <w:t>Capital replacement ratio</w:t>
            </w:r>
          </w:p>
        </w:tc>
        <w:tc>
          <w:tcPr>
            <w:tcW w:w="356" w:type="pct"/>
            <w:shd w:val="clear" w:color="auto" w:fill="auto"/>
            <w:vAlign w:val="center"/>
            <w:hideMark/>
          </w:tcPr>
          <w:p w14:paraId="7CC9DE68" w14:textId="77777777" w:rsidR="00F317D9" w:rsidRPr="00C6538F" w:rsidRDefault="00F317D9" w:rsidP="00F317D9">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1.5</w:t>
            </w:r>
          </w:p>
        </w:tc>
        <w:tc>
          <w:tcPr>
            <w:tcW w:w="378" w:type="pct"/>
            <w:shd w:val="clear" w:color="000000" w:fill="92D050"/>
            <w:vAlign w:val="bottom"/>
            <w:hideMark/>
          </w:tcPr>
          <w:p w14:paraId="676646E2" w14:textId="5F4F9E20" w:rsidR="00F317D9" w:rsidRPr="005E5153" w:rsidRDefault="00F317D9" w:rsidP="00F317D9">
            <w:pPr>
              <w:jc w:val="right"/>
              <w:rPr>
                <w:rFonts w:eastAsia="Times New Roman" w:cs="Arial"/>
                <w:sz w:val="20"/>
                <w:szCs w:val="20"/>
                <w:lang w:eastAsia="en-AU"/>
              </w:rPr>
            </w:pPr>
            <w:r w:rsidRPr="00D24EA9">
              <w:rPr>
                <w:rFonts w:cs="Arial"/>
                <w:b/>
                <w:sz w:val="20"/>
                <w:szCs w:val="20"/>
              </w:rPr>
              <w:t>2.39</w:t>
            </w:r>
          </w:p>
        </w:tc>
        <w:tc>
          <w:tcPr>
            <w:tcW w:w="378" w:type="pct"/>
            <w:shd w:val="clear" w:color="000000" w:fill="92D050"/>
            <w:vAlign w:val="bottom"/>
            <w:hideMark/>
          </w:tcPr>
          <w:p w14:paraId="59BA4183" w14:textId="0DB30B77" w:rsidR="00F317D9" w:rsidRPr="005E5153" w:rsidRDefault="00F317D9" w:rsidP="00F317D9">
            <w:pPr>
              <w:jc w:val="right"/>
              <w:rPr>
                <w:rFonts w:eastAsia="Times New Roman" w:cs="Arial"/>
                <w:b/>
                <w:bCs/>
                <w:sz w:val="20"/>
                <w:szCs w:val="20"/>
                <w:lang w:eastAsia="en-AU"/>
              </w:rPr>
            </w:pPr>
            <w:r w:rsidRPr="00D24EA9">
              <w:rPr>
                <w:rFonts w:cs="Arial"/>
                <w:sz w:val="20"/>
                <w:szCs w:val="20"/>
              </w:rPr>
              <w:t>2.28</w:t>
            </w:r>
          </w:p>
        </w:tc>
        <w:tc>
          <w:tcPr>
            <w:tcW w:w="378" w:type="pct"/>
            <w:shd w:val="clear" w:color="000000" w:fill="FFFF00"/>
            <w:vAlign w:val="bottom"/>
            <w:hideMark/>
          </w:tcPr>
          <w:p w14:paraId="597030A1" w14:textId="269FF435" w:rsidR="00F317D9" w:rsidRPr="005E5153" w:rsidRDefault="00F317D9" w:rsidP="00F317D9">
            <w:pPr>
              <w:jc w:val="right"/>
              <w:rPr>
                <w:rFonts w:eastAsia="Times New Roman" w:cs="Arial"/>
                <w:sz w:val="20"/>
                <w:szCs w:val="20"/>
                <w:lang w:eastAsia="en-AU"/>
              </w:rPr>
            </w:pPr>
            <w:r>
              <w:rPr>
                <w:rFonts w:cs="Arial"/>
                <w:sz w:val="20"/>
                <w:szCs w:val="20"/>
              </w:rPr>
              <w:t>1.20</w:t>
            </w:r>
          </w:p>
        </w:tc>
        <w:tc>
          <w:tcPr>
            <w:tcW w:w="378" w:type="pct"/>
            <w:shd w:val="clear" w:color="000000" w:fill="FFFF00"/>
            <w:vAlign w:val="bottom"/>
            <w:hideMark/>
          </w:tcPr>
          <w:p w14:paraId="40067BDC" w14:textId="7C10B931" w:rsidR="00F317D9" w:rsidRPr="005E5153" w:rsidRDefault="00F317D9" w:rsidP="00F317D9">
            <w:pPr>
              <w:jc w:val="right"/>
              <w:rPr>
                <w:rFonts w:eastAsia="Times New Roman" w:cs="Arial"/>
                <w:sz w:val="20"/>
                <w:szCs w:val="20"/>
                <w:lang w:eastAsia="en-AU"/>
              </w:rPr>
            </w:pPr>
            <w:r w:rsidRPr="00D24EA9">
              <w:rPr>
                <w:rFonts w:cs="Arial"/>
                <w:sz w:val="20"/>
                <w:szCs w:val="20"/>
              </w:rPr>
              <w:t>1.16</w:t>
            </w:r>
          </w:p>
        </w:tc>
        <w:tc>
          <w:tcPr>
            <w:tcW w:w="378" w:type="pct"/>
            <w:shd w:val="clear" w:color="000000" w:fill="FFFF00"/>
            <w:vAlign w:val="bottom"/>
            <w:hideMark/>
          </w:tcPr>
          <w:p w14:paraId="53CA8BED" w14:textId="3FB2CBA0" w:rsidR="00F317D9" w:rsidRPr="005E5153" w:rsidRDefault="00F317D9" w:rsidP="00F317D9">
            <w:pPr>
              <w:jc w:val="right"/>
              <w:rPr>
                <w:rFonts w:eastAsia="Times New Roman" w:cs="Arial"/>
                <w:sz w:val="20"/>
                <w:szCs w:val="20"/>
                <w:lang w:eastAsia="en-AU"/>
              </w:rPr>
            </w:pPr>
            <w:r w:rsidRPr="00D24EA9">
              <w:rPr>
                <w:rFonts w:cs="Arial"/>
                <w:sz w:val="20"/>
                <w:szCs w:val="20"/>
              </w:rPr>
              <w:t>1.29</w:t>
            </w:r>
          </w:p>
        </w:tc>
        <w:tc>
          <w:tcPr>
            <w:tcW w:w="378" w:type="pct"/>
            <w:shd w:val="clear" w:color="000000" w:fill="FFFF00"/>
            <w:vAlign w:val="bottom"/>
            <w:hideMark/>
          </w:tcPr>
          <w:p w14:paraId="1C66D73F" w14:textId="659B111E" w:rsidR="00F317D9" w:rsidRPr="005E5153" w:rsidRDefault="00F317D9" w:rsidP="00F317D9">
            <w:pPr>
              <w:jc w:val="right"/>
              <w:rPr>
                <w:rFonts w:eastAsia="Times New Roman" w:cs="Arial"/>
                <w:sz w:val="20"/>
                <w:szCs w:val="20"/>
                <w:lang w:eastAsia="en-AU"/>
              </w:rPr>
            </w:pPr>
            <w:r w:rsidRPr="00D24EA9">
              <w:rPr>
                <w:rFonts w:cs="Arial"/>
                <w:sz w:val="20"/>
                <w:szCs w:val="20"/>
              </w:rPr>
              <w:t>1.13</w:t>
            </w:r>
          </w:p>
        </w:tc>
        <w:tc>
          <w:tcPr>
            <w:tcW w:w="378" w:type="pct"/>
            <w:shd w:val="clear" w:color="000000" w:fill="FFFF00"/>
            <w:vAlign w:val="bottom"/>
            <w:hideMark/>
          </w:tcPr>
          <w:p w14:paraId="305C3EB0" w14:textId="78E126A4" w:rsidR="00F317D9" w:rsidRPr="005E5153" w:rsidRDefault="00F317D9" w:rsidP="00F317D9">
            <w:pPr>
              <w:jc w:val="right"/>
              <w:rPr>
                <w:rFonts w:eastAsia="Times New Roman" w:cs="Arial"/>
                <w:sz w:val="20"/>
                <w:szCs w:val="20"/>
                <w:lang w:eastAsia="en-AU"/>
              </w:rPr>
            </w:pPr>
            <w:r w:rsidRPr="00D24EA9">
              <w:rPr>
                <w:rFonts w:cs="Arial"/>
                <w:sz w:val="20"/>
                <w:szCs w:val="20"/>
              </w:rPr>
              <w:t>1.11</w:t>
            </w:r>
          </w:p>
        </w:tc>
        <w:tc>
          <w:tcPr>
            <w:tcW w:w="378" w:type="pct"/>
            <w:shd w:val="clear" w:color="000000" w:fill="FFFF00"/>
            <w:vAlign w:val="bottom"/>
            <w:hideMark/>
          </w:tcPr>
          <w:p w14:paraId="5DDDC59F" w14:textId="08AB99A5" w:rsidR="00F317D9" w:rsidRPr="005E5153" w:rsidRDefault="00F317D9" w:rsidP="00F317D9">
            <w:pPr>
              <w:jc w:val="right"/>
              <w:rPr>
                <w:rFonts w:eastAsia="Times New Roman" w:cs="Arial"/>
                <w:sz w:val="20"/>
                <w:szCs w:val="20"/>
                <w:lang w:eastAsia="en-AU"/>
              </w:rPr>
            </w:pPr>
            <w:r w:rsidRPr="00D24EA9">
              <w:rPr>
                <w:rFonts w:cs="Arial"/>
                <w:sz w:val="20"/>
                <w:szCs w:val="20"/>
              </w:rPr>
              <w:t>1.11</w:t>
            </w:r>
          </w:p>
        </w:tc>
        <w:tc>
          <w:tcPr>
            <w:tcW w:w="378" w:type="pct"/>
            <w:shd w:val="clear" w:color="000000" w:fill="FFFF00"/>
            <w:vAlign w:val="bottom"/>
            <w:hideMark/>
          </w:tcPr>
          <w:p w14:paraId="1FF33CE1" w14:textId="2AC49DDB" w:rsidR="00F317D9" w:rsidRPr="005E5153" w:rsidRDefault="00F317D9" w:rsidP="00F317D9">
            <w:pPr>
              <w:jc w:val="right"/>
              <w:rPr>
                <w:rFonts w:eastAsia="Times New Roman" w:cs="Arial"/>
                <w:sz w:val="20"/>
                <w:szCs w:val="20"/>
                <w:lang w:eastAsia="en-AU"/>
              </w:rPr>
            </w:pPr>
            <w:r w:rsidRPr="00D24EA9">
              <w:rPr>
                <w:rFonts w:cs="Arial"/>
                <w:sz w:val="20"/>
                <w:szCs w:val="20"/>
              </w:rPr>
              <w:t>1.13</w:t>
            </w:r>
          </w:p>
        </w:tc>
        <w:tc>
          <w:tcPr>
            <w:tcW w:w="378" w:type="pct"/>
            <w:shd w:val="clear" w:color="000000" w:fill="FFFF00"/>
            <w:vAlign w:val="bottom"/>
            <w:hideMark/>
          </w:tcPr>
          <w:p w14:paraId="51734E97" w14:textId="1FC55118" w:rsidR="00F317D9" w:rsidRPr="005E5153" w:rsidRDefault="00F317D9" w:rsidP="00F317D9">
            <w:pPr>
              <w:jc w:val="right"/>
              <w:rPr>
                <w:rFonts w:eastAsia="Times New Roman" w:cs="Arial"/>
                <w:sz w:val="20"/>
                <w:szCs w:val="20"/>
                <w:lang w:eastAsia="en-AU"/>
              </w:rPr>
            </w:pPr>
            <w:r w:rsidRPr="00D24EA9">
              <w:rPr>
                <w:rFonts w:cs="Arial"/>
                <w:sz w:val="20"/>
                <w:szCs w:val="20"/>
              </w:rPr>
              <w:t>1.14</w:t>
            </w:r>
          </w:p>
        </w:tc>
        <w:tc>
          <w:tcPr>
            <w:tcW w:w="379" w:type="pct"/>
            <w:shd w:val="clear" w:color="000000" w:fill="FFFF00"/>
            <w:vAlign w:val="bottom"/>
            <w:hideMark/>
          </w:tcPr>
          <w:p w14:paraId="4F9AE24D" w14:textId="6A65F4CC" w:rsidR="00F317D9" w:rsidRPr="005E5153" w:rsidRDefault="00F317D9" w:rsidP="00F317D9">
            <w:pPr>
              <w:jc w:val="right"/>
              <w:rPr>
                <w:rFonts w:eastAsia="Times New Roman" w:cs="Arial"/>
                <w:sz w:val="20"/>
                <w:szCs w:val="20"/>
                <w:lang w:eastAsia="en-AU"/>
              </w:rPr>
            </w:pPr>
            <w:r w:rsidRPr="00D24EA9">
              <w:rPr>
                <w:rFonts w:cs="Arial"/>
                <w:sz w:val="20"/>
                <w:szCs w:val="20"/>
              </w:rPr>
              <w:t>1.19</w:t>
            </w:r>
          </w:p>
        </w:tc>
      </w:tr>
      <w:tr w:rsidR="00F317D9" w:rsidRPr="00C6538F" w14:paraId="0BF21FAF" w14:textId="77777777" w:rsidTr="006C26FD">
        <w:trPr>
          <w:trHeight w:val="402"/>
          <w:jc w:val="right"/>
        </w:trPr>
        <w:tc>
          <w:tcPr>
            <w:tcW w:w="490" w:type="pct"/>
            <w:shd w:val="clear" w:color="auto" w:fill="auto"/>
            <w:vAlign w:val="center"/>
            <w:hideMark/>
          </w:tcPr>
          <w:p w14:paraId="0BE706F1" w14:textId="77777777" w:rsidR="00F317D9" w:rsidRPr="00C6538F" w:rsidRDefault="00F317D9" w:rsidP="00F317D9">
            <w:pPr>
              <w:rPr>
                <w:rFonts w:eastAsia="Times New Roman" w:cs="Arial"/>
                <w:color w:val="000000"/>
                <w:sz w:val="20"/>
                <w:szCs w:val="20"/>
                <w:lang w:eastAsia="en-AU"/>
              </w:rPr>
            </w:pPr>
            <w:r w:rsidRPr="00C6538F">
              <w:rPr>
                <w:rFonts w:eastAsia="Times New Roman" w:cs="Arial"/>
                <w:color w:val="000000"/>
                <w:sz w:val="20"/>
                <w:szCs w:val="20"/>
                <w:lang w:eastAsia="en-AU"/>
              </w:rPr>
              <w:t>Renewal gap ratio</w:t>
            </w:r>
          </w:p>
        </w:tc>
        <w:tc>
          <w:tcPr>
            <w:tcW w:w="356" w:type="pct"/>
            <w:shd w:val="clear" w:color="auto" w:fill="auto"/>
            <w:vAlign w:val="center"/>
            <w:hideMark/>
          </w:tcPr>
          <w:p w14:paraId="3901FEBA" w14:textId="77777777" w:rsidR="00F317D9" w:rsidRPr="00C6538F" w:rsidRDefault="00F317D9" w:rsidP="00F317D9">
            <w:pPr>
              <w:jc w:val="center"/>
              <w:rPr>
                <w:rFonts w:eastAsia="Times New Roman" w:cs="Arial"/>
                <w:b/>
                <w:bCs/>
                <w:color w:val="000000"/>
                <w:sz w:val="20"/>
                <w:szCs w:val="20"/>
                <w:lang w:eastAsia="en-AU"/>
              </w:rPr>
            </w:pPr>
            <w:r w:rsidRPr="00C6538F">
              <w:rPr>
                <w:rFonts w:eastAsia="Times New Roman" w:cs="Arial"/>
                <w:b/>
                <w:bCs/>
                <w:color w:val="000000"/>
                <w:sz w:val="20"/>
                <w:szCs w:val="20"/>
                <w:lang w:eastAsia="en-AU"/>
              </w:rPr>
              <w:t>&gt; 1.0</w:t>
            </w:r>
          </w:p>
        </w:tc>
        <w:tc>
          <w:tcPr>
            <w:tcW w:w="378" w:type="pct"/>
            <w:shd w:val="clear" w:color="000000" w:fill="92D050"/>
            <w:vAlign w:val="bottom"/>
            <w:hideMark/>
          </w:tcPr>
          <w:p w14:paraId="1C9601BC" w14:textId="4AE68276" w:rsidR="00F317D9" w:rsidRPr="005E5153" w:rsidRDefault="00F317D9" w:rsidP="00F317D9">
            <w:pPr>
              <w:jc w:val="right"/>
              <w:rPr>
                <w:rFonts w:eastAsia="Times New Roman" w:cs="Arial"/>
                <w:sz w:val="20"/>
                <w:szCs w:val="20"/>
                <w:lang w:eastAsia="en-AU"/>
              </w:rPr>
            </w:pPr>
            <w:r w:rsidRPr="00D24EA9">
              <w:rPr>
                <w:rFonts w:cs="Arial"/>
                <w:b/>
                <w:sz w:val="20"/>
                <w:szCs w:val="20"/>
              </w:rPr>
              <w:t>1.43</w:t>
            </w:r>
          </w:p>
        </w:tc>
        <w:tc>
          <w:tcPr>
            <w:tcW w:w="378" w:type="pct"/>
            <w:shd w:val="clear" w:color="000000" w:fill="92D050"/>
            <w:vAlign w:val="bottom"/>
            <w:hideMark/>
          </w:tcPr>
          <w:p w14:paraId="41CD4CCF" w14:textId="78992918" w:rsidR="00F317D9" w:rsidRPr="005E5153" w:rsidRDefault="00F317D9" w:rsidP="00F317D9">
            <w:pPr>
              <w:jc w:val="right"/>
              <w:rPr>
                <w:rFonts w:eastAsia="Times New Roman" w:cs="Arial"/>
                <w:b/>
                <w:bCs/>
                <w:sz w:val="20"/>
                <w:szCs w:val="20"/>
                <w:lang w:eastAsia="en-AU"/>
              </w:rPr>
            </w:pPr>
            <w:r w:rsidRPr="00D24EA9">
              <w:rPr>
                <w:rFonts w:cs="Arial"/>
                <w:sz w:val="20"/>
                <w:szCs w:val="20"/>
              </w:rPr>
              <w:t>1.08</w:t>
            </w:r>
          </w:p>
        </w:tc>
        <w:tc>
          <w:tcPr>
            <w:tcW w:w="378" w:type="pct"/>
            <w:shd w:val="clear" w:color="000000" w:fill="92D050"/>
            <w:vAlign w:val="bottom"/>
            <w:hideMark/>
          </w:tcPr>
          <w:p w14:paraId="7C086DEC" w14:textId="419E14DC" w:rsidR="00F317D9" w:rsidRPr="005E5153" w:rsidRDefault="00F317D9" w:rsidP="00F317D9">
            <w:pPr>
              <w:jc w:val="right"/>
              <w:rPr>
                <w:rFonts w:eastAsia="Times New Roman" w:cs="Arial"/>
                <w:sz w:val="20"/>
                <w:szCs w:val="20"/>
                <w:lang w:eastAsia="en-AU"/>
              </w:rPr>
            </w:pPr>
            <w:r w:rsidRPr="00D24EA9">
              <w:rPr>
                <w:rFonts w:cs="Arial"/>
                <w:sz w:val="20"/>
                <w:szCs w:val="20"/>
              </w:rPr>
              <w:t>1.11</w:t>
            </w:r>
          </w:p>
        </w:tc>
        <w:tc>
          <w:tcPr>
            <w:tcW w:w="378" w:type="pct"/>
            <w:shd w:val="clear" w:color="000000" w:fill="92D050"/>
            <w:vAlign w:val="bottom"/>
            <w:hideMark/>
          </w:tcPr>
          <w:p w14:paraId="6A6DF6EF" w14:textId="6EA540C6" w:rsidR="00F317D9" w:rsidRPr="005E5153" w:rsidRDefault="00F317D9" w:rsidP="00F317D9">
            <w:pPr>
              <w:jc w:val="right"/>
              <w:rPr>
                <w:rFonts w:eastAsia="Times New Roman" w:cs="Arial"/>
                <w:sz w:val="20"/>
                <w:szCs w:val="20"/>
                <w:lang w:eastAsia="en-AU"/>
              </w:rPr>
            </w:pPr>
            <w:r w:rsidRPr="00D24EA9">
              <w:rPr>
                <w:rFonts w:cs="Arial"/>
                <w:sz w:val="20"/>
                <w:szCs w:val="20"/>
              </w:rPr>
              <w:t>1.04</w:t>
            </w:r>
          </w:p>
        </w:tc>
        <w:tc>
          <w:tcPr>
            <w:tcW w:w="378" w:type="pct"/>
            <w:shd w:val="clear" w:color="000000" w:fill="92D050"/>
            <w:vAlign w:val="bottom"/>
            <w:hideMark/>
          </w:tcPr>
          <w:p w14:paraId="17A726F0" w14:textId="6F84013C" w:rsidR="00F317D9" w:rsidRPr="005E5153" w:rsidRDefault="00F317D9" w:rsidP="00F317D9">
            <w:pPr>
              <w:jc w:val="right"/>
              <w:rPr>
                <w:rFonts w:eastAsia="Times New Roman" w:cs="Arial"/>
                <w:sz w:val="20"/>
                <w:szCs w:val="20"/>
                <w:lang w:eastAsia="en-AU"/>
              </w:rPr>
            </w:pPr>
            <w:r w:rsidRPr="00D24EA9">
              <w:rPr>
                <w:rFonts w:cs="Arial"/>
                <w:sz w:val="20"/>
                <w:szCs w:val="20"/>
              </w:rPr>
              <w:t>1.04</w:t>
            </w:r>
          </w:p>
        </w:tc>
        <w:tc>
          <w:tcPr>
            <w:tcW w:w="378" w:type="pct"/>
            <w:shd w:val="clear" w:color="000000" w:fill="92D050"/>
            <w:vAlign w:val="bottom"/>
            <w:hideMark/>
          </w:tcPr>
          <w:p w14:paraId="028D7F30" w14:textId="7833FFEA" w:rsidR="00F317D9" w:rsidRPr="005E5153" w:rsidRDefault="00F317D9" w:rsidP="00F317D9">
            <w:pPr>
              <w:jc w:val="right"/>
              <w:rPr>
                <w:rFonts w:eastAsia="Times New Roman" w:cs="Arial"/>
                <w:sz w:val="20"/>
                <w:szCs w:val="20"/>
                <w:lang w:eastAsia="en-AU"/>
              </w:rPr>
            </w:pPr>
            <w:r w:rsidRPr="00D24EA9">
              <w:rPr>
                <w:rFonts w:cs="Arial"/>
                <w:sz w:val="20"/>
                <w:szCs w:val="20"/>
              </w:rPr>
              <w:t>1.01</w:t>
            </w:r>
          </w:p>
        </w:tc>
        <w:tc>
          <w:tcPr>
            <w:tcW w:w="378" w:type="pct"/>
            <w:shd w:val="clear" w:color="000000" w:fill="92D050"/>
            <w:vAlign w:val="bottom"/>
            <w:hideMark/>
          </w:tcPr>
          <w:p w14:paraId="0954F82F" w14:textId="20DA07F4" w:rsidR="00F317D9" w:rsidRPr="005E5153" w:rsidRDefault="00F317D9" w:rsidP="00F317D9">
            <w:pPr>
              <w:jc w:val="right"/>
              <w:rPr>
                <w:rFonts w:eastAsia="Times New Roman" w:cs="Arial"/>
                <w:sz w:val="20"/>
                <w:szCs w:val="20"/>
                <w:lang w:eastAsia="en-AU"/>
              </w:rPr>
            </w:pPr>
            <w:r w:rsidRPr="00D24EA9">
              <w:rPr>
                <w:rFonts w:cs="Arial"/>
                <w:sz w:val="20"/>
                <w:szCs w:val="20"/>
              </w:rPr>
              <w:t>1.00</w:t>
            </w:r>
          </w:p>
        </w:tc>
        <w:tc>
          <w:tcPr>
            <w:tcW w:w="378" w:type="pct"/>
            <w:shd w:val="clear" w:color="000000" w:fill="92D050"/>
            <w:vAlign w:val="bottom"/>
            <w:hideMark/>
          </w:tcPr>
          <w:p w14:paraId="1BC1C8D8" w14:textId="49916ABD" w:rsidR="00F317D9" w:rsidRPr="005E5153" w:rsidRDefault="00F317D9" w:rsidP="00F317D9">
            <w:pPr>
              <w:jc w:val="right"/>
              <w:rPr>
                <w:rFonts w:eastAsia="Times New Roman" w:cs="Arial"/>
                <w:sz w:val="20"/>
                <w:szCs w:val="20"/>
                <w:lang w:eastAsia="en-AU"/>
              </w:rPr>
            </w:pPr>
            <w:r w:rsidRPr="00D24EA9">
              <w:rPr>
                <w:rFonts w:cs="Arial"/>
                <w:sz w:val="20"/>
                <w:szCs w:val="20"/>
              </w:rPr>
              <w:t>1.00</w:t>
            </w:r>
          </w:p>
        </w:tc>
        <w:tc>
          <w:tcPr>
            <w:tcW w:w="378" w:type="pct"/>
            <w:shd w:val="clear" w:color="000000" w:fill="92D050"/>
            <w:vAlign w:val="bottom"/>
            <w:hideMark/>
          </w:tcPr>
          <w:p w14:paraId="7442BF8D" w14:textId="4C21DE1E" w:rsidR="00F317D9" w:rsidRPr="005E5153" w:rsidRDefault="00F317D9" w:rsidP="00F317D9">
            <w:pPr>
              <w:jc w:val="right"/>
              <w:rPr>
                <w:rFonts w:eastAsia="Times New Roman" w:cs="Arial"/>
                <w:sz w:val="20"/>
                <w:szCs w:val="20"/>
                <w:lang w:eastAsia="en-AU"/>
              </w:rPr>
            </w:pPr>
            <w:r w:rsidRPr="00D24EA9">
              <w:rPr>
                <w:rFonts w:cs="Arial"/>
                <w:sz w:val="20"/>
                <w:szCs w:val="20"/>
              </w:rPr>
              <w:t>1.01</w:t>
            </w:r>
          </w:p>
        </w:tc>
        <w:tc>
          <w:tcPr>
            <w:tcW w:w="378" w:type="pct"/>
            <w:shd w:val="clear" w:color="000000" w:fill="92D050"/>
            <w:vAlign w:val="bottom"/>
            <w:hideMark/>
          </w:tcPr>
          <w:p w14:paraId="3FBB84EA" w14:textId="6D0EE9D0" w:rsidR="00F317D9" w:rsidRPr="005E5153" w:rsidRDefault="00F317D9" w:rsidP="00F317D9">
            <w:pPr>
              <w:jc w:val="right"/>
              <w:rPr>
                <w:rFonts w:eastAsia="Times New Roman" w:cs="Arial"/>
                <w:sz w:val="20"/>
                <w:szCs w:val="20"/>
                <w:lang w:eastAsia="en-AU"/>
              </w:rPr>
            </w:pPr>
            <w:r w:rsidRPr="00D24EA9">
              <w:rPr>
                <w:rFonts w:cs="Arial"/>
                <w:sz w:val="20"/>
                <w:szCs w:val="20"/>
              </w:rPr>
              <w:t>1.04</w:t>
            </w:r>
          </w:p>
        </w:tc>
        <w:tc>
          <w:tcPr>
            <w:tcW w:w="379" w:type="pct"/>
            <w:shd w:val="clear" w:color="000000" w:fill="92D050"/>
            <w:vAlign w:val="bottom"/>
            <w:hideMark/>
          </w:tcPr>
          <w:p w14:paraId="17E6CA78" w14:textId="7FC81E2D" w:rsidR="00F317D9" w:rsidRPr="005E5153" w:rsidRDefault="00F317D9" w:rsidP="00F317D9">
            <w:pPr>
              <w:jc w:val="right"/>
              <w:rPr>
                <w:rFonts w:eastAsia="Times New Roman" w:cs="Arial"/>
                <w:sz w:val="20"/>
                <w:szCs w:val="20"/>
                <w:lang w:eastAsia="en-AU"/>
              </w:rPr>
            </w:pPr>
            <w:r w:rsidRPr="00D24EA9">
              <w:rPr>
                <w:rFonts w:cs="Arial"/>
                <w:sz w:val="20"/>
                <w:szCs w:val="20"/>
              </w:rPr>
              <w:t>1.08</w:t>
            </w:r>
          </w:p>
        </w:tc>
      </w:tr>
    </w:tbl>
    <w:p w14:paraId="04B137E3" w14:textId="08E1C494" w:rsidR="007024A0" w:rsidRDefault="007024A0" w:rsidP="0037343F">
      <w:pPr>
        <w:jc w:val="both"/>
        <w:rPr>
          <w:rFonts w:eastAsia="Times New Roman" w:cs="Arial"/>
          <w:color w:val="FF0000"/>
          <w:szCs w:val="24"/>
        </w:rPr>
      </w:pPr>
    </w:p>
    <w:p w14:paraId="47BC308A" w14:textId="059E9EA7" w:rsidR="00B3387E" w:rsidRDefault="00AC36D6" w:rsidP="00F73123">
      <w:pPr>
        <w:jc w:val="both"/>
        <w:rPr>
          <w:rFonts w:eastAsia="Times New Roman" w:cs="Arial"/>
          <w:szCs w:val="20"/>
        </w:rPr>
      </w:pPr>
      <w:r>
        <w:rPr>
          <w:rFonts w:eastAsia="Times New Roman" w:cs="Arial"/>
          <w:szCs w:val="20"/>
        </w:rPr>
        <w:t xml:space="preserve">The ratios are benchmarked against </w:t>
      </w:r>
      <w:r w:rsidR="00EA3843">
        <w:rPr>
          <w:rFonts w:eastAsia="Times New Roman" w:cs="Arial"/>
          <w:szCs w:val="20"/>
        </w:rPr>
        <w:t xml:space="preserve">the VAGO indicators </w:t>
      </w:r>
      <w:r w:rsidR="00055CC1">
        <w:rPr>
          <w:rFonts w:eastAsia="Times New Roman" w:cs="Arial"/>
          <w:szCs w:val="20"/>
        </w:rPr>
        <w:t>which assesses</w:t>
      </w:r>
      <w:r w:rsidR="00EA3843">
        <w:rPr>
          <w:rFonts w:eastAsia="Times New Roman" w:cs="Arial"/>
          <w:szCs w:val="20"/>
        </w:rPr>
        <w:t xml:space="preserve"> medium (yellow) level risks </w:t>
      </w:r>
      <w:r w:rsidR="006A576B">
        <w:rPr>
          <w:rFonts w:eastAsia="Times New Roman" w:cs="Arial"/>
          <w:szCs w:val="20"/>
        </w:rPr>
        <w:t xml:space="preserve">namely the Capital replacement ratio </w:t>
      </w:r>
      <w:r w:rsidR="00055CC1">
        <w:rPr>
          <w:rFonts w:eastAsia="Times New Roman" w:cs="Arial"/>
          <w:szCs w:val="20"/>
        </w:rPr>
        <w:t>as still being within</w:t>
      </w:r>
      <w:r w:rsidR="001A5E58">
        <w:rPr>
          <w:rFonts w:eastAsia="Times New Roman" w:cs="Arial"/>
          <w:szCs w:val="20"/>
        </w:rPr>
        <w:t xml:space="preserve"> </w:t>
      </w:r>
      <w:r w:rsidR="00EA3843">
        <w:rPr>
          <w:rFonts w:eastAsia="Times New Roman" w:cs="Arial"/>
          <w:szCs w:val="20"/>
        </w:rPr>
        <w:t>acceptable levels</w:t>
      </w:r>
      <w:r w:rsidR="006A576B">
        <w:rPr>
          <w:rFonts w:eastAsia="Times New Roman" w:cs="Arial"/>
          <w:szCs w:val="20"/>
        </w:rPr>
        <w:t xml:space="preserve"> since it is greater than 1</w:t>
      </w:r>
      <w:r w:rsidR="00DD59D6">
        <w:rPr>
          <w:rFonts w:eastAsia="Times New Roman" w:cs="Arial"/>
          <w:szCs w:val="20"/>
        </w:rPr>
        <w:t>.</w:t>
      </w:r>
      <w:r w:rsidR="00EA3843">
        <w:rPr>
          <w:rFonts w:eastAsia="Times New Roman" w:cs="Arial"/>
          <w:szCs w:val="20"/>
        </w:rPr>
        <w:t xml:space="preserve"> </w:t>
      </w:r>
      <w:r w:rsidR="00DD59D6">
        <w:rPr>
          <w:rFonts w:eastAsia="Times New Roman" w:cs="Arial"/>
          <w:szCs w:val="20"/>
        </w:rPr>
        <w:t xml:space="preserve">The impact on the ratios </w:t>
      </w:r>
      <w:r w:rsidR="00DA405A">
        <w:rPr>
          <w:rFonts w:eastAsia="Times New Roman" w:cs="Arial"/>
          <w:szCs w:val="20"/>
        </w:rPr>
        <w:t xml:space="preserve">is largely due to </w:t>
      </w:r>
      <w:r w:rsidR="00702AA2">
        <w:rPr>
          <w:rFonts w:eastAsia="Times New Roman" w:cs="Arial"/>
          <w:szCs w:val="20"/>
        </w:rPr>
        <w:t xml:space="preserve">the cumulative effect of </w:t>
      </w:r>
      <w:r w:rsidR="00EA3843">
        <w:rPr>
          <w:rFonts w:eastAsia="Times New Roman" w:cs="Arial"/>
          <w:szCs w:val="20"/>
        </w:rPr>
        <w:t xml:space="preserve">COVID-19 </w:t>
      </w:r>
      <w:r w:rsidR="00702AA2">
        <w:rPr>
          <w:rFonts w:eastAsia="Times New Roman" w:cs="Arial"/>
          <w:szCs w:val="20"/>
        </w:rPr>
        <w:t>over the past couple of years</w:t>
      </w:r>
      <w:r w:rsidR="00EA3843">
        <w:rPr>
          <w:rFonts w:eastAsia="Times New Roman" w:cs="Arial"/>
          <w:szCs w:val="20"/>
        </w:rPr>
        <w:t xml:space="preserve">. </w:t>
      </w:r>
      <w:r w:rsidR="00702AA2">
        <w:rPr>
          <w:rFonts w:eastAsia="Times New Roman" w:cs="Arial"/>
          <w:szCs w:val="20"/>
        </w:rPr>
        <w:t>However, despite</w:t>
      </w:r>
      <w:r w:rsidR="00EA3843">
        <w:rPr>
          <w:rFonts w:eastAsia="Times New Roman" w:cs="Arial"/>
          <w:szCs w:val="20"/>
        </w:rPr>
        <w:t xml:space="preserve"> the impact of COVID-19 </w:t>
      </w:r>
      <w:r w:rsidR="00702AA2">
        <w:rPr>
          <w:rFonts w:eastAsia="Times New Roman" w:cs="Arial"/>
          <w:szCs w:val="20"/>
        </w:rPr>
        <w:t>being</w:t>
      </w:r>
      <w:r w:rsidR="00EA3843">
        <w:rPr>
          <w:rFonts w:eastAsia="Times New Roman" w:cs="Arial"/>
          <w:szCs w:val="20"/>
        </w:rPr>
        <w:t xml:space="preserve"> significant, </w:t>
      </w:r>
      <w:r w:rsidR="00640A0C">
        <w:rPr>
          <w:rFonts w:eastAsia="Times New Roman" w:cs="Arial"/>
          <w:szCs w:val="20"/>
        </w:rPr>
        <w:t>Council</w:t>
      </w:r>
      <w:r w:rsidR="00EA3843">
        <w:rPr>
          <w:rFonts w:eastAsia="Times New Roman" w:cs="Arial"/>
          <w:szCs w:val="20"/>
        </w:rPr>
        <w:t xml:space="preserve"> has still been able to maintain levels of risk in low and medium risk ratings once benchmarked against the VAGO </w:t>
      </w:r>
      <w:r w:rsidR="00A34112">
        <w:rPr>
          <w:rFonts w:eastAsia="Times New Roman" w:cs="Arial"/>
          <w:szCs w:val="20"/>
        </w:rPr>
        <w:t>measure</w:t>
      </w:r>
      <w:r w:rsidR="00EA3843">
        <w:rPr>
          <w:rFonts w:eastAsia="Times New Roman" w:cs="Arial"/>
          <w:szCs w:val="20"/>
        </w:rPr>
        <w:t>.</w:t>
      </w:r>
    </w:p>
    <w:p w14:paraId="4E7098F8" w14:textId="77777777" w:rsidR="00A712EF" w:rsidRDefault="00A712EF" w:rsidP="00B3387E">
      <w:pPr>
        <w:ind w:left="426"/>
        <w:jc w:val="both"/>
        <w:rPr>
          <w:rFonts w:eastAsia="Times New Roman" w:cs="Arial"/>
          <w:szCs w:val="20"/>
        </w:rPr>
      </w:pPr>
    </w:p>
    <w:p w14:paraId="199EEDDC" w14:textId="77777777" w:rsidR="00961BF7" w:rsidRDefault="00961BF7">
      <w:pPr>
        <w:rPr>
          <w:rFonts w:eastAsia="Times New Roman" w:cs="Arial"/>
          <w:lang w:eastAsia="en-AU"/>
        </w:rPr>
      </w:pPr>
    </w:p>
    <w:p w14:paraId="0117CE98" w14:textId="77777777" w:rsidR="0035757A" w:rsidRDefault="0035757A" w:rsidP="00DD72CE">
      <w:pPr>
        <w:jc w:val="both"/>
        <w:rPr>
          <w:rFonts w:eastAsia="Times New Roman" w:cs="Arial"/>
          <w:lang w:eastAsia="en-AU"/>
        </w:rPr>
      </w:pPr>
    </w:p>
    <w:p w14:paraId="095D3D24" w14:textId="77777777" w:rsidR="0035757A" w:rsidRDefault="0035757A" w:rsidP="00DD72CE">
      <w:pPr>
        <w:jc w:val="both"/>
        <w:rPr>
          <w:rFonts w:eastAsia="Times New Roman" w:cs="Arial"/>
          <w:lang w:eastAsia="en-AU"/>
        </w:rPr>
      </w:pPr>
    </w:p>
    <w:p w14:paraId="58FF5017" w14:textId="77777777" w:rsidR="0035757A" w:rsidRDefault="0035757A" w:rsidP="00DD72CE">
      <w:pPr>
        <w:jc w:val="both"/>
        <w:rPr>
          <w:rFonts w:eastAsia="Times New Roman" w:cs="Arial"/>
          <w:lang w:eastAsia="en-AU"/>
        </w:rPr>
      </w:pPr>
    </w:p>
    <w:p w14:paraId="55B068AB" w14:textId="77777777" w:rsidR="0035757A" w:rsidRDefault="0035757A" w:rsidP="00DD72CE">
      <w:pPr>
        <w:jc w:val="both"/>
        <w:rPr>
          <w:rFonts w:eastAsia="Times New Roman" w:cs="Arial"/>
          <w:lang w:eastAsia="en-AU"/>
        </w:rPr>
      </w:pPr>
    </w:p>
    <w:p w14:paraId="6BAC5643" w14:textId="77777777" w:rsidR="0035757A" w:rsidRDefault="0035757A" w:rsidP="00DD72CE">
      <w:pPr>
        <w:jc w:val="both"/>
        <w:rPr>
          <w:rFonts w:eastAsia="Times New Roman" w:cs="Arial"/>
          <w:lang w:eastAsia="en-AU"/>
        </w:rPr>
      </w:pPr>
    </w:p>
    <w:p w14:paraId="4D7648FE" w14:textId="77777777" w:rsidR="0035757A" w:rsidRDefault="0035757A" w:rsidP="00DD72CE">
      <w:pPr>
        <w:jc w:val="both"/>
        <w:rPr>
          <w:rFonts w:eastAsia="Times New Roman" w:cs="Arial"/>
          <w:lang w:eastAsia="en-AU"/>
        </w:rPr>
      </w:pPr>
    </w:p>
    <w:p w14:paraId="4DDB0D77" w14:textId="77777777" w:rsidR="0035757A" w:rsidRDefault="0035757A" w:rsidP="00DD72CE">
      <w:pPr>
        <w:jc w:val="both"/>
        <w:rPr>
          <w:rFonts w:eastAsia="Times New Roman" w:cs="Arial"/>
          <w:lang w:eastAsia="en-AU"/>
        </w:rPr>
      </w:pPr>
    </w:p>
    <w:p w14:paraId="67A07C39" w14:textId="77777777" w:rsidR="0035757A" w:rsidRDefault="0035757A" w:rsidP="00DD72CE">
      <w:pPr>
        <w:jc w:val="both"/>
        <w:rPr>
          <w:rFonts w:eastAsia="Times New Roman" w:cs="Arial"/>
          <w:lang w:eastAsia="en-AU"/>
        </w:rPr>
        <w:sectPr w:rsidR="0035757A" w:rsidSect="0035757A">
          <w:footerReference w:type="first" r:id="rId27"/>
          <w:pgSz w:w="16838" w:h="11906" w:orient="landscape"/>
          <w:pgMar w:top="720" w:right="720" w:bottom="720" w:left="720" w:header="708" w:footer="708" w:gutter="0"/>
          <w:cols w:space="708"/>
          <w:titlePg/>
          <w:docGrid w:linePitch="360"/>
        </w:sectPr>
      </w:pPr>
    </w:p>
    <w:p w14:paraId="12CA896D" w14:textId="77777777" w:rsidR="00DD72CE" w:rsidRPr="0029462D" w:rsidRDefault="00DD72CE" w:rsidP="00DD72CE">
      <w:pPr>
        <w:jc w:val="both"/>
        <w:rPr>
          <w:rFonts w:eastAsia="Times New Roman" w:cs="Arial"/>
          <w:lang w:eastAsia="en-AU"/>
        </w:rPr>
      </w:pPr>
    </w:p>
    <w:p w14:paraId="7F06D197" w14:textId="77777777" w:rsidR="00DD72CE" w:rsidRPr="00DA19ED" w:rsidRDefault="00961BF7" w:rsidP="00DC0788">
      <w:pPr>
        <w:pStyle w:val="Heading3"/>
        <w:rPr>
          <w:noProof/>
          <w:szCs w:val="20"/>
        </w:rPr>
      </w:pPr>
      <w:r w:rsidRPr="00403251">
        <w:t>3</w:t>
      </w:r>
      <w:r w:rsidR="00DD72CE" w:rsidRPr="00403251">
        <w:t xml:space="preserve">.7 </w:t>
      </w:r>
      <w:r w:rsidR="00DD72CE" w:rsidRPr="00610595">
        <w:t>Strategic objectives</w:t>
      </w:r>
      <w:r w:rsidR="00DD72CE" w:rsidRPr="00DA19ED">
        <w:rPr>
          <w:noProof/>
          <w:szCs w:val="20"/>
        </w:rPr>
        <w:t xml:space="preserve"> </w:t>
      </w:r>
    </w:p>
    <w:p w14:paraId="43A39A7F" w14:textId="63BA5381" w:rsidR="00DD72CE" w:rsidRPr="0029462D" w:rsidRDefault="00DD72CE" w:rsidP="00DD72CE">
      <w:pPr>
        <w:jc w:val="both"/>
        <w:rPr>
          <w:rFonts w:eastAsia="Times New Roman" w:cs="Arial"/>
          <w:szCs w:val="20"/>
        </w:rPr>
      </w:pPr>
      <w:r w:rsidRPr="0029462D">
        <w:rPr>
          <w:rFonts w:ascii="Book Antiqua" w:eastAsia="Times New Roman" w:hAnsi="Book Antiqua"/>
          <w:szCs w:val="20"/>
        </w:rPr>
        <w:t xml:space="preserve"> </w:t>
      </w:r>
    </w:p>
    <w:p w14:paraId="4B7A2571" w14:textId="1A8B8C2D" w:rsidR="00DD72CE" w:rsidRDefault="00DD72CE" w:rsidP="00DD72CE">
      <w:pPr>
        <w:jc w:val="both"/>
        <w:rPr>
          <w:rFonts w:eastAsia="Times New Roman" w:cs="Arial"/>
          <w:lang w:eastAsia="en-AU"/>
        </w:rPr>
      </w:pPr>
      <w:r w:rsidRPr="0029462D">
        <w:rPr>
          <w:rFonts w:eastAsia="Times New Roman" w:cs="Arial"/>
          <w:lang w:eastAsia="en-AU"/>
        </w:rPr>
        <w:t xml:space="preserve">The Budget includes a range of services and initiatives to be funded that will contribute to achieving the strategic objectives specified in the </w:t>
      </w:r>
      <w:r w:rsidR="00640A0C">
        <w:rPr>
          <w:rFonts w:eastAsia="Times New Roman" w:cs="Arial"/>
          <w:lang w:eastAsia="en-AU"/>
        </w:rPr>
        <w:t>Council</w:t>
      </w:r>
      <w:r w:rsidRPr="0029462D">
        <w:rPr>
          <w:rFonts w:eastAsia="Times New Roman" w:cs="Arial"/>
          <w:lang w:eastAsia="en-AU"/>
        </w:rPr>
        <w:t xml:space="preserve"> Plan. The </w:t>
      </w:r>
      <w:r w:rsidR="00111030">
        <w:rPr>
          <w:rFonts w:eastAsia="Times New Roman" w:cs="Arial"/>
          <w:lang w:eastAsia="en-AU"/>
        </w:rPr>
        <w:t>below</w:t>
      </w:r>
      <w:r w:rsidRPr="0029462D">
        <w:rPr>
          <w:rFonts w:eastAsia="Times New Roman" w:cs="Arial"/>
          <w:lang w:eastAsia="en-AU"/>
        </w:rPr>
        <w:t xml:space="preserve"> graph shows the level of funding allocated in the budget to achieve the strategic objectives as set out in the </w:t>
      </w:r>
      <w:r w:rsidR="00640A0C">
        <w:rPr>
          <w:rFonts w:eastAsia="Times New Roman" w:cs="Arial"/>
          <w:lang w:eastAsia="en-AU"/>
        </w:rPr>
        <w:t>Council</w:t>
      </w:r>
      <w:r w:rsidRPr="0029462D">
        <w:rPr>
          <w:rFonts w:eastAsia="Times New Roman" w:cs="Arial"/>
          <w:lang w:eastAsia="en-AU"/>
        </w:rPr>
        <w:t xml:space="preserve"> Plan for the </w:t>
      </w:r>
      <w:r w:rsidR="00B771AA">
        <w:rPr>
          <w:rFonts w:eastAsia="Times New Roman" w:cs="Arial"/>
          <w:lang w:eastAsia="en-AU"/>
        </w:rPr>
        <w:t>2023/2024</w:t>
      </w:r>
      <w:r w:rsidR="007D162D" w:rsidRPr="0029462D">
        <w:rPr>
          <w:rFonts w:eastAsia="Times New Roman" w:cs="Arial"/>
          <w:lang w:eastAsia="en-AU"/>
        </w:rPr>
        <w:t xml:space="preserve"> </w:t>
      </w:r>
      <w:r w:rsidRPr="0029462D">
        <w:rPr>
          <w:rFonts w:eastAsia="Times New Roman" w:cs="Arial"/>
          <w:lang w:eastAsia="en-AU"/>
        </w:rPr>
        <w:t>year.</w:t>
      </w:r>
    </w:p>
    <w:p w14:paraId="5940677C" w14:textId="77777777" w:rsidR="00011893" w:rsidRPr="0029462D" w:rsidRDefault="00011893" w:rsidP="00DD72CE">
      <w:pPr>
        <w:jc w:val="both"/>
        <w:rPr>
          <w:rFonts w:eastAsia="Times New Roman" w:cs="Arial"/>
          <w:lang w:eastAsia="en-AU"/>
        </w:rPr>
      </w:pPr>
    </w:p>
    <w:p w14:paraId="27FB497A" w14:textId="77777777" w:rsidR="00DD72CE" w:rsidRPr="0029462D" w:rsidRDefault="00DD72CE" w:rsidP="00DD72CE">
      <w:pPr>
        <w:jc w:val="both"/>
        <w:rPr>
          <w:rFonts w:eastAsia="Times New Roman" w:cs="Arial"/>
          <w:lang w:eastAsia="en-AU"/>
        </w:rPr>
      </w:pPr>
    </w:p>
    <w:p w14:paraId="6E3E9699" w14:textId="40949192" w:rsidR="00DD72CE" w:rsidRPr="0029462D" w:rsidRDefault="00610595" w:rsidP="00DD72CE">
      <w:pPr>
        <w:jc w:val="both"/>
        <w:rPr>
          <w:rFonts w:eastAsia="Times New Roman" w:cs="Arial"/>
          <w:lang w:eastAsia="en-AU"/>
        </w:rPr>
      </w:pPr>
      <w:r w:rsidRPr="00610595">
        <w:rPr>
          <w:rFonts w:eastAsia="Times New Roman" w:cs="Arial"/>
          <w:noProof/>
          <w:color w:val="2B579A"/>
          <w:shd w:val="clear" w:color="auto" w:fill="E6E6E6"/>
          <w:lang w:eastAsia="en-AU"/>
        </w:rPr>
        <w:drawing>
          <wp:inline distT="0" distB="0" distL="0" distR="0" wp14:anchorId="1EA176DE" wp14:editId="3CF54E77">
            <wp:extent cx="6106160" cy="3919220"/>
            <wp:effectExtent l="0" t="0" r="8890" b="5080"/>
            <wp:docPr id="4" name="Chart 4">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0FBC58A" w14:textId="77777777" w:rsidR="00F14EE5" w:rsidRPr="0029462D" w:rsidRDefault="00F14EE5" w:rsidP="00F14EE5">
      <w:pPr>
        <w:jc w:val="both"/>
        <w:rPr>
          <w:rFonts w:eastAsia="Times New Roman" w:cs="Arial"/>
          <w:sz w:val="18"/>
          <w:szCs w:val="18"/>
          <w:lang w:eastAsia="en-AU"/>
        </w:rPr>
      </w:pPr>
      <w:r w:rsidRPr="0029462D">
        <w:rPr>
          <w:rFonts w:eastAsia="Times New Roman" w:cs="Arial"/>
          <w:sz w:val="18"/>
          <w:szCs w:val="18"/>
          <w:lang w:eastAsia="en-AU"/>
        </w:rPr>
        <w:t>Source: Section 2</w:t>
      </w:r>
    </w:p>
    <w:p w14:paraId="783CA74D" w14:textId="77777777" w:rsidR="00DD72CE" w:rsidRPr="0029462D" w:rsidRDefault="00DD72CE" w:rsidP="00DD72CE">
      <w:pPr>
        <w:jc w:val="both"/>
        <w:rPr>
          <w:rFonts w:eastAsia="Times New Roman" w:cs="Arial"/>
          <w:lang w:eastAsia="en-AU"/>
        </w:rPr>
      </w:pPr>
    </w:p>
    <w:p w14:paraId="49EB2A89" w14:textId="77777777" w:rsidR="00DD72CE" w:rsidRPr="0029462D" w:rsidRDefault="00DD72CE" w:rsidP="00DD72CE">
      <w:pPr>
        <w:jc w:val="both"/>
        <w:rPr>
          <w:rFonts w:eastAsia="Times New Roman" w:cs="Arial"/>
          <w:lang w:eastAsia="en-AU"/>
        </w:rPr>
      </w:pPr>
    </w:p>
    <w:p w14:paraId="5DCBA375" w14:textId="77777777" w:rsidR="00DD72CE" w:rsidRPr="0029462D" w:rsidRDefault="00DD72CE" w:rsidP="00DD72CE">
      <w:pPr>
        <w:jc w:val="both"/>
        <w:rPr>
          <w:rFonts w:eastAsia="Times New Roman" w:cs="Arial"/>
          <w:lang w:eastAsia="en-AU"/>
        </w:rPr>
      </w:pPr>
    </w:p>
    <w:p w14:paraId="684AA99A" w14:textId="77777777" w:rsidR="00DD72CE" w:rsidRPr="0029462D" w:rsidRDefault="00DD72CE" w:rsidP="00DD72CE">
      <w:pPr>
        <w:jc w:val="both"/>
        <w:rPr>
          <w:rFonts w:eastAsia="Times New Roman" w:cs="Arial"/>
          <w:lang w:eastAsia="en-AU"/>
        </w:rPr>
      </w:pPr>
    </w:p>
    <w:p w14:paraId="13595A94" w14:textId="77777777" w:rsidR="00DD72CE" w:rsidRPr="0029462D" w:rsidRDefault="00DD72CE" w:rsidP="00DD72CE">
      <w:pPr>
        <w:jc w:val="both"/>
        <w:rPr>
          <w:rFonts w:eastAsia="Times New Roman" w:cs="Arial"/>
          <w:lang w:eastAsia="en-AU"/>
        </w:rPr>
      </w:pPr>
    </w:p>
    <w:p w14:paraId="65F4AD3D" w14:textId="77777777" w:rsidR="00DD72CE" w:rsidRPr="0029462D" w:rsidRDefault="00DD72CE" w:rsidP="00DD72CE">
      <w:pPr>
        <w:jc w:val="both"/>
        <w:rPr>
          <w:rFonts w:eastAsia="Times New Roman" w:cs="Arial"/>
          <w:lang w:eastAsia="en-AU"/>
        </w:rPr>
      </w:pPr>
    </w:p>
    <w:p w14:paraId="76A6F651" w14:textId="77777777" w:rsidR="00DD72CE" w:rsidRPr="0029462D" w:rsidRDefault="00DD72CE" w:rsidP="00DD72CE">
      <w:pPr>
        <w:jc w:val="both"/>
        <w:rPr>
          <w:rFonts w:eastAsia="Times New Roman" w:cs="Arial"/>
          <w:lang w:eastAsia="en-AU"/>
        </w:rPr>
      </w:pPr>
    </w:p>
    <w:p w14:paraId="7E44769C" w14:textId="77777777" w:rsidR="00DD72CE" w:rsidRPr="0029462D" w:rsidRDefault="00DD72CE" w:rsidP="00DD72CE">
      <w:pPr>
        <w:jc w:val="both"/>
        <w:rPr>
          <w:rFonts w:eastAsia="Times New Roman" w:cs="Arial"/>
          <w:lang w:eastAsia="en-AU"/>
        </w:rPr>
      </w:pPr>
    </w:p>
    <w:p w14:paraId="2387422C" w14:textId="77777777" w:rsidR="00DD72CE" w:rsidRPr="0029462D" w:rsidRDefault="00DD72CE" w:rsidP="00DD72CE">
      <w:pPr>
        <w:jc w:val="both"/>
        <w:rPr>
          <w:rFonts w:eastAsia="Times New Roman" w:cs="Arial"/>
          <w:lang w:eastAsia="en-AU"/>
        </w:rPr>
      </w:pPr>
    </w:p>
    <w:p w14:paraId="1702636F" w14:textId="77777777" w:rsidR="00DD72CE" w:rsidRPr="0029462D" w:rsidRDefault="00DD72CE" w:rsidP="00DD72CE">
      <w:pPr>
        <w:jc w:val="both"/>
        <w:rPr>
          <w:rFonts w:eastAsia="Times New Roman" w:cs="Arial"/>
          <w:lang w:eastAsia="en-AU"/>
        </w:rPr>
      </w:pPr>
    </w:p>
    <w:p w14:paraId="51AD5DCF" w14:textId="77777777" w:rsidR="00DD72CE" w:rsidRDefault="00DD72CE" w:rsidP="00DD72CE">
      <w:pPr>
        <w:rPr>
          <w:rFonts w:eastAsia="Times New Roman" w:cs="Arial"/>
          <w:lang w:eastAsia="en-AU"/>
        </w:rPr>
      </w:pPr>
      <w:r>
        <w:rPr>
          <w:rFonts w:eastAsia="Times New Roman" w:cs="Arial"/>
          <w:lang w:eastAsia="en-AU"/>
        </w:rPr>
        <w:br w:type="page"/>
      </w:r>
    </w:p>
    <w:p w14:paraId="02F4A8CB" w14:textId="25CC529B" w:rsidR="00DD72CE" w:rsidRPr="00EB48F2" w:rsidRDefault="00327B31" w:rsidP="00DC0788">
      <w:pPr>
        <w:pStyle w:val="Heading3"/>
      </w:pPr>
      <w:r w:rsidRPr="007B6C6D">
        <w:lastRenderedPageBreak/>
        <w:t>3</w:t>
      </w:r>
      <w:r w:rsidR="00DD72CE" w:rsidRPr="007B6C6D">
        <w:t xml:space="preserve">.8 </w:t>
      </w:r>
      <w:r w:rsidR="00640A0C" w:rsidRPr="007B6C6D">
        <w:t>Council</w:t>
      </w:r>
      <w:r w:rsidR="00DD72CE" w:rsidRPr="007B6C6D">
        <w:t xml:space="preserve"> net expenditure allocations per $100</w:t>
      </w:r>
    </w:p>
    <w:p w14:paraId="7EFC1802" w14:textId="77777777" w:rsidR="00DD72CE" w:rsidRPr="0029462D" w:rsidRDefault="00DD72CE" w:rsidP="00DD72CE">
      <w:pPr>
        <w:ind w:firstLine="720"/>
        <w:jc w:val="both"/>
        <w:rPr>
          <w:rFonts w:eastAsia="Times New Roman" w:cs="Arial"/>
          <w:b/>
          <w:bCs/>
          <w:color w:val="C00000"/>
          <w:lang w:eastAsia="en-AU"/>
        </w:rPr>
      </w:pPr>
    </w:p>
    <w:p w14:paraId="283201A3" w14:textId="77777777" w:rsidR="00DD72CE" w:rsidRPr="0029462D" w:rsidRDefault="00DD72CE" w:rsidP="00DD72CE">
      <w:pPr>
        <w:jc w:val="both"/>
        <w:rPr>
          <w:rFonts w:eastAsia="Times New Roman" w:cs="Arial"/>
          <w:sz w:val="20"/>
          <w:szCs w:val="20"/>
          <w:lang w:eastAsia="en-AU"/>
        </w:rPr>
      </w:pPr>
    </w:p>
    <w:p w14:paraId="21758CD4" w14:textId="5ACFC151" w:rsidR="00DD72CE" w:rsidRPr="0029462D" w:rsidRDefault="00D77498" w:rsidP="00DD72CE">
      <w:pPr>
        <w:jc w:val="center"/>
        <w:rPr>
          <w:rFonts w:eastAsia="Times New Roman" w:cs="Arial"/>
          <w:sz w:val="20"/>
          <w:szCs w:val="20"/>
          <w:lang w:eastAsia="en-AU"/>
        </w:rPr>
      </w:pPr>
      <w:r w:rsidRPr="00D77498">
        <w:rPr>
          <w:noProof/>
          <w:color w:val="2B579A"/>
          <w:shd w:val="clear" w:color="auto" w:fill="E6E6E6"/>
        </w:rPr>
        <w:drawing>
          <wp:inline distT="0" distB="0" distL="0" distR="0" wp14:anchorId="538976E4" wp14:editId="18F06E9A">
            <wp:extent cx="5958840" cy="411988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58840" cy="4119880"/>
                    </a:xfrm>
                    <a:prstGeom prst="rect">
                      <a:avLst/>
                    </a:prstGeom>
                    <a:noFill/>
                    <a:ln>
                      <a:noFill/>
                    </a:ln>
                  </pic:spPr>
                </pic:pic>
              </a:graphicData>
            </a:graphic>
          </wp:inline>
        </w:drawing>
      </w:r>
    </w:p>
    <w:p w14:paraId="35A866DA" w14:textId="77777777" w:rsidR="00DD72CE" w:rsidRPr="0029462D" w:rsidRDefault="00DD72CE" w:rsidP="00DD72CE">
      <w:pPr>
        <w:jc w:val="both"/>
        <w:rPr>
          <w:rFonts w:eastAsia="Times New Roman" w:cs="Arial"/>
          <w:sz w:val="20"/>
          <w:szCs w:val="20"/>
          <w:lang w:eastAsia="en-AU"/>
        </w:rPr>
      </w:pPr>
      <w:r w:rsidRPr="0029462D">
        <w:rPr>
          <w:rFonts w:ascii="Book Antiqua" w:eastAsia="Times New Roman" w:hAnsi="Book Antiqua"/>
          <w:szCs w:val="20"/>
        </w:rPr>
        <w:t xml:space="preserve"> </w:t>
      </w:r>
    </w:p>
    <w:p w14:paraId="187E77C3" w14:textId="77777777" w:rsidR="00DD72CE" w:rsidRPr="0029462D" w:rsidRDefault="00DD72CE" w:rsidP="00DD72CE">
      <w:pPr>
        <w:jc w:val="both"/>
        <w:rPr>
          <w:rFonts w:eastAsia="Times New Roman" w:cs="Arial"/>
          <w:color w:val="FF0000"/>
          <w:sz w:val="20"/>
          <w:szCs w:val="20"/>
          <w:lang w:eastAsia="en-AU"/>
        </w:rPr>
      </w:pPr>
    </w:p>
    <w:p w14:paraId="46C54104" w14:textId="4495934D" w:rsidR="00DD72CE" w:rsidRPr="0029462D" w:rsidRDefault="00DD72CE" w:rsidP="00DD72CE">
      <w:pPr>
        <w:jc w:val="both"/>
        <w:rPr>
          <w:rFonts w:eastAsia="Times New Roman" w:cs="Arial"/>
          <w:lang w:eastAsia="en-AU"/>
        </w:rPr>
      </w:pPr>
      <w:r w:rsidRPr="0029462D">
        <w:rPr>
          <w:rFonts w:eastAsia="Times New Roman" w:cs="Arial"/>
          <w:lang w:eastAsia="en-AU"/>
        </w:rPr>
        <w:t xml:space="preserve">The above chart provides an indication of how </w:t>
      </w:r>
      <w:r w:rsidR="00640A0C">
        <w:rPr>
          <w:rFonts w:eastAsia="Times New Roman" w:cs="Arial"/>
          <w:lang w:eastAsia="en-AU"/>
        </w:rPr>
        <w:t>Council</w:t>
      </w:r>
      <w:r w:rsidRPr="0029462D">
        <w:rPr>
          <w:rFonts w:eastAsia="Times New Roman" w:cs="Arial"/>
          <w:lang w:eastAsia="en-AU"/>
        </w:rPr>
        <w:t xml:space="preserve"> allocates its expenditure across the main services that it delivers.  It shows how much is allocated to each service for every $100 that </w:t>
      </w:r>
      <w:r w:rsidR="00640A0C">
        <w:rPr>
          <w:rFonts w:eastAsia="Times New Roman" w:cs="Arial"/>
          <w:lang w:eastAsia="en-AU"/>
        </w:rPr>
        <w:t>Council</w:t>
      </w:r>
      <w:r w:rsidRPr="0029462D">
        <w:rPr>
          <w:rFonts w:eastAsia="Times New Roman" w:cs="Arial"/>
          <w:lang w:eastAsia="en-AU"/>
        </w:rPr>
        <w:t xml:space="preserve"> spends. </w:t>
      </w:r>
    </w:p>
    <w:p w14:paraId="185C13BE" w14:textId="77777777" w:rsidR="00DD72CE" w:rsidRPr="0029462D" w:rsidRDefault="00DD72CE" w:rsidP="00DD72CE">
      <w:pPr>
        <w:jc w:val="both"/>
        <w:rPr>
          <w:rFonts w:eastAsia="Times New Roman" w:cs="Arial"/>
          <w:lang w:eastAsia="en-AU"/>
        </w:rPr>
      </w:pPr>
    </w:p>
    <w:p w14:paraId="1F6E18F9" w14:textId="77777777" w:rsidR="00DD72CE" w:rsidRPr="0029462D" w:rsidRDefault="00DD72CE" w:rsidP="00DD72CE">
      <w:pPr>
        <w:jc w:val="both"/>
        <w:rPr>
          <w:rFonts w:eastAsia="Times New Roman" w:cs="Arial"/>
          <w:b/>
          <w:color w:val="C00000"/>
          <w:sz w:val="28"/>
          <w:szCs w:val="28"/>
        </w:rPr>
      </w:pPr>
      <w:r w:rsidRPr="0029462D">
        <w:rPr>
          <w:rFonts w:eastAsia="Times New Roman" w:cs="Arial"/>
        </w:rPr>
        <w:t>This budget has been developed through a rigorous process of consultation and review and management endorses it as financially responsible.</w:t>
      </w:r>
      <w:r w:rsidRPr="0029462D">
        <w:rPr>
          <w:rFonts w:eastAsia="Times New Roman" w:cs="Arial"/>
          <w:lang w:eastAsia="en-AU"/>
        </w:rPr>
        <w:t xml:space="preserve"> More detailed budget information is available throughout this document.</w:t>
      </w:r>
    </w:p>
    <w:p w14:paraId="5DC0BDBB" w14:textId="77777777" w:rsidR="00F82EC1" w:rsidRDefault="00F82EC1">
      <w:pPr>
        <w:rPr>
          <w:rFonts w:eastAsia="Times New Roman" w:cs="Arial"/>
          <w:b/>
          <w:color w:val="C00000"/>
          <w:sz w:val="28"/>
          <w:szCs w:val="28"/>
        </w:rPr>
      </w:pPr>
      <w:r>
        <w:rPr>
          <w:rFonts w:eastAsia="Times New Roman" w:cs="Arial"/>
          <w:b/>
          <w:color w:val="C00000"/>
          <w:sz w:val="28"/>
          <w:szCs w:val="28"/>
        </w:rPr>
        <w:br w:type="page"/>
      </w:r>
    </w:p>
    <w:p w14:paraId="3F800D71" w14:textId="72C4A599" w:rsidR="00CE0EDC" w:rsidRPr="007B6C6D" w:rsidRDefault="004B2040" w:rsidP="00EA1C37">
      <w:pPr>
        <w:pStyle w:val="Heading2"/>
      </w:pPr>
      <w:bookmarkStart w:id="129" w:name="_Toc136338204"/>
      <w:r w:rsidRPr="007B6C6D">
        <w:lastRenderedPageBreak/>
        <w:t>Financial Statements</w:t>
      </w:r>
      <w:bookmarkEnd w:id="129"/>
    </w:p>
    <w:p w14:paraId="2E9080C4" w14:textId="77777777" w:rsidR="00CE0EDC" w:rsidRDefault="00CE0EDC" w:rsidP="00CE0EDC">
      <w:pPr>
        <w:pStyle w:val="NoSpacing"/>
      </w:pPr>
    </w:p>
    <w:p w14:paraId="78A8BB70" w14:textId="1317A4A8" w:rsidR="004B2040" w:rsidRPr="001B152D" w:rsidRDefault="004B2040" w:rsidP="004B2040">
      <w:pPr>
        <w:jc w:val="both"/>
        <w:rPr>
          <w:rFonts w:cs="Arial"/>
        </w:rPr>
      </w:pPr>
      <w:r w:rsidRPr="001B152D">
        <w:rPr>
          <w:rFonts w:cs="Arial"/>
        </w:rPr>
        <w:t xml:space="preserve">This </w:t>
      </w:r>
      <w:r w:rsidR="008E5F3E">
        <w:rPr>
          <w:rFonts w:cs="Arial"/>
        </w:rPr>
        <w:t>section</w:t>
      </w:r>
      <w:r w:rsidRPr="001B152D">
        <w:rPr>
          <w:rFonts w:cs="Arial"/>
        </w:rPr>
        <w:t xml:space="preserve"> presents information </w:t>
      </w:r>
      <w:r w:rsidR="002E093D" w:rsidRPr="001B152D">
        <w:rPr>
          <w:rFonts w:cs="Arial"/>
        </w:rPr>
        <w:t>regarding</w:t>
      </w:r>
      <w:r w:rsidRPr="001B152D">
        <w:rPr>
          <w:rFonts w:cs="Arial"/>
        </w:rPr>
        <w:t xml:space="preserve"> the Budgeted </w:t>
      </w:r>
      <w:r>
        <w:rPr>
          <w:rFonts w:cs="Arial"/>
        </w:rPr>
        <w:t>Financial</w:t>
      </w:r>
      <w:r w:rsidRPr="001B152D">
        <w:rPr>
          <w:rFonts w:cs="Arial"/>
        </w:rPr>
        <w:t xml:space="preserve"> </w:t>
      </w:r>
      <w:r w:rsidR="00101A48" w:rsidRPr="001B152D">
        <w:rPr>
          <w:rFonts w:cs="Arial"/>
        </w:rPr>
        <w:t>Statements</w:t>
      </w:r>
      <w:r w:rsidR="00101A48">
        <w:rPr>
          <w:rFonts w:cs="Arial"/>
        </w:rPr>
        <w:t>.</w:t>
      </w:r>
      <w:r w:rsidR="00101A48" w:rsidRPr="001B152D">
        <w:rPr>
          <w:rFonts w:cs="Arial"/>
        </w:rPr>
        <w:t xml:space="preserve"> The</w:t>
      </w:r>
      <w:r w:rsidRPr="001B152D">
        <w:rPr>
          <w:rFonts w:cs="Arial"/>
        </w:rPr>
        <w:t xml:space="preserve"> budget information for the years </w:t>
      </w:r>
      <w:r w:rsidR="00B771AA">
        <w:rPr>
          <w:rFonts w:cs="Arial"/>
        </w:rPr>
        <w:t>2023/2024</w:t>
      </w:r>
      <w:r w:rsidRPr="00561819">
        <w:rPr>
          <w:rFonts w:cs="Arial"/>
        </w:rPr>
        <w:t xml:space="preserve"> to 202</w:t>
      </w:r>
      <w:r w:rsidR="00E655A1">
        <w:rPr>
          <w:rFonts w:cs="Arial"/>
        </w:rPr>
        <w:t>6</w:t>
      </w:r>
      <w:r w:rsidRPr="00561819">
        <w:rPr>
          <w:rFonts w:cs="Arial"/>
        </w:rPr>
        <w:t>/2</w:t>
      </w:r>
      <w:r w:rsidR="00E655A1">
        <w:rPr>
          <w:rFonts w:cs="Arial"/>
        </w:rPr>
        <w:t>027</w:t>
      </w:r>
      <w:r w:rsidRPr="001B152D">
        <w:rPr>
          <w:rFonts w:cs="Arial"/>
        </w:rPr>
        <w:t xml:space="preserve"> has been extracted from the </w:t>
      </w:r>
      <w:r w:rsidR="005437DA">
        <w:rPr>
          <w:rFonts w:cs="Arial"/>
        </w:rPr>
        <w:t xml:space="preserve">Financial </w:t>
      </w:r>
      <w:r w:rsidR="005E7D98">
        <w:rPr>
          <w:rFonts w:cs="Arial"/>
        </w:rPr>
        <w:t>Plan</w:t>
      </w:r>
      <w:r w:rsidRPr="00561819">
        <w:rPr>
          <w:rFonts w:cs="Arial"/>
        </w:rPr>
        <w:t>.</w:t>
      </w:r>
      <w:r>
        <w:rPr>
          <w:rFonts w:cs="Arial"/>
        </w:rPr>
        <w:t xml:space="preserve"> </w:t>
      </w:r>
      <w:r w:rsidRPr="00E224B8">
        <w:rPr>
          <w:rFonts w:cs="Arial"/>
        </w:rPr>
        <w:t>A Statement of Human Resources is</w:t>
      </w:r>
      <w:r>
        <w:rPr>
          <w:rFonts w:cs="Arial"/>
        </w:rPr>
        <w:t xml:space="preserve"> also included for the years </w:t>
      </w:r>
      <w:r w:rsidR="00B771AA">
        <w:rPr>
          <w:rFonts w:cs="Arial"/>
        </w:rPr>
        <w:t>2023/2024</w:t>
      </w:r>
      <w:r>
        <w:rPr>
          <w:rFonts w:cs="Arial"/>
        </w:rPr>
        <w:t xml:space="preserve"> to 20</w:t>
      </w:r>
      <w:r w:rsidR="007B3C66">
        <w:rPr>
          <w:rFonts w:cs="Arial"/>
        </w:rPr>
        <w:t>2</w:t>
      </w:r>
      <w:r w:rsidR="00E655A1">
        <w:rPr>
          <w:rFonts w:cs="Arial"/>
        </w:rPr>
        <w:t>6</w:t>
      </w:r>
      <w:r>
        <w:rPr>
          <w:rFonts w:cs="Arial"/>
        </w:rPr>
        <w:t>/2</w:t>
      </w:r>
      <w:r w:rsidR="00807C86">
        <w:rPr>
          <w:rFonts w:cs="Arial"/>
        </w:rPr>
        <w:t>027</w:t>
      </w:r>
      <w:r>
        <w:rPr>
          <w:rFonts w:cs="Arial"/>
        </w:rPr>
        <w:t>.</w:t>
      </w:r>
    </w:p>
    <w:p w14:paraId="7C2BA887" w14:textId="77777777" w:rsidR="004B2040" w:rsidRPr="001B152D" w:rsidRDefault="004B2040" w:rsidP="004B2040">
      <w:pPr>
        <w:jc w:val="both"/>
        <w:rPr>
          <w:rFonts w:cs="Arial"/>
        </w:rPr>
      </w:pPr>
    </w:p>
    <w:p w14:paraId="31ED322A" w14:textId="6AB73FFF" w:rsidR="004B2040" w:rsidRPr="001B152D" w:rsidRDefault="004B2040" w:rsidP="004B2040">
      <w:pPr>
        <w:jc w:val="both"/>
        <w:rPr>
          <w:rFonts w:cs="Arial"/>
        </w:rPr>
      </w:pPr>
      <w:r w:rsidRPr="001B152D">
        <w:rPr>
          <w:rFonts w:cs="Arial"/>
        </w:rPr>
        <w:t xml:space="preserve">At the end of each financial year </w:t>
      </w:r>
      <w:r w:rsidR="00640A0C">
        <w:rPr>
          <w:rFonts w:cs="Arial"/>
        </w:rPr>
        <w:t>Council</w:t>
      </w:r>
      <w:r w:rsidRPr="001B152D">
        <w:rPr>
          <w:rFonts w:cs="Arial"/>
        </w:rPr>
        <w:t xml:space="preserve"> is required to report back to the community a comparison of actual financial results against these Budgeted </w:t>
      </w:r>
      <w:r>
        <w:rPr>
          <w:rFonts w:cs="Arial"/>
        </w:rPr>
        <w:t xml:space="preserve">Financial </w:t>
      </w:r>
      <w:r w:rsidRPr="001B152D">
        <w:rPr>
          <w:rFonts w:cs="Arial"/>
        </w:rPr>
        <w:t xml:space="preserve">Statements and provide an explanation of significant variances. The </w:t>
      </w:r>
      <w:r>
        <w:rPr>
          <w:rFonts w:cs="Arial"/>
        </w:rPr>
        <w:t>Financial</w:t>
      </w:r>
      <w:r w:rsidRPr="001B152D">
        <w:rPr>
          <w:rFonts w:cs="Arial"/>
        </w:rPr>
        <w:t xml:space="preserve"> Statements together with the </w:t>
      </w:r>
      <w:r w:rsidRPr="00561819">
        <w:rPr>
          <w:rFonts w:cs="Arial"/>
        </w:rPr>
        <w:t>Performance Statement</w:t>
      </w:r>
      <w:r w:rsidRPr="001B152D">
        <w:rPr>
          <w:rFonts w:cs="Arial"/>
        </w:rPr>
        <w:t xml:space="preserve"> provide a clear, </w:t>
      </w:r>
      <w:proofErr w:type="gramStart"/>
      <w:r w:rsidRPr="001B152D">
        <w:rPr>
          <w:rFonts w:cs="Arial"/>
        </w:rPr>
        <w:t>concise</w:t>
      </w:r>
      <w:proofErr w:type="gramEnd"/>
      <w:r w:rsidRPr="001B152D">
        <w:rPr>
          <w:rFonts w:cs="Arial"/>
        </w:rPr>
        <w:t xml:space="preserve"> and understandable report of </w:t>
      </w:r>
      <w:r w:rsidR="00640A0C">
        <w:rPr>
          <w:rFonts w:cs="Arial"/>
        </w:rPr>
        <w:t>Council</w:t>
      </w:r>
      <w:r w:rsidRPr="001B152D">
        <w:rPr>
          <w:rFonts w:cs="Arial"/>
        </w:rPr>
        <w:t xml:space="preserve">’s activities for the year from both a financial </w:t>
      </w:r>
      <w:r w:rsidRPr="00561819">
        <w:rPr>
          <w:rFonts w:cs="Arial"/>
        </w:rPr>
        <w:t>and non-financial perspective</w:t>
      </w:r>
      <w:r>
        <w:rPr>
          <w:rFonts w:cs="Arial"/>
        </w:rPr>
        <w:t xml:space="preserve">, </w:t>
      </w:r>
      <w:r w:rsidRPr="001B152D">
        <w:rPr>
          <w:rFonts w:cs="Arial"/>
        </w:rPr>
        <w:t>particularly for those users who do not have a financial background.</w:t>
      </w:r>
    </w:p>
    <w:p w14:paraId="73AA371E" w14:textId="77777777" w:rsidR="004B2040" w:rsidRPr="001B152D" w:rsidRDefault="004B2040" w:rsidP="004B2040">
      <w:pPr>
        <w:jc w:val="both"/>
        <w:rPr>
          <w:rFonts w:cs="Arial"/>
        </w:rPr>
      </w:pPr>
    </w:p>
    <w:p w14:paraId="64116D23" w14:textId="12F9A667" w:rsidR="00862109" w:rsidRPr="00862109" w:rsidRDefault="00862109" w:rsidP="00862109">
      <w:pPr>
        <w:jc w:val="both"/>
        <w:rPr>
          <w:rFonts w:cs="Arial"/>
        </w:rPr>
      </w:pPr>
      <w:r w:rsidRPr="00862109">
        <w:rPr>
          <w:rFonts w:cs="Arial"/>
        </w:rPr>
        <w:t>This section includes the following financial statements prepared in accordance with th</w:t>
      </w:r>
      <w:r w:rsidRPr="00CF4236">
        <w:rPr>
          <w:rFonts w:cs="Arial"/>
        </w:rPr>
        <w:t xml:space="preserve">e </w:t>
      </w:r>
      <w:r w:rsidRPr="00CF4236">
        <w:rPr>
          <w:rFonts w:cs="Arial"/>
          <w:i/>
        </w:rPr>
        <w:t xml:space="preserve">Local Government Act </w:t>
      </w:r>
      <w:r w:rsidR="005437DA" w:rsidRPr="00CF4236">
        <w:rPr>
          <w:rFonts w:cs="Arial"/>
          <w:i/>
        </w:rPr>
        <w:t>2020</w:t>
      </w:r>
      <w:r w:rsidRPr="00CF4236">
        <w:rPr>
          <w:rFonts w:cs="Arial"/>
          <w:i/>
        </w:rPr>
        <w:t xml:space="preserve"> and the Local Government (Planning and Reporting) Regulations 20</w:t>
      </w:r>
      <w:r w:rsidR="00CF4236" w:rsidRPr="00CF4236">
        <w:rPr>
          <w:rFonts w:cs="Arial"/>
          <w:i/>
        </w:rPr>
        <w:t>20</w:t>
      </w:r>
      <w:r w:rsidRPr="00CF4236">
        <w:rPr>
          <w:rFonts w:cs="Arial"/>
        </w:rPr>
        <w:t>:</w:t>
      </w:r>
    </w:p>
    <w:p w14:paraId="0B94BFA5" w14:textId="77777777" w:rsidR="004B2040" w:rsidRPr="001B152D" w:rsidRDefault="004B2040" w:rsidP="004B2040">
      <w:pPr>
        <w:jc w:val="both"/>
        <w:rPr>
          <w:rFonts w:cs="Arial"/>
        </w:rPr>
      </w:pPr>
    </w:p>
    <w:p w14:paraId="6488CDF1" w14:textId="089F4504" w:rsidR="004B2040" w:rsidRPr="00F447A1" w:rsidRDefault="004B2040" w:rsidP="00005AFB">
      <w:pPr>
        <w:numPr>
          <w:ilvl w:val="0"/>
          <w:numId w:val="6"/>
        </w:numPr>
        <w:tabs>
          <w:tab w:val="clear" w:pos="720"/>
        </w:tabs>
        <w:ind w:left="567" w:hanging="567"/>
        <w:jc w:val="both"/>
        <w:rPr>
          <w:rFonts w:cs="Arial"/>
          <w:i/>
        </w:rPr>
      </w:pPr>
      <w:r w:rsidRPr="003B1665">
        <w:rPr>
          <w:rFonts w:cs="Arial"/>
        </w:rPr>
        <w:t>Comprehensive Income Statement</w:t>
      </w:r>
      <w:r w:rsidR="00B32ECC" w:rsidRPr="003B1665">
        <w:rPr>
          <w:rFonts w:cs="Arial"/>
        </w:rPr>
        <w:t xml:space="preserve"> </w:t>
      </w:r>
      <w:r w:rsidR="000A2C6B" w:rsidRPr="003B1665">
        <w:rPr>
          <w:rFonts w:cs="Arial"/>
        </w:rPr>
        <w:t>……</w:t>
      </w:r>
      <w:r w:rsidR="000A2C6B" w:rsidRPr="005437DA">
        <w:rPr>
          <w:rFonts w:cs="Arial"/>
          <w:i/>
          <w:color w:val="FF0000"/>
        </w:rPr>
        <w:tab/>
      </w:r>
      <w:r w:rsidR="00B32ECC" w:rsidRPr="00F447A1">
        <w:rPr>
          <w:rFonts w:cs="Arial"/>
          <w:i/>
        </w:rPr>
        <w:t>Page</w:t>
      </w:r>
      <w:r w:rsidR="003411A6" w:rsidRPr="00F447A1">
        <w:rPr>
          <w:rFonts w:cs="Arial"/>
          <w:i/>
        </w:rPr>
        <w:t xml:space="preserve"> </w:t>
      </w:r>
      <w:r w:rsidR="00610595">
        <w:rPr>
          <w:rFonts w:cs="Arial"/>
          <w:i/>
        </w:rPr>
        <w:t>4</w:t>
      </w:r>
      <w:r w:rsidR="00EB7B49">
        <w:rPr>
          <w:rFonts w:cs="Arial"/>
          <w:i/>
        </w:rPr>
        <w:t>0</w:t>
      </w:r>
    </w:p>
    <w:p w14:paraId="18C68C75" w14:textId="414502DD" w:rsidR="00610595" w:rsidRDefault="004B2040" w:rsidP="00CB13E1">
      <w:pPr>
        <w:numPr>
          <w:ilvl w:val="0"/>
          <w:numId w:val="6"/>
        </w:numPr>
        <w:tabs>
          <w:tab w:val="clear" w:pos="720"/>
        </w:tabs>
        <w:ind w:left="567" w:hanging="567"/>
        <w:jc w:val="both"/>
        <w:rPr>
          <w:rFonts w:cs="Arial"/>
          <w:i/>
        </w:rPr>
      </w:pPr>
      <w:r w:rsidRPr="00610595">
        <w:rPr>
          <w:rFonts w:cs="Arial"/>
          <w:i/>
        </w:rPr>
        <w:t>Balance Sheet</w:t>
      </w:r>
      <w:r w:rsidR="000A2C6B" w:rsidRPr="00610595">
        <w:rPr>
          <w:rFonts w:cs="Arial"/>
          <w:i/>
        </w:rPr>
        <w:t xml:space="preserve"> …………………………...</w:t>
      </w:r>
      <w:r w:rsidR="000A2C6B" w:rsidRPr="00610595">
        <w:rPr>
          <w:rFonts w:cs="Arial"/>
          <w:i/>
        </w:rPr>
        <w:tab/>
        <w:t>Page</w:t>
      </w:r>
      <w:r w:rsidR="003411A6" w:rsidRPr="00610595">
        <w:rPr>
          <w:rFonts w:cs="Arial"/>
          <w:i/>
        </w:rPr>
        <w:t xml:space="preserve"> </w:t>
      </w:r>
      <w:r w:rsidR="008F48B4" w:rsidRPr="00610595">
        <w:rPr>
          <w:rFonts w:cs="Arial"/>
          <w:i/>
        </w:rPr>
        <w:t>4</w:t>
      </w:r>
      <w:r w:rsidR="00EB7B49">
        <w:rPr>
          <w:rFonts w:cs="Arial"/>
          <w:i/>
        </w:rPr>
        <w:t>1</w:t>
      </w:r>
    </w:p>
    <w:p w14:paraId="26E0897F" w14:textId="7A7D06FA" w:rsidR="004B2040" w:rsidRPr="00610595" w:rsidRDefault="004B2040" w:rsidP="00CB13E1">
      <w:pPr>
        <w:numPr>
          <w:ilvl w:val="0"/>
          <w:numId w:val="6"/>
        </w:numPr>
        <w:tabs>
          <w:tab w:val="clear" w:pos="720"/>
        </w:tabs>
        <w:ind w:left="567" w:hanging="567"/>
        <w:jc w:val="both"/>
        <w:rPr>
          <w:rFonts w:cs="Arial"/>
          <w:i/>
        </w:rPr>
      </w:pPr>
      <w:r w:rsidRPr="00610595">
        <w:rPr>
          <w:rFonts w:cs="Arial"/>
          <w:i/>
        </w:rPr>
        <w:t>Statement of Changes in Equity</w:t>
      </w:r>
      <w:r w:rsidR="000A2C6B" w:rsidRPr="00610595">
        <w:rPr>
          <w:rFonts w:cs="Arial"/>
          <w:i/>
        </w:rPr>
        <w:t>……</w:t>
      </w:r>
      <w:r w:rsidR="00EA401B" w:rsidRPr="00610595">
        <w:rPr>
          <w:rFonts w:cs="Arial"/>
          <w:i/>
        </w:rPr>
        <w:t>….</w:t>
      </w:r>
      <w:r w:rsidR="000A2C6B" w:rsidRPr="00610595">
        <w:rPr>
          <w:rFonts w:cs="Arial"/>
          <w:i/>
        </w:rPr>
        <w:tab/>
        <w:t>Page</w:t>
      </w:r>
      <w:r w:rsidR="003411A6" w:rsidRPr="00610595">
        <w:rPr>
          <w:rFonts w:cs="Arial"/>
          <w:i/>
        </w:rPr>
        <w:t xml:space="preserve"> </w:t>
      </w:r>
      <w:r w:rsidR="008F48B4" w:rsidRPr="00610595">
        <w:rPr>
          <w:rFonts w:cs="Arial"/>
          <w:i/>
        </w:rPr>
        <w:t>4</w:t>
      </w:r>
      <w:r w:rsidR="00EB7B49">
        <w:rPr>
          <w:rFonts w:cs="Arial"/>
          <w:i/>
        </w:rPr>
        <w:t>2</w:t>
      </w:r>
    </w:p>
    <w:p w14:paraId="0F078F01" w14:textId="6F67F48B" w:rsidR="004B2040" w:rsidRPr="00F447A1" w:rsidRDefault="004B2040" w:rsidP="00005AFB">
      <w:pPr>
        <w:numPr>
          <w:ilvl w:val="0"/>
          <w:numId w:val="6"/>
        </w:numPr>
        <w:tabs>
          <w:tab w:val="clear" w:pos="720"/>
        </w:tabs>
        <w:ind w:left="567" w:hanging="567"/>
        <w:jc w:val="both"/>
        <w:rPr>
          <w:rFonts w:cs="Arial"/>
          <w:i/>
        </w:rPr>
      </w:pPr>
      <w:r w:rsidRPr="00F447A1">
        <w:rPr>
          <w:rFonts w:cs="Arial"/>
          <w:i/>
        </w:rPr>
        <w:t xml:space="preserve">Statement </w:t>
      </w:r>
      <w:r w:rsidR="002E093D" w:rsidRPr="00F447A1">
        <w:rPr>
          <w:rFonts w:cs="Arial"/>
          <w:i/>
        </w:rPr>
        <w:t>of Cash</w:t>
      </w:r>
      <w:r w:rsidRPr="00F447A1">
        <w:rPr>
          <w:rFonts w:cs="Arial"/>
          <w:i/>
        </w:rPr>
        <w:t xml:space="preserve"> Flow</w:t>
      </w:r>
      <w:r w:rsidR="000A2C6B" w:rsidRPr="00F447A1">
        <w:rPr>
          <w:rFonts w:cs="Arial"/>
          <w:i/>
        </w:rPr>
        <w:t>…………………</w:t>
      </w:r>
      <w:r w:rsidR="000A2C6B" w:rsidRPr="00F447A1">
        <w:rPr>
          <w:rFonts w:cs="Arial"/>
          <w:i/>
        </w:rPr>
        <w:tab/>
        <w:t>Page</w:t>
      </w:r>
      <w:r w:rsidR="003411A6" w:rsidRPr="00F447A1">
        <w:rPr>
          <w:rFonts w:cs="Arial"/>
          <w:i/>
        </w:rPr>
        <w:t xml:space="preserve"> 4</w:t>
      </w:r>
      <w:r w:rsidR="00EB7B49">
        <w:rPr>
          <w:rFonts w:cs="Arial"/>
          <w:i/>
        </w:rPr>
        <w:t>3</w:t>
      </w:r>
    </w:p>
    <w:p w14:paraId="3005BFE1" w14:textId="406154B4" w:rsidR="004B2040" w:rsidRPr="00F447A1" w:rsidRDefault="002E093D" w:rsidP="00005AFB">
      <w:pPr>
        <w:numPr>
          <w:ilvl w:val="0"/>
          <w:numId w:val="6"/>
        </w:numPr>
        <w:tabs>
          <w:tab w:val="clear" w:pos="720"/>
        </w:tabs>
        <w:ind w:left="567" w:hanging="567"/>
        <w:jc w:val="both"/>
        <w:rPr>
          <w:rFonts w:cs="Arial"/>
          <w:i/>
        </w:rPr>
      </w:pPr>
      <w:r w:rsidRPr="00F447A1">
        <w:rPr>
          <w:rFonts w:cs="Arial"/>
          <w:i/>
        </w:rPr>
        <w:t>Statement of</w:t>
      </w:r>
      <w:r w:rsidR="004B2040" w:rsidRPr="00F447A1">
        <w:rPr>
          <w:rFonts w:cs="Arial"/>
          <w:i/>
        </w:rPr>
        <w:t xml:space="preserve"> Capital Works</w:t>
      </w:r>
      <w:r w:rsidR="000A2C6B" w:rsidRPr="00F447A1">
        <w:rPr>
          <w:rFonts w:cs="Arial"/>
          <w:i/>
        </w:rPr>
        <w:t>…………….</w:t>
      </w:r>
      <w:r w:rsidR="000A2C6B" w:rsidRPr="00F447A1">
        <w:rPr>
          <w:rFonts w:cs="Arial"/>
          <w:i/>
        </w:rPr>
        <w:tab/>
        <w:t>Page</w:t>
      </w:r>
      <w:r w:rsidR="003411A6" w:rsidRPr="00F447A1">
        <w:rPr>
          <w:rFonts w:cs="Arial"/>
          <w:i/>
        </w:rPr>
        <w:t xml:space="preserve"> 4</w:t>
      </w:r>
      <w:r w:rsidR="00EB7B49">
        <w:rPr>
          <w:rFonts w:cs="Arial"/>
          <w:i/>
        </w:rPr>
        <w:t>4</w:t>
      </w:r>
    </w:p>
    <w:p w14:paraId="679EDC26" w14:textId="72EA16A7" w:rsidR="004B2040" w:rsidRPr="00F447A1" w:rsidRDefault="004B2040" w:rsidP="00005AFB">
      <w:pPr>
        <w:numPr>
          <w:ilvl w:val="0"/>
          <w:numId w:val="6"/>
        </w:numPr>
        <w:tabs>
          <w:tab w:val="clear" w:pos="720"/>
        </w:tabs>
        <w:ind w:left="567" w:hanging="567"/>
        <w:jc w:val="both"/>
        <w:rPr>
          <w:rFonts w:cs="Arial"/>
        </w:rPr>
      </w:pPr>
      <w:r w:rsidRPr="00F447A1">
        <w:rPr>
          <w:rFonts w:cs="Arial"/>
          <w:i/>
        </w:rPr>
        <w:t>Statement of Human Resources</w:t>
      </w:r>
      <w:r w:rsidR="000A2C6B" w:rsidRPr="00F447A1">
        <w:rPr>
          <w:rFonts w:cs="Arial"/>
          <w:i/>
        </w:rPr>
        <w:t xml:space="preserve">……… </w:t>
      </w:r>
      <w:r w:rsidR="000A2C6B" w:rsidRPr="00F447A1">
        <w:rPr>
          <w:rFonts w:cs="Arial"/>
          <w:i/>
        </w:rPr>
        <w:tab/>
        <w:t>Page</w:t>
      </w:r>
      <w:r w:rsidR="003411A6" w:rsidRPr="00F447A1">
        <w:rPr>
          <w:rFonts w:cs="Arial"/>
        </w:rPr>
        <w:t xml:space="preserve"> </w:t>
      </w:r>
      <w:r w:rsidR="003411A6" w:rsidRPr="008F48B4">
        <w:rPr>
          <w:rFonts w:cs="Arial"/>
          <w:i/>
          <w:iCs/>
        </w:rPr>
        <w:t>4</w:t>
      </w:r>
      <w:r w:rsidR="00EB7B49">
        <w:rPr>
          <w:rFonts w:cs="Arial"/>
          <w:i/>
          <w:iCs/>
        </w:rPr>
        <w:t>5</w:t>
      </w:r>
    </w:p>
    <w:p w14:paraId="5CFED426" w14:textId="66EBEFFD" w:rsidR="00F447A1" w:rsidRPr="003B1665" w:rsidRDefault="00F447A1" w:rsidP="00F447A1">
      <w:pPr>
        <w:ind w:left="426"/>
        <w:jc w:val="both"/>
        <w:rPr>
          <w:rFonts w:cs="Arial"/>
        </w:rPr>
      </w:pPr>
    </w:p>
    <w:p w14:paraId="54708D99" w14:textId="6C904A0C" w:rsidR="00A412D6" w:rsidRDefault="00A412D6">
      <w:pPr>
        <w:rPr>
          <w:rFonts w:cs="Arial"/>
          <w:b/>
          <w:bCs/>
          <w:color w:val="CC0000"/>
          <w:sz w:val="26"/>
          <w:szCs w:val="26"/>
          <w:lang w:eastAsia="en-AU"/>
        </w:rPr>
      </w:pPr>
      <w:r>
        <w:rPr>
          <w:rFonts w:cs="Arial"/>
          <w:b/>
          <w:bCs/>
          <w:color w:val="CC0000"/>
          <w:sz w:val="26"/>
          <w:szCs w:val="26"/>
          <w:lang w:eastAsia="en-AU"/>
        </w:rPr>
        <w:br w:type="page"/>
      </w:r>
    </w:p>
    <w:p w14:paraId="76759C47" w14:textId="77777777" w:rsidR="004B2040" w:rsidRPr="00BE7F71" w:rsidRDefault="004B2040" w:rsidP="004B2040">
      <w:pPr>
        <w:rPr>
          <w:rFonts w:cs="Arial"/>
          <w:b/>
          <w:bCs/>
          <w:color w:val="CC0000"/>
          <w:lang w:eastAsia="en-AU"/>
        </w:rPr>
      </w:pPr>
    </w:p>
    <w:p w14:paraId="7CF500B8" w14:textId="77777777" w:rsidR="004B2040" w:rsidRPr="00BE7F71" w:rsidRDefault="004B2040" w:rsidP="004B2040">
      <w:pPr>
        <w:rPr>
          <w:rFonts w:cs="Arial"/>
          <w:b/>
          <w:bCs/>
          <w:color w:val="CC0000"/>
          <w:lang w:eastAsia="en-AU"/>
        </w:rPr>
      </w:pPr>
    </w:p>
    <w:p w14:paraId="5C9DC8F3" w14:textId="77777777" w:rsidR="00E04AAA" w:rsidRPr="00BE7F71" w:rsidRDefault="00E04AAA">
      <w:pPr>
        <w:rPr>
          <w:rFonts w:cs="Arial"/>
        </w:rPr>
      </w:pPr>
    </w:p>
    <w:tbl>
      <w:tblPr>
        <w:tblW w:w="5379" w:type="pct"/>
        <w:tblLayout w:type="fixed"/>
        <w:tblLook w:val="04A0" w:firstRow="1" w:lastRow="0" w:firstColumn="1" w:lastColumn="0" w:noHBand="0" w:noVBand="1"/>
      </w:tblPr>
      <w:tblGrid>
        <w:gridCol w:w="2966"/>
        <w:gridCol w:w="1352"/>
        <w:gridCol w:w="1215"/>
        <w:gridCol w:w="1213"/>
        <w:gridCol w:w="1213"/>
        <w:gridCol w:w="1211"/>
        <w:gridCol w:w="1164"/>
      </w:tblGrid>
      <w:tr w:rsidR="00882A04" w:rsidRPr="009812FF" w14:paraId="57EC56D3" w14:textId="77777777" w:rsidTr="00825850">
        <w:trPr>
          <w:trHeight w:val="258"/>
        </w:trPr>
        <w:tc>
          <w:tcPr>
            <w:tcW w:w="2089" w:type="pct"/>
            <w:gridSpan w:val="2"/>
            <w:tcBorders>
              <w:top w:val="single" w:sz="4" w:space="0" w:color="auto"/>
              <w:left w:val="single" w:sz="4" w:space="0" w:color="auto"/>
              <w:bottom w:val="nil"/>
              <w:right w:val="nil"/>
            </w:tcBorders>
            <w:shd w:val="clear" w:color="000000" w:fill="FFFFFF"/>
            <w:noWrap/>
            <w:hideMark/>
          </w:tcPr>
          <w:p w14:paraId="51D2053A" w14:textId="77777777" w:rsidR="00882A04" w:rsidRPr="009812FF" w:rsidRDefault="00882A04" w:rsidP="008027F4">
            <w:pPr>
              <w:rPr>
                <w:rFonts w:eastAsia="Times New Roman" w:cs="Arial"/>
                <w:b/>
                <w:bCs/>
                <w:color w:val="4A66AC"/>
                <w:sz w:val="24"/>
                <w:szCs w:val="24"/>
                <w:lang w:eastAsia="en-AU"/>
              </w:rPr>
            </w:pPr>
            <w:r w:rsidRPr="007B6C6D">
              <w:rPr>
                <w:rFonts w:eastAsia="Times New Roman" w:cs="Arial"/>
                <w:b/>
                <w:bCs/>
                <w:color w:val="4A66AC"/>
                <w:sz w:val="24"/>
                <w:szCs w:val="24"/>
                <w:lang w:eastAsia="en-AU"/>
              </w:rPr>
              <w:t>Comprehensive Income Statement</w:t>
            </w:r>
          </w:p>
          <w:p w14:paraId="4116EB62" w14:textId="50DD389F" w:rsidR="00882A04" w:rsidRPr="009812FF" w:rsidRDefault="00882A04" w:rsidP="008027F4">
            <w:pPr>
              <w:rPr>
                <w:rFonts w:eastAsia="Times New Roman" w:cs="Arial"/>
                <w:b/>
                <w:bCs/>
                <w:sz w:val="24"/>
                <w:szCs w:val="24"/>
                <w:lang w:eastAsia="en-AU"/>
              </w:rPr>
            </w:pPr>
            <w:r w:rsidRPr="009812FF">
              <w:rPr>
                <w:rFonts w:eastAsia="Times New Roman" w:cs="Arial"/>
                <w:b/>
                <w:bCs/>
                <w:sz w:val="24"/>
                <w:szCs w:val="24"/>
                <w:lang w:eastAsia="en-AU"/>
              </w:rPr>
              <w:t> </w:t>
            </w:r>
          </w:p>
        </w:tc>
        <w:tc>
          <w:tcPr>
            <w:tcW w:w="588" w:type="pct"/>
            <w:tcBorders>
              <w:top w:val="single" w:sz="4" w:space="0" w:color="auto"/>
              <w:left w:val="nil"/>
              <w:bottom w:val="nil"/>
              <w:right w:val="nil"/>
            </w:tcBorders>
            <w:shd w:val="clear" w:color="000000" w:fill="FFFFFF"/>
            <w:noWrap/>
            <w:hideMark/>
          </w:tcPr>
          <w:p w14:paraId="2750D2B7" w14:textId="77777777" w:rsidR="00882A04" w:rsidRPr="009812FF" w:rsidRDefault="00882A04"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7" w:type="pct"/>
            <w:tcBorders>
              <w:top w:val="single" w:sz="4" w:space="0" w:color="auto"/>
              <w:left w:val="nil"/>
              <w:bottom w:val="nil"/>
              <w:right w:val="nil"/>
            </w:tcBorders>
            <w:shd w:val="clear" w:color="000000" w:fill="FFFFFF"/>
            <w:noWrap/>
            <w:hideMark/>
          </w:tcPr>
          <w:p w14:paraId="62B06E3A" w14:textId="77777777" w:rsidR="00882A04" w:rsidRPr="009812FF" w:rsidRDefault="00882A04"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7" w:type="pct"/>
            <w:tcBorders>
              <w:top w:val="single" w:sz="4" w:space="0" w:color="auto"/>
              <w:left w:val="nil"/>
              <w:bottom w:val="nil"/>
              <w:right w:val="nil"/>
            </w:tcBorders>
            <w:shd w:val="clear" w:color="000000" w:fill="FFFFFF"/>
            <w:noWrap/>
            <w:hideMark/>
          </w:tcPr>
          <w:p w14:paraId="2581864E" w14:textId="77777777" w:rsidR="00882A04" w:rsidRPr="009812FF" w:rsidRDefault="00882A04"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6" w:type="pct"/>
            <w:tcBorders>
              <w:top w:val="single" w:sz="4" w:space="0" w:color="auto"/>
              <w:left w:val="nil"/>
              <w:bottom w:val="nil"/>
              <w:right w:val="nil"/>
            </w:tcBorders>
            <w:shd w:val="clear" w:color="000000" w:fill="FFFFFF"/>
            <w:noWrap/>
            <w:hideMark/>
          </w:tcPr>
          <w:p w14:paraId="750A3301" w14:textId="77777777" w:rsidR="00882A04" w:rsidRPr="009812FF" w:rsidRDefault="00882A04"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63" w:type="pct"/>
            <w:tcBorders>
              <w:top w:val="single" w:sz="4" w:space="0" w:color="auto"/>
              <w:left w:val="nil"/>
              <w:bottom w:val="nil"/>
              <w:right w:val="single" w:sz="4" w:space="0" w:color="auto"/>
            </w:tcBorders>
            <w:shd w:val="clear" w:color="000000" w:fill="FFFFFF"/>
            <w:noWrap/>
            <w:hideMark/>
          </w:tcPr>
          <w:p w14:paraId="235390F2" w14:textId="77777777" w:rsidR="00882A04" w:rsidRPr="009812FF" w:rsidRDefault="00882A04"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r>
      <w:tr w:rsidR="00E34FF8" w:rsidRPr="009812FF" w14:paraId="1E67D48A" w14:textId="77777777" w:rsidTr="00825850">
        <w:trPr>
          <w:trHeight w:val="245"/>
        </w:trPr>
        <w:tc>
          <w:tcPr>
            <w:tcW w:w="2089" w:type="pct"/>
            <w:gridSpan w:val="2"/>
            <w:tcBorders>
              <w:top w:val="nil"/>
              <w:left w:val="single" w:sz="4" w:space="0" w:color="auto"/>
              <w:bottom w:val="nil"/>
              <w:right w:val="nil"/>
            </w:tcBorders>
            <w:shd w:val="clear" w:color="000000" w:fill="FFFFFF"/>
            <w:noWrap/>
            <w:hideMark/>
          </w:tcPr>
          <w:p w14:paraId="03ADB1FE" w14:textId="77777777" w:rsidR="00E34FF8" w:rsidRPr="009812FF" w:rsidRDefault="00E34FF8" w:rsidP="008027F4">
            <w:pPr>
              <w:rPr>
                <w:rFonts w:eastAsia="Times New Roman" w:cs="Arial"/>
                <w:color w:val="4A66AC"/>
                <w:lang w:eastAsia="en-AU"/>
              </w:rPr>
            </w:pPr>
            <w:r w:rsidRPr="009812FF">
              <w:rPr>
                <w:rFonts w:eastAsia="Times New Roman" w:cs="Arial"/>
                <w:color w:val="4A66AC"/>
                <w:lang w:eastAsia="en-AU"/>
              </w:rPr>
              <w:t>For the four years ending 30 June 202</w:t>
            </w:r>
            <w:r>
              <w:rPr>
                <w:rFonts w:eastAsia="Times New Roman" w:cs="Arial"/>
                <w:color w:val="4A66AC"/>
                <w:lang w:eastAsia="en-AU"/>
              </w:rPr>
              <w:t>7</w:t>
            </w:r>
          </w:p>
          <w:p w14:paraId="4352A3DE" w14:textId="2FE1C775" w:rsidR="00E34FF8" w:rsidRPr="009812FF" w:rsidRDefault="00E34FF8" w:rsidP="008027F4">
            <w:pPr>
              <w:rPr>
                <w:rFonts w:eastAsia="Times New Roman" w:cs="Arial"/>
                <w:lang w:eastAsia="en-AU"/>
              </w:rPr>
            </w:pPr>
            <w:r w:rsidRPr="009812FF">
              <w:rPr>
                <w:rFonts w:eastAsia="Times New Roman" w:cs="Arial"/>
                <w:lang w:eastAsia="en-AU"/>
              </w:rPr>
              <w:t> </w:t>
            </w:r>
          </w:p>
        </w:tc>
        <w:tc>
          <w:tcPr>
            <w:tcW w:w="588" w:type="pct"/>
            <w:tcBorders>
              <w:top w:val="nil"/>
              <w:left w:val="nil"/>
              <w:bottom w:val="nil"/>
              <w:right w:val="nil"/>
            </w:tcBorders>
            <w:shd w:val="clear" w:color="000000" w:fill="FFFFFF"/>
            <w:noWrap/>
            <w:hideMark/>
          </w:tcPr>
          <w:p w14:paraId="54654A52" w14:textId="77777777" w:rsidR="00E34FF8" w:rsidRPr="009812FF" w:rsidRDefault="00E34FF8"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7" w:type="pct"/>
            <w:tcBorders>
              <w:top w:val="nil"/>
              <w:left w:val="nil"/>
              <w:bottom w:val="nil"/>
              <w:right w:val="nil"/>
            </w:tcBorders>
            <w:shd w:val="clear" w:color="000000" w:fill="FFFFFF"/>
            <w:noWrap/>
            <w:hideMark/>
          </w:tcPr>
          <w:p w14:paraId="4CE1215A" w14:textId="77777777" w:rsidR="00E34FF8" w:rsidRPr="009812FF" w:rsidRDefault="00E34FF8"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7" w:type="pct"/>
            <w:tcBorders>
              <w:top w:val="nil"/>
              <w:left w:val="nil"/>
              <w:bottom w:val="nil"/>
              <w:right w:val="nil"/>
            </w:tcBorders>
            <w:shd w:val="clear" w:color="000000" w:fill="FFFFFF"/>
            <w:noWrap/>
            <w:hideMark/>
          </w:tcPr>
          <w:p w14:paraId="73C9534F" w14:textId="77777777" w:rsidR="00E34FF8" w:rsidRPr="009812FF" w:rsidRDefault="00E34FF8"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6" w:type="pct"/>
            <w:tcBorders>
              <w:top w:val="nil"/>
              <w:left w:val="nil"/>
              <w:bottom w:val="nil"/>
              <w:right w:val="nil"/>
            </w:tcBorders>
            <w:shd w:val="clear" w:color="000000" w:fill="FFFFFF"/>
            <w:noWrap/>
            <w:hideMark/>
          </w:tcPr>
          <w:p w14:paraId="0D8DE0D5" w14:textId="77777777" w:rsidR="00E34FF8" w:rsidRPr="009812FF" w:rsidRDefault="00E34FF8"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63" w:type="pct"/>
            <w:tcBorders>
              <w:top w:val="nil"/>
              <w:left w:val="nil"/>
              <w:bottom w:val="nil"/>
              <w:right w:val="single" w:sz="4" w:space="0" w:color="auto"/>
            </w:tcBorders>
            <w:shd w:val="clear" w:color="000000" w:fill="FFFFFF"/>
            <w:noWrap/>
            <w:hideMark/>
          </w:tcPr>
          <w:p w14:paraId="16F70AD9" w14:textId="77777777" w:rsidR="00E34FF8" w:rsidRPr="009812FF" w:rsidRDefault="00E34FF8"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r>
      <w:tr w:rsidR="00E34FF8" w:rsidRPr="009812FF" w14:paraId="501399AD" w14:textId="77777777" w:rsidTr="00504394">
        <w:trPr>
          <w:trHeight w:val="245"/>
        </w:trPr>
        <w:tc>
          <w:tcPr>
            <w:tcW w:w="1435" w:type="pct"/>
            <w:tcBorders>
              <w:top w:val="nil"/>
              <w:left w:val="single" w:sz="4" w:space="0" w:color="auto"/>
              <w:bottom w:val="nil"/>
              <w:right w:val="nil"/>
            </w:tcBorders>
            <w:shd w:val="clear" w:color="000000" w:fill="FFFFFF"/>
            <w:noWrap/>
            <w:hideMark/>
          </w:tcPr>
          <w:p w14:paraId="10518455" w14:textId="77777777" w:rsidR="00A412D6" w:rsidRPr="009812FF" w:rsidRDefault="00A412D6" w:rsidP="008027F4">
            <w:pPr>
              <w:rPr>
                <w:rFonts w:eastAsia="Times New Roman" w:cs="Arial"/>
                <w:lang w:eastAsia="en-AU"/>
              </w:rPr>
            </w:pPr>
            <w:r w:rsidRPr="009812FF">
              <w:rPr>
                <w:rFonts w:eastAsia="Times New Roman" w:cs="Arial"/>
                <w:lang w:eastAsia="en-AU"/>
              </w:rPr>
              <w:t> </w:t>
            </w:r>
          </w:p>
        </w:tc>
        <w:tc>
          <w:tcPr>
            <w:tcW w:w="654" w:type="pct"/>
            <w:tcBorders>
              <w:top w:val="nil"/>
              <w:left w:val="nil"/>
              <w:bottom w:val="nil"/>
              <w:right w:val="nil"/>
            </w:tcBorders>
            <w:shd w:val="clear" w:color="000000" w:fill="FFFFFF"/>
            <w:noWrap/>
            <w:hideMark/>
          </w:tcPr>
          <w:p w14:paraId="224E6E52" w14:textId="77777777" w:rsidR="00A412D6" w:rsidRPr="009812FF" w:rsidRDefault="00A412D6" w:rsidP="008027F4">
            <w:pPr>
              <w:rPr>
                <w:rFonts w:eastAsia="Times New Roman" w:cs="Arial"/>
                <w:lang w:eastAsia="en-AU"/>
              </w:rPr>
            </w:pPr>
            <w:r w:rsidRPr="009812FF">
              <w:rPr>
                <w:rFonts w:eastAsia="Times New Roman" w:cs="Arial"/>
                <w:lang w:eastAsia="en-AU"/>
              </w:rPr>
              <w:t> </w:t>
            </w:r>
          </w:p>
        </w:tc>
        <w:tc>
          <w:tcPr>
            <w:tcW w:w="588" w:type="pct"/>
            <w:tcBorders>
              <w:top w:val="nil"/>
              <w:left w:val="nil"/>
              <w:bottom w:val="nil"/>
              <w:right w:val="nil"/>
            </w:tcBorders>
            <w:shd w:val="clear" w:color="000000" w:fill="FFFFFF"/>
            <w:noWrap/>
            <w:hideMark/>
          </w:tcPr>
          <w:p w14:paraId="35EB1788" w14:textId="77777777" w:rsidR="00A412D6" w:rsidRPr="009812FF" w:rsidRDefault="00A412D6"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7" w:type="pct"/>
            <w:tcBorders>
              <w:top w:val="nil"/>
              <w:left w:val="nil"/>
              <w:bottom w:val="nil"/>
              <w:right w:val="nil"/>
            </w:tcBorders>
            <w:shd w:val="clear" w:color="000000" w:fill="FFFFFF"/>
            <w:noWrap/>
            <w:hideMark/>
          </w:tcPr>
          <w:p w14:paraId="16F28AC9" w14:textId="77777777" w:rsidR="00A412D6" w:rsidRPr="009812FF" w:rsidRDefault="00A412D6"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7" w:type="pct"/>
            <w:tcBorders>
              <w:top w:val="nil"/>
              <w:left w:val="nil"/>
              <w:bottom w:val="nil"/>
              <w:right w:val="nil"/>
            </w:tcBorders>
            <w:shd w:val="clear" w:color="000000" w:fill="FFFFFF"/>
            <w:noWrap/>
            <w:hideMark/>
          </w:tcPr>
          <w:p w14:paraId="71C2F458" w14:textId="77777777" w:rsidR="00A412D6" w:rsidRPr="009812FF" w:rsidRDefault="00A412D6"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86" w:type="pct"/>
            <w:tcBorders>
              <w:top w:val="nil"/>
              <w:left w:val="nil"/>
              <w:bottom w:val="nil"/>
              <w:right w:val="nil"/>
            </w:tcBorders>
            <w:shd w:val="clear" w:color="000000" w:fill="FFFFFF"/>
            <w:noWrap/>
            <w:hideMark/>
          </w:tcPr>
          <w:p w14:paraId="5F24BE11" w14:textId="77777777" w:rsidR="00A412D6" w:rsidRPr="009812FF" w:rsidRDefault="00A412D6"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c>
          <w:tcPr>
            <w:tcW w:w="563" w:type="pct"/>
            <w:tcBorders>
              <w:top w:val="nil"/>
              <w:left w:val="nil"/>
              <w:bottom w:val="nil"/>
              <w:right w:val="single" w:sz="4" w:space="0" w:color="auto"/>
            </w:tcBorders>
            <w:shd w:val="clear" w:color="000000" w:fill="FFFFFF"/>
            <w:noWrap/>
            <w:hideMark/>
          </w:tcPr>
          <w:p w14:paraId="1F9C73CF" w14:textId="77777777" w:rsidR="00A412D6" w:rsidRPr="009812FF" w:rsidRDefault="00A412D6" w:rsidP="008027F4">
            <w:pPr>
              <w:rPr>
                <w:rFonts w:ascii="Calibri" w:eastAsia="Times New Roman" w:hAnsi="Calibri" w:cs="Calibri"/>
                <w:color w:val="000000"/>
                <w:lang w:eastAsia="en-AU"/>
              </w:rPr>
            </w:pPr>
            <w:r w:rsidRPr="009812FF">
              <w:rPr>
                <w:rFonts w:ascii="Calibri" w:eastAsia="Times New Roman" w:hAnsi="Calibri" w:cs="Calibri"/>
                <w:color w:val="000000"/>
                <w:lang w:eastAsia="en-AU"/>
              </w:rPr>
              <w:t> </w:t>
            </w:r>
          </w:p>
        </w:tc>
      </w:tr>
      <w:tr w:rsidR="00B26E6E" w:rsidRPr="009812FF" w14:paraId="5B7E457A" w14:textId="77777777" w:rsidTr="00504394">
        <w:trPr>
          <w:trHeight w:val="245"/>
        </w:trPr>
        <w:tc>
          <w:tcPr>
            <w:tcW w:w="1435" w:type="pct"/>
            <w:tcBorders>
              <w:top w:val="nil"/>
              <w:left w:val="single" w:sz="4" w:space="0" w:color="auto"/>
              <w:bottom w:val="nil"/>
              <w:right w:val="nil"/>
            </w:tcBorders>
            <w:shd w:val="clear" w:color="000000" w:fill="5B9BD5"/>
            <w:vAlign w:val="center"/>
            <w:hideMark/>
          </w:tcPr>
          <w:p w14:paraId="1AFB54A5"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654" w:type="pct"/>
            <w:tcBorders>
              <w:top w:val="nil"/>
              <w:left w:val="nil"/>
              <w:bottom w:val="nil"/>
              <w:right w:val="nil"/>
            </w:tcBorders>
            <w:shd w:val="clear" w:color="000000" w:fill="5B9BD5"/>
            <w:vAlign w:val="center"/>
            <w:hideMark/>
          </w:tcPr>
          <w:p w14:paraId="36EB0CC4"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588" w:type="pct"/>
            <w:tcBorders>
              <w:top w:val="nil"/>
              <w:left w:val="nil"/>
              <w:bottom w:val="nil"/>
              <w:right w:val="nil"/>
            </w:tcBorders>
            <w:shd w:val="clear" w:color="000000" w:fill="5B9BD5"/>
            <w:vAlign w:val="center"/>
            <w:hideMark/>
          </w:tcPr>
          <w:p w14:paraId="72559856"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Forecast</w:t>
            </w:r>
          </w:p>
        </w:tc>
        <w:tc>
          <w:tcPr>
            <w:tcW w:w="587" w:type="pct"/>
            <w:vMerge w:val="restart"/>
            <w:tcBorders>
              <w:top w:val="nil"/>
              <w:left w:val="nil"/>
              <w:bottom w:val="nil"/>
              <w:right w:val="nil"/>
            </w:tcBorders>
            <w:shd w:val="clear" w:color="000000" w:fill="5B9BD5"/>
            <w:vAlign w:val="center"/>
            <w:hideMark/>
          </w:tcPr>
          <w:p w14:paraId="58C212FA"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Budget</w:t>
            </w:r>
          </w:p>
        </w:tc>
        <w:tc>
          <w:tcPr>
            <w:tcW w:w="1736" w:type="pct"/>
            <w:gridSpan w:val="3"/>
            <w:tcBorders>
              <w:top w:val="nil"/>
              <w:left w:val="nil"/>
              <w:bottom w:val="nil"/>
              <w:right w:val="single" w:sz="4" w:space="0" w:color="auto"/>
            </w:tcBorders>
            <w:shd w:val="clear" w:color="000000" w:fill="5B9BD5"/>
            <w:vAlign w:val="center"/>
            <w:hideMark/>
          </w:tcPr>
          <w:p w14:paraId="285EE4DA"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Financial Plan</w:t>
            </w:r>
          </w:p>
        </w:tc>
      </w:tr>
      <w:tr w:rsidR="00B26E6E" w:rsidRPr="009812FF" w14:paraId="350621D0" w14:textId="77777777" w:rsidTr="00504394">
        <w:trPr>
          <w:trHeight w:val="245"/>
        </w:trPr>
        <w:tc>
          <w:tcPr>
            <w:tcW w:w="1435" w:type="pct"/>
            <w:tcBorders>
              <w:top w:val="nil"/>
              <w:left w:val="single" w:sz="4" w:space="0" w:color="auto"/>
              <w:bottom w:val="nil"/>
              <w:right w:val="nil"/>
            </w:tcBorders>
            <w:shd w:val="clear" w:color="000000" w:fill="5B9BD5"/>
            <w:vAlign w:val="center"/>
            <w:hideMark/>
          </w:tcPr>
          <w:p w14:paraId="163C41B3"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654" w:type="pct"/>
            <w:tcBorders>
              <w:top w:val="nil"/>
              <w:left w:val="nil"/>
              <w:bottom w:val="nil"/>
              <w:right w:val="nil"/>
            </w:tcBorders>
            <w:shd w:val="clear" w:color="000000" w:fill="5B9BD5"/>
            <w:vAlign w:val="center"/>
            <w:hideMark/>
          </w:tcPr>
          <w:p w14:paraId="20B1247B"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588" w:type="pct"/>
            <w:tcBorders>
              <w:top w:val="nil"/>
              <w:left w:val="nil"/>
              <w:bottom w:val="nil"/>
              <w:right w:val="nil"/>
            </w:tcBorders>
            <w:shd w:val="clear" w:color="000000" w:fill="5B9BD5"/>
            <w:vAlign w:val="center"/>
            <w:hideMark/>
          </w:tcPr>
          <w:p w14:paraId="46D13BDB"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Actual</w:t>
            </w:r>
          </w:p>
        </w:tc>
        <w:tc>
          <w:tcPr>
            <w:tcW w:w="587" w:type="pct"/>
            <w:vMerge/>
            <w:tcBorders>
              <w:top w:val="nil"/>
              <w:left w:val="nil"/>
              <w:bottom w:val="nil"/>
              <w:right w:val="nil"/>
            </w:tcBorders>
            <w:vAlign w:val="center"/>
            <w:hideMark/>
          </w:tcPr>
          <w:p w14:paraId="63F20ABC" w14:textId="77777777" w:rsidR="00A412D6" w:rsidRPr="009812FF" w:rsidRDefault="00A412D6" w:rsidP="008027F4">
            <w:pPr>
              <w:rPr>
                <w:rFonts w:eastAsia="Times New Roman" w:cs="Arial"/>
                <w:b/>
                <w:bCs/>
                <w:color w:val="FFFFFF"/>
                <w:sz w:val="20"/>
                <w:szCs w:val="20"/>
                <w:lang w:eastAsia="en-AU"/>
              </w:rPr>
            </w:pPr>
          </w:p>
        </w:tc>
        <w:tc>
          <w:tcPr>
            <w:tcW w:w="1736" w:type="pct"/>
            <w:gridSpan w:val="3"/>
            <w:tcBorders>
              <w:top w:val="nil"/>
              <w:left w:val="nil"/>
              <w:bottom w:val="nil"/>
              <w:right w:val="single" w:sz="4" w:space="0" w:color="auto"/>
            </w:tcBorders>
            <w:shd w:val="clear" w:color="000000" w:fill="5B9BD5"/>
            <w:vAlign w:val="center"/>
            <w:hideMark/>
          </w:tcPr>
          <w:p w14:paraId="5792C7C1"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Projections</w:t>
            </w:r>
          </w:p>
        </w:tc>
      </w:tr>
      <w:tr w:rsidR="00E34FF8" w:rsidRPr="009812FF" w14:paraId="3FA34664" w14:textId="77777777" w:rsidTr="00504394">
        <w:trPr>
          <w:trHeight w:val="245"/>
        </w:trPr>
        <w:tc>
          <w:tcPr>
            <w:tcW w:w="1435" w:type="pct"/>
            <w:tcBorders>
              <w:top w:val="nil"/>
              <w:left w:val="single" w:sz="4" w:space="0" w:color="auto"/>
              <w:bottom w:val="nil"/>
              <w:right w:val="nil"/>
            </w:tcBorders>
            <w:shd w:val="clear" w:color="000000" w:fill="5B9BD5"/>
            <w:vAlign w:val="center"/>
            <w:hideMark/>
          </w:tcPr>
          <w:p w14:paraId="474BF537" w14:textId="77777777" w:rsidR="00C82FD1" w:rsidRPr="009812FF" w:rsidRDefault="00C82FD1" w:rsidP="00C82FD1">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654" w:type="pct"/>
            <w:tcBorders>
              <w:top w:val="nil"/>
              <w:left w:val="nil"/>
              <w:bottom w:val="nil"/>
              <w:right w:val="nil"/>
            </w:tcBorders>
            <w:shd w:val="clear" w:color="000000" w:fill="5B9BD5"/>
            <w:vAlign w:val="center"/>
            <w:hideMark/>
          </w:tcPr>
          <w:p w14:paraId="480B11DA" w14:textId="77777777" w:rsidR="00C82FD1" w:rsidRPr="009812FF" w:rsidRDefault="00C82FD1" w:rsidP="00C82FD1">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588" w:type="pct"/>
            <w:tcBorders>
              <w:top w:val="nil"/>
              <w:left w:val="nil"/>
              <w:bottom w:val="nil"/>
              <w:right w:val="nil"/>
            </w:tcBorders>
            <w:shd w:val="clear" w:color="000000" w:fill="5B9BD5"/>
            <w:vAlign w:val="center"/>
            <w:hideMark/>
          </w:tcPr>
          <w:p w14:paraId="6BB8ADFC" w14:textId="4F4B2722" w:rsidR="00C82FD1" w:rsidRPr="009812FF" w:rsidRDefault="00C82FD1" w:rsidP="00C82FD1">
            <w:pPr>
              <w:jc w:val="center"/>
              <w:rPr>
                <w:rFonts w:eastAsia="Times New Roman" w:cs="Arial"/>
                <w:b/>
                <w:bCs/>
                <w:color w:val="FFFFFF"/>
                <w:sz w:val="20"/>
                <w:szCs w:val="20"/>
                <w:lang w:eastAsia="en-AU"/>
              </w:rPr>
            </w:pPr>
            <w:r>
              <w:rPr>
                <w:rFonts w:eastAsia="Times New Roman" w:cs="Arial"/>
                <w:b/>
                <w:bCs/>
                <w:color w:val="FFFFFF"/>
                <w:sz w:val="20"/>
                <w:szCs w:val="20"/>
                <w:lang w:eastAsia="en-AU"/>
              </w:rPr>
              <w:t>2022/2023</w:t>
            </w:r>
          </w:p>
        </w:tc>
        <w:tc>
          <w:tcPr>
            <w:tcW w:w="587" w:type="pct"/>
            <w:tcBorders>
              <w:top w:val="nil"/>
              <w:left w:val="nil"/>
              <w:bottom w:val="nil"/>
              <w:right w:val="nil"/>
            </w:tcBorders>
            <w:shd w:val="clear" w:color="000000" w:fill="5B9BD5"/>
            <w:vAlign w:val="center"/>
            <w:hideMark/>
          </w:tcPr>
          <w:p w14:paraId="26F79BED" w14:textId="3058FF11" w:rsidR="00C82FD1" w:rsidRPr="009812FF" w:rsidRDefault="00C82FD1" w:rsidP="00C82FD1">
            <w:pPr>
              <w:jc w:val="center"/>
              <w:rPr>
                <w:rFonts w:eastAsia="Times New Roman" w:cs="Arial"/>
                <w:b/>
                <w:bCs/>
                <w:color w:val="FFFFFF"/>
                <w:sz w:val="20"/>
                <w:szCs w:val="20"/>
                <w:lang w:eastAsia="en-AU"/>
              </w:rPr>
            </w:pPr>
            <w:r>
              <w:rPr>
                <w:rFonts w:eastAsia="Times New Roman" w:cs="Arial"/>
                <w:b/>
                <w:bCs/>
                <w:color w:val="FFFFFF"/>
                <w:sz w:val="20"/>
                <w:szCs w:val="20"/>
                <w:lang w:eastAsia="en-AU"/>
              </w:rPr>
              <w:t>2023/2024</w:t>
            </w:r>
          </w:p>
        </w:tc>
        <w:tc>
          <w:tcPr>
            <w:tcW w:w="587" w:type="pct"/>
            <w:tcBorders>
              <w:top w:val="nil"/>
              <w:left w:val="nil"/>
              <w:bottom w:val="nil"/>
              <w:right w:val="nil"/>
            </w:tcBorders>
            <w:shd w:val="clear" w:color="000000" w:fill="5B9BD5"/>
            <w:vAlign w:val="center"/>
            <w:hideMark/>
          </w:tcPr>
          <w:p w14:paraId="0425A4D9" w14:textId="11D5C744" w:rsidR="00C82FD1" w:rsidRPr="009812FF" w:rsidRDefault="00C82FD1" w:rsidP="00C82FD1">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2024/2</w:t>
            </w:r>
            <w:r>
              <w:rPr>
                <w:rFonts w:eastAsia="Times New Roman" w:cs="Arial"/>
                <w:b/>
                <w:bCs/>
                <w:color w:val="FFFFFF"/>
                <w:sz w:val="20"/>
                <w:szCs w:val="20"/>
                <w:lang w:eastAsia="en-AU"/>
              </w:rPr>
              <w:t>02</w:t>
            </w:r>
            <w:r w:rsidRPr="009812FF">
              <w:rPr>
                <w:rFonts w:eastAsia="Times New Roman" w:cs="Arial"/>
                <w:b/>
                <w:bCs/>
                <w:color w:val="FFFFFF"/>
                <w:sz w:val="20"/>
                <w:szCs w:val="20"/>
                <w:lang w:eastAsia="en-AU"/>
              </w:rPr>
              <w:t>5</w:t>
            </w:r>
          </w:p>
        </w:tc>
        <w:tc>
          <w:tcPr>
            <w:tcW w:w="586" w:type="pct"/>
            <w:tcBorders>
              <w:top w:val="nil"/>
              <w:left w:val="nil"/>
              <w:bottom w:val="nil"/>
              <w:right w:val="nil"/>
            </w:tcBorders>
            <w:shd w:val="clear" w:color="000000" w:fill="5B9BD5"/>
            <w:vAlign w:val="center"/>
            <w:hideMark/>
          </w:tcPr>
          <w:p w14:paraId="3331D2D4" w14:textId="28F7A73E" w:rsidR="00C82FD1" w:rsidRPr="009812FF" w:rsidRDefault="00C82FD1" w:rsidP="00C82FD1">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5</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026</w:t>
            </w:r>
          </w:p>
        </w:tc>
        <w:tc>
          <w:tcPr>
            <w:tcW w:w="563" w:type="pct"/>
            <w:tcBorders>
              <w:top w:val="nil"/>
              <w:left w:val="nil"/>
              <w:bottom w:val="nil"/>
              <w:right w:val="single" w:sz="4" w:space="0" w:color="auto"/>
            </w:tcBorders>
            <w:shd w:val="clear" w:color="000000" w:fill="5B9BD5"/>
            <w:vAlign w:val="center"/>
            <w:hideMark/>
          </w:tcPr>
          <w:p w14:paraId="1971D91F" w14:textId="6A312435" w:rsidR="00C82FD1" w:rsidRPr="009812FF" w:rsidRDefault="00C82FD1" w:rsidP="00C82FD1">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027</w:t>
            </w:r>
          </w:p>
        </w:tc>
      </w:tr>
      <w:tr w:rsidR="00E34FF8" w:rsidRPr="009812FF" w14:paraId="4C26D996" w14:textId="77777777" w:rsidTr="00504394">
        <w:trPr>
          <w:trHeight w:val="245"/>
        </w:trPr>
        <w:tc>
          <w:tcPr>
            <w:tcW w:w="1435" w:type="pct"/>
            <w:tcBorders>
              <w:top w:val="nil"/>
              <w:left w:val="single" w:sz="4" w:space="0" w:color="auto"/>
              <w:bottom w:val="nil"/>
              <w:right w:val="nil"/>
            </w:tcBorders>
            <w:shd w:val="clear" w:color="000000" w:fill="5B9BD5"/>
            <w:vAlign w:val="center"/>
            <w:hideMark/>
          </w:tcPr>
          <w:p w14:paraId="75D032C8"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 </w:t>
            </w:r>
          </w:p>
        </w:tc>
        <w:tc>
          <w:tcPr>
            <w:tcW w:w="654" w:type="pct"/>
            <w:tcBorders>
              <w:top w:val="nil"/>
              <w:left w:val="nil"/>
              <w:bottom w:val="nil"/>
              <w:right w:val="nil"/>
            </w:tcBorders>
            <w:shd w:val="clear" w:color="000000" w:fill="5B9BD5"/>
            <w:vAlign w:val="center"/>
            <w:hideMark/>
          </w:tcPr>
          <w:p w14:paraId="4F39154C"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NOTES</w:t>
            </w:r>
          </w:p>
        </w:tc>
        <w:tc>
          <w:tcPr>
            <w:tcW w:w="588" w:type="pct"/>
            <w:tcBorders>
              <w:top w:val="nil"/>
              <w:left w:val="nil"/>
              <w:bottom w:val="nil"/>
              <w:right w:val="nil"/>
            </w:tcBorders>
            <w:shd w:val="clear" w:color="000000" w:fill="5B9BD5"/>
            <w:vAlign w:val="center"/>
            <w:hideMark/>
          </w:tcPr>
          <w:p w14:paraId="5BF2DB26"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87" w:type="pct"/>
            <w:tcBorders>
              <w:top w:val="nil"/>
              <w:left w:val="nil"/>
              <w:bottom w:val="nil"/>
              <w:right w:val="nil"/>
            </w:tcBorders>
            <w:shd w:val="clear" w:color="000000" w:fill="5B9BD5"/>
            <w:vAlign w:val="center"/>
            <w:hideMark/>
          </w:tcPr>
          <w:p w14:paraId="0ECE3925"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87" w:type="pct"/>
            <w:tcBorders>
              <w:top w:val="nil"/>
              <w:left w:val="nil"/>
              <w:bottom w:val="nil"/>
              <w:right w:val="nil"/>
            </w:tcBorders>
            <w:shd w:val="clear" w:color="000000" w:fill="5B9BD5"/>
            <w:vAlign w:val="center"/>
            <w:hideMark/>
          </w:tcPr>
          <w:p w14:paraId="1872E8FB"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86" w:type="pct"/>
            <w:tcBorders>
              <w:top w:val="nil"/>
              <w:left w:val="nil"/>
              <w:bottom w:val="nil"/>
              <w:right w:val="nil"/>
            </w:tcBorders>
            <w:shd w:val="clear" w:color="000000" w:fill="5B9BD5"/>
            <w:vAlign w:val="center"/>
            <w:hideMark/>
          </w:tcPr>
          <w:p w14:paraId="0B60A2EE"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c>
          <w:tcPr>
            <w:tcW w:w="563" w:type="pct"/>
            <w:tcBorders>
              <w:top w:val="nil"/>
              <w:left w:val="nil"/>
              <w:bottom w:val="nil"/>
              <w:right w:val="single" w:sz="4" w:space="0" w:color="auto"/>
            </w:tcBorders>
            <w:shd w:val="clear" w:color="000000" w:fill="5B9BD5"/>
            <w:vAlign w:val="center"/>
            <w:hideMark/>
          </w:tcPr>
          <w:p w14:paraId="15572B5A" w14:textId="77777777" w:rsidR="00A412D6" w:rsidRPr="009812FF" w:rsidRDefault="00A412D6" w:rsidP="008027F4">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$’000</w:t>
            </w:r>
          </w:p>
        </w:tc>
      </w:tr>
      <w:tr w:rsidR="00E34FF8" w:rsidRPr="009812FF" w14:paraId="25FCF4FF" w14:textId="77777777" w:rsidTr="00504394">
        <w:trPr>
          <w:trHeight w:val="245"/>
        </w:trPr>
        <w:tc>
          <w:tcPr>
            <w:tcW w:w="1435" w:type="pct"/>
            <w:tcBorders>
              <w:top w:val="nil"/>
              <w:left w:val="single" w:sz="4" w:space="0" w:color="auto"/>
              <w:bottom w:val="nil"/>
              <w:right w:val="nil"/>
            </w:tcBorders>
            <w:shd w:val="clear" w:color="000000" w:fill="FFFFFF"/>
            <w:hideMark/>
          </w:tcPr>
          <w:p w14:paraId="09762AAF" w14:textId="52496662" w:rsidR="00A412D6" w:rsidRPr="009812FF" w:rsidRDefault="00A412D6" w:rsidP="008027F4">
            <w:pPr>
              <w:rPr>
                <w:rFonts w:eastAsia="Times New Roman" w:cs="Arial"/>
                <w:b/>
                <w:bCs/>
                <w:sz w:val="20"/>
                <w:szCs w:val="20"/>
                <w:lang w:eastAsia="en-AU"/>
              </w:rPr>
            </w:pPr>
            <w:r w:rsidRPr="009812FF">
              <w:rPr>
                <w:rFonts w:eastAsia="Times New Roman" w:cs="Arial"/>
                <w:b/>
                <w:bCs/>
                <w:sz w:val="20"/>
                <w:szCs w:val="20"/>
                <w:lang w:eastAsia="en-AU"/>
              </w:rPr>
              <w:t>Income</w:t>
            </w:r>
            <w:r w:rsidR="008B51D9">
              <w:rPr>
                <w:rFonts w:eastAsia="Times New Roman" w:cs="Arial"/>
                <w:b/>
                <w:bCs/>
                <w:sz w:val="20"/>
                <w:szCs w:val="20"/>
                <w:lang w:eastAsia="en-AU"/>
              </w:rPr>
              <w:t xml:space="preserve">/Revenue </w:t>
            </w:r>
          </w:p>
        </w:tc>
        <w:tc>
          <w:tcPr>
            <w:tcW w:w="654" w:type="pct"/>
            <w:tcBorders>
              <w:top w:val="nil"/>
              <w:left w:val="nil"/>
              <w:bottom w:val="nil"/>
              <w:right w:val="nil"/>
            </w:tcBorders>
            <w:shd w:val="clear" w:color="000000" w:fill="FFFFFF"/>
            <w:hideMark/>
          </w:tcPr>
          <w:p w14:paraId="1550313A" w14:textId="77777777" w:rsidR="00A412D6" w:rsidRPr="009812FF" w:rsidRDefault="00A412D6" w:rsidP="008027F4">
            <w:pPr>
              <w:rPr>
                <w:rFonts w:eastAsia="Times New Roman" w:cs="Arial"/>
                <w:b/>
                <w:bCs/>
                <w:sz w:val="20"/>
                <w:szCs w:val="20"/>
                <w:lang w:eastAsia="en-AU"/>
              </w:rPr>
            </w:pPr>
            <w:r w:rsidRPr="009812FF">
              <w:rPr>
                <w:rFonts w:eastAsia="Times New Roman" w:cs="Arial"/>
                <w:b/>
                <w:bCs/>
                <w:sz w:val="20"/>
                <w:szCs w:val="20"/>
                <w:lang w:eastAsia="en-AU"/>
              </w:rPr>
              <w:t> </w:t>
            </w:r>
          </w:p>
        </w:tc>
        <w:tc>
          <w:tcPr>
            <w:tcW w:w="588" w:type="pct"/>
            <w:tcBorders>
              <w:top w:val="nil"/>
              <w:left w:val="nil"/>
              <w:bottom w:val="nil"/>
              <w:right w:val="nil"/>
            </w:tcBorders>
            <w:shd w:val="clear" w:color="000000" w:fill="FFFFFF"/>
            <w:vAlign w:val="center"/>
            <w:hideMark/>
          </w:tcPr>
          <w:p w14:paraId="407D33A5" w14:textId="77777777" w:rsidR="00A412D6" w:rsidRPr="009812FF" w:rsidRDefault="00A412D6" w:rsidP="008027F4">
            <w:pPr>
              <w:rPr>
                <w:rFonts w:eastAsia="Times New Roman" w:cs="Arial"/>
                <w:b/>
                <w:bCs/>
                <w:sz w:val="20"/>
                <w:szCs w:val="20"/>
                <w:lang w:eastAsia="en-AU"/>
              </w:rPr>
            </w:pPr>
            <w:r w:rsidRPr="009812FF">
              <w:rPr>
                <w:rFonts w:eastAsia="Times New Roman" w:cs="Arial"/>
                <w:b/>
                <w:bCs/>
                <w:sz w:val="20"/>
                <w:szCs w:val="20"/>
                <w:lang w:eastAsia="en-AU"/>
              </w:rPr>
              <w:t> </w:t>
            </w:r>
          </w:p>
        </w:tc>
        <w:tc>
          <w:tcPr>
            <w:tcW w:w="587" w:type="pct"/>
            <w:tcBorders>
              <w:top w:val="nil"/>
              <w:left w:val="nil"/>
              <w:bottom w:val="nil"/>
              <w:right w:val="nil"/>
            </w:tcBorders>
            <w:shd w:val="clear" w:color="000000" w:fill="DDEBF7"/>
            <w:vAlign w:val="center"/>
            <w:hideMark/>
          </w:tcPr>
          <w:p w14:paraId="1E3315EA" w14:textId="77777777" w:rsidR="00A412D6" w:rsidRPr="009812FF" w:rsidRDefault="00A412D6" w:rsidP="008027F4">
            <w:pPr>
              <w:jc w:val="right"/>
              <w:rPr>
                <w:rFonts w:eastAsia="Times New Roman" w:cs="Arial"/>
                <w:b/>
                <w:bCs/>
                <w:sz w:val="20"/>
                <w:szCs w:val="20"/>
                <w:lang w:eastAsia="en-AU"/>
              </w:rPr>
            </w:pPr>
            <w:r w:rsidRPr="009812FF">
              <w:rPr>
                <w:rFonts w:eastAsia="Times New Roman" w:cs="Arial"/>
                <w:b/>
                <w:bCs/>
                <w:sz w:val="20"/>
                <w:szCs w:val="20"/>
                <w:lang w:eastAsia="en-AU"/>
              </w:rPr>
              <w:t> </w:t>
            </w:r>
          </w:p>
        </w:tc>
        <w:tc>
          <w:tcPr>
            <w:tcW w:w="587" w:type="pct"/>
            <w:tcBorders>
              <w:top w:val="nil"/>
              <w:left w:val="nil"/>
              <w:bottom w:val="nil"/>
              <w:right w:val="nil"/>
            </w:tcBorders>
            <w:shd w:val="clear" w:color="000000" w:fill="FFFFFF"/>
            <w:vAlign w:val="center"/>
            <w:hideMark/>
          </w:tcPr>
          <w:p w14:paraId="28DC64BC" w14:textId="77777777" w:rsidR="00A412D6" w:rsidRPr="009812FF" w:rsidRDefault="00A412D6" w:rsidP="008027F4">
            <w:pPr>
              <w:rPr>
                <w:rFonts w:eastAsia="Times New Roman" w:cs="Arial"/>
                <w:sz w:val="20"/>
                <w:szCs w:val="20"/>
                <w:lang w:eastAsia="en-AU"/>
              </w:rPr>
            </w:pPr>
            <w:r w:rsidRPr="009812FF">
              <w:rPr>
                <w:rFonts w:eastAsia="Times New Roman" w:cs="Arial"/>
                <w:sz w:val="20"/>
                <w:szCs w:val="20"/>
                <w:lang w:eastAsia="en-AU"/>
              </w:rPr>
              <w:t> </w:t>
            </w:r>
          </w:p>
        </w:tc>
        <w:tc>
          <w:tcPr>
            <w:tcW w:w="586" w:type="pct"/>
            <w:tcBorders>
              <w:top w:val="nil"/>
              <w:left w:val="nil"/>
              <w:bottom w:val="nil"/>
              <w:right w:val="nil"/>
            </w:tcBorders>
            <w:shd w:val="clear" w:color="000000" w:fill="FFFFFF"/>
            <w:vAlign w:val="center"/>
            <w:hideMark/>
          </w:tcPr>
          <w:p w14:paraId="2A115903" w14:textId="77777777" w:rsidR="00A412D6" w:rsidRPr="009812FF" w:rsidRDefault="00A412D6" w:rsidP="008027F4">
            <w:pPr>
              <w:rPr>
                <w:rFonts w:eastAsia="Times New Roman" w:cs="Arial"/>
                <w:sz w:val="20"/>
                <w:szCs w:val="20"/>
                <w:lang w:eastAsia="en-AU"/>
              </w:rPr>
            </w:pPr>
            <w:r w:rsidRPr="009812FF">
              <w:rPr>
                <w:rFonts w:eastAsia="Times New Roman" w:cs="Arial"/>
                <w:sz w:val="20"/>
                <w:szCs w:val="20"/>
                <w:lang w:eastAsia="en-AU"/>
              </w:rPr>
              <w:t> </w:t>
            </w:r>
          </w:p>
        </w:tc>
        <w:tc>
          <w:tcPr>
            <w:tcW w:w="563" w:type="pct"/>
            <w:tcBorders>
              <w:top w:val="nil"/>
              <w:left w:val="nil"/>
              <w:bottom w:val="nil"/>
              <w:right w:val="single" w:sz="4" w:space="0" w:color="auto"/>
            </w:tcBorders>
            <w:shd w:val="clear" w:color="000000" w:fill="FFFFFF"/>
            <w:vAlign w:val="center"/>
            <w:hideMark/>
          </w:tcPr>
          <w:p w14:paraId="7690A453" w14:textId="77777777" w:rsidR="00A412D6" w:rsidRPr="009812FF" w:rsidRDefault="00A412D6" w:rsidP="008027F4">
            <w:pPr>
              <w:rPr>
                <w:rFonts w:eastAsia="Times New Roman" w:cs="Arial"/>
                <w:sz w:val="20"/>
                <w:szCs w:val="20"/>
                <w:lang w:eastAsia="en-AU"/>
              </w:rPr>
            </w:pPr>
            <w:r w:rsidRPr="009812FF">
              <w:rPr>
                <w:rFonts w:eastAsia="Times New Roman" w:cs="Arial"/>
                <w:sz w:val="20"/>
                <w:szCs w:val="20"/>
                <w:lang w:eastAsia="en-AU"/>
              </w:rPr>
              <w:t> </w:t>
            </w:r>
          </w:p>
        </w:tc>
      </w:tr>
      <w:tr w:rsidR="00774AFD" w:rsidRPr="009812FF" w14:paraId="7B0224C1" w14:textId="77777777" w:rsidTr="005D1D97">
        <w:trPr>
          <w:trHeight w:val="245"/>
        </w:trPr>
        <w:tc>
          <w:tcPr>
            <w:tcW w:w="1435" w:type="pct"/>
            <w:tcBorders>
              <w:top w:val="nil"/>
              <w:left w:val="single" w:sz="4" w:space="0" w:color="auto"/>
              <w:bottom w:val="nil"/>
              <w:right w:val="nil"/>
            </w:tcBorders>
            <w:shd w:val="clear" w:color="000000" w:fill="FFFFFF"/>
            <w:hideMark/>
          </w:tcPr>
          <w:p w14:paraId="744FA364"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Rates and charges</w:t>
            </w:r>
          </w:p>
        </w:tc>
        <w:tc>
          <w:tcPr>
            <w:tcW w:w="654" w:type="pct"/>
            <w:tcBorders>
              <w:top w:val="nil"/>
              <w:left w:val="nil"/>
              <w:bottom w:val="nil"/>
              <w:right w:val="nil"/>
            </w:tcBorders>
            <w:shd w:val="clear" w:color="000000" w:fill="FFFFFF"/>
            <w:hideMark/>
          </w:tcPr>
          <w:p w14:paraId="2E3C1B7B" w14:textId="3DFA2CCF" w:rsidR="00774AFD" w:rsidRPr="009812FF" w:rsidRDefault="00774AFD" w:rsidP="00774AFD">
            <w:pPr>
              <w:jc w:val="center"/>
              <w:rPr>
                <w:rFonts w:eastAsia="Times New Roman" w:cs="Arial"/>
                <w:sz w:val="20"/>
                <w:szCs w:val="20"/>
                <w:lang w:eastAsia="en-AU"/>
              </w:rPr>
            </w:pPr>
            <w:r>
              <w:rPr>
                <w:rFonts w:cs="Arial"/>
                <w:sz w:val="20"/>
                <w:szCs w:val="20"/>
              </w:rPr>
              <w:t>5.1.1</w:t>
            </w:r>
          </w:p>
        </w:tc>
        <w:tc>
          <w:tcPr>
            <w:tcW w:w="588" w:type="pct"/>
            <w:tcBorders>
              <w:top w:val="nil"/>
              <w:left w:val="nil"/>
              <w:bottom w:val="nil"/>
              <w:right w:val="nil"/>
            </w:tcBorders>
            <w:shd w:val="clear" w:color="000000" w:fill="FFFFFF"/>
            <w:vAlign w:val="bottom"/>
            <w:hideMark/>
          </w:tcPr>
          <w:p w14:paraId="52F703BE" w14:textId="45068965" w:rsidR="00774AFD" w:rsidRPr="009812FF" w:rsidRDefault="00774AFD" w:rsidP="00774AFD">
            <w:pPr>
              <w:jc w:val="right"/>
              <w:rPr>
                <w:rFonts w:eastAsia="Times New Roman" w:cs="Arial"/>
                <w:sz w:val="20"/>
                <w:szCs w:val="20"/>
                <w:lang w:eastAsia="en-AU"/>
              </w:rPr>
            </w:pPr>
            <w:r>
              <w:rPr>
                <w:rFonts w:cs="Arial"/>
                <w:sz w:val="20"/>
                <w:szCs w:val="20"/>
              </w:rPr>
              <w:t>102,486</w:t>
            </w:r>
          </w:p>
        </w:tc>
        <w:tc>
          <w:tcPr>
            <w:tcW w:w="587" w:type="pct"/>
            <w:tcBorders>
              <w:top w:val="nil"/>
              <w:left w:val="nil"/>
              <w:bottom w:val="nil"/>
              <w:right w:val="nil"/>
            </w:tcBorders>
            <w:shd w:val="clear" w:color="000000" w:fill="DDEBF7"/>
            <w:vAlign w:val="bottom"/>
            <w:hideMark/>
          </w:tcPr>
          <w:p w14:paraId="6957637E" w14:textId="5AB4D0A7" w:rsidR="00774AFD" w:rsidRPr="009812FF" w:rsidRDefault="00774AFD" w:rsidP="00774AFD">
            <w:pPr>
              <w:jc w:val="right"/>
              <w:rPr>
                <w:rFonts w:eastAsia="Times New Roman" w:cs="Arial"/>
                <w:b/>
                <w:bCs/>
                <w:sz w:val="20"/>
                <w:szCs w:val="20"/>
                <w:lang w:eastAsia="en-AU"/>
              </w:rPr>
            </w:pPr>
            <w:r>
              <w:rPr>
                <w:rFonts w:cs="Arial"/>
                <w:b/>
                <w:bCs/>
                <w:sz w:val="20"/>
                <w:szCs w:val="20"/>
              </w:rPr>
              <w:t>107,639</w:t>
            </w:r>
          </w:p>
        </w:tc>
        <w:tc>
          <w:tcPr>
            <w:tcW w:w="587" w:type="pct"/>
            <w:tcBorders>
              <w:top w:val="nil"/>
              <w:left w:val="nil"/>
              <w:bottom w:val="nil"/>
              <w:right w:val="nil"/>
            </w:tcBorders>
            <w:shd w:val="clear" w:color="000000" w:fill="FFFFFF"/>
            <w:vAlign w:val="bottom"/>
            <w:hideMark/>
          </w:tcPr>
          <w:p w14:paraId="5890BFF3" w14:textId="7C006486" w:rsidR="00774AFD" w:rsidRPr="009812FF" w:rsidRDefault="00774AFD" w:rsidP="00774AFD">
            <w:pPr>
              <w:jc w:val="right"/>
              <w:rPr>
                <w:rFonts w:eastAsia="Times New Roman" w:cs="Arial"/>
                <w:sz w:val="20"/>
                <w:szCs w:val="20"/>
                <w:lang w:eastAsia="en-AU"/>
              </w:rPr>
            </w:pPr>
            <w:r>
              <w:rPr>
                <w:rFonts w:cs="Arial"/>
                <w:sz w:val="20"/>
                <w:szCs w:val="20"/>
              </w:rPr>
              <w:t>111,614</w:t>
            </w:r>
          </w:p>
        </w:tc>
        <w:tc>
          <w:tcPr>
            <w:tcW w:w="586" w:type="pct"/>
            <w:tcBorders>
              <w:top w:val="nil"/>
              <w:left w:val="nil"/>
              <w:bottom w:val="nil"/>
              <w:right w:val="nil"/>
            </w:tcBorders>
            <w:shd w:val="clear" w:color="000000" w:fill="FFFFFF"/>
            <w:vAlign w:val="bottom"/>
            <w:hideMark/>
          </w:tcPr>
          <w:p w14:paraId="4420ABB0" w14:textId="232D8254" w:rsidR="00774AFD" w:rsidRPr="009812FF" w:rsidRDefault="00774AFD" w:rsidP="00774AFD">
            <w:pPr>
              <w:jc w:val="right"/>
              <w:rPr>
                <w:rFonts w:eastAsia="Times New Roman" w:cs="Arial"/>
                <w:sz w:val="20"/>
                <w:szCs w:val="20"/>
                <w:lang w:eastAsia="en-AU"/>
              </w:rPr>
            </w:pPr>
            <w:r>
              <w:rPr>
                <w:rFonts w:cs="Arial"/>
                <w:sz w:val="20"/>
                <w:szCs w:val="20"/>
              </w:rPr>
              <w:t>116,024</w:t>
            </w:r>
          </w:p>
        </w:tc>
        <w:tc>
          <w:tcPr>
            <w:tcW w:w="563" w:type="pct"/>
            <w:tcBorders>
              <w:top w:val="nil"/>
              <w:left w:val="nil"/>
              <w:bottom w:val="nil"/>
              <w:right w:val="single" w:sz="4" w:space="0" w:color="auto"/>
            </w:tcBorders>
            <w:shd w:val="clear" w:color="000000" w:fill="FFFFFF"/>
            <w:vAlign w:val="bottom"/>
            <w:hideMark/>
          </w:tcPr>
          <w:p w14:paraId="346753AF" w14:textId="6C4BFDA8" w:rsidR="00774AFD" w:rsidRPr="009812FF" w:rsidRDefault="00774AFD" w:rsidP="00774AFD">
            <w:pPr>
              <w:jc w:val="right"/>
              <w:rPr>
                <w:rFonts w:eastAsia="Times New Roman" w:cs="Arial"/>
                <w:sz w:val="20"/>
                <w:szCs w:val="20"/>
                <w:lang w:eastAsia="en-AU"/>
              </w:rPr>
            </w:pPr>
            <w:r>
              <w:rPr>
                <w:rFonts w:cs="Arial"/>
                <w:sz w:val="20"/>
                <w:szCs w:val="20"/>
              </w:rPr>
              <w:t>120,048</w:t>
            </w:r>
          </w:p>
        </w:tc>
      </w:tr>
      <w:tr w:rsidR="00774AFD" w:rsidRPr="009812FF" w14:paraId="4ACA45AC" w14:textId="77777777" w:rsidTr="005D1D97">
        <w:trPr>
          <w:trHeight w:val="245"/>
        </w:trPr>
        <w:tc>
          <w:tcPr>
            <w:tcW w:w="1435" w:type="pct"/>
            <w:tcBorders>
              <w:top w:val="nil"/>
              <w:left w:val="single" w:sz="4" w:space="0" w:color="auto"/>
              <w:bottom w:val="nil"/>
              <w:right w:val="nil"/>
            </w:tcBorders>
            <w:shd w:val="clear" w:color="000000" w:fill="FFFFFF"/>
            <w:hideMark/>
          </w:tcPr>
          <w:p w14:paraId="1C490B8F"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Statutory fees and fines</w:t>
            </w:r>
          </w:p>
        </w:tc>
        <w:tc>
          <w:tcPr>
            <w:tcW w:w="654" w:type="pct"/>
            <w:tcBorders>
              <w:top w:val="nil"/>
              <w:left w:val="nil"/>
              <w:bottom w:val="nil"/>
              <w:right w:val="nil"/>
            </w:tcBorders>
            <w:shd w:val="clear" w:color="000000" w:fill="FFFFFF"/>
            <w:hideMark/>
          </w:tcPr>
          <w:p w14:paraId="394D21C6" w14:textId="2DAA78AD" w:rsidR="00774AFD" w:rsidRPr="009812FF" w:rsidRDefault="00774AFD" w:rsidP="00774AFD">
            <w:pPr>
              <w:jc w:val="center"/>
              <w:rPr>
                <w:rFonts w:eastAsia="Times New Roman" w:cs="Arial"/>
                <w:sz w:val="20"/>
                <w:szCs w:val="20"/>
                <w:lang w:eastAsia="en-AU"/>
              </w:rPr>
            </w:pPr>
            <w:r>
              <w:rPr>
                <w:rFonts w:cs="Arial"/>
                <w:sz w:val="20"/>
                <w:szCs w:val="20"/>
              </w:rPr>
              <w:t>5.1.2</w:t>
            </w:r>
          </w:p>
        </w:tc>
        <w:tc>
          <w:tcPr>
            <w:tcW w:w="588" w:type="pct"/>
            <w:tcBorders>
              <w:top w:val="nil"/>
              <w:left w:val="nil"/>
              <w:bottom w:val="nil"/>
              <w:right w:val="nil"/>
            </w:tcBorders>
            <w:shd w:val="clear" w:color="000000" w:fill="FFFFFF"/>
            <w:vAlign w:val="bottom"/>
            <w:hideMark/>
          </w:tcPr>
          <w:p w14:paraId="5F1584F1" w14:textId="032F5A59" w:rsidR="00774AFD" w:rsidRPr="009812FF" w:rsidRDefault="00774AFD" w:rsidP="00774AFD">
            <w:pPr>
              <w:jc w:val="right"/>
              <w:rPr>
                <w:rFonts w:eastAsia="Times New Roman" w:cs="Arial"/>
                <w:sz w:val="20"/>
                <w:szCs w:val="20"/>
                <w:lang w:eastAsia="en-AU"/>
              </w:rPr>
            </w:pPr>
            <w:r>
              <w:rPr>
                <w:rFonts w:cs="Arial"/>
                <w:sz w:val="20"/>
                <w:szCs w:val="20"/>
              </w:rPr>
              <w:t>5,237</w:t>
            </w:r>
          </w:p>
        </w:tc>
        <w:tc>
          <w:tcPr>
            <w:tcW w:w="587" w:type="pct"/>
            <w:tcBorders>
              <w:top w:val="nil"/>
              <w:left w:val="nil"/>
              <w:bottom w:val="nil"/>
              <w:right w:val="nil"/>
            </w:tcBorders>
            <w:shd w:val="clear" w:color="000000" w:fill="DDEBF7"/>
            <w:vAlign w:val="bottom"/>
            <w:hideMark/>
          </w:tcPr>
          <w:p w14:paraId="5799ED7D" w14:textId="6E1AD469" w:rsidR="00774AFD" w:rsidRPr="009812FF" w:rsidRDefault="00774AFD" w:rsidP="00774AFD">
            <w:pPr>
              <w:jc w:val="right"/>
              <w:rPr>
                <w:rFonts w:eastAsia="Times New Roman" w:cs="Arial"/>
                <w:b/>
                <w:bCs/>
                <w:sz w:val="20"/>
                <w:szCs w:val="20"/>
                <w:lang w:eastAsia="en-AU"/>
              </w:rPr>
            </w:pPr>
            <w:r>
              <w:rPr>
                <w:rFonts w:cs="Arial"/>
                <w:b/>
                <w:bCs/>
                <w:sz w:val="20"/>
                <w:szCs w:val="20"/>
              </w:rPr>
              <w:t>5,404</w:t>
            </w:r>
          </w:p>
        </w:tc>
        <w:tc>
          <w:tcPr>
            <w:tcW w:w="587" w:type="pct"/>
            <w:tcBorders>
              <w:top w:val="nil"/>
              <w:left w:val="nil"/>
              <w:bottom w:val="nil"/>
              <w:right w:val="nil"/>
            </w:tcBorders>
            <w:shd w:val="clear" w:color="000000" w:fill="FFFFFF"/>
            <w:vAlign w:val="bottom"/>
            <w:hideMark/>
          </w:tcPr>
          <w:p w14:paraId="4738A961" w14:textId="26856264" w:rsidR="00774AFD" w:rsidRPr="009812FF" w:rsidRDefault="00774AFD" w:rsidP="00774AFD">
            <w:pPr>
              <w:jc w:val="right"/>
              <w:rPr>
                <w:rFonts w:eastAsia="Times New Roman" w:cs="Arial"/>
                <w:sz w:val="20"/>
                <w:szCs w:val="20"/>
                <w:lang w:eastAsia="en-AU"/>
              </w:rPr>
            </w:pPr>
            <w:r>
              <w:rPr>
                <w:rFonts w:cs="Arial"/>
                <w:sz w:val="20"/>
                <w:szCs w:val="20"/>
              </w:rPr>
              <w:t>5,649</w:t>
            </w:r>
          </w:p>
        </w:tc>
        <w:tc>
          <w:tcPr>
            <w:tcW w:w="586" w:type="pct"/>
            <w:tcBorders>
              <w:top w:val="nil"/>
              <w:left w:val="nil"/>
              <w:bottom w:val="nil"/>
              <w:right w:val="nil"/>
            </w:tcBorders>
            <w:shd w:val="clear" w:color="000000" w:fill="FFFFFF"/>
            <w:vAlign w:val="bottom"/>
            <w:hideMark/>
          </w:tcPr>
          <w:p w14:paraId="63C6C753" w14:textId="68D4B826" w:rsidR="00774AFD" w:rsidRPr="009812FF" w:rsidRDefault="00774AFD" w:rsidP="00774AFD">
            <w:pPr>
              <w:jc w:val="right"/>
              <w:rPr>
                <w:rFonts w:eastAsia="Times New Roman" w:cs="Arial"/>
                <w:sz w:val="20"/>
                <w:szCs w:val="20"/>
                <w:lang w:eastAsia="en-AU"/>
              </w:rPr>
            </w:pPr>
            <w:r>
              <w:rPr>
                <w:rFonts w:cs="Arial"/>
                <w:sz w:val="20"/>
                <w:szCs w:val="20"/>
              </w:rPr>
              <w:t>5,662</w:t>
            </w:r>
          </w:p>
        </w:tc>
        <w:tc>
          <w:tcPr>
            <w:tcW w:w="563" w:type="pct"/>
            <w:tcBorders>
              <w:top w:val="nil"/>
              <w:left w:val="nil"/>
              <w:bottom w:val="nil"/>
              <w:right w:val="single" w:sz="4" w:space="0" w:color="auto"/>
            </w:tcBorders>
            <w:shd w:val="clear" w:color="000000" w:fill="FFFFFF"/>
            <w:vAlign w:val="bottom"/>
            <w:hideMark/>
          </w:tcPr>
          <w:p w14:paraId="5BD9BA3B" w14:textId="57D8BAA7" w:rsidR="00774AFD" w:rsidRPr="009812FF" w:rsidRDefault="00774AFD" w:rsidP="00774AFD">
            <w:pPr>
              <w:jc w:val="right"/>
              <w:rPr>
                <w:rFonts w:eastAsia="Times New Roman" w:cs="Arial"/>
                <w:sz w:val="20"/>
                <w:szCs w:val="20"/>
                <w:lang w:eastAsia="en-AU"/>
              </w:rPr>
            </w:pPr>
            <w:r>
              <w:rPr>
                <w:rFonts w:cs="Arial"/>
                <w:sz w:val="20"/>
                <w:szCs w:val="20"/>
              </w:rPr>
              <w:t>5,793</w:t>
            </w:r>
          </w:p>
        </w:tc>
      </w:tr>
      <w:tr w:rsidR="00774AFD" w:rsidRPr="009812FF" w14:paraId="0E69146E" w14:textId="77777777" w:rsidTr="005D1D97">
        <w:trPr>
          <w:trHeight w:val="245"/>
        </w:trPr>
        <w:tc>
          <w:tcPr>
            <w:tcW w:w="1435" w:type="pct"/>
            <w:tcBorders>
              <w:top w:val="nil"/>
              <w:left w:val="single" w:sz="4" w:space="0" w:color="auto"/>
              <w:bottom w:val="nil"/>
              <w:right w:val="nil"/>
            </w:tcBorders>
            <w:shd w:val="clear" w:color="000000" w:fill="FFFFFF"/>
            <w:hideMark/>
          </w:tcPr>
          <w:p w14:paraId="4CDFA1F6"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User fees</w:t>
            </w:r>
          </w:p>
        </w:tc>
        <w:tc>
          <w:tcPr>
            <w:tcW w:w="654" w:type="pct"/>
            <w:tcBorders>
              <w:top w:val="nil"/>
              <w:left w:val="nil"/>
              <w:bottom w:val="nil"/>
              <w:right w:val="nil"/>
            </w:tcBorders>
            <w:shd w:val="clear" w:color="000000" w:fill="FFFFFF"/>
            <w:hideMark/>
          </w:tcPr>
          <w:p w14:paraId="3A554956" w14:textId="750ECEC1" w:rsidR="00774AFD" w:rsidRPr="009812FF" w:rsidRDefault="00774AFD" w:rsidP="00774AFD">
            <w:pPr>
              <w:jc w:val="center"/>
              <w:rPr>
                <w:rFonts w:eastAsia="Times New Roman" w:cs="Arial"/>
                <w:sz w:val="20"/>
                <w:szCs w:val="20"/>
                <w:lang w:eastAsia="en-AU"/>
              </w:rPr>
            </w:pPr>
            <w:r>
              <w:rPr>
                <w:rFonts w:cs="Arial"/>
                <w:sz w:val="20"/>
                <w:szCs w:val="20"/>
              </w:rPr>
              <w:t>5.1.3</w:t>
            </w:r>
          </w:p>
        </w:tc>
        <w:tc>
          <w:tcPr>
            <w:tcW w:w="588" w:type="pct"/>
            <w:tcBorders>
              <w:top w:val="nil"/>
              <w:left w:val="nil"/>
              <w:bottom w:val="nil"/>
              <w:right w:val="nil"/>
            </w:tcBorders>
            <w:shd w:val="clear" w:color="000000" w:fill="FFFFFF"/>
            <w:vAlign w:val="bottom"/>
            <w:hideMark/>
          </w:tcPr>
          <w:p w14:paraId="74EB4274" w14:textId="5670E47A" w:rsidR="00774AFD" w:rsidRPr="009812FF" w:rsidRDefault="00774AFD" w:rsidP="00774AFD">
            <w:pPr>
              <w:jc w:val="right"/>
              <w:rPr>
                <w:rFonts w:eastAsia="Times New Roman" w:cs="Arial"/>
                <w:sz w:val="20"/>
                <w:szCs w:val="20"/>
                <w:lang w:eastAsia="en-AU"/>
              </w:rPr>
            </w:pPr>
            <w:r>
              <w:rPr>
                <w:rFonts w:cs="Arial"/>
                <w:sz w:val="20"/>
                <w:szCs w:val="20"/>
              </w:rPr>
              <w:t>29,348</w:t>
            </w:r>
          </w:p>
        </w:tc>
        <w:tc>
          <w:tcPr>
            <w:tcW w:w="587" w:type="pct"/>
            <w:tcBorders>
              <w:top w:val="nil"/>
              <w:left w:val="nil"/>
              <w:bottom w:val="nil"/>
              <w:right w:val="nil"/>
            </w:tcBorders>
            <w:shd w:val="clear" w:color="000000" w:fill="DDEBF7"/>
            <w:vAlign w:val="bottom"/>
            <w:hideMark/>
          </w:tcPr>
          <w:p w14:paraId="006150A9" w14:textId="68EF22D9" w:rsidR="00774AFD" w:rsidRPr="009812FF" w:rsidRDefault="00774AFD" w:rsidP="00774AFD">
            <w:pPr>
              <w:jc w:val="right"/>
              <w:rPr>
                <w:rFonts w:eastAsia="Times New Roman" w:cs="Arial"/>
                <w:b/>
                <w:bCs/>
                <w:sz w:val="20"/>
                <w:szCs w:val="20"/>
                <w:lang w:eastAsia="en-AU"/>
              </w:rPr>
            </w:pPr>
            <w:r>
              <w:rPr>
                <w:rFonts w:cs="Arial"/>
                <w:b/>
                <w:bCs/>
                <w:sz w:val="20"/>
                <w:szCs w:val="20"/>
              </w:rPr>
              <w:t>30,334</w:t>
            </w:r>
          </w:p>
        </w:tc>
        <w:tc>
          <w:tcPr>
            <w:tcW w:w="587" w:type="pct"/>
            <w:tcBorders>
              <w:top w:val="nil"/>
              <w:left w:val="nil"/>
              <w:bottom w:val="nil"/>
              <w:right w:val="nil"/>
            </w:tcBorders>
            <w:shd w:val="clear" w:color="000000" w:fill="FFFFFF"/>
            <w:vAlign w:val="bottom"/>
            <w:hideMark/>
          </w:tcPr>
          <w:p w14:paraId="306001E4" w14:textId="0600FE2F" w:rsidR="00774AFD" w:rsidRPr="009812FF" w:rsidRDefault="00774AFD" w:rsidP="00774AFD">
            <w:pPr>
              <w:jc w:val="right"/>
              <w:rPr>
                <w:rFonts w:eastAsia="Times New Roman" w:cs="Arial"/>
                <w:sz w:val="20"/>
                <w:szCs w:val="20"/>
                <w:lang w:eastAsia="en-AU"/>
              </w:rPr>
            </w:pPr>
            <w:r>
              <w:rPr>
                <w:rFonts w:cs="Arial"/>
                <w:sz w:val="20"/>
                <w:szCs w:val="20"/>
              </w:rPr>
              <w:t>32,396</w:t>
            </w:r>
          </w:p>
        </w:tc>
        <w:tc>
          <w:tcPr>
            <w:tcW w:w="586" w:type="pct"/>
            <w:tcBorders>
              <w:top w:val="nil"/>
              <w:left w:val="nil"/>
              <w:bottom w:val="nil"/>
              <w:right w:val="nil"/>
            </w:tcBorders>
            <w:shd w:val="clear" w:color="000000" w:fill="FFFFFF"/>
            <w:vAlign w:val="bottom"/>
            <w:hideMark/>
          </w:tcPr>
          <w:p w14:paraId="6E355EE5" w14:textId="5422C325" w:rsidR="00774AFD" w:rsidRPr="009812FF" w:rsidRDefault="00774AFD" w:rsidP="00774AFD">
            <w:pPr>
              <w:jc w:val="right"/>
              <w:rPr>
                <w:rFonts w:eastAsia="Times New Roman" w:cs="Arial"/>
                <w:sz w:val="20"/>
                <w:szCs w:val="20"/>
                <w:lang w:eastAsia="en-AU"/>
              </w:rPr>
            </w:pPr>
            <w:r>
              <w:rPr>
                <w:rFonts w:cs="Arial"/>
                <w:sz w:val="20"/>
                <w:szCs w:val="20"/>
              </w:rPr>
              <w:t>33,671</w:t>
            </w:r>
          </w:p>
        </w:tc>
        <w:tc>
          <w:tcPr>
            <w:tcW w:w="563" w:type="pct"/>
            <w:tcBorders>
              <w:top w:val="nil"/>
              <w:left w:val="nil"/>
              <w:bottom w:val="nil"/>
              <w:right w:val="single" w:sz="4" w:space="0" w:color="auto"/>
            </w:tcBorders>
            <w:shd w:val="clear" w:color="000000" w:fill="FFFFFF"/>
            <w:vAlign w:val="bottom"/>
            <w:hideMark/>
          </w:tcPr>
          <w:p w14:paraId="108661F8" w14:textId="614E701A" w:rsidR="00774AFD" w:rsidRPr="009812FF" w:rsidRDefault="00774AFD" w:rsidP="00774AFD">
            <w:pPr>
              <w:jc w:val="right"/>
              <w:rPr>
                <w:rFonts w:eastAsia="Times New Roman" w:cs="Arial"/>
                <w:sz w:val="20"/>
                <w:szCs w:val="20"/>
                <w:lang w:eastAsia="en-AU"/>
              </w:rPr>
            </w:pPr>
            <w:r>
              <w:rPr>
                <w:rFonts w:cs="Arial"/>
                <w:sz w:val="20"/>
                <w:szCs w:val="20"/>
              </w:rPr>
              <w:t>35,108</w:t>
            </w:r>
          </w:p>
        </w:tc>
      </w:tr>
      <w:tr w:rsidR="00774AFD" w:rsidRPr="009812FF" w14:paraId="188EF223" w14:textId="77777777" w:rsidTr="005D1D97">
        <w:trPr>
          <w:trHeight w:val="245"/>
        </w:trPr>
        <w:tc>
          <w:tcPr>
            <w:tcW w:w="1435" w:type="pct"/>
            <w:tcBorders>
              <w:top w:val="nil"/>
              <w:left w:val="single" w:sz="4" w:space="0" w:color="auto"/>
              <w:bottom w:val="nil"/>
              <w:right w:val="nil"/>
            </w:tcBorders>
            <w:shd w:val="clear" w:color="000000" w:fill="FFFFFF"/>
            <w:hideMark/>
          </w:tcPr>
          <w:p w14:paraId="70416F50"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Grants -operating</w:t>
            </w:r>
          </w:p>
        </w:tc>
        <w:tc>
          <w:tcPr>
            <w:tcW w:w="654" w:type="pct"/>
            <w:tcBorders>
              <w:top w:val="nil"/>
              <w:left w:val="nil"/>
              <w:bottom w:val="nil"/>
              <w:right w:val="nil"/>
            </w:tcBorders>
            <w:shd w:val="clear" w:color="000000" w:fill="FFFFFF"/>
            <w:hideMark/>
          </w:tcPr>
          <w:p w14:paraId="1958487A" w14:textId="3C5360B0" w:rsidR="00774AFD" w:rsidRPr="009812FF" w:rsidRDefault="00774AFD" w:rsidP="00774AFD">
            <w:pPr>
              <w:jc w:val="center"/>
              <w:rPr>
                <w:rFonts w:eastAsia="Times New Roman" w:cs="Arial"/>
                <w:sz w:val="20"/>
                <w:szCs w:val="20"/>
                <w:lang w:eastAsia="en-AU"/>
              </w:rPr>
            </w:pPr>
            <w:r>
              <w:rPr>
                <w:rFonts w:cs="Arial"/>
                <w:sz w:val="20"/>
                <w:szCs w:val="20"/>
              </w:rPr>
              <w:t>5.1.4</w:t>
            </w:r>
          </w:p>
        </w:tc>
        <w:tc>
          <w:tcPr>
            <w:tcW w:w="588" w:type="pct"/>
            <w:tcBorders>
              <w:top w:val="nil"/>
              <w:left w:val="nil"/>
              <w:bottom w:val="nil"/>
              <w:right w:val="nil"/>
            </w:tcBorders>
            <w:shd w:val="clear" w:color="000000" w:fill="FFFFFF"/>
            <w:vAlign w:val="bottom"/>
            <w:hideMark/>
          </w:tcPr>
          <w:p w14:paraId="6AE11FE6" w14:textId="50C39C07" w:rsidR="00774AFD" w:rsidRPr="009812FF" w:rsidRDefault="00774AFD" w:rsidP="00774AFD">
            <w:pPr>
              <w:jc w:val="right"/>
              <w:rPr>
                <w:rFonts w:eastAsia="Times New Roman" w:cs="Arial"/>
                <w:sz w:val="20"/>
                <w:szCs w:val="20"/>
                <w:lang w:eastAsia="en-AU"/>
              </w:rPr>
            </w:pPr>
            <w:r>
              <w:rPr>
                <w:rFonts w:cs="Arial"/>
                <w:sz w:val="20"/>
                <w:szCs w:val="20"/>
              </w:rPr>
              <w:t>25,380</w:t>
            </w:r>
          </w:p>
        </w:tc>
        <w:tc>
          <w:tcPr>
            <w:tcW w:w="587" w:type="pct"/>
            <w:tcBorders>
              <w:top w:val="nil"/>
              <w:left w:val="nil"/>
              <w:bottom w:val="nil"/>
              <w:right w:val="nil"/>
            </w:tcBorders>
            <w:shd w:val="clear" w:color="000000" w:fill="DDEBF7"/>
            <w:vAlign w:val="bottom"/>
            <w:hideMark/>
          </w:tcPr>
          <w:p w14:paraId="5991A181" w14:textId="39F8E9A6" w:rsidR="00774AFD" w:rsidRPr="009812FF" w:rsidRDefault="00774AFD" w:rsidP="00774AFD">
            <w:pPr>
              <w:jc w:val="right"/>
              <w:rPr>
                <w:rFonts w:eastAsia="Times New Roman" w:cs="Arial"/>
                <w:b/>
                <w:bCs/>
                <w:sz w:val="20"/>
                <w:szCs w:val="20"/>
                <w:lang w:eastAsia="en-AU"/>
              </w:rPr>
            </w:pPr>
            <w:r>
              <w:rPr>
                <w:rFonts w:cs="Arial"/>
                <w:b/>
                <w:bCs/>
                <w:sz w:val="20"/>
                <w:szCs w:val="20"/>
              </w:rPr>
              <w:t>8,600</w:t>
            </w:r>
          </w:p>
        </w:tc>
        <w:tc>
          <w:tcPr>
            <w:tcW w:w="587" w:type="pct"/>
            <w:tcBorders>
              <w:top w:val="nil"/>
              <w:left w:val="nil"/>
              <w:bottom w:val="nil"/>
              <w:right w:val="nil"/>
            </w:tcBorders>
            <w:shd w:val="clear" w:color="000000" w:fill="FFFFFF"/>
            <w:vAlign w:val="bottom"/>
            <w:hideMark/>
          </w:tcPr>
          <w:p w14:paraId="42EDC1E2" w14:textId="3132DBFA" w:rsidR="00774AFD" w:rsidRPr="009812FF" w:rsidRDefault="00774AFD" w:rsidP="00774AFD">
            <w:pPr>
              <w:jc w:val="right"/>
              <w:rPr>
                <w:rFonts w:eastAsia="Times New Roman" w:cs="Arial"/>
                <w:sz w:val="20"/>
                <w:szCs w:val="20"/>
                <w:lang w:eastAsia="en-AU"/>
              </w:rPr>
            </w:pPr>
            <w:r>
              <w:rPr>
                <w:rFonts w:cs="Arial"/>
                <w:sz w:val="20"/>
                <w:szCs w:val="20"/>
              </w:rPr>
              <w:t>8,005</w:t>
            </w:r>
          </w:p>
        </w:tc>
        <w:tc>
          <w:tcPr>
            <w:tcW w:w="586" w:type="pct"/>
            <w:tcBorders>
              <w:top w:val="nil"/>
              <w:left w:val="nil"/>
              <w:bottom w:val="nil"/>
              <w:right w:val="nil"/>
            </w:tcBorders>
            <w:shd w:val="clear" w:color="000000" w:fill="FFFFFF"/>
            <w:vAlign w:val="bottom"/>
            <w:hideMark/>
          </w:tcPr>
          <w:p w14:paraId="3633C3C8" w14:textId="035505D1" w:rsidR="00774AFD" w:rsidRPr="009812FF" w:rsidRDefault="00774AFD" w:rsidP="00774AFD">
            <w:pPr>
              <w:jc w:val="right"/>
              <w:rPr>
                <w:rFonts w:eastAsia="Times New Roman" w:cs="Arial"/>
                <w:sz w:val="20"/>
                <w:szCs w:val="20"/>
                <w:lang w:eastAsia="en-AU"/>
              </w:rPr>
            </w:pPr>
            <w:r>
              <w:rPr>
                <w:rFonts w:cs="Arial"/>
                <w:sz w:val="20"/>
                <w:szCs w:val="20"/>
              </w:rPr>
              <w:t>8,122</w:t>
            </w:r>
          </w:p>
        </w:tc>
        <w:tc>
          <w:tcPr>
            <w:tcW w:w="563" w:type="pct"/>
            <w:tcBorders>
              <w:top w:val="nil"/>
              <w:left w:val="nil"/>
              <w:bottom w:val="nil"/>
              <w:right w:val="single" w:sz="4" w:space="0" w:color="auto"/>
            </w:tcBorders>
            <w:shd w:val="clear" w:color="000000" w:fill="FFFFFF"/>
            <w:vAlign w:val="bottom"/>
            <w:hideMark/>
          </w:tcPr>
          <w:p w14:paraId="7AEAB0D6" w14:textId="1E899345" w:rsidR="00774AFD" w:rsidRPr="009812FF" w:rsidRDefault="00774AFD" w:rsidP="00774AFD">
            <w:pPr>
              <w:jc w:val="right"/>
              <w:rPr>
                <w:rFonts w:eastAsia="Times New Roman" w:cs="Arial"/>
                <w:sz w:val="20"/>
                <w:szCs w:val="20"/>
                <w:lang w:eastAsia="en-AU"/>
              </w:rPr>
            </w:pPr>
            <w:r>
              <w:rPr>
                <w:rFonts w:cs="Arial"/>
                <w:sz w:val="20"/>
                <w:szCs w:val="20"/>
              </w:rPr>
              <w:t>8,242</w:t>
            </w:r>
          </w:p>
        </w:tc>
      </w:tr>
      <w:tr w:rsidR="00774AFD" w:rsidRPr="009812FF" w14:paraId="76D09DA5" w14:textId="77777777" w:rsidTr="005D1D97">
        <w:trPr>
          <w:trHeight w:val="245"/>
        </w:trPr>
        <w:tc>
          <w:tcPr>
            <w:tcW w:w="1435" w:type="pct"/>
            <w:tcBorders>
              <w:top w:val="nil"/>
              <w:left w:val="single" w:sz="4" w:space="0" w:color="auto"/>
              <w:bottom w:val="nil"/>
              <w:right w:val="nil"/>
            </w:tcBorders>
            <w:shd w:val="clear" w:color="000000" w:fill="FFFFFF"/>
            <w:hideMark/>
          </w:tcPr>
          <w:p w14:paraId="3EEBEDE0"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Grants - capital</w:t>
            </w:r>
          </w:p>
        </w:tc>
        <w:tc>
          <w:tcPr>
            <w:tcW w:w="654" w:type="pct"/>
            <w:tcBorders>
              <w:top w:val="nil"/>
              <w:left w:val="nil"/>
              <w:bottom w:val="nil"/>
              <w:right w:val="nil"/>
            </w:tcBorders>
            <w:shd w:val="clear" w:color="000000" w:fill="FFFFFF"/>
            <w:hideMark/>
          </w:tcPr>
          <w:p w14:paraId="7C1176F3" w14:textId="5702CFC8" w:rsidR="00774AFD" w:rsidRPr="009812FF" w:rsidRDefault="00774AFD" w:rsidP="00774AFD">
            <w:pPr>
              <w:jc w:val="center"/>
              <w:rPr>
                <w:rFonts w:eastAsia="Times New Roman" w:cs="Arial"/>
                <w:sz w:val="20"/>
                <w:szCs w:val="20"/>
                <w:lang w:eastAsia="en-AU"/>
              </w:rPr>
            </w:pPr>
            <w:r>
              <w:rPr>
                <w:rFonts w:cs="Arial"/>
                <w:sz w:val="20"/>
                <w:szCs w:val="20"/>
              </w:rPr>
              <w:t>5.1.4</w:t>
            </w:r>
          </w:p>
        </w:tc>
        <w:tc>
          <w:tcPr>
            <w:tcW w:w="588" w:type="pct"/>
            <w:tcBorders>
              <w:top w:val="nil"/>
              <w:left w:val="nil"/>
              <w:bottom w:val="nil"/>
              <w:right w:val="nil"/>
            </w:tcBorders>
            <w:shd w:val="clear" w:color="000000" w:fill="FFFFFF"/>
            <w:vAlign w:val="bottom"/>
            <w:hideMark/>
          </w:tcPr>
          <w:p w14:paraId="450D3A8B" w14:textId="18875C27" w:rsidR="00774AFD" w:rsidRPr="009812FF" w:rsidRDefault="00774AFD" w:rsidP="00774AFD">
            <w:pPr>
              <w:jc w:val="right"/>
              <w:rPr>
                <w:rFonts w:eastAsia="Times New Roman" w:cs="Arial"/>
                <w:sz w:val="20"/>
                <w:szCs w:val="20"/>
                <w:lang w:eastAsia="en-AU"/>
              </w:rPr>
            </w:pPr>
            <w:r>
              <w:rPr>
                <w:rFonts w:cs="Arial"/>
                <w:sz w:val="20"/>
                <w:szCs w:val="20"/>
              </w:rPr>
              <w:t>27,964</w:t>
            </w:r>
          </w:p>
        </w:tc>
        <w:tc>
          <w:tcPr>
            <w:tcW w:w="587" w:type="pct"/>
            <w:tcBorders>
              <w:top w:val="nil"/>
              <w:left w:val="nil"/>
              <w:bottom w:val="nil"/>
              <w:right w:val="nil"/>
            </w:tcBorders>
            <w:shd w:val="clear" w:color="000000" w:fill="DDEBF7"/>
            <w:vAlign w:val="bottom"/>
            <w:hideMark/>
          </w:tcPr>
          <w:p w14:paraId="278BC07D" w14:textId="05F3CF69" w:rsidR="00774AFD" w:rsidRPr="009812FF" w:rsidRDefault="00774AFD" w:rsidP="00774AFD">
            <w:pPr>
              <w:jc w:val="right"/>
              <w:rPr>
                <w:rFonts w:eastAsia="Times New Roman" w:cs="Arial"/>
                <w:b/>
                <w:bCs/>
                <w:sz w:val="20"/>
                <w:szCs w:val="20"/>
                <w:lang w:eastAsia="en-AU"/>
              </w:rPr>
            </w:pPr>
            <w:r>
              <w:rPr>
                <w:rFonts w:cs="Arial"/>
                <w:b/>
                <w:bCs/>
                <w:sz w:val="20"/>
                <w:szCs w:val="20"/>
              </w:rPr>
              <w:t>32,260</w:t>
            </w:r>
          </w:p>
        </w:tc>
        <w:tc>
          <w:tcPr>
            <w:tcW w:w="587" w:type="pct"/>
            <w:tcBorders>
              <w:top w:val="nil"/>
              <w:left w:val="nil"/>
              <w:bottom w:val="nil"/>
              <w:right w:val="nil"/>
            </w:tcBorders>
            <w:shd w:val="clear" w:color="000000" w:fill="FFFFFF"/>
            <w:vAlign w:val="bottom"/>
            <w:hideMark/>
          </w:tcPr>
          <w:p w14:paraId="376434A8" w14:textId="4BE2AC09" w:rsidR="00774AFD" w:rsidRPr="009812FF" w:rsidRDefault="00774AFD" w:rsidP="00774AFD">
            <w:pPr>
              <w:jc w:val="right"/>
              <w:rPr>
                <w:rFonts w:eastAsia="Times New Roman" w:cs="Arial"/>
                <w:sz w:val="20"/>
                <w:szCs w:val="20"/>
                <w:lang w:eastAsia="en-AU"/>
              </w:rPr>
            </w:pPr>
            <w:r>
              <w:rPr>
                <w:rFonts w:cs="Arial"/>
                <w:sz w:val="20"/>
                <w:szCs w:val="20"/>
              </w:rPr>
              <w:t>2,508</w:t>
            </w:r>
          </w:p>
        </w:tc>
        <w:tc>
          <w:tcPr>
            <w:tcW w:w="586" w:type="pct"/>
            <w:tcBorders>
              <w:top w:val="nil"/>
              <w:left w:val="nil"/>
              <w:bottom w:val="nil"/>
              <w:right w:val="nil"/>
            </w:tcBorders>
            <w:shd w:val="clear" w:color="000000" w:fill="FFFFFF"/>
            <w:vAlign w:val="bottom"/>
            <w:hideMark/>
          </w:tcPr>
          <w:p w14:paraId="1A44E22E" w14:textId="4C089F1F" w:rsidR="00774AFD" w:rsidRPr="009812FF" w:rsidRDefault="00774AFD" w:rsidP="00774AFD">
            <w:pPr>
              <w:jc w:val="right"/>
              <w:rPr>
                <w:rFonts w:eastAsia="Times New Roman" w:cs="Arial"/>
                <w:sz w:val="20"/>
                <w:szCs w:val="20"/>
                <w:lang w:eastAsia="en-AU"/>
              </w:rPr>
            </w:pPr>
            <w:r>
              <w:rPr>
                <w:rFonts w:cs="Arial"/>
                <w:sz w:val="20"/>
                <w:szCs w:val="20"/>
              </w:rPr>
              <w:t>508</w:t>
            </w:r>
          </w:p>
        </w:tc>
        <w:tc>
          <w:tcPr>
            <w:tcW w:w="563" w:type="pct"/>
            <w:tcBorders>
              <w:top w:val="nil"/>
              <w:left w:val="nil"/>
              <w:bottom w:val="nil"/>
              <w:right w:val="single" w:sz="4" w:space="0" w:color="auto"/>
            </w:tcBorders>
            <w:shd w:val="clear" w:color="000000" w:fill="FFFFFF"/>
            <w:vAlign w:val="bottom"/>
            <w:hideMark/>
          </w:tcPr>
          <w:p w14:paraId="5FA5CDAF" w14:textId="39A47A2C" w:rsidR="00774AFD" w:rsidRPr="009812FF" w:rsidRDefault="00774AFD" w:rsidP="00774AFD">
            <w:pPr>
              <w:jc w:val="right"/>
              <w:rPr>
                <w:rFonts w:eastAsia="Times New Roman" w:cs="Arial"/>
                <w:sz w:val="20"/>
                <w:szCs w:val="20"/>
                <w:lang w:eastAsia="en-AU"/>
              </w:rPr>
            </w:pPr>
            <w:r>
              <w:rPr>
                <w:rFonts w:cs="Arial"/>
                <w:sz w:val="20"/>
                <w:szCs w:val="20"/>
              </w:rPr>
              <w:t>2,508</w:t>
            </w:r>
          </w:p>
        </w:tc>
      </w:tr>
      <w:tr w:rsidR="00774AFD" w:rsidRPr="009812FF" w14:paraId="353EA754" w14:textId="77777777" w:rsidTr="005D1D97">
        <w:trPr>
          <w:trHeight w:val="245"/>
        </w:trPr>
        <w:tc>
          <w:tcPr>
            <w:tcW w:w="1435" w:type="pct"/>
            <w:tcBorders>
              <w:top w:val="nil"/>
              <w:left w:val="single" w:sz="4" w:space="0" w:color="auto"/>
              <w:bottom w:val="nil"/>
              <w:right w:val="nil"/>
            </w:tcBorders>
            <w:shd w:val="clear" w:color="000000" w:fill="FFFFFF"/>
            <w:hideMark/>
          </w:tcPr>
          <w:p w14:paraId="3C3CB26F"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Contributions - monetary</w:t>
            </w:r>
          </w:p>
        </w:tc>
        <w:tc>
          <w:tcPr>
            <w:tcW w:w="654" w:type="pct"/>
            <w:tcBorders>
              <w:top w:val="nil"/>
              <w:left w:val="nil"/>
              <w:bottom w:val="nil"/>
              <w:right w:val="nil"/>
            </w:tcBorders>
            <w:shd w:val="clear" w:color="000000" w:fill="FFFFFF"/>
            <w:hideMark/>
          </w:tcPr>
          <w:p w14:paraId="7F9630F3" w14:textId="2BF572E3" w:rsidR="00774AFD" w:rsidRPr="009812FF" w:rsidRDefault="00774AFD" w:rsidP="00774AFD">
            <w:pPr>
              <w:jc w:val="center"/>
              <w:rPr>
                <w:rFonts w:eastAsia="Times New Roman" w:cs="Arial"/>
                <w:sz w:val="20"/>
                <w:szCs w:val="20"/>
                <w:lang w:eastAsia="en-AU"/>
              </w:rPr>
            </w:pPr>
            <w:r>
              <w:rPr>
                <w:rFonts w:cs="Arial"/>
                <w:sz w:val="20"/>
                <w:szCs w:val="20"/>
              </w:rPr>
              <w:t>5.1.5</w:t>
            </w:r>
          </w:p>
        </w:tc>
        <w:tc>
          <w:tcPr>
            <w:tcW w:w="588" w:type="pct"/>
            <w:tcBorders>
              <w:top w:val="nil"/>
              <w:left w:val="nil"/>
              <w:bottom w:val="nil"/>
              <w:right w:val="nil"/>
            </w:tcBorders>
            <w:shd w:val="clear" w:color="000000" w:fill="FFFFFF"/>
            <w:vAlign w:val="bottom"/>
            <w:hideMark/>
          </w:tcPr>
          <w:p w14:paraId="3FE0D84F" w14:textId="0763FEEC" w:rsidR="00774AFD" w:rsidRPr="009812FF" w:rsidRDefault="00774AFD" w:rsidP="00774AFD">
            <w:pPr>
              <w:jc w:val="right"/>
              <w:rPr>
                <w:rFonts w:eastAsia="Times New Roman" w:cs="Arial"/>
                <w:sz w:val="20"/>
                <w:szCs w:val="20"/>
                <w:lang w:eastAsia="en-AU"/>
              </w:rPr>
            </w:pPr>
            <w:r>
              <w:rPr>
                <w:rFonts w:cs="Arial"/>
                <w:sz w:val="20"/>
                <w:szCs w:val="20"/>
              </w:rPr>
              <w:t>7,526</w:t>
            </w:r>
          </w:p>
        </w:tc>
        <w:tc>
          <w:tcPr>
            <w:tcW w:w="587" w:type="pct"/>
            <w:tcBorders>
              <w:top w:val="nil"/>
              <w:left w:val="nil"/>
              <w:bottom w:val="nil"/>
              <w:right w:val="nil"/>
            </w:tcBorders>
            <w:shd w:val="clear" w:color="000000" w:fill="DDEBF7"/>
            <w:vAlign w:val="bottom"/>
            <w:hideMark/>
          </w:tcPr>
          <w:p w14:paraId="2FD71642" w14:textId="3F16CFEE" w:rsidR="00774AFD" w:rsidRPr="009812FF" w:rsidRDefault="00774AFD" w:rsidP="00774AFD">
            <w:pPr>
              <w:jc w:val="right"/>
              <w:rPr>
                <w:rFonts w:eastAsia="Times New Roman" w:cs="Arial"/>
                <w:b/>
                <w:bCs/>
                <w:sz w:val="20"/>
                <w:szCs w:val="20"/>
                <w:lang w:eastAsia="en-AU"/>
              </w:rPr>
            </w:pPr>
            <w:r>
              <w:rPr>
                <w:rFonts w:cs="Arial"/>
                <w:b/>
                <w:bCs/>
                <w:sz w:val="20"/>
                <w:szCs w:val="20"/>
              </w:rPr>
              <w:t>6,948</w:t>
            </w:r>
          </w:p>
        </w:tc>
        <w:tc>
          <w:tcPr>
            <w:tcW w:w="587" w:type="pct"/>
            <w:tcBorders>
              <w:top w:val="nil"/>
              <w:left w:val="nil"/>
              <w:bottom w:val="nil"/>
              <w:right w:val="nil"/>
            </w:tcBorders>
            <w:shd w:val="clear" w:color="000000" w:fill="FFFFFF"/>
            <w:vAlign w:val="bottom"/>
            <w:hideMark/>
          </w:tcPr>
          <w:p w14:paraId="697DA75C" w14:textId="7E11ED67" w:rsidR="00774AFD" w:rsidRPr="009812FF" w:rsidRDefault="00774AFD" w:rsidP="00774AFD">
            <w:pPr>
              <w:jc w:val="right"/>
              <w:rPr>
                <w:rFonts w:eastAsia="Times New Roman" w:cs="Arial"/>
                <w:sz w:val="20"/>
                <w:szCs w:val="20"/>
                <w:lang w:eastAsia="en-AU"/>
              </w:rPr>
            </w:pPr>
            <w:r>
              <w:rPr>
                <w:rFonts w:cs="Arial"/>
                <w:sz w:val="20"/>
                <w:szCs w:val="20"/>
              </w:rPr>
              <w:t>6,007</w:t>
            </w:r>
          </w:p>
        </w:tc>
        <w:tc>
          <w:tcPr>
            <w:tcW w:w="586" w:type="pct"/>
            <w:tcBorders>
              <w:top w:val="nil"/>
              <w:left w:val="nil"/>
              <w:bottom w:val="nil"/>
              <w:right w:val="nil"/>
            </w:tcBorders>
            <w:shd w:val="clear" w:color="000000" w:fill="FFFFFF"/>
            <w:vAlign w:val="bottom"/>
            <w:hideMark/>
          </w:tcPr>
          <w:p w14:paraId="148A55E8" w14:textId="3763D47E" w:rsidR="00774AFD" w:rsidRPr="009812FF" w:rsidRDefault="00774AFD" w:rsidP="00774AFD">
            <w:pPr>
              <w:jc w:val="right"/>
              <w:rPr>
                <w:rFonts w:eastAsia="Times New Roman" w:cs="Arial"/>
                <w:sz w:val="20"/>
                <w:szCs w:val="20"/>
                <w:lang w:eastAsia="en-AU"/>
              </w:rPr>
            </w:pPr>
            <w:r>
              <w:rPr>
                <w:rFonts w:cs="Arial"/>
                <w:sz w:val="20"/>
                <w:szCs w:val="20"/>
              </w:rPr>
              <w:t>5,864</w:t>
            </w:r>
          </w:p>
        </w:tc>
        <w:tc>
          <w:tcPr>
            <w:tcW w:w="563" w:type="pct"/>
            <w:tcBorders>
              <w:top w:val="nil"/>
              <w:left w:val="nil"/>
              <w:bottom w:val="nil"/>
              <w:right w:val="single" w:sz="4" w:space="0" w:color="auto"/>
            </w:tcBorders>
            <w:shd w:val="clear" w:color="000000" w:fill="FFFFFF"/>
            <w:vAlign w:val="bottom"/>
            <w:hideMark/>
          </w:tcPr>
          <w:p w14:paraId="1A0E64D3" w14:textId="08279DA7" w:rsidR="00774AFD" w:rsidRPr="009812FF" w:rsidRDefault="00774AFD" w:rsidP="00774AFD">
            <w:pPr>
              <w:jc w:val="right"/>
              <w:rPr>
                <w:rFonts w:eastAsia="Times New Roman" w:cs="Arial"/>
                <w:sz w:val="20"/>
                <w:szCs w:val="20"/>
                <w:lang w:eastAsia="en-AU"/>
              </w:rPr>
            </w:pPr>
            <w:r>
              <w:rPr>
                <w:rFonts w:cs="Arial"/>
                <w:sz w:val="20"/>
                <w:szCs w:val="20"/>
              </w:rPr>
              <w:t>5,707</w:t>
            </w:r>
          </w:p>
        </w:tc>
      </w:tr>
      <w:tr w:rsidR="00774AFD" w:rsidRPr="009812FF" w14:paraId="41B6BED2" w14:textId="77777777" w:rsidTr="005D1D97">
        <w:trPr>
          <w:trHeight w:val="245"/>
        </w:trPr>
        <w:tc>
          <w:tcPr>
            <w:tcW w:w="1435" w:type="pct"/>
            <w:tcBorders>
              <w:top w:val="nil"/>
              <w:left w:val="single" w:sz="4" w:space="0" w:color="auto"/>
              <w:bottom w:val="nil"/>
              <w:right w:val="nil"/>
            </w:tcBorders>
            <w:shd w:val="clear" w:color="000000" w:fill="FFFFFF"/>
            <w:hideMark/>
          </w:tcPr>
          <w:p w14:paraId="3FA60F97"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Contributions - non-monetary</w:t>
            </w:r>
          </w:p>
        </w:tc>
        <w:tc>
          <w:tcPr>
            <w:tcW w:w="654" w:type="pct"/>
            <w:tcBorders>
              <w:top w:val="nil"/>
              <w:left w:val="nil"/>
              <w:bottom w:val="nil"/>
              <w:right w:val="nil"/>
            </w:tcBorders>
            <w:shd w:val="clear" w:color="000000" w:fill="FFFFFF"/>
            <w:hideMark/>
          </w:tcPr>
          <w:p w14:paraId="60B0F808" w14:textId="31DD8498" w:rsidR="00774AFD" w:rsidRPr="009812FF" w:rsidRDefault="00774AFD" w:rsidP="00774AFD">
            <w:pPr>
              <w:jc w:val="center"/>
              <w:rPr>
                <w:rFonts w:eastAsia="Times New Roman" w:cs="Arial"/>
                <w:sz w:val="20"/>
                <w:szCs w:val="20"/>
                <w:lang w:eastAsia="en-AU"/>
              </w:rPr>
            </w:pPr>
            <w:r>
              <w:rPr>
                <w:rFonts w:cs="Arial"/>
                <w:sz w:val="20"/>
                <w:szCs w:val="20"/>
              </w:rPr>
              <w:t>5.1.5</w:t>
            </w:r>
          </w:p>
        </w:tc>
        <w:tc>
          <w:tcPr>
            <w:tcW w:w="588" w:type="pct"/>
            <w:tcBorders>
              <w:top w:val="nil"/>
              <w:left w:val="nil"/>
              <w:bottom w:val="nil"/>
              <w:right w:val="nil"/>
            </w:tcBorders>
            <w:shd w:val="clear" w:color="000000" w:fill="FFFFFF"/>
            <w:vAlign w:val="bottom"/>
            <w:hideMark/>
          </w:tcPr>
          <w:p w14:paraId="0028457E" w14:textId="5818EEA0" w:rsidR="00774AFD" w:rsidRPr="009812FF" w:rsidRDefault="00774AFD" w:rsidP="00774AFD">
            <w:pPr>
              <w:jc w:val="right"/>
              <w:rPr>
                <w:rFonts w:eastAsia="Times New Roman" w:cs="Arial"/>
                <w:sz w:val="20"/>
                <w:szCs w:val="20"/>
                <w:lang w:eastAsia="en-AU"/>
              </w:rPr>
            </w:pPr>
            <w:r>
              <w:rPr>
                <w:rFonts w:cs="Arial"/>
                <w:sz w:val="20"/>
                <w:szCs w:val="20"/>
              </w:rPr>
              <w:t>-</w:t>
            </w:r>
          </w:p>
        </w:tc>
        <w:tc>
          <w:tcPr>
            <w:tcW w:w="587" w:type="pct"/>
            <w:tcBorders>
              <w:top w:val="nil"/>
              <w:left w:val="nil"/>
              <w:bottom w:val="nil"/>
              <w:right w:val="nil"/>
            </w:tcBorders>
            <w:shd w:val="clear" w:color="000000" w:fill="DDEBF7"/>
            <w:vAlign w:val="bottom"/>
            <w:hideMark/>
          </w:tcPr>
          <w:p w14:paraId="23FEAC8C" w14:textId="143E99A1" w:rsidR="00774AFD" w:rsidRPr="009812FF" w:rsidRDefault="00774AFD" w:rsidP="00774AFD">
            <w:pPr>
              <w:jc w:val="right"/>
              <w:rPr>
                <w:rFonts w:eastAsia="Times New Roman" w:cs="Arial"/>
                <w:b/>
                <w:bCs/>
                <w:sz w:val="20"/>
                <w:szCs w:val="20"/>
                <w:lang w:eastAsia="en-AU"/>
              </w:rPr>
            </w:pPr>
            <w:r>
              <w:rPr>
                <w:rFonts w:cs="Arial"/>
                <w:b/>
                <w:bCs/>
                <w:sz w:val="20"/>
                <w:szCs w:val="20"/>
              </w:rPr>
              <w:t>-</w:t>
            </w:r>
          </w:p>
        </w:tc>
        <w:tc>
          <w:tcPr>
            <w:tcW w:w="587" w:type="pct"/>
            <w:tcBorders>
              <w:top w:val="nil"/>
              <w:left w:val="nil"/>
              <w:bottom w:val="nil"/>
              <w:right w:val="nil"/>
            </w:tcBorders>
            <w:shd w:val="clear" w:color="000000" w:fill="FFFFFF"/>
            <w:vAlign w:val="bottom"/>
            <w:hideMark/>
          </w:tcPr>
          <w:p w14:paraId="7C2E2C0E" w14:textId="33F986A4" w:rsidR="00774AFD" w:rsidRPr="009812FF" w:rsidRDefault="00774AFD" w:rsidP="00774AFD">
            <w:pPr>
              <w:jc w:val="right"/>
              <w:rPr>
                <w:rFonts w:eastAsia="Times New Roman" w:cs="Arial"/>
                <w:sz w:val="20"/>
                <w:szCs w:val="20"/>
                <w:lang w:eastAsia="en-AU"/>
              </w:rPr>
            </w:pPr>
            <w:r>
              <w:rPr>
                <w:rFonts w:cs="Arial"/>
                <w:sz w:val="20"/>
                <w:szCs w:val="20"/>
              </w:rPr>
              <w:t>-</w:t>
            </w:r>
          </w:p>
        </w:tc>
        <w:tc>
          <w:tcPr>
            <w:tcW w:w="586" w:type="pct"/>
            <w:tcBorders>
              <w:top w:val="nil"/>
              <w:left w:val="nil"/>
              <w:bottom w:val="nil"/>
              <w:right w:val="nil"/>
            </w:tcBorders>
            <w:shd w:val="clear" w:color="000000" w:fill="FFFFFF"/>
            <w:vAlign w:val="bottom"/>
            <w:hideMark/>
          </w:tcPr>
          <w:p w14:paraId="125D2254" w14:textId="0734641D" w:rsidR="00774AFD" w:rsidRPr="009812FF" w:rsidRDefault="00774AFD" w:rsidP="00774AFD">
            <w:pPr>
              <w:jc w:val="right"/>
              <w:rPr>
                <w:rFonts w:eastAsia="Times New Roman" w:cs="Arial"/>
                <w:sz w:val="20"/>
                <w:szCs w:val="20"/>
                <w:lang w:eastAsia="en-AU"/>
              </w:rPr>
            </w:pPr>
            <w:r>
              <w:rPr>
                <w:rFonts w:cs="Arial"/>
                <w:sz w:val="20"/>
                <w:szCs w:val="20"/>
              </w:rPr>
              <w:t>-</w:t>
            </w:r>
          </w:p>
        </w:tc>
        <w:tc>
          <w:tcPr>
            <w:tcW w:w="563" w:type="pct"/>
            <w:tcBorders>
              <w:top w:val="nil"/>
              <w:left w:val="nil"/>
              <w:bottom w:val="nil"/>
              <w:right w:val="single" w:sz="4" w:space="0" w:color="auto"/>
            </w:tcBorders>
            <w:shd w:val="clear" w:color="000000" w:fill="FFFFFF"/>
            <w:vAlign w:val="bottom"/>
            <w:hideMark/>
          </w:tcPr>
          <w:p w14:paraId="19FAB321" w14:textId="6CBA8534" w:rsidR="00774AFD" w:rsidRPr="009812FF" w:rsidRDefault="00774AFD" w:rsidP="00774AFD">
            <w:pPr>
              <w:jc w:val="right"/>
              <w:rPr>
                <w:rFonts w:eastAsia="Times New Roman" w:cs="Arial"/>
                <w:sz w:val="20"/>
                <w:szCs w:val="20"/>
                <w:lang w:eastAsia="en-AU"/>
              </w:rPr>
            </w:pPr>
            <w:r>
              <w:rPr>
                <w:rFonts w:cs="Arial"/>
                <w:sz w:val="20"/>
                <w:szCs w:val="20"/>
              </w:rPr>
              <w:t>-</w:t>
            </w:r>
          </w:p>
        </w:tc>
      </w:tr>
      <w:tr w:rsidR="00774AFD" w:rsidRPr="009812FF" w14:paraId="12B88FBC" w14:textId="77777777" w:rsidTr="005D1D97">
        <w:trPr>
          <w:trHeight w:val="421"/>
        </w:trPr>
        <w:tc>
          <w:tcPr>
            <w:tcW w:w="1435" w:type="pct"/>
            <w:tcBorders>
              <w:top w:val="nil"/>
              <w:left w:val="single" w:sz="4" w:space="0" w:color="auto"/>
              <w:bottom w:val="nil"/>
              <w:right w:val="nil"/>
            </w:tcBorders>
            <w:shd w:val="clear" w:color="000000" w:fill="FFFFFF"/>
            <w:hideMark/>
          </w:tcPr>
          <w:p w14:paraId="1AC36338"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 xml:space="preserve">Net (gain)/loss on disposal of property, infrastructure, </w:t>
            </w:r>
            <w:proofErr w:type="gramStart"/>
            <w:r w:rsidRPr="009812FF">
              <w:rPr>
                <w:rFonts w:eastAsia="Times New Roman" w:cs="Arial"/>
                <w:sz w:val="20"/>
                <w:szCs w:val="20"/>
                <w:lang w:eastAsia="en-AU"/>
              </w:rPr>
              <w:t>plant</w:t>
            </w:r>
            <w:proofErr w:type="gramEnd"/>
            <w:r w:rsidRPr="009812FF">
              <w:rPr>
                <w:rFonts w:eastAsia="Times New Roman" w:cs="Arial"/>
                <w:sz w:val="20"/>
                <w:szCs w:val="20"/>
                <w:lang w:eastAsia="en-AU"/>
              </w:rPr>
              <w:t xml:space="preserve"> and equipment</w:t>
            </w:r>
          </w:p>
        </w:tc>
        <w:tc>
          <w:tcPr>
            <w:tcW w:w="654" w:type="pct"/>
            <w:tcBorders>
              <w:top w:val="nil"/>
              <w:left w:val="nil"/>
              <w:bottom w:val="nil"/>
              <w:right w:val="nil"/>
            </w:tcBorders>
            <w:shd w:val="clear" w:color="auto" w:fill="auto"/>
            <w:hideMark/>
          </w:tcPr>
          <w:p w14:paraId="54C22885" w14:textId="77777777" w:rsidR="00774AFD" w:rsidRPr="009812FF" w:rsidRDefault="00774AFD" w:rsidP="00774AFD">
            <w:pPr>
              <w:rPr>
                <w:rFonts w:eastAsia="Times New Roman" w:cs="Arial"/>
                <w:sz w:val="20"/>
                <w:szCs w:val="20"/>
                <w:lang w:eastAsia="en-AU"/>
              </w:rPr>
            </w:pPr>
          </w:p>
        </w:tc>
        <w:tc>
          <w:tcPr>
            <w:tcW w:w="588" w:type="pct"/>
            <w:tcBorders>
              <w:top w:val="nil"/>
              <w:left w:val="nil"/>
              <w:bottom w:val="nil"/>
              <w:right w:val="nil"/>
            </w:tcBorders>
            <w:shd w:val="clear" w:color="000000" w:fill="FFFFFF"/>
            <w:vAlign w:val="bottom"/>
            <w:hideMark/>
          </w:tcPr>
          <w:p w14:paraId="3799539A" w14:textId="5421A4F3" w:rsidR="00774AFD" w:rsidRPr="009812FF" w:rsidRDefault="00774AFD" w:rsidP="00774AFD">
            <w:pPr>
              <w:jc w:val="right"/>
              <w:rPr>
                <w:rFonts w:eastAsia="Times New Roman" w:cs="Arial"/>
                <w:sz w:val="20"/>
                <w:szCs w:val="20"/>
                <w:lang w:eastAsia="en-AU"/>
              </w:rPr>
            </w:pPr>
            <w:r>
              <w:rPr>
                <w:rFonts w:cs="Arial"/>
                <w:sz w:val="20"/>
                <w:szCs w:val="20"/>
              </w:rPr>
              <w:t>(113)</w:t>
            </w:r>
          </w:p>
        </w:tc>
        <w:tc>
          <w:tcPr>
            <w:tcW w:w="587" w:type="pct"/>
            <w:tcBorders>
              <w:top w:val="nil"/>
              <w:left w:val="nil"/>
              <w:bottom w:val="nil"/>
              <w:right w:val="nil"/>
            </w:tcBorders>
            <w:shd w:val="clear" w:color="000000" w:fill="DDEBF7"/>
            <w:vAlign w:val="bottom"/>
            <w:hideMark/>
          </w:tcPr>
          <w:p w14:paraId="10291A42" w14:textId="0DB4DB41" w:rsidR="00774AFD" w:rsidRPr="009812FF" w:rsidRDefault="00774AFD" w:rsidP="00774AFD">
            <w:pPr>
              <w:jc w:val="right"/>
              <w:rPr>
                <w:rFonts w:eastAsia="Times New Roman" w:cs="Arial"/>
                <w:b/>
                <w:bCs/>
                <w:sz w:val="20"/>
                <w:szCs w:val="20"/>
                <w:lang w:eastAsia="en-AU"/>
              </w:rPr>
            </w:pPr>
            <w:r>
              <w:rPr>
                <w:rFonts w:cs="Arial"/>
                <w:b/>
                <w:bCs/>
                <w:sz w:val="20"/>
                <w:szCs w:val="20"/>
              </w:rPr>
              <w:t>(93)</w:t>
            </w:r>
          </w:p>
        </w:tc>
        <w:tc>
          <w:tcPr>
            <w:tcW w:w="587" w:type="pct"/>
            <w:tcBorders>
              <w:top w:val="nil"/>
              <w:left w:val="nil"/>
              <w:bottom w:val="nil"/>
              <w:right w:val="nil"/>
            </w:tcBorders>
            <w:shd w:val="clear" w:color="000000" w:fill="FFFFFF"/>
            <w:vAlign w:val="bottom"/>
            <w:hideMark/>
          </w:tcPr>
          <w:p w14:paraId="13E10B41" w14:textId="743C2911" w:rsidR="00774AFD" w:rsidRPr="009812FF" w:rsidRDefault="00774AFD" w:rsidP="00774AFD">
            <w:pPr>
              <w:jc w:val="right"/>
              <w:rPr>
                <w:rFonts w:eastAsia="Times New Roman" w:cs="Arial"/>
                <w:sz w:val="20"/>
                <w:szCs w:val="20"/>
                <w:lang w:eastAsia="en-AU"/>
              </w:rPr>
            </w:pPr>
            <w:r>
              <w:rPr>
                <w:rFonts w:cs="Arial"/>
                <w:sz w:val="20"/>
                <w:szCs w:val="20"/>
              </w:rPr>
              <w:t>(93)</w:t>
            </w:r>
          </w:p>
        </w:tc>
        <w:tc>
          <w:tcPr>
            <w:tcW w:w="586" w:type="pct"/>
            <w:tcBorders>
              <w:top w:val="nil"/>
              <w:left w:val="nil"/>
              <w:bottom w:val="nil"/>
              <w:right w:val="nil"/>
            </w:tcBorders>
            <w:shd w:val="clear" w:color="000000" w:fill="FFFFFF"/>
            <w:vAlign w:val="bottom"/>
            <w:hideMark/>
          </w:tcPr>
          <w:p w14:paraId="3B7975B6" w14:textId="0412DC17" w:rsidR="00774AFD" w:rsidRPr="009812FF" w:rsidRDefault="00774AFD" w:rsidP="00774AFD">
            <w:pPr>
              <w:jc w:val="right"/>
              <w:rPr>
                <w:rFonts w:eastAsia="Times New Roman" w:cs="Arial"/>
                <w:sz w:val="20"/>
                <w:szCs w:val="20"/>
                <w:lang w:eastAsia="en-AU"/>
              </w:rPr>
            </w:pPr>
            <w:r>
              <w:rPr>
                <w:rFonts w:cs="Arial"/>
                <w:sz w:val="20"/>
                <w:szCs w:val="20"/>
              </w:rPr>
              <w:t>(93)</w:t>
            </w:r>
          </w:p>
        </w:tc>
        <w:tc>
          <w:tcPr>
            <w:tcW w:w="563" w:type="pct"/>
            <w:tcBorders>
              <w:top w:val="nil"/>
              <w:left w:val="nil"/>
              <w:bottom w:val="nil"/>
              <w:right w:val="single" w:sz="4" w:space="0" w:color="auto"/>
            </w:tcBorders>
            <w:shd w:val="clear" w:color="000000" w:fill="FFFFFF"/>
            <w:vAlign w:val="bottom"/>
            <w:hideMark/>
          </w:tcPr>
          <w:p w14:paraId="3DA58A54" w14:textId="1A69770B" w:rsidR="00774AFD" w:rsidRPr="009812FF" w:rsidRDefault="00774AFD" w:rsidP="00774AFD">
            <w:pPr>
              <w:jc w:val="right"/>
              <w:rPr>
                <w:rFonts w:eastAsia="Times New Roman" w:cs="Arial"/>
                <w:sz w:val="20"/>
                <w:szCs w:val="20"/>
                <w:lang w:eastAsia="en-AU"/>
              </w:rPr>
            </w:pPr>
            <w:r>
              <w:rPr>
                <w:rFonts w:cs="Arial"/>
                <w:sz w:val="20"/>
                <w:szCs w:val="20"/>
              </w:rPr>
              <w:t>(93)</w:t>
            </w:r>
          </w:p>
        </w:tc>
      </w:tr>
      <w:tr w:rsidR="00774AFD" w:rsidRPr="009812FF" w14:paraId="0190EC7A" w14:textId="77777777" w:rsidTr="005D1D97">
        <w:trPr>
          <w:trHeight w:val="245"/>
        </w:trPr>
        <w:tc>
          <w:tcPr>
            <w:tcW w:w="1435" w:type="pct"/>
            <w:tcBorders>
              <w:top w:val="nil"/>
              <w:left w:val="single" w:sz="4" w:space="0" w:color="auto"/>
              <w:bottom w:val="nil"/>
              <w:right w:val="nil"/>
            </w:tcBorders>
            <w:shd w:val="clear" w:color="000000" w:fill="FFFFFF"/>
            <w:hideMark/>
          </w:tcPr>
          <w:p w14:paraId="4D6EE342"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Share of net surplus/(deficit) of associates</w:t>
            </w:r>
          </w:p>
        </w:tc>
        <w:tc>
          <w:tcPr>
            <w:tcW w:w="654" w:type="pct"/>
            <w:tcBorders>
              <w:top w:val="nil"/>
              <w:left w:val="nil"/>
              <w:bottom w:val="nil"/>
              <w:right w:val="nil"/>
            </w:tcBorders>
            <w:shd w:val="clear" w:color="auto" w:fill="auto"/>
            <w:hideMark/>
          </w:tcPr>
          <w:p w14:paraId="32112B27" w14:textId="77777777" w:rsidR="00774AFD" w:rsidRPr="009812FF" w:rsidRDefault="00774AFD" w:rsidP="00774AFD">
            <w:pPr>
              <w:rPr>
                <w:rFonts w:eastAsia="Times New Roman" w:cs="Arial"/>
                <w:sz w:val="20"/>
                <w:szCs w:val="20"/>
                <w:lang w:eastAsia="en-AU"/>
              </w:rPr>
            </w:pPr>
          </w:p>
        </w:tc>
        <w:tc>
          <w:tcPr>
            <w:tcW w:w="588" w:type="pct"/>
            <w:tcBorders>
              <w:top w:val="nil"/>
              <w:left w:val="nil"/>
              <w:bottom w:val="nil"/>
              <w:right w:val="nil"/>
            </w:tcBorders>
            <w:shd w:val="clear" w:color="000000" w:fill="FFFFFF"/>
            <w:vAlign w:val="bottom"/>
            <w:hideMark/>
          </w:tcPr>
          <w:p w14:paraId="57B13848" w14:textId="74570A90" w:rsidR="00774AFD" w:rsidRPr="009812FF" w:rsidRDefault="00774AFD" w:rsidP="00774AFD">
            <w:pPr>
              <w:jc w:val="right"/>
              <w:rPr>
                <w:rFonts w:eastAsia="Times New Roman" w:cs="Arial"/>
                <w:sz w:val="20"/>
                <w:szCs w:val="20"/>
                <w:lang w:eastAsia="en-AU"/>
              </w:rPr>
            </w:pPr>
            <w:r>
              <w:rPr>
                <w:rFonts w:cs="Arial"/>
                <w:sz w:val="20"/>
                <w:szCs w:val="20"/>
              </w:rPr>
              <w:t>-</w:t>
            </w:r>
          </w:p>
        </w:tc>
        <w:tc>
          <w:tcPr>
            <w:tcW w:w="587" w:type="pct"/>
            <w:tcBorders>
              <w:top w:val="nil"/>
              <w:left w:val="nil"/>
              <w:bottom w:val="nil"/>
              <w:right w:val="nil"/>
            </w:tcBorders>
            <w:shd w:val="clear" w:color="000000" w:fill="DDEBF7"/>
            <w:vAlign w:val="bottom"/>
            <w:hideMark/>
          </w:tcPr>
          <w:p w14:paraId="44C8F613" w14:textId="2A2D4E98" w:rsidR="00774AFD" w:rsidRPr="009812FF" w:rsidRDefault="00774AFD" w:rsidP="00774AFD">
            <w:pPr>
              <w:jc w:val="right"/>
              <w:rPr>
                <w:rFonts w:eastAsia="Times New Roman" w:cs="Arial"/>
                <w:b/>
                <w:bCs/>
                <w:sz w:val="20"/>
                <w:szCs w:val="20"/>
                <w:lang w:eastAsia="en-AU"/>
              </w:rPr>
            </w:pPr>
            <w:r>
              <w:rPr>
                <w:rFonts w:cs="Arial"/>
                <w:b/>
                <w:bCs/>
                <w:sz w:val="20"/>
                <w:szCs w:val="20"/>
              </w:rPr>
              <w:t>-</w:t>
            </w:r>
          </w:p>
        </w:tc>
        <w:tc>
          <w:tcPr>
            <w:tcW w:w="587" w:type="pct"/>
            <w:tcBorders>
              <w:top w:val="nil"/>
              <w:left w:val="nil"/>
              <w:bottom w:val="nil"/>
              <w:right w:val="nil"/>
            </w:tcBorders>
            <w:shd w:val="clear" w:color="000000" w:fill="FFFFFF"/>
            <w:vAlign w:val="bottom"/>
            <w:hideMark/>
          </w:tcPr>
          <w:p w14:paraId="6C952186" w14:textId="01797E5C" w:rsidR="00774AFD" w:rsidRPr="009812FF" w:rsidRDefault="00774AFD" w:rsidP="00774AFD">
            <w:pPr>
              <w:jc w:val="right"/>
              <w:rPr>
                <w:rFonts w:eastAsia="Times New Roman" w:cs="Arial"/>
                <w:sz w:val="20"/>
                <w:szCs w:val="20"/>
                <w:lang w:eastAsia="en-AU"/>
              </w:rPr>
            </w:pPr>
            <w:r>
              <w:rPr>
                <w:rFonts w:cs="Arial"/>
                <w:sz w:val="20"/>
                <w:szCs w:val="20"/>
              </w:rPr>
              <w:t>-</w:t>
            </w:r>
          </w:p>
        </w:tc>
        <w:tc>
          <w:tcPr>
            <w:tcW w:w="586" w:type="pct"/>
            <w:tcBorders>
              <w:top w:val="nil"/>
              <w:left w:val="nil"/>
              <w:bottom w:val="nil"/>
              <w:right w:val="nil"/>
            </w:tcBorders>
            <w:shd w:val="clear" w:color="000000" w:fill="FFFFFF"/>
            <w:vAlign w:val="bottom"/>
            <w:hideMark/>
          </w:tcPr>
          <w:p w14:paraId="3033FDBA" w14:textId="3F669A4E" w:rsidR="00774AFD" w:rsidRPr="009812FF" w:rsidRDefault="00774AFD" w:rsidP="00774AFD">
            <w:pPr>
              <w:jc w:val="right"/>
              <w:rPr>
                <w:rFonts w:eastAsia="Times New Roman" w:cs="Arial"/>
                <w:sz w:val="20"/>
                <w:szCs w:val="20"/>
                <w:lang w:eastAsia="en-AU"/>
              </w:rPr>
            </w:pPr>
            <w:r>
              <w:rPr>
                <w:rFonts w:cs="Arial"/>
                <w:sz w:val="20"/>
                <w:szCs w:val="20"/>
              </w:rPr>
              <w:t>-</w:t>
            </w:r>
          </w:p>
        </w:tc>
        <w:tc>
          <w:tcPr>
            <w:tcW w:w="563" w:type="pct"/>
            <w:tcBorders>
              <w:top w:val="nil"/>
              <w:left w:val="nil"/>
              <w:bottom w:val="nil"/>
              <w:right w:val="single" w:sz="4" w:space="0" w:color="auto"/>
            </w:tcBorders>
            <w:shd w:val="clear" w:color="000000" w:fill="FFFFFF"/>
            <w:vAlign w:val="bottom"/>
            <w:hideMark/>
          </w:tcPr>
          <w:p w14:paraId="55999FB6" w14:textId="04041433" w:rsidR="00774AFD" w:rsidRPr="009812FF" w:rsidRDefault="00774AFD" w:rsidP="00774AFD">
            <w:pPr>
              <w:jc w:val="right"/>
              <w:rPr>
                <w:rFonts w:eastAsia="Times New Roman" w:cs="Arial"/>
                <w:sz w:val="20"/>
                <w:szCs w:val="20"/>
                <w:lang w:eastAsia="en-AU"/>
              </w:rPr>
            </w:pPr>
            <w:r>
              <w:rPr>
                <w:rFonts w:cs="Arial"/>
                <w:sz w:val="20"/>
                <w:szCs w:val="20"/>
              </w:rPr>
              <w:t>-</w:t>
            </w:r>
          </w:p>
        </w:tc>
      </w:tr>
      <w:tr w:rsidR="00774AFD" w:rsidRPr="009812FF" w14:paraId="3E8CC2A7" w14:textId="77777777" w:rsidTr="005D1D97">
        <w:trPr>
          <w:trHeight w:val="245"/>
        </w:trPr>
        <w:tc>
          <w:tcPr>
            <w:tcW w:w="1435" w:type="pct"/>
            <w:tcBorders>
              <w:top w:val="nil"/>
              <w:left w:val="single" w:sz="4" w:space="0" w:color="auto"/>
              <w:bottom w:val="nil"/>
              <w:right w:val="nil"/>
            </w:tcBorders>
            <w:shd w:val="clear" w:color="000000" w:fill="FFFFFF"/>
            <w:hideMark/>
          </w:tcPr>
          <w:p w14:paraId="2FCCB241"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Other income</w:t>
            </w:r>
          </w:p>
        </w:tc>
        <w:tc>
          <w:tcPr>
            <w:tcW w:w="654" w:type="pct"/>
            <w:tcBorders>
              <w:top w:val="nil"/>
              <w:left w:val="nil"/>
              <w:bottom w:val="nil"/>
              <w:right w:val="nil"/>
            </w:tcBorders>
            <w:shd w:val="clear" w:color="000000" w:fill="FFFFFF"/>
            <w:hideMark/>
          </w:tcPr>
          <w:p w14:paraId="5ADF285A" w14:textId="6C44C045" w:rsidR="00774AFD" w:rsidRPr="009812FF" w:rsidRDefault="00774AFD" w:rsidP="00774AFD">
            <w:pPr>
              <w:jc w:val="center"/>
              <w:rPr>
                <w:rFonts w:eastAsia="Times New Roman" w:cs="Arial"/>
                <w:sz w:val="20"/>
                <w:szCs w:val="20"/>
                <w:lang w:eastAsia="en-AU"/>
              </w:rPr>
            </w:pPr>
            <w:r>
              <w:rPr>
                <w:rFonts w:cs="Arial"/>
                <w:sz w:val="20"/>
                <w:szCs w:val="20"/>
              </w:rPr>
              <w:t>5.1.6</w:t>
            </w:r>
          </w:p>
        </w:tc>
        <w:tc>
          <w:tcPr>
            <w:tcW w:w="588" w:type="pct"/>
            <w:tcBorders>
              <w:top w:val="nil"/>
              <w:left w:val="nil"/>
              <w:bottom w:val="nil"/>
              <w:right w:val="nil"/>
            </w:tcBorders>
            <w:shd w:val="clear" w:color="000000" w:fill="FFFFFF"/>
            <w:vAlign w:val="bottom"/>
            <w:hideMark/>
          </w:tcPr>
          <w:p w14:paraId="3E1BE7A3" w14:textId="0ADAB6A9" w:rsidR="00774AFD" w:rsidRPr="009812FF" w:rsidRDefault="00774AFD" w:rsidP="00774AFD">
            <w:pPr>
              <w:jc w:val="right"/>
              <w:rPr>
                <w:rFonts w:eastAsia="Times New Roman" w:cs="Arial"/>
                <w:sz w:val="20"/>
                <w:szCs w:val="20"/>
                <w:lang w:eastAsia="en-AU"/>
              </w:rPr>
            </w:pPr>
            <w:r>
              <w:rPr>
                <w:rFonts w:cs="Arial"/>
                <w:sz w:val="20"/>
                <w:szCs w:val="20"/>
              </w:rPr>
              <w:t>2,285</w:t>
            </w:r>
          </w:p>
        </w:tc>
        <w:tc>
          <w:tcPr>
            <w:tcW w:w="587" w:type="pct"/>
            <w:tcBorders>
              <w:top w:val="nil"/>
              <w:left w:val="nil"/>
              <w:bottom w:val="nil"/>
              <w:right w:val="nil"/>
            </w:tcBorders>
            <w:shd w:val="clear" w:color="000000" w:fill="DDEBF7"/>
            <w:vAlign w:val="bottom"/>
            <w:hideMark/>
          </w:tcPr>
          <w:p w14:paraId="4F923FC4" w14:textId="6799F26B" w:rsidR="00774AFD" w:rsidRPr="009812FF" w:rsidRDefault="00774AFD" w:rsidP="00774AFD">
            <w:pPr>
              <w:jc w:val="right"/>
              <w:rPr>
                <w:rFonts w:eastAsia="Times New Roman" w:cs="Arial"/>
                <w:b/>
                <w:bCs/>
                <w:sz w:val="20"/>
                <w:szCs w:val="20"/>
                <w:lang w:eastAsia="en-AU"/>
              </w:rPr>
            </w:pPr>
            <w:r>
              <w:rPr>
                <w:rFonts w:cs="Arial"/>
                <w:b/>
                <w:bCs/>
                <w:sz w:val="20"/>
                <w:szCs w:val="20"/>
              </w:rPr>
              <w:t>1,980</w:t>
            </w:r>
          </w:p>
        </w:tc>
        <w:tc>
          <w:tcPr>
            <w:tcW w:w="587" w:type="pct"/>
            <w:tcBorders>
              <w:top w:val="nil"/>
              <w:left w:val="nil"/>
              <w:bottom w:val="nil"/>
              <w:right w:val="nil"/>
            </w:tcBorders>
            <w:shd w:val="clear" w:color="000000" w:fill="FFFFFF"/>
            <w:vAlign w:val="bottom"/>
            <w:hideMark/>
          </w:tcPr>
          <w:p w14:paraId="38A51D18" w14:textId="50A07B67" w:rsidR="00774AFD" w:rsidRPr="009812FF" w:rsidRDefault="00774AFD" w:rsidP="00774AFD">
            <w:pPr>
              <w:jc w:val="right"/>
              <w:rPr>
                <w:rFonts w:eastAsia="Times New Roman" w:cs="Arial"/>
                <w:sz w:val="20"/>
                <w:szCs w:val="20"/>
                <w:lang w:eastAsia="en-AU"/>
              </w:rPr>
            </w:pPr>
            <w:r>
              <w:rPr>
                <w:rFonts w:cs="Arial"/>
                <w:sz w:val="20"/>
                <w:szCs w:val="20"/>
              </w:rPr>
              <w:t>2,</w:t>
            </w:r>
            <w:r w:rsidR="005D1D97">
              <w:rPr>
                <w:rFonts w:cs="Arial"/>
                <w:sz w:val="20"/>
                <w:szCs w:val="20"/>
              </w:rPr>
              <w:t>140</w:t>
            </w:r>
          </w:p>
        </w:tc>
        <w:tc>
          <w:tcPr>
            <w:tcW w:w="586" w:type="pct"/>
            <w:tcBorders>
              <w:top w:val="nil"/>
              <w:left w:val="nil"/>
              <w:bottom w:val="nil"/>
              <w:right w:val="nil"/>
            </w:tcBorders>
            <w:shd w:val="clear" w:color="000000" w:fill="FFFFFF"/>
            <w:vAlign w:val="bottom"/>
            <w:hideMark/>
          </w:tcPr>
          <w:p w14:paraId="3159E1DC" w14:textId="35E30390" w:rsidR="00774AFD" w:rsidRPr="009812FF" w:rsidRDefault="00774AFD" w:rsidP="00774AFD">
            <w:pPr>
              <w:jc w:val="right"/>
              <w:rPr>
                <w:rFonts w:eastAsia="Times New Roman" w:cs="Arial"/>
                <w:sz w:val="20"/>
                <w:szCs w:val="20"/>
                <w:lang w:eastAsia="en-AU"/>
              </w:rPr>
            </w:pPr>
            <w:r>
              <w:rPr>
                <w:rFonts w:cs="Arial"/>
                <w:sz w:val="20"/>
                <w:szCs w:val="20"/>
              </w:rPr>
              <w:t>2,</w:t>
            </w:r>
            <w:r w:rsidR="005D1D97">
              <w:rPr>
                <w:rFonts w:cs="Arial"/>
                <w:sz w:val="20"/>
                <w:szCs w:val="20"/>
              </w:rPr>
              <w:t>104</w:t>
            </w:r>
          </w:p>
        </w:tc>
        <w:tc>
          <w:tcPr>
            <w:tcW w:w="563" w:type="pct"/>
            <w:tcBorders>
              <w:top w:val="nil"/>
              <w:left w:val="nil"/>
              <w:bottom w:val="nil"/>
              <w:right w:val="single" w:sz="4" w:space="0" w:color="auto"/>
            </w:tcBorders>
            <w:shd w:val="clear" w:color="000000" w:fill="FFFFFF"/>
            <w:vAlign w:val="bottom"/>
            <w:hideMark/>
          </w:tcPr>
          <w:p w14:paraId="603A7AFA" w14:textId="361E14B5" w:rsidR="00774AFD" w:rsidRPr="009812FF" w:rsidRDefault="00774AFD" w:rsidP="00774AFD">
            <w:pPr>
              <w:jc w:val="right"/>
              <w:rPr>
                <w:rFonts w:eastAsia="Times New Roman" w:cs="Arial"/>
                <w:sz w:val="20"/>
                <w:szCs w:val="20"/>
                <w:lang w:eastAsia="en-AU"/>
              </w:rPr>
            </w:pPr>
            <w:r>
              <w:rPr>
                <w:rFonts w:cs="Arial"/>
                <w:sz w:val="20"/>
                <w:szCs w:val="20"/>
              </w:rPr>
              <w:t>2,</w:t>
            </w:r>
            <w:r w:rsidR="005D1D97">
              <w:rPr>
                <w:rFonts w:cs="Arial"/>
                <w:sz w:val="20"/>
                <w:szCs w:val="20"/>
              </w:rPr>
              <w:t>472</w:t>
            </w:r>
          </w:p>
        </w:tc>
      </w:tr>
      <w:tr w:rsidR="00774AFD" w:rsidRPr="009812FF" w14:paraId="1B0894CA" w14:textId="77777777" w:rsidTr="005D1D97">
        <w:trPr>
          <w:trHeight w:val="245"/>
        </w:trPr>
        <w:tc>
          <w:tcPr>
            <w:tcW w:w="1435" w:type="pct"/>
            <w:tcBorders>
              <w:top w:val="nil"/>
              <w:left w:val="single" w:sz="4" w:space="0" w:color="auto"/>
              <w:bottom w:val="nil"/>
              <w:right w:val="nil"/>
            </w:tcBorders>
            <w:shd w:val="clear" w:color="000000" w:fill="FFFFFF"/>
            <w:hideMark/>
          </w:tcPr>
          <w:p w14:paraId="391467D8" w14:textId="09BCF6CC" w:rsidR="00774AFD" w:rsidRPr="009812FF" w:rsidRDefault="00774AFD" w:rsidP="00774AFD">
            <w:pPr>
              <w:rPr>
                <w:rFonts w:eastAsia="Times New Roman" w:cs="Arial"/>
                <w:b/>
                <w:bCs/>
                <w:sz w:val="20"/>
                <w:szCs w:val="20"/>
                <w:lang w:eastAsia="en-AU"/>
              </w:rPr>
            </w:pPr>
            <w:r w:rsidRPr="009812FF">
              <w:rPr>
                <w:rFonts w:eastAsia="Times New Roman" w:cs="Arial"/>
                <w:b/>
                <w:bCs/>
                <w:sz w:val="20"/>
                <w:szCs w:val="20"/>
                <w:lang w:eastAsia="en-AU"/>
              </w:rPr>
              <w:t>Total income</w:t>
            </w:r>
            <w:r>
              <w:rPr>
                <w:rFonts w:eastAsia="Times New Roman" w:cs="Arial"/>
                <w:b/>
                <w:bCs/>
                <w:sz w:val="20"/>
                <w:szCs w:val="20"/>
                <w:lang w:eastAsia="en-AU"/>
              </w:rPr>
              <w:t>/Revenue</w:t>
            </w:r>
          </w:p>
        </w:tc>
        <w:tc>
          <w:tcPr>
            <w:tcW w:w="654" w:type="pct"/>
            <w:tcBorders>
              <w:top w:val="nil"/>
              <w:left w:val="nil"/>
              <w:bottom w:val="nil"/>
              <w:right w:val="nil"/>
            </w:tcBorders>
            <w:shd w:val="clear" w:color="000000" w:fill="FFFFFF"/>
            <w:hideMark/>
          </w:tcPr>
          <w:p w14:paraId="5EE0A7E0" w14:textId="6D19C51B" w:rsidR="00774AFD" w:rsidRPr="009812FF" w:rsidRDefault="00774AFD" w:rsidP="00774AFD">
            <w:pPr>
              <w:jc w:val="center"/>
              <w:rPr>
                <w:rFonts w:eastAsia="Times New Roman" w:cs="Arial"/>
                <w:b/>
                <w:bCs/>
                <w:sz w:val="20"/>
                <w:szCs w:val="20"/>
                <w:lang w:eastAsia="en-AU"/>
              </w:rPr>
            </w:pPr>
            <w:r>
              <w:rPr>
                <w:rFonts w:cs="Arial"/>
                <w:b/>
                <w:bCs/>
                <w:sz w:val="20"/>
                <w:szCs w:val="20"/>
              </w:rPr>
              <w:t> </w:t>
            </w:r>
          </w:p>
        </w:tc>
        <w:tc>
          <w:tcPr>
            <w:tcW w:w="588" w:type="pct"/>
            <w:tcBorders>
              <w:top w:val="single" w:sz="4" w:space="0" w:color="auto"/>
              <w:left w:val="nil"/>
              <w:bottom w:val="single" w:sz="4" w:space="0" w:color="auto"/>
              <w:right w:val="nil"/>
            </w:tcBorders>
            <w:shd w:val="clear" w:color="000000" w:fill="FFFFFF"/>
            <w:vAlign w:val="bottom"/>
            <w:hideMark/>
          </w:tcPr>
          <w:p w14:paraId="6B95377B" w14:textId="02F8A4D0" w:rsidR="00774AFD" w:rsidRPr="009812FF" w:rsidRDefault="00774AFD" w:rsidP="00774AFD">
            <w:pPr>
              <w:jc w:val="right"/>
              <w:rPr>
                <w:rFonts w:eastAsia="Times New Roman" w:cs="Arial"/>
                <w:sz w:val="20"/>
                <w:szCs w:val="20"/>
                <w:lang w:eastAsia="en-AU"/>
              </w:rPr>
            </w:pPr>
            <w:r>
              <w:rPr>
                <w:rFonts w:cs="Arial"/>
                <w:sz w:val="20"/>
                <w:szCs w:val="20"/>
              </w:rPr>
              <w:t>200,113</w:t>
            </w:r>
          </w:p>
        </w:tc>
        <w:tc>
          <w:tcPr>
            <w:tcW w:w="587" w:type="pct"/>
            <w:tcBorders>
              <w:top w:val="single" w:sz="4" w:space="0" w:color="auto"/>
              <w:left w:val="nil"/>
              <w:bottom w:val="single" w:sz="4" w:space="0" w:color="auto"/>
              <w:right w:val="nil"/>
            </w:tcBorders>
            <w:shd w:val="clear" w:color="000000" w:fill="DDEBF7"/>
            <w:vAlign w:val="bottom"/>
            <w:hideMark/>
          </w:tcPr>
          <w:p w14:paraId="567E543B" w14:textId="3F5998D3" w:rsidR="00774AFD" w:rsidRPr="009812FF" w:rsidRDefault="00774AFD" w:rsidP="00774AFD">
            <w:pPr>
              <w:jc w:val="right"/>
              <w:rPr>
                <w:rFonts w:eastAsia="Times New Roman" w:cs="Arial"/>
                <w:b/>
                <w:bCs/>
                <w:sz w:val="20"/>
                <w:szCs w:val="20"/>
                <w:lang w:eastAsia="en-AU"/>
              </w:rPr>
            </w:pPr>
            <w:r>
              <w:rPr>
                <w:rFonts w:cs="Arial"/>
                <w:b/>
                <w:bCs/>
                <w:sz w:val="20"/>
                <w:szCs w:val="20"/>
              </w:rPr>
              <w:t>193,072</w:t>
            </w:r>
          </w:p>
        </w:tc>
        <w:tc>
          <w:tcPr>
            <w:tcW w:w="587" w:type="pct"/>
            <w:tcBorders>
              <w:top w:val="single" w:sz="4" w:space="0" w:color="auto"/>
              <w:left w:val="nil"/>
              <w:bottom w:val="single" w:sz="4" w:space="0" w:color="auto"/>
              <w:right w:val="nil"/>
            </w:tcBorders>
            <w:shd w:val="clear" w:color="000000" w:fill="FFFFFF"/>
            <w:vAlign w:val="bottom"/>
            <w:hideMark/>
          </w:tcPr>
          <w:p w14:paraId="477240A9" w14:textId="5EC18248" w:rsidR="00774AFD" w:rsidRPr="009812FF" w:rsidRDefault="00774AFD" w:rsidP="00774AFD">
            <w:pPr>
              <w:jc w:val="right"/>
              <w:rPr>
                <w:rFonts w:eastAsia="Times New Roman" w:cs="Arial"/>
                <w:sz w:val="20"/>
                <w:szCs w:val="20"/>
                <w:lang w:eastAsia="en-AU"/>
              </w:rPr>
            </w:pPr>
            <w:r>
              <w:rPr>
                <w:rFonts w:cs="Arial"/>
                <w:sz w:val="20"/>
                <w:szCs w:val="20"/>
              </w:rPr>
              <w:t>168,</w:t>
            </w:r>
            <w:r w:rsidR="005D1D97">
              <w:rPr>
                <w:rFonts w:cs="Arial"/>
                <w:sz w:val="20"/>
                <w:szCs w:val="20"/>
              </w:rPr>
              <w:t>226</w:t>
            </w:r>
          </w:p>
        </w:tc>
        <w:tc>
          <w:tcPr>
            <w:tcW w:w="586" w:type="pct"/>
            <w:tcBorders>
              <w:top w:val="single" w:sz="4" w:space="0" w:color="auto"/>
              <w:left w:val="nil"/>
              <w:bottom w:val="single" w:sz="4" w:space="0" w:color="auto"/>
              <w:right w:val="nil"/>
            </w:tcBorders>
            <w:shd w:val="clear" w:color="000000" w:fill="FFFFFF"/>
            <w:vAlign w:val="bottom"/>
            <w:hideMark/>
          </w:tcPr>
          <w:p w14:paraId="05277C73" w14:textId="3606CFC2" w:rsidR="00774AFD" w:rsidRPr="009812FF" w:rsidRDefault="00774AFD" w:rsidP="00774AFD">
            <w:pPr>
              <w:jc w:val="right"/>
              <w:rPr>
                <w:rFonts w:eastAsia="Times New Roman" w:cs="Arial"/>
                <w:sz w:val="20"/>
                <w:szCs w:val="20"/>
                <w:lang w:eastAsia="en-AU"/>
              </w:rPr>
            </w:pPr>
            <w:r>
              <w:rPr>
                <w:rFonts w:cs="Arial"/>
                <w:sz w:val="20"/>
                <w:szCs w:val="20"/>
              </w:rPr>
              <w:t>171,</w:t>
            </w:r>
            <w:r w:rsidR="005D1D97">
              <w:rPr>
                <w:rFonts w:cs="Arial"/>
                <w:sz w:val="20"/>
                <w:szCs w:val="20"/>
              </w:rPr>
              <w:t>862</w:t>
            </w:r>
          </w:p>
        </w:tc>
        <w:tc>
          <w:tcPr>
            <w:tcW w:w="563" w:type="pct"/>
            <w:tcBorders>
              <w:top w:val="single" w:sz="4" w:space="0" w:color="auto"/>
              <w:left w:val="nil"/>
              <w:bottom w:val="single" w:sz="4" w:space="0" w:color="auto"/>
              <w:right w:val="single" w:sz="4" w:space="0" w:color="auto"/>
            </w:tcBorders>
            <w:shd w:val="clear" w:color="000000" w:fill="FFFFFF"/>
            <w:vAlign w:val="bottom"/>
            <w:hideMark/>
          </w:tcPr>
          <w:p w14:paraId="56DDEE37" w14:textId="13CC8C04" w:rsidR="00774AFD" w:rsidRPr="009812FF" w:rsidRDefault="00774AFD" w:rsidP="00774AFD">
            <w:pPr>
              <w:jc w:val="right"/>
              <w:rPr>
                <w:rFonts w:eastAsia="Times New Roman" w:cs="Arial"/>
                <w:sz w:val="20"/>
                <w:szCs w:val="20"/>
                <w:lang w:eastAsia="en-AU"/>
              </w:rPr>
            </w:pPr>
            <w:r>
              <w:rPr>
                <w:rFonts w:cs="Arial"/>
                <w:sz w:val="20"/>
                <w:szCs w:val="20"/>
              </w:rPr>
              <w:t>179,</w:t>
            </w:r>
            <w:r w:rsidR="005D1D97">
              <w:rPr>
                <w:rFonts w:cs="Arial"/>
                <w:sz w:val="20"/>
                <w:szCs w:val="20"/>
              </w:rPr>
              <w:t>785</w:t>
            </w:r>
          </w:p>
        </w:tc>
      </w:tr>
      <w:tr w:rsidR="00774AFD" w:rsidRPr="009812FF" w14:paraId="3BD6A0C5" w14:textId="77777777" w:rsidTr="005D1D97">
        <w:trPr>
          <w:trHeight w:val="245"/>
        </w:trPr>
        <w:tc>
          <w:tcPr>
            <w:tcW w:w="1435" w:type="pct"/>
            <w:tcBorders>
              <w:top w:val="nil"/>
              <w:left w:val="single" w:sz="4" w:space="0" w:color="auto"/>
              <w:bottom w:val="nil"/>
              <w:right w:val="nil"/>
            </w:tcBorders>
            <w:shd w:val="clear" w:color="000000" w:fill="FFFFFF"/>
            <w:hideMark/>
          </w:tcPr>
          <w:p w14:paraId="3340D6EF"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 </w:t>
            </w:r>
          </w:p>
        </w:tc>
        <w:tc>
          <w:tcPr>
            <w:tcW w:w="654" w:type="pct"/>
            <w:tcBorders>
              <w:top w:val="nil"/>
              <w:left w:val="nil"/>
              <w:bottom w:val="nil"/>
              <w:right w:val="nil"/>
            </w:tcBorders>
            <w:shd w:val="clear" w:color="000000" w:fill="FFFFFF"/>
            <w:hideMark/>
          </w:tcPr>
          <w:p w14:paraId="59826896" w14:textId="1E5ADFD0" w:rsidR="00774AFD" w:rsidRPr="009812FF" w:rsidRDefault="00774AFD" w:rsidP="00774AFD">
            <w:pPr>
              <w:jc w:val="center"/>
              <w:rPr>
                <w:rFonts w:eastAsia="Times New Roman" w:cs="Arial"/>
                <w:sz w:val="20"/>
                <w:szCs w:val="20"/>
                <w:lang w:eastAsia="en-AU"/>
              </w:rPr>
            </w:pPr>
            <w:r>
              <w:rPr>
                <w:rFonts w:cs="Arial"/>
                <w:sz w:val="20"/>
                <w:szCs w:val="20"/>
              </w:rPr>
              <w:t> </w:t>
            </w:r>
          </w:p>
        </w:tc>
        <w:tc>
          <w:tcPr>
            <w:tcW w:w="588" w:type="pct"/>
            <w:tcBorders>
              <w:top w:val="nil"/>
              <w:left w:val="nil"/>
              <w:bottom w:val="nil"/>
              <w:right w:val="nil"/>
            </w:tcBorders>
            <w:shd w:val="clear" w:color="000000" w:fill="FFFFFF"/>
            <w:vAlign w:val="bottom"/>
            <w:hideMark/>
          </w:tcPr>
          <w:p w14:paraId="7AF3338E" w14:textId="6E50E0F4" w:rsidR="00774AFD" w:rsidRPr="009812FF" w:rsidRDefault="00774AFD" w:rsidP="00774AFD">
            <w:pPr>
              <w:jc w:val="right"/>
              <w:rPr>
                <w:rFonts w:eastAsia="Times New Roman" w:cs="Arial"/>
                <w:sz w:val="20"/>
                <w:szCs w:val="20"/>
                <w:lang w:eastAsia="en-AU"/>
              </w:rPr>
            </w:pPr>
            <w:r>
              <w:rPr>
                <w:rFonts w:cs="Arial"/>
                <w:sz w:val="20"/>
                <w:szCs w:val="20"/>
              </w:rPr>
              <w:t> </w:t>
            </w:r>
          </w:p>
        </w:tc>
        <w:tc>
          <w:tcPr>
            <w:tcW w:w="587" w:type="pct"/>
            <w:tcBorders>
              <w:top w:val="nil"/>
              <w:left w:val="nil"/>
              <w:bottom w:val="nil"/>
              <w:right w:val="nil"/>
            </w:tcBorders>
            <w:shd w:val="clear" w:color="000000" w:fill="DDEBF7"/>
            <w:vAlign w:val="bottom"/>
            <w:hideMark/>
          </w:tcPr>
          <w:p w14:paraId="5F0DD275" w14:textId="491B2F7A" w:rsidR="00774AFD" w:rsidRPr="009812FF" w:rsidRDefault="00774AFD" w:rsidP="00774AFD">
            <w:pPr>
              <w:jc w:val="right"/>
              <w:rPr>
                <w:rFonts w:eastAsia="Times New Roman" w:cs="Arial"/>
                <w:sz w:val="20"/>
                <w:szCs w:val="20"/>
                <w:lang w:eastAsia="en-AU"/>
              </w:rPr>
            </w:pPr>
            <w:r>
              <w:rPr>
                <w:rFonts w:cs="Arial"/>
                <w:sz w:val="20"/>
                <w:szCs w:val="20"/>
              </w:rPr>
              <w:t> </w:t>
            </w:r>
          </w:p>
        </w:tc>
        <w:tc>
          <w:tcPr>
            <w:tcW w:w="587" w:type="pct"/>
            <w:tcBorders>
              <w:top w:val="nil"/>
              <w:left w:val="nil"/>
              <w:bottom w:val="nil"/>
              <w:right w:val="nil"/>
            </w:tcBorders>
            <w:shd w:val="clear" w:color="000000" w:fill="FFFFFF"/>
            <w:vAlign w:val="bottom"/>
            <w:hideMark/>
          </w:tcPr>
          <w:p w14:paraId="304FC6B8" w14:textId="1C9621C9" w:rsidR="00774AFD" w:rsidRPr="009812FF" w:rsidRDefault="00774AFD" w:rsidP="00774AFD">
            <w:pPr>
              <w:jc w:val="right"/>
              <w:rPr>
                <w:rFonts w:eastAsia="Times New Roman" w:cs="Arial"/>
                <w:sz w:val="20"/>
                <w:szCs w:val="20"/>
                <w:lang w:eastAsia="en-AU"/>
              </w:rPr>
            </w:pPr>
            <w:r>
              <w:rPr>
                <w:rFonts w:cs="Arial"/>
                <w:sz w:val="20"/>
                <w:szCs w:val="20"/>
              </w:rPr>
              <w:t> </w:t>
            </w:r>
          </w:p>
        </w:tc>
        <w:tc>
          <w:tcPr>
            <w:tcW w:w="586" w:type="pct"/>
            <w:tcBorders>
              <w:top w:val="nil"/>
              <w:left w:val="nil"/>
              <w:bottom w:val="nil"/>
              <w:right w:val="nil"/>
            </w:tcBorders>
            <w:shd w:val="clear" w:color="000000" w:fill="FFFFFF"/>
            <w:vAlign w:val="bottom"/>
            <w:hideMark/>
          </w:tcPr>
          <w:p w14:paraId="7F87501D" w14:textId="3ED18D62" w:rsidR="00774AFD" w:rsidRPr="009812FF" w:rsidRDefault="00774AFD" w:rsidP="00774AFD">
            <w:pPr>
              <w:jc w:val="right"/>
              <w:rPr>
                <w:rFonts w:eastAsia="Times New Roman" w:cs="Arial"/>
                <w:sz w:val="20"/>
                <w:szCs w:val="20"/>
                <w:lang w:eastAsia="en-AU"/>
              </w:rPr>
            </w:pPr>
            <w:r>
              <w:rPr>
                <w:rFonts w:cs="Arial"/>
                <w:sz w:val="20"/>
                <w:szCs w:val="20"/>
              </w:rPr>
              <w:t> </w:t>
            </w:r>
          </w:p>
        </w:tc>
        <w:tc>
          <w:tcPr>
            <w:tcW w:w="563" w:type="pct"/>
            <w:tcBorders>
              <w:top w:val="nil"/>
              <w:left w:val="nil"/>
              <w:bottom w:val="nil"/>
              <w:right w:val="single" w:sz="4" w:space="0" w:color="auto"/>
            </w:tcBorders>
            <w:shd w:val="clear" w:color="000000" w:fill="FFFFFF"/>
            <w:vAlign w:val="bottom"/>
            <w:hideMark/>
          </w:tcPr>
          <w:p w14:paraId="05196F7C" w14:textId="446BA25A" w:rsidR="00774AFD" w:rsidRPr="009812FF" w:rsidRDefault="00774AFD" w:rsidP="00774AFD">
            <w:pPr>
              <w:jc w:val="right"/>
              <w:rPr>
                <w:rFonts w:eastAsia="Times New Roman" w:cs="Arial"/>
                <w:sz w:val="20"/>
                <w:szCs w:val="20"/>
                <w:lang w:eastAsia="en-AU"/>
              </w:rPr>
            </w:pPr>
            <w:r>
              <w:rPr>
                <w:rFonts w:cs="Arial"/>
                <w:sz w:val="20"/>
                <w:szCs w:val="20"/>
              </w:rPr>
              <w:t> </w:t>
            </w:r>
          </w:p>
        </w:tc>
      </w:tr>
      <w:tr w:rsidR="00774AFD" w:rsidRPr="009812FF" w14:paraId="1838798C" w14:textId="77777777" w:rsidTr="005D1D97">
        <w:trPr>
          <w:trHeight w:val="245"/>
        </w:trPr>
        <w:tc>
          <w:tcPr>
            <w:tcW w:w="1435" w:type="pct"/>
            <w:tcBorders>
              <w:top w:val="nil"/>
              <w:left w:val="single" w:sz="4" w:space="0" w:color="auto"/>
              <w:bottom w:val="nil"/>
              <w:right w:val="nil"/>
            </w:tcBorders>
            <w:shd w:val="clear" w:color="000000" w:fill="FFFFFF"/>
            <w:hideMark/>
          </w:tcPr>
          <w:p w14:paraId="33E26C4D" w14:textId="77777777" w:rsidR="00774AFD" w:rsidRPr="009812FF" w:rsidRDefault="00774AFD" w:rsidP="00774AFD">
            <w:pPr>
              <w:rPr>
                <w:rFonts w:eastAsia="Times New Roman" w:cs="Arial"/>
                <w:b/>
                <w:bCs/>
                <w:sz w:val="20"/>
                <w:szCs w:val="20"/>
                <w:lang w:eastAsia="en-AU"/>
              </w:rPr>
            </w:pPr>
            <w:r w:rsidRPr="009812FF">
              <w:rPr>
                <w:rFonts w:eastAsia="Times New Roman" w:cs="Arial"/>
                <w:b/>
                <w:bCs/>
                <w:sz w:val="20"/>
                <w:szCs w:val="20"/>
                <w:lang w:eastAsia="en-AU"/>
              </w:rPr>
              <w:t>Expenses</w:t>
            </w:r>
          </w:p>
        </w:tc>
        <w:tc>
          <w:tcPr>
            <w:tcW w:w="654" w:type="pct"/>
            <w:tcBorders>
              <w:top w:val="nil"/>
              <w:left w:val="nil"/>
              <w:bottom w:val="nil"/>
              <w:right w:val="nil"/>
            </w:tcBorders>
            <w:shd w:val="clear" w:color="000000" w:fill="FFFFFF"/>
            <w:hideMark/>
          </w:tcPr>
          <w:p w14:paraId="10618B6F" w14:textId="4D4D6630" w:rsidR="00774AFD" w:rsidRPr="009812FF" w:rsidRDefault="00774AFD" w:rsidP="00774AFD">
            <w:pPr>
              <w:jc w:val="center"/>
              <w:rPr>
                <w:rFonts w:eastAsia="Times New Roman" w:cs="Arial"/>
                <w:b/>
                <w:bCs/>
                <w:sz w:val="20"/>
                <w:szCs w:val="20"/>
                <w:lang w:eastAsia="en-AU"/>
              </w:rPr>
            </w:pPr>
            <w:r>
              <w:rPr>
                <w:rFonts w:cs="Arial"/>
                <w:b/>
                <w:bCs/>
                <w:sz w:val="20"/>
                <w:szCs w:val="20"/>
              </w:rPr>
              <w:t> </w:t>
            </w:r>
          </w:p>
        </w:tc>
        <w:tc>
          <w:tcPr>
            <w:tcW w:w="588" w:type="pct"/>
            <w:tcBorders>
              <w:top w:val="nil"/>
              <w:left w:val="nil"/>
              <w:bottom w:val="nil"/>
              <w:right w:val="nil"/>
            </w:tcBorders>
            <w:shd w:val="clear" w:color="000000" w:fill="FFFFFF"/>
            <w:vAlign w:val="bottom"/>
            <w:hideMark/>
          </w:tcPr>
          <w:p w14:paraId="092EE36A" w14:textId="6B72D3D7" w:rsidR="00774AFD" w:rsidRPr="009812FF" w:rsidRDefault="00774AFD" w:rsidP="00774AFD">
            <w:pPr>
              <w:jc w:val="right"/>
              <w:rPr>
                <w:rFonts w:eastAsia="Times New Roman" w:cs="Arial"/>
                <w:b/>
                <w:bCs/>
                <w:sz w:val="20"/>
                <w:szCs w:val="20"/>
                <w:lang w:eastAsia="en-AU"/>
              </w:rPr>
            </w:pPr>
            <w:r>
              <w:rPr>
                <w:rFonts w:cs="Arial"/>
                <w:b/>
                <w:bCs/>
                <w:sz w:val="20"/>
                <w:szCs w:val="20"/>
              </w:rPr>
              <w:t> </w:t>
            </w:r>
          </w:p>
        </w:tc>
        <w:tc>
          <w:tcPr>
            <w:tcW w:w="587" w:type="pct"/>
            <w:tcBorders>
              <w:top w:val="nil"/>
              <w:left w:val="nil"/>
              <w:bottom w:val="nil"/>
              <w:right w:val="nil"/>
            </w:tcBorders>
            <w:shd w:val="clear" w:color="000000" w:fill="DDEBF7"/>
            <w:vAlign w:val="bottom"/>
            <w:hideMark/>
          </w:tcPr>
          <w:p w14:paraId="66D714ED" w14:textId="410F6815" w:rsidR="00774AFD" w:rsidRPr="009812FF" w:rsidRDefault="00774AFD" w:rsidP="00774AFD">
            <w:pPr>
              <w:jc w:val="right"/>
              <w:rPr>
                <w:rFonts w:eastAsia="Times New Roman" w:cs="Arial"/>
                <w:b/>
                <w:bCs/>
                <w:sz w:val="20"/>
                <w:szCs w:val="20"/>
                <w:lang w:eastAsia="en-AU"/>
              </w:rPr>
            </w:pPr>
            <w:r>
              <w:rPr>
                <w:rFonts w:cs="Arial"/>
                <w:b/>
                <w:bCs/>
                <w:sz w:val="20"/>
                <w:szCs w:val="20"/>
              </w:rPr>
              <w:t> </w:t>
            </w:r>
          </w:p>
        </w:tc>
        <w:tc>
          <w:tcPr>
            <w:tcW w:w="587" w:type="pct"/>
            <w:tcBorders>
              <w:top w:val="nil"/>
              <w:left w:val="nil"/>
              <w:bottom w:val="nil"/>
              <w:right w:val="nil"/>
            </w:tcBorders>
            <w:shd w:val="clear" w:color="000000" w:fill="FFFFFF"/>
            <w:vAlign w:val="bottom"/>
            <w:hideMark/>
          </w:tcPr>
          <w:p w14:paraId="644AA382" w14:textId="5ED3DF4E" w:rsidR="00774AFD" w:rsidRPr="009812FF" w:rsidRDefault="00774AFD" w:rsidP="00774AFD">
            <w:pPr>
              <w:jc w:val="right"/>
              <w:rPr>
                <w:rFonts w:eastAsia="Times New Roman" w:cs="Arial"/>
                <w:sz w:val="20"/>
                <w:szCs w:val="20"/>
                <w:lang w:eastAsia="en-AU"/>
              </w:rPr>
            </w:pPr>
            <w:r>
              <w:rPr>
                <w:rFonts w:cs="Arial"/>
                <w:sz w:val="20"/>
                <w:szCs w:val="20"/>
              </w:rPr>
              <w:t> </w:t>
            </w:r>
          </w:p>
        </w:tc>
        <w:tc>
          <w:tcPr>
            <w:tcW w:w="586" w:type="pct"/>
            <w:tcBorders>
              <w:top w:val="nil"/>
              <w:left w:val="nil"/>
              <w:bottom w:val="nil"/>
              <w:right w:val="nil"/>
            </w:tcBorders>
            <w:shd w:val="clear" w:color="000000" w:fill="FFFFFF"/>
            <w:vAlign w:val="bottom"/>
            <w:hideMark/>
          </w:tcPr>
          <w:p w14:paraId="1E6FA325" w14:textId="59EF5814" w:rsidR="00774AFD" w:rsidRPr="009812FF" w:rsidRDefault="00774AFD" w:rsidP="00774AFD">
            <w:pPr>
              <w:jc w:val="right"/>
              <w:rPr>
                <w:rFonts w:eastAsia="Times New Roman" w:cs="Arial"/>
                <w:sz w:val="20"/>
                <w:szCs w:val="20"/>
                <w:lang w:eastAsia="en-AU"/>
              </w:rPr>
            </w:pPr>
            <w:r>
              <w:rPr>
                <w:rFonts w:cs="Arial"/>
                <w:sz w:val="20"/>
                <w:szCs w:val="20"/>
              </w:rPr>
              <w:t> </w:t>
            </w:r>
          </w:p>
        </w:tc>
        <w:tc>
          <w:tcPr>
            <w:tcW w:w="563" w:type="pct"/>
            <w:tcBorders>
              <w:top w:val="nil"/>
              <w:left w:val="nil"/>
              <w:bottom w:val="nil"/>
              <w:right w:val="single" w:sz="4" w:space="0" w:color="auto"/>
            </w:tcBorders>
            <w:shd w:val="clear" w:color="000000" w:fill="FFFFFF"/>
            <w:vAlign w:val="bottom"/>
            <w:hideMark/>
          </w:tcPr>
          <w:p w14:paraId="3BD29204" w14:textId="42713B81" w:rsidR="00774AFD" w:rsidRPr="009812FF" w:rsidRDefault="00774AFD" w:rsidP="00774AFD">
            <w:pPr>
              <w:jc w:val="right"/>
              <w:rPr>
                <w:rFonts w:eastAsia="Times New Roman" w:cs="Arial"/>
                <w:sz w:val="20"/>
                <w:szCs w:val="20"/>
                <w:lang w:eastAsia="en-AU"/>
              </w:rPr>
            </w:pPr>
            <w:r>
              <w:rPr>
                <w:rFonts w:cs="Arial"/>
                <w:sz w:val="20"/>
                <w:szCs w:val="20"/>
              </w:rPr>
              <w:t> </w:t>
            </w:r>
          </w:p>
        </w:tc>
      </w:tr>
      <w:tr w:rsidR="00774AFD" w:rsidRPr="009812FF" w14:paraId="4278A570" w14:textId="77777777" w:rsidTr="005D1D97">
        <w:trPr>
          <w:trHeight w:val="245"/>
        </w:trPr>
        <w:tc>
          <w:tcPr>
            <w:tcW w:w="1435" w:type="pct"/>
            <w:tcBorders>
              <w:top w:val="nil"/>
              <w:left w:val="single" w:sz="4" w:space="0" w:color="auto"/>
              <w:bottom w:val="nil"/>
              <w:right w:val="nil"/>
            </w:tcBorders>
            <w:shd w:val="clear" w:color="000000" w:fill="FFFFFF"/>
            <w:hideMark/>
          </w:tcPr>
          <w:p w14:paraId="499BBE62"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Employee costs</w:t>
            </w:r>
          </w:p>
        </w:tc>
        <w:tc>
          <w:tcPr>
            <w:tcW w:w="654" w:type="pct"/>
            <w:tcBorders>
              <w:top w:val="nil"/>
              <w:left w:val="nil"/>
              <w:bottom w:val="nil"/>
              <w:right w:val="nil"/>
            </w:tcBorders>
            <w:shd w:val="clear" w:color="000000" w:fill="FFFFFF"/>
            <w:hideMark/>
          </w:tcPr>
          <w:p w14:paraId="76E39D39" w14:textId="5BFD5FFD" w:rsidR="00774AFD" w:rsidRPr="009812FF" w:rsidRDefault="00774AFD" w:rsidP="00774AFD">
            <w:pPr>
              <w:jc w:val="center"/>
              <w:rPr>
                <w:rFonts w:eastAsia="Times New Roman" w:cs="Arial"/>
                <w:sz w:val="20"/>
                <w:szCs w:val="20"/>
                <w:lang w:eastAsia="en-AU"/>
              </w:rPr>
            </w:pPr>
            <w:r>
              <w:rPr>
                <w:rFonts w:cs="Arial"/>
                <w:sz w:val="20"/>
                <w:szCs w:val="20"/>
              </w:rPr>
              <w:t>5.1.7</w:t>
            </w:r>
          </w:p>
        </w:tc>
        <w:tc>
          <w:tcPr>
            <w:tcW w:w="588" w:type="pct"/>
            <w:tcBorders>
              <w:top w:val="nil"/>
              <w:left w:val="nil"/>
              <w:bottom w:val="nil"/>
              <w:right w:val="nil"/>
            </w:tcBorders>
            <w:shd w:val="clear" w:color="000000" w:fill="FFFFFF"/>
            <w:vAlign w:val="bottom"/>
            <w:hideMark/>
          </w:tcPr>
          <w:p w14:paraId="15139BEE" w14:textId="076D39AF" w:rsidR="00774AFD" w:rsidRPr="009812FF" w:rsidRDefault="00774AFD" w:rsidP="00774AFD">
            <w:pPr>
              <w:jc w:val="right"/>
              <w:rPr>
                <w:rFonts w:eastAsia="Times New Roman" w:cs="Arial"/>
                <w:sz w:val="20"/>
                <w:szCs w:val="20"/>
                <w:lang w:eastAsia="en-AU"/>
              </w:rPr>
            </w:pPr>
            <w:r>
              <w:rPr>
                <w:rFonts w:cs="Arial"/>
                <w:sz w:val="20"/>
                <w:szCs w:val="20"/>
              </w:rPr>
              <w:t>63,849</w:t>
            </w:r>
          </w:p>
        </w:tc>
        <w:tc>
          <w:tcPr>
            <w:tcW w:w="587" w:type="pct"/>
            <w:tcBorders>
              <w:top w:val="nil"/>
              <w:left w:val="nil"/>
              <w:bottom w:val="nil"/>
              <w:right w:val="nil"/>
            </w:tcBorders>
            <w:shd w:val="clear" w:color="000000" w:fill="DDEBF7"/>
            <w:vAlign w:val="bottom"/>
            <w:hideMark/>
          </w:tcPr>
          <w:p w14:paraId="2C51B5A1" w14:textId="3EA4D97B" w:rsidR="00774AFD" w:rsidRPr="009812FF" w:rsidRDefault="00774AFD" w:rsidP="00774AFD">
            <w:pPr>
              <w:jc w:val="right"/>
              <w:rPr>
                <w:rFonts w:eastAsia="Times New Roman" w:cs="Arial"/>
                <w:b/>
                <w:bCs/>
                <w:sz w:val="20"/>
                <w:szCs w:val="20"/>
                <w:lang w:eastAsia="en-AU"/>
              </w:rPr>
            </w:pPr>
            <w:r>
              <w:rPr>
                <w:rFonts w:cs="Arial"/>
                <w:b/>
                <w:bCs/>
                <w:sz w:val="20"/>
                <w:szCs w:val="20"/>
              </w:rPr>
              <w:t>66,055</w:t>
            </w:r>
          </w:p>
        </w:tc>
        <w:tc>
          <w:tcPr>
            <w:tcW w:w="587" w:type="pct"/>
            <w:tcBorders>
              <w:top w:val="nil"/>
              <w:left w:val="nil"/>
              <w:bottom w:val="nil"/>
              <w:right w:val="nil"/>
            </w:tcBorders>
            <w:shd w:val="clear" w:color="000000" w:fill="FFFFFF"/>
            <w:vAlign w:val="bottom"/>
            <w:hideMark/>
          </w:tcPr>
          <w:p w14:paraId="55B1B5DB" w14:textId="6447758F" w:rsidR="00774AFD" w:rsidRPr="009812FF" w:rsidRDefault="00774AFD" w:rsidP="00774AFD">
            <w:pPr>
              <w:jc w:val="right"/>
              <w:rPr>
                <w:rFonts w:eastAsia="Times New Roman" w:cs="Arial"/>
                <w:sz w:val="20"/>
                <w:szCs w:val="20"/>
                <w:lang w:eastAsia="en-AU"/>
              </w:rPr>
            </w:pPr>
            <w:r>
              <w:rPr>
                <w:rFonts w:cs="Arial"/>
                <w:sz w:val="20"/>
                <w:szCs w:val="20"/>
              </w:rPr>
              <w:t>67,110</w:t>
            </w:r>
          </w:p>
        </w:tc>
        <w:tc>
          <w:tcPr>
            <w:tcW w:w="586" w:type="pct"/>
            <w:tcBorders>
              <w:top w:val="nil"/>
              <w:left w:val="nil"/>
              <w:bottom w:val="nil"/>
              <w:right w:val="nil"/>
            </w:tcBorders>
            <w:shd w:val="clear" w:color="000000" w:fill="FFFFFF"/>
            <w:vAlign w:val="bottom"/>
            <w:hideMark/>
          </w:tcPr>
          <w:p w14:paraId="1D9A80A1" w14:textId="5679757C" w:rsidR="00774AFD" w:rsidRPr="009812FF" w:rsidRDefault="00774AFD" w:rsidP="00774AFD">
            <w:pPr>
              <w:jc w:val="right"/>
              <w:rPr>
                <w:rFonts w:eastAsia="Times New Roman" w:cs="Arial"/>
                <w:sz w:val="20"/>
                <w:szCs w:val="20"/>
                <w:lang w:eastAsia="en-AU"/>
              </w:rPr>
            </w:pPr>
            <w:r>
              <w:rPr>
                <w:rFonts w:cs="Arial"/>
                <w:sz w:val="20"/>
                <w:szCs w:val="20"/>
              </w:rPr>
              <w:t>68,390</w:t>
            </w:r>
          </w:p>
        </w:tc>
        <w:tc>
          <w:tcPr>
            <w:tcW w:w="563" w:type="pct"/>
            <w:tcBorders>
              <w:top w:val="nil"/>
              <w:left w:val="nil"/>
              <w:bottom w:val="nil"/>
              <w:right w:val="single" w:sz="4" w:space="0" w:color="auto"/>
            </w:tcBorders>
            <w:shd w:val="clear" w:color="000000" w:fill="FFFFFF"/>
            <w:vAlign w:val="bottom"/>
            <w:hideMark/>
          </w:tcPr>
          <w:p w14:paraId="4B4573CF" w14:textId="7BE5268C" w:rsidR="00774AFD" w:rsidRPr="009812FF" w:rsidRDefault="00774AFD" w:rsidP="00774AFD">
            <w:pPr>
              <w:jc w:val="right"/>
              <w:rPr>
                <w:rFonts w:eastAsia="Times New Roman" w:cs="Arial"/>
                <w:sz w:val="20"/>
                <w:szCs w:val="20"/>
                <w:lang w:eastAsia="en-AU"/>
              </w:rPr>
            </w:pPr>
            <w:r>
              <w:rPr>
                <w:rFonts w:cs="Arial"/>
                <w:sz w:val="20"/>
                <w:szCs w:val="20"/>
              </w:rPr>
              <w:t>70,096</w:t>
            </w:r>
          </w:p>
        </w:tc>
      </w:tr>
      <w:tr w:rsidR="00774AFD" w:rsidRPr="009812FF" w14:paraId="1123461D" w14:textId="77777777" w:rsidTr="005D1D97">
        <w:trPr>
          <w:trHeight w:val="245"/>
        </w:trPr>
        <w:tc>
          <w:tcPr>
            <w:tcW w:w="1435" w:type="pct"/>
            <w:tcBorders>
              <w:top w:val="nil"/>
              <w:left w:val="single" w:sz="4" w:space="0" w:color="auto"/>
              <w:bottom w:val="nil"/>
              <w:right w:val="nil"/>
            </w:tcBorders>
            <w:shd w:val="clear" w:color="000000" w:fill="FFFFFF"/>
            <w:hideMark/>
          </w:tcPr>
          <w:p w14:paraId="296FA057"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Materials and services</w:t>
            </w:r>
          </w:p>
        </w:tc>
        <w:tc>
          <w:tcPr>
            <w:tcW w:w="654" w:type="pct"/>
            <w:tcBorders>
              <w:top w:val="nil"/>
              <w:left w:val="nil"/>
              <w:bottom w:val="nil"/>
              <w:right w:val="nil"/>
            </w:tcBorders>
            <w:shd w:val="clear" w:color="000000" w:fill="FFFFFF"/>
            <w:hideMark/>
          </w:tcPr>
          <w:p w14:paraId="3A66FD9A" w14:textId="3145926A" w:rsidR="00774AFD" w:rsidRPr="009812FF" w:rsidRDefault="00774AFD" w:rsidP="00774AFD">
            <w:pPr>
              <w:jc w:val="center"/>
              <w:rPr>
                <w:rFonts w:eastAsia="Times New Roman" w:cs="Arial"/>
                <w:sz w:val="20"/>
                <w:szCs w:val="20"/>
                <w:lang w:eastAsia="en-AU"/>
              </w:rPr>
            </w:pPr>
            <w:r>
              <w:rPr>
                <w:rFonts w:cs="Arial"/>
                <w:sz w:val="20"/>
                <w:szCs w:val="20"/>
              </w:rPr>
              <w:t>5.1.8</w:t>
            </w:r>
          </w:p>
        </w:tc>
        <w:tc>
          <w:tcPr>
            <w:tcW w:w="588" w:type="pct"/>
            <w:tcBorders>
              <w:top w:val="nil"/>
              <w:left w:val="nil"/>
              <w:bottom w:val="nil"/>
              <w:right w:val="nil"/>
            </w:tcBorders>
            <w:shd w:val="clear" w:color="000000" w:fill="FFFFFF"/>
            <w:vAlign w:val="bottom"/>
            <w:hideMark/>
          </w:tcPr>
          <w:p w14:paraId="1C1BC82D" w14:textId="4EB6872A" w:rsidR="00774AFD" w:rsidRPr="009812FF" w:rsidRDefault="00774AFD" w:rsidP="00774AFD">
            <w:pPr>
              <w:jc w:val="right"/>
              <w:rPr>
                <w:rFonts w:eastAsia="Times New Roman" w:cs="Arial"/>
                <w:sz w:val="20"/>
                <w:szCs w:val="20"/>
                <w:lang w:eastAsia="en-AU"/>
              </w:rPr>
            </w:pPr>
            <w:r>
              <w:rPr>
                <w:rFonts w:cs="Arial"/>
                <w:sz w:val="20"/>
                <w:szCs w:val="20"/>
              </w:rPr>
              <w:t>71,890</w:t>
            </w:r>
          </w:p>
        </w:tc>
        <w:tc>
          <w:tcPr>
            <w:tcW w:w="587" w:type="pct"/>
            <w:tcBorders>
              <w:top w:val="nil"/>
              <w:left w:val="nil"/>
              <w:bottom w:val="nil"/>
              <w:right w:val="nil"/>
            </w:tcBorders>
            <w:shd w:val="clear" w:color="000000" w:fill="DDEBF7"/>
            <w:vAlign w:val="bottom"/>
            <w:hideMark/>
          </w:tcPr>
          <w:p w14:paraId="70DB27E8" w14:textId="105E622E" w:rsidR="00774AFD" w:rsidRPr="009812FF" w:rsidRDefault="00774AFD" w:rsidP="00774AFD">
            <w:pPr>
              <w:jc w:val="right"/>
              <w:rPr>
                <w:rFonts w:eastAsia="Times New Roman" w:cs="Arial"/>
                <w:b/>
                <w:bCs/>
                <w:sz w:val="20"/>
                <w:szCs w:val="20"/>
                <w:lang w:eastAsia="en-AU"/>
              </w:rPr>
            </w:pPr>
            <w:r>
              <w:rPr>
                <w:rFonts w:cs="Arial"/>
                <w:b/>
                <w:bCs/>
                <w:sz w:val="20"/>
                <w:szCs w:val="20"/>
              </w:rPr>
              <w:t>58,</w:t>
            </w:r>
            <w:r w:rsidR="005D1D97">
              <w:rPr>
                <w:rFonts w:cs="Arial"/>
                <w:b/>
                <w:bCs/>
                <w:sz w:val="20"/>
                <w:szCs w:val="20"/>
              </w:rPr>
              <w:t>403</w:t>
            </w:r>
          </w:p>
        </w:tc>
        <w:tc>
          <w:tcPr>
            <w:tcW w:w="587" w:type="pct"/>
            <w:tcBorders>
              <w:top w:val="nil"/>
              <w:left w:val="nil"/>
              <w:bottom w:val="nil"/>
              <w:right w:val="nil"/>
            </w:tcBorders>
            <w:shd w:val="clear" w:color="auto" w:fill="auto"/>
            <w:vAlign w:val="bottom"/>
            <w:hideMark/>
          </w:tcPr>
          <w:p w14:paraId="2296ED03" w14:textId="013141DD" w:rsidR="00774AFD" w:rsidRPr="009812FF" w:rsidRDefault="005D1D97" w:rsidP="00774AFD">
            <w:pPr>
              <w:jc w:val="right"/>
              <w:rPr>
                <w:rFonts w:eastAsia="Times New Roman" w:cs="Arial"/>
                <w:sz w:val="20"/>
                <w:szCs w:val="20"/>
                <w:lang w:eastAsia="en-AU"/>
              </w:rPr>
            </w:pPr>
            <w:r>
              <w:rPr>
                <w:rFonts w:cs="Arial"/>
                <w:sz w:val="20"/>
                <w:szCs w:val="20"/>
              </w:rPr>
              <w:t>60,581</w:t>
            </w:r>
          </w:p>
        </w:tc>
        <w:tc>
          <w:tcPr>
            <w:tcW w:w="586" w:type="pct"/>
            <w:tcBorders>
              <w:top w:val="nil"/>
              <w:left w:val="nil"/>
              <w:bottom w:val="nil"/>
              <w:right w:val="nil"/>
            </w:tcBorders>
            <w:shd w:val="clear" w:color="auto" w:fill="auto"/>
            <w:vAlign w:val="bottom"/>
            <w:hideMark/>
          </w:tcPr>
          <w:p w14:paraId="130F5E24" w14:textId="116FF82F" w:rsidR="00774AFD" w:rsidRPr="009812FF" w:rsidRDefault="00774AFD" w:rsidP="00774AFD">
            <w:pPr>
              <w:jc w:val="right"/>
              <w:rPr>
                <w:rFonts w:eastAsia="Times New Roman" w:cs="Arial"/>
                <w:sz w:val="20"/>
                <w:szCs w:val="20"/>
                <w:lang w:eastAsia="en-AU"/>
              </w:rPr>
            </w:pPr>
            <w:r>
              <w:rPr>
                <w:rFonts w:cs="Arial"/>
                <w:sz w:val="20"/>
                <w:szCs w:val="20"/>
              </w:rPr>
              <w:t>62,</w:t>
            </w:r>
            <w:r w:rsidR="005D1D97">
              <w:rPr>
                <w:rFonts w:cs="Arial"/>
                <w:sz w:val="20"/>
                <w:szCs w:val="20"/>
              </w:rPr>
              <w:t>402</w:t>
            </w:r>
          </w:p>
        </w:tc>
        <w:tc>
          <w:tcPr>
            <w:tcW w:w="563" w:type="pct"/>
            <w:tcBorders>
              <w:top w:val="nil"/>
              <w:left w:val="nil"/>
              <w:bottom w:val="nil"/>
              <w:right w:val="single" w:sz="4" w:space="0" w:color="auto"/>
            </w:tcBorders>
            <w:shd w:val="clear" w:color="auto" w:fill="auto"/>
            <w:vAlign w:val="bottom"/>
            <w:hideMark/>
          </w:tcPr>
          <w:p w14:paraId="4F9B3A95" w14:textId="42333484" w:rsidR="00774AFD" w:rsidRPr="009812FF" w:rsidRDefault="00774AFD" w:rsidP="00774AFD">
            <w:pPr>
              <w:jc w:val="right"/>
              <w:rPr>
                <w:rFonts w:eastAsia="Times New Roman" w:cs="Arial"/>
                <w:sz w:val="20"/>
                <w:szCs w:val="20"/>
                <w:lang w:eastAsia="en-AU"/>
              </w:rPr>
            </w:pPr>
            <w:r>
              <w:rPr>
                <w:rFonts w:cs="Arial"/>
                <w:sz w:val="20"/>
                <w:szCs w:val="20"/>
              </w:rPr>
              <w:t>64,</w:t>
            </w:r>
            <w:r w:rsidR="005D1D97">
              <w:rPr>
                <w:rFonts w:cs="Arial"/>
                <w:sz w:val="20"/>
                <w:szCs w:val="20"/>
              </w:rPr>
              <w:t>211</w:t>
            </w:r>
          </w:p>
        </w:tc>
      </w:tr>
      <w:tr w:rsidR="00774AFD" w:rsidRPr="009812FF" w14:paraId="0628DAD2" w14:textId="77777777" w:rsidTr="005D1D97">
        <w:trPr>
          <w:trHeight w:val="245"/>
        </w:trPr>
        <w:tc>
          <w:tcPr>
            <w:tcW w:w="1435" w:type="pct"/>
            <w:tcBorders>
              <w:top w:val="nil"/>
              <w:left w:val="single" w:sz="4" w:space="0" w:color="auto"/>
              <w:bottom w:val="nil"/>
              <w:right w:val="nil"/>
            </w:tcBorders>
            <w:shd w:val="clear" w:color="000000" w:fill="FFFFFF"/>
            <w:hideMark/>
          </w:tcPr>
          <w:p w14:paraId="1145942A"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Depreciation</w:t>
            </w:r>
          </w:p>
        </w:tc>
        <w:tc>
          <w:tcPr>
            <w:tcW w:w="654" w:type="pct"/>
            <w:tcBorders>
              <w:top w:val="nil"/>
              <w:left w:val="nil"/>
              <w:bottom w:val="nil"/>
              <w:right w:val="nil"/>
            </w:tcBorders>
            <w:shd w:val="clear" w:color="000000" w:fill="FFFFFF"/>
            <w:hideMark/>
          </w:tcPr>
          <w:p w14:paraId="3551C9A1" w14:textId="2E3EAB29" w:rsidR="00774AFD" w:rsidRPr="009812FF" w:rsidRDefault="00774AFD" w:rsidP="00774AFD">
            <w:pPr>
              <w:jc w:val="center"/>
              <w:rPr>
                <w:rFonts w:eastAsia="Times New Roman" w:cs="Arial"/>
                <w:sz w:val="20"/>
                <w:szCs w:val="20"/>
                <w:lang w:eastAsia="en-AU"/>
              </w:rPr>
            </w:pPr>
            <w:r>
              <w:rPr>
                <w:rFonts w:cs="Arial"/>
                <w:sz w:val="20"/>
                <w:szCs w:val="20"/>
              </w:rPr>
              <w:t>5.1.9</w:t>
            </w:r>
          </w:p>
        </w:tc>
        <w:tc>
          <w:tcPr>
            <w:tcW w:w="588" w:type="pct"/>
            <w:tcBorders>
              <w:top w:val="nil"/>
              <w:left w:val="nil"/>
              <w:bottom w:val="nil"/>
              <w:right w:val="nil"/>
            </w:tcBorders>
            <w:shd w:val="clear" w:color="000000" w:fill="FFFFFF"/>
            <w:vAlign w:val="bottom"/>
            <w:hideMark/>
          </w:tcPr>
          <w:p w14:paraId="1DB0EC13" w14:textId="617DCEAD" w:rsidR="00774AFD" w:rsidRPr="009812FF" w:rsidRDefault="00774AFD" w:rsidP="00774AFD">
            <w:pPr>
              <w:jc w:val="right"/>
              <w:rPr>
                <w:rFonts w:eastAsia="Times New Roman" w:cs="Arial"/>
                <w:sz w:val="20"/>
                <w:szCs w:val="20"/>
                <w:lang w:eastAsia="en-AU"/>
              </w:rPr>
            </w:pPr>
            <w:r>
              <w:rPr>
                <w:rFonts w:cs="Arial"/>
                <w:sz w:val="20"/>
                <w:szCs w:val="20"/>
              </w:rPr>
              <w:t>27,209</w:t>
            </w:r>
          </w:p>
        </w:tc>
        <w:tc>
          <w:tcPr>
            <w:tcW w:w="587" w:type="pct"/>
            <w:tcBorders>
              <w:top w:val="nil"/>
              <w:left w:val="nil"/>
              <w:bottom w:val="nil"/>
              <w:right w:val="nil"/>
            </w:tcBorders>
            <w:shd w:val="clear" w:color="000000" w:fill="DDEBF7"/>
            <w:vAlign w:val="bottom"/>
            <w:hideMark/>
          </w:tcPr>
          <w:p w14:paraId="275D4C6D" w14:textId="59A8D029" w:rsidR="00774AFD" w:rsidRPr="009812FF" w:rsidRDefault="00774AFD" w:rsidP="00774AFD">
            <w:pPr>
              <w:jc w:val="right"/>
              <w:rPr>
                <w:rFonts w:eastAsia="Times New Roman" w:cs="Arial"/>
                <w:b/>
                <w:bCs/>
                <w:sz w:val="20"/>
                <w:szCs w:val="20"/>
                <w:lang w:eastAsia="en-AU"/>
              </w:rPr>
            </w:pPr>
            <w:r>
              <w:rPr>
                <w:rFonts w:cs="Arial"/>
                <w:b/>
                <w:bCs/>
                <w:sz w:val="20"/>
                <w:szCs w:val="20"/>
              </w:rPr>
              <w:t>28,862</w:t>
            </w:r>
          </w:p>
        </w:tc>
        <w:tc>
          <w:tcPr>
            <w:tcW w:w="587" w:type="pct"/>
            <w:tcBorders>
              <w:top w:val="nil"/>
              <w:left w:val="nil"/>
              <w:bottom w:val="nil"/>
              <w:right w:val="nil"/>
            </w:tcBorders>
            <w:shd w:val="clear" w:color="000000" w:fill="FFFFFF"/>
            <w:vAlign w:val="bottom"/>
            <w:hideMark/>
          </w:tcPr>
          <w:p w14:paraId="4149BBED" w14:textId="78D0601F" w:rsidR="00774AFD" w:rsidRPr="009812FF" w:rsidRDefault="00774AFD" w:rsidP="00774AFD">
            <w:pPr>
              <w:jc w:val="right"/>
              <w:rPr>
                <w:rFonts w:eastAsia="Times New Roman" w:cs="Arial"/>
                <w:sz w:val="20"/>
                <w:szCs w:val="20"/>
                <w:lang w:eastAsia="en-AU"/>
              </w:rPr>
            </w:pPr>
            <w:r>
              <w:rPr>
                <w:rFonts w:cs="Arial"/>
                <w:sz w:val="20"/>
                <w:szCs w:val="20"/>
              </w:rPr>
              <w:t>30,104</w:t>
            </w:r>
          </w:p>
        </w:tc>
        <w:tc>
          <w:tcPr>
            <w:tcW w:w="586" w:type="pct"/>
            <w:tcBorders>
              <w:top w:val="nil"/>
              <w:left w:val="nil"/>
              <w:bottom w:val="nil"/>
              <w:right w:val="nil"/>
            </w:tcBorders>
            <w:shd w:val="clear" w:color="000000" w:fill="FFFFFF"/>
            <w:vAlign w:val="bottom"/>
            <w:hideMark/>
          </w:tcPr>
          <w:p w14:paraId="44BB5421" w14:textId="61FF7249" w:rsidR="00774AFD" w:rsidRPr="009812FF" w:rsidRDefault="00774AFD" w:rsidP="00774AFD">
            <w:pPr>
              <w:jc w:val="right"/>
              <w:rPr>
                <w:rFonts w:eastAsia="Times New Roman" w:cs="Arial"/>
                <w:sz w:val="20"/>
                <w:szCs w:val="20"/>
                <w:lang w:eastAsia="en-AU"/>
              </w:rPr>
            </w:pPr>
            <w:r>
              <w:rPr>
                <w:rFonts w:cs="Arial"/>
                <w:sz w:val="20"/>
                <w:szCs w:val="20"/>
              </w:rPr>
              <w:t>31,026</w:t>
            </w:r>
          </w:p>
        </w:tc>
        <w:tc>
          <w:tcPr>
            <w:tcW w:w="563" w:type="pct"/>
            <w:tcBorders>
              <w:top w:val="nil"/>
              <w:left w:val="nil"/>
              <w:bottom w:val="nil"/>
              <w:right w:val="single" w:sz="4" w:space="0" w:color="auto"/>
            </w:tcBorders>
            <w:shd w:val="clear" w:color="000000" w:fill="FFFFFF"/>
            <w:vAlign w:val="bottom"/>
            <w:hideMark/>
          </w:tcPr>
          <w:p w14:paraId="61975871" w14:textId="1404E19C" w:rsidR="00774AFD" w:rsidRPr="009812FF" w:rsidRDefault="00774AFD" w:rsidP="00774AFD">
            <w:pPr>
              <w:jc w:val="right"/>
              <w:rPr>
                <w:rFonts w:eastAsia="Times New Roman" w:cs="Arial"/>
                <w:sz w:val="20"/>
                <w:szCs w:val="20"/>
                <w:lang w:eastAsia="en-AU"/>
              </w:rPr>
            </w:pPr>
            <w:r>
              <w:rPr>
                <w:rFonts w:cs="Arial"/>
                <w:sz w:val="20"/>
                <w:szCs w:val="20"/>
              </w:rPr>
              <w:t>31,868</w:t>
            </w:r>
          </w:p>
        </w:tc>
      </w:tr>
      <w:tr w:rsidR="00774AFD" w:rsidRPr="009812FF" w14:paraId="3AD1C3F5" w14:textId="77777777" w:rsidTr="005D1D97">
        <w:trPr>
          <w:trHeight w:val="245"/>
        </w:trPr>
        <w:tc>
          <w:tcPr>
            <w:tcW w:w="1435" w:type="pct"/>
            <w:tcBorders>
              <w:top w:val="nil"/>
              <w:left w:val="single" w:sz="4" w:space="0" w:color="auto"/>
              <w:bottom w:val="nil"/>
              <w:right w:val="nil"/>
            </w:tcBorders>
            <w:shd w:val="clear" w:color="000000" w:fill="FFFFFF"/>
            <w:hideMark/>
          </w:tcPr>
          <w:p w14:paraId="685F4FC0"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Amortisation - right of use assets</w:t>
            </w:r>
          </w:p>
        </w:tc>
        <w:tc>
          <w:tcPr>
            <w:tcW w:w="654" w:type="pct"/>
            <w:tcBorders>
              <w:top w:val="nil"/>
              <w:left w:val="nil"/>
              <w:bottom w:val="nil"/>
              <w:right w:val="nil"/>
            </w:tcBorders>
            <w:shd w:val="clear" w:color="000000" w:fill="FFFFFF"/>
            <w:hideMark/>
          </w:tcPr>
          <w:p w14:paraId="2B83720F" w14:textId="08AA7919" w:rsidR="00774AFD" w:rsidRPr="009812FF" w:rsidRDefault="009C5FDB" w:rsidP="00774AFD">
            <w:pPr>
              <w:jc w:val="center"/>
              <w:rPr>
                <w:rFonts w:eastAsia="Times New Roman" w:cs="Arial"/>
                <w:sz w:val="20"/>
                <w:szCs w:val="20"/>
                <w:lang w:eastAsia="en-AU"/>
              </w:rPr>
            </w:pPr>
            <w:r>
              <w:rPr>
                <w:rFonts w:cs="Arial"/>
                <w:sz w:val="20"/>
                <w:szCs w:val="20"/>
              </w:rPr>
              <w:t>5.1.10</w:t>
            </w:r>
          </w:p>
        </w:tc>
        <w:tc>
          <w:tcPr>
            <w:tcW w:w="588" w:type="pct"/>
            <w:tcBorders>
              <w:top w:val="nil"/>
              <w:left w:val="nil"/>
              <w:bottom w:val="nil"/>
              <w:right w:val="nil"/>
            </w:tcBorders>
            <w:shd w:val="clear" w:color="000000" w:fill="FFFFFF"/>
            <w:vAlign w:val="bottom"/>
            <w:hideMark/>
          </w:tcPr>
          <w:p w14:paraId="6CBB8635" w14:textId="05F18FA2" w:rsidR="00774AFD" w:rsidRPr="009812FF" w:rsidRDefault="00774AFD" w:rsidP="00774AFD">
            <w:pPr>
              <w:jc w:val="right"/>
              <w:rPr>
                <w:rFonts w:eastAsia="Times New Roman" w:cs="Arial"/>
                <w:sz w:val="20"/>
                <w:szCs w:val="20"/>
                <w:lang w:eastAsia="en-AU"/>
              </w:rPr>
            </w:pPr>
            <w:r>
              <w:rPr>
                <w:rFonts w:cs="Arial"/>
                <w:sz w:val="20"/>
                <w:szCs w:val="20"/>
              </w:rPr>
              <w:t>862</w:t>
            </w:r>
          </w:p>
        </w:tc>
        <w:tc>
          <w:tcPr>
            <w:tcW w:w="587" w:type="pct"/>
            <w:tcBorders>
              <w:top w:val="nil"/>
              <w:left w:val="nil"/>
              <w:bottom w:val="nil"/>
              <w:right w:val="nil"/>
            </w:tcBorders>
            <w:shd w:val="clear" w:color="000000" w:fill="DDEBF7"/>
            <w:vAlign w:val="bottom"/>
            <w:hideMark/>
          </w:tcPr>
          <w:p w14:paraId="71189A82" w14:textId="252B94D9" w:rsidR="00774AFD" w:rsidRPr="009812FF" w:rsidRDefault="00774AFD" w:rsidP="00774AFD">
            <w:pPr>
              <w:jc w:val="right"/>
              <w:rPr>
                <w:rFonts w:eastAsia="Times New Roman" w:cs="Arial"/>
                <w:b/>
                <w:bCs/>
                <w:sz w:val="20"/>
                <w:szCs w:val="20"/>
                <w:lang w:eastAsia="en-AU"/>
              </w:rPr>
            </w:pPr>
            <w:r>
              <w:rPr>
                <w:rFonts w:cs="Arial"/>
                <w:b/>
                <w:bCs/>
                <w:sz w:val="20"/>
                <w:szCs w:val="20"/>
              </w:rPr>
              <w:t>1,523</w:t>
            </w:r>
          </w:p>
        </w:tc>
        <w:tc>
          <w:tcPr>
            <w:tcW w:w="587" w:type="pct"/>
            <w:tcBorders>
              <w:top w:val="nil"/>
              <w:left w:val="nil"/>
              <w:bottom w:val="nil"/>
              <w:right w:val="nil"/>
            </w:tcBorders>
            <w:shd w:val="clear" w:color="000000" w:fill="FFFFFF"/>
            <w:vAlign w:val="bottom"/>
            <w:hideMark/>
          </w:tcPr>
          <w:p w14:paraId="57EC65C9" w14:textId="7A22DF6B" w:rsidR="00774AFD" w:rsidRPr="009812FF" w:rsidRDefault="00774AFD" w:rsidP="00774AFD">
            <w:pPr>
              <w:jc w:val="right"/>
              <w:rPr>
                <w:rFonts w:eastAsia="Times New Roman" w:cs="Arial"/>
                <w:sz w:val="20"/>
                <w:szCs w:val="20"/>
                <w:lang w:eastAsia="en-AU"/>
              </w:rPr>
            </w:pPr>
            <w:r>
              <w:rPr>
                <w:rFonts w:cs="Arial"/>
                <w:sz w:val="20"/>
                <w:szCs w:val="20"/>
              </w:rPr>
              <w:t>1,529</w:t>
            </w:r>
          </w:p>
        </w:tc>
        <w:tc>
          <w:tcPr>
            <w:tcW w:w="586" w:type="pct"/>
            <w:tcBorders>
              <w:top w:val="nil"/>
              <w:left w:val="nil"/>
              <w:bottom w:val="nil"/>
              <w:right w:val="nil"/>
            </w:tcBorders>
            <w:shd w:val="clear" w:color="000000" w:fill="FFFFFF"/>
            <w:vAlign w:val="bottom"/>
            <w:hideMark/>
          </w:tcPr>
          <w:p w14:paraId="2309B3E7" w14:textId="4694A211" w:rsidR="00774AFD" w:rsidRPr="009812FF" w:rsidRDefault="00774AFD" w:rsidP="00774AFD">
            <w:pPr>
              <w:jc w:val="right"/>
              <w:rPr>
                <w:rFonts w:eastAsia="Times New Roman" w:cs="Arial"/>
                <w:sz w:val="20"/>
                <w:szCs w:val="20"/>
                <w:lang w:eastAsia="en-AU"/>
              </w:rPr>
            </w:pPr>
            <w:r>
              <w:rPr>
                <w:rFonts w:cs="Arial"/>
                <w:sz w:val="20"/>
                <w:szCs w:val="20"/>
              </w:rPr>
              <w:t>1,684</w:t>
            </w:r>
          </w:p>
        </w:tc>
        <w:tc>
          <w:tcPr>
            <w:tcW w:w="563" w:type="pct"/>
            <w:tcBorders>
              <w:top w:val="nil"/>
              <w:left w:val="nil"/>
              <w:bottom w:val="nil"/>
              <w:right w:val="single" w:sz="4" w:space="0" w:color="auto"/>
            </w:tcBorders>
            <w:shd w:val="clear" w:color="000000" w:fill="FFFFFF"/>
            <w:vAlign w:val="bottom"/>
            <w:hideMark/>
          </w:tcPr>
          <w:p w14:paraId="46475D44" w14:textId="3CC34EE0" w:rsidR="00774AFD" w:rsidRPr="009812FF" w:rsidRDefault="00774AFD" w:rsidP="00774AFD">
            <w:pPr>
              <w:jc w:val="right"/>
              <w:rPr>
                <w:rFonts w:eastAsia="Times New Roman" w:cs="Arial"/>
                <w:sz w:val="20"/>
                <w:szCs w:val="20"/>
                <w:lang w:eastAsia="en-AU"/>
              </w:rPr>
            </w:pPr>
            <w:r>
              <w:rPr>
                <w:rFonts w:cs="Arial"/>
                <w:sz w:val="20"/>
                <w:szCs w:val="20"/>
              </w:rPr>
              <w:t>1,874</w:t>
            </w:r>
          </w:p>
        </w:tc>
      </w:tr>
      <w:tr w:rsidR="00774AFD" w:rsidRPr="009812FF" w14:paraId="67E334AC" w14:textId="77777777" w:rsidTr="005D1D97">
        <w:trPr>
          <w:trHeight w:val="245"/>
        </w:trPr>
        <w:tc>
          <w:tcPr>
            <w:tcW w:w="1435" w:type="pct"/>
            <w:tcBorders>
              <w:top w:val="nil"/>
              <w:left w:val="single" w:sz="4" w:space="0" w:color="auto"/>
              <w:bottom w:val="nil"/>
              <w:right w:val="nil"/>
            </w:tcBorders>
            <w:shd w:val="clear" w:color="000000" w:fill="FFFFFF"/>
            <w:hideMark/>
          </w:tcPr>
          <w:p w14:paraId="1C576812" w14:textId="69272A45" w:rsidR="00774AFD" w:rsidRPr="009812FF" w:rsidRDefault="00774AFD" w:rsidP="00774AFD">
            <w:pPr>
              <w:rPr>
                <w:rFonts w:eastAsia="Times New Roman" w:cs="Arial"/>
                <w:sz w:val="20"/>
                <w:szCs w:val="20"/>
                <w:lang w:eastAsia="en-AU"/>
              </w:rPr>
            </w:pPr>
            <w:r w:rsidRPr="006A3279">
              <w:rPr>
                <w:rFonts w:eastAsia="Times New Roman" w:cs="Arial"/>
                <w:sz w:val="20"/>
                <w:szCs w:val="20"/>
                <w:lang w:eastAsia="en-AU"/>
              </w:rPr>
              <w:t>Bad and doubtful debts - allowance for impairment losses</w:t>
            </w:r>
          </w:p>
        </w:tc>
        <w:tc>
          <w:tcPr>
            <w:tcW w:w="654" w:type="pct"/>
            <w:tcBorders>
              <w:top w:val="nil"/>
              <w:left w:val="nil"/>
              <w:bottom w:val="nil"/>
              <w:right w:val="nil"/>
            </w:tcBorders>
            <w:shd w:val="clear" w:color="000000" w:fill="FFFFFF"/>
            <w:hideMark/>
          </w:tcPr>
          <w:p w14:paraId="60403AC0" w14:textId="230386DB" w:rsidR="00774AFD" w:rsidRPr="009812FF" w:rsidRDefault="00774AFD" w:rsidP="00774AFD">
            <w:pPr>
              <w:jc w:val="center"/>
              <w:rPr>
                <w:rFonts w:eastAsia="Times New Roman" w:cs="Arial"/>
                <w:sz w:val="20"/>
                <w:szCs w:val="20"/>
                <w:lang w:eastAsia="en-AU"/>
              </w:rPr>
            </w:pPr>
            <w:r>
              <w:rPr>
                <w:rFonts w:cs="Arial"/>
                <w:sz w:val="20"/>
                <w:szCs w:val="20"/>
              </w:rPr>
              <w:t> </w:t>
            </w:r>
          </w:p>
        </w:tc>
        <w:tc>
          <w:tcPr>
            <w:tcW w:w="588" w:type="pct"/>
            <w:tcBorders>
              <w:top w:val="nil"/>
              <w:left w:val="nil"/>
              <w:bottom w:val="nil"/>
              <w:right w:val="nil"/>
            </w:tcBorders>
            <w:shd w:val="clear" w:color="000000" w:fill="FFFFFF"/>
            <w:vAlign w:val="bottom"/>
            <w:hideMark/>
          </w:tcPr>
          <w:p w14:paraId="1B1ACB24" w14:textId="775A85CC" w:rsidR="00774AFD" w:rsidRPr="009812FF" w:rsidRDefault="00774AFD" w:rsidP="00774AFD">
            <w:pPr>
              <w:jc w:val="right"/>
              <w:rPr>
                <w:rFonts w:eastAsia="Times New Roman" w:cs="Arial"/>
                <w:sz w:val="20"/>
                <w:szCs w:val="20"/>
                <w:lang w:eastAsia="en-AU"/>
              </w:rPr>
            </w:pPr>
            <w:r>
              <w:rPr>
                <w:rFonts w:cs="Arial"/>
                <w:sz w:val="20"/>
                <w:szCs w:val="20"/>
              </w:rPr>
              <w:t>-</w:t>
            </w:r>
          </w:p>
        </w:tc>
        <w:tc>
          <w:tcPr>
            <w:tcW w:w="587" w:type="pct"/>
            <w:tcBorders>
              <w:top w:val="nil"/>
              <w:left w:val="nil"/>
              <w:bottom w:val="nil"/>
              <w:right w:val="nil"/>
            </w:tcBorders>
            <w:shd w:val="clear" w:color="000000" w:fill="DDEBF7"/>
            <w:vAlign w:val="bottom"/>
            <w:hideMark/>
          </w:tcPr>
          <w:p w14:paraId="6DEFF36D" w14:textId="32CE9492" w:rsidR="00774AFD" w:rsidRPr="009812FF" w:rsidRDefault="00774AFD" w:rsidP="00774AFD">
            <w:pPr>
              <w:jc w:val="right"/>
              <w:rPr>
                <w:rFonts w:eastAsia="Times New Roman" w:cs="Arial"/>
                <w:b/>
                <w:bCs/>
                <w:sz w:val="20"/>
                <w:szCs w:val="20"/>
                <w:lang w:eastAsia="en-AU"/>
              </w:rPr>
            </w:pPr>
            <w:r>
              <w:rPr>
                <w:rFonts w:cs="Arial"/>
                <w:b/>
                <w:bCs/>
                <w:sz w:val="20"/>
                <w:szCs w:val="20"/>
              </w:rPr>
              <w:t>-</w:t>
            </w:r>
          </w:p>
        </w:tc>
        <w:tc>
          <w:tcPr>
            <w:tcW w:w="587" w:type="pct"/>
            <w:tcBorders>
              <w:top w:val="nil"/>
              <w:left w:val="nil"/>
              <w:bottom w:val="nil"/>
              <w:right w:val="nil"/>
            </w:tcBorders>
            <w:shd w:val="clear" w:color="000000" w:fill="FFFFFF"/>
            <w:vAlign w:val="bottom"/>
            <w:hideMark/>
          </w:tcPr>
          <w:p w14:paraId="295A8426" w14:textId="729EE6BE" w:rsidR="00774AFD" w:rsidRPr="009812FF" w:rsidRDefault="00774AFD" w:rsidP="00774AFD">
            <w:pPr>
              <w:jc w:val="right"/>
              <w:rPr>
                <w:rFonts w:eastAsia="Times New Roman" w:cs="Arial"/>
                <w:sz w:val="20"/>
                <w:szCs w:val="20"/>
                <w:lang w:eastAsia="en-AU"/>
              </w:rPr>
            </w:pPr>
            <w:r>
              <w:rPr>
                <w:rFonts w:cs="Arial"/>
                <w:sz w:val="20"/>
                <w:szCs w:val="20"/>
              </w:rPr>
              <w:t>-</w:t>
            </w:r>
          </w:p>
        </w:tc>
        <w:tc>
          <w:tcPr>
            <w:tcW w:w="586" w:type="pct"/>
            <w:tcBorders>
              <w:top w:val="nil"/>
              <w:left w:val="nil"/>
              <w:bottom w:val="nil"/>
              <w:right w:val="nil"/>
            </w:tcBorders>
            <w:shd w:val="clear" w:color="000000" w:fill="FFFFFF"/>
            <w:vAlign w:val="bottom"/>
            <w:hideMark/>
          </w:tcPr>
          <w:p w14:paraId="108C80D9" w14:textId="08797B95" w:rsidR="00774AFD" w:rsidRPr="009812FF" w:rsidRDefault="00774AFD" w:rsidP="00774AFD">
            <w:pPr>
              <w:jc w:val="right"/>
              <w:rPr>
                <w:rFonts w:eastAsia="Times New Roman" w:cs="Arial"/>
                <w:sz w:val="20"/>
                <w:szCs w:val="20"/>
                <w:lang w:eastAsia="en-AU"/>
              </w:rPr>
            </w:pPr>
            <w:r>
              <w:rPr>
                <w:rFonts w:cs="Arial"/>
                <w:sz w:val="20"/>
                <w:szCs w:val="20"/>
              </w:rPr>
              <w:t>-</w:t>
            </w:r>
          </w:p>
        </w:tc>
        <w:tc>
          <w:tcPr>
            <w:tcW w:w="563" w:type="pct"/>
            <w:tcBorders>
              <w:top w:val="nil"/>
              <w:left w:val="nil"/>
              <w:bottom w:val="nil"/>
              <w:right w:val="single" w:sz="4" w:space="0" w:color="auto"/>
            </w:tcBorders>
            <w:shd w:val="clear" w:color="000000" w:fill="FFFFFF"/>
            <w:vAlign w:val="bottom"/>
            <w:hideMark/>
          </w:tcPr>
          <w:p w14:paraId="7937AC8A" w14:textId="48DE2A09" w:rsidR="00774AFD" w:rsidRPr="009812FF" w:rsidRDefault="00774AFD" w:rsidP="00774AFD">
            <w:pPr>
              <w:jc w:val="right"/>
              <w:rPr>
                <w:rFonts w:eastAsia="Times New Roman" w:cs="Arial"/>
                <w:sz w:val="20"/>
                <w:szCs w:val="20"/>
                <w:lang w:eastAsia="en-AU"/>
              </w:rPr>
            </w:pPr>
            <w:r>
              <w:rPr>
                <w:rFonts w:cs="Arial"/>
                <w:sz w:val="20"/>
                <w:szCs w:val="20"/>
              </w:rPr>
              <w:t>-</w:t>
            </w:r>
          </w:p>
        </w:tc>
      </w:tr>
      <w:tr w:rsidR="00774AFD" w:rsidRPr="009812FF" w14:paraId="73898BD4" w14:textId="77777777" w:rsidTr="005D1D97">
        <w:trPr>
          <w:trHeight w:val="245"/>
        </w:trPr>
        <w:tc>
          <w:tcPr>
            <w:tcW w:w="1435" w:type="pct"/>
            <w:tcBorders>
              <w:top w:val="nil"/>
              <w:left w:val="single" w:sz="4" w:space="0" w:color="auto"/>
              <w:bottom w:val="nil"/>
              <w:right w:val="nil"/>
            </w:tcBorders>
            <w:shd w:val="clear" w:color="000000" w:fill="FFFFFF"/>
            <w:hideMark/>
          </w:tcPr>
          <w:p w14:paraId="1268A525"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Borrowing costs</w:t>
            </w:r>
          </w:p>
        </w:tc>
        <w:tc>
          <w:tcPr>
            <w:tcW w:w="654" w:type="pct"/>
            <w:tcBorders>
              <w:top w:val="nil"/>
              <w:left w:val="nil"/>
              <w:bottom w:val="nil"/>
              <w:right w:val="nil"/>
            </w:tcBorders>
            <w:shd w:val="clear" w:color="000000" w:fill="FFFFFF"/>
            <w:hideMark/>
          </w:tcPr>
          <w:p w14:paraId="53943D2E" w14:textId="4EB14A50" w:rsidR="00774AFD" w:rsidRPr="009812FF" w:rsidRDefault="00774AFD" w:rsidP="00774AFD">
            <w:pPr>
              <w:jc w:val="center"/>
              <w:rPr>
                <w:rFonts w:eastAsia="Times New Roman" w:cs="Arial"/>
                <w:sz w:val="20"/>
                <w:szCs w:val="20"/>
                <w:lang w:eastAsia="en-AU"/>
              </w:rPr>
            </w:pPr>
            <w:r>
              <w:rPr>
                <w:rFonts w:cs="Arial"/>
                <w:sz w:val="20"/>
                <w:szCs w:val="20"/>
              </w:rPr>
              <w:t> </w:t>
            </w:r>
          </w:p>
        </w:tc>
        <w:tc>
          <w:tcPr>
            <w:tcW w:w="588" w:type="pct"/>
            <w:tcBorders>
              <w:top w:val="nil"/>
              <w:left w:val="nil"/>
              <w:bottom w:val="nil"/>
              <w:right w:val="nil"/>
            </w:tcBorders>
            <w:shd w:val="clear" w:color="000000" w:fill="FFFFFF"/>
            <w:vAlign w:val="bottom"/>
            <w:hideMark/>
          </w:tcPr>
          <w:p w14:paraId="78FBE526" w14:textId="1EDA46B7" w:rsidR="00774AFD" w:rsidRPr="009812FF" w:rsidRDefault="00774AFD" w:rsidP="00774AFD">
            <w:pPr>
              <w:jc w:val="right"/>
              <w:rPr>
                <w:rFonts w:eastAsia="Times New Roman" w:cs="Arial"/>
                <w:sz w:val="20"/>
                <w:szCs w:val="20"/>
                <w:lang w:eastAsia="en-AU"/>
              </w:rPr>
            </w:pPr>
            <w:r>
              <w:rPr>
                <w:rFonts w:cs="Arial"/>
                <w:sz w:val="20"/>
                <w:szCs w:val="20"/>
              </w:rPr>
              <w:t>354</w:t>
            </w:r>
          </w:p>
        </w:tc>
        <w:tc>
          <w:tcPr>
            <w:tcW w:w="587" w:type="pct"/>
            <w:tcBorders>
              <w:top w:val="nil"/>
              <w:left w:val="nil"/>
              <w:bottom w:val="nil"/>
              <w:right w:val="nil"/>
            </w:tcBorders>
            <w:shd w:val="clear" w:color="000000" w:fill="DDEBF7"/>
            <w:vAlign w:val="bottom"/>
            <w:hideMark/>
          </w:tcPr>
          <w:p w14:paraId="7292E208" w14:textId="06316465" w:rsidR="00774AFD" w:rsidRPr="009812FF" w:rsidRDefault="00774AFD" w:rsidP="00774AFD">
            <w:pPr>
              <w:jc w:val="right"/>
              <w:rPr>
                <w:rFonts w:eastAsia="Times New Roman" w:cs="Arial"/>
                <w:b/>
                <w:bCs/>
                <w:sz w:val="20"/>
                <w:szCs w:val="20"/>
                <w:lang w:eastAsia="en-AU"/>
              </w:rPr>
            </w:pPr>
            <w:r>
              <w:rPr>
                <w:rFonts w:cs="Arial"/>
                <w:b/>
                <w:bCs/>
                <w:sz w:val="20"/>
                <w:szCs w:val="20"/>
              </w:rPr>
              <w:t>915</w:t>
            </w:r>
          </w:p>
        </w:tc>
        <w:tc>
          <w:tcPr>
            <w:tcW w:w="587" w:type="pct"/>
            <w:tcBorders>
              <w:top w:val="nil"/>
              <w:left w:val="nil"/>
              <w:bottom w:val="nil"/>
              <w:right w:val="nil"/>
            </w:tcBorders>
            <w:shd w:val="clear" w:color="000000" w:fill="FFFFFF"/>
            <w:vAlign w:val="bottom"/>
            <w:hideMark/>
          </w:tcPr>
          <w:p w14:paraId="07F6373C" w14:textId="06F6D522" w:rsidR="00774AFD" w:rsidRPr="009812FF" w:rsidRDefault="00774AFD" w:rsidP="00774AFD">
            <w:pPr>
              <w:jc w:val="right"/>
              <w:rPr>
                <w:rFonts w:eastAsia="Times New Roman" w:cs="Arial"/>
                <w:sz w:val="20"/>
                <w:szCs w:val="20"/>
                <w:lang w:eastAsia="en-AU"/>
              </w:rPr>
            </w:pPr>
            <w:r>
              <w:rPr>
                <w:rFonts w:cs="Arial"/>
                <w:sz w:val="20"/>
                <w:szCs w:val="20"/>
              </w:rPr>
              <w:t>789</w:t>
            </w:r>
          </w:p>
        </w:tc>
        <w:tc>
          <w:tcPr>
            <w:tcW w:w="586" w:type="pct"/>
            <w:tcBorders>
              <w:top w:val="nil"/>
              <w:left w:val="nil"/>
              <w:bottom w:val="nil"/>
              <w:right w:val="nil"/>
            </w:tcBorders>
            <w:shd w:val="clear" w:color="000000" w:fill="FFFFFF"/>
            <w:vAlign w:val="bottom"/>
            <w:hideMark/>
          </w:tcPr>
          <w:p w14:paraId="0BB1A2AF" w14:textId="304CCFC9" w:rsidR="00774AFD" w:rsidRPr="009812FF" w:rsidRDefault="00774AFD" w:rsidP="00774AFD">
            <w:pPr>
              <w:jc w:val="right"/>
              <w:rPr>
                <w:rFonts w:eastAsia="Times New Roman" w:cs="Arial"/>
                <w:sz w:val="20"/>
                <w:szCs w:val="20"/>
                <w:lang w:eastAsia="en-AU"/>
              </w:rPr>
            </w:pPr>
            <w:r>
              <w:rPr>
                <w:rFonts w:cs="Arial"/>
                <w:sz w:val="20"/>
                <w:szCs w:val="20"/>
              </w:rPr>
              <w:t>657</w:t>
            </w:r>
          </w:p>
        </w:tc>
        <w:tc>
          <w:tcPr>
            <w:tcW w:w="563" w:type="pct"/>
            <w:tcBorders>
              <w:top w:val="nil"/>
              <w:left w:val="nil"/>
              <w:bottom w:val="nil"/>
              <w:right w:val="single" w:sz="4" w:space="0" w:color="auto"/>
            </w:tcBorders>
            <w:shd w:val="clear" w:color="000000" w:fill="FFFFFF"/>
            <w:vAlign w:val="bottom"/>
            <w:hideMark/>
          </w:tcPr>
          <w:p w14:paraId="38BADBA8" w14:textId="6DA43E1E" w:rsidR="00774AFD" w:rsidRPr="009812FF" w:rsidRDefault="00774AFD" w:rsidP="00774AFD">
            <w:pPr>
              <w:jc w:val="right"/>
              <w:rPr>
                <w:rFonts w:eastAsia="Times New Roman" w:cs="Arial"/>
                <w:sz w:val="20"/>
                <w:szCs w:val="20"/>
                <w:lang w:eastAsia="en-AU"/>
              </w:rPr>
            </w:pPr>
            <w:r>
              <w:rPr>
                <w:rFonts w:cs="Arial"/>
                <w:sz w:val="20"/>
                <w:szCs w:val="20"/>
              </w:rPr>
              <w:t>519</w:t>
            </w:r>
          </w:p>
        </w:tc>
      </w:tr>
      <w:tr w:rsidR="00774AFD" w:rsidRPr="009812FF" w14:paraId="515327AB" w14:textId="77777777" w:rsidTr="005D1D97">
        <w:trPr>
          <w:trHeight w:val="245"/>
        </w:trPr>
        <w:tc>
          <w:tcPr>
            <w:tcW w:w="1435" w:type="pct"/>
            <w:tcBorders>
              <w:top w:val="nil"/>
              <w:left w:val="single" w:sz="4" w:space="0" w:color="auto"/>
              <w:bottom w:val="nil"/>
              <w:right w:val="nil"/>
            </w:tcBorders>
            <w:shd w:val="clear" w:color="000000" w:fill="FFFFFF"/>
            <w:hideMark/>
          </w:tcPr>
          <w:p w14:paraId="7EC62F02"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Finance Costs - leases</w:t>
            </w:r>
          </w:p>
        </w:tc>
        <w:tc>
          <w:tcPr>
            <w:tcW w:w="654" w:type="pct"/>
            <w:tcBorders>
              <w:top w:val="nil"/>
              <w:left w:val="nil"/>
              <w:bottom w:val="nil"/>
              <w:right w:val="nil"/>
            </w:tcBorders>
            <w:shd w:val="clear" w:color="000000" w:fill="FFFFFF"/>
            <w:hideMark/>
          </w:tcPr>
          <w:p w14:paraId="14066E9E" w14:textId="03CBBEBE" w:rsidR="00774AFD" w:rsidRPr="009812FF" w:rsidRDefault="00774AFD" w:rsidP="00774AFD">
            <w:pPr>
              <w:jc w:val="center"/>
              <w:rPr>
                <w:rFonts w:eastAsia="Times New Roman" w:cs="Arial"/>
                <w:sz w:val="20"/>
                <w:szCs w:val="20"/>
                <w:lang w:eastAsia="en-AU"/>
              </w:rPr>
            </w:pPr>
            <w:r>
              <w:rPr>
                <w:rFonts w:cs="Arial"/>
                <w:sz w:val="20"/>
                <w:szCs w:val="20"/>
              </w:rPr>
              <w:t> </w:t>
            </w:r>
          </w:p>
        </w:tc>
        <w:tc>
          <w:tcPr>
            <w:tcW w:w="588" w:type="pct"/>
            <w:tcBorders>
              <w:top w:val="nil"/>
              <w:left w:val="nil"/>
              <w:bottom w:val="nil"/>
              <w:right w:val="nil"/>
            </w:tcBorders>
            <w:shd w:val="clear" w:color="000000" w:fill="FFFFFF"/>
            <w:vAlign w:val="bottom"/>
            <w:hideMark/>
          </w:tcPr>
          <w:p w14:paraId="55CE65DC" w14:textId="1EE75779" w:rsidR="00774AFD" w:rsidRPr="009812FF" w:rsidRDefault="00774AFD" w:rsidP="00774AFD">
            <w:pPr>
              <w:jc w:val="right"/>
              <w:rPr>
                <w:rFonts w:eastAsia="Times New Roman" w:cs="Arial"/>
                <w:sz w:val="20"/>
                <w:szCs w:val="20"/>
                <w:lang w:eastAsia="en-AU"/>
              </w:rPr>
            </w:pPr>
            <w:r>
              <w:rPr>
                <w:rFonts w:cs="Arial"/>
                <w:sz w:val="20"/>
                <w:szCs w:val="20"/>
              </w:rPr>
              <w:t>61</w:t>
            </w:r>
          </w:p>
        </w:tc>
        <w:tc>
          <w:tcPr>
            <w:tcW w:w="587" w:type="pct"/>
            <w:tcBorders>
              <w:top w:val="nil"/>
              <w:left w:val="nil"/>
              <w:bottom w:val="nil"/>
              <w:right w:val="nil"/>
            </w:tcBorders>
            <w:shd w:val="clear" w:color="000000" w:fill="DDEBF7"/>
            <w:vAlign w:val="bottom"/>
            <w:hideMark/>
          </w:tcPr>
          <w:p w14:paraId="6A26872E" w14:textId="04061EE2" w:rsidR="00774AFD" w:rsidRPr="009812FF" w:rsidRDefault="00774AFD" w:rsidP="00774AFD">
            <w:pPr>
              <w:jc w:val="right"/>
              <w:rPr>
                <w:rFonts w:eastAsia="Times New Roman" w:cs="Arial"/>
                <w:b/>
                <w:bCs/>
                <w:sz w:val="20"/>
                <w:szCs w:val="20"/>
                <w:lang w:eastAsia="en-AU"/>
              </w:rPr>
            </w:pPr>
            <w:r>
              <w:rPr>
                <w:rFonts w:cs="Arial"/>
                <w:b/>
                <w:bCs/>
                <w:sz w:val="20"/>
                <w:szCs w:val="20"/>
              </w:rPr>
              <w:t>218</w:t>
            </w:r>
          </w:p>
        </w:tc>
        <w:tc>
          <w:tcPr>
            <w:tcW w:w="587" w:type="pct"/>
            <w:tcBorders>
              <w:top w:val="nil"/>
              <w:left w:val="nil"/>
              <w:bottom w:val="nil"/>
              <w:right w:val="nil"/>
            </w:tcBorders>
            <w:shd w:val="clear" w:color="000000" w:fill="FFFFFF"/>
            <w:vAlign w:val="bottom"/>
            <w:hideMark/>
          </w:tcPr>
          <w:p w14:paraId="631CDCE1" w14:textId="74700FF6" w:rsidR="00774AFD" w:rsidRPr="009812FF" w:rsidRDefault="00774AFD" w:rsidP="00774AFD">
            <w:pPr>
              <w:jc w:val="right"/>
              <w:rPr>
                <w:rFonts w:eastAsia="Times New Roman" w:cs="Arial"/>
                <w:sz w:val="20"/>
                <w:szCs w:val="20"/>
                <w:lang w:eastAsia="en-AU"/>
              </w:rPr>
            </w:pPr>
            <w:r>
              <w:rPr>
                <w:rFonts w:cs="Arial"/>
                <w:sz w:val="20"/>
                <w:szCs w:val="20"/>
              </w:rPr>
              <w:t>182</w:t>
            </w:r>
          </w:p>
        </w:tc>
        <w:tc>
          <w:tcPr>
            <w:tcW w:w="586" w:type="pct"/>
            <w:tcBorders>
              <w:top w:val="nil"/>
              <w:left w:val="nil"/>
              <w:bottom w:val="nil"/>
              <w:right w:val="nil"/>
            </w:tcBorders>
            <w:shd w:val="clear" w:color="000000" w:fill="FFFFFF"/>
            <w:vAlign w:val="bottom"/>
            <w:hideMark/>
          </w:tcPr>
          <w:p w14:paraId="65529687" w14:textId="370671DC" w:rsidR="00774AFD" w:rsidRPr="009812FF" w:rsidRDefault="00774AFD" w:rsidP="00774AFD">
            <w:pPr>
              <w:jc w:val="right"/>
              <w:rPr>
                <w:rFonts w:eastAsia="Times New Roman" w:cs="Arial"/>
                <w:sz w:val="20"/>
                <w:szCs w:val="20"/>
                <w:lang w:eastAsia="en-AU"/>
              </w:rPr>
            </w:pPr>
            <w:r>
              <w:rPr>
                <w:rFonts w:cs="Arial"/>
                <w:sz w:val="20"/>
                <w:szCs w:val="20"/>
              </w:rPr>
              <w:t>175</w:t>
            </w:r>
          </w:p>
        </w:tc>
        <w:tc>
          <w:tcPr>
            <w:tcW w:w="563" w:type="pct"/>
            <w:tcBorders>
              <w:top w:val="nil"/>
              <w:left w:val="nil"/>
              <w:bottom w:val="nil"/>
              <w:right w:val="single" w:sz="4" w:space="0" w:color="auto"/>
            </w:tcBorders>
            <w:shd w:val="clear" w:color="000000" w:fill="FFFFFF"/>
            <w:vAlign w:val="bottom"/>
            <w:hideMark/>
          </w:tcPr>
          <w:p w14:paraId="2C659D60" w14:textId="0DE03E8A" w:rsidR="00774AFD" w:rsidRPr="009812FF" w:rsidRDefault="00774AFD" w:rsidP="00774AFD">
            <w:pPr>
              <w:jc w:val="right"/>
              <w:rPr>
                <w:rFonts w:eastAsia="Times New Roman" w:cs="Arial"/>
                <w:sz w:val="20"/>
                <w:szCs w:val="20"/>
                <w:lang w:eastAsia="en-AU"/>
              </w:rPr>
            </w:pPr>
            <w:r>
              <w:rPr>
                <w:rFonts w:cs="Arial"/>
                <w:sz w:val="20"/>
                <w:szCs w:val="20"/>
              </w:rPr>
              <w:t>220</w:t>
            </w:r>
          </w:p>
        </w:tc>
      </w:tr>
      <w:tr w:rsidR="00774AFD" w:rsidRPr="009812FF" w14:paraId="12570F97" w14:textId="77777777" w:rsidTr="005D1D97">
        <w:trPr>
          <w:trHeight w:val="245"/>
        </w:trPr>
        <w:tc>
          <w:tcPr>
            <w:tcW w:w="1435" w:type="pct"/>
            <w:tcBorders>
              <w:top w:val="nil"/>
              <w:left w:val="single" w:sz="4" w:space="0" w:color="auto"/>
              <w:bottom w:val="nil"/>
              <w:right w:val="nil"/>
            </w:tcBorders>
            <w:shd w:val="clear" w:color="000000" w:fill="FFFFFF"/>
            <w:hideMark/>
          </w:tcPr>
          <w:p w14:paraId="7E25A302" w14:textId="77777777" w:rsidR="00774AFD" w:rsidRPr="009812FF" w:rsidRDefault="00774AFD" w:rsidP="00774AFD">
            <w:pPr>
              <w:rPr>
                <w:rFonts w:eastAsia="Times New Roman" w:cs="Arial"/>
                <w:sz w:val="20"/>
                <w:szCs w:val="20"/>
                <w:lang w:eastAsia="en-AU"/>
              </w:rPr>
            </w:pPr>
            <w:r w:rsidRPr="009812FF">
              <w:rPr>
                <w:rFonts w:eastAsia="Times New Roman" w:cs="Arial"/>
                <w:sz w:val="20"/>
                <w:szCs w:val="20"/>
                <w:lang w:eastAsia="en-AU"/>
              </w:rPr>
              <w:t>Other expenses</w:t>
            </w:r>
          </w:p>
        </w:tc>
        <w:tc>
          <w:tcPr>
            <w:tcW w:w="654" w:type="pct"/>
            <w:tcBorders>
              <w:top w:val="nil"/>
              <w:left w:val="nil"/>
              <w:bottom w:val="nil"/>
              <w:right w:val="nil"/>
            </w:tcBorders>
            <w:shd w:val="clear" w:color="000000" w:fill="FFFFFF"/>
            <w:hideMark/>
          </w:tcPr>
          <w:p w14:paraId="04EB8668" w14:textId="530A358A" w:rsidR="00774AFD" w:rsidRPr="009812FF" w:rsidRDefault="00774AFD" w:rsidP="00774AFD">
            <w:pPr>
              <w:jc w:val="center"/>
              <w:rPr>
                <w:rFonts w:eastAsia="Times New Roman" w:cs="Arial"/>
                <w:sz w:val="20"/>
                <w:szCs w:val="20"/>
                <w:lang w:eastAsia="en-AU"/>
              </w:rPr>
            </w:pPr>
            <w:r>
              <w:rPr>
                <w:rFonts w:cs="Arial"/>
                <w:sz w:val="20"/>
                <w:szCs w:val="20"/>
              </w:rPr>
              <w:t>5.1.1</w:t>
            </w:r>
            <w:r w:rsidR="009C5FDB">
              <w:rPr>
                <w:rFonts w:cs="Arial"/>
                <w:sz w:val="20"/>
                <w:szCs w:val="20"/>
              </w:rPr>
              <w:t>1</w:t>
            </w:r>
          </w:p>
        </w:tc>
        <w:tc>
          <w:tcPr>
            <w:tcW w:w="588" w:type="pct"/>
            <w:tcBorders>
              <w:top w:val="nil"/>
              <w:left w:val="nil"/>
              <w:bottom w:val="nil"/>
              <w:right w:val="nil"/>
            </w:tcBorders>
            <w:shd w:val="clear" w:color="000000" w:fill="FFFFFF"/>
            <w:vAlign w:val="bottom"/>
            <w:hideMark/>
          </w:tcPr>
          <w:p w14:paraId="5A8FEEDD" w14:textId="1FD47998" w:rsidR="00774AFD" w:rsidRPr="009812FF" w:rsidRDefault="00774AFD" w:rsidP="00774AFD">
            <w:pPr>
              <w:jc w:val="right"/>
              <w:rPr>
                <w:rFonts w:eastAsia="Times New Roman" w:cs="Arial"/>
                <w:sz w:val="20"/>
                <w:szCs w:val="20"/>
                <w:lang w:eastAsia="en-AU"/>
              </w:rPr>
            </w:pPr>
            <w:r>
              <w:rPr>
                <w:rFonts w:cs="Arial"/>
                <w:sz w:val="20"/>
                <w:szCs w:val="20"/>
              </w:rPr>
              <w:t>710</w:t>
            </w:r>
          </w:p>
        </w:tc>
        <w:tc>
          <w:tcPr>
            <w:tcW w:w="587" w:type="pct"/>
            <w:tcBorders>
              <w:top w:val="nil"/>
              <w:left w:val="nil"/>
              <w:bottom w:val="nil"/>
              <w:right w:val="nil"/>
            </w:tcBorders>
            <w:shd w:val="clear" w:color="000000" w:fill="DDEBF7"/>
            <w:vAlign w:val="bottom"/>
            <w:hideMark/>
          </w:tcPr>
          <w:p w14:paraId="5ECB7F22" w14:textId="62569765" w:rsidR="00774AFD" w:rsidRPr="009812FF" w:rsidRDefault="005D1D97" w:rsidP="00774AFD">
            <w:pPr>
              <w:jc w:val="right"/>
              <w:rPr>
                <w:rFonts w:eastAsia="Times New Roman" w:cs="Arial"/>
                <w:b/>
                <w:bCs/>
                <w:sz w:val="20"/>
                <w:szCs w:val="20"/>
                <w:lang w:eastAsia="en-AU"/>
              </w:rPr>
            </w:pPr>
            <w:r>
              <w:rPr>
                <w:rFonts w:cs="Arial"/>
                <w:b/>
                <w:bCs/>
                <w:sz w:val="20"/>
                <w:szCs w:val="20"/>
              </w:rPr>
              <w:t>701</w:t>
            </w:r>
          </w:p>
        </w:tc>
        <w:tc>
          <w:tcPr>
            <w:tcW w:w="587" w:type="pct"/>
            <w:tcBorders>
              <w:top w:val="nil"/>
              <w:left w:val="nil"/>
              <w:bottom w:val="nil"/>
              <w:right w:val="nil"/>
            </w:tcBorders>
            <w:shd w:val="clear" w:color="000000" w:fill="FFFFFF"/>
            <w:vAlign w:val="bottom"/>
            <w:hideMark/>
          </w:tcPr>
          <w:p w14:paraId="3FD915F1" w14:textId="6D21D4EA" w:rsidR="00774AFD" w:rsidRPr="009812FF" w:rsidRDefault="005D1D97" w:rsidP="00774AFD">
            <w:pPr>
              <w:jc w:val="right"/>
              <w:rPr>
                <w:rFonts w:eastAsia="Times New Roman" w:cs="Arial"/>
                <w:sz w:val="20"/>
                <w:szCs w:val="20"/>
                <w:lang w:eastAsia="en-AU"/>
              </w:rPr>
            </w:pPr>
            <w:r>
              <w:rPr>
                <w:rFonts w:cs="Arial"/>
                <w:sz w:val="20"/>
                <w:szCs w:val="20"/>
              </w:rPr>
              <w:t>1,490</w:t>
            </w:r>
          </w:p>
        </w:tc>
        <w:tc>
          <w:tcPr>
            <w:tcW w:w="586" w:type="pct"/>
            <w:tcBorders>
              <w:top w:val="nil"/>
              <w:left w:val="nil"/>
              <w:bottom w:val="nil"/>
              <w:right w:val="nil"/>
            </w:tcBorders>
            <w:shd w:val="clear" w:color="000000" w:fill="FFFFFF"/>
            <w:vAlign w:val="bottom"/>
            <w:hideMark/>
          </w:tcPr>
          <w:p w14:paraId="062B892F" w14:textId="70502AF4" w:rsidR="00774AFD" w:rsidRPr="009812FF" w:rsidRDefault="005D1D97" w:rsidP="00774AFD">
            <w:pPr>
              <w:jc w:val="right"/>
              <w:rPr>
                <w:rFonts w:eastAsia="Times New Roman" w:cs="Arial"/>
                <w:sz w:val="20"/>
                <w:szCs w:val="20"/>
                <w:lang w:eastAsia="en-AU"/>
              </w:rPr>
            </w:pPr>
            <w:r>
              <w:rPr>
                <w:rFonts w:cs="Arial"/>
                <w:sz w:val="20"/>
                <w:szCs w:val="20"/>
              </w:rPr>
              <w:t>1,376</w:t>
            </w:r>
          </w:p>
        </w:tc>
        <w:tc>
          <w:tcPr>
            <w:tcW w:w="563" w:type="pct"/>
            <w:tcBorders>
              <w:top w:val="nil"/>
              <w:left w:val="nil"/>
              <w:bottom w:val="nil"/>
              <w:right w:val="single" w:sz="4" w:space="0" w:color="auto"/>
            </w:tcBorders>
            <w:shd w:val="clear" w:color="000000" w:fill="FFFFFF"/>
            <w:vAlign w:val="bottom"/>
            <w:hideMark/>
          </w:tcPr>
          <w:p w14:paraId="4F3A8041" w14:textId="07234C9A" w:rsidR="00774AFD" w:rsidRPr="009812FF" w:rsidRDefault="005D1D97" w:rsidP="00774AFD">
            <w:pPr>
              <w:jc w:val="right"/>
              <w:rPr>
                <w:rFonts w:eastAsia="Times New Roman" w:cs="Arial"/>
                <w:sz w:val="20"/>
                <w:szCs w:val="20"/>
                <w:lang w:eastAsia="en-AU"/>
              </w:rPr>
            </w:pPr>
            <w:r>
              <w:rPr>
                <w:rFonts w:cs="Arial"/>
                <w:sz w:val="20"/>
                <w:szCs w:val="20"/>
              </w:rPr>
              <w:t>1,366</w:t>
            </w:r>
          </w:p>
        </w:tc>
      </w:tr>
      <w:tr w:rsidR="00F729C2" w:rsidRPr="009812FF" w14:paraId="161A9BE3" w14:textId="77777777" w:rsidTr="005D1D97">
        <w:trPr>
          <w:trHeight w:val="245"/>
        </w:trPr>
        <w:tc>
          <w:tcPr>
            <w:tcW w:w="1435" w:type="pct"/>
            <w:tcBorders>
              <w:top w:val="nil"/>
              <w:left w:val="single" w:sz="4" w:space="0" w:color="auto"/>
              <w:bottom w:val="nil"/>
              <w:right w:val="nil"/>
            </w:tcBorders>
            <w:shd w:val="clear" w:color="000000" w:fill="FFFFFF"/>
            <w:hideMark/>
          </w:tcPr>
          <w:p w14:paraId="30FDBC65" w14:textId="77777777" w:rsidR="00F729C2" w:rsidRPr="009812FF" w:rsidRDefault="00F729C2" w:rsidP="00F729C2">
            <w:pPr>
              <w:rPr>
                <w:rFonts w:eastAsia="Times New Roman" w:cs="Arial"/>
                <w:b/>
                <w:bCs/>
                <w:sz w:val="20"/>
                <w:szCs w:val="20"/>
                <w:lang w:eastAsia="en-AU"/>
              </w:rPr>
            </w:pPr>
            <w:r w:rsidRPr="009812FF">
              <w:rPr>
                <w:rFonts w:eastAsia="Times New Roman" w:cs="Arial"/>
                <w:b/>
                <w:bCs/>
                <w:sz w:val="20"/>
                <w:szCs w:val="20"/>
                <w:lang w:eastAsia="en-AU"/>
              </w:rPr>
              <w:t>Total expenses</w:t>
            </w:r>
          </w:p>
        </w:tc>
        <w:tc>
          <w:tcPr>
            <w:tcW w:w="654" w:type="pct"/>
            <w:tcBorders>
              <w:top w:val="nil"/>
              <w:left w:val="nil"/>
              <w:bottom w:val="nil"/>
              <w:right w:val="nil"/>
            </w:tcBorders>
            <w:shd w:val="clear" w:color="000000" w:fill="FFFFFF"/>
            <w:hideMark/>
          </w:tcPr>
          <w:p w14:paraId="11312C6F" w14:textId="1866C4A8" w:rsidR="00F729C2" w:rsidRPr="009812FF" w:rsidRDefault="00F729C2" w:rsidP="00F729C2">
            <w:pPr>
              <w:jc w:val="center"/>
              <w:rPr>
                <w:rFonts w:eastAsia="Times New Roman" w:cs="Arial"/>
                <w:b/>
                <w:bCs/>
                <w:sz w:val="20"/>
                <w:szCs w:val="20"/>
                <w:lang w:eastAsia="en-AU"/>
              </w:rPr>
            </w:pPr>
            <w:r>
              <w:rPr>
                <w:rFonts w:cs="Arial"/>
                <w:b/>
                <w:bCs/>
                <w:sz w:val="20"/>
                <w:szCs w:val="20"/>
              </w:rPr>
              <w:t> </w:t>
            </w:r>
          </w:p>
        </w:tc>
        <w:tc>
          <w:tcPr>
            <w:tcW w:w="588" w:type="pct"/>
            <w:tcBorders>
              <w:top w:val="single" w:sz="4" w:space="0" w:color="auto"/>
              <w:left w:val="nil"/>
              <w:bottom w:val="single" w:sz="4" w:space="0" w:color="auto"/>
              <w:right w:val="nil"/>
            </w:tcBorders>
            <w:shd w:val="clear" w:color="000000" w:fill="FFFFFF"/>
            <w:vAlign w:val="bottom"/>
            <w:hideMark/>
          </w:tcPr>
          <w:p w14:paraId="26826B94" w14:textId="25450EBA" w:rsidR="00F729C2" w:rsidRPr="009812FF" w:rsidRDefault="00F729C2" w:rsidP="00F729C2">
            <w:pPr>
              <w:jc w:val="right"/>
              <w:rPr>
                <w:rFonts w:eastAsia="Times New Roman" w:cs="Arial"/>
                <w:sz w:val="20"/>
                <w:szCs w:val="20"/>
                <w:lang w:eastAsia="en-AU"/>
              </w:rPr>
            </w:pPr>
            <w:r>
              <w:rPr>
                <w:rFonts w:cs="Arial"/>
                <w:sz w:val="20"/>
                <w:szCs w:val="20"/>
              </w:rPr>
              <w:t>164,935</w:t>
            </w:r>
          </w:p>
        </w:tc>
        <w:tc>
          <w:tcPr>
            <w:tcW w:w="587" w:type="pct"/>
            <w:tcBorders>
              <w:top w:val="single" w:sz="4" w:space="0" w:color="auto"/>
              <w:left w:val="nil"/>
              <w:bottom w:val="single" w:sz="4" w:space="0" w:color="auto"/>
              <w:right w:val="nil"/>
            </w:tcBorders>
            <w:shd w:val="clear" w:color="000000" w:fill="DDEBF7"/>
            <w:vAlign w:val="bottom"/>
            <w:hideMark/>
          </w:tcPr>
          <w:p w14:paraId="7465CAA7" w14:textId="3142AAFA" w:rsidR="00F729C2" w:rsidRPr="009812FF" w:rsidRDefault="00F729C2" w:rsidP="00F729C2">
            <w:pPr>
              <w:jc w:val="right"/>
              <w:rPr>
                <w:rFonts w:eastAsia="Times New Roman" w:cs="Arial"/>
                <w:b/>
                <w:bCs/>
                <w:sz w:val="20"/>
                <w:szCs w:val="20"/>
                <w:lang w:eastAsia="en-AU"/>
              </w:rPr>
            </w:pPr>
            <w:r>
              <w:rPr>
                <w:rFonts w:cs="Arial"/>
                <w:b/>
                <w:bCs/>
                <w:sz w:val="20"/>
                <w:szCs w:val="20"/>
              </w:rPr>
              <w:t>156,677</w:t>
            </w:r>
          </w:p>
        </w:tc>
        <w:tc>
          <w:tcPr>
            <w:tcW w:w="587" w:type="pct"/>
            <w:tcBorders>
              <w:top w:val="single" w:sz="4" w:space="0" w:color="auto"/>
              <w:left w:val="nil"/>
              <w:bottom w:val="single" w:sz="4" w:space="0" w:color="auto"/>
              <w:right w:val="nil"/>
            </w:tcBorders>
            <w:shd w:val="clear" w:color="000000" w:fill="FFFFFF"/>
            <w:vAlign w:val="bottom"/>
            <w:hideMark/>
          </w:tcPr>
          <w:p w14:paraId="001C6A39" w14:textId="2F322E8D" w:rsidR="00F729C2" w:rsidRPr="009812FF" w:rsidRDefault="00F729C2" w:rsidP="00F729C2">
            <w:pPr>
              <w:jc w:val="right"/>
              <w:rPr>
                <w:rFonts w:eastAsia="Times New Roman" w:cs="Arial"/>
                <w:sz w:val="20"/>
                <w:szCs w:val="20"/>
                <w:lang w:eastAsia="en-AU"/>
              </w:rPr>
            </w:pPr>
            <w:r>
              <w:rPr>
                <w:rFonts w:cs="Arial"/>
                <w:sz w:val="20"/>
                <w:szCs w:val="20"/>
              </w:rPr>
              <w:t>161,785</w:t>
            </w:r>
          </w:p>
        </w:tc>
        <w:tc>
          <w:tcPr>
            <w:tcW w:w="586" w:type="pct"/>
            <w:tcBorders>
              <w:top w:val="single" w:sz="4" w:space="0" w:color="auto"/>
              <w:left w:val="nil"/>
              <w:bottom w:val="single" w:sz="4" w:space="0" w:color="auto"/>
              <w:right w:val="nil"/>
            </w:tcBorders>
            <w:shd w:val="clear" w:color="000000" w:fill="FFFFFF"/>
            <w:vAlign w:val="bottom"/>
            <w:hideMark/>
          </w:tcPr>
          <w:p w14:paraId="5D23C26E" w14:textId="6B7BE1B6" w:rsidR="00F729C2" w:rsidRPr="009812FF" w:rsidRDefault="00F729C2" w:rsidP="00F729C2">
            <w:pPr>
              <w:jc w:val="right"/>
              <w:rPr>
                <w:rFonts w:eastAsia="Times New Roman" w:cs="Arial"/>
                <w:sz w:val="20"/>
                <w:szCs w:val="20"/>
                <w:lang w:eastAsia="en-AU"/>
              </w:rPr>
            </w:pPr>
            <w:r>
              <w:rPr>
                <w:rFonts w:cs="Arial"/>
                <w:sz w:val="20"/>
                <w:szCs w:val="20"/>
              </w:rPr>
              <w:t>165,710</w:t>
            </w:r>
          </w:p>
        </w:tc>
        <w:tc>
          <w:tcPr>
            <w:tcW w:w="563" w:type="pct"/>
            <w:tcBorders>
              <w:top w:val="single" w:sz="4" w:space="0" w:color="auto"/>
              <w:left w:val="nil"/>
              <w:bottom w:val="single" w:sz="4" w:space="0" w:color="auto"/>
              <w:right w:val="single" w:sz="4" w:space="0" w:color="auto"/>
            </w:tcBorders>
            <w:shd w:val="clear" w:color="000000" w:fill="FFFFFF"/>
            <w:vAlign w:val="bottom"/>
            <w:hideMark/>
          </w:tcPr>
          <w:p w14:paraId="3FE6D8DE" w14:textId="2746632A" w:rsidR="00F729C2" w:rsidRPr="009812FF" w:rsidRDefault="00F729C2" w:rsidP="00F729C2">
            <w:pPr>
              <w:jc w:val="right"/>
              <w:rPr>
                <w:rFonts w:eastAsia="Times New Roman" w:cs="Arial"/>
                <w:sz w:val="20"/>
                <w:szCs w:val="20"/>
                <w:lang w:eastAsia="en-AU"/>
              </w:rPr>
            </w:pPr>
            <w:r>
              <w:rPr>
                <w:rFonts w:cs="Arial"/>
                <w:sz w:val="20"/>
                <w:szCs w:val="20"/>
              </w:rPr>
              <w:t>170,154</w:t>
            </w:r>
          </w:p>
        </w:tc>
      </w:tr>
      <w:tr w:rsidR="00F729C2" w:rsidRPr="009812FF" w14:paraId="15C4FAC8" w14:textId="77777777" w:rsidTr="005D1D97">
        <w:trPr>
          <w:trHeight w:val="245"/>
        </w:trPr>
        <w:tc>
          <w:tcPr>
            <w:tcW w:w="1435" w:type="pct"/>
            <w:tcBorders>
              <w:top w:val="nil"/>
              <w:left w:val="single" w:sz="4" w:space="0" w:color="auto"/>
              <w:bottom w:val="nil"/>
              <w:right w:val="nil"/>
            </w:tcBorders>
            <w:shd w:val="clear" w:color="000000" w:fill="FFFFFF"/>
            <w:hideMark/>
          </w:tcPr>
          <w:p w14:paraId="15DB01C6" w14:textId="77777777" w:rsidR="00F729C2" w:rsidRPr="009812FF" w:rsidRDefault="00F729C2" w:rsidP="00F729C2">
            <w:pPr>
              <w:rPr>
                <w:rFonts w:eastAsia="Times New Roman" w:cs="Arial"/>
                <w:b/>
                <w:bCs/>
                <w:sz w:val="20"/>
                <w:szCs w:val="20"/>
                <w:lang w:eastAsia="en-AU"/>
              </w:rPr>
            </w:pPr>
            <w:r w:rsidRPr="009812FF">
              <w:rPr>
                <w:rFonts w:eastAsia="Times New Roman" w:cs="Arial"/>
                <w:b/>
                <w:bCs/>
                <w:sz w:val="20"/>
                <w:szCs w:val="20"/>
                <w:lang w:eastAsia="en-AU"/>
              </w:rPr>
              <w:t> </w:t>
            </w:r>
          </w:p>
        </w:tc>
        <w:tc>
          <w:tcPr>
            <w:tcW w:w="654" w:type="pct"/>
            <w:tcBorders>
              <w:top w:val="nil"/>
              <w:left w:val="nil"/>
              <w:bottom w:val="nil"/>
              <w:right w:val="nil"/>
            </w:tcBorders>
            <w:shd w:val="clear" w:color="000000" w:fill="FFFFFF"/>
            <w:hideMark/>
          </w:tcPr>
          <w:p w14:paraId="0DDFC626" w14:textId="7167143A" w:rsidR="00F729C2" w:rsidRPr="009812FF" w:rsidRDefault="00F729C2" w:rsidP="00F729C2">
            <w:pPr>
              <w:rPr>
                <w:rFonts w:eastAsia="Times New Roman" w:cs="Arial"/>
                <w:b/>
                <w:bCs/>
                <w:sz w:val="20"/>
                <w:szCs w:val="20"/>
                <w:lang w:eastAsia="en-AU"/>
              </w:rPr>
            </w:pPr>
            <w:r>
              <w:rPr>
                <w:rFonts w:cs="Arial"/>
                <w:b/>
                <w:bCs/>
                <w:sz w:val="20"/>
                <w:szCs w:val="20"/>
              </w:rPr>
              <w:t> </w:t>
            </w:r>
          </w:p>
        </w:tc>
        <w:tc>
          <w:tcPr>
            <w:tcW w:w="588" w:type="pct"/>
            <w:tcBorders>
              <w:top w:val="nil"/>
              <w:left w:val="nil"/>
              <w:bottom w:val="single" w:sz="4" w:space="0" w:color="auto"/>
              <w:right w:val="nil"/>
            </w:tcBorders>
            <w:shd w:val="clear" w:color="000000" w:fill="FFFFFF"/>
            <w:vAlign w:val="bottom"/>
            <w:hideMark/>
          </w:tcPr>
          <w:p w14:paraId="5CC162A4" w14:textId="7056F9D9" w:rsidR="00F729C2" w:rsidRPr="009812FF" w:rsidRDefault="00F729C2" w:rsidP="00F729C2">
            <w:pPr>
              <w:jc w:val="right"/>
              <w:rPr>
                <w:rFonts w:eastAsia="Times New Roman" w:cs="Arial"/>
                <w:sz w:val="20"/>
                <w:szCs w:val="20"/>
                <w:lang w:eastAsia="en-AU"/>
              </w:rPr>
            </w:pPr>
            <w:r>
              <w:rPr>
                <w:rFonts w:cs="Arial"/>
                <w:sz w:val="20"/>
                <w:szCs w:val="20"/>
              </w:rPr>
              <w:t> </w:t>
            </w:r>
          </w:p>
        </w:tc>
        <w:tc>
          <w:tcPr>
            <w:tcW w:w="587" w:type="pct"/>
            <w:tcBorders>
              <w:top w:val="nil"/>
              <w:left w:val="nil"/>
              <w:bottom w:val="single" w:sz="4" w:space="0" w:color="auto"/>
              <w:right w:val="nil"/>
            </w:tcBorders>
            <w:shd w:val="clear" w:color="000000" w:fill="DDEBF7"/>
            <w:vAlign w:val="bottom"/>
            <w:hideMark/>
          </w:tcPr>
          <w:p w14:paraId="01F20852" w14:textId="6E5CD277" w:rsidR="00F729C2" w:rsidRPr="009812FF" w:rsidRDefault="00F729C2" w:rsidP="00F729C2">
            <w:pPr>
              <w:jc w:val="right"/>
              <w:rPr>
                <w:rFonts w:eastAsia="Times New Roman" w:cs="Arial"/>
                <w:b/>
                <w:bCs/>
                <w:sz w:val="20"/>
                <w:szCs w:val="20"/>
                <w:lang w:eastAsia="en-AU"/>
              </w:rPr>
            </w:pPr>
            <w:r>
              <w:rPr>
                <w:rFonts w:cs="Arial"/>
                <w:b/>
                <w:bCs/>
                <w:sz w:val="20"/>
                <w:szCs w:val="20"/>
              </w:rPr>
              <w:t> </w:t>
            </w:r>
          </w:p>
        </w:tc>
        <w:tc>
          <w:tcPr>
            <w:tcW w:w="587" w:type="pct"/>
            <w:tcBorders>
              <w:top w:val="nil"/>
              <w:left w:val="nil"/>
              <w:bottom w:val="single" w:sz="4" w:space="0" w:color="auto"/>
              <w:right w:val="nil"/>
            </w:tcBorders>
            <w:shd w:val="clear" w:color="000000" w:fill="FFFFFF"/>
            <w:vAlign w:val="bottom"/>
            <w:hideMark/>
          </w:tcPr>
          <w:p w14:paraId="3D35E3FE" w14:textId="60C08659" w:rsidR="00F729C2" w:rsidRPr="009812FF" w:rsidRDefault="00F729C2" w:rsidP="00F729C2">
            <w:pPr>
              <w:jc w:val="right"/>
              <w:rPr>
                <w:rFonts w:eastAsia="Times New Roman" w:cs="Arial"/>
                <w:sz w:val="20"/>
                <w:szCs w:val="20"/>
                <w:lang w:eastAsia="en-AU"/>
              </w:rPr>
            </w:pPr>
            <w:r>
              <w:rPr>
                <w:rFonts w:cs="Arial"/>
                <w:sz w:val="20"/>
                <w:szCs w:val="20"/>
              </w:rPr>
              <w:t> </w:t>
            </w:r>
          </w:p>
        </w:tc>
        <w:tc>
          <w:tcPr>
            <w:tcW w:w="586" w:type="pct"/>
            <w:tcBorders>
              <w:top w:val="nil"/>
              <w:left w:val="nil"/>
              <w:bottom w:val="single" w:sz="4" w:space="0" w:color="auto"/>
              <w:right w:val="nil"/>
            </w:tcBorders>
            <w:shd w:val="clear" w:color="000000" w:fill="FFFFFF"/>
            <w:vAlign w:val="bottom"/>
            <w:hideMark/>
          </w:tcPr>
          <w:p w14:paraId="57785593" w14:textId="6E09EA68" w:rsidR="00F729C2" w:rsidRPr="009812FF" w:rsidRDefault="00F729C2" w:rsidP="00F729C2">
            <w:pPr>
              <w:jc w:val="right"/>
              <w:rPr>
                <w:rFonts w:eastAsia="Times New Roman" w:cs="Arial"/>
                <w:sz w:val="20"/>
                <w:szCs w:val="20"/>
                <w:lang w:eastAsia="en-AU"/>
              </w:rPr>
            </w:pPr>
            <w:r>
              <w:rPr>
                <w:rFonts w:cs="Arial"/>
                <w:sz w:val="20"/>
                <w:szCs w:val="20"/>
              </w:rPr>
              <w:t> </w:t>
            </w:r>
          </w:p>
        </w:tc>
        <w:tc>
          <w:tcPr>
            <w:tcW w:w="563" w:type="pct"/>
            <w:tcBorders>
              <w:top w:val="nil"/>
              <w:left w:val="nil"/>
              <w:bottom w:val="single" w:sz="4" w:space="0" w:color="auto"/>
              <w:right w:val="single" w:sz="4" w:space="0" w:color="auto"/>
            </w:tcBorders>
            <w:shd w:val="clear" w:color="000000" w:fill="FFFFFF"/>
            <w:vAlign w:val="bottom"/>
            <w:hideMark/>
          </w:tcPr>
          <w:p w14:paraId="3E77D220" w14:textId="00882CEF" w:rsidR="00F729C2" w:rsidRPr="009812FF" w:rsidRDefault="00F729C2" w:rsidP="00F729C2">
            <w:pPr>
              <w:jc w:val="right"/>
              <w:rPr>
                <w:rFonts w:eastAsia="Times New Roman" w:cs="Arial"/>
                <w:sz w:val="20"/>
                <w:szCs w:val="20"/>
                <w:lang w:eastAsia="en-AU"/>
              </w:rPr>
            </w:pPr>
            <w:r>
              <w:rPr>
                <w:rFonts w:cs="Arial"/>
                <w:sz w:val="20"/>
                <w:szCs w:val="20"/>
              </w:rPr>
              <w:t> </w:t>
            </w:r>
          </w:p>
        </w:tc>
      </w:tr>
      <w:tr w:rsidR="00F729C2" w:rsidRPr="009812FF" w14:paraId="0F8D4E2C" w14:textId="77777777" w:rsidTr="005D1D97">
        <w:trPr>
          <w:trHeight w:val="245"/>
        </w:trPr>
        <w:tc>
          <w:tcPr>
            <w:tcW w:w="1435" w:type="pct"/>
            <w:tcBorders>
              <w:top w:val="nil"/>
              <w:left w:val="single" w:sz="4" w:space="0" w:color="auto"/>
              <w:bottom w:val="nil"/>
              <w:right w:val="nil"/>
            </w:tcBorders>
            <w:shd w:val="clear" w:color="000000" w:fill="FFFFFF"/>
            <w:hideMark/>
          </w:tcPr>
          <w:p w14:paraId="40D58660" w14:textId="77777777" w:rsidR="00F729C2" w:rsidRPr="009812FF" w:rsidRDefault="00F729C2" w:rsidP="00F729C2">
            <w:pPr>
              <w:rPr>
                <w:rFonts w:eastAsia="Times New Roman" w:cs="Arial"/>
                <w:b/>
                <w:bCs/>
                <w:sz w:val="20"/>
                <w:szCs w:val="20"/>
                <w:lang w:eastAsia="en-AU"/>
              </w:rPr>
            </w:pPr>
            <w:r w:rsidRPr="009812FF">
              <w:rPr>
                <w:rFonts w:eastAsia="Times New Roman" w:cs="Arial"/>
                <w:b/>
                <w:bCs/>
                <w:sz w:val="20"/>
                <w:szCs w:val="20"/>
                <w:lang w:eastAsia="en-AU"/>
              </w:rPr>
              <w:t>Surplus/(deficit) for the year</w:t>
            </w:r>
          </w:p>
        </w:tc>
        <w:tc>
          <w:tcPr>
            <w:tcW w:w="654" w:type="pct"/>
            <w:tcBorders>
              <w:top w:val="nil"/>
              <w:left w:val="nil"/>
              <w:bottom w:val="nil"/>
              <w:right w:val="nil"/>
            </w:tcBorders>
            <w:shd w:val="clear" w:color="000000" w:fill="FFFFFF"/>
            <w:hideMark/>
          </w:tcPr>
          <w:p w14:paraId="5A90E1CC" w14:textId="1C342860" w:rsidR="00F729C2" w:rsidRPr="009812FF" w:rsidRDefault="00F729C2" w:rsidP="00F729C2">
            <w:pPr>
              <w:rPr>
                <w:rFonts w:eastAsia="Times New Roman" w:cs="Arial"/>
                <w:b/>
                <w:bCs/>
                <w:sz w:val="20"/>
                <w:szCs w:val="20"/>
                <w:lang w:eastAsia="en-AU"/>
              </w:rPr>
            </w:pPr>
            <w:r>
              <w:rPr>
                <w:rFonts w:cs="Arial"/>
                <w:b/>
                <w:bCs/>
                <w:sz w:val="20"/>
                <w:szCs w:val="20"/>
              </w:rPr>
              <w:t> </w:t>
            </w:r>
          </w:p>
        </w:tc>
        <w:tc>
          <w:tcPr>
            <w:tcW w:w="588" w:type="pct"/>
            <w:tcBorders>
              <w:top w:val="nil"/>
              <w:left w:val="nil"/>
              <w:bottom w:val="single" w:sz="4" w:space="0" w:color="auto"/>
              <w:right w:val="nil"/>
            </w:tcBorders>
            <w:shd w:val="clear" w:color="000000" w:fill="FFFFFF"/>
            <w:vAlign w:val="bottom"/>
            <w:hideMark/>
          </w:tcPr>
          <w:p w14:paraId="03332F8C" w14:textId="78E1A2AF" w:rsidR="00F729C2" w:rsidRPr="009812FF" w:rsidRDefault="00F729C2" w:rsidP="00F729C2">
            <w:pPr>
              <w:jc w:val="right"/>
              <w:rPr>
                <w:rFonts w:eastAsia="Times New Roman" w:cs="Arial"/>
                <w:sz w:val="20"/>
                <w:szCs w:val="20"/>
                <w:lang w:eastAsia="en-AU"/>
              </w:rPr>
            </w:pPr>
            <w:r>
              <w:rPr>
                <w:rFonts w:cs="Arial"/>
                <w:sz w:val="20"/>
                <w:szCs w:val="20"/>
              </w:rPr>
              <w:t>35,178</w:t>
            </w:r>
          </w:p>
        </w:tc>
        <w:tc>
          <w:tcPr>
            <w:tcW w:w="587" w:type="pct"/>
            <w:tcBorders>
              <w:top w:val="nil"/>
              <w:left w:val="nil"/>
              <w:bottom w:val="single" w:sz="4" w:space="0" w:color="auto"/>
              <w:right w:val="nil"/>
            </w:tcBorders>
            <w:shd w:val="clear" w:color="000000" w:fill="DDEBF7"/>
            <w:vAlign w:val="bottom"/>
            <w:hideMark/>
          </w:tcPr>
          <w:p w14:paraId="5DB3B891" w14:textId="2414817F" w:rsidR="00F729C2" w:rsidRPr="009812FF" w:rsidRDefault="00F729C2" w:rsidP="00F729C2">
            <w:pPr>
              <w:jc w:val="right"/>
              <w:rPr>
                <w:rFonts w:eastAsia="Times New Roman" w:cs="Arial"/>
                <w:b/>
                <w:bCs/>
                <w:sz w:val="20"/>
                <w:szCs w:val="20"/>
                <w:lang w:eastAsia="en-AU"/>
              </w:rPr>
            </w:pPr>
            <w:r>
              <w:rPr>
                <w:rFonts w:cs="Arial"/>
                <w:b/>
                <w:bCs/>
                <w:sz w:val="20"/>
                <w:szCs w:val="20"/>
              </w:rPr>
              <w:t>36,39</w:t>
            </w:r>
            <w:r w:rsidR="007D4F79">
              <w:rPr>
                <w:rFonts w:cs="Arial"/>
                <w:b/>
                <w:bCs/>
                <w:sz w:val="20"/>
                <w:szCs w:val="20"/>
              </w:rPr>
              <w:t>5</w:t>
            </w:r>
          </w:p>
        </w:tc>
        <w:tc>
          <w:tcPr>
            <w:tcW w:w="587" w:type="pct"/>
            <w:tcBorders>
              <w:top w:val="nil"/>
              <w:left w:val="nil"/>
              <w:bottom w:val="single" w:sz="4" w:space="0" w:color="auto"/>
              <w:right w:val="nil"/>
            </w:tcBorders>
            <w:shd w:val="clear" w:color="000000" w:fill="FFFFFF"/>
            <w:vAlign w:val="bottom"/>
            <w:hideMark/>
          </w:tcPr>
          <w:p w14:paraId="52BC810C" w14:textId="672489C3" w:rsidR="00F729C2" w:rsidRPr="009812FF" w:rsidRDefault="00F729C2" w:rsidP="00F729C2">
            <w:pPr>
              <w:jc w:val="right"/>
              <w:rPr>
                <w:rFonts w:eastAsia="Times New Roman" w:cs="Arial"/>
                <w:sz w:val="20"/>
                <w:szCs w:val="20"/>
                <w:lang w:eastAsia="en-AU"/>
              </w:rPr>
            </w:pPr>
            <w:r>
              <w:rPr>
                <w:rFonts w:cs="Arial"/>
                <w:sz w:val="20"/>
                <w:szCs w:val="20"/>
              </w:rPr>
              <w:t>6,</w:t>
            </w:r>
            <w:r w:rsidR="005D1D97">
              <w:rPr>
                <w:rFonts w:cs="Arial"/>
                <w:sz w:val="20"/>
                <w:szCs w:val="20"/>
              </w:rPr>
              <w:t>441</w:t>
            </w:r>
          </w:p>
        </w:tc>
        <w:tc>
          <w:tcPr>
            <w:tcW w:w="586" w:type="pct"/>
            <w:tcBorders>
              <w:top w:val="nil"/>
              <w:left w:val="nil"/>
              <w:bottom w:val="single" w:sz="4" w:space="0" w:color="auto"/>
              <w:right w:val="nil"/>
            </w:tcBorders>
            <w:shd w:val="clear" w:color="000000" w:fill="FFFFFF"/>
            <w:vAlign w:val="bottom"/>
            <w:hideMark/>
          </w:tcPr>
          <w:p w14:paraId="24AF8932" w14:textId="65A4EC39" w:rsidR="00F729C2" w:rsidRPr="009812FF" w:rsidRDefault="00F729C2" w:rsidP="00F729C2">
            <w:pPr>
              <w:jc w:val="right"/>
              <w:rPr>
                <w:rFonts w:eastAsia="Times New Roman" w:cs="Arial"/>
                <w:sz w:val="20"/>
                <w:szCs w:val="20"/>
                <w:lang w:eastAsia="en-AU"/>
              </w:rPr>
            </w:pPr>
            <w:r>
              <w:rPr>
                <w:rFonts w:cs="Arial"/>
                <w:sz w:val="20"/>
                <w:szCs w:val="20"/>
              </w:rPr>
              <w:t>6,</w:t>
            </w:r>
            <w:r w:rsidR="005D1D97">
              <w:rPr>
                <w:rFonts w:cs="Arial"/>
                <w:sz w:val="20"/>
                <w:szCs w:val="20"/>
              </w:rPr>
              <w:t>152</w:t>
            </w:r>
          </w:p>
        </w:tc>
        <w:tc>
          <w:tcPr>
            <w:tcW w:w="563" w:type="pct"/>
            <w:tcBorders>
              <w:top w:val="nil"/>
              <w:left w:val="nil"/>
              <w:bottom w:val="single" w:sz="4" w:space="0" w:color="auto"/>
              <w:right w:val="single" w:sz="4" w:space="0" w:color="auto"/>
            </w:tcBorders>
            <w:shd w:val="clear" w:color="000000" w:fill="FFFFFF"/>
            <w:vAlign w:val="bottom"/>
            <w:hideMark/>
          </w:tcPr>
          <w:p w14:paraId="7D2F02DA" w14:textId="4749C08F" w:rsidR="00F729C2" w:rsidRPr="009812FF" w:rsidRDefault="00F729C2" w:rsidP="00F729C2">
            <w:pPr>
              <w:jc w:val="right"/>
              <w:rPr>
                <w:rFonts w:eastAsia="Times New Roman" w:cs="Arial"/>
                <w:sz w:val="20"/>
                <w:szCs w:val="20"/>
                <w:lang w:eastAsia="en-AU"/>
              </w:rPr>
            </w:pPr>
            <w:r>
              <w:rPr>
                <w:rFonts w:cs="Arial"/>
                <w:sz w:val="20"/>
                <w:szCs w:val="20"/>
              </w:rPr>
              <w:t>9,</w:t>
            </w:r>
            <w:r w:rsidR="005D1D97">
              <w:rPr>
                <w:rFonts w:cs="Arial"/>
                <w:sz w:val="20"/>
                <w:szCs w:val="20"/>
              </w:rPr>
              <w:t>631</w:t>
            </w:r>
          </w:p>
        </w:tc>
      </w:tr>
      <w:tr w:rsidR="00F729C2" w:rsidRPr="009812FF" w14:paraId="688D012B" w14:textId="77777777" w:rsidTr="005D1D97">
        <w:trPr>
          <w:trHeight w:val="245"/>
        </w:trPr>
        <w:tc>
          <w:tcPr>
            <w:tcW w:w="1435" w:type="pct"/>
            <w:tcBorders>
              <w:top w:val="nil"/>
              <w:left w:val="single" w:sz="4" w:space="0" w:color="auto"/>
              <w:bottom w:val="nil"/>
              <w:right w:val="nil"/>
            </w:tcBorders>
            <w:shd w:val="clear" w:color="000000" w:fill="FFFFFF"/>
            <w:hideMark/>
          </w:tcPr>
          <w:p w14:paraId="3AFCB3E5" w14:textId="77777777" w:rsidR="00F729C2" w:rsidRPr="009812FF" w:rsidRDefault="00F729C2" w:rsidP="00F729C2">
            <w:pPr>
              <w:rPr>
                <w:rFonts w:eastAsia="Times New Roman" w:cs="Arial"/>
                <w:sz w:val="20"/>
                <w:szCs w:val="20"/>
                <w:lang w:eastAsia="en-AU"/>
              </w:rPr>
            </w:pPr>
            <w:r w:rsidRPr="009812FF">
              <w:rPr>
                <w:rFonts w:eastAsia="Times New Roman" w:cs="Arial"/>
                <w:sz w:val="20"/>
                <w:szCs w:val="20"/>
                <w:lang w:eastAsia="en-AU"/>
              </w:rPr>
              <w:t> </w:t>
            </w:r>
          </w:p>
        </w:tc>
        <w:tc>
          <w:tcPr>
            <w:tcW w:w="654" w:type="pct"/>
            <w:tcBorders>
              <w:top w:val="nil"/>
              <w:left w:val="nil"/>
              <w:bottom w:val="nil"/>
              <w:right w:val="nil"/>
            </w:tcBorders>
            <w:shd w:val="clear" w:color="000000" w:fill="FFFFFF"/>
            <w:hideMark/>
          </w:tcPr>
          <w:p w14:paraId="0B8E1DBA" w14:textId="127CDFFD" w:rsidR="00F729C2" w:rsidRPr="009812FF" w:rsidRDefault="00F729C2" w:rsidP="00F729C2">
            <w:pPr>
              <w:rPr>
                <w:rFonts w:eastAsia="Times New Roman" w:cs="Arial"/>
                <w:sz w:val="20"/>
                <w:szCs w:val="20"/>
                <w:lang w:eastAsia="en-AU"/>
              </w:rPr>
            </w:pPr>
            <w:r>
              <w:rPr>
                <w:rFonts w:cs="Arial"/>
                <w:sz w:val="20"/>
                <w:szCs w:val="20"/>
              </w:rPr>
              <w:t> </w:t>
            </w:r>
          </w:p>
        </w:tc>
        <w:tc>
          <w:tcPr>
            <w:tcW w:w="588" w:type="pct"/>
            <w:tcBorders>
              <w:top w:val="nil"/>
              <w:left w:val="nil"/>
              <w:bottom w:val="nil"/>
              <w:right w:val="nil"/>
            </w:tcBorders>
            <w:shd w:val="clear" w:color="000000" w:fill="FFFFFF"/>
            <w:vAlign w:val="bottom"/>
            <w:hideMark/>
          </w:tcPr>
          <w:p w14:paraId="661731A0" w14:textId="3B7CDA47" w:rsidR="00F729C2" w:rsidRPr="009812FF" w:rsidRDefault="00F729C2" w:rsidP="00F729C2">
            <w:pPr>
              <w:jc w:val="right"/>
              <w:rPr>
                <w:rFonts w:eastAsia="Times New Roman" w:cs="Arial"/>
                <w:sz w:val="20"/>
                <w:szCs w:val="20"/>
                <w:lang w:eastAsia="en-AU"/>
              </w:rPr>
            </w:pPr>
            <w:r>
              <w:rPr>
                <w:rFonts w:cs="Arial"/>
                <w:sz w:val="20"/>
                <w:szCs w:val="20"/>
              </w:rPr>
              <w:t> </w:t>
            </w:r>
          </w:p>
        </w:tc>
        <w:tc>
          <w:tcPr>
            <w:tcW w:w="587" w:type="pct"/>
            <w:tcBorders>
              <w:top w:val="nil"/>
              <w:left w:val="nil"/>
              <w:bottom w:val="nil"/>
              <w:right w:val="nil"/>
            </w:tcBorders>
            <w:shd w:val="clear" w:color="000000" w:fill="DDEBF7"/>
            <w:vAlign w:val="bottom"/>
            <w:hideMark/>
          </w:tcPr>
          <w:p w14:paraId="22D7A4CA" w14:textId="78489F1B" w:rsidR="00F729C2" w:rsidRPr="009812FF" w:rsidRDefault="00F729C2" w:rsidP="00F729C2">
            <w:pPr>
              <w:jc w:val="right"/>
              <w:rPr>
                <w:rFonts w:eastAsia="Times New Roman" w:cs="Arial"/>
                <w:b/>
                <w:bCs/>
                <w:sz w:val="20"/>
                <w:szCs w:val="20"/>
                <w:lang w:eastAsia="en-AU"/>
              </w:rPr>
            </w:pPr>
            <w:r>
              <w:rPr>
                <w:rFonts w:cs="Arial"/>
                <w:b/>
                <w:bCs/>
                <w:sz w:val="20"/>
                <w:szCs w:val="20"/>
              </w:rPr>
              <w:t> </w:t>
            </w:r>
          </w:p>
        </w:tc>
        <w:tc>
          <w:tcPr>
            <w:tcW w:w="587" w:type="pct"/>
            <w:tcBorders>
              <w:top w:val="nil"/>
              <w:left w:val="nil"/>
              <w:bottom w:val="nil"/>
              <w:right w:val="nil"/>
            </w:tcBorders>
            <w:shd w:val="clear" w:color="000000" w:fill="FFFFFF"/>
            <w:vAlign w:val="bottom"/>
            <w:hideMark/>
          </w:tcPr>
          <w:p w14:paraId="45D98ECF" w14:textId="25914D4F" w:rsidR="00F729C2" w:rsidRPr="009812FF" w:rsidRDefault="00F729C2" w:rsidP="00F729C2">
            <w:pPr>
              <w:jc w:val="right"/>
              <w:rPr>
                <w:rFonts w:eastAsia="Times New Roman" w:cs="Arial"/>
                <w:sz w:val="20"/>
                <w:szCs w:val="20"/>
                <w:lang w:eastAsia="en-AU"/>
              </w:rPr>
            </w:pPr>
            <w:r>
              <w:rPr>
                <w:rFonts w:cs="Arial"/>
                <w:sz w:val="20"/>
                <w:szCs w:val="20"/>
              </w:rPr>
              <w:t> </w:t>
            </w:r>
          </w:p>
        </w:tc>
        <w:tc>
          <w:tcPr>
            <w:tcW w:w="586" w:type="pct"/>
            <w:tcBorders>
              <w:top w:val="nil"/>
              <w:left w:val="nil"/>
              <w:bottom w:val="nil"/>
              <w:right w:val="nil"/>
            </w:tcBorders>
            <w:shd w:val="clear" w:color="000000" w:fill="FFFFFF"/>
            <w:vAlign w:val="bottom"/>
            <w:hideMark/>
          </w:tcPr>
          <w:p w14:paraId="4648623B" w14:textId="4F6B06E4" w:rsidR="00F729C2" w:rsidRPr="009812FF" w:rsidRDefault="00F729C2" w:rsidP="00F729C2">
            <w:pPr>
              <w:jc w:val="right"/>
              <w:rPr>
                <w:rFonts w:eastAsia="Times New Roman" w:cs="Arial"/>
                <w:sz w:val="20"/>
                <w:szCs w:val="20"/>
                <w:lang w:eastAsia="en-AU"/>
              </w:rPr>
            </w:pPr>
            <w:r>
              <w:rPr>
                <w:rFonts w:cs="Arial"/>
                <w:sz w:val="20"/>
                <w:szCs w:val="20"/>
              </w:rPr>
              <w:t> </w:t>
            </w:r>
          </w:p>
        </w:tc>
        <w:tc>
          <w:tcPr>
            <w:tcW w:w="563" w:type="pct"/>
            <w:tcBorders>
              <w:top w:val="nil"/>
              <w:left w:val="nil"/>
              <w:bottom w:val="nil"/>
              <w:right w:val="single" w:sz="4" w:space="0" w:color="auto"/>
            </w:tcBorders>
            <w:shd w:val="clear" w:color="000000" w:fill="FFFFFF"/>
            <w:vAlign w:val="bottom"/>
            <w:hideMark/>
          </w:tcPr>
          <w:p w14:paraId="61ED52C4" w14:textId="4D9943AE" w:rsidR="00F729C2" w:rsidRPr="009812FF" w:rsidRDefault="00F729C2" w:rsidP="00F729C2">
            <w:pPr>
              <w:jc w:val="right"/>
              <w:rPr>
                <w:rFonts w:eastAsia="Times New Roman" w:cs="Arial"/>
                <w:sz w:val="20"/>
                <w:szCs w:val="20"/>
                <w:lang w:eastAsia="en-AU"/>
              </w:rPr>
            </w:pPr>
            <w:r>
              <w:rPr>
                <w:rFonts w:cs="Arial"/>
                <w:sz w:val="20"/>
                <w:szCs w:val="20"/>
              </w:rPr>
              <w:t> </w:t>
            </w:r>
          </w:p>
        </w:tc>
      </w:tr>
      <w:tr w:rsidR="00F729C2" w:rsidRPr="009812FF" w14:paraId="2DC4AA95" w14:textId="77777777" w:rsidTr="005D1D97">
        <w:trPr>
          <w:trHeight w:val="245"/>
        </w:trPr>
        <w:tc>
          <w:tcPr>
            <w:tcW w:w="1435" w:type="pct"/>
            <w:tcBorders>
              <w:top w:val="nil"/>
              <w:left w:val="single" w:sz="4" w:space="0" w:color="auto"/>
              <w:bottom w:val="nil"/>
              <w:right w:val="nil"/>
            </w:tcBorders>
            <w:shd w:val="clear" w:color="000000" w:fill="FFFFFF"/>
            <w:hideMark/>
          </w:tcPr>
          <w:p w14:paraId="0472B1E8" w14:textId="77777777" w:rsidR="00F729C2" w:rsidRPr="009812FF" w:rsidRDefault="00F729C2" w:rsidP="00F729C2">
            <w:pPr>
              <w:rPr>
                <w:rFonts w:eastAsia="Times New Roman" w:cs="Arial"/>
                <w:b/>
                <w:bCs/>
                <w:sz w:val="20"/>
                <w:szCs w:val="20"/>
                <w:lang w:eastAsia="en-AU"/>
              </w:rPr>
            </w:pPr>
            <w:r w:rsidRPr="009812FF">
              <w:rPr>
                <w:rFonts w:eastAsia="Times New Roman" w:cs="Arial"/>
                <w:b/>
                <w:bCs/>
                <w:sz w:val="20"/>
                <w:szCs w:val="20"/>
                <w:lang w:eastAsia="en-AU"/>
              </w:rPr>
              <w:t>Other comprehensive income</w:t>
            </w:r>
          </w:p>
        </w:tc>
        <w:tc>
          <w:tcPr>
            <w:tcW w:w="654" w:type="pct"/>
            <w:tcBorders>
              <w:top w:val="nil"/>
              <w:left w:val="nil"/>
              <w:bottom w:val="nil"/>
              <w:right w:val="nil"/>
            </w:tcBorders>
            <w:shd w:val="clear" w:color="000000" w:fill="FFFFFF"/>
            <w:hideMark/>
          </w:tcPr>
          <w:p w14:paraId="3F1FB83F" w14:textId="086B5DE3" w:rsidR="00F729C2" w:rsidRPr="009812FF" w:rsidRDefault="00F729C2" w:rsidP="00F729C2">
            <w:pPr>
              <w:rPr>
                <w:rFonts w:eastAsia="Times New Roman" w:cs="Arial"/>
                <w:b/>
                <w:bCs/>
                <w:sz w:val="20"/>
                <w:szCs w:val="20"/>
                <w:lang w:eastAsia="en-AU"/>
              </w:rPr>
            </w:pPr>
            <w:r>
              <w:rPr>
                <w:rFonts w:cs="Arial"/>
                <w:b/>
                <w:bCs/>
                <w:sz w:val="20"/>
                <w:szCs w:val="20"/>
              </w:rPr>
              <w:t> </w:t>
            </w:r>
          </w:p>
        </w:tc>
        <w:tc>
          <w:tcPr>
            <w:tcW w:w="588" w:type="pct"/>
            <w:tcBorders>
              <w:top w:val="nil"/>
              <w:left w:val="nil"/>
              <w:bottom w:val="nil"/>
              <w:right w:val="nil"/>
            </w:tcBorders>
            <w:shd w:val="clear" w:color="000000" w:fill="FFFFFF"/>
            <w:vAlign w:val="bottom"/>
            <w:hideMark/>
          </w:tcPr>
          <w:p w14:paraId="3EEC0DBF" w14:textId="5349B492" w:rsidR="00F729C2" w:rsidRPr="009812FF" w:rsidRDefault="00F729C2" w:rsidP="00F729C2">
            <w:pPr>
              <w:jc w:val="right"/>
              <w:rPr>
                <w:rFonts w:eastAsia="Times New Roman" w:cs="Arial"/>
                <w:sz w:val="20"/>
                <w:szCs w:val="20"/>
                <w:lang w:eastAsia="en-AU"/>
              </w:rPr>
            </w:pPr>
            <w:r>
              <w:rPr>
                <w:rFonts w:cs="Arial"/>
                <w:sz w:val="20"/>
                <w:szCs w:val="20"/>
              </w:rPr>
              <w:t> </w:t>
            </w:r>
          </w:p>
        </w:tc>
        <w:tc>
          <w:tcPr>
            <w:tcW w:w="587" w:type="pct"/>
            <w:tcBorders>
              <w:top w:val="nil"/>
              <w:left w:val="nil"/>
              <w:bottom w:val="nil"/>
              <w:right w:val="nil"/>
            </w:tcBorders>
            <w:shd w:val="clear" w:color="000000" w:fill="DDEBF7"/>
            <w:vAlign w:val="bottom"/>
            <w:hideMark/>
          </w:tcPr>
          <w:p w14:paraId="00D82F75" w14:textId="3A808005" w:rsidR="00F729C2" w:rsidRPr="009812FF" w:rsidRDefault="00F729C2" w:rsidP="00F729C2">
            <w:pPr>
              <w:jc w:val="right"/>
              <w:rPr>
                <w:rFonts w:eastAsia="Times New Roman" w:cs="Arial"/>
                <w:b/>
                <w:bCs/>
                <w:sz w:val="20"/>
                <w:szCs w:val="20"/>
                <w:lang w:eastAsia="en-AU"/>
              </w:rPr>
            </w:pPr>
            <w:r>
              <w:rPr>
                <w:rFonts w:cs="Arial"/>
                <w:b/>
                <w:bCs/>
                <w:sz w:val="20"/>
                <w:szCs w:val="20"/>
              </w:rPr>
              <w:t> </w:t>
            </w:r>
          </w:p>
        </w:tc>
        <w:tc>
          <w:tcPr>
            <w:tcW w:w="587" w:type="pct"/>
            <w:tcBorders>
              <w:top w:val="nil"/>
              <w:left w:val="nil"/>
              <w:bottom w:val="nil"/>
              <w:right w:val="nil"/>
            </w:tcBorders>
            <w:shd w:val="clear" w:color="000000" w:fill="FFFFFF"/>
            <w:vAlign w:val="bottom"/>
            <w:hideMark/>
          </w:tcPr>
          <w:p w14:paraId="00A15188" w14:textId="425EE620" w:rsidR="00F729C2" w:rsidRPr="009812FF" w:rsidRDefault="00F729C2" w:rsidP="00F729C2">
            <w:pPr>
              <w:jc w:val="right"/>
              <w:rPr>
                <w:rFonts w:eastAsia="Times New Roman" w:cs="Arial"/>
                <w:sz w:val="20"/>
                <w:szCs w:val="20"/>
                <w:lang w:eastAsia="en-AU"/>
              </w:rPr>
            </w:pPr>
            <w:r>
              <w:rPr>
                <w:rFonts w:cs="Arial"/>
                <w:sz w:val="20"/>
                <w:szCs w:val="20"/>
              </w:rPr>
              <w:t> </w:t>
            </w:r>
          </w:p>
        </w:tc>
        <w:tc>
          <w:tcPr>
            <w:tcW w:w="586" w:type="pct"/>
            <w:tcBorders>
              <w:top w:val="nil"/>
              <w:left w:val="nil"/>
              <w:bottom w:val="nil"/>
              <w:right w:val="nil"/>
            </w:tcBorders>
            <w:shd w:val="clear" w:color="000000" w:fill="FFFFFF"/>
            <w:vAlign w:val="bottom"/>
            <w:hideMark/>
          </w:tcPr>
          <w:p w14:paraId="47C18076" w14:textId="53ACC10B" w:rsidR="00F729C2" w:rsidRPr="009812FF" w:rsidRDefault="00F729C2" w:rsidP="00F729C2">
            <w:pPr>
              <w:jc w:val="right"/>
              <w:rPr>
                <w:rFonts w:eastAsia="Times New Roman" w:cs="Arial"/>
                <w:sz w:val="20"/>
                <w:szCs w:val="20"/>
                <w:lang w:eastAsia="en-AU"/>
              </w:rPr>
            </w:pPr>
            <w:r>
              <w:rPr>
                <w:rFonts w:cs="Arial"/>
                <w:sz w:val="20"/>
                <w:szCs w:val="20"/>
              </w:rPr>
              <w:t> </w:t>
            </w:r>
          </w:p>
        </w:tc>
        <w:tc>
          <w:tcPr>
            <w:tcW w:w="563" w:type="pct"/>
            <w:tcBorders>
              <w:top w:val="nil"/>
              <w:left w:val="nil"/>
              <w:bottom w:val="nil"/>
              <w:right w:val="single" w:sz="4" w:space="0" w:color="auto"/>
            </w:tcBorders>
            <w:shd w:val="clear" w:color="000000" w:fill="FFFFFF"/>
            <w:vAlign w:val="bottom"/>
            <w:hideMark/>
          </w:tcPr>
          <w:p w14:paraId="6569FABA" w14:textId="51C4D6EA" w:rsidR="00F729C2" w:rsidRPr="009812FF" w:rsidRDefault="00F729C2" w:rsidP="00F729C2">
            <w:pPr>
              <w:jc w:val="right"/>
              <w:rPr>
                <w:rFonts w:eastAsia="Times New Roman" w:cs="Arial"/>
                <w:sz w:val="20"/>
                <w:szCs w:val="20"/>
                <w:lang w:eastAsia="en-AU"/>
              </w:rPr>
            </w:pPr>
            <w:r>
              <w:rPr>
                <w:rFonts w:cs="Arial"/>
                <w:sz w:val="20"/>
                <w:szCs w:val="20"/>
              </w:rPr>
              <w:t> </w:t>
            </w:r>
          </w:p>
        </w:tc>
      </w:tr>
      <w:tr w:rsidR="00F729C2" w:rsidRPr="009812FF" w14:paraId="1A23B857" w14:textId="77777777" w:rsidTr="005D1D97">
        <w:trPr>
          <w:trHeight w:val="421"/>
        </w:trPr>
        <w:tc>
          <w:tcPr>
            <w:tcW w:w="1435" w:type="pct"/>
            <w:tcBorders>
              <w:top w:val="nil"/>
              <w:left w:val="single" w:sz="4" w:space="0" w:color="auto"/>
              <w:bottom w:val="nil"/>
              <w:right w:val="nil"/>
            </w:tcBorders>
            <w:shd w:val="clear" w:color="000000" w:fill="FFFFFF"/>
            <w:hideMark/>
          </w:tcPr>
          <w:p w14:paraId="6CD0D704" w14:textId="77777777" w:rsidR="00F729C2" w:rsidRPr="009812FF" w:rsidRDefault="00F729C2" w:rsidP="00F729C2">
            <w:pPr>
              <w:rPr>
                <w:rFonts w:eastAsia="Times New Roman" w:cs="Arial"/>
                <w:b/>
                <w:bCs/>
                <w:sz w:val="20"/>
                <w:szCs w:val="20"/>
                <w:lang w:eastAsia="en-AU"/>
              </w:rPr>
            </w:pPr>
            <w:r w:rsidRPr="009812FF">
              <w:rPr>
                <w:rFonts w:eastAsia="Times New Roman" w:cs="Arial"/>
                <w:b/>
                <w:bCs/>
                <w:sz w:val="20"/>
                <w:szCs w:val="20"/>
                <w:lang w:eastAsia="en-AU"/>
              </w:rPr>
              <w:t>Items that will not be reclassified to surplus or deficit in future periods</w:t>
            </w:r>
          </w:p>
        </w:tc>
        <w:tc>
          <w:tcPr>
            <w:tcW w:w="654" w:type="pct"/>
            <w:tcBorders>
              <w:top w:val="nil"/>
              <w:left w:val="nil"/>
              <w:bottom w:val="nil"/>
              <w:right w:val="nil"/>
            </w:tcBorders>
            <w:shd w:val="clear" w:color="auto" w:fill="auto"/>
            <w:vAlign w:val="bottom"/>
            <w:hideMark/>
          </w:tcPr>
          <w:p w14:paraId="22D599D5" w14:textId="77777777" w:rsidR="00F729C2" w:rsidRPr="009812FF" w:rsidRDefault="00F729C2" w:rsidP="00F729C2">
            <w:pPr>
              <w:rPr>
                <w:rFonts w:eastAsia="Times New Roman" w:cs="Arial"/>
                <w:b/>
                <w:bCs/>
                <w:sz w:val="20"/>
                <w:szCs w:val="20"/>
                <w:lang w:eastAsia="en-AU"/>
              </w:rPr>
            </w:pPr>
          </w:p>
        </w:tc>
        <w:tc>
          <w:tcPr>
            <w:tcW w:w="588" w:type="pct"/>
            <w:tcBorders>
              <w:top w:val="nil"/>
              <w:left w:val="nil"/>
              <w:bottom w:val="nil"/>
              <w:right w:val="nil"/>
            </w:tcBorders>
            <w:shd w:val="clear" w:color="000000" w:fill="FFFFFF"/>
            <w:vAlign w:val="bottom"/>
            <w:hideMark/>
          </w:tcPr>
          <w:p w14:paraId="777B5113" w14:textId="491D5005" w:rsidR="00F729C2" w:rsidRPr="009812FF" w:rsidRDefault="00F729C2" w:rsidP="00F729C2">
            <w:pPr>
              <w:jc w:val="right"/>
              <w:rPr>
                <w:rFonts w:eastAsia="Times New Roman" w:cs="Arial"/>
                <w:sz w:val="20"/>
                <w:szCs w:val="20"/>
                <w:lang w:eastAsia="en-AU"/>
              </w:rPr>
            </w:pPr>
            <w:r>
              <w:rPr>
                <w:rFonts w:cs="Arial"/>
                <w:sz w:val="20"/>
                <w:szCs w:val="20"/>
              </w:rPr>
              <w:t> </w:t>
            </w:r>
          </w:p>
        </w:tc>
        <w:tc>
          <w:tcPr>
            <w:tcW w:w="587" w:type="pct"/>
            <w:tcBorders>
              <w:top w:val="nil"/>
              <w:left w:val="nil"/>
              <w:bottom w:val="nil"/>
              <w:right w:val="nil"/>
            </w:tcBorders>
            <w:shd w:val="clear" w:color="000000" w:fill="DDEBF7"/>
            <w:vAlign w:val="bottom"/>
            <w:hideMark/>
          </w:tcPr>
          <w:p w14:paraId="50E237CB" w14:textId="2FA1268D" w:rsidR="00F729C2" w:rsidRPr="009812FF" w:rsidRDefault="00F729C2" w:rsidP="00F729C2">
            <w:pPr>
              <w:jc w:val="right"/>
              <w:rPr>
                <w:rFonts w:eastAsia="Times New Roman" w:cs="Arial"/>
                <w:b/>
                <w:bCs/>
                <w:sz w:val="20"/>
                <w:szCs w:val="20"/>
                <w:lang w:eastAsia="en-AU"/>
              </w:rPr>
            </w:pPr>
            <w:r>
              <w:rPr>
                <w:rFonts w:cs="Arial"/>
                <w:b/>
                <w:bCs/>
                <w:sz w:val="20"/>
                <w:szCs w:val="20"/>
              </w:rPr>
              <w:t> </w:t>
            </w:r>
          </w:p>
        </w:tc>
        <w:tc>
          <w:tcPr>
            <w:tcW w:w="587" w:type="pct"/>
            <w:tcBorders>
              <w:top w:val="nil"/>
              <w:left w:val="nil"/>
              <w:bottom w:val="nil"/>
              <w:right w:val="nil"/>
            </w:tcBorders>
            <w:shd w:val="clear" w:color="000000" w:fill="FFFFFF"/>
            <w:vAlign w:val="bottom"/>
            <w:hideMark/>
          </w:tcPr>
          <w:p w14:paraId="1183442F" w14:textId="3683E76C" w:rsidR="00F729C2" w:rsidRPr="009812FF" w:rsidRDefault="00F729C2" w:rsidP="00F729C2">
            <w:pPr>
              <w:jc w:val="right"/>
              <w:rPr>
                <w:rFonts w:eastAsia="Times New Roman" w:cs="Arial"/>
                <w:sz w:val="20"/>
                <w:szCs w:val="20"/>
                <w:lang w:eastAsia="en-AU"/>
              </w:rPr>
            </w:pPr>
            <w:r>
              <w:rPr>
                <w:rFonts w:cs="Arial"/>
                <w:sz w:val="20"/>
                <w:szCs w:val="20"/>
              </w:rPr>
              <w:t> </w:t>
            </w:r>
          </w:p>
        </w:tc>
        <w:tc>
          <w:tcPr>
            <w:tcW w:w="586" w:type="pct"/>
            <w:tcBorders>
              <w:top w:val="nil"/>
              <w:left w:val="nil"/>
              <w:bottom w:val="nil"/>
              <w:right w:val="nil"/>
            </w:tcBorders>
            <w:shd w:val="clear" w:color="000000" w:fill="FFFFFF"/>
            <w:vAlign w:val="bottom"/>
            <w:hideMark/>
          </w:tcPr>
          <w:p w14:paraId="73DB85F4" w14:textId="4A0DA598" w:rsidR="00F729C2" w:rsidRPr="009812FF" w:rsidRDefault="00F729C2" w:rsidP="00F729C2">
            <w:pPr>
              <w:jc w:val="right"/>
              <w:rPr>
                <w:rFonts w:eastAsia="Times New Roman" w:cs="Arial"/>
                <w:sz w:val="20"/>
                <w:szCs w:val="20"/>
                <w:lang w:eastAsia="en-AU"/>
              </w:rPr>
            </w:pPr>
            <w:r>
              <w:rPr>
                <w:rFonts w:cs="Arial"/>
                <w:sz w:val="20"/>
                <w:szCs w:val="20"/>
              </w:rPr>
              <w:t> </w:t>
            </w:r>
          </w:p>
        </w:tc>
        <w:tc>
          <w:tcPr>
            <w:tcW w:w="563" w:type="pct"/>
            <w:tcBorders>
              <w:top w:val="nil"/>
              <w:left w:val="nil"/>
              <w:bottom w:val="nil"/>
              <w:right w:val="single" w:sz="4" w:space="0" w:color="auto"/>
            </w:tcBorders>
            <w:shd w:val="clear" w:color="000000" w:fill="FFFFFF"/>
            <w:vAlign w:val="bottom"/>
            <w:hideMark/>
          </w:tcPr>
          <w:p w14:paraId="47AEDB66" w14:textId="140F13E2" w:rsidR="00F729C2" w:rsidRPr="009812FF" w:rsidRDefault="00F729C2" w:rsidP="00F729C2">
            <w:pPr>
              <w:jc w:val="right"/>
              <w:rPr>
                <w:rFonts w:eastAsia="Times New Roman" w:cs="Arial"/>
                <w:sz w:val="20"/>
                <w:szCs w:val="20"/>
                <w:lang w:eastAsia="en-AU"/>
              </w:rPr>
            </w:pPr>
            <w:r>
              <w:rPr>
                <w:rFonts w:cs="Arial"/>
                <w:sz w:val="20"/>
                <w:szCs w:val="20"/>
              </w:rPr>
              <w:t> </w:t>
            </w:r>
          </w:p>
        </w:tc>
      </w:tr>
      <w:tr w:rsidR="00F729C2" w:rsidRPr="009812FF" w14:paraId="4CAABECB" w14:textId="77777777" w:rsidTr="005D1D97">
        <w:trPr>
          <w:trHeight w:val="245"/>
        </w:trPr>
        <w:tc>
          <w:tcPr>
            <w:tcW w:w="1435" w:type="pct"/>
            <w:tcBorders>
              <w:top w:val="nil"/>
              <w:left w:val="single" w:sz="4" w:space="0" w:color="auto"/>
              <w:bottom w:val="nil"/>
              <w:right w:val="nil"/>
            </w:tcBorders>
            <w:shd w:val="clear" w:color="000000" w:fill="FFFFFF"/>
            <w:hideMark/>
          </w:tcPr>
          <w:p w14:paraId="6763A4BD" w14:textId="77777777" w:rsidR="00F729C2" w:rsidRPr="009812FF" w:rsidRDefault="00F729C2" w:rsidP="00F729C2">
            <w:pPr>
              <w:rPr>
                <w:rFonts w:eastAsia="Times New Roman" w:cs="Arial"/>
                <w:sz w:val="20"/>
                <w:szCs w:val="20"/>
                <w:lang w:eastAsia="en-AU"/>
              </w:rPr>
            </w:pPr>
            <w:r w:rsidRPr="009812FF">
              <w:rPr>
                <w:rFonts w:eastAsia="Times New Roman" w:cs="Arial"/>
                <w:sz w:val="20"/>
                <w:szCs w:val="20"/>
                <w:lang w:eastAsia="en-AU"/>
              </w:rPr>
              <w:t>Net asset revaluation increment /(decrement)</w:t>
            </w:r>
          </w:p>
        </w:tc>
        <w:tc>
          <w:tcPr>
            <w:tcW w:w="654" w:type="pct"/>
            <w:tcBorders>
              <w:top w:val="nil"/>
              <w:left w:val="nil"/>
              <w:bottom w:val="nil"/>
              <w:right w:val="nil"/>
            </w:tcBorders>
            <w:shd w:val="clear" w:color="000000" w:fill="FFFFFF"/>
            <w:hideMark/>
          </w:tcPr>
          <w:p w14:paraId="74B3DD45" w14:textId="5693C547" w:rsidR="00F729C2" w:rsidRPr="009812FF" w:rsidRDefault="00F729C2" w:rsidP="00F729C2">
            <w:pPr>
              <w:rPr>
                <w:rFonts w:eastAsia="Times New Roman" w:cs="Arial"/>
                <w:color w:val="FF0000"/>
                <w:sz w:val="20"/>
                <w:szCs w:val="20"/>
                <w:lang w:eastAsia="en-AU"/>
              </w:rPr>
            </w:pPr>
            <w:r>
              <w:rPr>
                <w:rFonts w:cs="Arial"/>
                <w:color w:val="FF0000"/>
                <w:sz w:val="20"/>
                <w:szCs w:val="20"/>
              </w:rPr>
              <w:t> </w:t>
            </w:r>
          </w:p>
        </w:tc>
        <w:tc>
          <w:tcPr>
            <w:tcW w:w="588" w:type="pct"/>
            <w:tcBorders>
              <w:top w:val="nil"/>
              <w:left w:val="nil"/>
              <w:bottom w:val="single" w:sz="4" w:space="0" w:color="auto"/>
              <w:right w:val="nil"/>
            </w:tcBorders>
            <w:shd w:val="clear" w:color="000000" w:fill="FFFFFF"/>
            <w:vAlign w:val="bottom"/>
            <w:hideMark/>
          </w:tcPr>
          <w:p w14:paraId="333C8E83" w14:textId="7248593F" w:rsidR="00F729C2" w:rsidRPr="009812FF" w:rsidRDefault="00F729C2" w:rsidP="00F729C2">
            <w:pPr>
              <w:jc w:val="right"/>
              <w:rPr>
                <w:rFonts w:eastAsia="Times New Roman" w:cs="Arial"/>
                <w:sz w:val="20"/>
                <w:szCs w:val="20"/>
                <w:lang w:eastAsia="en-AU"/>
              </w:rPr>
            </w:pPr>
            <w:r>
              <w:rPr>
                <w:rFonts w:cs="Arial"/>
                <w:sz w:val="20"/>
                <w:szCs w:val="20"/>
              </w:rPr>
              <w:t>-</w:t>
            </w:r>
          </w:p>
        </w:tc>
        <w:tc>
          <w:tcPr>
            <w:tcW w:w="587" w:type="pct"/>
            <w:tcBorders>
              <w:top w:val="nil"/>
              <w:left w:val="nil"/>
              <w:bottom w:val="single" w:sz="4" w:space="0" w:color="auto"/>
              <w:right w:val="nil"/>
            </w:tcBorders>
            <w:shd w:val="clear" w:color="000000" w:fill="DDEBF7"/>
            <w:vAlign w:val="bottom"/>
            <w:hideMark/>
          </w:tcPr>
          <w:p w14:paraId="3534078A" w14:textId="4F94D3BA" w:rsidR="00F729C2" w:rsidRPr="009812FF" w:rsidRDefault="00F729C2" w:rsidP="00F729C2">
            <w:pPr>
              <w:jc w:val="right"/>
              <w:rPr>
                <w:rFonts w:eastAsia="Times New Roman" w:cs="Arial"/>
                <w:b/>
                <w:bCs/>
                <w:sz w:val="20"/>
                <w:szCs w:val="20"/>
                <w:lang w:eastAsia="en-AU"/>
              </w:rPr>
            </w:pPr>
            <w:r>
              <w:rPr>
                <w:rFonts w:cs="Arial"/>
                <w:b/>
                <w:bCs/>
                <w:sz w:val="20"/>
                <w:szCs w:val="20"/>
              </w:rPr>
              <w:t>-</w:t>
            </w:r>
          </w:p>
        </w:tc>
        <w:tc>
          <w:tcPr>
            <w:tcW w:w="587" w:type="pct"/>
            <w:tcBorders>
              <w:top w:val="nil"/>
              <w:left w:val="nil"/>
              <w:bottom w:val="single" w:sz="4" w:space="0" w:color="auto"/>
              <w:right w:val="nil"/>
            </w:tcBorders>
            <w:shd w:val="clear" w:color="000000" w:fill="FFFFFF"/>
            <w:vAlign w:val="bottom"/>
            <w:hideMark/>
          </w:tcPr>
          <w:p w14:paraId="28120BB5" w14:textId="4D910738" w:rsidR="00F729C2" w:rsidRPr="009812FF" w:rsidRDefault="00F729C2" w:rsidP="00F729C2">
            <w:pPr>
              <w:jc w:val="right"/>
              <w:rPr>
                <w:rFonts w:eastAsia="Times New Roman" w:cs="Arial"/>
                <w:sz w:val="20"/>
                <w:szCs w:val="20"/>
                <w:lang w:eastAsia="en-AU"/>
              </w:rPr>
            </w:pPr>
            <w:r>
              <w:rPr>
                <w:rFonts w:cs="Arial"/>
                <w:sz w:val="20"/>
                <w:szCs w:val="20"/>
              </w:rPr>
              <w:t>-</w:t>
            </w:r>
          </w:p>
        </w:tc>
        <w:tc>
          <w:tcPr>
            <w:tcW w:w="586" w:type="pct"/>
            <w:tcBorders>
              <w:top w:val="nil"/>
              <w:left w:val="nil"/>
              <w:bottom w:val="single" w:sz="4" w:space="0" w:color="auto"/>
              <w:right w:val="nil"/>
            </w:tcBorders>
            <w:shd w:val="clear" w:color="000000" w:fill="FFFFFF"/>
            <w:vAlign w:val="bottom"/>
            <w:hideMark/>
          </w:tcPr>
          <w:p w14:paraId="5757D8AC" w14:textId="4DF71FFE" w:rsidR="00F729C2" w:rsidRPr="009812FF" w:rsidRDefault="00F729C2" w:rsidP="00F729C2">
            <w:pPr>
              <w:jc w:val="right"/>
              <w:rPr>
                <w:rFonts w:eastAsia="Times New Roman" w:cs="Arial"/>
                <w:sz w:val="20"/>
                <w:szCs w:val="20"/>
                <w:lang w:eastAsia="en-AU"/>
              </w:rPr>
            </w:pPr>
            <w:r>
              <w:rPr>
                <w:rFonts w:cs="Arial"/>
                <w:sz w:val="20"/>
                <w:szCs w:val="20"/>
              </w:rPr>
              <w:t>-</w:t>
            </w:r>
          </w:p>
        </w:tc>
        <w:tc>
          <w:tcPr>
            <w:tcW w:w="563" w:type="pct"/>
            <w:tcBorders>
              <w:top w:val="nil"/>
              <w:left w:val="nil"/>
              <w:bottom w:val="single" w:sz="4" w:space="0" w:color="auto"/>
              <w:right w:val="single" w:sz="4" w:space="0" w:color="auto"/>
            </w:tcBorders>
            <w:shd w:val="clear" w:color="000000" w:fill="FFFFFF"/>
            <w:vAlign w:val="bottom"/>
            <w:hideMark/>
          </w:tcPr>
          <w:p w14:paraId="602027FB" w14:textId="54EEA670" w:rsidR="00F729C2" w:rsidRPr="009812FF" w:rsidRDefault="00F729C2" w:rsidP="00F729C2">
            <w:pPr>
              <w:jc w:val="right"/>
              <w:rPr>
                <w:rFonts w:eastAsia="Times New Roman" w:cs="Arial"/>
                <w:sz w:val="20"/>
                <w:szCs w:val="20"/>
                <w:lang w:eastAsia="en-AU"/>
              </w:rPr>
            </w:pPr>
            <w:r>
              <w:rPr>
                <w:rFonts w:cs="Arial"/>
                <w:sz w:val="20"/>
                <w:szCs w:val="20"/>
              </w:rPr>
              <w:t>-</w:t>
            </w:r>
          </w:p>
        </w:tc>
      </w:tr>
      <w:tr w:rsidR="00F729C2" w:rsidRPr="009812FF" w14:paraId="59CDEA10" w14:textId="77777777" w:rsidTr="005D1D97">
        <w:trPr>
          <w:trHeight w:val="245"/>
        </w:trPr>
        <w:tc>
          <w:tcPr>
            <w:tcW w:w="1435" w:type="pct"/>
            <w:tcBorders>
              <w:top w:val="nil"/>
              <w:left w:val="single" w:sz="4" w:space="0" w:color="auto"/>
              <w:bottom w:val="nil"/>
              <w:right w:val="nil"/>
            </w:tcBorders>
            <w:shd w:val="clear" w:color="000000" w:fill="FFFFFF"/>
          </w:tcPr>
          <w:p w14:paraId="57ECCB5D" w14:textId="6FBA0581" w:rsidR="00F729C2" w:rsidRPr="00433BD9" w:rsidRDefault="00F729C2" w:rsidP="00F729C2">
            <w:pPr>
              <w:rPr>
                <w:rFonts w:eastAsia="Times New Roman" w:cs="Arial"/>
                <w:b/>
                <w:bCs/>
                <w:sz w:val="20"/>
                <w:szCs w:val="20"/>
                <w:lang w:eastAsia="en-AU"/>
              </w:rPr>
            </w:pPr>
            <w:r w:rsidRPr="00433BD9">
              <w:rPr>
                <w:rFonts w:eastAsia="Times New Roman" w:cs="Arial"/>
                <w:b/>
                <w:bCs/>
                <w:sz w:val="20"/>
                <w:szCs w:val="20"/>
                <w:lang w:eastAsia="en-AU"/>
              </w:rPr>
              <w:t>Total other comprehensive income</w:t>
            </w:r>
          </w:p>
        </w:tc>
        <w:tc>
          <w:tcPr>
            <w:tcW w:w="654" w:type="pct"/>
            <w:tcBorders>
              <w:top w:val="nil"/>
              <w:left w:val="nil"/>
              <w:bottom w:val="nil"/>
              <w:right w:val="nil"/>
            </w:tcBorders>
            <w:shd w:val="clear" w:color="000000" w:fill="FFFFFF"/>
          </w:tcPr>
          <w:p w14:paraId="32428D92" w14:textId="77777777" w:rsidR="00F729C2" w:rsidRDefault="00F729C2" w:rsidP="00F729C2">
            <w:pPr>
              <w:rPr>
                <w:rFonts w:cs="Arial"/>
                <w:color w:val="FF0000"/>
                <w:sz w:val="20"/>
                <w:szCs w:val="20"/>
              </w:rPr>
            </w:pPr>
          </w:p>
        </w:tc>
        <w:tc>
          <w:tcPr>
            <w:tcW w:w="588" w:type="pct"/>
            <w:tcBorders>
              <w:top w:val="single" w:sz="4" w:space="0" w:color="auto"/>
              <w:left w:val="nil"/>
              <w:bottom w:val="single" w:sz="4" w:space="0" w:color="auto"/>
              <w:right w:val="nil"/>
            </w:tcBorders>
            <w:shd w:val="clear" w:color="000000" w:fill="FFFFFF"/>
            <w:vAlign w:val="bottom"/>
          </w:tcPr>
          <w:p w14:paraId="3E3DEB43" w14:textId="18BEF01A" w:rsidR="00F729C2" w:rsidRDefault="00F729C2" w:rsidP="00F729C2">
            <w:pPr>
              <w:jc w:val="right"/>
              <w:rPr>
                <w:rFonts w:cs="Arial"/>
                <w:sz w:val="20"/>
                <w:szCs w:val="20"/>
              </w:rPr>
            </w:pPr>
            <w:r>
              <w:rPr>
                <w:rFonts w:cs="Arial"/>
                <w:sz w:val="20"/>
                <w:szCs w:val="20"/>
              </w:rPr>
              <w:t>-</w:t>
            </w:r>
          </w:p>
        </w:tc>
        <w:tc>
          <w:tcPr>
            <w:tcW w:w="587" w:type="pct"/>
            <w:tcBorders>
              <w:top w:val="single" w:sz="4" w:space="0" w:color="auto"/>
              <w:left w:val="nil"/>
              <w:bottom w:val="single" w:sz="4" w:space="0" w:color="auto"/>
              <w:right w:val="nil"/>
            </w:tcBorders>
            <w:shd w:val="clear" w:color="000000" w:fill="DDEBF7"/>
            <w:vAlign w:val="bottom"/>
          </w:tcPr>
          <w:p w14:paraId="68773F48" w14:textId="5B777C31" w:rsidR="00F729C2" w:rsidRPr="00433BD9" w:rsidRDefault="00F729C2" w:rsidP="00F729C2">
            <w:pPr>
              <w:jc w:val="right"/>
              <w:rPr>
                <w:rFonts w:cs="Arial"/>
                <w:sz w:val="20"/>
                <w:szCs w:val="20"/>
              </w:rPr>
            </w:pPr>
            <w:r>
              <w:rPr>
                <w:rFonts w:cs="Arial"/>
                <w:b/>
                <w:bCs/>
                <w:sz w:val="20"/>
                <w:szCs w:val="20"/>
              </w:rPr>
              <w:t>-</w:t>
            </w:r>
          </w:p>
        </w:tc>
        <w:tc>
          <w:tcPr>
            <w:tcW w:w="587" w:type="pct"/>
            <w:tcBorders>
              <w:top w:val="single" w:sz="4" w:space="0" w:color="auto"/>
              <w:left w:val="nil"/>
              <w:bottom w:val="single" w:sz="4" w:space="0" w:color="auto"/>
              <w:right w:val="nil"/>
            </w:tcBorders>
            <w:shd w:val="clear" w:color="000000" w:fill="FFFFFF"/>
            <w:vAlign w:val="bottom"/>
          </w:tcPr>
          <w:p w14:paraId="41C3941C" w14:textId="7BE9D093" w:rsidR="00F729C2" w:rsidRDefault="00F729C2" w:rsidP="00F729C2">
            <w:pPr>
              <w:jc w:val="right"/>
              <w:rPr>
                <w:rFonts w:cs="Arial"/>
                <w:sz w:val="20"/>
                <w:szCs w:val="20"/>
              </w:rPr>
            </w:pPr>
            <w:r>
              <w:rPr>
                <w:rFonts w:cs="Arial"/>
                <w:sz w:val="20"/>
                <w:szCs w:val="20"/>
              </w:rPr>
              <w:t>-</w:t>
            </w:r>
          </w:p>
        </w:tc>
        <w:tc>
          <w:tcPr>
            <w:tcW w:w="586" w:type="pct"/>
            <w:tcBorders>
              <w:top w:val="single" w:sz="4" w:space="0" w:color="auto"/>
              <w:left w:val="nil"/>
              <w:bottom w:val="single" w:sz="4" w:space="0" w:color="auto"/>
              <w:right w:val="nil"/>
            </w:tcBorders>
            <w:shd w:val="clear" w:color="000000" w:fill="FFFFFF"/>
            <w:vAlign w:val="bottom"/>
          </w:tcPr>
          <w:p w14:paraId="0715BFAE" w14:textId="4298EC3B" w:rsidR="00F729C2" w:rsidRDefault="00F729C2" w:rsidP="00F729C2">
            <w:pPr>
              <w:jc w:val="right"/>
              <w:rPr>
                <w:rFonts w:cs="Arial"/>
                <w:sz w:val="20"/>
                <w:szCs w:val="20"/>
              </w:rPr>
            </w:pPr>
            <w:r>
              <w:rPr>
                <w:rFonts w:cs="Arial"/>
                <w:sz w:val="20"/>
                <w:szCs w:val="20"/>
              </w:rPr>
              <w:t>-</w:t>
            </w:r>
          </w:p>
        </w:tc>
        <w:tc>
          <w:tcPr>
            <w:tcW w:w="563" w:type="pct"/>
            <w:tcBorders>
              <w:top w:val="single" w:sz="4" w:space="0" w:color="auto"/>
              <w:left w:val="nil"/>
              <w:bottom w:val="single" w:sz="4" w:space="0" w:color="auto"/>
              <w:right w:val="single" w:sz="4" w:space="0" w:color="auto"/>
            </w:tcBorders>
            <w:shd w:val="clear" w:color="000000" w:fill="FFFFFF"/>
            <w:vAlign w:val="bottom"/>
          </w:tcPr>
          <w:p w14:paraId="686730F4" w14:textId="6B7B2B68" w:rsidR="00F729C2" w:rsidRDefault="00F729C2" w:rsidP="00F729C2">
            <w:pPr>
              <w:jc w:val="right"/>
              <w:rPr>
                <w:rFonts w:cs="Arial"/>
                <w:sz w:val="20"/>
                <w:szCs w:val="20"/>
              </w:rPr>
            </w:pPr>
            <w:r>
              <w:rPr>
                <w:rFonts w:cs="Arial"/>
                <w:sz w:val="20"/>
                <w:szCs w:val="20"/>
              </w:rPr>
              <w:t>-</w:t>
            </w:r>
          </w:p>
        </w:tc>
      </w:tr>
      <w:tr w:rsidR="00F729C2" w:rsidRPr="009812FF" w14:paraId="3FDE1BC8" w14:textId="77777777" w:rsidTr="005D1D97">
        <w:trPr>
          <w:trHeight w:val="245"/>
        </w:trPr>
        <w:tc>
          <w:tcPr>
            <w:tcW w:w="1435" w:type="pct"/>
            <w:tcBorders>
              <w:top w:val="nil"/>
              <w:left w:val="single" w:sz="4" w:space="0" w:color="auto"/>
              <w:bottom w:val="nil"/>
              <w:right w:val="nil"/>
            </w:tcBorders>
            <w:shd w:val="clear" w:color="000000" w:fill="FFFFFF"/>
          </w:tcPr>
          <w:p w14:paraId="18707C54" w14:textId="77777777" w:rsidR="00F729C2" w:rsidRPr="009812FF" w:rsidRDefault="00F729C2" w:rsidP="00F729C2">
            <w:pPr>
              <w:rPr>
                <w:rFonts w:eastAsia="Times New Roman" w:cs="Arial"/>
                <w:sz w:val="20"/>
                <w:szCs w:val="20"/>
                <w:lang w:eastAsia="en-AU"/>
              </w:rPr>
            </w:pPr>
          </w:p>
        </w:tc>
        <w:tc>
          <w:tcPr>
            <w:tcW w:w="654" w:type="pct"/>
            <w:tcBorders>
              <w:top w:val="nil"/>
              <w:left w:val="nil"/>
              <w:bottom w:val="nil"/>
              <w:right w:val="nil"/>
            </w:tcBorders>
            <w:shd w:val="clear" w:color="000000" w:fill="FFFFFF"/>
          </w:tcPr>
          <w:p w14:paraId="2E5E54CB" w14:textId="77777777" w:rsidR="00F729C2" w:rsidRDefault="00F729C2" w:rsidP="00F729C2">
            <w:pPr>
              <w:rPr>
                <w:rFonts w:cs="Arial"/>
                <w:color w:val="FF0000"/>
                <w:sz w:val="20"/>
                <w:szCs w:val="20"/>
              </w:rPr>
            </w:pPr>
          </w:p>
        </w:tc>
        <w:tc>
          <w:tcPr>
            <w:tcW w:w="588" w:type="pct"/>
            <w:tcBorders>
              <w:top w:val="single" w:sz="4" w:space="0" w:color="auto"/>
              <w:left w:val="nil"/>
              <w:bottom w:val="nil"/>
              <w:right w:val="nil"/>
            </w:tcBorders>
            <w:shd w:val="clear" w:color="000000" w:fill="FFFFFF"/>
            <w:vAlign w:val="bottom"/>
          </w:tcPr>
          <w:p w14:paraId="73E7C503" w14:textId="16386690" w:rsidR="00F729C2" w:rsidRDefault="00F729C2" w:rsidP="00F729C2">
            <w:pPr>
              <w:jc w:val="right"/>
              <w:rPr>
                <w:rFonts w:cs="Arial"/>
                <w:sz w:val="20"/>
                <w:szCs w:val="20"/>
              </w:rPr>
            </w:pPr>
            <w:r>
              <w:rPr>
                <w:rFonts w:cs="Arial"/>
                <w:sz w:val="20"/>
                <w:szCs w:val="20"/>
              </w:rPr>
              <w:t> </w:t>
            </w:r>
          </w:p>
        </w:tc>
        <w:tc>
          <w:tcPr>
            <w:tcW w:w="587" w:type="pct"/>
            <w:tcBorders>
              <w:top w:val="single" w:sz="4" w:space="0" w:color="auto"/>
              <w:left w:val="nil"/>
              <w:bottom w:val="nil"/>
              <w:right w:val="nil"/>
            </w:tcBorders>
            <w:shd w:val="clear" w:color="000000" w:fill="DDEBF7"/>
            <w:vAlign w:val="bottom"/>
          </w:tcPr>
          <w:p w14:paraId="1D7DF90E" w14:textId="3B6BC751" w:rsidR="00F729C2" w:rsidRDefault="00F729C2" w:rsidP="00F729C2">
            <w:pPr>
              <w:jc w:val="right"/>
              <w:rPr>
                <w:rFonts w:cs="Arial"/>
                <w:b/>
                <w:bCs/>
                <w:sz w:val="20"/>
                <w:szCs w:val="20"/>
              </w:rPr>
            </w:pPr>
            <w:r>
              <w:rPr>
                <w:rFonts w:cs="Arial"/>
                <w:b/>
                <w:bCs/>
                <w:sz w:val="20"/>
                <w:szCs w:val="20"/>
              </w:rPr>
              <w:t> </w:t>
            </w:r>
          </w:p>
        </w:tc>
        <w:tc>
          <w:tcPr>
            <w:tcW w:w="587" w:type="pct"/>
            <w:tcBorders>
              <w:top w:val="single" w:sz="4" w:space="0" w:color="auto"/>
              <w:left w:val="nil"/>
              <w:bottom w:val="nil"/>
              <w:right w:val="nil"/>
            </w:tcBorders>
            <w:shd w:val="clear" w:color="000000" w:fill="FFFFFF"/>
            <w:vAlign w:val="bottom"/>
          </w:tcPr>
          <w:p w14:paraId="04C85665" w14:textId="5954C09E" w:rsidR="00F729C2" w:rsidRDefault="00F729C2" w:rsidP="00F729C2">
            <w:pPr>
              <w:jc w:val="right"/>
              <w:rPr>
                <w:rFonts w:cs="Arial"/>
                <w:sz w:val="20"/>
                <w:szCs w:val="20"/>
              </w:rPr>
            </w:pPr>
            <w:r>
              <w:rPr>
                <w:rFonts w:cs="Arial"/>
                <w:sz w:val="20"/>
                <w:szCs w:val="20"/>
              </w:rPr>
              <w:t> </w:t>
            </w:r>
          </w:p>
        </w:tc>
        <w:tc>
          <w:tcPr>
            <w:tcW w:w="586" w:type="pct"/>
            <w:tcBorders>
              <w:top w:val="single" w:sz="4" w:space="0" w:color="auto"/>
              <w:left w:val="nil"/>
              <w:bottom w:val="nil"/>
              <w:right w:val="nil"/>
            </w:tcBorders>
            <w:shd w:val="clear" w:color="000000" w:fill="FFFFFF"/>
            <w:vAlign w:val="bottom"/>
          </w:tcPr>
          <w:p w14:paraId="14A71F09" w14:textId="5B5BE20D" w:rsidR="00F729C2" w:rsidRDefault="00F729C2" w:rsidP="00F729C2">
            <w:pPr>
              <w:jc w:val="right"/>
              <w:rPr>
                <w:rFonts w:cs="Arial"/>
                <w:sz w:val="20"/>
                <w:szCs w:val="20"/>
              </w:rPr>
            </w:pPr>
            <w:r>
              <w:rPr>
                <w:rFonts w:cs="Arial"/>
                <w:sz w:val="20"/>
                <w:szCs w:val="20"/>
              </w:rPr>
              <w:t> </w:t>
            </w:r>
          </w:p>
        </w:tc>
        <w:tc>
          <w:tcPr>
            <w:tcW w:w="563" w:type="pct"/>
            <w:tcBorders>
              <w:top w:val="single" w:sz="4" w:space="0" w:color="auto"/>
              <w:left w:val="nil"/>
              <w:bottom w:val="nil"/>
              <w:right w:val="single" w:sz="4" w:space="0" w:color="auto"/>
            </w:tcBorders>
            <w:shd w:val="clear" w:color="000000" w:fill="FFFFFF"/>
            <w:vAlign w:val="bottom"/>
          </w:tcPr>
          <w:p w14:paraId="6A5E548A" w14:textId="5335D80D" w:rsidR="00F729C2" w:rsidRDefault="00F729C2" w:rsidP="00F729C2">
            <w:pPr>
              <w:jc w:val="right"/>
              <w:rPr>
                <w:rFonts w:cs="Arial"/>
                <w:sz w:val="20"/>
                <w:szCs w:val="20"/>
              </w:rPr>
            </w:pPr>
            <w:r>
              <w:rPr>
                <w:rFonts w:cs="Arial"/>
                <w:sz w:val="20"/>
                <w:szCs w:val="20"/>
              </w:rPr>
              <w:t> </w:t>
            </w:r>
          </w:p>
        </w:tc>
      </w:tr>
      <w:tr w:rsidR="004B2646" w:rsidRPr="009812FF" w14:paraId="377E6C91" w14:textId="77777777" w:rsidTr="005D1D97">
        <w:trPr>
          <w:trHeight w:val="258"/>
        </w:trPr>
        <w:tc>
          <w:tcPr>
            <w:tcW w:w="1435" w:type="pct"/>
            <w:tcBorders>
              <w:top w:val="nil"/>
              <w:left w:val="single" w:sz="4" w:space="0" w:color="auto"/>
              <w:bottom w:val="single" w:sz="4" w:space="0" w:color="auto"/>
              <w:right w:val="nil"/>
            </w:tcBorders>
            <w:shd w:val="clear" w:color="000000" w:fill="FFFFFF"/>
            <w:hideMark/>
          </w:tcPr>
          <w:p w14:paraId="4D666031" w14:textId="77777777" w:rsidR="004B2646" w:rsidRPr="009812FF" w:rsidRDefault="004B2646" w:rsidP="004B2646">
            <w:pPr>
              <w:rPr>
                <w:rFonts w:eastAsia="Times New Roman" w:cs="Arial"/>
                <w:b/>
                <w:bCs/>
                <w:sz w:val="20"/>
                <w:szCs w:val="20"/>
                <w:lang w:eastAsia="en-AU"/>
              </w:rPr>
            </w:pPr>
            <w:r w:rsidRPr="009812FF">
              <w:rPr>
                <w:rFonts w:eastAsia="Times New Roman" w:cs="Arial"/>
                <w:b/>
                <w:bCs/>
                <w:sz w:val="20"/>
                <w:szCs w:val="20"/>
                <w:lang w:eastAsia="en-AU"/>
              </w:rPr>
              <w:t>Total comprehensive result</w:t>
            </w:r>
          </w:p>
        </w:tc>
        <w:tc>
          <w:tcPr>
            <w:tcW w:w="654" w:type="pct"/>
            <w:tcBorders>
              <w:top w:val="nil"/>
              <w:left w:val="nil"/>
              <w:bottom w:val="single" w:sz="4" w:space="0" w:color="auto"/>
              <w:right w:val="nil"/>
            </w:tcBorders>
            <w:shd w:val="clear" w:color="000000" w:fill="FFFFFF"/>
            <w:hideMark/>
          </w:tcPr>
          <w:p w14:paraId="6B850799" w14:textId="6CC37FEE" w:rsidR="004B2646" w:rsidRPr="009812FF" w:rsidRDefault="004B2646" w:rsidP="004B2646">
            <w:pPr>
              <w:rPr>
                <w:rFonts w:eastAsia="Times New Roman" w:cs="Arial"/>
                <w:b/>
                <w:bCs/>
                <w:sz w:val="20"/>
                <w:szCs w:val="20"/>
                <w:lang w:eastAsia="en-AU"/>
              </w:rPr>
            </w:pPr>
            <w:r>
              <w:rPr>
                <w:rFonts w:cs="Arial"/>
                <w:color w:val="FF0000"/>
                <w:sz w:val="20"/>
                <w:szCs w:val="20"/>
              </w:rPr>
              <w:t> </w:t>
            </w:r>
          </w:p>
        </w:tc>
        <w:tc>
          <w:tcPr>
            <w:tcW w:w="588" w:type="pct"/>
            <w:tcBorders>
              <w:top w:val="single" w:sz="4" w:space="0" w:color="auto"/>
              <w:left w:val="nil"/>
              <w:bottom w:val="single" w:sz="4" w:space="0" w:color="auto"/>
              <w:right w:val="nil"/>
            </w:tcBorders>
            <w:shd w:val="clear" w:color="000000" w:fill="FFFFFF"/>
            <w:vAlign w:val="bottom"/>
            <w:hideMark/>
          </w:tcPr>
          <w:p w14:paraId="69816394" w14:textId="5E52A7F3" w:rsidR="004B2646" w:rsidRPr="009812FF" w:rsidRDefault="004B2646" w:rsidP="004B2646">
            <w:pPr>
              <w:jc w:val="right"/>
              <w:rPr>
                <w:rFonts w:eastAsia="Times New Roman" w:cs="Arial"/>
                <w:sz w:val="20"/>
                <w:szCs w:val="20"/>
                <w:lang w:eastAsia="en-AU"/>
              </w:rPr>
            </w:pPr>
            <w:r>
              <w:rPr>
                <w:rFonts w:cs="Arial"/>
                <w:sz w:val="20"/>
                <w:szCs w:val="20"/>
              </w:rPr>
              <w:t>35,178</w:t>
            </w:r>
          </w:p>
        </w:tc>
        <w:tc>
          <w:tcPr>
            <w:tcW w:w="587" w:type="pct"/>
            <w:tcBorders>
              <w:top w:val="single" w:sz="4" w:space="0" w:color="auto"/>
              <w:left w:val="nil"/>
              <w:bottom w:val="single" w:sz="4" w:space="0" w:color="auto"/>
              <w:right w:val="nil"/>
            </w:tcBorders>
            <w:shd w:val="clear" w:color="000000" w:fill="DDEBF7"/>
            <w:vAlign w:val="bottom"/>
            <w:hideMark/>
          </w:tcPr>
          <w:p w14:paraId="23D60D4B" w14:textId="7CA33C83" w:rsidR="004B2646" w:rsidRPr="009812FF" w:rsidRDefault="004B2646" w:rsidP="004B2646">
            <w:pPr>
              <w:jc w:val="right"/>
              <w:rPr>
                <w:rFonts w:eastAsia="Times New Roman" w:cs="Arial"/>
                <w:b/>
                <w:bCs/>
                <w:sz w:val="20"/>
                <w:szCs w:val="20"/>
                <w:lang w:eastAsia="en-AU"/>
              </w:rPr>
            </w:pPr>
            <w:r>
              <w:rPr>
                <w:rFonts w:cs="Arial"/>
                <w:b/>
                <w:bCs/>
                <w:sz w:val="20"/>
                <w:szCs w:val="20"/>
              </w:rPr>
              <w:t>36,395</w:t>
            </w:r>
          </w:p>
        </w:tc>
        <w:tc>
          <w:tcPr>
            <w:tcW w:w="587" w:type="pct"/>
            <w:tcBorders>
              <w:top w:val="single" w:sz="4" w:space="0" w:color="auto"/>
              <w:left w:val="nil"/>
              <w:bottom w:val="single" w:sz="4" w:space="0" w:color="auto"/>
              <w:right w:val="nil"/>
            </w:tcBorders>
            <w:shd w:val="clear" w:color="000000" w:fill="FFFFFF"/>
            <w:vAlign w:val="bottom"/>
            <w:hideMark/>
          </w:tcPr>
          <w:p w14:paraId="65C8B8A1" w14:textId="6EC6F47E" w:rsidR="004B2646" w:rsidRPr="009812FF" w:rsidRDefault="004B2646" w:rsidP="004B2646">
            <w:pPr>
              <w:jc w:val="right"/>
              <w:rPr>
                <w:rFonts w:eastAsia="Times New Roman" w:cs="Arial"/>
                <w:sz w:val="20"/>
                <w:szCs w:val="20"/>
                <w:lang w:eastAsia="en-AU"/>
              </w:rPr>
            </w:pPr>
            <w:r>
              <w:rPr>
                <w:rFonts w:cs="Arial"/>
                <w:sz w:val="20"/>
                <w:szCs w:val="20"/>
              </w:rPr>
              <w:t>6,</w:t>
            </w:r>
            <w:r w:rsidR="005D1D97">
              <w:rPr>
                <w:rFonts w:cs="Arial"/>
                <w:sz w:val="20"/>
                <w:szCs w:val="20"/>
              </w:rPr>
              <w:t>441</w:t>
            </w:r>
          </w:p>
        </w:tc>
        <w:tc>
          <w:tcPr>
            <w:tcW w:w="586" w:type="pct"/>
            <w:tcBorders>
              <w:top w:val="single" w:sz="4" w:space="0" w:color="auto"/>
              <w:left w:val="nil"/>
              <w:bottom w:val="single" w:sz="4" w:space="0" w:color="auto"/>
              <w:right w:val="nil"/>
            </w:tcBorders>
            <w:shd w:val="clear" w:color="000000" w:fill="FFFFFF"/>
            <w:vAlign w:val="bottom"/>
            <w:hideMark/>
          </w:tcPr>
          <w:p w14:paraId="605FF624" w14:textId="1A0DB391" w:rsidR="004B2646" w:rsidRPr="009812FF" w:rsidRDefault="004B2646" w:rsidP="004B2646">
            <w:pPr>
              <w:jc w:val="right"/>
              <w:rPr>
                <w:rFonts w:eastAsia="Times New Roman" w:cs="Arial"/>
                <w:sz w:val="20"/>
                <w:szCs w:val="20"/>
                <w:lang w:eastAsia="en-AU"/>
              </w:rPr>
            </w:pPr>
            <w:r>
              <w:rPr>
                <w:rFonts w:cs="Arial"/>
                <w:sz w:val="20"/>
                <w:szCs w:val="20"/>
              </w:rPr>
              <w:t>6,</w:t>
            </w:r>
            <w:r w:rsidR="005D1D97">
              <w:rPr>
                <w:rFonts w:cs="Arial"/>
                <w:sz w:val="20"/>
                <w:szCs w:val="20"/>
              </w:rPr>
              <w:t>152</w:t>
            </w:r>
          </w:p>
        </w:tc>
        <w:tc>
          <w:tcPr>
            <w:tcW w:w="563" w:type="pct"/>
            <w:tcBorders>
              <w:top w:val="single" w:sz="4" w:space="0" w:color="auto"/>
              <w:left w:val="nil"/>
              <w:bottom w:val="single" w:sz="4" w:space="0" w:color="auto"/>
              <w:right w:val="single" w:sz="4" w:space="0" w:color="auto"/>
            </w:tcBorders>
            <w:shd w:val="clear" w:color="000000" w:fill="FFFFFF"/>
            <w:vAlign w:val="bottom"/>
            <w:hideMark/>
          </w:tcPr>
          <w:p w14:paraId="5C72B45E" w14:textId="338EB6CC" w:rsidR="004B2646" w:rsidRPr="009812FF" w:rsidRDefault="004B2646" w:rsidP="004B2646">
            <w:pPr>
              <w:jc w:val="right"/>
              <w:rPr>
                <w:rFonts w:eastAsia="Times New Roman" w:cs="Arial"/>
                <w:sz w:val="20"/>
                <w:szCs w:val="20"/>
                <w:lang w:eastAsia="en-AU"/>
              </w:rPr>
            </w:pPr>
            <w:r>
              <w:rPr>
                <w:rFonts w:cs="Arial"/>
                <w:sz w:val="20"/>
                <w:szCs w:val="20"/>
              </w:rPr>
              <w:t>9,</w:t>
            </w:r>
            <w:r w:rsidR="005D1D97">
              <w:rPr>
                <w:rFonts w:cs="Arial"/>
                <w:sz w:val="20"/>
                <w:szCs w:val="20"/>
              </w:rPr>
              <w:t>631</w:t>
            </w:r>
          </w:p>
        </w:tc>
      </w:tr>
    </w:tbl>
    <w:p w14:paraId="6887CD45" w14:textId="77777777" w:rsidR="00340004" w:rsidRDefault="00340004">
      <w:pPr>
        <w:rPr>
          <w:rFonts w:cs="Arial"/>
        </w:rPr>
      </w:pPr>
      <w:r>
        <w:rPr>
          <w:rFonts w:cs="Arial"/>
        </w:rPr>
        <w:br w:type="page"/>
      </w:r>
    </w:p>
    <w:p w14:paraId="7D352076" w14:textId="075E7EE2" w:rsidR="00CF7EB7" w:rsidRDefault="00CF7EB7" w:rsidP="00CF7EB7">
      <w:pPr>
        <w:pStyle w:val="NoSpacing"/>
        <w:rPr>
          <w:rFonts w:cs="Arial"/>
        </w:rPr>
      </w:pPr>
    </w:p>
    <w:tbl>
      <w:tblPr>
        <w:tblW w:w="5494" w:type="pct"/>
        <w:tblLook w:val="04A0" w:firstRow="1" w:lastRow="0" w:firstColumn="1" w:lastColumn="0" w:noHBand="0" w:noVBand="1"/>
      </w:tblPr>
      <w:tblGrid>
        <w:gridCol w:w="3133"/>
        <w:gridCol w:w="1045"/>
        <w:gridCol w:w="1277"/>
        <w:gridCol w:w="1277"/>
        <w:gridCol w:w="1277"/>
        <w:gridCol w:w="1277"/>
        <w:gridCol w:w="1269"/>
      </w:tblGrid>
      <w:tr w:rsidR="00C27494" w:rsidRPr="004E533E" w14:paraId="06BA88AA" w14:textId="77777777" w:rsidTr="00504394">
        <w:trPr>
          <w:trHeight w:val="278"/>
        </w:trPr>
        <w:tc>
          <w:tcPr>
            <w:tcW w:w="1484" w:type="pct"/>
            <w:tcBorders>
              <w:top w:val="single" w:sz="4" w:space="0" w:color="auto"/>
              <w:left w:val="single" w:sz="4" w:space="0" w:color="auto"/>
              <w:bottom w:val="nil"/>
              <w:right w:val="nil"/>
            </w:tcBorders>
            <w:shd w:val="clear" w:color="000000" w:fill="FFFFFF"/>
            <w:noWrap/>
            <w:hideMark/>
          </w:tcPr>
          <w:p w14:paraId="6C0F942F" w14:textId="77777777" w:rsidR="00C27494" w:rsidRPr="004E533E" w:rsidRDefault="00C27494" w:rsidP="009A01ED">
            <w:pPr>
              <w:rPr>
                <w:rFonts w:eastAsia="Times New Roman" w:cs="Arial"/>
                <w:b/>
                <w:bCs/>
                <w:color w:val="4A66AC"/>
                <w:sz w:val="24"/>
                <w:szCs w:val="24"/>
                <w:lang w:eastAsia="en-AU"/>
              </w:rPr>
            </w:pPr>
            <w:r w:rsidRPr="007B6C6D">
              <w:rPr>
                <w:rFonts w:eastAsia="Times New Roman" w:cs="Arial"/>
                <w:b/>
                <w:bCs/>
                <w:color w:val="4A66AC"/>
                <w:sz w:val="24"/>
                <w:szCs w:val="24"/>
                <w:lang w:eastAsia="en-AU"/>
              </w:rPr>
              <w:t>Balance Sheet</w:t>
            </w:r>
          </w:p>
        </w:tc>
        <w:tc>
          <w:tcPr>
            <w:tcW w:w="495" w:type="pct"/>
            <w:tcBorders>
              <w:top w:val="single" w:sz="4" w:space="0" w:color="auto"/>
              <w:left w:val="nil"/>
              <w:bottom w:val="nil"/>
              <w:right w:val="nil"/>
            </w:tcBorders>
            <w:shd w:val="clear" w:color="000000" w:fill="FFFFFF"/>
            <w:noWrap/>
            <w:hideMark/>
          </w:tcPr>
          <w:p w14:paraId="2CB4B7C0" w14:textId="77777777" w:rsidR="00C27494" w:rsidRPr="004E533E" w:rsidRDefault="00C27494" w:rsidP="009A01ED">
            <w:pPr>
              <w:jc w:val="center"/>
              <w:rPr>
                <w:rFonts w:eastAsia="Times New Roman" w:cs="Arial"/>
                <w:b/>
                <w:bCs/>
                <w:sz w:val="24"/>
                <w:szCs w:val="24"/>
                <w:lang w:eastAsia="en-AU"/>
              </w:rPr>
            </w:pPr>
            <w:r w:rsidRPr="004E533E">
              <w:rPr>
                <w:rFonts w:eastAsia="Times New Roman" w:cs="Arial"/>
                <w:b/>
                <w:bCs/>
                <w:sz w:val="24"/>
                <w:szCs w:val="24"/>
                <w:lang w:eastAsia="en-AU"/>
              </w:rPr>
              <w:t> </w:t>
            </w:r>
          </w:p>
        </w:tc>
        <w:tc>
          <w:tcPr>
            <w:tcW w:w="605" w:type="pct"/>
            <w:tcBorders>
              <w:top w:val="single" w:sz="4" w:space="0" w:color="auto"/>
              <w:left w:val="nil"/>
              <w:bottom w:val="nil"/>
              <w:right w:val="nil"/>
            </w:tcBorders>
            <w:shd w:val="clear" w:color="000000" w:fill="FFFFFF"/>
            <w:noWrap/>
            <w:hideMark/>
          </w:tcPr>
          <w:p w14:paraId="2BFA1126"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single" w:sz="4" w:space="0" w:color="auto"/>
              <w:left w:val="nil"/>
              <w:bottom w:val="nil"/>
              <w:right w:val="nil"/>
            </w:tcBorders>
            <w:shd w:val="clear" w:color="000000" w:fill="FFFFFF"/>
            <w:noWrap/>
            <w:hideMark/>
          </w:tcPr>
          <w:p w14:paraId="3370B4D3"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single" w:sz="4" w:space="0" w:color="auto"/>
              <w:left w:val="nil"/>
              <w:bottom w:val="nil"/>
              <w:right w:val="nil"/>
            </w:tcBorders>
            <w:shd w:val="clear" w:color="000000" w:fill="FFFFFF"/>
            <w:noWrap/>
            <w:hideMark/>
          </w:tcPr>
          <w:p w14:paraId="05D5CA36"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single" w:sz="4" w:space="0" w:color="auto"/>
              <w:left w:val="nil"/>
              <w:bottom w:val="nil"/>
              <w:right w:val="nil"/>
            </w:tcBorders>
            <w:shd w:val="clear" w:color="000000" w:fill="FFFFFF"/>
            <w:noWrap/>
            <w:hideMark/>
          </w:tcPr>
          <w:p w14:paraId="75BB3EFF"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1" w:type="pct"/>
            <w:tcBorders>
              <w:top w:val="single" w:sz="4" w:space="0" w:color="auto"/>
              <w:left w:val="nil"/>
              <w:bottom w:val="nil"/>
              <w:right w:val="single" w:sz="4" w:space="0" w:color="auto"/>
            </w:tcBorders>
            <w:shd w:val="clear" w:color="000000" w:fill="FFFFFF"/>
            <w:noWrap/>
            <w:hideMark/>
          </w:tcPr>
          <w:p w14:paraId="2B6CC47C"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r>
      <w:tr w:rsidR="00C27494" w:rsidRPr="004E533E" w14:paraId="053DFBE8" w14:textId="77777777" w:rsidTr="00504394">
        <w:trPr>
          <w:trHeight w:val="265"/>
        </w:trPr>
        <w:tc>
          <w:tcPr>
            <w:tcW w:w="3189" w:type="pct"/>
            <w:gridSpan w:val="4"/>
            <w:tcBorders>
              <w:top w:val="nil"/>
              <w:left w:val="single" w:sz="4" w:space="0" w:color="auto"/>
              <w:bottom w:val="nil"/>
              <w:right w:val="nil"/>
            </w:tcBorders>
            <w:shd w:val="clear" w:color="000000" w:fill="FFFFFF"/>
            <w:noWrap/>
            <w:hideMark/>
          </w:tcPr>
          <w:p w14:paraId="3D199D67" w14:textId="4DDCB973" w:rsidR="00C27494" w:rsidRPr="004E533E" w:rsidRDefault="00C27494" w:rsidP="009A01ED">
            <w:pPr>
              <w:rPr>
                <w:rFonts w:eastAsia="Times New Roman" w:cs="Arial"/>
                <w:color w:val="4A66AC"/>
                <w:lang w:eastAsia="en-AU"/>
              </w:rPr>
            </w:pPr>
            <w:r w:rsidRPr="004E533E">
              <w:rPr>
                <w:rFonts w:eastAsia="Times New Roman" w:cs="Arial"/>
                <w:color w:val="4A66AC"/>
                <w:lang w:eastAsia="en-AU"/>
              </w:rPr>
              <w:t>For the four years ending 30 June 202</w:t>
            </w:r>
            <w:r>
              <w:rPr>
                <w:rFonts w:eastAsia="Times New Roman" w:cs="Arial"/>
                <w:color w:val="4A66AC"/>
                <w:lang w:eastAsia="en-AU"/>
              </w:rPr>
              <w:t>7</w:t>
            </w:r>
          </w:p>
        </w:tc>
        <w:tc>
          <w:tcPr>
            <w:tcW w:w="605" w:type="pct"/>
            <w:tcBorders>
              <w:top w:val="nil"/>
              <w:left w:val="nil"/>
              <w:bottom w:val="nil"/>
              <w:right w:val="nil"/>
            </w:tcBorders>
            <w:shd w:val="clear" w:color="000000" w:fill="FFFFFF"/>
            <w:noWrap/>
            <w:hideMark/>
          </w:tcPr>
          <w:p w14:paraId="1AB84260"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29D71B11"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1" w:type="pct"/>
            <w:tcBorders>
              <w:top w:val="nil"/>
              <w:left w:val="nil"/>
              <w:bottom w:val="nil"/>
              <w:right w:val="single" w:sz="4" w:space="0" w:color="auto"/>
            </w:tcBorders>
            <w:shd w:val="clear" w:color="000000" w:fill="FFFFFF"/>
            <w:noWrap/>
            <w:hideMark/>
          </w:tcPr>
          <w:p w14:paraId="3C362BE0"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r>
      <w:tr w:rsidR="00C27494" w:rsidRPr="004E533E" w14:paraId="09C38F86" w14:textId="77777777" w:rsidTr="00504394">
        <w:trPr>
          <w:trHeight w:val="265"/>
        </w:trPr>
        <w:tc>
          <w:tcPr>
            <w:tcW w:w="1484" w:type="pct"/>
            <w:tcBorders>
              <w:top w:val="nil"/>
              <w:left w:val="single" w:sz="4" w:space="0" w:color="auto"/>
              <w:bottom w:val="nil"/>
              <w:right w:val="nil"/>
            </w:tcBorders>
            <w:shd w:val="clear" w:color="000000" w:fill="FFFFFF"/>
            <w:noWrap/>
            <w:hideMark/>
          </w:tcPr>
          <w:p w14:paraId="35F5AA5B" w14:textId="77777777" w:rsidR="00C27494" w:rsidRPr="004E533E" w:rsidRDefault="00C27494" w:rsidP="009A01ED">
            <w:pPr>
              <w:rPr>
                <w:rFonts w:eastAsia="Times New Roman" w:cs="Arial"/>
                <w:lang w:eastAsia="en-AU"/>
              </w:rPr>
            </w:pPr>
            <w:r w:rsidRPr="004E533E">
              <w:rPr>
                <w:rFonts w:eastAsia="Times New Roman" w:cs="Arial"/>
                <w:lang w:eastAsia="en-AU"/>
              </w:rPr>
              <w:t> </w:t>
            </w:r>
          </w:p>
        </w:tc>
        <w:tc>
          <w:tcPr>
            <w:tcW w:w="495" w:type="pct"/>
            <w:tcBorders>
              <w:top w:val="nil"/>
              <w:left w:val="nil"/>
              <w:bottom w:val="nil"/>
              <w:right w:val="nil"/>
            </w:tcBorders>
            <w:shd w:val="clear" w:color="000000" w:fill="FFFFFF"/>
            <w:noWrap/>
            <w:hideMark/>
          </w:tcPr>
          <w:p w14:paraId="2C952BF1" w14:textId="77777777" w:rsidR="00C27494" w:rsidRPr="004E533E" w:rsidRDefault="00C27494" w:rsidP="009A01ED">
            <w:pPr>
              <w:jc w:val="center"/>
              <w:rPr>
                <w:rFonts w:eastAsia="Times New Roman" w:cs="Arial"/>
                <w:lang w:eastAsia="en-AU"/>
              </w:rPr>
            </w:pPr>
            <w:r w:rsidRPr="004E533E">
              <w:rPr>
                <w:rFonts w:eastAsia="Times New Roman" w:cs="Arial"/>
                <w:lang w:eastAsia="en-AU"/>
              </w:rPr>
              <w:t> </w:t>
            </w:r>
          </w:p>
        </w:tc>
        <w:tc>
          <w:tcPr>
            <w:tcW w:w="605" w:type="pct"/>
            <w:tcBorders>
              <w:top w:val="nil"/>
              <w:left w:val="nil"/>
              <w:bottom w:val="nil"/>
              <w:right w:val="nil"/>
            </w:tcBorders>
            <w:shd w:val="clear" w:color="000000" w:fill="FFFFFF"/>
            <w:noWrap/>
            <w:hideMark/>
          </w:tcPr>
          <w:p w14:paraId="71C38FF1"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7676171E"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2B61E2CB"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5" w:type="pct"/>
            <w:tcBorders>
              <w:top w:val="nil"/>
              <w:left w:val="nil"/>
              <w:bottom w:val="nil"/>
              <w:right w:val="nil"/>
            </w:tcBorders>
            <w:shd w:val="clear" w:color="000000" w:fill="FFFFFF"/>
            <w:noWrap/>
            <w:hideMark/>
          </w:tcPr>
          <w:p w14:paraId="65465A30"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c>
          <w:tcPr>
            <w:tcW w:w="601" w:type="pct"/>
            <w:tcBorders>
              <w:top w:val="nil"/>
              <w:left w:val="nil"/>
              <w:bottom w:val="nil"/>
              <w:right w:val="single" w:sz="4" w:space="0" w:color="auto"/>
            </w:tcBorders>
            <w:shd w:val="clear" w:color="000000" w:fill="FFFFFF"/>
            <w:noWrap/>
            <w:hideMark/>
          </w:tcPr>
          <w:p w14:paraId="56FED879" w14:textId="77777777" w:rsidR="00C27494" w:rsidRPr="004E533E" w:rsidRDefault="00C27494" w:rsidP="009A01ED">
            <w:pPr>
              <w:rPr>
                <w:rFonts w:ascii="Calibri" w:eastAsia="Times New Roman" w:hAnsi="Calibri" w:cs="Calibri"/>
                <w:color w:val="000000"/>
                <w:lang w:eastAsia="en-AU"/>
              </w:rPr>
            </w:pPr>
            <w:r w:rsidRPr="004E533E">
              <w:rPr>
                <w:rFonts w:ascii="Calibri" w:eastAsia="Times New Roman" w:hAnsi="Calibri" w:cs="Calibri"/>
                <w:color w:val="000000"/>
                <w:lang w:eastAsia="en-AU"/>
              </w:rPr>
              <w:t> </w:t>
            </w:r>
          </w:p>
        </w:tc>
      </w:tr>
      <w:tr w:rsidR="00C27494" w:rsidRPr="004E533E" w14:paraId="0AFBB031" w14:textId="77777777" w:rsidTr="00504394">
        <w:trPr>
          <w:trHeight w:val="265"/>
        </w:trPr>
        <w:tc>
          <w:tcPr>
            <w:tcW w:w="1484" w:type="pct"/>
            <w:tcBorders>
              <w:top w:val="nil"/>
              <w:left w:val="single" w:sz="4" w:space="0" w:color="auto"/>
              <w:bottom w:val="nil"/>
              <w:right w:val="nil"/>
            </w:tcBorders>
            <w:shd w:val="clear" w:color="000000" w:fill="5B9BD5"/>
            <w:vAlign w:val="center"/>
            <w:hideMark/>
          </w:tcPr>
          <w:p w14:paraId="2E65BAEF"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0FC11F98"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605" w:type="pct"/>
            <w:tcBorders>
              <w:top w:val="nil"/>
              <w:left w:val="nil"/>
              <w:bottom w:val="nil"/>
              <w:right w:val="nil"/>
            </w:tcBorders>
            <w:shd w:val="clear" w:color="000000" w:fill="5B9BD5"/>
            <w:vAlign w:val="center"/>
            <w:hideMark/>
          </w:tcPr>
          <w:p w14:paraId="7EE5C99B"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Forecast</w:t>
            </w:r>
          </w:p>
        </w:tc>
        <w:tc>
          <w:tcPr>
            <w:tcW w:w="605" w:type="pct"/>
            <w:vMerge w:val="restart"/>
            <w:tcBorders>
              <w:top w:val="nil"/>
              <w:left w:val="nil"/>
              <w:bottom w:val="nil"/>
              <w:right w:val="nil"/>
            </w:tcBorders>
            <w:shd w:val="clear" w:color="000000" w:fill="5B9BD5"/>
            <w:vAlign w:val="center"/>
            <w:hideMark/>
          </w:tcPr>
          <w:p w14:paraId="507432C6"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Budget</w:t>
            </w:r>
          </w:p>
        </w:tc>
        <w:tc>
          <w:tcPr>
            <w:tcW w:w="1811" w:type="pct"/>
            <w:gridSpan w:val="3"/>
            <w:tcBorders>
              <w:top w:val="nil"/>
              <w:left w:val="nil"/>
              <w:bottom w:val="nil"/>
              <w:right w:val="single" w:sz="4" w:space="0" w:color="auto"/>
            </w:tcBorders>
            <w:shd w:val="clear" w:color="000000" w:fill="5B9BD5"/>
            <w:vAlign w:val="center"/>
            <w:hideMark/>
          </w:tcPr>
          <w:p w14:paraId="14CCAC53"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Financial Plan</w:t>
            </w:r>
          </w:p>
        </w:tc>
      </w:tr>
      <w:tr w:rsidR="00C27494" w:rsidRPr="004E533E" w14:paraId="323FF183" w14:textId="77777777" w:rsidTr="00504394">
        <w:trPr>
          <w:trHeight w:val="265"/>
        </w:trPr>
        <w:tc>
          <w:tcPr>
            <w:tcW w:w="1484" w:type="pct"/>
            <w:tcBorders>
              <w:top w:val="nil"/>
              <w:left w:val="single" w:sz="4" w:space="0" w:color="auto"/>
              <w:bottom w:val="nil"/>
              <w:right w:val="nil"/>
            </w:tcBorders>
            <w:shd w:val="clear" w:color="000000" w:fill="5B9BD5"/>
            <w:vAlign w:val="center"/>
            <w:hideMark/>
          </w:tcPr>
          <w:p w14:paraId="74A2F894"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2B27291F"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605" w:type="pct"/>
            <w:tcBorders>
              <w:top w:val="nil"/>
              <w:left w:val="nil"/>
              <w:bottom w:val="nil"/>
              <w:right w:val="nil"/>
            </w:tcBorders>
            <w:shd w:val="clear" w:color="000000" w:fill="5B9BD5"/>
            <w:vAlign w:val="center"/>
            <w:hideMark/>
          </w:tcPr>
          <w:p w14:paraId="18615EB5"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Actual</w:t>
            </w:r>
          </w:p>
        </w:tc>
        <w:tc>
          <w:tcPr>
            <w:tcW w:w="605" w:type="pct"/>
            <w:vMerge/>
            <w:tcBorders>
              <w:top w:val="nil"/>
              <w:left w:val="nil"/>
              <w:bottom w:val="nil"/>
              <w:right w:val="nil"/>
            </w:tcBorders>
            <w:vAlign w:val="center"/>
            <w:hideMark/>
          </w:tcPr>
          <w:p w14:paraId="6A7B146D" w14:textId="77777777" w:rsidR="00C27494" w:rsidRPr="004E533E" w:rsidRDefault="00C27494" w:rsidP="009A01ED">
            <w:pPr>
              <w:rPr>
                <w:rFonts w:eastAsia="Times New Roman" w:cs="Arial"/>
                <w:b/>
                <w:bCs/>
                <w:color w:val="FFFFFF"/>
                <w:sz w:val="20"/>
                <w:szCs w:val="20"/>
                <w:lang w:eastAsia="en-AU"/>
              </w:rPr>
            </w:pPr>
          </w:p>
        </w:tc>
        <w:tc>
          <w:tcPr>
            <w:tcW w:w="1811" w:type="pct"/>
            <w:gridSpan w:val="3"/>
            <w:tcBorders>
              <w:top w:val="nil"/>
              <w:left w:val="nil"/>
              <w:bottom w:val="nil"/>
              <w:right w:val="single" w:sz="4" w:space="0" w:color="auto"/>
            </w:tcBorders>
            <w:shd w:val="clear" w:color="000000" w:fill="5B9BD5"/>
            <w:vAlign w:val="center"/>
            <w:hideMark/>
          </w:tcPr>
          <w:p w14:paraId="0ECB8F2A"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Projections</w:t>
            </w:r>
          </w:p>
        </w:tc>
      </w:tr>
      <w:tr w:rsidR="00D83C92" w:rsidRPr="004E533E" w14:paraId="04EFD6B4" w14:textId="77777777" w:rsidTr="00504394">
        <w:trPr>
          <w:trHeight w:val="265"/>
        </w:trPr>
        <w:tc>
          <w:tcPr>
            <w:tcW w:w="1484" w:type="pct"/>
            <w:tcBorders>
              <w:top w:val="nil"/>
              <w:left w:val="single" w:sz="4" w:space="0" w:color="auto"/>
              <w:bottom w:val="nil"/>
              <w:right w:val="nil"/>
            </w:tcBorders>
            <w:shd w:val="clear" w:color="000000" w:fill="5B9BD5"/>
            <w:vAlign w:val="center"/>
            <w:hideMark/>
          </w:tcPr>
          <w:p w14:paraId="5A20EB5B" w14:textId="77777777" w:rsidR="00D83C92" w:rsidRPr="004E533E" w:rsidRDefault="00D83C92" w:rsidP="00D83C92">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3BF1E7D0" w14:textId="77777777" w:rsidR="00D83C92" w:rsidRPr="004E533E" w:rsidRDefault="00D83C92" w:rsidP="00D83C92">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605" w:type="pct"/>
            <w:tcBorders>
              <w:top w:val="nil"/>
              <w:left w:val="nil"/>
              <w:bottom w:val="nil"/>
              <w:right w:val="nil"/>
            </w:tcBorders>
            <w:shd w:val="clear" w:color="000000" w:fill="5B9BD5"/>
            <w:vAlign w:val="center"/>
            <w:hideMark/>
          </w:tcPr>
          <w:p w14:paraId="4A56E3AA" w14:textId="07B1A943" w:rsidR="00D83C92" w:rsidRPr="004E533E" w:rsidRDefault="00D83C92" w:rsidP="00D83C92">
            <w:pPr>
              <w:jc w:val="center"/>
              <w:rPr>
                <w:rFonts w:eastAsia="Times New Roman" w:cs="Arial"/>
                <w:b/>
                <w:bCs/>
                <w:color w:val="FFFFFF"/>
                <w:sz w:val="20"/>
                <w:szCs w:val="20"/>
                <w:lang w:eastAsia="en-AU"/>
              </w:rPr>
            </w:pPr>
            <w:r>
              <w:rPr>
                <w:rFonts w:eastAsia="Times New Roman" w:cs="Arial"/>
                <w:b/>
                <w:bCs/>
                <w:color w:val="FFFFFF"/>
                <w:sz w:val="20"/>
                <w:szCs w:val="20"/>
                <w:lang w:eastAsia="en-AU"/>
              </w:rPr>
              <w:t>2022/2023</w:t>
            </w:r>
          </w:p>
        </w:tc>
        <w:tc>
          <w:tcPr>
            <w:tcW w:w="605" w:type="pct"/>
            <w:tcBorders>
              <w:top w:val="nil"/>
              <w:left w:val="nil"/>
              <w:bottom w:val="nil"/>
              <w:right w:val="nil"/>
            </w:tcBorders>
            <w:shd w:val="clear" w:color="000000" w:fill="5B9BD5"/>
            <w:vAlign w:val="center"/>
            <w:hideMark/>
          </w:tcPr>
          <w:p w14:paraId="0268C714" w14:textId="1F0CEE99" w:rsidR="00D83C92" w:rsidRPr="004E533E" w:rsidRDefault="00D83C92" w:rsidP="00D83C92">
            <w:pPr>
              <w:jc w:val="center"/>
              <w:rPr>
                <w:rFonts w:eastAsia="Times New Roman" w:cs="Arial"/>
                <w:b/>
                <w:bCs/>
                <w:color w:val="FFFFFF"/>
                <w:sz w:val="20"/>
                <w:szCs w:val="20"/>
                <w:lang w:eastAsia="en-AU"/>
              </w:rPr>
            </w:pPr>
            <w:r>
              <w:rPr>
                <w:rFonts w:eastAsia="Times New Roman" w:cs="Arial"/>
                <w:b/>
                <w:bCs/>
                <w:color w:val="FFFFFF"/>
                <w:sz w:val="20"/>
                <w:szCs w:val="20"/>
                <w:lang w:eastAsia="en-AU"/>
              </w:rPr>
              <w:t>2023/2024</w:t>
            </w:r>
          </w:p>
        </w:tc>
        <w:tc>
          <w:tcPr>
            <w:tcW w:w="605" w:type="pct"/>
            <w:tcBorders>
              <w:top w:val="nil"/>
              <w:left w:val="nil"/>
              <w:bottom w:val="nil"/>
              <w:right w:val="nil"/>
            </w:tcBorders>
            <w:shd w:val="clear" w:color="000000" w:fill="5B9BD5"/>
            <w:vAlign w:val="center"/>
            <w:hideMark/>
          </w:tcPr>
          <w:p w14:paraId="08AA0756" w14:textId="3EE37AF9" w:rsidR="00D83C92" w:rsidRPr="004E533E" w:rsidRDefault="00D83C92" w:rsidP="00D83C92">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2024/2</w:t>
            </w:r>
            <w:r>
              <w:rPr>
                <w:rFonts w:eastAsia="Times New Roman" w:cs="Arial"/>
                <w:b/>
                <w:bCs/>
                <w:color w:val="FFFFFF"/>
                <w:sz w:val="20"/>
                <w:szCs w:val="20"/>
                <w:lang w:eastAsia="en-AU"/>
              </w:rPr>
              <w:t>02</w:t>
            </w:r>
            <w:r w:rsidRPr="009812FF">
              <w:rPr>
                <w:rFonts w:eastAsia="Times New Roman" w:cs="Arial"/>
                <w:b/>
                <w:bCs/>
                <w:color w:val="FFFFFF"/>
                <w:sz w:val="20"/>
                <w:szCs w:val="20"/>
                <w:lang w:eastAsia="en-AU"/>
              </w:rPr>
              <w:t>5</w:t>
            </w:r>
          </w:p>
        </w:tc>
        <w:tc>
          <w:tcPr>
            <w:tcW w:w="605" w:type="pct"/>
            <w:tcBorders>
              <w:top w:val="nil"/>
              <w:left w:val="nil"/>
              <w:bottom w:val="nil"/>
              <w:right w:val="nil"/>
            </w:tcBorders>
            <w:shd w:val="clear" w:color="000000" w:fill="5B9BD5"/>
            <w:vAlign w:val="center"/>
            <w:hideMark/>
          </w:tcPr>
          <w:p w14:paraId="7DE82324" w14:textId="43E45C2E" w:rsidR="00D83C92" w:rsidRPr="004E533E" w:rsidRDefault="00D83C92" w:rsidP="00D83C92">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5</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026</w:t>
            </w:r>
          </w:p>
        </w:tc>
        <w:tc>
          <w:tcPr>
            <w:tcW w:w="601" w:type="pct"/>
            <w:tcBorders>
              <w:top w:val="nil"/>
              <w:left w:val="nil"/>
              <w:bottom w:val="nil"/>
              <w:right w:val="single" w:sz="4" w:space="0" w:color="auto"/>
            </w:tcBorders>
            <w:shd w:val="clear" w:color="000000" w:fill="5B9BD5"/>
            <w:vAlign w:val="center"/>
            <w:hideMark/>
          </w:tcPr>
          <w:p w14:paraId="4D99160D" w14:textId="6BA2DEE8" w:rsidR="00D83C92" w:rsidRPr="004E533E" w:rsidRDefault="00D83C92" w:rsidP="00D83C92">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027</w:t>
            </w:r>
          </w:p>
        </w:tc>
      </w:tr>
      <w:tr w:rsidR="00C27494" w:rsidRPr="004E533E" w14:paraId="6636E021" w14:textId="77777777" w:rsidTr="00504394">
        <w:trPr>
          <w:trHeight w:val="265"/>
        </w:trPr>
        <w:tc>
          <w:tcPr>
            <w:tcW w:w="1484" w:type="pct"/>
            <w:tcBorders>
              <w:top w:val="nil"/>
              <w:left w:val="single" w:sz="4" w:space="0" w:color="auto"/>
              <w:bottom w:val="nil"/>
              <w:right w:val="nil"/>
            </w:tcBorders>
            <w:shd w:val="clear" w:color="000000" w:fill="5B9BD5"/>
            <w:vAlign w:val="center"/>
            <w:hideMark/>
          </w:tcPr>
          <w:p w14:paraId="000C730A"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 </w:t>
            </w:r>
          </w:p>
        </w:tc>
        <w:tc>
          <w:tcPr>
            <w:tcW w:w="495" w:type="pct"/>
            <w:tcBorders>
              <w:top w:val="nil"/>
              <w:left w:val="nil"/>
              <w:bottom w:val="nil"/>
              <w:right w:val="nil"/>
            </w:tcBorders>
            <w:shd w:val="clear" w:color="000000" w:fill="5B9BD5"/>
            <w:vAlign w:val="center"/>
            <w:hideMark/>
          </w:tcPr>
          <w:p w14:paraId="78A5EA38"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NOTES</w:t>
            </w:r>
          </w:p>
        </w:tc>
        <w:tc>
          <w:tcPr>
            <w:tcW w:w="605" w:type="pct"/>
            <w:tcBorders>
              <w:top w:val="nil"/>
              <w:left w:val="nil"/>
              <w:bottom w:val="nil"/>
              <w:right w:val="nil"/>
            </w:tcBorders>
            <w:shd w:val="clear" w:color="000000" w:fill="5B9BD5"/>
            <w:vAlign w:val="center"/>
            <w:hideMark/>
          </w:tcPr>
          <w:p w14:paraId="10177144"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6E60F5D2"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18C37B5E"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$’000</w:t>
            </w:r>
          </w:p>
        </w:tc>
        <w:tc>
          <w:tcPr>
            <w:tcW w:w="605" w:type="pct"/>
            <w:tcBorders>
              <w:top w:val="nil"/>
              <w:left w:val="nil"/>
              <w:bottom w:val="nil"/>
              <w:right w:val="nil"/>
            </w:tcBorders>
            <w:shd w:val="clear" w:color="000000" w:fill="5B9BD5"/>
            <w:vAlign w:val="center"/>
            <w:hideMark/>
          </w:tcPr>
          <w:p w14:paraId="1E608537"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$’000</w:t>
            </w:r>
          </w:p>
        </w:tc>
        <w:tc>
          <w:tcPr>
            <w:tcW w:w="601" w:type="pct"/>
            <w:tcBorders>
              <w:top w:val="nil"/>
              <w:left w:val="nil"/>
              <w:bottom w:val="nil"/>
              <w:right w:val="single" w:sz="4" w:space="0" w:color="auto"/>
            </w:tcBorders>
            <w:shd w:val="clear" w:color="000000" w:fill="5B9BD5"/>
            <w:vAlign w:val="center"/>
            <w:hideMark/>
          </w:tcPr>
          <w:p w14:paraId="77E34E11" w14:textId="77777777" w:rsidR="00C27494" w:rsidRPr="004E533E" w:rsidRDefault="00C27494" w:rsidP="009A01ED">
            <w:pPr>
              <w:jc w:val="center"/>
              <w:rPr>
                <w:rFonts w:eastAsia="Times New Roman" w:cs="Arial"/>
                <w:b/>
                <w:bCs/>
                <w:color w:val="FFFFFF"/>
                <w:sz w:val="20"/>
                <w:szCs w:val="20"/>
                <w:lang w:eastAsia="en-AU"/>
              </w:rPr>
            </w:pPr>
            <w:r w:rsidRPr="004E533E">
              <w:rPr>
                <w:rFonts w:eastAsia="Times New Roman" w:cs="Arial"/>
                <w:b/>
                <w:bCs/>
                <w:color w:val="FFFFFF"/>
                <w:sz w:val="20"/>
                <w:szCs w:val="20"/>
                <w:lang w:eastAsia="en-AU"/>
              </w:rPr>
              <w:t>$’000</w:t>
            </w:r>
          </w:p>
        </w:tc>
      </w:tr>
      <w:tr w:rsidR="00C27494" w:rsidRPr="004E533E" w14:paraId="4BA465B7" w14:textId="77777777" w:rsidTr="00504394">
        <w:trPr>
          <w:trHeight w:val="265"/>
        </w:trPr>
        <w:tc>
          <w:tcPr>
            <w:tcW w:w="1484" w:type="pct"/>
            <w:tcBorders>
              <w:top w:val="nil"/>
              <w:left w:val="single" w:sz="4" w:space="0" w:color="auto"/>
              <w:bottom w:val="nil"/>
              <w:right w:val="nil"/>
            </w:tcBorders>
            <w:shd w:val="clear" w:color="000000" w:fill="FFFFFF"/>
            <w:hideMark/>
          </w:tcPr>
          <w:p w14:paraId="624138DD" w14:textId="77777777" w:rsidR="00C27494" w:rsidRPr="004E533E" w:rsidRDefault="00C27494" w:rsidP="009A01ED">
            <w:pPr>
              <w:rPr>
                <w:rFonts w:eastAsia="Times New Roman" w:cs="Arial"/>
                <w:b/>
                <w:bCs/>
                <w:sz w:val="20"/>
                <w:szCs w:val="20"/>
                <w:lang w:eastAsia="en-AU"/>
              </w:rPr>
            </w:pPr>
            <w:r w:rsidRPr="004E533E">
              <w:rPr>
                <w:rFonts w:eastAsia="Times New Roman" w:cs="Arial"/>
                <w:b/>
                <w:bCs/>
                <w:sz w:val="20"/>
                <w:szCs w:val="20"/>
                <w:lang w:eastAsia="en-AU"/>
              </w:rPr>
              <w:t>Assets</w:t>
            </w:r>
          </w:p>
        </w:tc>
        <w:tc>
          <w:tcPr>
            <w:tcW w:w="495" w:type="pct"/>
            <w:tcBorders>
              <w:top w:val="nil"/>
              <w:left w:val="nil"/>
              <w:bottom w:val="nil"/>
              <w:right w:val="nil"/>
            </w:tcBorders>
            <w:shd w:val="clear" w:color="000000" w:fill="FFFFFF"/>
            <w:hideMark/>
          </w:tcPr>
          <w:p w14:paraId="7B2F5F2E" w14:textId="77777777" w:rsidR="00C27494" w:rsidRPr="004E533E" w:rsidRDefault="00C27494" w:rsidP="009A01ED">
            <w:pPr>
              <w:jc w:val="center"/>
              <w:rPr>
                <w:rFonts w:eastAsia="Times New Roman" w:cs="Arial"/>
                <w:b/>
                <w:bCs/>
                <w:sz w:val="20"/>
                <w:szCs w:val="20"/>
                <w:lang w:eastAsia="en-AU"/>
              </w:rPr>
            </w:pPr>
            <w:r w:rsidRPr="004E533E">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6363734D" w14:textId="77777777" w:rsidR="00C27494" w:rsidRPr="004E533E" w:rsidRDefault="00C27494" w:rsidP="009A01ED">
            <w:pPr>
              <w:jc w:val="right"/>
              <w:rPr>
                <w:rFonts w:eastAsia="Times New Roman" w:cs="Arial"/>
                <w:sz w:val="20"/>
                <w:szCs w:val="20"/>
                <w:lang w:eastAsia="en-AU"/>
              </w:rPr>
            </w:pPr>
            <w:r w:rsidRPr="004E533E">
              <w:rPr>
                <w:rFonts w:eastAsia="Times New Roman" w:cs="Arial"/>
                <w:sz w:val="20"/>
                <w:szCs w:val="20"/>
                <w:lang w:eastAsia="en-AU"/>
              </w:rPr>
              <w:t> </w:t>
            </w:r>
          </w:p>
        </w:tc>
        <w:tc>
          <w:tcPr>
            <w:tcW w:w="605" w:type="pct"/>
            <w:tcBorders>
              <w:top w:val="nil"/>
              <w:left w:val="nil"/>
              <w:bottom w:val="nil"/>
              <w:right w:val="nil"/>
            </w:tcBorders>
            <w:shd w:val="clear" w:color="000000" w:fill="DDEBF7"/>
            <w:vAlign w:val="center"/>
            <w:hideMark/>
          </w:tcPr>
          <w:p w14:paraId="794B3A18" w14:textId="77777777" w:rsidR="00C27494" w:rsidRPr="004E533E" w:rsidRDefault="00C27494" w:rsidP="009A01ED">
            <w:pPr>
              <w:jc w:val="right"/>
              <w:rPr>
                <w:rFonts w:eastAsia="Times New Roman" w:cs="Arial"/>
                <w:b/>
                <w:bCs/>
                <w:sz w:val="20"/>
                <w:szCs w:val="20"/>
                <w:lang w:eastAsia="en-AU"/>
              </w:rPr>
            </w:pPr>
            <w:r w:rsidRPr="004E533E">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5600A4DA" w14:textId="77777777" w:rsidR="00C27494" w:rsidRPr="004E533E" w:rsidRDefault="00C27494" w:rsidP="009A01ED">
            <w:pPr>
              <w:jc w:val="right"/>
              <w:rPr>
                <w:rFonts w:eastAsia="Times New Roman" w:cs="Arial"/>
                <w:sz w:val="20"/>
                <w:szCs w:val="20"/>
                <w:lang w:eastAsia="en-AU"/>
              </w:rPr>
            </w:pPr>
            <w:r w:rsidRPr="004E533E">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1C11C07" w14:textId="77777777" w:rsidR="00C27494" w:rsidRPr="004E533E" w:rsidRDefault="00C27494" w:rsidP="009A01ED">
            <w:pPr>
              <w:jc w:val="right"/>
              <w:rPr>
                <w:rFonts w:eastAsia="Times New Roman" w:cs="Arial"/>
                <w:sz w:val="20"/>
                <w:szCs w:val="20"/>
                <w:lang w:eastAsia="en-AU"/>
              </w:rPr>
            </w:pPr>
            <w:r w:rsidRPr="004E533E">
              <w:rPr>
                <w:rFonts w:eastAsia="Times New Roman" w:cs="Arial"/>
                <w:sz w:val="20"/>
                <w:szCs w:val="20"/>
                <w:lang w:eastAsia="en-AU"/>
              </w:rPr>
              <w:t> </w:t>
            </w:r>
          </w:p>
        </w:tc>
        <w:tc>
          <w:tcPr>
            <w:tcW w:w="601" w:type="pct"/>
            <w:tcBorders>
              <w:top w:val="nil"/>
              <w:left w:val="nil"/>
              <w:bottom w:val="nil"/>
              <w:right w:val="single" w:sz="4" w:space="0" w:color="auto"/>
            </w:tcBorders>
            <w:shd w:val="clear" w:color="000000" w:fill="FFFFFF"/>
            <w:vAlign w:val="center"/>
            <w:hideMark/>
          </w:tcPr>
          <w:p w14:paraId="185D3AC5" w14:textId="77777777" w:rsidR="00C27494" w:rsidRPr="004E533E" w:rsidRDefault="00C27494" w:rsidP="009A01ED">
            <w:pPr>
              <w:jc w:val="right"/>
              <w:rPr>
                <w:rFonts w:eastAsia="Times New Roman" w:cs="Arial"/>
                <w:sz w:val="20"/>
                <w:szCs w:val="20"/>
                <w:lang w:eastAsia="en-AU"/>
              </w:rPr>
            </w:pPr>
            <w:r w:rsidRPr="004E533E">
              <w:rPr>
                <w:rFonts w:eastAsia="Times New Roman" w:cs="Arial"/>
                <w:sz w:val="20"/>
                <w:szCs w:val="20"/>
                <w:lang w:eastAsia="en-AU"/>
              </w:rPr>
              <w:t> </w:t>
            </w:r>
          </w:p>
        </w:tc>
      </w:tr>
      <w:tr w:rsidR="00C27494" w:rsidRPr="004E533E" w14:paraId="351DD118" w14:textId="77777777" w:rsidTr="00504394">
        <w:trPr>
          <w:trHeight w:val="265"/>
        </w:trPr>
        <w:tc>
          <w:tcPr>
            <w:tcW w:w="1484" w:type="pct"/>
            <w:tcBorders>
              <w:top w:val="nil"/>
              <w:left w:val="single" w:sz="4" w:space="0" w:color="auto"/>
              <w:bottom w:val="nil"/>
              <w:right w:val="nil"/>
            </w:tcBorders>
            <w:shd w:val="clear" w:color="000000" w:fill="FFFFFF"/>
            <w:hideMark/>
          </w:tcPr>
          <w:p w14:paraId="7CDF08A0" w14:textId="77777777" w:rsidR="00C27494" w:rsidRPr="004E533E" w:rsidRDefault="00C27494" w:rsidP="009A01ED">
            <w:pPr>
              <w:rPr>
                <w:rFonts w:eastAsia="Times New Roman" w:cs="Arial"/>
                <w:b/>
                <w:bCs/>
                <w:sz w:val="20"/>
                <w:szCs w:val="20"/>
                <w:lang w:eastAsia="en-AU"/>
              </w:rPr>
            </w:pPr>
            <w:r w:rsidRPr="004E533E">
              <w:rPr>
                <w:rFonts w:eastAsia="Times New Roman" w:cs="Arial"/>
                <w:b/>
                <w:bCs/>
                <w:sz w:val="20"/>
                <w:szCs w:val="20"/>
                <w:lang w:eastAsia="en-AU"/>
              </w:rPr>
              <w:t>Current assets</w:t>
            </w:r>
          </w:p>
        </w:tc>
        <w:tc>
          <w:tcPr>
            <w:tcW w:w="495" w:type="pct"/>
            <w:tcBorders>
              <w:top w:val="nil"/>
              <w:left w:val="nil"/>
              <w:bottom w:val="nil"/>
              <w:right w:val="nil"/>
            </w:tcBorders>
            <w:shd w:val="clear" w:color="000000" w:fill="FFFFFF"/>
            <w:hideMark/>
          </w:tcPr>
          <w:p w14:paraId="135AD897" w14:textId="77777777" w:rsidR="00C27494" w:rsidRPr="004E533E" w:rsidRDefault="00C27494" w:rsidP="009A01ED">
            <w:pPr>
              <w:jc w:val="center"/>
              <w:rPr>
                <w:rFonts w:eastAsia="Times New Roman" w:cs="Arial"/>
                <w:b/>
                <w:bCs/>
                <w:sz w:val="20"/>
                <w:szCs w:val="20"/>
                <w:lang w:eastAsia="en-AU"/>
              </w:rPr>
            </w:pPr>
            <w:r w:rsidRPr="004E533E">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1F33D314" w14:textId="77777777" w:rsidR="00C27494" w:rsidRPr="004E533E" w:rsidRDefault="00C27494" w:rsidP="009A01ED">
            <w:pPr>
              <w:rPr>
                <w:rFonts w:eastAsia="Times New Roman" w:cs="Arial"/>
                <w:b/>
                <w:bCs/>
                <w:sz w:val="20"/>
                <w:szCs w:val="20"/>
                <w:lang w:eastAsia="en-AU"/>
              </w:rPr>
            </w:pPr>
            <w:r w:rsidRPr="004E533E">
              <w:rPr>
                <w:rFonts w:eastAsia="Times New Roman" w:cs="Arial"/>
                <w:b/>
                <w:bCs/>
                <w:sz w:val="20"/>
                <w:szCs w:val="20"/>
                <w:lang w:eastAsia="en-AU"/>
              </w:rPr>
              <w:t> </w:t>
            </w:r>
          </w:p>
        </w:tc>
        <w:tc>
          <w:tcPr>
            <w:tcW w:w="605" w:type="pct"/>
            <w:tcBorders>
              <w:top w:val="nil"/>
              <w:left w:val="nil"/>
              <w:bottom w:val="nil"/>
              <w:right w:val="nil"/>
            </w:tcBorders>
            <w:shd w:val="clear" w:color="000000" w:fill="DDEBF7"/>
            <w:vAlign w:val="center"/>
            <w:hideMark/>
          </w:tcPr>
          <w:p w14:paraId="22355EEA" w14:textId="77777777" w:rsidR="00C27494" w:rsidRPr="004E533E" w:rsidRDefault="00C27494" w:rsidP="009A01ED">
            <w:pPr>
              <w:rPr>
                <w:rFonts w:eastAsia="Times New Roman" w:cs="Arial"/>
                <w:b/>
                <w:bCs/>
                <w:sz w:val="20"/>
                <w:szCs w:val="20"/>
                <w:lang w:eastAsia="en-AU"/>
              </w:rPr>
            </w:pPr>
            <w:r w:rsidRPr="004E533E">
              <w:rPr>
                <w:rFonts w:eastAsia="Times New Roman" w:cs="Arial"/>
                <w:b/>
                <w:bCs/>
                <w:sz w:val="20"/>
                <w:szCs w:val="20"/>
                <w:lang w:eastAsia="en-AU"/>
              </w:rPr>
              <w:t> </w:t>
            </w:r>
          </w:p>
        </w:tc>
        <w:tc>
          <w:tcPr>
            <w:tcW w:w="605" w:type="pct"/>
            <w:tcBorders>
              <w:top w:val="nil"/>
              <w:left w:val="nil"/>
              <w:bottom w:val="nil"/>
              <w:right w:val="nil"/>
            </w:tcBorders>
            <w:shd w:val="clear" w:color="000000" w:fill="FFFFFF"/>
            <w:vAlign w:val="center"/>
            <w:hideMark/>
          </w:tcPr>
          <w:p w14:paraId="7486F6C5" w14:textId="77777777" w:rsidR="00C27494" w:rsidRPr="004E533E" w:rsidRDefault="00C27494" w:rsidP="009A01ED">
            <w:pPr>
              <w:rPr>
                <w:rFonts w:eastAsia="Times New Roman" w:cs="Arial"/>
                <w:sz w:val="20"/>
                <w:szCs w:val="20"/>
                <w:lang w:eastAsia="en-AU"/>
              </w:rPr>
            </w:pPr>
            <w:r w:rsidRPr="004E533E">
              <w:rPr>
                <w:rFonts w:eastAsia="Times New Roman" w:cs="Arial"/>
                <w:sz w:val="20"/>
                <w:szCs w:val="20"/>
                <w:lang w:eastAsia="en-AU"/>
              </w:rPr>
              <w:t> </w:t>
            </w:r>
          </w:p>
        </w:tc>
        <w:tc>
          <w:tcPr>
            <w:tcW w:w="605" w:type="pct"/>
            <w:tcBorders>
              <w:top w:val="nil"/>
              <w:left w:val="nil"/>
              <w:bottom w:val="nil"/>
              <w:right w:val="nil"/>
            </w:tcBorders>
            <w:shd w:val="clear" w:color="000000" w:fill="FFFFFF"/>
            <w:vAlign w:val="center"/>
            <w:hideMark/>
          </w:tcPr>
          <w:p w14:paraId="78B5D382" w14:textId="77777777" w:rsidR="00C27494" w:rsidRPr="004E533E" w:rsidRDefault="00C27494" w:rsidP="009A01ED">
            <w:pPr>
              <w:rPr>
                <w:rFonts w:eastAsia="Times New Roman" w:cs="Arial"/>
                <w:sz w:val="20"/>
                <w:szCs w:val="20"/>
                <w:lang w:eastAsia="en-AU"/>
              </w:rPr>
            </w:pPr>
            <w:r w:rsidRPr="004E533E">
              <w:rPr>
                <w:rFonts w:eastAsia="Times New Roman" w:cs="Arial"/>
                <w:sz w:val="20"/>
                <w:szCs w:val="20"/>
                <w:lang w:eastAsia="en-AU"/>
              </w:rPr>
              <w:t> </w:t>
            </w:r>
          </w:p>
        </w:tc>
        <w:tc>
          <w:tcPr>
            <w:tcW w:w="601" w:type="pct"/>
            <w:tcBorders>
              <w:top w:val="nil"/>
              <w:left w:val="nil"/>
              <w:bottom w:val="nil"/>
              <w:right w:val="single" w:sz="4" w:space="0" w:color="auto"/>
            </w:tcBorders>
            <w:shd w:val="clear" w:color="000000" w:fill="FFFFFF"/>
            <w:vAlign w:val="center"/>
            <w:hideMark/>
          </w:tcPr>
          <w:p w14:paraId="72800A73" w14:textId="77777777" w:rsidR="00C27494" w:rsidRPr="004E533E" w:rsidRDefault="00C27494" w:rsidP="009A01ED">
            <w:pPr>
              <w:rPr>
                <w:rFonts w:eastAsia="Times New Roman" w:cs="Arial"/>
                <w:sz w:val="20"/>
                <w:szCs w:val="20"/>
                <w:lang w:eastAsia="en-AU"/>
              </w:rPr>
            </w:pPr>
            <w:r w:rsidRPr="004E533E">
              <w:rPr>
                <w:rFonts w:eastAsia="Times New Roman" w:cs="Arial"/>
                <w:sz w:val="20"/>
                <w:szCs w:val="20"/>
                <w:lang w:eastAsia="en-AU"/>
              </w:rPr>
              <w:t> </w:t>
            </w:r>
          </w:p>
        </w:tc>
      </w:tr>
      <w:tr w:rsidR="006F7167" w:rsidRPr="004E533E" w14:paraId="070D2EB9" w14:textId="77777777" w:rsidTr="002C64AB">
        <w:trPr>
          <w:trHeight w:val="265"/>
        </w:trPr>
        <w:tc>
          <w:tcPr>
            <w:tcW w:w="1484" w:type="pct"/>
            <w:tcBorders>
              <w:top w:val="nil"/>
              <w:left w:val="single" w:sz="4" w:space="0" w:color="auto"/>
              <w:bottom w:val="nil"/>
              <w:right w:val="nil"/>
            </w:tcBorders>
            <w:shd w:val="clear" w:color="000000" w:fill="FFFFFF"/>
            <w:noWrap/>
            <w:hideMark/>
          </w:tcPr>
          <w:p w14:paraId="53EB4E2C"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Cash and cash equivalents</w:t>
            </w:r>
          </w:p>
        </w:tc>
        <w:tc>
          <w:tcPr>
            <w:tcW w:w="495" w:type="pct"/>
            <w:tcBorders>
              <w:top w:val="nil"/>
              <w:left w:val="nil"/>
              <w:bottom w:val="nil"/>
              <w:right w:val="nil"/>
            </w:tcBorders>
            <w:shd w:val="clear" w:color="000000" w:fill="FFFFFF"/>
            <w:vAlign w:val="bottom"/>
            <w:hideMark/>
          </w:tcPr>
          <w:p w14:paraId="0522E0A1" w14:textId="41C21061"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26103085" w14:textId="058C50B8" w:rsidR="006F7167" w:rsidRPr="004E533E" w:rsidRDefault="006F7167" w:rsidP="006F7167">
            <w:pPr>
              <w:jc w:val="right"/>
              <w:rPr>
                <w:rFonts w:eastAsia="Times New Roman" w:cs="Arial"/>
                <w:sz w:val="20"/>
                <w:szCs w:val="20"/>
                <w:lang w:eastAsia="en-AU"/>
              </w:rPr>
            </w:pPr>
            <w:r>
              <w:rPr>
                <w:rFonts w:cs="Arial"/>
                <w:sz w:val="20"/>
                <w:szCs w:val="20"/>
              </w:rPr>
              <w:t>26,870</w:t>
            </w:r>
          </w:p>
        </w:tc>
        <w:tc>
          <w:tcPr>
            <w:tcW w:w="605" w:type="pct"/>
            <w:tcBorders>
              <w:top w:val="nil"/>
              <w:left w:val="nil"/>
              <w:bottom w:val="nil"/>
              <w:right w:val="nil"/>
            </w:tcBorders>
            <w:shd w:val="clear" w:color="000000" w:fill="DDEBF7"/>
            <w:vAlign w:val="center"/>
            <w:hideMark/>
          </w:tcPr>
          <w:p w14:paraId="5622225A" w14:textId="16A6CA76" w:rsidR="006F7167" w:rsidRPr="004E533E" w:rsidRDefault="006F7167" w:rsidP="006F7167">
            <w:pPr>
              <w:jc w:val="right"/>
              <w:rPr>
                <w:rFonts w:eastAsia="Times New Roman" w:cs="Arial"/>
                <w:b/>
                <w:bCs/>
                <w:sz w:val="20"/>
                <w:szCs w:val="20"/>
                <w:lang w:eastAsia="en-AU"/>
              </w:rPr>
            </w:pPr>
            <w:r>
              <w:rPr>
                <w:rFonts w:cs="Arial"/>
                <w:b/>
                <w:bCs/>
                <w:sz w:val="20"/>
                <w:szCs w:val="20"/>
              </w:rPr>
              <w:t>24,</w:t>
            </w:r>
            <w:r w:rsidR="0010783B">
              <w:rPr>
                <w:rFonts w:cs="Arial"/>
                <w:b/>
                <w:bCs/>
                <w:sz w:val="20"/>
                <w:szCs w:val="20"/>
              </w:rPr>
              <w:t>798</w:t>
            </w:r>
          </w:p>
        </w:tc>
        <w:tc>
          <w:tcPr>
            <w:tcW w:w="605" w:type="pct"/>
            <w:tcBorders>
              <w:top w:val="nil"/>
              <w:left w:val="nil"/>
              <w:bottom w:val="nil"/>
              <w:right w:val="nil"/>
            </w:tcBorders>
            <w:shd w:val="clear" w:color="000000" w:fill="FFFFFF"/>
            <w:vAlign w:val="center"/>
            <w:hideMark/>
          </w:tcPr>
          <w:p w14:paraId="768CADD5" w14:textId="1CD41277" w:rsidR="006F7167" w:rsidRPr="004E533E" w:rsidRDefault="006F7167" w:rsidP="006F7167">
            <w:pPr>
              <w:jc w:val="right"/>
              <w:rPr>
                <w:rFonts w:eastAsia="Times New Roman" w:cs="Arial"/>
                <w:sz w:val="20"/>
                <w:szCs w:val="20"/>
                <w:lang w:eastAsia="en-AU"/>
              </w:rPr>
            </w:pPr>
            <w:r>
              <w:rPr>
                <w:rFonts w:cs="Arial"/>
                <w:sz w:val="20"/>
                <w:szCs w:val="20"/>
              </w:rPr>
              <w:t>22,</w:t>
            </w:r>
            <w:r w:rsidR="0010783B">
              <w:rPr>
                <w:rFonts w:cs="Arial"/>
                <w:sz w:val="20"/>
                <w:szCs w:val="20"/>
              </w:rPr>
              <w:t>098</w:t>
            </w:r>
          </w:p>
        </w:tc>
        <w:tc>
          <w:tcPr>
            <w:tcW w:w="605" w:type="pct"/>
            <w:tcBorders>
              <w:top w:val="nil"/>
              <w:left w:val="nil"/>
              <w:bottom w:val="nil"/>
              <w:right w:val="nil"/>
            </w:tcBorders>
            <w:shd w:val="clear" w:color="000000" w:fill="FFFFFF"/>
            <w:vAlign w:val="center"/>
            <w:hideMark/>
          </w:tcPr>
          <w:p w14:paraId="0DF5CE1A" w14:textId="23A80879" w:rsidR="006F7167" w:rsidRPr="004E533E" w:rsidRDefault="006F7167" w:rsidP="006F7167">
            <w:pPr>
              <w:jc w:val="right"/>
              <w:rPr>
                <w:rFonts w:eastAsia="Times New Roman" w:cs="Arial"/>
                <w:sz w:val="20"/>
                <w:szCs w:val="20"/>
                <w:lang w:eastAsia="en-AU"/>
              </w:rPr>
            </w:pPr>
            <w:r>
              <w:rPr>
                <w:rFonts w:cs="Arial"/>
                <w:sz w:val="20"/>
                <w:szCs w:val="20"/>
              </w:rPr>
              <w:t>17,</w:t>
            </w:r>
            <w:r w:rsidR="0010783B">
              <w:rPr>
                <w:rFonts w:cs="Arial"/>
                <w:sz w:val="20"/>
                <w:szCs w:val="20"/>
              </w:rPr>
              <w:t>476</w:t>
            </w:r>
          </w:p>
        </w:tc>
        <w:tc>
          <w:tcPr>
            <w:tcW w:w="601" w:type="pct"/>
            <w:tcBorders>
              <w:top w:val="nil"/>
              <w:left w:val="nil"/>
              <w:bottom w:val="nil"/>
              <w:right w:val="single" w:sz="4" w:space="0" w:color="auto"/>
            </w:tcBorders>
            <w:shd w:val="clear" w:color="000000" w:fill="FFFFFF"/>
            <w:vAlign w:val="center"/>
            <w:hideMark/>
          </w:tcPr>
          <w:p w14:paraId="29F06987" w14:textId="11967107" w:rsidR="006F7167" w:rsidRPr="004E533E" w:rsidRDefault="006F7167" w:rsidP="006F7167">
            <w:pPr>
              <w:jc w:val="right"/>
              <w:rPr>
                <w:rFonts w:eastAsia="Times New Roman" w:cs="Arial"/>
                <w:sz w:val="20"/>
                <w:szCs w:val="20"/>
                <w:lang w:eastAsia="en-AU"/>
              </w:rPr>
            </w:pPr>
            <w:r>
              <w:rPr>
                <w:rFonts w:cs="Arial"/>
                <w:sz w:val="20"/>
                <w:szCs w:val="20"/>
              </w:rPr>
              <w:t>17,</w:t>
            </w:r>
            <w:r w:rsidR="0010783B">
              <w:rPr>
                <w:rFonts w:cs="Arial"/>
                <w:sz w:val="20"/>
                <w:szCs w:val="20"/>
              </w:rPr>
              <w:t>181</w:t>
            </w:r>
          </w:p>
        </w:tc>
      </w:tr>
      <w:tr w:rsidR="006F7167" w:rsidRPr="004E533E" w14:paraId="55B31BAE" w14:textId="77777777" w:rsidTr="002C64AB">
        <w:trPr>
          <w:trHeight w:val="265"/>
        </w:trPr>
        <w:tc>
          <w:tcPr>
            <w:tcW w:w="1484" w:type="pct"/>
            <w:tcBorders>
              <w:top w:val="nil"/>
              <w:left w:val="single" w:sz="4" w:space="0" w:color="auto"/>
              <w:bottom w:val="nil"/>
              <w:right w:val="nil"/>
            </w:tcBorders>
            <w:shd w:val="clear" w:color="000000" w:fill="FFFFFF"/>
            <w:noWrap/>
            <w:hideMark/>
          </w:tcPr>
          <w:p w14:paraId="1FC6180C"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Trade and other receivables</w:t>
            </w:r>
          </w:p>
        </w:tc>
        <w:tc>
          <w:tcPr>
            <w:tcW w:w="495" w:type="pct"/>
            <w:tcBorders>
              <w:top w:val="nil"/>
              <w:left w:val="nil"/>
              <w:bottom w:val="nil"/>
              <w:right w:val="nil"/>
            </w:tcBorders>
            <w:shd w:val="clear" w:color="000000" w:fill="FFFFFF"/>
            <w:vAlign w:val="bottom"/>
            <w:hideMark/>
          </w:tcPr>
          <w:p w14:paraId="0D95379D" w14:textId="645ACC74"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30833ECE" w14:textId="2BC43A14" w:rsidR="006F7167" w:rsidRPr="004E533E" w:rsidRDefault="006F7167" w:rsidP="006F7167">
            <w:pPr>
              <w:jc w:val="right"/>
              <w:rPr>
                <w:rFonts w:eastAsia="Times New Roman" w:cs="Arial"/>
                <w:sz w:val="20"/>
                <w:szCs w:val="20"/>
                <w:lang w:eastAsia="en-AU"/>
              </w:rPr>
            </w:pPr>
            <w:r>
              <w:rPr>
                <w:rFonts w:cs="Arial"/>
                <w:sz w:val="20"/>
                <w:szCs w:val="20"/>
              </w:rPr>
              <w:t>12,256</w:t>
            </w:r>
          </w:p>
        </w:tc>
        <w:tc>
          <w:tcPr>
            <w:tcW w:w="605" w:type="pct"/>
            <w:tcBorders>
              <w:top w:val="nil"/>
              <w:left w:val="nil"/>
              <w:bottom w:val="nil"/>
              <w:right w:val="nil"/>
            </w:tcBorders>
            <w:shd w:val="clear" w:color="000000" w:fill="DDEBF7"/>
            <w:vAlign w:val="center"/>
            <w:hideMark/>
          </w:tcPr>
          <w:p w14:paraId="360D243A" w14:textId="490F3D75" w:rsidR="006F7167" w:rsidRPr="004E533E" w:rsidRDefault="006F7167" w:rsidP="006F7167">
            <w:pPr>
              <w:jc w:val="right"/>
              <w:rPr>
                <w:rFonts w:eastAsia="Times New Roman" w:cs="Arial"/>
                <w:b/>
                <w:bCs/>
                <w:sz w:val="20"/>
                <w:szCs w:val="20"/>
                <w:lang w:eastAsia="en-AU"/>
              </w:rPr>
            </w:pPr>
            <w:r>
              <w:rPr>
                <w:rFonts w:cs="Arial"/>
                <w:b/>
                <w:bCs/>
                <w:sz w:val="20"/>
                <w:szCs w:val="20"/>
              </w:rPr>
              <w:t>12,725</w:t>
            </w:r>
          </w:p>
        </w:tc>
        <w:tc>
          <w:tcPr>
            <w:tcW w:w="605" w:type="pct"/>
            <w:tcBorders>
              <w:top w:val="nil"/>
              <w:left w:val="nil"/>
              <w:bottom w:val="nil"/>
              <w:right w:val="nil"/>
            </w:tcBorders>
            <w:shd w:val="clear" w:color="000000" w:fill="FFFFFF"/>
            <w:vAlign w:val="center"/>
            <w:hideMark/>
          </w:tcPr>
          <w:p w14:paraId="3133922C" w14:textId="19E0076D" w:rsidR="006F7167" w:rsidRPr="004E533E" w:rsidRDefault="006F7167" w:rsidP="006F7167">
            <w:pPr>
              <w:jc w:val="right"/>
              <w:rPr>
                <w:rFonts w:eastAsia="Times New Roman" w:cs="Arial"/>
                <w:sz w:val="20"/>
                <w:szCs w:val="20"/>
                <w:lang w:eastAsia="en-AU"/>
              </w:rPr>
            </w:pPr>
            <w:r>
              <w:rPr>
                <w:rFonts w:cs="Arial"/>
                <w:sz w:val="20"/>
                <w:szCs w:val="20"/>
              </w:rPr>
              <w:t>13,441</w:t>
            </w:r>
          </w:p>
        </w:tc>
        <w:tc>
          <w:tcPr>
            <w:tcW w:w="605" w:type="pct"/>
            <w:tcBorders>
              <w:top w:val="nil"/>
              <w:left w:val="nil"/>
              <w:bottom w:val="nil"/>
              <w:right w:val="nil"/>
            </w:tcBorders>
            <w:shd w:val="clear" w:color="000000" w:fill="FFFFFF"/>
            <w:vAlign w:val="center"/>
            <w:hideMark/>
          </w:tcPr>
          <w:p w14:paraId="227B784E" w14:textId="333ECBDC" w:rsidR="006F7167" w:rsidRPr="004E533E" w:rsidRDefault="006F7167" w:rsidP="006F7167">
            <w:pPr>
              <w:jc w:val="right"/>
              <w:rPr>
                <w:rFonts w:eastAsia="Times New Roman" w:cs="Arial"/>
                <w:sz w:val="20"/>
                <w:szCs w:val="20"/>
                <w:lang w:eastAsia="en-AU"/>
              </w:rPr>
            </w:pPr>
            <w:r>
              <w:rPr>
                <w:rFonts w:cs="Arial"/>
                <w:sz w:val="20"/>
                <w:szCs w:val="20"/>
              </w:rPr>
              <w:t>13,917</w:t>
            </w:r>
          </w:p>
        </w:tc>
        <w:tc>
          <w:tcPr>
            <w:tcW w:w="601" w:type="pct"/>
            <w:tcBorders>
              <w:top w:val="nil"/>
              <w:left w:val="nil"/>
              <w:bottom w:val="nil"/>
              <w:right w:val="single" w:sz="4" w:space="0" w:color="auto"/>
            </w:tcBorders>
            <w:shd w:val="clear" w:color="000000" w:fill="FFFFFF"/>
            <w:vAlign w:val="center"/>
            <w:hideMark/>
          </w:tcPr>
          <w:p w14:paraId="75C30566" w14:textId="53778C3A" w:rsidR="006F7167" w:rsidRPr="004E533E" w:rsidRDefault="006F7167" w:rsidP="006F7167">
            <w:pPr>
              <w:jc w:val="right"/>
              <w:rPr>
                <w:rFonts w:eastAsia="Times New Roman" w:cs="Arial"/>
                <w:sz w:val="20"/>
                <w:szCs w:val="20"/>
                <w:lang w:eastAsia="en-AU"/>
              </w:rPr>
            </w:pPr>
            <w:r>
              <w:rPr>
                <w:rFonts w:cs="Arial"/>
                <w:sz w:val="20"/>
                <w:szCs w:val="20"/>
              </w:rPr>
              <w:t>14,450</w:t>
            </w:r>
          </w:p>
        </w:tc>
      </w:tr>
      <w:tr w:rsidR="006F7167" w:rsidRPr="004E533E" w14:paraId="75CC6002" w14:textId="77777777" w:rsidTr="002C64AB">
        <w:trPr>
          <w:trHeight w:val="265"/>
        </w:trPr>
        <w:tc>
          <w:tcPr>
            <w:tcW w:w="1484" w:type="pct"/>
            <w:tcBorders>
              <w:top w:val="nil"/>
              <w:left w:val="single" w:sz="4" w:space="0" w:color="auto"/>
              <w:bottom w:val="nil"/>
              <w:right w:val="nil"/>
            </w:tcBorders>
            <w:shd w:val="clear" w:color="000000" w:fill="FFFFFF"/>
            <w:noWrap/>
            <w:hideMark/>
          </w:tcPr>
          <w:p w14:paraId="5339C557"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Other financial assets</w:t>
            </w:r>
          </w:p>
        </w:tc>
        <w:tc>
          <w:tcPr>
            <w:tcW w:w="495" w:type="pct"/>
            <w:tcBorders>
              <w:top w:val="nil"/>
              <w:left w:val="nil"/>
              <w:bottom w:val="nil"/>
              <w:right w:val="nil"/>
            </w:tcBorders>
            <w:shd w:val="clear" w:color="000000" w:fill="FFFFFF"/>
            <w:vAlign w:val="bottom"/>
            <w:hideMark/>
          </w:tcPr>
          <w:p w14:paraId="6A54805B" w14:textId="3BD3D086"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46CD1686" w14:textId="67C57BA1" w:rsidR="006F7167" w:rsidRPr="004E533E" w:rsidRDefault="006F7167" w:rsidP="006F7167">
            <w:pPr>
              <w:jc w:val="right"/>
              <w:rPr>
                <w:rFonts w:eastAsia="Times New Roman" w:cs="Arial"/>
                <w:sz w:val="20"/>
                <w:szCs w:val="20"/>
                <w:lang w:eastAsia="en-AU"/>
              </w:rPr>
            </w:pPr>
            <w:r>
              <w:rPr>
                <w:rFonts w:cs="Arial"/>
                <w:sz w:val="20"/>
                <w:szCs w:val="20"/>
              </w:rPr>
              <w:t>17,913</w:t>
            </w:r>
          </w:p>
        </w:tc>
        <w:tc>
          <w:tcPr>
            <w:tcW w:w="605" w:type="pct"/>
            <w:tcBorders>
              <w:top w:val="nil"/>
              <w:left w:val="nil"/>
              <w:bottom w:val="nil"/>
              <w:right w:val="nil"/>
            </w:tcBorders>
            <w:shd w:val="clear" w:color="000000" w:fill="DDEBF7"/>
            <w:vAlign w:val="center"/>
            <w:hideMark/>
          </w:tcPr>
          <w:p w14:paraId="44E5E8FF" w14:textId="00B45F5B" w:rsidR="006F7167" w:rsidRPr="004E533E" w:rsidRDefault="006F7167" w:rsidP="006F7167">
            <w:pPr>
              <w:jc w:val="right"/>
              <w:rPr>
                <w:rFonts w:eastAsia="Times New Roman" w:cs="Arial"/>
                <w:b/>
                <w:bCs/>
                <w:sz w:val="20"/>
                <w:szCs w:val="20"/>
                <w:lang w:eastAsia="en-AU"/>
              </w:rPr>
            </w:pPr>
            <w:r>
              <w:rPr>
                <w:rFonts w:cs="Arial"/>
                <w:b/>
                <w:bCs/>
                <w:sz w:val="20"/>
                <w:szCs w:val="20"/>
              </w:rPr>
              <w:t>16,570</w:t>
            </w:r>
          </w:p>
        </w:tc>
        <w:tc>
          <w:tcPr>
            <w:tcW w:w="605" w:type="pct"/>
            <w:tcBorders>
              <w:top w:val="nil"/>
              <w:left w:val="nil"/>
              <w:bottom w:val="nil"/>
              <w:right w:val="nil"/>
            </w:tcBorders>
            <w:shd w:val="clear" w:color="000000" w:fill="FFFFFF"/>
            <w:vAlign w:val="center"/>
            <w:hideMark/>
          </w:tcPr>
          <w:p w14:paraId="43286211" w14:textId="724FAFEF" w:rsidR="006F7167" w:rsidRPr="004E533E" w:rsidRDefault="006F7167" w:rsidP="006F7167">
            <w:pPr>
              <w:jc w:val="right"/>
              <w:rPr>
                <w:rFonts w:eastAsia="Times New Roman" w:cs="Arial"/>
                <w:sz w:val="20"/>
                <w:szCs w:val="20"/>
                <w:lang w:eastAsia="en-AU"/>
              </w:rPr>
            </w:pPr>
            <w:r>
              <w:rPr>
                <w:rFonts w:cs="Arial"/>
                <w:sz w:val="20"/>
                <w:szCs w:val="20"/>
              </w:rPr>
              <w:t>14,771</w:t>
            </w:r>
          </w:p>
        </w:tc>
        <w:tc>
          <w:tcPr>
            <w:tcW w:w="605" w:type="pct"/>
            <w:tcBorders>
              <w:top w:val="nil"/>
              <w:left w:val="nil"/>
              <w:bottom w:val="nil"/>
              <w:right w:val="nil"/>
            </w:tcBorders>
            <w:shd w:val="clear" w:color="000000" w:fill="FFFFFF"/>
            <w:vAlign w:val="center"/>
            <w:hideMark/>
          </w:tcPr>
          <w:p w14:paraId="7F47016F" w14:textId="61359AF2" w:rsidR="006F7167" w:rsidRPr="004E533E" w:rsidRDefault="006F7167" w:rsidP="006F7167">
            <w:pPr>
              <w:jc w:val="right"/>
              <w:rPr>
                <w:rFonts w:eastAsia="Times New Roman" w:cs="Arial"/>
                <w:sz w:val="20"/>
                <w:szCs w:val="20"/>
                <w:lang w:eastAsia="en-AU"/>
              </w:rPr>
            </w:pPr>
            <w:r>
              <w:rPr>
                <w:rFonts w:cs="Arial"/>
                <w:sz w:val="20"/>
                <w:szCs w:val="20"/>
              </w:rPr>
              <w:t>18,357</w:t>
            </w:r>
          </w:p>
        </w:tc>
        <w:tc>
          <w:tcPr>
            <w:tcW w:w="601" w:type="pct"/>
            <w:tcBorders>
              <w:top w:val="nil"/>
              <w:left w:val="nil"/>
              <w:bottom w:val="nil"/>
              <w:right w:val="single" w:sz="4" w:space="0" w:color="auto"/>
            </w:tcBorders>
            <w:shd w:val="clear" w:color="000000" w:fill="FFFFFF"/>
            <w:vAlign w:val="center"/>
            <w:hideMark/>
          </w:tcPr>
          <w:p w14:paraId="620F08AB" w14:textId="12287003" w:rsidR="006F7167" w:rsidRPr="004E533E" w:rsidRDefault="006F7167" w:rsidP="006F7167">
            <w:pPr>
              <w:jc w:val="right"/>
              <w:rPr>
                <w:rFonts w:eastAsia="Times New Roman" w:cs="Arial"/>
                <w:sz w:val="20"/>
                <w:szCs w:val="20"/>
                <w:lang w:eastAsia="en-AU"/>
              </w:rPr>
            </w:pPr>
            <w:r>
              <w:rPr>
                <w:rFonts w:cs="Arial"/>
                <w:sz w:val="20"/>
                <w:szCs w:val="20"/>
              </w:rPr>
              <w:t>17,314</w:t>
            </w:r>
          </w:p>
        </w:tc>
      </w:tr>
      <w:tr w:rsidR="006F7167" w:rsidRPr="004E533E" w14:paraId="55529964" w14:textId="77777777" w:rsidTr="002C64AB">
        <w:trPr>
          <w:trHeight w:val="265"/>
        </w:trPr>
        <w:tc>
          <w:tcPr>
            <w:tcW w:w="1484" w:type="pct"/>
            <w:tcBorders>
              <w:top w:val="nil"/>
              <w:left w:val="single" w:sz="4" w:space="0" w:color="auto"/>
              <w:bottom w:val="nil"/>
              <w:right w:val="nil"/>
            </w:tcBorders>
            <w:shd w:val="clear" w:color="000000" w:fill="FFFFFF"/>
            <w:noWrap/>
            <w:hideMark/>
          </w:tcPr>
          <w:p w14:paraId="3C8C2F67"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Inventories</w:t>
            </w:r>
          </w:p>
        </w:tc>
        <w:tc>
          <w:tcPr>
            <w:tcW w:w="495" w:type="pct"/>
            <w:tcBorders>
              <w:top w:val="nil"/>
              <w:left w:val="nil"/>
              <w:bottom w:val="nil"/>
              <w:right w:val="nil"/>
            </w:tcBorders>
            <w:shd w:val="clear" w:color="000000" w:fill="FFFFFF"/>
            <w:vAlign w:val="bottom"/>
            <w:hideMark/>
          </w:tcPr>
          <w:p w14:paraId="690353DD" w14:textId="484A4FC7"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3FB53022" w14:textId="10F73397" w:rsidR="006F7167" w:rsidRPr="004E533E" w:rsidRDefault="006F7167" w:rsidP="006F7167">
            <w:pPr>
              <w:jc w:val="right"/>
              <w:rPr>
                <w:rFonts w:eastAsia="Times New Roman" w:cs="Arial"/>
                <w:sz w:val="20"/>
                <w:szCs w:val="20"/>
                <w:lang w:eastAsia="en-AU"/>
              </w:rPr>
            </w:pPr>
            <w:r>
              <w:rPr>
                <w:rFonts w:cs="Arial"/>
                <w:sz w:val="20"/>
                <w:szCs w:val="20"/>
              </w:rPr>
              <w:t>510</w:t>
            </w:r>
          </w:p>
        </w:tc>
        <w:tc>
          <w:tcPr>
            <w:tcW w:w="605" w:type="pct"/>
            <w:tcBorders>
              <w:top w:val="nil"/>
              <w:left w:val="nil"/>
              <w:bottom w:val="nil"/>
              <w:right w:val="nil"/>
            </w:tcBorders>
            <w:shd w:val="clear" w:color="000000" w:fill="DDEBF7"/>
            <w:vAlign w:val="center"/>
            <w:hideMark/>
          </w:tcPr>
          <w:p w14:paraId="250462F1" w14:textId="159DD81F" w:rsidR="006F7167" w:rsidRPr="004E533E" w:rsidRDefault="006F7167" w:rsidP="006F7167">
            <w:pPr>
              <w:jc w:val="right"/>
              <w:rPr>
                <w:rFonts w:eastAsia="Times New Roman" w:cs="Arial"/>
                <w:b/>
                <w:bCs/>
                <w:sz w:val="20"/>
                <w:szCs w:val="20"/>
                <w:lang w:eastAsia="en-AU"/>
              </w:rPr>
            </w:pPr>
            <w:r>
              <w:rPr>
                <w:rFonts w:cs="Arial"/>
                <w:b/>
                <w:bCs/>
                <w:sz w:val="20"/>
                <w:szCs w:val="20"/>
              </w:rPr>
              <w:t>528</w:t>
            </w:r>
          </w:p>
        </w:tc>
        <w:tc>
          <w:tcPr>
            <w:tcW w:w="605" w:type="pct"/>
            <w:tcBorders>
              <w:top w:val="nil"/>
              <w:left w:val="nil"/>
              <w:bottom w:val="nil"/>
              <w:right w:val="nil"/>
            </w:tcBorders>
            <w:shd w:val="clear" w:color="000000" w:fill="FFFFFF"/>
            <w:vAlign w:val="center"/>
            <w:hideMark/>
          </w:tcPr>
          <w:p w14:paraId="3454822E" w14:textId="2FAA14C7" w:rsidR="006F7167" w:rsidRPr="004E533E" w:rsidRDefault="006F7167" w:rsidP="006F7167">
            <w:pPr>
              <w:jc w:val="right"/>
              <w:rPr>
                <w:rFonts w:eastAsia="Times New Roman" w:cs="Arial"/>
                <w:sz w:val="20"/>
                <w:szCs w:val="20"/>
                <w:lang w:eastAsia="en-AU"/>
              </w:rPr>
            </w:pPr>
            <w:r>
              <w:rPr>
                <w:rFonts w:cs="Arial"/>
                <w:sz w:val="20"/>
                <w:szCs w:val="20"/>
              </w:rPr>
              <w:t>541</w:t>
            </w:r>
          </w:p>
        </w:tc>
        <w:tc>
          <w:tcPr>
            <w:tcW w:w="605" w:type="pct"/>
            <w:tcBorders>
              <w:top w:val="nil"/>
              <w:left w:val="nil"/>
              <w:bottom w:val="nil"/>
              <w:right w:val="nil"/>
            </w:tcBorders>
            <w:shd w:val="clear" w:color="000000" w:fill="FFFFFF"/>
            <w:vAlign w:val="center"/>
            <w:hideMark/>
          </w:tcPr>
          <w:p w14:paraId="2912F541" w14:textId="372068C4" w:rsidR="006F7167" w:rsidRPr="004E533E" w:rsidRDefault="006F7167" w:rsidP="006F7167">
            <w:pPr>
              <w:jc w:val="right"/>
              <w:rPr>
                <w:rFonts w:eastAsia="Times New Roman" w:cs="Arial"/>
                <w:sz w:val="20"/>
                <w:szCs w:val="20"/>
                <w:lang w:eastAsia="en-AU"/>
              </w:rPr>
            </w:pPr>
            <w:r>
              <w:rPr>
                <w:rFonts w:cs="Arial"/>
                <w:sz w:val="20"/>
                <w:szCs w:val="20"/>
              </w:rPr>
              <w:t>555</w:t>
            </w:r>
          </w:p>
        </w:tc>
        <w:tc>
          <w:tcPr>
            <w:tcW w:w="601" w:type="pct"/>
            <w:tcBorders>
              <w:top w:val="nil"/>
              <w:left w:val="nil"/>
              <w:bottom w:val="nil"/>
              <w:right w:val="single" w:sz="4" w:space="0" w:color="auto"/>
            </w:tcBorders>
            <w:shd w:val="clear" w:color="000000" w:fill="FFFFFF"/>
            <w:vAlign w:val="center"/>
            <w:hideMark/>
          </w:tcPr>
          <w:p w14:paraId="57579095" w14:textId="0C6DC527" w:rsidR="006F7167" w:rsidRPr="004E533E" w:rsidRDefault="006F7167" w:rsidP="006F7167">
            <w:pPr>
              <w:jc w:val="right"/>
              <w:rPr>
                <w:rFonts w:eastAsia="Times New Roman" w:cs="Arial"/>
                <w:sz w:val="20"/>
                <w:szCs w:val="20"/>
                <w:lang w:eastAsia="en-AU"/>
              </w:rPr>
            </w:pPr>
            <w:r>
              <w:rPr>
                <w:rFonts w:cs="Arial"/>
                <w:sz w:val="20"/>
                <w:szCs w:val="20"/>
              </w:rPr>
              <w:t>568</w:t>
            </w:r>
          </w:p>
        </w:tc>
      </w:tr>
      <w:tr w:rsidR="006F7167" w:rsidRPr="004E533E" w14:paraId="349D8B90" w14:textId="77777777" w:rsidTr="002C64AB">
        <w:trPr>
          <w:trHeight w:val="265"/>
        </w:trPr>
        <w:tc>
          <w:tcPr>
            <w:tcW w:w="1484" w:type="pct"/>
            <w:tcBorders>
              <w:top w:val="nil"/>
              <w:left w:val="single" w:sz="4" w:space="0" w:color="auto"/>
              <w:bottom w:val="nil"/>
              <w:right w:val="nil"/>
            </w:tcBorders>
            <w:shd w:val="clear" w:color="000000" w:fill="FFFFFF"/>
            <w:noWrap/>
          </w:tcPr>
          <w:p w14:paraId="3A9C85E6" w14:textId="28B6AB57" w:rsidR="006F7167" w:rsidRPr="004E533E" w:rsidRDefault="006F7167" w:rsidP="006F7167">
            <w:pPr>
              <w:rPr>
                <w:rFonts w:eastAsia="Times New Roman" w:cs="Arial"/>
                <w:sz w:val="20"/>
                <w:szCs w:val="20"/>
                <w:lang w:eastAsia="en-AU"/>
              </w:rPr>
            </w:pPr>
            <w:r>
              <w:rPr>
                <w:rFonts w:eastAsia="Times New Roman" w:cs="Arial"/>
                <w:sz w:val="20"/>
                <w:szCs w:val="20"/>
                <w:lang w:eastAsia="en-AU"/>
              </w:rPr>
              <w:t>Prepayments</w:t>
            </w:r>
          </w:p>
        </w:tc>
        <w:tc>
          <w:tcPr>
            <w:tcW w:w="495" w:type="pct"/>
            <w:tcBorders>
              <w:top w:val="nil"/>
              <w:left w:val="nil"/>
              <w:bottom w:val="nil"/>
              <w:right w:val="nil"/>
            </w:tcBorders>
            <w:shd w:val="clear" w:color="000000" w:fill="FFFFFF"/>
            <w:vAlign w:val="bottom"/>
          </w:tcPr>
          <w:p w14:paraId="21C98EB1" w14:textId="77777777" w:rsidR="006F7167" w:rsidRPr="004E533E" w:rsidRDefault="006F7167" w:rsidP="006F7167">
            <w:pPr>
              <w:jc w:val="center"/>
              <w:rPr>
                <w:rFonts w:eastAsia="Times New Roman" w:cs="Arial"/>
                <w:sz w:val="20"/>
                <w:szCs w:val="20"/>
                <w:lang w:eastAsia="en-AU"/>
              </w:rPr>
            </w:pPr>
          </w:p>
        </w:tc>
        <w:tc>
          <w:tcPr>
            <w:tcW w:w="605" w:type="pct"/>
            <w:tcBorders>
              <w:top w:val="nil"/>
              <w:left w:val="nil"/>
              <w:bottom w:val="nil"/>
              <w:right w:val="nil"/>
            </w:tcBorders>
            <w:shd w:val="clear" w:color="000000" w:fill="FFFFFF"/>
            <w:vAlign w:val="center"/>
          </w:tcPr>
          <w:p w14:paraId="4C73D060" w14:textId="79BA30E3" w:rsidR="006F7167" w:rsidRDefault="006F7167" w:rsidP="006F7167">
            <w:pPr>
              <w:jc w:val="right"/>
              <w:rPr>
                <w:rFonts w:cs="Arial"/>
                <w:sz w:val="20"/>
                <w:szCs w:val="20"/>
              </w:rPr>
            </w:pPr>
            <w:r>
              <w:rPr>
                <w:rFonts w:cs="Arial"/>
                <w:sz w:val="20"/>
                <w:szCs w:val="20"/>
              </w:rPr>
              <w:t>682</w:t>
            </w:r>
          </w:p>
        </w:tc>
        <w:tc>
          <w:tcPr>
            <w:tcW w:w="605" w:type="pct"/>
            <w:tcBorders>
              <w:top w:val="nil"/>
              <w:left w:val="nil"/>
              <w:bottom w:val="nil"/>
              <w:right w:val="nil"/>
            </w:tcBorders>
            <w:shd w:val="clear" w:color="000000" w:fill="DDEBF7"/>
            <w:vAlign w:val="center"/>
          </w:tcPr>
          <w:p w14:paraId="120DD5EF" w14:textId="4B02FD71" w:rsidR="006F7167" w:rsidRDefault="006F7167" w:rsidP="006F7167">
            <w:pPr>
              <w:jc w:val="right"/>
              <w:rPr>
                <w:rFonts w:cs="Arial"/>
                <w:b/>
                <w:bCs/>
                <w:sz w:val="20"/>
                <w:szCs w:val="20"/>
              </w:rPr>
            </w:pPr>
            <w:r>
              <w:rPr>
                <w:rFonts w:cs="Arial"/>
                <w:b/>
                <w:bCs/>
                <w:sz w:val="20"/>
                <w:szCs w:val="20"/>
              </w:rPr>
              <w:t>706</w:t>
            </w:r>
          </w:p>
        </w:tc>
        <w:tc>
          <w:tcPr>
            <w:tcW w:w="605" w:type="pct"/>
            <w:tcBorders>
              <w:top w:val="nil"/>
              <w:left w:val="nil"/>
              <w:bottom w:val="nil"/>
              <w:right w:val="nil"/>
            </w:tcBorders>
            <w:shd w:val="clear" w:color="000000" w:fill="FFFFFF"/>
            <w:vAlign w:val="center"/>
          </w:tcPr>
          <w:p w14:paraId="37D4EA3F" w14:textId="3E1186A8" w:rsidR="006F7167" w:rsidRDefault="006F7167" w:rsidP="006F7167">
            <w:pPr>
              <w:jc w:val="right"/>
              <w:rPr>
                <w:rFonts w:cs="Arial"/>
                <w:sz w:val="20"/>
                <w:szCs w:val="20"/>
              </w:rPr>
            </w:pPr>
            <w:r>
              <w:rPr>
                <w:rFonts w:cs="Arial"/>
                <w:sz w:val="20"/>
                <w:szCs w:val="20"/>
              </w:rPr>
              <w:t>724</w:t>
            </w:r>
          </w:p>
        </w:tc>
        <w:tc>
          <w:tcPr>
            <w:tcW w:w="605" w:type="pct"/>
            <w:tcBorders>
              <w:top w:val="nil"/>
              <w:left w:val="nil"/>
              <w:bottom w:val="nil"/>
              <w:right w:val="nil"/>
            </w:tcBorders>
            <w:shd w:val="clear" w:color="000000" w:fill="FFFFFF"/>
            <w:vAlign w:val="center"/>
          </w:tcPr>
          <w:p w14:paraId="7E2B441B" w14:textId="406AB984" w:rsidR="006F7167" w:rsidRDefault="006F7167" w:rsidP="006F7167">
            <w:pPr>
              <w:jc w:val="right"/>
              <w:rPr>
                <w:rFonts w:cs="Arial"/>
                <w:sz w:val="20"/>
                <w:szCs w:val="20"/>
              </w:rPr>
            </w:pPr>
            <w:r>
              <w:rPr>
                <w:rFonts w:cs="Arial"/>
                <w:sz w:val="20"/>
                <w:szCs w:val="20"/>
              </w:rPr>
              <w:t>742</w:t>
            </w:r>
          </w:p>
        </w:tc>
        <w:tc>
          <w:tcPr>
            <w:tcW w:w="601" w:type="pct"/>
            <w:tcBorders>
              <w:top w:val="nil"/>
              <w:left w:val="nil"/>
              <w:bottom w:val="nil"/>
              <w:right w:val="single" w:sz="4" w:space="0" w:color="auto"/>
            </w:tcBorders>
            <w:shd w:val="clear" w:color="000000" w:fill="FFFFFF"/>
            <w:vAlign w:val="center"/>
          </w:tcPr>
          <w:p w14:paraId="5CE0BC1D" w14:textId="3112D507" w:rsidR="006F7167" w:rsidRDefault="006F7167" w:rsidP="006F7167">
            <w:pPr>
              <w:jc w:val="right"/>
              <w:rPr>
                <w:rFonts w:cs="Arial"/>
                <w:sz w:val="20"/>
                <w:szCs w:val="20"/>
              </w:rPr>
            </w:pPr>
            <w:r>
              <w:rPr>
                <w:rFonts w:cs="Arial"/>
                <w:sz w:val="20"/>
                <w:szCs w:val="20"/>
              </w:rPr>
              <w:t>760</w:t>
            </w:r>
          </w:p>
        </w:tc>
      </w:tr>
      <w:tr w:rsidR="006F7167" w:rsidRPr="004E533E" w14:paraId="593DC766" w14:textId="77777777" w:rsidTr="002C64AB">
        <w:trPr>
          <w:trHeight w:val="265"/>
        </w:trPr>
        <w:tc>
          <w:tcPr>
            <w:tcW w:w="1484" w:type="pct"/>
            <w:tcBorders>
              <w:top w:val="nil"/>
              <w:left w:val="single" w:sz="4" w:space="0" w:color="auto"/>
              <w:bottom w:val="nil"/>
              <w:right w:val="nil"/>
            </w:tcBorders>
            <w:shd w:val="clear" w:color="000000" w:fill="FFFFFF"/>
            <w:noWrap/>
            <w:hideMark/>
          </w:tcPr>
          <w:p w14:paraId="5CD3756E"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Other assets</w:t>
            </w:r>
          </w:p>
        </w:tc>
        <w:tc>
          <w:tcPr>
            <w:tcW w:w="495" w:type="pct"/>
            <w:tcBorders>
              <w:top w:val="nil"/>
              <w:left w:val="nil"/>
              <w:bottom w:val="nil"/>
              <w:right w:val="nil"/>
            </w:tcBorders>
            <w:shd w:val="clear" w:color="000000" w:fill="FFFFFF"/>
            <w:vAlign w:val="bottom"/>
            <w:hideMark/>
          </w:tcPr>
          <w:p w14:paraId="374CF093" w14:textId="5DE74147"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1DB61BA9" w14:textId="5511FD6B" w:rsidR="006F7167" w:rsidRPr="004E533E" w:rsidRDefault="006F7167" w:rsidP="006F7167">
            <w:pPr>
              <w:jc w:val="right"/>
              <w:rPr>
                <w:rFonts w:eastAsia="Times New Roman" w:cs="Arial"/>
                <w:sz w:val="20"/>
                <w:szCs w:val="20"/>
                <w:lang w:eastAsia="en-AU"/>
              </w:rPr>
            </w:pPr>
            <w:r>
              <w:rPr>
                <w:rFonts w:cs="Arial"/>
                <w:sz w:val="20"/>
                <w:szCs w:val="20"/>
              </w:rPr>
              <w:t>87</w:t>
            </w:r>
          </w:p>
        </w:tc>
        <w:tc>
          <w:tcPr>
            <w:tcW w:w="605" w:type="pct"/>
            <w:tcBorders>
              <w:top w:val="nil"/>
              <w:left w:val="nil"/>
              <w:bottom w:val="nil"/>
              <w:right w:val="nil"/>
            </w:tcBorders>
            <w:shd w:val="clear" w:color="000000" w:fill="DDEBF7"/>
            <w:vAlign w:val="center"/>
            <w:hideMark/>
          </w:tcPr>
          <w:p w14:paraId="6E4FD737" w14:textId="13012377" w:rsidR="006F7167" w:rsidRPr="004E533E" w:rsidRDefault="006F7167" w:rsidP="006F7167">
            <w:pPr>
              <w:jc w:val="right"/>
              <w:rPr>
                <w:rFonts w:eastAsia="Times New Roman" w:cs="Arial"/>
                <w:b/>
                <w:bCs/>
                <w:sz w:val="20"/>
                <w:szCs w:val="20"/>
                <w:lang w:eastAsia="en-AU"/>
              </w:rPr>
            </w:pPr>
            <w:r>
              <w:rPr>
                <w:rFonts w:cs="Arial"/>
                <w:b/>
                <w:bCs/>
                <w:sz w:val="20"/>
                <w:szCs w:val="20"/>
              </w:rPr>
              <w:t>90</w:t>
            </w:r>
          </w:p>
        </w:tc>
        <w:tc>
          <w:tcPr>
            <w:tcW w:w="605" w:type="pct"/>
            <w:tcBorders>
              <w:top w:val="nil"/>
              <w:left w:val="nil"/>
              <w:bottom w:val="nil"/>
              <w:right w:val="nil"/>
            </w:tcBorders>
            <w:shd w:val="clear" w:color="000000" w:fill="FFFFFF"/>
            <w:vAlign w:val="center"/>
            <w:hideMark/>
          </w:tcPr>
          <w:p w14:paraId="08005B5C" w14:textId="6021B248" w:rsidR="006F7167" w:rsidRPr="004E533E" w:rsidRDefault="006F7167" w:rsidP="006F7167">
            <w:pPr>
              <w:jc w:val="right"/>
              <w:rPr>
                <w:rFonts w:eastAsia="Times New Roman" w:cs="Arial"/>
                <w:sz w:val="20"/>
                <w:szCs w:val="20"/>
                <w:lang w:eastAsia="en-AU"/>
              </w:rPr>
            </w:pPr>
            <w:r>
              <w:rPr>
                <w:rFonts w:cs="Arial"/>
                <w:sz w:val="20"/>
                <w:szCs w:val="20"/>
              </w:rPr>
              <w:t>92</w:t>
            </w:r>
          </w:p>
        </w:tc>
        <w:tc>
          <w:tcPr>
            <w:tcW w:w="605" w:type="pct"/>
            <w:tcBorders>
              <w:top w:val="nil"/>
              <w:left w:val="nil"/>
              <w:bottom w:val="nil"/>
              <w:right w:val="nil"/>
            </w:tcBorders>
            <w:shd w:val="clear" w:color="000000" w:fill="FFFFFF"/>
            <w:vAlign w:val="center"/>
            <w:hideMark/>
          </w:tcPr>
          <w:p w14:paraId="10BD8E00" w14:textId="217797AB" w:rsidR="006F7167" w:rsidRPr="004E533E" w:rsidRDefault="006F7167" w:rsidP="006F7167">
            <w:pPr>
              <w:jc w:val="right"/>
              <w:rPr>
                <w:rFonts w:eastAsia="Times New Roman" w:cs="Arial"/>
                <w:sz w:val="20"/>
                <w:szCs w:val="20"/>
                <w:lang w:eastAsia="en-AU"/>
              </w:rPr>
            </w:pPr>
            <w:r>
              <w:rPr>
                <w:rFonts w:cs="Arial"/>
                <w:sz w:val="20"/>
                <w:szCs w:val="20"/>
              </w:rPr>
              <w:t>95</w:t>
            </w:r>
          </w:p>
        </w:tc>
        <w:tc>
          <w:tcPr>
            <w:tcW w:w="601" w:type="pct"/>
            <w:tcBorders>
              <w:top w:val="nil"/>
              <w:left w:val="nil"/>
              <w:bottom w:val="nil"/>
              <w:right w:val="single" w:sz="4" w:space="0" w:color="auto"/>
            </w:tcBorders>
            <w:shd w:val="clear" w:color="000000" w:fill="FFFFFF"/>
            <w:vAlign w:val="center"/>
            <w:hideMark/>
          </w:tcPr>
          <w:p w14:paraId="52FD449B" w14:textId="650CDADF" w:rsidR="006F7167" w:rsidRPr="004E533E" w:rsidRDefault="006F7167" w:rsidP="006F7167">
            <w:pPr>
              <w:jc w:val="right"/>
              <w:rPr>
                <w:rFonts w:eastAsia="Times New Roman" w:cs="Arial"/>
                <w:sz w:val="20"/>
                <w:szCs w:val="20"/>
                <w:lang w:eastAsia="en-AU"/>
              </w:rPr>
            </w:pPr>
            <w:r>
              <w:rPr>
                <w:rFonts w:cs="Arial"/>
                <w:sz w:val="20"/>
                <w:szCs w:val="20"/>
              </w:rPr>
              <w:t>97</w:t>
            </w:r>
          </w:p>
        </w:tc>
      </w:tr>
      <w:tr w:rsidR="006F7167" w:rsidRPr="004E533E" w14:paraId="6DA70A8B" w14:textId="77777777" w:rsidTr="002C64AB">
        <w:trPr>
          <w:trHeight w:val="265"/>
        </w:trPr>
        <w:tc>
          <w:tcPr>
            <w:tcW w:w="1484" w:type="pct"/>
            <w:tcBorders>
              <w:top w:val="nil"/>
              <w:left w:val="single" w:sz="4" w:space="0" w:color="auto"/>
              <w:bottom w:val="nil"/>
              <w:right w:val="nil"/>
            </w:tcBorders>
            <w:shd w:val="clear" w:color="000000" w:fill="FFFFFF"/>
            <w:hideMark/>
          </w:tcPr>
          <w:p w14:paraId="32176CC5"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current assets</w:t>
            </w:r>
          </w:p>
        </w:tc>
        <w:tc>
          <w:tcPr>
            <w:tcW w:w="495" w:type="pct"/>
            <w:tcBorders>
              <w:top w:val="nil"/>
              <w:left w:val="nil"/>
              <w:bottom w:val="nil"/>
              <w:right w:val="nil"/>
            </w:tcBorders>
            <w:shd w:val="clear" w:color="000000" w:fill="FFFFFF"/>
            <w:vAlign w:val="bottom"/>
            <w:hideMark/>
          </w:tcPr>
          <w:p w14:paraId="47B49DCE" w14:textId="0FC9DB81" w:rsidR="006F7167" w:rsidRPr="004E533E" w:rsidRDefault="006F7167" w:rsidP="006F7167">
            <w:pPr>
              <w:jc w:val="center"/>
              <w:rPr>
                <w:rFonts w:eastAsia="Times New Roman" w:cs="Arial"/>
                <w:sz w:val="20"/>
                <w:szCs w:val="20"/>
                <w:lang w:eastAsia="en-AU"/>
              </w:rPr>
            </w:pPr>
            <w:r>
              <w:rPr>
                <w:rFonts w:cs="Arial"/>
                <w:sz w:val="20"/>
                <w:szCs w:val="20"/>
              </w:rPr>
              <w:t>5.2.1</w:t>
            </w:r>
          </w:p>
        </w:tc>
        <w:tc>
          <w:tcPr>
            <w:tcW w:w="605" w:type="pct"/>
            <w:tcBorders>
              <w:top w:val="single" w:sz="4" w:space="0" w:color="auto"/>
              <w:left w:val="nil"/>
              <w:bottom w:val="single" w:sz="4" w:space="0" w:color="auto"/>
              <w:right w:val="nil"/>
            </w:tcBorders>
            <w:shd w:val="clear" w:color="000000" w:fill="FFFFFF"/>
            <w:vAlign w:val="center"/>
            <w:hideMark/>
          </w:tcPr>
          <w:p w14:paraId="7716B250" w14:textId="538A95F4" w:rsidR="006F7167" w:rsidRPr="004E533E" w:rsidRDefault="006F7167" w:rsidP="006F7167">
            <w:pPr>
              <w:jc w:val="right"/>
              <w:rPr>
                <w:rFonts w:eastAsia="Times New Roman" w:cs="Arial"/>
                <w:sz w:val="20"/>
                <w:szCs w:val="20"/>
                <w:lang w:eastAsia="en-AU"/>
              </w:rPr>
            </w:pPr>
            <w:r>
              <w:rPr>
                <w:rFonts w:cs="Arial"/>
                <w:sz w:val="20"/>
                <w:szCs w:val="20"/>
              </w:rPr>
              <w:t>58,318</w:t>
            </w:r>
          </w:p>
        </w:tc>
        <w:tc>
          <w:tcPr>
            <w:tcW w:w="605" w:type="pct"/>
            <w:tcBorders>
              <w:top w:val="single" w:sz="4" w:space="0" w:color="auto"/>
              <w:left w:val="nil"/>
              <w:bottom w:val="single" w:sz="4" w:space="0" w:color="auto"/>
              <w:right w:val="nil"/>
            </w:tcBorders>
            <w:shd w:val="clear" w:color="000000" w:fill="DDEBF7"/>
            <w:vAlign w:val="center"/>
            <w:hideMark/>
          </w:tcPr>
          <w:p w14:paraId="3CC39608" w14:textId="6414C590" w:rsidR="006F7167" w:rsidRPr="004E533E" w:rsidRDefault="006F7167" w:rsidP="006F7167">
            <w:pPr>
              <w:jc w:val="right"/>
              <w:rPr>
                <w:rFonts w:eastAsia="Times New Roman" w:cs="Arial"/>
                <w:b/>
                <w:bCs/>
                <w:sz w:val="20"/>
                <w:szCs w:val="20"/>
                <w:lang w:eastAsia="en-AU"/>
              </w:rPr>
            </w:pPr>
            <w:r>
              <w:rPr>
                <w:rFonts w:cs="Arial"/>
                <w:b/>
                <w:bCs/>
                <w:sz w:val="20"/>
                <w:szCs w:val="20"/>
              </w:rPr>
              <w:t>55,</w:t>
            </w:r>
            <w:r w:rsidR="0010783B">
              <w:rPr>
                <w:rFonts w:cs="Arial"/>
                <w:b/>
                <w:bCs/>
                <w:sz w:val="20"/>
                <w:szCs w:val="20"/>
              </w:rPr>
              <w:t>417</w:t>
            </w:r>
          </w:p>
        </w:tc>
        <w:tc>
          <w:tcPr>
            <w:tcW w:w="605" w:type="pct"/>
            <w:tcBorders>
              <w:top w:val="single" w:sz="4" w:space="0" w:color="auto"/>
              <w:left w:val="nil"/>
              <w:bottom w:val="single" w:sz="4" w:space="0" w:color="auto"/>
              <w:right w:val="nil"/>
            </w:tcBorders>
            <w:shd w:val="clear" w:color="000000" w:fill="FFFFFF"/>
            <w:vAlign w:val="center"/>
            <w:hideMark/>
          </w:tcPr>
          <w:p w14:paraId="365F8B32" w14:textId="787D0344" w:rsidR="006F7167" w:rsidRPr="004E533E" w:rsidRDefault="006F7167" w:rsidP="006F7167">
            <w:pPr>
              <w:jc w:val="right"/>
              <w:rPr>
                <w:rFonts w:eastAsia="Times New Roman" w:cs="Arial"/>
                <w:sz w:val="20"/>
                <w:szCs w:val="20"/>
                <w:lang w:eastAsia="en-AU"/>
              </w:rPr>
            </w:pPr>
            <w:r>
              <w:rPr>
                <w:rFonts w:cs="Arial"/>
                <w:sz w:val="20"/>
                <w:szCs w:val="20"/>
              </w:rPr>
              <w:t>51,</w:t>
            </w:r>
            <w:r w:rsidR="0010783B">
              <w:rPr>
                <w:rFonts w:cs="Arial"/>
                <w:sz w:val="20"/>
                <w:szCs w:val="20"/>
              </w:rPr>
              <w:t>667</w:t>
            </w:r>
          </w:p>
        </w:tc>
        <w:tc>
          <w:tcPr>
            <w:tcW w:w="605" w:type="pct"/>
            <w:tcBorders>
              <w:top w:val="single" w:sz="4" w:space="0" w:color="auto"/>
              <w:left w:val="nil"/>
              <w:bottom w:val="single" w:sz="4" w:space="0" w:color="auto"/>
              <w:right w:val="nil"/>
            </w:tcBorders>
            <w:shd w:val="clear" w:color="000000" w:fill="FFFFFF"/>
            <w:vAlign w:val="center"/>
            <w:hideMark/>
          </w:tcPr>
          <w:p w14:paraId="0A6BD249" w14:textId="0653DE72" w:rsidR="006F7167" w:rsidRPr="004E533E" w:rsidRDefault="006F7167" w:rsidP="006F7167">
            <w:pPr>
              <w:jc w:val="right"/>
              <w:rPr>
                <w:rFonts w:eastAsia="Times New Roman" w:cs="Arial"/>
                <w:sz w:val="20"/>
                <w:szCs w:val="20"/>
                <w:lang w:eastAsia="en-AU"/>
              </w:rPr>
            </w:pPr>
            <w:r>
              <w:rPr>
                <w:rFonts w:cs="Arial"/>
                <w:sz w:val="20"/>
                <w:szCs w:val="20"/>
              </w:rPr>
              <w:t>51,</w:t>
            </w:r>
            <w:r w:rsidR="0010783B">
              <w:rPr>
                <w:rFonts w:cs="Arial"/>
                <w:sz w:val="20"/>
                <w:szCs w:val="20"/>
              </w:rPr>
              <w:t>142</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14:paraId="656EFB2E" w14:textId="659270F2" w:rsidR="006F7167" w:rsidRPr="004E533E" w:rsidRDefault="006F7167" w:rsidP="006F7167">
            <w:pPr>
              <w:jc w:val="right"/>
              <w:rPr>
                <w:rFonts w:eastAsia="Times New Roman" w:cs="Arial"/>
                <w:sz w:val="20"/>
                <w:szCs w:val="20"/>
                <w:lang w:eastAsia="en-AU"/>
              </w:rPr>
            </w:pPr>
            <w:r>
              <w:rPr>
                <w:rFonts w:cs="Arial"/>
                <w:sz w:val="20"/>
                <w:szCs w:val="20"/>
              </w:rPr>
              <w:t>50,</w:t>
            </w:r>
            <w:r w:rsidR="0010783B">
              <w:rPr>
                <w:rFonts w:cs="Arial"/>
                <w:sz w:val="20"/>
                <w:szCs w:val="20"/>
              </w:rPr>
              <w:t>370</w:t>
            </w:r>
          </w:p>
        </w:tc>
      </w:tr>
      <w:tr w:rsidR="006F7167" w:rsidRPr="004E533E" w14:paraId="118B19CC" w14:textId="77777777" w:rsidTr="002C64AB">
        <w:trPr>
          <w:trHeight w:val="265"/>
        </w:trPr>
        <w:tc>
          <w:tcPr>
            <w:tcW w:w="1484" w:type="pct"/>
            <w:tcBorders>
              <w:top w:val="nil"/>
              <w:left w:val="single" w:sz="4" w:space="0" w:color="auto"/>
              <w:bottom w:val="nil"/>
              <w:right w:val="nil"/>
            </w:tcBorders>
            <w:shd w:val="clear" w:color="000000" w:fill="FFFFFF"/>
            <w:hideMark/>
          </w:tcPr>
          <w:p w14:paraId="3C4C79D9"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 </w:t>
            </w:r>
          </w:p>
        </w:tc>
        <w:tc>
          <w:tcPr>
            <w:tcW w:w="495" w:type="pct"/>
            <w:tcBorders>
              <w:top w:val="nil"/>
              <w:left w:val="nil"/>
              <w:bottom w:val="nil"/>
              <w:right w:val="nil"/>
            </w:tcBorders>
            <w:shd w:val="clear" w:color="000000" w:fill="FFFFFF"/>
            <w:vAlign w:val="bottom"/>
            <w:hideMark/>
          </w:tcPr>
          <w:p w14:paraId="5CEB3D57" w14:textId="77D8EBF0"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479D25B2" w14:textId="36FE487D"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DDEBF7"/>
            <w:vAlign w:val="center"/>
            <w:hideMark/>
          </w:tcPr>
          <w:p w14:paraId="72BBF780" w14:textId="43CA30F6"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3012E189" w14:textId="2B2ABD30"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5F631E4F" w14:textId="5E2A6FB5"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788E98DC" w14:textId="7E8F561C"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713B35CB" w14:textId="77777777" w:rsidTr="002C64AB">
        <w:trPr>
          <w:trHeight w:val="265"/>
        </w:trPr>
        <w:tc>
          <w:tcPr>
            <w:tcW w:w="1484" w:type="pct"/>
            <w:tcBorders>
              <w:top w:val="nil"/>
              <w:left w:val="single" w:sz="4" w:space="0" w:color="auto"/>
              <w:bottom w:val="nil"/>
              <w:right w:val="nil"/>
            </w:tcBorders>
            <w:shd w:val="clear" w:color="000000" w:fill="FFFFFF"/>
            <w:hideMark/>
          </w:tcPr>
          <w:p w14:paraId="206973EA"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Non-current assets</w:t>
            </w:r>
          </w:p>
        </w:tc>
        <w:tc>
          <w:tcPr>
            <w:tcW w:w="495" w:type="pct"/>
            <w:tcBorders>
              <w:top w:val="nil"/>
              <w:left w:val="nil"/>
              <w:bottom w:val="nil"/>
              <w:right w:val="nil"/>
            </w:tcBorders>
            <w:shd w:val="clear" w:color="000000" w:fill="FFFFFF"/>
            <w:vAlign w:val="bottom"/>
            <w:hideMark/>
          </w:tcPr>
          <w:p w14:paraId="08909275" w14:textId="2787635E"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2D4F39B1" w14:textId="557C0AE7"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DDEBF7"/>
            <w:vAlign w:val="center"/>
            <w:hideMark/>
          </w:tcPr>
          <w:p w14:paraId="53651510" w14:textId="2EA71B59"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67E5F7E1" w14:textId="7AC8F8F0"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7C63503F" w14:textId="108ED45A"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090A751B" w14:textId="73BE8068"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7994EF26" w14:textId="77777777" w:rsidTr="002C64AB">
        <w:trPr>
          <w:trHeight w:val="265"/>
        </w:trPr>
        <w:tc>
          <w:tcPr>
            <w:tcW w:w="1484" w:type="pct"/>
            <w:tcBorders>
              <w:top w:val="nil"/>
              <w:left w:val="single" w:sz="4" w:space="0" w:color="auto"/>
              <w:bottom w:val="nil"/>
              <w:right w:val="nil"/>
            </w:tcBorders>
            <w:shd w:val="clear" w:color="000000" w:fill="FFFFFF"/>
            <w:noWrap/>
            <w:hideMark/>
          </w:tcPr>
          <w:p w14:paraId="078B944D"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Trade and other receivables</w:t>
            </w:r>
          </w:p>
        </w:tc>
        <w:tc>
          <w:tcPr>
            <w:tcW w:w="495" w:type="pct"/>
            <w:tcBorders>
              <w:top w:val="nil"/>
              <w:left w:val="nil"/>
              <w:bottom w:val="nil"/>
              <w:right w:val="nil"/>
            </w:tcBorders>
            <w:shd w:val="clear" w:color="000000" w:fill="FFFFFF"/>
            <w:vAlign w:val="bottom"/>
            <w:hideMark/>
          </w:tcPr>
          <w:p w14:paraId="10C502A7" w14:textId="4F51746C"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71036861" w14:textId="3544330F" w:rsidR="006F7167" w:rsidRPr="004E533E" w:rsidRDefault="006F7167" w:rsidP="006F7167">
            <w:pPr>
              <w:jc w:val="right"/>
              <w:rPr>
                <w:rFonts w:eastAsia="Times New Roman" w:cs="Arial"/>
                <w:sz w:val="20"/>
                <w:szCs w:val="20"/>
                <w:lang w:eastAsia="en-AU"/>
              </w:rPr>
            </w:pPr>
            <w:r>
              <w:rPr>
                <w:rFonts w:cs="Arial"/>
                <w:sz w:val="20"/>
                <w:szCs w:val="20"/>
              </w:rPr>
              <w:t>447</w:t>
            </w:r>
          </w:p>
        </w:tc>
        <w:tc>
          <w:tcPr>
            <w:tcW w:w="605" w:type="pct"/>
            <w:tcBorders>
              <w:top w:val="nil"/>
              <w:left w:val="nil"/>
              <w:bottom w:val="nil"/>
              <w:right w:val="nil"/>
            </w:tcBorders>
            <w:shd w:val="clear" w:color="000000" w:fill="DDEBF7"/>
            <w:vAlign w:val="center"/>
            <w:hideMark/>
          </w:tcPr>
          <w:p w14:paraId="2AC8356B" w14:textId="662C8C2C" w:rsidR="006F7167" w:rsidRPr="004E533E" w:rsidRDefault="006F7167" w:rsidP="006F7167">
            <w:pPr>
              <w:jc w:val="right"/>
              <w:rPr>
                <w:rFonts w:eastAsia="Times New Roman" w:cs="Arial"/>
                <w:b/>
                <w:bCs/>
                <w:sz w:val="20"/>
                <w:szCs w:val="20"/>
                <w:lang w:eastAsia="en-AU"/>
              </w:rPr>
            </w:pPr>
            <w:r>
              <w:rPr>
                <w:rFonts w:cs="Arial"/>
                <w:b/>
                <w:bCs/>
                <w:sz w:val="20"/>
                <w:szCs w:val="20"/>
              </w:rPr>
              <w:t>447</w:t>
            </w:r>
          </w:p>
        </w:tc>
        <w:tc>
          <w:tcPr>
            <w:tcW w:w="605" w:type="pct"/>
            <w:tcBorders>
              <w:top w:val="nil"/>
              <w:left w:val="nil"/>
              <w:bottom w:val="nil"/>
              <w:right w:val="nil"/>
            </w:tcBorders>
            <w:shd w:val="clear" w:color="000000" w:fill="FFFFFF"/>
            <w:vAlign w:val="center"/>
            <w:hideMark/>
          </w:tcPr>
          <w:p w14:paraId="5DB61E2A" w14:textId="6A12675E" w:rsidR="006F7167" w:rsidRPr="004E533E" w:rsidRDefault="006F7167" w:rsidP="006F7167">
            <w:pPr>
              <w:jc w:val="right"/>
              <w:rPr>
                <w:rFonts w:eastAsia="Times New Roman" w:cs="Arial"/>
                <w:sz w:val="20"/>
                <w:szCs w:val="20"/>
                <w:lang w:eastAsia="en-AU"/>
              </w:rPr>
            </w:pPr>
            <w:r>
              <w:rPr>
                <w:rFonts w:cs="Arial"/>
                <w:sz w:val="20"/>
                <w:szCs w:val="20"/>
              </w:rPr>
              <w:t>447</w:t>
            </w:r>
          </w:p>
        </w:tc>
        <w:tc>
          <w:tcPr>
            <w:tcW w:w="605" w:type="pct"/>
            <w:tcBorders>
              <w:top w:val="nil"/>
              <w:left w:val="nil"/>
              <w:bottom w:val="nil"/>
              <w:right w:val="nil"/>
            </w:tcBorders>
            <w:shd w:val="clear" w:color="000000" w:fill="FFFFFF"/>
            <w:vAlign w:val="center"/>
            <w:hideMark/>
          </w:tcPr>
          <w:p w14:paraId="2EB0185C" w14:textId="2C1E6022" w:rsidR="006F7167" w:rsidRPr="004E533E" w:rsidRDefault="006F7167" w:rsidP="006F7167">
            <w:pPr>
              <w:jc w:val="right"/>
              <w:rPr>
                <w:rFonts w:eastAsia="Times New Roman" w:cs="Arial"/>
                <w:sz w:val="20"/>
                <w:szCs w:val="20"/>
                <w:lang w:eastAsia="en-AU"/>
              </w:rPr>
            </w:pPr>
            <w:r>
              <w:rPr>
                <w:rFonts w:cs="Arial"/>
                <w:sz w:val="20"/>
                <w:szCs w:val="20"/>
              </w:rPr>
              <w:t>447</w:t>
            </w:r>
          </w:p>
        </w:tc>
        <w:tc>
          <w:tcPr>
            <w:tcW w:w="601" w:type="pct"/>
            <w:tcBorders>
              <w:top w:val="nil"/>
              <w:left w:val="nil"/>
              <w:bottom w:val="nil"/>
              <w:right w:val="single" w:sz="4" w:space="0" w:color="auto"/>
            </w:tcBorders>
            <w:shd w:val="clear" w:color="000000" w:fill="FFFFFF"/>
            <w:vAlign w:val="center"/>
            <w:hideMark/>
          </w:tcPr>
          <w:p w14:paraId="34A358DD" w14:textId="4A303FA1" w:rsidR="006F7167" w:rsidRPr="004E533E" w:rsidRDefault="006F7167" w:rsidP="006F7167">
            <w:pPr>
              <w:jc w:val="right"/>
              <w:rPr>
                <w:rFonts w:eastAsia="Times New Roman" w:cs="Arial"/>
                <w:sz w:val="20"/>
                <w:szCs w:val="20"/>
                <w:lang w:eastAsia="en-AU"/>
              </w:rPr>
            </w:pPr>
            <w:r>
              <w:rPr>
                <w:rFonts w:cs="Arial"/>
                <w:sz w:val="20"/>
                <w:szCs w:val="20"/>
              </w:rPr>
              <w:t>447</w:t>
            </w:r>
          </w:p>
        </w:tc>
      </w:tr>
      <w:tr w:rsidR="006F7167" w:rsidRPr="004E533E" w14:paraId="055D90FD" w14:textId="77777777" w:rsidTr="002C64AB">
        <w:trPr>
          <w:trHeight w:val="451"/>
        </w:trPr>
        <w:tc>
          <w:tcPr>
            <w:tcW w:w="1484" w:type="pct"/>
            <w:tcBorders>
              <w:top w:val="nil"/>
              <w:left w:val="single" w:sz="4" w:space="0" w:color="auto"/>
              <w:bottom w:val="nil"/>
              <w:right w:val="nil"/>
            </w:tcBorders>
            <w:shd w:val="clear" w:color="000000" w:fill="FFFFFF"/>
            <w:hideMark/>
          </w:tcPr>
          <w:p w14:paraId="61A76EFA"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 xml:space="preserve">Investments in associates, joint </w:t>
            </w:r>
            <w:proofErr w:type="gramStart"/>
            <w:r w:rsidRPr="004E533E">
              <w:rPr>
                <w:rFonts w:eastAsia="Times New Roman" w:cs="Arial"/>
                <w:sz w:val="20"/>
                <w:szCs w:val="20"/>
                <w:lang w:eastAsia="en-AU"/>
              </w:rPr>
              <w:t>arrangement</w:t>
            </w:r>
            <w:proofErr w:type="gramEnd"/>
            <w:r w:rsidRPr="004E533E">
              <w:rPr>
                <w:rFonts w:eastAsia="Times New Roman" w:cs="Arial"/>
                <w:sz w:val="20"/>
                <w:szCs w:val="20"/>
                <w:lang w:eastAsia="en-AU"/>
              </w:rPr>
              <w:t xml:space="preserve"> and subsidiaries</w:t>
            </w:r>
          </w:p>
        </w:tc>
        <w:tc>
          <w:tcPr>
            <w:tcW w:w="495" w:type="pct"/>
            <w:tcBorders>
              <w:top w:val="nil"/>
              <w:left w:val="nil"/>
              <w:bottom w:val="nil"/>
              <w:right w:val="nil"/>
            </w:tcBorders>
            <w:shd w:val="clear" w:color="000000" w:fill="FFFFFF"/>
            <w:vAlign w:val="bottom"/>
            <w:hideMark/>
          </w:tcPr>
          <w:p w14:paraId="6F59557E" w14:textId="556FC0B0"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5131B976" w14:textId="54872B7F" w:rsidR="006F7167" w:rsidRPr="004E533E" w:rsidRDefault="006F7167" w:rsidP="006F7167">
            <w:pPr>
              <w:jc w:val="right"/>
              <w:rPr>
                <w:rFonts w:eastAsia="Times New Roman" w:cs="Arial"/>
                <w:sz w:val="20"/>
                <w:szCs w:val="20"/>
                <w:lang w:eastAsia="en-AU"/>
              </w:rPr>
            </w:pPr>
            <w:r>
              <w:rPr>
                <w:rFonts w:cs="Arial"/>
                <w:sz w:val="20"/>
                <w:szCs w:val="20"/>
              </w:rPr>
              <w:t>2,533</w:t>
            </w:r>
          </w:p>
        </w:tc>
        <w:tc>
          <w:tcPr>
            <w:tcW w:w="605" w:type="pct"/>
            <w:tcBorders>
              <w:top w:val="nil"/>
              <w:left w:val="nil"/>
              <w:bottom w:val="nil"/>
              <w:right w:val="nil"/>
            </w:tcBorders>
            <w:shd w:val="clear" w:color="000000" w:fill="DDEBF7"/>
            <w:vAlign w:val="center"/>
            <w:hideMark/>
          </w:tcPr>
          <w:p w14:paraId="7BA4B2EA" w14:textId="708DF729" w:rsidR="006F7167" w:rsidRPr="004E533E" w:rsidRDefault="006F7167" w:rsidP="006F7167">
            <w:pPr>
              <w:jc w:val="right"/>
              <w:rPr>
                <w:rFonts w:eastAsia="Times New Roman" w:cs="Arial"/>
                <w:b/>
                <w:bCs/>
                <w:sz w:val="20"/>
                <w:szCs w:val="20"/>
                <w:lang w:eastAsia="en-AU"/>
              </w:rPr>
            </w:pPr>
            <w:r>
              <w:rPr>
                <w:rFonts w:cs="Arial"/>
                <w:b/>
                <w:bCs/>
                <w:sz w:val="20"/>
                <w:szCs w:val="20"/>
              </w:rPr>
              <w:t>2,533</w:t>
            </w:r>
          </w:p>
        </w:tc>
        <w:tc>
          <w:tcPr>
            <w:tcW w:w="605" w:type="pct"/>
            <w:tcBorders>
              <w:top w:val="nil"/>
              <w:left w:val="nil"/>
              <w:bottom w:val="nil"/>
              <w:right w:val="nil"/>
            </w:tcBorders>
            <w:shd w:val="clear" w:color="000000" w:fill="FFFFFF"/>
            <w:vAlign w:val="center"/>
            <w:hideMark/>
          </w:tcPr>
          <w:p w14:paraId="7870AD0C" w14:textId="3DFF0BBB" w:rsidR="006F7167" w:rsidRPr="004E533E" w:rsidRDefault="006F7167" w:rsidP="006F7167">
            <w:pPr>
              <w:jc w:val="right"/>
              <w:rPr>
                <w:rFonts w:eastAsia="Times New Roman" w:cs="Arial"/>
                <w:sz w:val="20"/>
                <w:szCs w:val="20"/>
                <w:lang w:eastAsia="en-AU"/>
              </w:rPr>
            </w:pPr>
            <w:r>
              <w:rPr>
                <w:rFonts w:cs="Arial"/>
                <w:sz w:val="20"/>
                <w:szCs w:val="20"/>
              </w:rPr>
              <w:t>2,533</w:t>
            </w:r>
          </w:p>
        </w:tc>
        <w:tc>
          <w:tcPr>
            <w:tcW w:w="605" w:type="pct"/>
            <w:tcBorders>
              <w:top w:val="nil"/>
              <w:left w:val="nil"/>
              <w:bottom w:val="nil"/>
              <w:right w:val="nil"/>
            </w:tcBorders>
            <w:shd w:val="clear" w:color="000000" w:fill="FFFFFF"/>
            <w:vAlign w:val="center"/>
            <w:hideMark/>
          </w:tcPr>
          <w:p w14:paraId="15AB90E2" w14:textId="34B063CE" w:rsidR="006F7167" w:rsidRPr="004E533E" w:rsidRDefault="006F7167" w:rsidP="006F7167">
            <w:pPr>
              <w:jc w:val="right"/>
              <w:rPr>
                <w:rFonts w:eastAsia="Times New Roman" w:cs="Arial"/>
                <w:sz w:val="20"/>
                <w:szCs w:val="20"/>
                <w:lang w:eastAsia="en-AU"/>
              </w:rPr>
            </w:pPr>
            <w:r>
              <w:rPr>
                <w:rFonts w:cs="Arial"/>
                <w:sz w:val="20"/>
                <w:szCs w:val="20"/>
              </w:rPr>
              <w:t>2,533</w:t>
            </w:r>
          </w:p>
        </w:tc>
        <w:tc>
          <w:tcPr>
            <w:tcW w:w="601" w:type="pct"/>
            <w:tcBorders>
              <w:top w:val="nil"/>
              <w:left w:val="nil"/>
              <w:bottom w:val="nil"/>
              <w:right w:val="single" w:sz="4" w:space="0" w:color="auto"/>
            </w:tcBorders>
            <w:shd w:val="clear" w:color="000000" w:fill="FFFFFF"/>
            <w:vAlign w:val="center"/>
            <w:hideMark/>
          </w:tcPr>
          <w:p w14:paraId="71E1FAC0" w14:textId="6A6C22D9" w:rsidR="006F7167" w:rsidRPr="004E533E" w:rsidRDefault="006F7167" w:rsidP="006F7167">
            <w:pPr>
              <w:jc w:val="right"/>
              <w:rPr>
                <w:rFonts w:eastAsia="Times New Roman" w:cs="Arial"/>
                <w:sz w:val="20"/>
                <w:szCs w:val="20"/>
                <w:lang w:eastAsia="en-AU"/>
              </w:rPr>
            </w:pPr>
            <w:r>
              <w:rPr>
                <w:rFonts w:cs="Arial"/>
                <w:sz w:val="20"/>
                <w:szCs w:val="20"/>
              </w:rPr>
              <w:t>2,533</w:t>
            </w:r>
          </w:p>
        </w:tc>
      </w:tr>
      <w:tr w:rsidR="006F7167" w:rsidRPr="004E533E" w14:paraId="731D9956" w14:textId="77777777" w:rsidTr="002C64AB">
        <w:trPr>
          <w:trHeight w:val="265"/>
        </w:trPr>
        <w:tc>
          <w:tcPr>
            <w:tcW w:w="1484" w:type="pct"/>
            <w:tcBorders>
              <w:top w:val="nil"/>
              <w:left w:val="single" w:sz="4" w:space="0" w:color="auto"/>
              <w:bottom w:val="nil"/>
              <w:right w:val="nil"/>
            </w:tcBorders>
            <w:shd w:val="clear" w:color="000000" w:fill="FFFFFF"/>
            <w:hideMark/>
          </w:tcPr>
          <w:p w14:paraId="718FE97D"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Property, infrastructure, plant &amp; equipment</w:t>
            </w:r>
          </w:p>
        </w:tc>
        <w:tc>
          <w:tcPr>
            <w:tcW w:w="495" w:type="pct"/>
            <w:tcBorders>
              <w:top w:val="nil"/>
              <w:left w:val="nil"/>
              <w:bottom w:val="nil"/>
              <w:right w:val="nil"/>
            </w:tcBorders>
            <w:shd w:val="clear" w:color="000000" w:fill="FFFFFF"/>
            <w:vAlign w:val="bottom"/>
            <w:hideMark/>
          </w:tcPr>
          <w:p w14:paraId="38FD475D" w14:textId="2868232D"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67A78470" w14:textId="7AC9D6CE" w:rsidR="006F7167" w:rsidRPr="004E533E" w:rsidRDefault="006F7167" w:rsidP="006F7167">
            <w:pPr>
              <w:jc w:val="right"/>
              <w:rPr>
                <w:rFonts w:eastAsia="Times New Roman" w:cs="Arial"/>
                <w:sz w:val="20"/>
                <w:szCs w:val="20"/>
                <w:lang w:eastAsia="en-AU"/>
              </w:rPr>
            </w:pPr>
            <w:r>
              <w:rPr>
                <w:rFonts w:cs="Arial"/>
                <w:sz w:val="20"/>
                <w:szCs w:val="20"/>
              </w:rPr>
              <w:t>2,051,299</w:t>
            </w:r>
          </w:p>
        </w:tc>
        <w:tc>
          <w:tcPr>
            <w:tcW w:w="605" w:type="pct"/>
            <w:tcBorders>
              <w:top w:val="nil"/>
              <w:left w:val="nil"/>
              <w:bottom w:val="nil"/>
              <w:right w:val="nil"/>
            </w:tcBorders>
            <w:shd w:val="clear" w:color="000000" w:fill="DDEBF7"/>
            <w:vAlign w:val="center"/>
            <w:hideMark/>
          </w:tcPr>
          <w:p w14:paraId="2090ABBC" w14:textId="122D9EC8" w:rsidR="006F7167" w:rsidRPr="004E533E" w:rsidRDefault="006F7167" w:rsidP="006F7167">
            <w:pPr>
              <w:jc w:val="right"/>
              <w:rPr>
                <w:rFonts w:eastAsia="Times New Roman" w:cs="Arial"/>
                <w:b/>
                <w:bCs/>
                <w:sz w:val="20"/>
                <w:szCs w:val="20"/>
                <w:lang w:eastAsia="en-AU"/>
              </w:rPr>
            </w:pPr>
            <w:r>
              <w:rPr>
                <w:rFonts w:cs="Arial"/>
                <w:b/>
                <w:bCs/>
                <w:sz w:val="20"/>
                <w:szCs w:val="20"/>
              </w:rPr>
              <w:t>2,087,</w:t>
            </w:r>
            <w:r w:rsidR="0010783B">
              <w:rPr>
                <w:rFonts w:cs="Arial"/>
                <w:b/>
                <w:bCs/>
                <w:sz w:val="20"/>
                <w:szCs w:val="20"/>
              </w:rPr>
              <w:t>476</w:t>
            </w:r>
          </w:p>
        </w:tc>
        <w:tc>
          <w:tcPr>
            <w:tcW w:w="605" w:type="pct"/>
            <w:tcBorders>
              <w:top w:val="nil"/>
              <w:left w:val="nil"/>
              <w:bottom w:val="nil"/>
              <w:right w:val="nil"/>
            </w:tcBorders>
            <w:shd w:val="clear" w:color="000000" w:fill="FFFFFF"/>
            <w:vAlign w:val="center"/>
            <w:hideMark/>
          </w:tcPr>
          <w:p w14:paraId="6919061D" w14:textId="238BDFCB" w:rsidR="006F7167" w:rsidRPr="004E533E" w:rsidRDefault="006F7167" w:rsidP="006F7167">
            <w:pPr>
              <w:jc w:val="right"/>
              <w:rPr>
                <w:rFonts w:eastAsia="Times New Roman" w:cs="Arial"/>
                <w:sz w:val="20"/>
                <w:szCs w:val="20"/>
                <w:lang w:eastAsia="en-AU"/>
              </w:rPr>
            </w:pPr>
            <w:r>
              <w:rPr>
                <w:rFonts w:cs="Arial"/>
                <w:sz w:val="20"/>
                <w:szCs w:val="20"/>
              </w:rPr>
              <w:t>2,092,656</w:t>
            </w:r>
          </w:p>
        </w:tc>
        <w:tc>
          <w:tcPr>
            <w:tcW w:w="605" w:type="pct"/>
            <w:tcBorders>
              <w:top w:val="nil"/>
              <w:left w:val="nil"/>
              <w:bottom w:val="nil"/>
              <w:right w:val="nil"/>
            </w:tcBorders>
            <w:shd w:val="clear" w:color="000000" w:fill="FFFFFF"/>
            <w:vAlign w:val="center"/>
            <w:hideMark/>
          </w:tcPr>
          <w:p w14:paraId="000C76EF" w14:textId="723583AE" w:rsidR="006F7167" w:rsidRPr="004E533E" w:rsidRDefault="006F7167" w:rsidP="006F7167">
            <w:pPr>
              <w:jc w:val="right"/>
              <w:rPr>
                <w:rFonts w:eastAsia="Times New Roman" w:cs="Arial"/>
                <w:sz w:val="20"/>
                <w:szCs w:val="20"/>
                <w:lang w:eastAsia="en-AU"/>
              </w:rPr>
            </w:pPr>
            <w:r>
              <w:rPr>
                <w:rFonts w:cs="Arial"/>
                <w:sz w:val="20"/>
                <w:szCs w:val="20"/>
              </w:rPr>
              <w:t>2,097,</w:t>
            </w:r>
            <w:r w:rsidR="0010783B">
              <w:rPr>
                <w:rFonts w:cs="Arial"/>
                <w:sz w:val="20"/>
                <w:szCs w:val="20"/>
              </w:rPr>
              <w:t>172</w:t>
            </w:r>
          </w:p>
        </w:tc>
        <w:tc>
          <w:tcPr>
            <w:tcW w:w="601" w:type="pct"/>
            <w:tcBorders>
              <w:top w:val="nil"/>
              <w:left w:val="nil"/>
              <w:bottom w:val="nil"/>
              <w:right w:val="single" w:sz="4" w:space="0" w:color="auto"/>
            </w:tcBorders>
            <w:shd w:val="clear" w:color="000000" w:fill="FFFFFF"/>
            <w:vAlign w:val="center"/>
            <w:hideMark/>
          </w:tcPr>
          <w:p w14:paraId="793B4D9E" w14:textId="2F293E46" w:rsidR="006F7167" w:rsidRPr="004E533E" w:rsidRDefault="006F7167" w:rsidP="006F7167">
            <w:pPr>
              <w:jc w:val="right"/>
              <w:rPr>
                <w:rFonts w:eastAsia="Times New Roman" w:cs="Arial"/>
                <w:sz w:val="20"/>
                <w:szCs w:val="20"/>
                <w:lang w:eastAsia="en-AU"/>
              </w:rPr>
            </w:pPr>
            <w:r>
              <w:rPr>
                <w:rFonts w:cs="Arial"/>
                <w:sz w:val="20"/>
                <w:szCs w:val="20"/>
              </w:rPr>
              <w:t>2,105,930</w:t>
            </w:r>
          </w:p>
        </w:tc>
      </w:tr>
      <w:tr w:rsidR="006F7167" w:rsidRPr="004E533E" w14:paraId="7FEAA310" w14:textId="77777777" w:rsidTr="002C64AB">
        <w:trPr>
          <w:trHeight w:val="265"/>
        </w:trPr>
        <w:tc>
          <w:tcPr>
            <w:tcW w:w="1484" w:type="pct"/>
            <w:tcBorders>
              <w:top w:val="nil"/>
              <w:left w:val="single" w:sz="4" w:space="0" w:color="auto"/>
              <w:bottom w:val="nil"/>
              <w:right w:val="nil"/>
            </w:tcBorders>
            <w:shd w:val="clear" w:color="000000" w:fill="FFFFFF"/>
            <w:hideMark/>
          </w:tcPr>
          <w:p w14:paraId="5190784B"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Right-of-use assets</w:t>
            </w:r>
          </w:p>
        </w:tc>
        <w:tc>
          <w:tcPr>
            <w:tcW w:w="495" w:type="pct"/>
            <w:tcBorders>
              <w:top w:val="nil"/>
              <w:left w:val="nil"/>
              <w:bottom w:val="nil"/>
              <w:right w:val="nil"/>
            </w:tcBorders>
            <w:shd w:val="clear" w:color="000000" w:fill="FFFFFF"/>
            <w:vAlign w:val="bottom"/>
            <w:hideMark/>
          </w:tcPr>
          <w:p w14:paraId="2E63BF6C" w14:textId="3526E180" w:rsidR="006F7167" w:rsidRPr="004E533E" w:rsidRDefault="006F7167" w:rsidP="006F7167">
            <w:pPr>
              <w:jc w:val="center"/>
              <w:rPr>
                <w:rFonts w:eastAsia="Times New Roman" w:cs="Arial"/>
                <w:sz w:val="20"/>
                <w:szCs w:val="20"/>
                <w:lang w:eastAsia="en-AU"/>
              </w:rPr>
            </w:pPr>
            <w:r>
              <w:rPr>
                <w:rFonts w:cs="Arial"/>
                <w:sz w:val="20"/>
                <w:szCs w:val="20"/>
              </w:rPr>
              <w:t>5.2.4</w:t>
            </w:r>
          </w:p>
        </w:tc>
        <w:tc>
          <w:tcPr>
            <w:tcW w:w="605" w:type="pct"/>
            <w:tcBorders>
              <w:top w:val="nil"/>
              <w:left w:val="nil"/>
              <w:bottom w:val="nil"/>
              <w:right w:val="nil"/>
            </w:tcBorders>
            <w:shd w:val="clear" w:color="000000" w:fill="FFFFFF"/>
            <w:vAlign w:val="center"/>
            <w:hideMark/>
          </w:tcPr>
          <w:p w14:paraId="43B35479" w14:textId="24A95CFE" w:rsidR="006F7167" w:rsidRPr="004E533E" w:rsidRDefault="006F7167" w:rsidP="006F7167">
            <w:pPr>
              <w:jc w:val="right"/>
              <w:rPr>
                <w:rFonts w:eastAsia="Times New Roman" w:cs="Arial"/>
                <w:sz w:val="20"/>
                <w:szCs w:val="20"/>
                <w:lang w:eastAsia="en-AU"/>
              </w:rPr>
            </w:pPr>
            <w:r>
              <w:rPr>
                <w:rFonts w:cs="Arial"/>
                <w:sz w:val="20"/>
                <w:szCs w:val="20"/>
              </w:rPr>
              <w:t>1,987</w:t>
            </w:r>
          </w:p>
        </w:tc>
        <w:tc>
          <w:tcPr>
            <w:tcW w:w="605" w:type="pct"/>
            <w:tcBorders>
              <w:top w:val="nil"/>
              <w:left w:val="nil"/>
              <w:bottom w:val="nil"/>
              <w:right w:val="nil"/>
            </w:tcBorders>
            <w:shd w:val="clear" w:color="000000" w:fill="DDEBF7"/>
            <w:vAlign w:val="center"/>
            <w:hideMark/>
          </w:tcPr>
          <w:p w14:paraId="51BC6F50" w14:textId="7D5D344E" w:rsidR="006F7167" w:rsidRPr="004E533E" w:rsidRDefault="006F7167" w:rsidP="006F7167">
            <w:pPr>
              <w:jc w:val="right"/>
              <w:rPr>
                <w:rFonts w:eastAsia="Times New Roman" w:cs="Arial"/>
                <w:b/>
                <w:bCs/>
                <w:sz w:val="20"/>
                <w:szCs w:val="20"/>
                <w:lang w:eastAsia="en-AU"/>
              </w:rPr>
            </w:pPr>
            <w:r>
              <w:rPr>
                <w:rFonts w:cs="Arial"/>
                <w:b/>
                <w:bCs/>
                <w:sz w:val="20"/>
                <w:szCs w:val="20"/>
              </w:rPr>
              <w:t>6,333</w:t>
            </w:r>
          </w:p>
        </w:tc>
        <w:tc>
          <w:tcPr>
            <w:tcW w:w="605" w:type="pct"/>
            <w:tcBorders>
              <w:top w:val="nil"/>
              <w:left w:val="nil"/>
              <w:bottom w:val="nil"/>
              <w:right w:val="nil"/>
            </w:tcBorders>
            <w:shd w:val="clear" w:color="000000" w:fill="FFFFFF"/>
            <w:vAlign w:val="center"/>
            <w:hideMark/>
          </w:tcPr>
          <w:p w14:paraId="4507233C" w14:textId="249ABD06" w:rsidR="006F7167" w:rsidRPr="004E533E" w:rsidRDefault="006F7167" w:rsidP="006F7167">
            <w:pPr>
              <w:jc w:val="right"/>
              <w:rPr>
                <w:rFonts w:eastAsia="Times New Roman" w:cs="Arial"/>
                <w:sz w:val="20"/>
                <w:szCs w:val="20"/>
                <w:lang w:eastAsia="en-AU"/>
              </w:rPr>
            </w:pPr>
            <w:r>
              <w:rPr>
                <w:rFonts w:cs="Arial"/>
                <w:sz w:val="20"/>
                <w:szCs w:val="20"/>
              </w:rPr>
              <w:t>5,787</w:t>
            </w:r>
          </w:p>
        </w:tc>
        <w:tc>
          <w:tcPr>
            <w:tcW w:w="605" w:type="pct"/>
            <w:tcBorders>
              <w:top w:val="nil"/>
              <w:left w:val="nil"/>
              <w:bottom w:val="nil"/>
              <w:right w:val="nil"/>
            </w:tcBorders>
            <w:shd w:val="clear" w:color="000000" w:fill="FFFFFF"/>
            <w:vAlign w:val="center"/>
            <w:hideMark/>
          </w:tcPr>
          <w:p w14:paraId="3DDF801A" w14:textId="7737BAA0" w:rsidR="006F7167" w:rsidRPr="004E533E" w:rsidRDefault="006F7167" w:rsidP="006F7167">
            <w:pPr>
              <w:jc w:val="right"/>
              <w:rPr>
                <w:rFonts w:eastAsia="Times New Roman" w:cs="Arial"/>
                <w:sz w:val="20"/>
                <w:szCs w:val="20"/>
                <w:lang w:eastAsia="en-AU"/>
              </w:rPr>
            </w:pPr>
            <w:r>
              <w:rPr>
                <w:rFonts w:cs="Arial"/>
                <w:sz w:val="20"/>
                <w:szCs w:val="20"/>
              </w:rPr>
              <w:t>7,772</w:t>
            </w:r>
          </w:p>
        </w:tc>
        <w:tc>
          <w:tcPr>
            <w:tcW w:w="601" w:type="pct"/>
            <w:tcBorders>
              <w:top w:val="nil"/>
              <w:left w:val="nil"/>
              <w:bottom w:val="nil"/>
              <w:right w:val="single" w:sz="4" w:space="0" w:color="auto"/>
            </w:tcBorders>
            <w:shd w:val="clear" w:color="000000" w:fill="FFFFFF"/>
            <w:vAlign w:val="center"/>
            <w:hideMark/>
          </w:tcPr>
          <w:p w14:paraId="42422DFA" w14:textId="766A2A48" w:rsidR="006F7167" w:rsidRPr="004E533E" w:rsidRDefault="006F7167" w:rsidP="006F7167">
            <w:pPr>
              <w:jc w:val="right"/>
              <w:rPr>
                <w:rFonts w:eastAsia="Times New Roman" w:cs="Arial"/>
                <w:sz w:val="20"/>
                <w:szCs w:val="20"/>
                <w:lang w:eastAsia="en-AU"/>
              </w:rPr>
            </w:pPr>
            <w:r>
              <w:rPr>
                <w:rFonts w:cs="Arial"/>
                <w:sz w:val="20"/>
                <w:szCs w:val="20"/>
              </w:rPr>
              <w:t>6,011</w:t>
            </w:r>
          </w:p>
        </w:tc>
      </w:tr>
      <w:tr w:rsidR="006F7167" w:rsidRPr="004E533E" w14:paraId="5292F433" w14:textId="77777777" w:rsidTr="002C64AB">
        <w:trPr>
          <w:trHeight w:val="265"/>
        </w:trPr>
        <w:tc>
          <w:tcPr>
            <w:tcW w:w="1484" w:type="pct"/>
            <w:tcBorders>
              <w:top w:val="nil"/>
              <w:left w:val="single" w:sz="4" w:space="0" w:color="auto"/>
              <w:bottom w:val="nil"/>
              <w:right w:val="nil"/>
            </w:tcBorders>
            <w:shd w:val="clear" w:color="auto" w:fill="auto"/>
            <w:noWrap/>
            <w:hideMark/>
          </w:tcPr>
          <w:p w14:paraId="677E9572"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Intangible assets</w:t>
            </w:r>
          </w:p>
        </w:tc>
        <w:tc>
          <w:tcPr>
            <w:tcW w:w="495" w:type="pct"/>
            <w:tcBorders>
              <w:top w:val="nil"/>
              <w:left w:val="nil"/>
              <w:bottom w:val="nil"/>
              <w:right w:val="nil"/>
            </w:tcBorders>
            <w:shd w:val="clear" w:color="000000" w:fill="FFFFFF"/>
            <w:vAlign w:val="bottom"/>
            <w:hideMark/>
          </w:tcPr>
          <w:p w14:paraId="7E382155" w14:textId="2965A4C4"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auto" w:fill="auto"/>
            <w:noWrap/>
            <w:vAlign w:val="center"/>
            <w:hideMark/>
          </w:tcPr>
          <w:p w14:paraId="4A63C1CC" w14:textId="29AAE785" w:rsidR="006F7167" w:rsidRPr="004E533E" w:rsidRDefault="006F7167" w:rsidP="006F7167">
            <w:pPr>
              <w:jc w:val="right"/>
              <w:rPr>
                <w:rFonts w:ascii="Calibri" w:eastAsia="Times New Roman" w:hAnsi="Calibri" w:cs="Calibri"/>
                <w:lang w:eastAsia="en-AU"/>
              </w:rPr>
            </w:pPr>
            <w:r>
              <w:rPr>
                <w:rFonts w:ascii="Calibri" w:hAnsi="Calibri"/>
              </w:rPr>
              <w:t>748</w:t>
            </w:r>
          </w:p>
        </w:tc>
        <w:tc>
          <w:tcPr>
            <w:tcW w:w="605" w:type="pct"/>
            <w:tcBorders>
              <w:top w:val="nil"/>
              <w:left w:val="nil"/>
              <w:bottom w:val="nil"/>
              <w:right w:val="nil"/>
            </w:tcBorders>
            <w:shd w:val="clear" w:color="000000" w:fill="DDEBF7"/>
            <w:noWrap/>
            <w:vAlign w:val="center"/>
            <w:hideMark/>
          </w:tcPr>
          <w:p w14:paraId="700E9C21" w14:textId="0E468FA6" w:rsidR="006F7167" w:rsidRPr="004E533E" w:rsidRDefault="006F7167" w:rsidP="006F7167">
            <w:pPr>
              <w:jc w:val="right"/>
              <w:rPr>
                <w:rFonts w:ascii="Calibri" w:eastAsia="Times New Roman" w:hAnsi="Calibri" w:cs="Calibri"/>
                <w:lang w:eastAsia="en-AU"/>
              </w:rPr>
            </w:pPr>
            <w:r>
              <w:rPr>
                <w:rFonts w:ascii="Calibri" w:hAnsi="Calibri"/>
              </w:rPr>
              <w:t>748</w:t>
            </w:r>
          </w:p>
        </w:tc>
        <w:tc>
          <w:tcPr>
            <w:tcW w:w="605" w:type="pct"/>
            <w:tcBorders>
              <w:top w:val="nil"/>
              <w:left w:val="nil"/>
              <w:bottom w:val="nil"/>
              <w:right w:val="nil"/>
            </w:tcBorders>
            <w:shd w:val="clear" w:color="000000" w:fill="FFFFFF"/>
            <w:vAlign w:val="center"/>
            <w:hideMark/>
          </w:tcPr>
          <w:p w14:paraId="7B8882D7" w14:textId="0B48C510" w:rsidR="006F7167" w:rsidRPr="004E533E" w:rsidRDefault="006F7167" w:rsidP="006F7167">
            <w:pPr>
              <w:jc w:val="right"/>
              <w:rPr>
                <w:rFonts w:eastAsia="Times New Roman" w:cs="Arial"/>
                <w:sz w:val="20"/>
                <w:szCs w:val="20"/>
                <w:lang w:eastAsia="en-AU"/>
              </w:rPr>
            </w:pPr>
            <w:r>
              <w:rPr>
                <w:rFonts w:cs="Arial"/>
                <w:sz w:val="20"/>
                <w:szCs w:val="20"/>
              </w:rPr>
              <w:t>748</w:t>
            </w:r>
          </w:p>
        </w:tc>
        <w:tc>
          <w:tcPr>
            <w:tcW w:w="605" w:type="pct"/>
            <w:tcBorders>
              <w:top w:val="nil"/>
              <w:left w:val="nil"/>
              <w:bottom w:val="nil"/>
              <w:right w:val="nil"/>
            </w:tcBorders>
            <w:shd w:val="clear" w:color="000000" w:fill="FFFFFF"/>
            <w:vAlign w:val="center"/>
            <w:hideMark/>
          </w:tcPr>
          <w:p w14:paraId="3F105ED4" w14:textId="3DC3CBB8" w:rsidR="006F7167" w:rsidRPr="004E533E" w:rsidRDefault="006F7167" w:rsidP="006F7167">
            <w:pPr>
              <w:jc w:val="right"/>
              <w:rPr>
                <w:rFonts w:eastAsia="Times New Roman" w:cs="Arial"/>
                <w:sz w:val="20"/>
                <w:szCs w:val="20"/>
                <w:lang w:eastAsia="en-AU"/>
              </w:rPr>
            </w:pPr>
            <w:r>
              <w:rPr>
                <w:rFonts w:cs="Arial"/>
                <w:sz w:val="20"/>
                <w:szCs w:val="20"/>
              </w:rPr>
              <w:t>748</w:t>
            </w:r>
          </w:p>
        </w:tc>
        <w:tc>
          <w:tcPr>
            <w:tcW w:w="601" w:type="pct"/>
            <w:tcBorders>
              <w:top w:val="nil"/>
              <w:left w:val="nil"/>
              <w:bottom w:val="nil"/>
              <w:right w:val="single" w:sz="4" w:space="0" w:color="auto"/>
            </w:tcBorders>
            <w:shd w:val="clear" w:color="000000" w:fill="FFFFFF"/>
            <w:vAlign w:val="center"/>
            <w:hideMark/>
          </w:tcPr>
          <w:p w14:paraId="7212B411" w14:textId="7935A438" w:rsidR="006F7167" w:rsidRPr="004E533E" w:rsidRDefault="006F7167" w:rsidP="006F7167">
            <w:pPr>
              <w:jc w:val="right"/>
              <w:rPr>
                <w:rFonts w:eastAsia="Times New Roman" w:cs="Arial"/>
                <w:sz w:val="20"/>
                <w:szCs w:val="20"/>
                <w:lang w:eastAsia="en-AU"/>
              </w:rPr>
            </w:pPr>
            <w:r>
              <w:rPr>
                <w:rFonts w:cs="Arial"/>
                <w:sz w:val="20"/>
                <w:szCs w:val="20"/>
              </w:rPr>
              <w:t>748</w:t>
            </w:r>
          </w:p>
        </w:tc>
      </w:tr>
      <w:tr w:rsidR="006F7167" w:rsidRPr="004E533E" w14:paraId="189FEAF7" w14:textId="77777777" w:rsidTr="002C64AB">
        <w:trPr>
          <w:trHeight w:val="265"/>
        </w:trPr>
        <w:tc>
          <w:tcPr>
            <w:tcW w:w="1484" w:type="pct"/>
            <w:tcBorders>
              <w:top w:val="nil"/>
              <w:left w:val="single" w:sz="4" w:space="0" w:color="auto"/>
              <w:bottom w:val="nil"/>
              <w:right w:val="nil"/>
            </w:tcBorders>
            <w:shd w:val="clear" w:color="000000" w:fill="FFFFFF"/>
            <w:hideMark/>
          </w:tcPr>
          <w:p w14:paraId="6AAF2476"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non-current assets</w:t>
            </w:r>
          </w:p>
        </w:tc>
        <w:tc>
          <w:tcPr>
            <w:tcW w:w="495" w:type="pct"/>
            <w:tcBorders>
              <w:top w:val="nil"/>
              <w:left w:val="nil"/>
              <w:bottom w:val="nil"/>
              <w:right w:val="nil"/>
            </w:tcBorders>
            <w:shd w:val="clear" w:color="000000" w:fill="FFFFFF"/>
            <w:vAlign w:val="bottom"/>
            <w:hideMark/>
          </w:tcPr>
          <w:p w14:paraId="5C16BE33" w14:textId="03B90F5F" w:rsidR="006F7167" w:rsidRPr="004E533E" w:rsidRDefault="006F7167" w:rsidP="006F7167">
            <w:pPr>
              <w:jc w:val="center"/>
              <w:rPr>
                <w:rFonts w:eastAsia="Times New Roman" w:cs="Arial"/>
                <w:sz w:val="20"/>
                <w:szCs w:val="20"/>
                <w:lang w:eastAsia="en-AU"/>
              </w:rPr>
            </w:pPr>
            <w:r>
              <w:rPr>
                <w:rFonts w:cs="Arial"/>
                <w:sz w:val="20"/>
                <w:szCs w:val="20"/>
              </w:rPr>
              <w:t>5.2.1</w:t>
            </w:r>
          </w:p>
        </w:tc>
        <w:tc>
          <w:tcPr>
            <w:tcW w:w="605" w:type="pct"/>
            <w:tcBorders>
              <w:top w:val="single" w:sz="4" w:space="0" w:color="auto"/>
              <w:left w:val="nil"/>
              <w:bottom w:val="single" w:sz="4" w:space="0" w:color="auto"/>
              <w:right w:val="nil"/>
            </w:tcBorders>
            <w:shd w:val="clear" w:color="000000" w:fill="FFFFFF"/>
            <w:vAlign w:val="center"/>
            <w:hideMark/>
          </w:tcPr>
          <w:p w14:paraId="6F8B839D" w14:textId="413895DD" w:rsidR="006F7167" w:rsidRPr="004E533E" w:rsidRDefault="006F7167" w:rsidP="006F7167">
            <w:pPr>
              <w:jc w:val="right"/>
              <w:rPr>
                <w:rFonts w:eastAsia="Times New Roman" w:cs="Arial"/>
                <w:sz w:val="20"/>
                <w:szCs w:val="20"/>
                <w:lang w:eastAsia="en-AU"/>
              </w:rPr>
            </w:pPr>
            <w:r>
              <w:rPr>
                <w:rFonts w:cs="Arial"/>
                <w:sz w:val="20"/>
                <w:szCs w:val="20"/>
              </w:rPr>
              <w:t>2,057,014</w:t>
            </w:r>
          </w:p>
        </w:tc>
        <w:tc>
          <w:tcPr>
            <w:tcW w:w="605" w:type="pct"/>
            <w:tcBorders>
              <w:top w:val="single" w:sz="4" w:space="0" w:color="auto"/>
              <w:left w:val="nil"/>
              <w:bottom w:val="single" w:sz="4" w:space="0" w:color="auto"/>
              <w:right w:val="nil"/>
            </w:tcBorders>
            <w:shd w:val="clear" w:color="000000" w:fill="DDEBF7"/>
            <w:vAlign w:val="center"/>
            <w:hideMark/>
          </w:tcPr>
          <w:p w14:paraId="56451D1D" w14:textId="73929756" w:rsidR="006F7167" w:rsidRPr="004E533E" w:rsidRDefault="006F7167" w:rsidP="006F7167">
            <w:pPr>
              <w:jc w:val="right"/>
              <w:rPr>
                <w:rFonts w:eastAsia="Times New Roman" w:cs="Arial"/>
                <w:b/>
                <w:bCs/>
                <w:sz w:val="20"/>
                <w:szCs w:val="20"/>
                <w:lang w:eastAsia="en-AU"/>
              </w:rPr>
            </w:pPr>
            <w:r>
              <w:rPr>
                <w:rFonts w:cs="Arial"/>
                <w:b/>
                <w:bCs/>
                <w:sz w:val="20"/>
                <w:szCs w:val="20"/>
              </w:rPr>
              <w:t>2,097,</w:t>
            </w:r>
            <w:r w:rsidR="0010783B">
              <w:rPr>
                <w:rFonts w:cs="Arial"/>
                <w:b/>
                <w:bCs/>
                <w:sz w:val="20"/>
                <w:szCs w:val="20"/>
              </w:rPr>
              <w:t>537</w:t>
            </w:r>
          </w:p>
        </w:tc>
        <w:tc>
          <w:tcPr>
            <w:tcW w:w="605" w:type="pct"/>
            <w:tcBorders>
              <w:top w:val="single" w:sz="4" w:space="0" w:color="auto"/>
              <w:left w:val="nil"/>
              <w:bottom w:val="single" w:sz="4" w:space="0" w:color="auto"/>
              <w:right w:val="nil"/>
            </w:tcBorders>
            <w:shd w:val="clear" w:color="000000" w:fill="FFFFFF"/>
            <w:vAlign w:val="center"/>
            <w:hideMark/>
          </w:tcPr>
          <w:p w14:paraId="347ABDC6" w14:textId="6CD08177" w:rsidR="006F7167" w:rsidRPr="004E533E" w:rsidRDefault="006F7167" w:rsidP="006F7167">
            <w:pPr>
              <w:jc w:val="right"/>
              <w:rPr>
                <w:rFonts w:eastAsia="Times New Roman" w:cs="Arial"/>
                <w:sz w:val="20"/>
                <w:szCs w:val="20"/>
                <w:lang w:eastAsia="en-AU"/>
              </w:rPr>
            </w:pPr>
            <w:r>
              <w:rPr>
                <w:rFonts w:cs="Arial"/>
                <w:sz w:val="20"/>
                <w:szCs w:val="20"/>
              </w:rPr>
              <w:t>2,102,171</w:t>
            </w:r>
          </w:p>
        </w:tc>
        <w:tc>
          <w:tcPr>
            <w:tcW w:w="605" w:type="pct"/>
            <w:tcBorders>
              <w:top w:val="single" w:sz="4" w:space="0" w:color="auto"/>
              <w:left w:val="nil"/>
              <w:bottom w:val="single" w:sz="4" w:space="0" w:color="auto"/>
              <w:right w:val="nil"/>
            </w:tcBorders>
            <w:shd w:val="clear" w:color="000000" w:fill="FFFFFF"/>
            <w:vAlign w:val="center"/>
            <w:hideMark/>
          </w:tcPr>
          <w:p w14:paraId="63CF1F68" w14:textId="24715A36" w:rsidR="006F7167" w:rsidRPr="004E533E" w:rsidRDefault="006F7167" w:rsidP="006F7167">
            <w:pPr>
              <w:jc w:val="right"/>
              <w:rPr>
                <w:rFonts w:eastAsia="Times New Roman" w:cs="Arial"/>
                <w:sz w:val="20"/>
                <w:szCs w:val="20"/>
                <w:lang w:eastAsia="en-AU"/>
              </w:rPr>
            </w:pPr>
            <w:r>
              <w:rPr>
                <w:rFonts w:cs="Arial"/>
                <w:sz w:val="20"/>
                <w:szCs w:val="20"/>
              </w:rPr>
              <w:t>2,108,</w:t>
            </w:r>
            <w:r w:rsidR="0010783B">
              <w:rPr>
                <w:rFonts w:cs="Arial"/>
                <w:sz w:val="20"/>
                <w:szCs w:val="20"/>
              </w:rPr>
              <w:t>672</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14:paraId="1BF4C7C1" w14:textId="7E00478C" w:rsidR="006F7167" w:rsidRPr="004E533E" w:rsidRDefault="006F7167" w:rsidP="006F7167">
            <w:pPr>
              <w:jc w:val="right"/>
              <w:rPr>
                <w:rFonts w:eastAsia="Times New Roman" w:cs="Arial"/>
                <w:sz w:val="20"/>
                <w:szCs w:val="20"/>
                <w:lang w:eastAsia="en-AU"/>
              </w:rPr>
            </w:pPr>
            <w:r>
              <w:rPr>
                <w:rFonts w:cs="Arial"/>
                <w:sz w:val="20"/>
                <w:szCs w:val="20"/>
              </w:rPr>
              <w:t>2,115,669</w:t>
            </w:r>
          </w:p>
        </w:tc>
      </w:tr>
      <w:tr w:rsidR="006F7167" w:rsidRPr="004E533E" w14:paraId="18229C46" w14:textId="77777777" w:rsidTr="002C64AB">
        <w:trPr>
          <w:trHeight w:val="265"/>
        </w:trPr>
        <w:tc>
          <w:tcPr>
            <w:tcW w:w="1484" w:type="pct"/>
            <w:tcBorders>
              <w:top w:val="nil"/>
              <w:left w:val="single" w:sz="4" w:space="0" w:color="auto"/>
              <w:bottom w:val="nil"/>
              <w:right w:val="nil"/>
            </w:tcBorders>
            <w:shd w:val="clear" w:color="000000" w:fill="FFFFFF"/>
            <w:hideMark/>
          </w:tcPr>
          <w:p w14:paraId="4A05D3E1"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assets</w:t>
            </w:r>
          </w:p>
        </w:tc>
        <w:tc>
          <w:tcPr>
            <w:tcW w:w="495" w:type="pct"/>
            <w:tcBorders>
              <w:top w:val="nil"/>
              <w:left w:val="nil"/>
              <w:bottom w:val="nil"/>
              <w:right w:val="nil"/>
            </w:tcBorders>
            <w:shd w:val="clear" w:color="000000" w:fill="FFFFFF"/>
            <w:vAlign w:val="bottom"/>
            <w:hideMark/>
          </w:tcPr>
          <w:p w14:paraId="5C9E49E2" w14:textId="71AC4E86"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single" w:sz="4" w:space="0" w:color="auto"/>
              <w:right w:val="nil"/>
            </w:tcBorders>
            <w:shd w:val="clear" w:color="000000" w:fill="FFFFFF"/>
            <w:vAlign w:val="center"/>
            <w:hideMark/>
          </w:tcPr>
          <w:p w14:paraId="3F855990" w14:textId="1AD6A1CF" w:rsidR="006F7167" w:rsidRPr="004E533E" w:rsidRDefault="006F7167" w:rsidP="006F7167">
            <w:pPr>
              <w:jc w:val="right"/>
              <w:rPr>
                <w:rFonts w:eastAsia="Times New Roman" w:cs="Arial"/>
                <w:sz w:val="20"/>
                <w:szCs w:val="20"/>
                <w:lang w:eastAsia="en-AU"/>
              </w:rPr>
            </w:pPr>
            <w:r>
              <w:rPr>
                <w:rFonts w:cs="Arial"/>
                <w:sz w:val="20"/>
                <w:szCs w:val="20"/>
              </w:rPr>
              <w:t>2,115,332</w:t>
            </w:r>
          </w:p>
        </w:tc>
        <w:tc>
          <w:tcPr>
            <w:tcW w:w="605" w:type="pct"/>
            <w:tcBorders>
              <w:top w:val="nil"/>
              <w:left w:val="nil"/>
              <w:bottom w:val="single" w:sz="4" w:space="0" w:color="auto"/>
              <w:right w:val="nil"/>
            </w:tcBorders>
            <w:shd w:val="clear" w:color="000000" w:fill="DDEBF7"/>
            <w:vAlign w:val="center"/>
            <w:hideMark/>
          </w:tcPr>
          <w:p w14:paraId="79C9C9D1" w14:textId="20B0DD61" w:rsidR="006F7167" w:rsidRPr="004E533E" w:rsidRDefault="0010783B" w:rsidP="006F7167">
            <w:pPr>
              <w:jc w:val="right"/>
              <w:rPr>
                <w:rFonts w:eastAsia="Times New Roman" w:cs="Arial"/>
                <w:b/>
                <w:bCs/>
                <w:sz w:val="20"/>
                <w:szCs w:val="20"/>
                <w:lang w:eastAsia="en-AU"/>
              </w:rPr>
            </w:pPr>
            <w:r>
              <w:rPr>
                <w:rFonts w:cs="Arial"/>
                <w:b/>
                <w:bCs/>
                <w:sz w:val="20"/>
                <w:szCs w:val="20"/>
              </w:rPr>
              <w:t>2,152,954</w:t>
            </w:r>
          </w:p>
        </w:tc>
        <w:tc>
          <w:tcPr>
            <w:tcW w:w="605" w:type="pct"/>
            <w:tcBorders>
              <w:top w:val="nil"/>
              <w:left w:val="nil"/>
              <w:bottom w:val="single" w:sz="4" w:space="0" w:color="auto"/>
              <w:right w:val="nil"/>
            </w:tcBorders>
            <w:shd w:val="clear" w:color="000000" w:fill="FFFFFF"/>
            <w:vAlign w:val="center"/>
            <w:hideMark/>
          </w:tcPr>
          <w:p w14:paraId="4D505554" w14:textId="23992583" w:rsidR="006F7167" w:rsidRPr="004E533E" w:rsidRDefault="006F7167" w:rsidP="006F7167">
            <w:pPr>
              <w:jc w:val="right"/>
              <w:rPr>
                <w:rFonts w:eastAsia="Times New Roman" w:cs="Arial"/>
                <w:sz w:val="20"/>
                <w:szCs w:val="20"/>
                <w:lang w:eastAsia="en-AU"/>
              </w:rPr>
            </w:pPr>
            <w:r>
              <w:rPr>
                <w:rFonts w:cs="Arial"/>
                <w:sz w:val="20"/>
                <w:szCs w:val="20"/>
              </w:rPr>
              <w:t>2,153,</w:t>
            </w:r>
            <w:r w:rsidR="0010783B">
              <w:rPr>
                <w:rFonts w:cs="Arial"/>
                <w:sz w:val="20"/>
                <w:szCs w:val="20"/>
              </w:rPr>
              <w:t>838</w:t>
            </w:r>
          </w:p>
        </w:tc>
        <w:tc>
          <w:tcPr>
            <w:tcW w:w="605" w:type="pct"/>
            <w:tcBorders>
              <w:top w:val="nil"/>
              <w:left w:val="nil"/>
              <w:bottom w:val="single" w:sz="4" w:space="0" w:color="auto"/>
              <w:right w:val="nil"/>
            </w:tcBorders>
            <w:shd w:val="clear" w:color="000000" w:fill="FFFFFF"/>
            <w:vAlign w:val="center"/>
            <w:hideMark/>
          </w:tcPr>
          <w:p w14:paraId="1DE661D7" w14:textId="6345B177" w:rsidR="006F7167" w:rsidRPr="004E533E" w:rsidRDefault="006F7167" w:rsidP="006F7167">
            <w:pPr>
              <w:jc w:val="right"/>
              <w:rPr>
                <w:rFonts w:eastAsia="Times New Roman" w:cs="Arial"/>
                <w:sz w:val="20"/>
                <w:szCs w:val="20"/>
                <w:lang w:eastAsia="en-AU"/>
              </w:rPr>
            </w:pPr>
            <w:r>
              <w:rPr>
                <w:rFonts w:cs="Arial"/>
                <w:sz w:val="20"/>
                <w:szCs w:val="20"/>
              </w:rPr>
              <w:t>2,159,</w:t>
            </w:r>
            <w:r w:rsidR="0010783B">
              <w:rPr>
                <w:rFonts w:cs="Arial"/>
                <w:sz w:val="20"/>
                <w:szCs w:val="20"/>
              </w:rPr>
              <w:t>814</w:t>
            </w:r>
          </w:p>
        </w:tc>
        <w:tc>
          <w:tcPr>
            <w:tcW w:w="601" w:type="pct"/>
            <w:tcBorders>
              <w:top w:val="nil"/>
              <w:left w:val="nil"/>
              <w:bottom w:val="single" w:sz="4" w:space="0" w:color="auto"/>
              <w:right w:val="single" w:sz="4" w:space="0" w:color="auto"/>
            </w:tcBorders>
            <w:shd w:val="clear" w:color="000000" w:fill="FFFFFF"/>
            <w:vAlign w:val="center"/>
            <w:hideMark/>
          </w:tcPr>
          <w:p w14:paraId="2A444548" w14:textId="78014B4B" w:rsidR="006F7167" w:rsidRPr="004E533E" w:rsidRDefault="006F7167" w:rsidP="006F7167">
            <w:pPr>
              <w:jc w:val="right"/>
              <w:rPr>
                <w:rFonts w:eastAsia="Times New Roman" w:cs="Arial"/>
                <w:sz w:val="20"/>
                <w:szCs w:val="20"/>
                <w:lang w:eastAsia="en-AU"/>
              </w:rPr>
            </w:pPr>
            <w:r>
              <w:rPr>
                <w:rFonts w:cs="Arial"/>
                <w:sz w:val="20"/>
                <w:szCs w:val="20"/>
              </w:rPr>
              <w:t>2,166,</w:t>
            </w:r>
            <w:r w:rsidR="0010783B">
              <w:rPr>
                <w:rFonts w:cs="Arial"/>
                <w:sz w:val="20"/>
                <w:szCs w:val="20"/>
              </w:rPr>
              <w:t>039</w:t>
            </w:r>
          </w:p>
        </w:tc>
      </w:tr>
      <w:tr w:rsidR="006F7167" w:rsidRPr="004E533E" w14:paraId="3D5ECDCB" w14:textId="77777777" w:rsidTr="002C64AB">
        <w:trPr>
          <w:trHeight w:val="265"/>
        </w:trPr>
        <w:tc>
          <w:tcPr>
            <w:tcW w:w="1484" w:type="pct"/>
            <w:tcBorders>
              <w:top w:val="nil"/>
              <w:left w:val="single" w:sz="4" w:space="0" w:color="auto"/>
              <w:bottom w:val="nil"/>
              <w:right w:val="nil"/>
            </w:tcBorders>
            <w:shd w:val="clear" w:color="000000" w:fill="FFFFFF"/>
            <w:hideMark/>
          </w:tcPr>
          <w:p w14:paraId="02D1D6FD"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 </w:t>
            </w:r>
          </w:p>
        </w:tc>
        <w:tc>
          <w:tcPr>
            <w:tcW w:w="495" w:type="pct"/>
            <w:tcBorders>
              <w:top w:val="nil"/>
              <w:left w:val="nil"/>
              <w:bottom w:val="nil"/>
              <w:right w:val="nil"/>
            </w:tcBorders>
            <w:shd w:val="clear" w:color="000000" w:fill="FFFFFF"/>
            <w:vAlign w:val="bottom"/>
            <w:hideMark/>
          </w:tcPr>
          <w:p w14:paraId="47316C2B" w14:textId="2A648D0B"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4E0F99AB" w14:textId="2DD31FBC"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DDEBF7"/>
            <w:vAlign w:val="center"/>
            <w:hideMark/>
          </w:tcPr>
          <w:p w14:paraId="4787231E" w14:textId="05A3E202"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265B0241" w14:textId="669BEB54"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0C722E9D" w14:textId="3DA3138E"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1372FCF4" w14:textId="7FCD4001"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0E88F323" w14:textId="77777777" w:rsidTr="002C64AB">
        <w:trPr>
          <w:trHeight w:val="265"/>
        </w:trPr>
        <w:tc>
          <w:tcPr>
            <w:tcW w:w="1484" w:type="pct"/>
            <w:tcBorders>
              <w:top w:val="nil"/>
              <w:left w:val="single" w:sz="4" w:space="0" w:color="auto"/>
              <w:bottom w:val="nil"/>
              <w:right w:val="nil"/>
            </w:tcBorders>
            <w:shd w:val="clear" w:color="000000" w:fill="FFFFFF"/>
            <w:hideMark/>
          </w:tcPr>
          <w:p w14:paraId="7909C494"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Liabilities</w:t>
            </w:r>
          </w:p>
        </w:tc>
        <w:tc>
          <w:tcPr>
            <w:tcW w:w="495" w:type="pct"/>
            <w:tcBorders>
              <w:top w:val="nil"/>
              <w:left w:val="nil"/>
              <w:bottom w:val="nil"/>
              <w:right w:val="nil"/>
            </w:tcBorders>
            <w:shd w:val="clear" w:color="000000" w:fill="FFFFFF"/>
            <w:vAlign w:val="bottom"/>
            <w:hideMark/>
          </w:tcPr>
          <w:p w14:paraId="06C747D2" w14:textId="45584C00"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261B060D" w14:textId="04C085BC"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DDEBF7"/>
            <w:vAlign w:val="center"/>
            <w:hideMark/>
          </w:tcPr>
          <w:p w14:paraId="75C3F47D" w14:textId="225D1D24"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79876275" w14:textId="7E2286BC"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59D916DE" w14:textId="1635EBC9"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784F1FEE" w14:textId="67869421"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49E80AF3" w14:textId="77777777" w:rsidTr="002C64AB">
        <w:trPr>
          <w:trHeight w:val="265"/>
        </w:trPr>
        <w:tc>
          <w:tcPr>
            <w:tcW w:w="1484" w:type="pct"/>
            <w:tcBorders>
              <w:top w:val="nil"/>
              <w:left w:val="single" w:sz="4" w:space="0" w:color="auto"/>
              <w:bottom w:val="nil"/>
              <w:right w:val="nil"/>
            </w:tcBorders>
            <w:shd w:val="clear" w:color="000000" w:fill="FFFFFF"/>
            <w:hideMark/>
          </w:tcPr>
          <w:p w14:paraId="36E43AFD"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Current liabilities</w:t>
            </w:r>
          </w:p>
        </w:tc>
        <w:tc>
          <w:tcPr>
            <w:tcW w:w="495" w:type="pct"/>
            <w:tcBorders>
              <w:top w:val="nil"/>
              <w:left w:val="nil"/>
              <w:bottom w:val="nil"/>
              <w:right w:val="nil"/>
            </w:tcBorders>
            <w:shd w:val="clear" w:color="000000" w:fill="FFFFFF"/>
            <w:vAlign w:val="bottom"/>
            <w:hideMark/>
          </w:tcPr>
          <w:p w14:paraId="6CB7DB5E" w14:textId="2BA7D167"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64678EB8" w14:textId="25012633"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DDEBF7"/>
            <w:vAlign w:val="center"/>
            <w:hideMark/>
          </w:tcPr>
          <w:p w14:paraId="73DB267F" w14:textId="37F72037"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3960C76E" w14:textId="57CADABE"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50CF9303" w14:textId="7576A2B8"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4647C1F1" w14:textId="28CE002E"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728B2CFD" w14:textId="77777777" w:rsidTr="002C64AB">
        <w:trPr>
          <w:trHeight w:val="265"/>
        </w:trPr>
        <w:tc>
          <w:tcPr>
            <w:tcW w:w="1484" w:type="pct"/>
            <w:tcBorders>
              <w:top w:val="nil"/>
              <w:left w:val="single" w:sz="4" w:space="0" w:color="auto"/>
              <w:bottom w:val="nil"/>
              <w:right w:val="nil"/>
            </w:tcBorders>
            <w:shd w:val="clear" w:color="000000" w:fill="FFFFFF"/>
            <w:noWrap/>
            <w:hideMark/>
          </w:tcPr>
          <w:p w14:paraId="65F8E24B"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Trade and other payables</w:t>
            </w:r>
          </w:p>
        </w:tc>
        <w:tc>
          <w:tcPr>
            <w:tcW w:w="495" w:type="pct"/>
            <w:tcBorders>
              <w:top w:val="nil"/>
              <w:left w:val="nil"/>
              <w:bottom w:val="nil"/>
              <w:right w:val="nil"/>
            </w:tcBorders>
            <w:shd w:val="clear" w:color="000000" w:fill="FFFFFF"/>
            <w:vAlign w:val="bottom"/>
            <w:hideMark/>
          </w:tcPr>
          <w:p w14:paraId="180E452B" w14:textId="015FEC86"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76804800" w14:textId="7BD34056" w:rsidR="006F7167" w:rsidRPr="004E533E" w:rsidRDefault="006F7167" w:rsidP="006F7167">
            <w:pPr>
              <w:jc w:val="right"/>
              <w:rPr>
                <w:rFonts w:eastAsia="Times New Roman" w:cs="Arial"/>
                <w:sz w:val="20"/>
                <w:szCs w:val="20"/>
                <w:lang w:eastAsia="en-AU"/>
              </w:rPr>
            </w:pPr>
            <w:r>
              <w:rPr>
                <w:rFonts w:cs="Arial"/>
                <w:sz w:val="20"/>
                <w:szCs w:val="20"/>
              </w:rPr>
              <w:t>13,695</w:t>
            </w:r>
          </w:p>
        </w:tc>
        <w:tc>
          <w:tcPr>
            <w:tcW w:w="605" w:type="pct"/>
            <w:tcBorders>
              <w:top w:val="nil"/>
              <w:left w:val="nil"/>
              <w:bottom w:val="nil"/>
              <w:right w:val="nil"/>
            </w:tcBorders>
            <w:shd w:val="clear" w:color="000000" w:fill="DDEBF7"/>
            <w:vAlign w:val="center"/>
            <w:hideMark/>
          </w:tcPr>
          <w:p w14:paraId="32572FD9" w14:textId="38E7A597" w:rsidR="006F7167" w:rsidRPr="004E533E" w:rsidRDefault="006F7167" w:rsidP="006F7167">
            <w:pPr>
              <w:jc w:val="right"/>
              <w:rPr>
                <w:rFonts w:eastAsia="Times New Roman" w:cs="Arial"/>
                <w:b/>
                <w:bCs/>
                <w:sz w:val="20"/>
                <w:szCs w:val="20"/>
                <w:lang w:eastAsia="en-AU"/>
              </w:rPr>
            </w:pPr>
            <w:r>
              <w:rPr>
                <w:rFonts w:cs="Arial"/>
                <w:b/>
                <w:bCs/>
                <w:sz w:val="20"/>
                <w:szCs w:val="20"/>
              </w:rPr>
              <w:t>12,</w:t>
            </w:r>
            <w:r w:rsidR="0010783B">
              <w:rPr>
                <w:rFonts w:cs="Arial"/>
                <w:b/>
                <w:bCs/>
                <w:sz w:val="20"/>
                <w:szCs w:val="20"/>
              </w:rPr>
              <w:t>413</w:t>
            </w:r>
          </w:p>
        </w:tc>
        <w:tc>
          <w:tcPr>
            <w:tcW w:w="605" w:type="pct"/>
            <w:tcBorders>
              <w:top w:val="nil"/>
              <w:left w:val="nil"/>
              <w:bottom w:val="nil"/>
              <w:right w:val="nil"/>
            </w:tcBorders>
            <w:shd w:val="clear" w:color="000000" w:fill="FFFFFF"/>
            <w:vAlign w:val="center"/>
            <w:hideMark/>
          </w:tcPr>
          <w:p w14:paraId="55D35772" w14:textId="066B7946" w:rsidR="006F7167" w:rsidRPr="004E533E" w:rsidRDefault="006F7167" w:rsidP="006F7167">
            <w:pPr>
              <w:jc w:val="right"/>
              <w:rPr>
                <w:rFonts w:eastAsia="Times New Roman" w:cs="Arial"/>
                <w:sz w:val="20"/>
                <w:szCs w:val="20"/>
                <w:lang w:eastAsia="en-AU"/>
              </w:rPr>
            </w:pPr>
            <w:r>
              <w:rPr>
                <w:rFonts w:cs="Arial"/>
                <w:sz w:val="20"/>
                <w:szCs w:val="20"/>
              </w:rPr>
              <w:t>9,</w:t>
            </w:r>
            <w:r w:rsidR="0010783B">
              <w:rPr>
                <w:rFonts w:cs="Arial"/>
                <w:sz w:val="20"/>
                <w:szCs w:val="20"/>
              </w:rPr>
              <w:t>677</w:t>
            </w:r>
          </w:p>
        </w:tc>
        <w:tc>
          <w:tcPr>
            <w:tcW w:w="605" w:type="pct"/>
            <w:tcBorders>
              <w:top w:val="nil"/>
              <w:left w:val="nil"/>
              <w:bottom w:val="nil"/>
              <w:right w:val="nil"/>
            </w:tcBorders>
            <w:shd w:val="clear" w:color="000000" w:fill="FFFFFF"/>
            <w:vAlign w:val="center"/>
            <w:hideMark/>
          </w:tcPr>
          <w:p w14:paraId="27CE926C" w14:textId="0E8CBA48" w:rsidR="006F7167" w:rsidRPr="004E533E" w:rsidRDefault="006F7167" w:rsidP="006F7167">
            <w:pPr>
              <w:jc w:val="right"/>
              <w:rPr>
                <w:rFonts w:eastAsia="Times New Roman" w:cs="Arial"/>
                <w:sz w:val="20"/>
                <w:szCs w:val="20"/>
                <w:lang w:eastAsia="en-AU"/>
              </w:rPr>
            </w:pPr>
            <w:r>
              <w:rPr>
                <w:rFonts w:cs="Arial"/>
                <w:sz w:val="20"/>
                <w:szCs w:val="20"/>
              </w:rPr>
              <w:t>9,</w:t>
            </w:r>
            <w:r w:rsidR="0010783B">
              <w:rPr>
                <w:rFonts w:cs="Arial"/>
                <w:sz w:val="20"/>
                <w:szCs w:val="20"/>
              </w:rPr>
              <w:t>841</w:t>
            </w:r>
          </w:p>
        </w:tc>
        <w:tc>
          <w:tcPr>
            <w:tcW w:w="601" w:type="pct"/>
            <w:tcBorders>
              <w:top w:val="nil"/>
              <w:left w:val="nil"/>
              <w:bottom w:val="nil"/>
              <w:right w:val="single" w:sz="4" w:space="0" w:color="auto"/>
            </w:tcBorders>
            <w:shd w:val="clear" w:color="000000" w:fill="FFFFFF"/>
            <w:vAlign w:val="center"/>
            <w:hideMark/>
          </w:tcPr>
          <w:p w14:paraId="3AD40330" w14:textId="09B1ED02" w:rsidR="006F7167" w:rsidRPr="004E533E" w:rsidRDefault="006F7167" w:rsidP="006F7167">
            <w:pPr>
              <w:jc w:val="right"/>
              <w:rPr>
                <w:rFonts w:eastAsia="Times New Roman" w:cs="Arial"/>
                <w:sz w:val="20"/>
                <w:szCs w:val="20"/>
                <w:lang w:eastAsia="en-AU"/>
              </w:rPr>
            </w:pPr>
            <w:r>
              <w:rPr>
                <w:rFonts w:cs="Arial"/>
                <w:sz w:val="20"/>
                <w:szCs w:val="20"/>
              </w:rPr>
              <w:t>10,</w:t>
            </w:r>
            <w:r w:rsidR="0010783B">
              <w:rPr>
                <w:rFonts w:cs="Arial"/>
                <w:sz w:val="20"/>
                <w:szCs w:val="20"/>
              </w:rPr>
              <w:t>529</w:t>
            </w:r>
          </w:p>
        </w:tc>
      </w:tr>
      <w:tr w:rsidR="006F7167" w:rsidRPr="004E533E" w14:paraId="771F5851" w14:textId="77777777" w:rsidTr="002C64AB">
        <w:trPr>
          <w:trHeight w:val="265"/>
        </w:trPr>
        <w:tc>
          <w:tcPr>
            <w:tcW w:w="1484" w:type="pct"/>
            <w:tcBorders>
              <w:top w:val="nil"/>
              <w:left w:val="single" w:sz="4" w:space="0" w:color="auto"/>
              <w:bottom w:val="nil"/>
              <w:right w:val="nil"/>
            </w:tcBorders>
            <w:shd w:val="clear" w:color="000000" w:fill="FFFFFF"/>
            <w:noWrap/>
            <w:hideMark/>
          </w:tcPr>
          <w:p w14:paraId="6049DCF8"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Trust funds and deposits</w:t>
            </w:r>
          </w:p>
        </w:tc>
        <w:tc>
          <w:tcPr>
            <w:tcW w:w="495" w:type="pct"/>
            <w:tcBorders>
              <w:top w:val="nil"/>
              <w:left w:val="nil"/>
              <w:bottom w:val="nil"/>
              <w:right w:val="nil"/>
            </w:tcBorders>
            <w:shd w:val="clear" w:color="000000" w:fill="FFFFFF"/>
            <w:vAlign w:val="bottom"/>
            <w:hideMark/>
          </w:tcPr>
          <w:p w14:paraId="0CAF0810" w14:textId="524121B6"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31D50BDB" w14:textId="2663099E" w:rsidR="006F7167" w:rsidRPr="004E533E" w:rsidRDefault="006F7167" w:rsidP="006F7167">
            <w:pPr>
              <w:jc w:val="right"/>
              <w:rPr>
                <w:rFonts w:eastAsia="Times New Roman" w:cs="Arial"/>
                <w:sz w:val="20"/>
                <w:szCs w:val="20"/>
                <w:lang w:eastAsia="en-AU"/>
              </w:rPr>
            </w:pPr>
            <w:r>
              <w:rPr>
                <w:rFonts w:cs="Arial"/>
                <w:sz w:val="20"/>
                <w:szCs w:val="20"/>
              </w:rPr>
              <w:t>6,573</w:t>
            </w:r>
          </w:p>
        </w:tc>
        <w:tc>
          <w:tcPr>
            <w:tcW w:w="605" w:type="pct"/>
            <w:tcBorders>
              <w:top w:val="nil"/>
              <w:left w:val="nil"/>
              <w:bottom w:val="nil"/>
              <w:right w:val="nil"/>
            </w:tcBorders>
            <w:shd w:val="clear" w:color="000000" w:fill="DDEBF7"/>
            <w:vAlign w:val="center"/>
            <w:hideMark/>
          </w:tcPr>
          <w:p w14:paraId="55349352" w14:textId="5B9E13E6" w:rsidR="006F7167" w:rsidRPr="004E533E" w:rsidRDefault="006F7167" w:rsidP="006F7167">
            <w:pPr>
              <w:jc w:val="right"/>
              <w:rPr>
                <w:rFonts w:eastAsia="Times New Roman" w:cs="Arial"/>
                <w:b/>
                <w:bCs/>
                <w:sz w:val="20"/>
                <w:szCs w:val="20"/>
                <w:lang w:eastAsia="en-AU"/>
              </w:rPr>
            </w:pPr>
            <w:r>
              <w:rPr>
                <w:rFonts w:cs="Arial"/>
                <w:b/>
                <w:bCs/>
                <w:sz w:val="20"/>
                <w:szCs w:val="20"/>
              </w:rPr>
              <w:t>6,573</w:t>
            </w:r>
          </w:p>
        </w:tc>
        <w:tc>
          <w:tcPr>
            <w:tcW w:w="605" w:type="pct"/>
            <w:tcBorders>
              <w:top w:val="nil"/>
              <w:left w:val="nil"/>
              <w:bottom w:val="nil"/>
              <w:right w:val="nil"/>
            </w:tcBorders>
            <w:shd w:val="clear" w:color="000000" w:fill="FFFFFF"/>
            <w:vAlign w:val="center"/>
            <w:hideMark/>
          </w:tcPr>
          <w:p w14:paraId="5D04848F" w14:textId="5586DD8C" w:rsidR="006F7167" w:rsidRPr="004E533E" w:rsidRDefault="006F7167" w:rsidP="006F7167">
            <w:pPr>
              <w:jc w:val="right"/>
              <w:rPr>
                <w:rFonts w:eastAsia="Times New Roman" w:cs="Arial"/>
                <w:sz w:val="20"/>
                <w:szCs w:val="20"/>
                <w:lang w:eastAsia="en-AU"/>
              </w:rPr>
            </w:pPr>
            <w:r>
              <w:rPr>
                <w:rFonts w:cs="Arial"/>
                <w:sz w:val="20"/>
                <w:szCs w:val="20"/>
              </w:rPr>
              <w:t>6,573</w:t>
            </w:r>
          </w:p>
        </w:tc>
        <w:tc>
          <w:tcPr>
            <w:tcW w:w="605" w:type="pct"/>
            <w:tcBorders>
              <w:top w:val="nil"/>
              <w:left w:val="nil"/>
              <w:bottom w:val="nil"/>
              <w:right w:val="nil"/>
            </w:tcBorders>
            <w:shd w:val="clear" w:color="000000" w:fill="FFFFFF"/>
            <w:vAlign w:val="center"/>
            <w:hideMark/>
          </w:tcPr>
          <w:p w14:paraId="115E3EA4" w14:textId="178BA6FA" w:rsidR="006F7167" w:rsidRPr="004E533E" w:rsidRDefault="006F7167" w:rsidP="006F7167">
            <w:pPr>
              <w:jc w:val="right"/>
              <w:rPr>
                <w:rFonts w:eastAsia="Times New Roman" w:cs="Arial"/>
                <w:sz w:val="20"/>
                <w:szCs w:val="20"/>
                <w:lang w:eastAsia="en-AU"/>
              </w:rPr>
            </w:pPr>
            <w:r>
              <w:rPr>
                <w:rFonts w:cs="Arial"/>
                <w:sz w:val="20"/>
                <w:szCs w:val="20"/>
              </w:rPr>
              <w:t>6,573</w:t>
            </w:r>
          </w:p>
        </w:tc>
        <w:tc>
          <w:tcPr>
            <w:tcW w:w="601" w:type="pct"/>
            <w:tcBorders>
              <w:top w:val="nil"/>
              <w:left w:val="nil"/>
              <w:bottom w:val="nil"/>
              <w:right w:val="single" w:sz="4" w:space="0" w:color="auto"/>
            </w:tcBorders>
            <w:shd w:val="clear" w:color="000000" w:fill="FFFFFF"/>
            <w:vAlign w:val="center"/>
            <w:hideMark/>
          </w:tcPr>
          <w:p w14:paraId="6795C123" w14:textId="6110F2A3" w:rsidR="006F7167" w:rsidRPr="004E533E" w:rsidRDefault="006F7167" w:rsidP="006F7167">
            <w:pPr>
              <w:jc w:val="right"/>
              <w:rPr>
                <w:rFonts w:eastAsia="Times New Roman" w:cs="Arial"/>
                <w:sz w:val="20"/>
                <w:szCs w:val="20"/>
                <w:lang w:eastAsia="en-AU"/>
              </w:rPr>
            </w:pPr>
            <w:r>
              <w:rPr>
                <w:rFonts w:cs="Arial"/>
                <w:sz w:val="20"/>
                <w:szCs w:val="20"/>
              </w:rPr>
              <w:t>6,573</w:t>
            </w:r>
          </w:p>
        </w:tc>
      </w:tr>
      <w:tr w:rsidR="006F7167" w:rsidRPr="004E533E" w14:paraId="1147737C" w14:textId="77777777" w:rsidTr="002C64AB">
        <w:trPr>
          <w:trHeight w:val="265"/>
        </w:trPr>
        <w:tc>
          <w:tcPr>
            <w:tcW w:w="1484" w:type="pct"/>
            <w:tcBorders>
              <w:top w:val="nil"/>
              <w:left w:val="single" w:sz="4" w:space="0" w:color="auto"/>
              <w:bottom w:val="nil"/>
              <w:right w:val="nil"/>
            </w:tcBorders>
            <w:shd w:val="clear" w:color="000000" w:fill="FFFFFF"/>
            <w:noWrap/>
            <w:hideMark/>
          </w:tcPr>
          <w:p w14:paraId="088C1E41"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Unearned Income/revenue</w:t>
            </w:r>
          </w:p>
        </w:tc>
        <w:tc>
          <w:tcPr>
            <w:tcW w:w="495" w:type="pct"/>
            <w:tcBorders>
              <w:top w:val="nil"/>
              <w:left w:val="nil"/>
              <w:bottom w:val="nil"/>
              <w:right w:val="nil"/>
            </w:tcBorders>
            <w:shd w:val="clear" w:color="000000" w:fill="FFFFFF"/>
            <w:vAlign w:val="bottom"/>
            <w:hideMark/>
          </w:tcPr>
          <w:p w14:paraId="02715CCA" w14:textId="7215E11A"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52015533" w14:textId="4C0C7EDB" w:rsidR="006F7167" w:rsidRPr="004E533E" w:rsidRDefault="006F7167" w:rsidP="006F7167">
            <w:pPr>
              <w:jc w:val="right"/>
              <w:rPr>
                <w:rFonts w:eastAsia="Times New Roman" w:cs="Arial"/>
                <w:sz w:val="20"/>
                <w:szCs w:val="20"/>
                <w:lang w:eastAsia="en-AU"/>
              </w:rPr>
            </w:pPr>
            <w:r>
              <w:rPr>
                <w:rFonts w:cs="Arial"/>
                <w:sz w:val="20"/>
                <w:szCs w:val="20"/>
              </w:rPr>
              <w:t>-</w:t>
            </w:r>
          </w:p>
        </w:tc>
        <w:tc>
          <w:tcPr>
            <w:tcW w:w="605" w:type="pct"/>
            <w:tcBorders>
              <w:top w:val="nil"/>
              <w:left w:val="nil"/>
              <w:bottom w:val="nil"/>
              <w:right w:val="nil"/>
            </w:tcBorders>
            <w:shd w:val="clear" w:color="000000" w:fill="DDEBF7"/>
            <w:vAlign w:val="center"/>
            <w:hideMark/>
          </w:tcPr>
          <w:p w14:paraId="182E58A1" w14:textId="3151FA18" w:rsidR="006F7167" w:rsidRPr="004E533E" w:rsidRDefault="006F7167" w:rsidP="006F7167">
            <w:pPr>
              <w:jc w:val="right"/>
              <w:rPr>
                <w:rFonts w:eastAsia="Times New Roman" w:cs="Arial"/>
                <w:b/>
                <w:bCs/>
                <w:sz w:val="20"/>
                <w:szCs w:val="20"/>
                <w:lang w:eastAsia="en-AU"/>
              </w:rPr>
            </w:pPr>
            <w:r>
              <w:rPr>
                <w:rFonts w:cs="Arial"/>
                <w:b/>
                <w:bCs/>
                <w:sz w:val="20"/>
                <w:szCs w:val="20"/>
              </w:rPr>
              <w:t>-</w:t>
            </w:r>
          </w:p>
        </w:tc>
        <w:tc>
          <w:tcPr>
            <w:tcW w:w="605" w:type="pct"/>
            <w:tcBorders>
              <w:top w:val="nil"/>
              <w:left w:val="nil"/>
              <w:bottom w:val="nil"/>
              <w:right w:val="nil"/>
            </w:tcBorders>
            <w:shd w:val="clear" w:color="000000" w:fill="FFFFFF"/>
            <w:vAlign w:val="center"/>
            <w:hideMark/>
          </w:tcPr>
          <w:p w14:paraId="450ACD76" w14:textId="219BA5CD" w:rsidR="006F7167" w:rsidRPr="004E533E" w:rsidRDefault="006F7167" w:rsidP="006F7167">
            <w:pPr>
              <w:jc w:val="right"/>
              <w:rPr>
                <w:rFonts w:eastAsia="Times New Roman" w:cs="Arial"/>
                <w:sz w:val="20"/>
                <w:szCs w:val="20"/>
                <w:lang w:eastAsia="en-AU"/>
              </w:rPr>
            </w:pPr>
            <w:r>
              <w:rPr>
                <w:rFonts w:cs="Arial"/>
                <w:sz w:val="20"/>
                <w:szCs w:val="20"/>
              </w:rPr>
              <w:t>-</w:t>
            </w:r>
          </w:p>
        </w:tc>
        <w:tc>
          <w:tcPr>
            <w:tcW w:w="605" w:type="pct"/>
            <w:tcBorders>
              <w:top w:val="nil"/>
              <w:left w:val="nil"/>
              <w:bottom w:val="nil"/>
              <w:right w:val="nil"/>
            </w:tcBorders>
            <w:shd w:val="clear" w:color="000000" w:fill="FFFFFF"/>
            <w:vAlign w:val="center"/>
            <w:hideMark/>
          </w:tcPr>
          <w:p w14:paraId="4A7911D1" w14:textId="56B5BBB8" w:rsidR="006F7167" w:rsidRPr="004E533E" w:rsidRDefault="006F7167" w:rsidP="006F7167">
            <w:pPr>
              <w:jc w:val="right"/>
              <w:rPr>
                <w:rFonts w:eastAsia="Times New Roman" w:cs="Arial"/>
                <w:sz w:val="20"/>
                <w:szCs w:val="20"/>
                <w:lang w:eastAsia="en-AU"/>
              </w:rPr>
            </w:pPr>
            <w:r>
              <w:rPr>
                <w:rFonts w:cs="Arial"/>
                <w:sz w:val="20"/>
                <w:szCs w:val="20"/>
              </w:rPr>
              <w:t>-</w:t>
            </w:r>
          </w:p>
        </w:tc>
        <w:tc>
          <w:tcPr>
            <w:tcW w:w="601" w:type="pct"/>
            <w:tcBorders>
              <w:top w:val="nil"/>
              <w:left w:val="nil"/>
              <w:bottom w:val="nil"/>
              <w:right w:val="single" w:sz="4" w:space="0" w:color="auto"/>
            </w:tcBorders>
            <w:shd w:val="clear" w:color="000000" w:fill="FFFFFF"/>
            <w:vAlign w:val="center"/>
            <w:hideMark/>
          </w:tcPr>
          <w:p w14:paraId="21AD529F" w14:textId="3F0D09B1" w:rsidR="006F7167" w:rsidRPr="004E533E" w:rsidRDefault="006F7167" w:rsidP="006F7167">
            <w:pPr>
              <w:jc w:val="right"/>
              <w:rPr>
                <w:rFonts w:eastAsia="Times New Roman" w:cs="Arial"/>
                <w:sz w:val="20"/>
                <w:szCs w:val="20"/>
                <w:lang w:eastAsia="en-AU"/>
              </w:rPr>
            </w:pPr>
            <w:r>
              <w:rPr>
                <w:rFonts w:cs="Arial"/>
                <w:sz w:val="20"/>
                <w:szCs w:val="20"/>
              </w:rPr>
              <w:t>-</w:t>
            </w:r>
          </w:p>
        </w:tc>
      </w:tr>
      <w:tr w:rsidR="006F7167" w:rsidRPr="004E533E" w14:paraId="28481336" w14:textId="77777777" w:rsidTr="002C64AB">
        <w:trPr>
          <w:trHeight w:val="265"/>
        </w:trPr>
        <w:tc>
          <w:tcPr>
            <w:tcW w:w="1484" w:type="pct"/>
            <w:tcBorders>
              <w:top w:val="nil"/>
              <w:left w:val="single" w:sz="4" w:space="0" w:color="auto"/>
              <w:bottom w:val="nil"/>
              <w:right w:val="nil"/>
            </w:tcBorders>
            <w:shd w:val="clear" w:color="000000" w:fill="FFFFFF"/>
            <w:hideMark/>
          </w:tcPr>
          <w:p w14:paraId="7D2607BA"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Provisions</w:t>
            </w:r>
          </w:p>
        </w:tc>
        <w:tc>
          <w:tcPr>
            <w:tcW w:w="495" w:type="pct"/>
            <w:tcBorders>
              <w:top w:val="nil"/>
              <w:left w:val="nil"/>
              <w:bottom w:val="nil"/>
              <w:right w:val="nil"/>
            </w:tcBorders>
            <w:shd w:val="clear" w:color="000000" w:fill="FFFFFF"/>
            <w:vAlign w:val="bottom"/>
            <w:hideMark/>
          </w:tcPr>
          <w:p w14:paraId="370366CD" w14:textId="6D5E8271"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188BA69C" w14:textId="29DFD7F9" w:rsidR="006F7167" w:rsidRPr="004E533E" w:rsidRDefault="006F7167" w:rsidP="006F7167">
            <w:pPr>
              <w:jc w:val="right"/>
              <w:rPr>
                <w:rFonts w:eastAsia="Times New Roman" w:cs="Arial"/>
                <w:sz w:val="20"/>
                <w:szCs w:val="20"/>
                <w:lang w:eastAsia="en-AU"/>
              </w:rPr>
            </w:pPr>
            <w:r>
              <w:rPr>
                <w:rFonts w:cs="Arial"/>
                <w:sz w:val="20"/>
                <w:szCs w:val="20"/>
              </w:rPr>
              <w:t>14,738</w:t>
            </w:r>
          </w:p>
        </w:tc>
        <w:tc>
          <w:tcPr>
            <w:tcW w:w="605" w:type="pct"/>
            <w:tcBorders>
              <w:top w:val="nil"/>
              <w:left w:val="nil"/>
              <w:bottom w:val="nil"/>
              <w:right w:val="nil"/>
            </w:tcBorders>
            <w:shd w:val="clear" w:color="000000" w:fill="DDEBF7"/>
            <w:vAlign w:val="center"/>
            <w:hideMark/>
          </w:tcPr>
          <w:p w14:paraId="408363DF" w14:textId="795BCE0A" w:rsidR="006F7167" w:rsidRPr="004E533E" w:rsidRDefault="006F7167" w:rsidP="006F7167">
            <w:pPr>
              <w:jc w:val="right"/>
              <w:rPr>
                <w:rFonts w:eastAsia="Times New Roman" w:cs="Arial"/>
                <w:b/>
                <w:bCs/>
                <w:sz w:val="20"/>
                <w:szCs w:val="20"/>
                <w:lang w:eastAsia="en-AU"/>
              </w:rPr>
            </w:pPr>
            <w:r>
              <w:rPr>
                <w:rFonts w:cs="Arial"/>
                <w:b/>
                <w:bCs/>
                <w:sz w:val="20"/>
                <w:szCs w:val="20"/>
              </w:rPr>
              <w:t>15,367</w:t>
            </w:r>
          </w:p>
        </w:tc>
        <w:tc>
          <w:tcPr>
            <w:tcW w:w="605" w:type="pct"/>
            <w:tcBorders>
              <w:top w:val="nil"/>
              <w:left w:val="nil"/>
              <w:bottom w:val="nil"/>
              <w:right w:val="nil"/>
            </w:tcBorders>
            <w:shd w:val="clear" w:color="000000" w:fill="FFFFFF"/>
            <w:vAlign w:val="center"/>
            <w:hideMark/>
          </w:tcPr>
          <w:p w14:paraId="0B9B3A81" w14:textId="553429FE" w:rsidR="006F7167" w:rsidRPr="004E533E" w:rsidRDefault="006F7167" w:rsidP="006F7167">
            <w:pPr>
              <w:jc w:val="right"/>
              <w:rPr>
                <w:rFonts w:eastAsia="Times New Roman" w:cs="Arial"/>
                <w:sz w:val="20"/>
                <w:szCs w:val="20"/>
                <w:lang w:eastAsia="en-AU"/>
              </w:rPr>
            </w:pPr>
            <w:r>
              <w:rPr>
                <w:rFonts w:cs="Arial"/>
                <w:sz w:val="20"/>
                <w:szCs w:val="20"/>
              </w:rPr>
              <w:t>15,984</w:t>
            </w:r>
          </w:p>
        </w:tc>
        <w:tc>
          <w:tcPr>
            <w:tcW w:w="605" w:type="pct"/>
            <w:tcBorders>
              <w:top w:val="nil"/>
              <w:left w:val="nil"/>
              <w:bottom w:val="nil"/>
              <w:right w:val="nil"/>
            </w:tcBorders>
            <w:shd w:val="clear" w:color="000000" w:fill="FFFFFF"/>
            <w:vAlign w:val="center"/>
            <w:hideMark/>
          </w:tcPr>
          <w:p w14:paraId="5D202E32" w14:textId="0C5FA7DF" w:rsidR="006F7167" w:rsidRPr="004E533E" w:rsidRDefault="006F7167" w:rsidP="006F7167">
            <w:pPr>
              <w:jc w:val="right"/>
              <w:rPr>
                <w:rFonts w:eastAsia="Times New Roman" w:cs="Arial"/>
                <w:sz w:val="20"/>
                <w:szCs w:val="20"/>
                <w:lang w:eastAsia="en-AU"/>
              </w:rPr>
            </w:pPr>
            <w:r>
              <w:rPr>
                <w:rFonts w:cs="Arial"/>
                <w:sz w:val="20"/>
                <w:szCs w:val="20"/>
              </w:rPr>
              <w:t>16,647</w:t>
            </w:r>
          </w:p>
        </w:tc>
        <w:tc>
          <w:tcPr>
            <w:tcW w:w="601" w:type="pct"/>
            <w:tcBorders>
              <w:top w:val="nil"/>
              <w:left w:val="nil"/>
              <w:bottom w:val="nil"/>
              <w:right w:val="single" w:sz="4" w:space="0" w:color="auto"/>
            </w:tcBorders>
            <w:shd w:val="clear" w:color="000000" w:fill="FFFFFF"/>
            <w:vAlign w:val="center"/>
            <w:hideMark/>
          </w:tcPr>
          <w:p w14:paraId="36990B02" w14:textId="433DA0A0" w:rsidR="006F7167" w:rsidRPr="004E533E" w:rsidRDefault="006F7167" w:rsidP="006F7167">
            <w:pPr>
              <w:jc w:val="right"/>
              <w:rPr>
                <w:rFonts w:eastAsia="Times New Roman" w:cs="Arial"/>
                <w:sz w:val="20"/>
                <w:szCs w:val="20"/>
                <w:lang w:eastAsia="en-AU"/>
              </w:rPr>
            </w:pPr>
            <w:r>
              <w:rPr>
                <w:rFonts w:cs="Arial"/>
                <w:sz w:val="20"/>
                <w:szCs w:val="20"/>
              </w:rPr>
              <w:t>17,343</w:t>
            </w:r>
          </w:p>
        </w:tc>
      </w:tr>
      <w:tr w:rsidR="006F7167" w:rsidRPr="004E533E" w14:paraId="709DD038" w14:textId="77777777" w:rsidTr="002C64AB">
        <w:trPr>
          <w:trHeight w:val="265"/>
        </w:trPr>
        <w:tc>
          <w:tcPr>
            <w:tcW w:w="1484" w:type="pct"/>
            <w:tcBorders>
              <w:top w:val="nil"/>
              <w:left w:val="single" w:sz="4" w:space="0" w:color="auto"/>
              <w:bottom w:val="nil"/>
              <w:right w:val="nil"/>
            </w:tcBorders>
            <w:shd w:val="clear" w:color="000000" w:fill="FFFFFF"/>
            <w:noWrap/>
            <w:hideMark/>
          </w:tcPr>
          <w:p w14:paraId="7015BD08"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Interest-bearing liabilities</w:t>
            </w:r>
          </w:p>
        </w:tc>
        <w:tc>
          <w:tcPr>
            <w:tcW w:w="495" w:type="pct"/>
            <w:tcBorders>
              <w:top w:val="nil"/>
              <w:left w:val="nil"/>
              <w:bottom w:val="nil"/>
              <w:right w:val="nil"/>
            </w:tcBorders>
            <w:shd w:val="clear" w:color="000000" w:fill="FFFFFF"/>
            <w:vAlign w:val="bottom"/>
            <w:hideMark/>
          </w:tcPr>
          <w:p w14:paraId="0D01C183" w14:textId="2CF0CCD9" w:rsidR="006F7167" w:rsidRPr="004E533E" w:rsidRDefault="006F7167" w:rsidP="006F7167">
            <w:pPr>
              <w:jc w:val="center"/>
              <w:rPr>
                <w:rFonts w:eastAsia="Times New Roman" w:cs="Arial"/>
                <w:sz w:val="20"/>
                <w:szCs w:val="20"/>
                <w:lang w:eastAsia="en-AU"/>
              </w:rPr>
            </w:pPr>
            <w:r>
              <w:rPr>
                <w:rFonts w:cs="Arial"/>
                <w:sz w:val="20"/>
                <w:szCs w:val="20"/>
              </w:rPr>
              <w:t>5.2.3</w:t>
            </w:r>
          </w:p>
        </w:tc>
        <w:tc>
          <w:tcPr>
            <w:tcW w:w="605" w:type="pct"/>
            <w:tcBorders>
              <w:top w:val="nil"/>
              <w:left w:val="nil"/>
              <w:bottom w:val="nil"/>
              <w:right w:val="nil"/>
            </w:tcBorders>
            <w:shd w:val="clear" w:color="000000" w:fill="FFFFFF"/>
            <w:vAlign w:val="center"/>
            <w:hideMark/>
          </w:tcPr>
          <w:p w14:paraId="17697DC2" w14:textId="16731E6B" w:rsidR="006F7167" w:rsidRPr="004E533E" w:rsidRDefault="006F7167" w:rsidP="006F7167">
            <w:pPr>
              <w:jc w:val="right"/>
              <w:rPr>
                <w:rFonts w:eastAsia="Times New Roman" w:cs="Arial"/>
                <w:sz w:val="20"/>
                <w:szCs w:val="20"/>
                <w:lang w:eastAsia="en-AU"/>
              </w:rPr>
            </w:pPr>
            <w:r>
              <w:rPr>
                <w:rFonts w:cs="Arial"/>
                <w:sz w:val="20"/>
                <w:szCs w:val="20"/>
              </w:rPr>
              <w:t>2,836</w:t>
            </w:r>
          </w:p>
        </w:tc>
        <w:tc>
          <w:tcPr>
            <w:tcW w:w="605" w:type="pct"/>
            <w:tcBorders>
              <w:top w:val="nil"/>
              <w:left w:val="nil"/>
              <w:bottom w:val="nil"/>
              <w:right w:val="nil"/>
            </w:tcBorders>
            <w:shd w:val="clear" w:color="000000" w:fill="DDEBF7"/>
            <w:vAlign w:val="center"/>
            <w:hideMark/>
          </w:tcPr>
          <w:p w14:paraId="450A33AC" w14:textId="395C9219" w:rsidR="006F7167" w:rsidRPr="004E533E" w:rsidRDefault="006F7167" w:rsidP="006F7167">
            <w:pPr>
              <w:jc w:val="right"/>
              <w:rPr>
                <w:rFonts w:eastAsia="Times New Roman" w:cs="Arial"/>
                <w:b/>
                <w:bCs/>
                <w:sz w:val="20"/>
                <w:szCs w:val="20"/>
                <w:lang w:eastAsia="en-AU"/>
              </w:rPr>
            </w:pPr>
            <w:r>
              <w:rPr>
                <w:rFonts w:cs="Arial"/>
                <w:b/>
                <w:bCs/>
                <w:sz w:val="20"/>
                <w:szCs w:val="20"/>
              </w:rPr>
              <w:t>2,962</w:t>
            </w:r>
          </w:p>
        </w:tc>
        <w:tc>
          <w:tcPr>
            <w:tcW w:w="605" w:type="pct"/>
            <w:tcBorders>
              <w:top w:val="nil"/>
              <w:left w:val="nil"/>
              <w:bottom w:val="nil"/>
              <w:right w:val="nil"/>
            </w:tcBorders>
            <w:shd w:val="clear" w:color="000000" w:fill="FFFFFF"/>
            <w:vAlign w:val="center"/>
            <w:hideMark/>
          </w:tcPr>
          <w:p w14:paraId="336D302B" w14:textId="34F57848" w:rsidR="006F7167" w:rsidRPr="004E533E" w:rsidRDefault="006F7167" w:rsidP="006F7167">
            <w:pPr>
              <w:jc w:val="right"/>
              <w:rPr>
                <w:rFonts w:eastAsia="Times New Roman" w:cs="Arial"/>
                <w:sz w:val="20"/>
                <w:szCs w:val="20"/>
                <w:lang w:eastAsia="en-AU"/>
              </w:rPr>
            </w:pPr>
            <w:r>
              <w:rPr>
                <w:rFonts w:cs="Arial"/>
                <w:sz w:val="20"/>
                <w:szCs w:val="20"/>
              </w:rPr>
              <w:t>3,094</w:t>
            </w:r>
          </w:p>
        </w:tc>
        <w:tc>
          <w:tcPr>
            <w:tcW w:w="605" w:type="pct"/>
            <w:tcBorders>
              <w:top w:val="nil"/>
              <w:left w:val="nil"/>
              <w:bottom w:val="nil"/>
              <w:right w:val="nil"/>
            </w:tcBorders>
            <w:shd w:val="clear" w:color="000000" w:fill="FFFFFF"/>
            <w:vAlign w:val="center"/>
            <w:hideMark/>
          </w:tcPr>
          <w:p w14:paraId="7EDD9D8F" w14:textId="4785C2E4" w:rsidR="006F7167" w:rsidRPr="004E533E" w:rsidRDefault="006F7167" w:rsidP="006F7167">
            <w:pPr>
              <w:jc w:val="right"/>
              <w:rPr>
                <w:rFonts w:eastAsia="Times New Roman" w:cs="Arial"/>
                <w:sz w:val="20"/>
                <w:szCs w:val="20"/>
                <w:lang w:eastAsia="en-AU"/>
              </w:rPr>
            </w:pPr>
            <w:r>
              <w:rPr>
                <w:rFonts w:cs="Arial"/>
                <w:sz w:val="20"/>
                <w:szCs w:val="20"/>
              </w:rPr>
              <w:t>3,232</w:t>
            </w:r>
          </w:p>
        </w:tc>
        <w:tc>
          <w:tcPr>
            <w:tcW w:w="601" w:type="pct"/>
            <w:tcBorders>
              <w:top w:val="nil"/>
              <w:left w:val="nil"/>
              <w:bottom w:val="nil"/>
              <w:right w:val="single" w:sz="4" w:space="0" w:color="auto"/>
            </w:tcBorders>
            <w:shd w:val="clear" w:color="000000" w:fill="FFFFFF"/>
            <w:vAlign w:val="center"/>
            <w:hideMark/>
          </w:tcPr>
          <w:p w14:paraId="16F28325" w14:textId="1D290B40" w:rsidR="006F7167" w:rsidRPr="004E533E" w:rsidRDefault="006F7167" w:rsidP="006F7167">
            <w:pPr>
              <w:jc w:val="right"/>
              <w:rPr>
                <w:rFonts w:eastAsia="Times New Roman" w:cs="Arial"/>
                <w:sz w:val="20"/>
                <w:szCs w:val="20"/>
                <w:lang w:eastAsia="en-AU"/>
              </w:rPr>
            </w:pPr>
            <w:r>
              <w:rPr>
                <w:rFonts w:cs="Arial"/>
                <w:sz w:val="20"/>
                <w:szCs w:val="20"/>
              </w:rPr>
              <w:t>3,376</w:t>
            </w:r>
          </w:p>
        </w:tc>
      </w:tr>
      <w:tr w:rsidR="006F7167" w:rsidRPr="004E533E" w14:paraId="447B1FCC" w14:textId="77777777" w:rsidTr="002C64AB">
        <w:trPr>
          <w:trHeight w:val="265"/>
        </w:trPr>
        <w:tc>
          <w:tcPr>
            <w:tcW w:w="1484" w:type="pct"/>
            <w:tcBorders>
              <w:top w:val="nil"/>
              <w:left w:val="single" w:sz="4" w:space="0" w:color="auto"/>
              <w:bottom w:val="nil"/>
              <w:right w:val="nil"/>
            </w:tcBorders>
            <w:shd w:val="clear" w:color="000000" w:fill="FFFFFF"/>
            <w:noWrap/>
            <w:hideMark/>
          </w:tcPr>
          <w:p w14:paraId="7149F3DE"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Lease liabilities</w:t>
            </w:r>
          </w:p>
        </w:tc>
        <w:tc>
          <w:tcPr>
            <w:tcW w:w="495" w:type="pct"/>
            <w:tcBorders>
              <w:top w:val="nil"/>
              <w:left w:val="nil"/>
              <w:bottom w:val="nil"/>
              <w:right w:val="nil"/>
            </w:tcBorders>
            <w:shd w:val="clear" w:color="000000" w:fill="FFFFFF"/>
            <w:vAlign w:val="bottom"/>
            <w:hideMark/>
          </w:tcPr>
          <w:p w14:paraId="3D1D91D8" w14:textId="5817094F" w:rsidR="006F7167" w:rsidRPr="004E533E" w:rsidRDefault="006F7167" w:rsidP="006F7167">
            <w:pPr>
              <w:jc w:val="center"/>
              <w:rPr>
                <w:rFonts w:eastAsia="Times New Roman" w:cs="Arial"/>
                <w:sz w:val="20"/>
                <w:szCs w:val="20"/>
                <w:lang w:eastAsia="en-AU"/>
              </w:rPr>
            </w:pPr>
            <w:r>
              <w:rPr>
                <w:rFonts w:cs="Arial"/>
                <w:sz w:val="20"/>
                <w:szCs w:val="20"/>
              </w:rPr>
              <w:t>5.2.4</w:t>
            </w:r>
          </w:p>
        </w:tc>
        <w:tc>
          <w:tcPr>
            <w:tcW w:w="605" w:type="pct"/>
            <w:tcBorders>
              <w:top w:val="nil"/>
              <w:left w:val="nil"/>
              <w:bottom w:val="nil"/>
              <w:right w:val="nil"/>
            </w:tcBorders>
            <w:shd w:val="clear" w:color="000000" w:fill="FFFFFF"/>
            <w:vAlign w:val="center"/>
            <w:hideMark/>
          </w:tcPr>
          <w:p w14:paraId="3270F199" w14:textId="2BDD907B" w:rsidR="006F7167" w:rsidRPr="004E533E" w:rsidRDefault="006F7167" w:rsidP="006F7167">
            <w:pPr>
              <w:jc w:val="right"/>
              <w:rPr>
                <w:rFonts w:eastAsia="Times New Roman" w:cs="Arial"/>
                <w:sz w:val="20"/>
                <w:szCs w:val="20"/>
                <w:lang w:eastAsia="en-AU"/>
              </w:rPr>
            </w:pPr>
            <w:r>
              <w:rPr>
                <w:rFonts w:cs="Arial"/>
                <w:sz w:val="20"/>
                <w:szCs w:val="20"/>
              </w:rPr>
              <w:t>856</w:t>
            </w:r>
          </w:p>
        </w:tc>
        <w:tc>
          <w:tcPr>
            <w:tcW w:w="605" w:type="pct"/>
            <w:tcBorders>
              <w:top w:val="nil"/>
              <w:left w:val="nil"/>
              <w:bottom w:val="nil"/>
              <w:right w:val="nil"/>
            </w:tcBorders>
            <w:shd w:val="clear" w:color="000000" w:fill="DDEBF7"/>
            <w:vAlign w:val="center"/>
            <w:hideMark/>
          </w:tcPr>
          <w:p w14:paraId="31F1442A" w14:textId="0C467772" w:rsidR="006F7167" w:rsidRPr="004E533E" w:rsidRDefault="006F7167" w:rsidP="006F7167">
            <w:pPr>
              <w:jc w:val="right"/>
              <w:rPr>
                <w:rFonts w:eastAsia="Times New Roman" w:cs="Arial"/>
                <w:b/>
                <w:bCs/>
                <w:sz w:val="20"/>
                <w:szCs w:val="20"/>
                <w:lang w:eastAsia="en-AU"/>
              </w:rPr>
            </w:pPr>
            <w:r>
              <w:rPr>
                <w:rFonts w:cs="Arial"/>
                <w:b/>
                <w:bCs/>
                <w:sz w:val="20"/>
                <w:szCs w:val="20"/>
              </w:rPr>
              <w:t>1,495</w:t>
            </w:r>
          </w:p>
        </w:tc>
        <w:tc>
          <w:tcPr>
            <w:tcW w:w="605" w:type="pct"/>
            <w:tcBorders>
              <w:top w:val="nil"/>
              <w:left w:val="nil"/>
              <w:bottom w:val="nil"/>
              <w:right w:val="nil"/>
            </w:tcBorders>
            <w:shd w:val="clear" w:color="000000" w:fill="FFFFFF"/>
            <w:vAlign w:val="center"/>
            <w:hideMark/>
          </w:tcPr>
          <w:p w14:paraId="0FD0C0F9" w14:textId="51E21EE1" w:rsidR="006F7167" w:rsidRPr="004E533E" w:rsidRDefault="006F7167" w:rsidP="006F7167">
            <w:pPr>
              <w:jc w:val="right"/>
              <w:rPr>
                <w:rFonts w:eastAsia="Times New Roman" w:cs="Arial"/>
                <w:sz w:val="20"/>
                <w:szCs w:val="20"/>
                <w:lang w:eastAsia="en-AU"/>
              </w:rPr>
            </w:pPr>
            <w:r>
              <w:rPr>
                <w:rFonts w:cs="Arial"/>
                <w:sz w:val="20"/>
                <w:szCs w:val="20"/>
              </w:rPr>
              <w:t>1,657</w:t>
            </w:r>
          </w:p>
        </w:tc>
        <w:tc>
          <w:tcPr>
            <w:tcW w:w="605" w:type="pct"/>
            <w:tcBorders>
              <w:top w:val="nil"/>
              <w:left w:val="nil"/>
              <w:bottom w:val="nil"/>
              <w:right w:val="nil"/>
            </w:tcBorders>
            <w:shd w:val="clear" w:color="000000" w:fill="FFFFFF"/>
            <w:vAlign w:val="center"/>
            <w:hideMark/>
          </w:tcPr>
          <w:p w14:paraId="5687CF65" w14:textId="03CCDD37" w:rsidR="006F7167" w:rsidRPr="004E533E" w:rsidRDefault="006F7167" w:rsidP="006F7167">
            <w:pPr>
              <w:jc w:val="right"/>
              <w:rPr>
                <w:rFonts w:eastAsia="Times New Roman" w:cs="Arial"/>
                <w:sz w:val="20"/>
                <w:szCs w:val="20"/>
                <w:lang w:eastAsia="en-AU"/>
              </w:rPr>
            </w:pPr>
            <w:r>
              <w:rPr>
                <w:rFonts w:cs="Arial"/>
                <w:sz w:val="20"/>
                <w:szCs w:val="20"/>
              </w:rPr>
              <w:t>1,836</w:t>
            </w:r>
          </w:p>
        </w:tc>
        <w:tc>
          <w:tcPr>
            <w:tcW w:w="601" w:type="pct"/>
            <w:tcBorders>
              <w:top w:val="nil"/>
              <w:left w:val="nil"/>
              <w:bottom w:val="nil"/>
              <w:right w:val="single" w:sz="4" w:space="0" w:color="auto"/>
            </w:tcBorders>
            <w:shd w:val="clear" w:color="000000" w:fill="FFFFFF"/>
            <w:vAlign w:val="center"/>
            <w:hideMark/>
          </w:tcPr>
          <w:p w14:paraId="332C45B6" w14:textId="29D8FF51" w:rsidR="006F7167" w:rsidRPr="004E533E" w:rsidRDefault="006F7167" w:rsidP="006F7167">
            <w:pPr>
              <w:jc w:val="right"/>
              <w:rPr>
                <w:rFonts w:eastAsia="Times New Roman" w:cs="Arial"/>
                <w:sz w:val="20"/>
                <w:szCs w:val="20"/>
                <w:lang w:eastAsia="en-AU"/>
              </w:rPr>
            </w:pPr>
            <w:r>
              <w:rPr>
                <w:rFonts w:cs="Arial"/>
                <w:sz w:val="20"/>
                <w:szCs w:val="20"/>
              </w:rPr>
              <w:t>1,892</w:t>
            </w:r>
          </w:p>
        </w:tc>
      </w:tr>
      <w:tr w:rsidR="006F7167" w:rsidRPr="004E533E" w14:paraId="55E6B6CD" w14:textId="77777777" w:rsidTr="002C64AB">
        <w:trPr>
          <w:trHeight w:val="265"/>
        </w:trPr>
        <w:tc>
          <w:tcPr>
            <w:tcW w:w="1484" w:type="pct"/>
            <w:tcBorders>
              <w:top w:val="nil"/>
              <w:left w:val="single" w:sz="4" w:space="0" w:color="auto"/>
              <w:bottom w:val="nil"/>
              <w:right w:val="nil"/>
            </w:tcBorders>
            <w:shd w:val="clear" w:color="000000" w:fill="FFFFFF"/>
            <w:hideMark/>
          </w:tcPr>
          <w:p w14:paraId="427FB64B"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current liabilities</w:t>
            </w:r>
          </w:p>
        </w:tc>
        <w:tc>
          <w:tcPr>
            <w:tcW w:w="495" w:type="pct"/>
            <w:tcBorders>
              <w:top w:val="nil"/>
              <w:left w:val="nil"/>
              <w:bottom w:val="nil"/>
              <w:right w:val="nil"/>
            </w:tcBorders>
            <w:shd w:val="clear" w:color="000000" w:fill="FFFFFF"/>
            <w:vAlign w:val="bottom"/>
            <w:hideMark/>
          </w:tcPr>
          <w:p w14:paraId="38812547" w14:textId="4BB617E2" w:rsidR="006F7167" w:rsidRPr="004E533E" w:rsidRDefault="006F7167" w:rsidP="006F7167">
            <w:pPr>
              <w:jc w:val="center"/>
              <w:rPr>
                <w:rFonts w:eastAsia="Times New Roman" w:cs="Arial"/>
                <w:sz w:val="20"/>
                <w:szCs w:val="20"/>
                <w:lang w:eastAsia="en-AU"/>
              </w:rPr>
            </w:pPr>
            <w:r>
              <w:rPr>
                <w:rFonts w:cs="Arial"/>
                <w:sz w:val="20"/>
                <w:szCs w:val="20"/>
              </w:rPr>
              <w:t>5.2.2</w:t>
            </w:r>
          </w:p>
        </w:tc>
        <w:tc>
          <w:tcPr>
            <w:tcW w:w="605" w:type="pct"/>
            <w:tcBorders>
              <w:top w:val="nil"/>
              <w:left w:val="nil"/>
              <w:bottom w:val="single" w:sz="4" w:space="0" w:color="auto"/>
              <w:right w:val="nil"/>
            </w:tcBorders>
            <w:shd w:val="clear" w:color="000000" w:fill="FFFFFF"/>
            <w:vAlign w:val="center"/>
            <w:hideMark/>
          </w:tcPr>
          <w:p w14:paraId="4D7FD9F4" w14:textId="78B569DF" w:rsidR="006F7167" w:rsidRPr="004E533E" w:rsidRDefault="006F7167" w:rsidP="006F7167">
            <w:pPr>
              <w:jc w:val="right"/>
              <w:rPr>
                <w:rFonts w:eastAsia="Times New Roman" w:cs="Arial"/>
                <w:sz w:val="20"/>
                <w:szCs w:val="20"/>
                <w:lang w:eastAsia="en-AU"/>
              </w:rPr>
            </w:pPr>
            <w:r>
              <w:rPr>
                <w:rFonts w:cs="Arial"/>
                <w:sz w:val="20"/>
                <w:szCs w:val="20"/>
              </w:rPr>
              <w:t>38,698</w:t>
            </w:r>
          </w:p>
        </w:tc>
        <w:tc>
          <w:tcPr>
            <w:tcW w:w="605" w:type="pct"/>
            <w:tcBorders>
              <w:top w:val="nil"/>
              <w:left w:val="nil"/>
              <w:bottom w:val="single" w:sz="4" w:space="0" w:color="auto"/>
              <w:right w:val="nil"/>
            </w:tcBorders>
            <w:shd w:val="clear" w:color="000000" w:fill="DDEBF7"/>
            <w:vAlign w:val="center"/>
            <w:hideMark/>
          </w:tcPr>
          <w:p w14:paraId="3CD93238" w14:textId="6C0A513E" w:rsidR="006F7167" w:rsidRPr="004E533E" w:rsidRDefault="006F7167" w:rsidP="006F7167">
            <w:pPr>
              <w:jc w:val="right"/>
              <w:rPr>
                <w:rFonts w:eastAsia="Times New Roman" w:cs="Arial"/>
                <w:b/>
                <w:bCs/>
                <w:sz w:val="20"/>
                <w:szCs w:val="20"/>
                <w:lang w:eastAsia="en-AU"/>
              </w:rPr>
            </w:pPr>
            <w:r>
              <w:rPr>
                <w:rFonts w:cs="Arial"/>
                <w:b/>
                <w:bCs/>
                <w:sz w:val="20"/>
                <w:szCs w:val="20"/>
              </w:rPr>
              <w:t>38,</w:t>
            </w:r>
            <w:r w:rsidR="0010783B">
              <w:rPr>
                <w:rFonts w:cs="Arial"/>
                <w:b/>
                <w:bCs/>
                <w:sz w:val="20"/>
                <w:szCs w:val="20"/>
              </w:rPr>
              <w:t>810</w:t>
            </w:r>
          </w:p>
        </w:tc>
        <w:tc>
          <w:tcPr>
            <w:tcW w:w="605" w:type="pct"/>
            <w:tcBorders>
              <w:top w:val="nil"/>
              <w:left w:val="nil"/>
              <w:bottom w:val="single" w:sz="4" w:space="0" w:color="auto"/>
              <w:right w:val="nil"/>
            </w:tcBorders>
            <w:shd w:val="clear" w:color="000000" w:fill="FFFFFF"/>
            <w:vAlign w:val="center"/>
            <w:hideMark/>
          </w:tcPr>
          <w:p w14:paraId="73685A3E" w14:textId="1D30856D" w:rsidR="006F7167" w:rsidRPr="004E533E" w:rsidRDefault="0010783B" w:rsidP="006F7167">
            <w:pPr>
              <w:jc w:val="right"/>
              <w:rPr>
                <w:rFonts w:eastAsia="Times New Roman" w:cs="Arial"/>
                <w:sz w:val="20"/>
                <w:szCs w:val="20"/>
                <w:lang w:eastAsia="en-AU"/>
              </w:rPr>
            </w:pPr>
            <w:r>
              <w:rPr>
                <w:rFonts w:cs="Arial"/>
                <w:sz w:val="20"/>
                <w:szCs w:val="20"/>
              </w:rPr>
              <w:t>36,985</w:t>
            </w:r>
          </w:p>
        </w:tc>
        <w:tc>
          <w:tcPr>
            <w:tcW w:w="605" w:type="pct"/>
            <w:tcBorders>
              <w:top w:val="nil"/>
              <w:left w:val="nil"/>
              <w:bottom w:val="single" w:sz="4" w:space="0" w:color="auto"/>
              <w:right w:val="nil"/>
            </w:tcBorders>
            <w:shd w:val="clear" w:color="000000" w:fill="FFFFFF"/>
            <w:vAlign w:val="center"/>
            <w:hideMark/>
          </w:tcPr>
          <w:p w14:paraId="055AFCCE" w14:textId="4065CC98" w:rsidR="006F7167" w:rsidRPr="004E533E" w:rsidRDefault="006F7167" w:rsidP="006F7167">
            <w:pPr>
              <w:jc w:val="right"/>
              <w:rPr>
                <w:rFonts w:eastAsia="Times New Roman" w:cs="Arial"/>
                <w:sz w:val="20"/>
                <w:szCs w:val="20"/>
                <w:lang w:eastAsia="en-AU"/>
              </w:rPr>
            </w:pPr>
            <w:r>
              <w:rPr>
                <w:rFonts w:cs="Arial"/>
                <w:sz w:val="20"/>
                <w:szCs w:val="20"/>
              </w:rPr>
              <w:t>38,</w:t>
            </w:r>
            <w:r w:rsidR="0010783B">
              <w:rPr>
                <w:rFonts w:cs="Arial"/>
                <w:sz w:val="20"/>
                <w:szCs w:val="20"/>
              </w:rPr>
              <w:t>129</w:t>
            </w:r>
          </w:p>
        </w:tc>
        <w:tc>
          <w:tcPr>
            <w:tcW w:w="601" w:type="pct"/>
            <w:tcBorders>
              <w:top w:val="nil"/>
              <w:left w:val="nil"/>
              <w:bottom w:val="single" w:sz="4" w:space="0" w:color="auto"/>
              <w:right w:val="single" w:sz="4" w:space="0" w:color="auto"/>
            </w:tcBorders>
            <w:shd w:val="clear" w:color="000000" w:fill="FFFFFF"/>
            <w:vAlign w:val="center"/>
            <w:hideMark/>
          </w:tcPr>
          <w:p w14:paraId="0EA11D1E" w14:textId="2D361133" w:rsidR="006F7167" w:rsidRPr="004E533E" w:rsidRDefault="006F7167" w:rsidP="006F7167">
            <w:pPr>
              <w:jc w:val="right"/>
              <w:rPr>
                <w:rFonts w:eastAsia="Times New Roman" w:cs="Arial"/>
                <w:sz w:val="20"/>
                <w:szCs w:val="20"/>
                <w:lang w:eastAsia="en-AU"/>
              </w:rPr>
            </w:pPr>
            <w:r>
              <w:rPr>
                <w:rFonts w:cs="Arial"/>
                <w:sz w:val="20"/>
                <w:szCs w:val="20"/>
              </w:rPr>
              <w:t>39,</w:t>
            </w:r>
            <w:r w:rsidR="0010783B">
              <w:rPr>
                <w:rFonts w:cs="Arial"/>
                <w:sz w:val="20"/>
                <w:szCs w:val="20"/>
              </w:rPr>
              <w:t>713</w:t>
            </w:r>
          </w:p>
        </w:tc>
      </w:tr>
      <w:tr w:rsidR="006F7167" w:rsidRPr="004E533E" w14:paraId="1F157A8A" w14:textId="77777777" w:rsidTr="002C64AB">
        <w:trPr>
          <w:trHeight w:val="265"/>
        </w:trPr>
        <w:tc>
          <w:tcPr>
            <w:tcW w:w="1484" w:type="pct"/>
            <w:tcBorders>
              <w:top w:val="nil"/>
              <w:left w:val="single" w:sz="4" w:space="0" w:color="auto"/>
              <w:bottom w:val="nil"/>
              <w:right w:val="nil"/>
            </w:tcBorders>
            <w:shd w:val="clear" w:color="000000" w:fill="FFFFFF"/>
            <w:hideMark/>
          </w:tcPr>
          <w:p w14:paraId="0EFFCB70"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 </w:t>
            </w:r>
          </w:p>
        </w:tc>
        <w:tc>
          <w:tcPr>
            <w:tcW w:w="495" w:type="pct"/>
            <w:tcBorders>
              <w:top w:val="nil"/>
              <w:left w:val="nil"/>
              <w:bottom w:val="nil"/>
              <w:right w:val="nil"/>
            </w:tcBorders>
            <w:shd w:val="clear" w:color="000000" w:fill="FFFFFF"/>
            <w:vAlign w:val="bottom"/>
            <w:hideMark/>
          </w:tcPr>
          <w:p w14:paraId="062C4FEC" w14:textId="2110F9FD"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6D02C81B" w14:textId="12D142E3"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DDEBF7"/>
            <w:vAlign w:val="center"/>
            <w:hideMark/>
          </w:tcPr>
          <w:p w14:paraId="1EC39691" w14:textId="6E12086F"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5073FBBC" w14:textId="0C6EF7DF"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0C8D4AF2" w14:textId="4F085CF7"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2380CBC1" w14:textId="41730D3C"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2D2A3BB9" w14:textId="77777777" w:rsidTr="002C64AB">
        <w:trPr>
          <w:trHeight w:val="265"/>
        </w:trPr>
        <w:tc>
          <w:tcPr>
            <w:tcW w:w="1484" w:type="pct"/>
            <w:tcBorders>
              <w:top w:val="nil"/>
              <w:left w:val="single" w:sz="4" w:space="0" w:color="auto"/>
              <w:bottom w:val="nil"/>
              <w:right w:val="nil"/>
            </w:tcBorders>
            <w:shd w:val="clear" w:color="000000" w:fill="FFFFFF"/>
            <w:hideMark/>
          </w:tcPr>
          <w:p w14:paraId="160AC84B"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Non-current liabilities</w:t>
            </w:r>
          </w:p>
        </w:tc>
        <w:tc>
          <w:tcPr>
            <w:tcW w:w="495" w:type="pct"/>
            <w:tcBorders>
              <w:top w:val="nil"/>
              <w:left w:val="nil"/>
              <w:bottom w:val="nil"/>
              <w:right w:val="nil"/>
            </w:tcBorders>
            <w:shd w:val="clear" w:color="000000" w:fill="FFFFFF"/>
            <w:vAlign w:val="bottom"/>
            <w:hideMark/>
          </w:tcPr>
          <w:p w14:paraId="36B295A7" w14:textId="1F429482"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7C23E82E" w14:textId="38931BE0"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DDEBF7"/>
            <w:vAlign w:val="center"/>
            <w:hideMark/>
          </w:tcPr>
          <w:p w14:paraId="088F159D" w14:textId="0B685477"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743CE6E6" w14:textId="248B4B5C"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5F72EE9A" w14:textId="607FE661"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57387D42" w14:textId="50DFD313"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4134F776" w14:textId="77777777" w:rsidTr="002C64AB">
        <w:trPr>
          <w:trHeight w:val="265"/>
        </w:trPr>
        <w:tc>
          <w:tcPr>
            <w:tcW w:w="1484" w:type="pct"/>
            <w:tcBorders>
              <w:top w:val="nil"/>
              <w:left w:val="single" w:sz="4" w:space="0" w:color="auto"/>
              <w:bottom w:val="nil"/>
              <w:right w:val="nil"/>
            </w:tcBorders>
            <w:shd w:val="clear" w:color="000000" w:fill="FFFFFF"/>
            <w:hideMark/>
          </w:tcPr>
          <w:p w14:paraId="4841ED84"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Provisions</w:t>
            </w:r>
          </w:p>
        </w:tc>
        <w:tc>
          <w:tcPr>
            <w:tcW w:w="495" w:type="pct"/>
            <w:tcBorders>
              <w:top w:val="nil"/>
              <w:left w:val="nil"/>
              <w:bottom w:val="nil"/>
              <w:right w:val="nil"/>
            </w:tcBorders>
            <w:shd w:val="clear" w:color="000000" w:fill="FFFFFF"/>
            <w:vAlign w:val="bottom"/>
            <w:hideMark/>
          </w:tcPr>
          <w:p w14:paraId="2441BB78" w14:textId="1DA3BC7E"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08C1AE42" w14:textId="6F98E205" w:rsidR="006F7167" w:rsidRPr="004E533E" w:rsidRDefault="006F7167" w:rsidP="006F7167">
            <w:pPr>
              <w:jc w:val="right"/>
              <w:rPr>
                <w:rFonts w:eastAsia="Times New Roman" w:cs="Arial"/>
                <w:sz w:val="20"/>
                <w:szCs w:val="20"/>
                <w:lang w:eastAsia="en-AU"/>
              </w:rPr>
            </w:pPr>
            <w:r>
              <w:rPr>
                <w:rFonts w:cs="Arial"/>
                <w:sz w:val="20"/>
                <w:szCs w:val="20"/>
              </w:rPr>
              <w:t>1,284</w:t>
            </w:r>
          </w:p>
        </w:tc>
        <w:tc>
          <w:tcPr>
            <w:tcW w:w="605" w:type="pct"/>
            <w:tcBorders>
              <w:top w:val="nil"/>
              <w:left w:val="nil"/>
              <w:bottom w:val="nil"/>
              <w:right w:val="nil"/>
            </w:tcBorders>
            <w:shd w:val="clear" w:color="000000" w:fill="DDEBF7"/>
            <w:vAlign w:val="center"/>
            <w:hideMark/>
          </w:tcPr>
          <w:p w14:paraId="0946CE48" w14:textId="14FCC8BD" w:rsidR="006F7167" w:rsidRPr="004E533E" w:rsidRDefault="006F7167" w:rsidP="006F7167">
            <w:pPr>
              <w:jc w:val="right"/>
              <w:rPr>
                <w:rFonts w:eastAsia="Times New Roman" w:cs="Arial"/>
                <w:b/>
                <w:bCs/>
                <w:sz w:val="20"/>
                <w:szCs w:val="20"/>
                <w:lang w:eastAsia="en-AU"/>
              </w:rPr>
            </w:pPr>
            <w:r>
              <w:rPr>
                <w:rFonts w:cs="Arial"/>
                <w:b/>
                <w:bCs/>
                <w:sz w:val="20"/>
                <w:szCs w:val="20"/>
              </w:rPr>
              <w:t>1,348</w:t>
            </w:r>
          </w:p>
        </w:tc>
        <w:tc>
          <w:tcPr>
            <w:tcW w:w="605" w:type="pct"/>
            <w:tcBorders>
              <w:top w:val="nil"/>
              <w:left w:val="nil"/>
              <w:bottom w:val="nil"/>
              <w:right w:val="nil"/>
            </w:tcBorders>
            <w:shd w:val="clear" w:color="000000" w:fill="FFFFFF"/>
            <w:vAlign w:val="center"/>
            <w:hideMark/>
          </w:tcPr>
          <w:p w14:paraId="7C644B63" w14:textId="64AD477A" w:rsidR="006F7167" w:rsidRPr="004E533E" w:rsidRDefault="006F7167" w:rsidP="006F7167">
            <w:pPr>
              <w:jc w:val="right"/>
              <w:rPr>
                <w:rFonts w:eastAsia="Times New Roman" w:cs="Arial"/>
                <w:sz w:val="20"/>
                <w:szCs w:val="20"/>
                <w:lang w:eastAsia="en-AU"/>
              </w:rPr>
            </w:pPr>
            <w:r>
              <w:rPr>
                <w:rFonts w:cs="Arial"/>
                <w:sz w:val="20"/>
                <w:szCs w:val="20"/>
              </w:rPr>
              <w:t>1,416</w:t>
            </w:r>
          </w:p>
        </w:tc>
        <w:tc>
          <w:tcPr>
            <w:tcW w:w="605" w:type="pct"/>
            <w:tcBorders>
              <w:top w:val="nil"/>
              <w:left w:val="nil"/>
              <w:bottom w:val="nil"/>
              <w:right w:val="nil"/>
            </w:tcBorders>
            <w:shd w:val="clear" w:color="000000" w:fill="FFFFFF"/>
            <w:vAlign w:val="center"/>
            <w:hideMark/>
          </w:tcPr>
          <w:p w14:paraId="2EAD0DC0" w14:textId="08B4DAC0" w:rsidR="006F7167" w:rsidRPr="004E533E" w:rsidRDefault="006F7167" w:rsidP="006F7167">
            <w:pPr>
              <w:jc w:val="right"/>
              <w:rPr>
                <w:rFonts w:eastAsia="Times New Roman" w:cs="Arial"/>
                <w:sz w:val="20"/>
                <w:szCs w:val="20"/>
                <w:lang w:eastAsia="en-AU"/>
              </w:rPr>
            </w:pPr>
            <w:r>
              <w:rPr>
                <w:rFonts w:cs="Arial"/>
                <w:sz w:val="20"/>
                <w:szCs w:val="20"/>
              </w:rPr>
              <w:t>1,487</w:t>
            </w:r>
          </w:p>
        </w:tc>
        <w:tc>
          <w:tcPr>
            <w:tcW w:w="601" w:type="pct"/>
            <w:tcBorders>
              <w:top w:val="nil"/>
              <w:left w:val="nil"/>
              <w:bottom w:val="nil"/>
              <w:right w:val="single" w:sz="4" w:space="0" w:color="auto"/>
            </w:tcBorders>
            <w:shd w:val="clear" w:color="000000" w:fill="FFFFFF"/>
            <w:vAlign w:val="center"/>
            <w:hideMark/>
          </w:tcPr>
          <w:p w14:paraId="3FF55119" w14:textId="204A560C" w:rsidR="006F7167" w:rsidRPr="004E533E" w:rsidRDefault="006F7167" w:rsidP="006F7167">
            <w:pPr>
              <w:jc w:val="right"/>
              <w:rPr>
                <w:rFonts w:eastAsia="Times New Roman" w:cs="Arial"/>
                <w:sz w:val="20"/>
                <w:szCs w:val="20"/>
                <w:lang w:eastAsia="en-AU"/>
              </w:rPr>
            </w:pPr>
            <w:r>
              <w:rPr>
                <w:rFonts w:cs="Arial"/>
                <w:sz w:val="20"/>
                <w:szCs w:val="20"/>
              </w:rPr>
              <w:t>1,561</w:t>
            </w:r>
          </w:p>
        </w:tc>
      </w:tr>
      <w:tr w:rsidR="006F7167" w:rsidRPr="004E533E" w14:paraId="78FDFF58" w14:textId="77777777" w:rsidTr="002C64AB">
        <w:trPr>
          <w:trHeight w:val="265"/>
        </w:trPr>
        <w:tc>
          <w:tcPr>
            <w:tcW w:w="1484" w:type="pct"/>
            <w:tcBorders>
              <w:top w:val="nil"/>
              <w:left w:val="single" w:sz="4" w:space="0" w:color="auto"/>
              <w:bottom w:val="nil"/>
              <w:right w:val="nil"/>
            </w:tcBorders>
            <w:shd w:val="clear" w:color="000000" w:fill="FFFFFF"/>
            <w:hideMark/>
          </w:tcPr>
          <w:p w14:paraId="2806395E"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Trust funds and deposits</w:t>
            </w:r>
          </w:p>
        </w:tc>
        <w:tc>
          <w:tcPr>
            <w:tcW w:w="495" w:type="pct"/>
            <w:tcBorders>
              <w:top w:val="nil"/>
              <w:left w:val="nil"/>
              <w:bottom w:val="nil"/>
              <w:right w:val="nil"/>
            </w:tcBorders>
            <w:shd w:val="clear" w:color="000000" w:fill="FFFFFF"/>
            <w:vAlign w:val="bottom"/>
            <w:hideMark/>
          </w:tcPr>
          <w:p w14:paraId="11D39A47" w14:textId="75A2EBD8"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7DD24212" w14:textId="010EB3E7" w:rsidR="006F7167" w:rsidRPr="004E533E" w:rsidRDefault="006F7167" w:rsidP="006F7167">
            <w:pPr>
              <w:jc w:val="right"/>
              <w:rPr>
                <w:rFonts w:eastAsia="Times New Roman" w:cs="Arial"/>
                <w:sz w:val="20"/>
                <w:szCs w:val="20"/>
                <w:lang w:eastAsia="en-AU"/>
              </w:rPr>
            </w:pPr>
            <w:r>
              <w:rPr>
                <w:rFonts w:cs="Arial"/>
                <w:sz w:val="20"/>
                <w:szCs w:val="20"/>
              </w:rPr>
              <w:t>293</w:t>
            </w:r>
          </w:p>
        </w:tc>
        <w:tc>
          <w:tcPr>
            <w:tcW w:w="605" w:type="pct"/>
            <w:tcBorders>
              <w:top w:val="nil"/>
              <w:left w:val="nil"/>
              <w:bottom w:val="nil"/>
              <w:right w:val="nil"/>
            </w:tcBorders>
            <w:shd w:val="clear" w:color="000000" w:fill="DDEBF7"/>
            <w:vAlign w:val="center"/>
            <w:hideMark/>
          </w:tcPr>
          <w:p w14:paraId="063DBA28" w14:textId="3D460964" w:rsidR="006F7167" w:rsidRPr="004E533E" w:rsidRDefault="006F7167" w:rsidP="006F7167">
            <w:pPr>
              <w:jc w:val="right"/>
              <w:rPr>
                <w:rFonts w:eastAsia="Times New Roman" w:cs="Arial"/>
                <w:b/>
                <w:bCs/>
                <w:sz w:val="20"/>
                <w:szCs w:val="20"/>
                <w:lang w:eastAsia="en-AU"/>
              </w:rPr>
            </w:pPr>
            <w:r>
              <w:rPr>
                <w:rFonts w:cs="Arial"/>
                <w:b/>
                <w:bCs/>
                <w:sz w:val="20"/>
                <w:szCs w:val="20"/>
              </w:rPr>
              <w:t>293</w:t>
            </w:r>
          </w:p>
        </w:tc>
        <w:tc>
          <w:tcPr>
            <w:tcW w:w="605" w:type="pct"/>
            <w:tcBorders>
              <w:top w:val="nil"/>
              <w:left w:val="nil"/>
              <w:bottom w:val="nil"/>
              <w:right w:val="nil"/>
            </w:tcBorders>
            <w:shd w:val="clear" w:color="000000" w:fill="FFFFFF"/>
            <w:vAlign w:val="center"/>
            <w:hideMark/>
          </w:tcPr>
          <w:p w14:paraId="091B4FB3" w14:textId="1C894E5A" w:rsidR="006F7167" w:rsidRPr="004E533E" w:rsidRDefault="006F7167" w:rsidP="006F7167">
            <w:pPr>
              <w:jc w:val="right"/>
              <w:rPr>
                <w:rFonts w:eastAsia="Times New Roman" w:cs="Arial"/>
                <w:sz w:val="20"/>
                <w:szCs w:val="20"/>
                <w:lang w:eastAsia="en-AU"/>
              </w:rPr>
            </w:pPr>
            <w:r>
              <w:rPr>
                <w:rFonts w:cs="Arial"/>
                <w:sz w:val="20"/>
                <w:szCs w:val="20"/>
              </w:rPr>
              <w:t>293</w:t>
            </w:r>
          </w:p>
        </w:tc>
        <w:tc>
          <w:tcPr>
            <w:tcW w:w="605" w:type="pct"/>
            <w:tcBorders>
              <w:top w:val="nil"/>
              <w:left w:val="nil"/>
              <w:bottom w:val="nil"/>
              <w:right w:val="nil"/>
            </w:tcBorders>
            <w:shd w:val="clear" w:color="000000" w:fill="FFFFFF"/>
            <w:vAlign w:val="center"/>
            <w:hideMark/>
          </w:tcPr>
          <w:p w14:paraId="77CD3E38" w14:textId="4EC4DB89" w:rsidR="006F7167" w:rsidRPr="004E533E" w:rsidRDefault="006F7167" w:rsidP="006F7167">
            <w:pPr>
              <w:jc w:val="right"/>
              <w:rPr>
                <w:rFonts w:eastAsia="Times New Roman" w:cs="Arial"/>
                <w:sz w:val="20"/>
                <w:szCs w:val="20"/>
                <w:lang w:eastAsia="en-AU"/>
              </w:rPr>
            </w:pPr>
            <w:r>
              <w:rPr>
                <w:rFonts w:cs="Arial"/>
                <w:sz w:val="20"/>
                <w:szCs w:val="20"/>
              </w:rPr>
              <w:t>293</w:t>
            </w:r>
          </w:p>
        </w:tc>
        <w:tc>
          <w:tcPr>
            <w:tcW w:w="601" w:type="pct"/>
            <w:tcBorders>
              <w:top w:val="nil"/>
              <w:left w:val="nil"/>
              <w:bottom w:val="nil"/>
              <w:right w:val="single" w:sz="4" w:space="0" w:color="auto"/>
            </w:tcBorders>
            <w:shd w:val="clear" w:color="000000" w:fill="FFFFFF"/>
            <w:vAlign w:val="center"/>
            <w:hideMark/>
          </w:tcPr>
          <w:p w14:paraId="17D8F364" w14:textId="7F1FD45F" w:rsidR="006F7167" w:rsidRPr="004E533E" w:rsidRDefault="006F7167" w:rsidP="006F7167">
            <w:pPr>
              <w:jc w:val="right"/>
              <w:rPr>
                <w:rFonts w:eastAsia="Times New Roman" w:cs="Arial"/>
                <w:sz w:val="20"/>
                <w:szCs w:val="20"/>
                <w:lang w:eastAsia="en-AU"/>
              </w:rPr>
            </w:pPr>
            <w:r>
              <w:rPr>
                <w:rFonts w:cs="Arial"/>
                <w:sz w:val="20"/>
                <w:szCs w:val="20"/>
              </w:rPr>
              <w:t>293</w:t>
            </w:r>
          </w:p>
        </w:tc>
      </w:tr>
      <w:tr w:rsidR="006F7167" w:rsidRPr="004E533E" w14:paraId="66FD20EE" w14:textId="77777777" w:rsidTr="002C64AB">
        <w:trPr>
          <w:trHeight w:val="265"/>
        </w:trPr>
        <w:tc>
          <w:tcPr>
            <w:tcW w:w="1484" w:type="pct"/>
            <w:tcBorders>
              <w:top w:val="nil"/>
              <w:left w:val="single" w:sz="4" w:space="0" w:color="auto"/>
              <w:bottom w:val="nil"/>
              <w:right w:val="nil"/>
            </w:tcBorders>
            <w:shd w:val="clear" w:color="000000" w:fill="FFFFFF"/>
            <w:noWrap/>
            <w:hideMark/>
          </w:tcPr>
          <w:p w14:paraId="4339BFC4"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Interest-bearing liabilities</w:t>
            </w:r>
          </w:p>
        </w:tc>
        <w:tc>
          <w:tcPr>
            <w:tcW w:w="495" w:type="pct"/>
            <w:tcBorders>
              <w:top w:val="nil"/>
              <w:left w:val="nil"/>
              <w:bottom w:val="nil"/>
              <w:right w:val="nil"/>
            </w:tcBorders>
            <w:shd w:val="clear" w:color="000000" w:fill="FFFFFF"/>
            <w:vAlign w:val="bottom"/>
            <w:hideMark/>
          </w:tcPr>
          <w:p w14:paraId="197E9227" w14:textId="26BEF920" w:rsidR="006F7167" w:rsidRPr="004E533E" w:rsidRDefault="006F7167" w:rsidP="006F7167">
            <w:pPr>
              <w:jc w:val="center"/>
              <w:rPr>
                <w:rFonts w:eastAsia="Times New Roman" w:cs="Arial"/>
                <w:sz w:val="20"/>
                <w:szCs w:val="20"/>
                <w:lang w:eastAsia="en-AU"/>
              </w:rPr>
            </w:pPr>
            <w:r>
              <w:rPr>
                <w:rFonts w:cs="Arial"/>
                <w:sz w:val="20"/>
                <w:szCs w:val="20"/>
              </w:rPr>
              <w:t>5.2.3</w:t>
            </w:r>
          </w:p>
        </w:tc>
        <w:tc>
          <w:tcPr>
            <w:tcW w:w="605" w:type="pct"/>
            <w:tcBorders>
              <w:top w:val="nil"/>
              <w:left w:val="nil"/>
              <w:bottom w:val="nil"/>
              <w:right w:val="nil"/>
            </w:tcBorders>
            <w:shd w:val="clear" w:color="000000" w:fill="FFFFFF"/>
            <w:vAlign w:val="center"/>
            <w:hideMark/>
          </w:tcPr>
          <w:p w14:paraId="27B9B4BE" w14:textId="7CB5645C" w:rsidR="006F7167" w:rsidRPr="004E533E" w:rsidRDefault="006F7167" w:rsidP="006F7167">
            <w:pPr>
              <w:jc w:val="right"/>
              <w:rPr>
                <w:rFonts w:eastAsia="Times New Roman" w:cs="Arial"/>
                <w:sz w:val="20"/>
                <w:szCs w:val="20"/>
                <w:lang w:eastAsia="en-AU"/>
              </w:rPr>
            </w:pPr>
            <w:r>
              <w:rPr>
                <w:rFonts w:cs="Arial"/>
                <w:sz w:val="20"/>
                <w:szCs w:val="20"/>
              </w:rPr>
              <w:t>18,726</w:t>
            </w:r>
          </w:p>
        </w:tc>
        <w:tc>
          <w:tcPr>
            <w:tcW w:w="605" w:type="pct"/>
            <w:tcBorders>
              <w:top w:val="nil"/>
              <w:left w:val="nil"/>
              <w:bottom w:val="nil"/>
              <w:right w:val="nil"/>
            </w:tcBorders>
            <w:shd w:val="clear" w:color="000000" w:fill="DDEBF7"/>
            <w:vAlign w:val="center"/>
            <w:hideMark/>
          </w:tcPr>
          <w:p w14:paraId="1A5796F2" w14:textId="5D26A0B2" w:rsidR="006F7167" w:rsidRPr="004E533E" w:rsidRDefault="006F7167" w:rsidP="006F7167">
            <w:pPr>
              <w:jc w:val="right"/>
              <w:rPr>
                <w:rFonts w:eastAsia="Times New Roman" w:cs="Arial"/>
                <w:b/>
                <w:bCs/>
                <w:sz w:val="20"/>
                <w:szCs w:val="20"/>
                <w:lang w:eastAsia="en-AU"/>
              </w:rPr>
            </w:pPr>
            <w:r>
              <w:rPr>
                <w:rFonts w:cs="Arial"/>
                <w:b/>
                <w:bCs/>
                <w:sz w:val="20"/>
                <w:szCs w:val="20"/>
              </w:rPr>
              <w:t>15,763</w:t>
            </w:r>
          </w:p>
        </w:tc>
        <w:tc>
          <w:tcPr>
            <w:tcW w:w="605" w:type="pct"/>
            <w:tcBorders>
              <w:top w:val="nil"/>
              <w:left w:val="nil"/>
              <w:bottom w:val="nil"/>
              <w:right w:val="nil"/>
            </w:tcBorders>
            <w:shd w:val="clear" w:color="000000" w:fill="FFFFFF"/>
            <w:vAlign w:val="center"/>
            <w:hideMark/>
          </w:tcPr>
          <w:p w14:paraId="2D46850D" w14:textId="5F23C567" w:rsidR="006F7167" w:rsidRPr="004E533E" w:rsidRDefault="006F7167" w:rsidP="006F7167">
            <w:pPr>
              <w:jc w:val="right"/>
              <w:rPr>
                <w:rFonts w:eastAsia="Times New Roman" w:cs="Arial"/>
                <w:sz w:val="20"/>
                <w:szCs w:val="20"/>
                <w:lang w:eastAsia="en-AU"/>
              </w:rPr>
            </w:pPr>
            <w:r>
              <w:rPr>
                <w:rFonts w:cs="Arial"/>
                <w:sz w:val="20"/>
                <w:szCs w:val="20"/>
              </w:rPr>
              <w:t>12,669</w:t>
            </w:r>
          </w:p>
        </w:tc>
        <w:tc>
          <w:tcPr>
            <w:tcW w:w="605" w:type="pct"/>
            <w:tcBorders>
              <w:top w:val="nil"/>
              <w:left w:val="nil"/>
              <w:bottom w:val="nil"/>
              <w:right w:val="nil"/>
            </w:tcBorders>
            <w:shd w:val="clear" w:color="000000" w:fill="FFFFFF"/>
            <w:vAlign w:val="center"/>
            <w:hideMark/>
          </w:tcPr>
          <w:p w14:paraId="056B13FA" w14:textId="4023EBD8" w:rsidR="006F7167" w:rsidRPr="004E533E" w:rsidRDefault="006F7167" w:rsidP="006F7167">
            <w:pPr>
              <w:jc w:val="right"/>
              <w:rPr>
                <w:rFonts w:eastAsia="Times New Roman" w:cs="Arial"/>
                <w:sz w:val="20"/>
                <w:szCs w:val="20"/>
                <w:lang w:eastAsia="en-AU"/>
              </w:rPr>
            </w:pPr>
            <w:r>
              <w:rPr>
                <w:rFonts w:cs="Arial"/>
                <w:sz w:val="20"/>
                <w:szCs w:val="20"/>
              </w:rPr>
              <w:t>9,438</w:t>
            </w:r>
          </w:p>
        </w:tc>
        <w:tc>
          <w:tcPr>
            <w:tcW w:w="601" w:type="pct"/>
            <w:tcBorders>
              <w:top w:val="nil"/>
              <w:left w:val="nil"/>
              <w:bottom w:val="nil"/>
              <w:right w:val="single" w:sz="4" w:space="0" w:color="auto"/>
            </w:tcBorders>
            <w:shd w:val="clear" w:color="000000" w:fill="FFFFFF"/>
            <w:vAlign w:val="center"/>
            <w:hideMark/>
          </w:tcPr>
          <w:p w14:paraId="77E9FF89" w14:textId="65ED4A5A" w:rsidR="006F7167" w:rsidRPr="004E533E" w:rsidRDefault="006F7167" w:rsidP="006F7167">
            <w:pPr>
              <w:jc w:val="right"/>
              <w:rPr>
                <w:rFonts w:eastAsia="Times New Roman" w:cs="Arial"/>
                <w:sz w:val="20"/>
                <w:szCs w:val="20"/>
                <w:lang w:eastAsia="en-AU"/>
              </w:rPr>
            </w:pPr>
            <w:r>
              <w:rPr>
                <w:rFonts w:cs="Arial"/>
                <w:sz w:val="20"/>
                <w:szCs w:val="20"/>
              </w:rPr>
              <w:t>6,062</w:t>
            </w:r>
          </w:p>
        </w:tc>
      </w:tr>
      <w:tr w:rsidR="006F7167" w:rsidRPr="004E533E" w14:paraId="781DE770" w14:textId="77777777" w:rsidTr="002C64AB">
        <w:trPr>
          <w:trHeight w:val="265"/>
        </w:trPr>
        <w:tc>
          <w:tcPr>
            <w:tcW w:w="1484" w:type="pct"/>
            <w:tcBorders>
              <w:top w:val="nil"/>
              <w:left w:val="single" w:sz="4" w:space="0" w:color="auto"/>
              <w:bottom w:val="nil"/>
              <w:right w:val="nil"/>
            </w:tcBorders>
            <w:shd w:val="clear" w:color="000000" w:fill="FFFFFF"/>
            <w:noWrap/>
            <w:hideMark/>
          </w:tcPr>
          <w:p w14:paraId="17E53589"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Lease liabilities</w:t>
            </w:r>
          </w:p>
        </w:tc>
        <w:tc>
          <w:tcPr>
            <w:tcW w:w="495" w:type="pct"/>
            <w:tcBorders>
              <w:top w:val="nil"/>
              <w:left w:val="nil"/>
              <w:bottom w:val="nil"/>
              <w:right w:val="nil"/>
            </w:tcBorders>
            <w:shd w:val="clear" w:color="000000" w:fill="FFFFFF"/>
            <w:vAlign w:val="bottom"/>
            <w:hideMark/>
          </w:tcPr>
          <w:p w14:paraId="4F4391E6" w14:textId="79B64364" w:rsidR="006F7167" w:rsidRPr="004E533E" w:rsidRDefault="006F7167" w:rsidP="006F7167">
            <w:pPr>
              <w:jc w:val="center"/>
              <w:rPr>
                <w:rFonts w:eastAsia="Times New Roman" w:cs="Arial"/>
                <w:sz w:val="20"/>
                <w:szCs w:val="20"/>
                <w:lang w:eastAsia="en-AU"/>
              </w:rPr>
            </w:pPr>
            <w:r>
              <w:rPr>
                <w:rFonts w:cs="Arial"/>
                <w:sz w:val="20"/>
                <w:szCs w:val="20"/>
              </w:rPr>
              <w:t>5.2.4</w:t>
            </w:r>
          </w:p>
        </w:tc>
        <w:tc>
          <w:tcPr>
            <w:tcW w:w="605" w:type="pct"/>
            <w:tcBorders>
              <w:top w:val="nil"/>
              <w:left w:val="nil"/>
              <w:bottom w:val="nil"/>
              <w:right w:val="nil"/>
            </w:tcBorders>
            <w:shd w:val="clear" w:color="000000" w:fill="FFFFFF"/>
            <w:vAlign w:val="center"/>
            <w:hideMark/>
          </w:tcPr>
          <w:p w14:paraId="6E41092E" w14:textId="4DF0FD31" w:rsidR="006F7167" w:rsidRPr="004E533E" w:rsidRDefault="006F7167" w:rsidP="006F7167">
            <w:pPr>
              <w:jc w:val="right"/>
              <w:rPr>
                <w:rFonts w:eastAsia="Times New Roman" w:cs="Arial"/>
                <w:sz w:val="20"/>
                <w:szCs w:val="20"/>
                <w:lang w:eastAsia="en-AU"/>
              </w:rPr>
            </w:pPr>
            <w:r>
              <w:rPr>
                <w:rFonts w:cs="Arial"/>
                <w:sz w:val="20"/>
                <w:szCs w:val="20"/>
              </w:rPr>
              <w:t>987</w:t>
            </w:r>
          </w:p>
        </w:tc>
        <w:tc>
          <w:tcPr>
            <w:tcW w:w="605" w:type="pct"/>
            <w:tcBorders>
              <w:top w:val="nil"/>
              <w:left w:val="nil"/>
              <w:bottom w:val="nil"/>
              <w:right w:val="nil"/>
            </w:tcBorders>
            <w:shd w:val="clear" w:color="000000" w:fill="DDEBF7"/>
            <w:vAlign w:val="center"/>
            <w:hideMark/>
          </w:tcPr>
          <w:p w14:paraId="500A27BD" w14:textId="5424F031" w:rsidR="006F7167" w:rsidRPr="004E533E" w:rsidRDefault="006F7167" w:rsidP="006F7167">
            <w:pPr>
              <w:jc w:val="right"/>
              <w:rPr>
                <w:rFonts w:eastAsia="Times New Roman" w:cs="Arial"/>
                <w:b/>
                <w:bCs/>
                <w:sz w:val="20"/>
                <w:szCs w:val="20"/>
                <w:lang w:eastAsia="en-AU"/>
              </w:rPr>
            </w:pPr>
            <w:r>
              <w:rPr>
                <w:rFonts w:cs="Arial"/>
                <w:b/>
                <w:bCs/>
                <w:sz w:val="20"/>
                <w:szCs w:val="20"/>
              </w:rPr>
              <w:t>5,001</w:t>
            </w:r>
          </w:p>
        </w:tc>
        <w:tc>
          <w:tcPr>
            <w:tcW w:w="605" w:type="pct"/>
            <w:tcBorders>
              <w:top w:val="nil"/>
              <w:left w:val="nil"/>
              <w:bottom w:val="nil"/>
              <w:right w:val="nil"/>
            </w:tcBorders>
            <w:shd w:val="clear" w:color="000000" w:fill="FFFFFF"/>
            <w:vAlign w:val="center"/>
            <w:hideMark/>
          </w:tcPr>
          <w:p w14:paraId="30A36B95" w14:textId="5A167E0A" w:rsidR="006F7167" w:rsidRPr="004E533E" w:rsidRDefault="006F7167" w:rsidP="006F7167">
            <w:pPr>
              <w:jc w:val="right"/>
              <w:rPr>
                <w:rFonts w:eastAsia="Times New Roman" w:cs="Arial"/>
                <w:sz w:val="20"/>
                <w:szCs w:val="20"/>
                <w:lang w:eastAsia="en-AU"/>
              </w:rPr>
            </w:pPr>
            <w:r>
              <w:rPr>
                <w:rFonts w:cs="Arial"/>
                <w:sz w:val="20"/>
                <w:szCs w:val="20"/>
              </w:rPr>
              <w:t>4,295</w:t>
            </w:r>
          </w:p>
        </w:tc>
        <w:tc>
          <w:tcPr>
            <w:tcW w:w="605" w:type="pct"/>
            <w:tcBorders>
              <w:top w:val="nil"/>
              <w:left w:val="nil"/>
              <w:bottom w:val="nil"/>
              <w:right w:val="nil"/>
            </w:tcBorders>
            <w:shd w:val="clear" w:color="000000" w:fill="FFFFFF"/>
            <w:vAlign w:val="center"/>
            <w:hideMark/>
          </w:tcPr>
          <w:p w14:paraId="0862F884" w14:textId="68B5FC93" w:rsidR="006F7167" w:rsidRPr="004E533E" w:rsidRDefault="006F7167" w:rsidP="006F7167">
            <w:pPr>
              <w:jc w:val="right"/>
              <w:rPr>
                <w:rFonts w:eastAsia="Times New Roman" w:cs="Arial"/>
                <w:sz w:val="20"/>
                <w:szCs w:val="20"/>
                <w:lang w:eastAsia="en-AU"/>
              </w:rPr>
            </w:pPr>
            <w:r>
              <w:rPr>
                <w:rFonts w:cs="Arial"/>
                <w:sz w:val="20"/>
                <w:szCs w:val="20"/>
              </w:rPr>
              <w:t>6,135</w:t>
            </w:r>
          </w:p>
        </w:tc>
        <w:tc>
          <w:tcPr>
            <w:tcW w:w="601" w:type="pct"/>
            <w:tcBorders>
              <w:top w:val="nil"/>
              <w:left w:val="nil"/>
              <w:bottom w:val="nil"/>
              <w:right w:val="single" w:sz="4" w:space="0" w:color="auto"/>
            </w:tcBorders>
            <w:shd w:val="clear" w:color="000000" w:fill="FFFFFF"/>
            <w:vAlign w:val="center"/>
            <w:hideMark/>
          </w:tcPr>
          <w:p w14:paraId="57E49B12" w14:textId="3F6EF7A3" w:rsidR="006F7167" w:rsidRPr="004E533E" w:rsidRDefault="006F7167" w:rsidP="006F7167">
            <w:pPr>
              <w:jc w:val="right"/>
              <w:rPr>
                <w:rFonts w:eastAsia="Times New Roman" w:cs="Arial"/>
                <w:sz w:val="20"/>
                <w:szCs w:val="20"/>
                <w:lang w:eastAsia="en-AU"/>
              </w:rPr>
            </w:pPr>
            <w:r>
              <w:rPr>
                <w:rFonts w:cs="Arial"/>
                <w:sz w:val="20"/>
                <w:szCs w:val="20"/>
              </w:rPr>
              <w:t>4,446</w:t>
            </w:r>
          </w:p>
        </w:tc>
      </w:tr>
      <w:tr w:rsidR="006F7167" w:rsidRPr="004E533E" w14:paraId="01E4A289" w14:textId="77777777" w:rsidTr="002C64AB">
        <w:trPr>
          <w:trHeight w:val="265"/>
        </w:trPr>
        <w:tc>
          <w:tcPr>
            <w:tcW w:w="1484" w:type="pct"/>
            <w:tcBorders>
              <w:top w:val="nil"/>
              <w:left w:val="single" w:sz="4" w:space="0" w:color="auto"/>
              <w:bottom w:val="nil"/>
              <w:right w:val="nil"/>
            </w:tcBorders>
            <w:shd w:val="clear" w:color="000000" w:fill="FFFFFF"/>
            <w:hideMark/>
          </w:tcPr>
          <w:p w14:paraId="2E44B517"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non-current liabilities</w:t>
            </w:r>
          </w:p>
        </w:tc>
        <w:tc>
          <w:tcPr>
            <w:tcW w:w="495" w:type="pct"/>
            <w:tcBorders>
              <w:top w:val="nil"/>
              <w:left w:val="nil"/>
              <w:bottom w:val="nil"/>
              <w:right w:val="nil"/>
            </w:tcBorders>
            <w:shd w:val="clear" w:color="000000" w:fill="FFFFFF"/>
            <w:vAlign w:val="bottom"/>
            <w:hideMark/>
          </w:tcPr>
          <w:p w14:paraId="1CE40182" w14:textId="16C5290E" w:rsidR="006F7167" w:rsidRPr="004E533E" w:rsidRDefault="006F7167" w:rsidP="006F7167">
            <w:pPr>
              <w:jc w:val="center"/>
              <w:rPr>
                <w:rFonts w:eastAsia="Times New Roman" w:cs="Arial"/>
                <w:sz w:val="20"/>
                <w:szCs w:val="20"/>
                <w:lang w:eastAsia="en-AU"/>
              </w:rPr>
            </w:pPr>
            <w:r>
              <w:rPr>
                <w:rFonts w:cs="Arial"/>
                <w:sz w:val="20"/>
                <w:szCs w:val="20"/>
              </w:rPr>
              <w:t>5.2.2</w:t>
            </w:r>
          </w:p>
        </w:tc>
        <w:tc>
          <w:tcPr>
            <w:tcW w:w="605" w:type="pct"/>
            <w:tcBorders>
              <w:top w:val="nil"/>
              <w:left w:val="nil"/>
              <w:bottom w:val="single" w:sz="4" w:space="0" w:color="auto"/>
              <w:right w:val="nil"/>
            </w:tcBorders>
            <w:shd w:val="clear" w:color="000000" w:fill="FFFFFF"/>
            <w:vAlign w:val="center"/>
            <w:hideMark/>
          </w:tcPr>
          <w:p w14:paraId="721A9D02" w14:textId="02C9EE55" w:rsidR="006F7167" w:rsidRPr="004E533E" w:rsidRDefault="006F7167" w:rsidP="006F7167">
            <w:pPr>
              <w:jc w:val="right"/>
              <w:rPr>
                <w:rFonts w:eastAsia="Times New Roman" w:cs="Arial"/>
                <w:sz w:val="20"/>
                <w:szCs w:val="20"/>
                <w:lang w:eastAsia="en-AU"/>
              </w:rPr>
            </w:pPr>
            <w:r>
              <w:rPr>
                <w:rFonts w:cs="Arial"/>
                <w:sz w:val="20"/>
                <w:szCs w:val="20"/>
              </w:rPr>
              <w:t>21,290</w:t>
            </w:r>
          </w:p>
        </w:tc>
        <w:tc>
          <w:tcPr>
            <w:tcW w:w="605" w:type="pct"/>
            <w:tcBorders>
              <w:top w:val="nil"/>
              <w:left w:val="nil"/>
              <w:bottom w:val="single" w:sz="4" w:space="0" w:color="auto"/>
              <w:right w:val="nil"/>
            </w:tcBorders>
            <w:shd w:val="clear" w:color="000000" w:fill="DDEBF7"/>
            <w:vAlign w:val="center"/>
            <w:hideMark/>
          </w:tcPr>
          <w:p w14:paraId="02064C31" w14:textId="10DE06E0" w:rsidR="006F7167" w:rsidRPr="004E533E" w:rsidRDefault="006F7167" w:rsidP="006F7167">
            <w:pPr>
              <w:jc w:val="right"/>
              <w:rPr>
                <w:rFonts w:eastAsia="Times New Roman" w:cs="Arial"/>
                <w:b/>
                <w:bCs/>
                <w:sz w:val="20"/>
                <w:szCs w:val="20"/>
                <w:lang w:eastAsia="en-AU"/>
              </w:rPr>
            </w:pPr>
            <w:r>
              <w:rPr>
                <w:rFonts w:cs="Arial"/>
                <w:b/>
                <w:bCs/>
                <w:sz w:val="20"/>
                <w:szCs w:val="20"/>
              </w:rPr>
              <w:t>22,405</w:t>
            </w:r>
          </w:p>
        </w:tc>
        <w:tc>
          <w:tcPr>
            <w:tcW w:w="605" w:type="pct"/>
            <w:tcBorders>
              <w:top w:val="nil"/>
              <w:left w:val="nil"/>
              <w:bottom w:val="single" w:sz="4" w:space="0" w:color="auto"/>
              <w:right w:val="nil"/>
            </w:tcBorders>
            <w:shd w:val="clear" w:color="000000" w:fill="FFFFFF"/>
            <w:vAlign w:val="center"/>
            <w:hideMark/>
          </w:tcPr>
          <w:p w14:paraId="46A5AE05" w14:textId="7BFA452F" w:rsidR="006F7167" w:rsidRPr="004E533E" w:rsidRDefault="006F7167" w:rsidP="006F7167">
            <w:pPr>
              <w:jc w:val="right"/>
              <w:rPr>
                <w:rFonts w:eastAsia="Times New Roman" w:cs="Arial"/>
                <w:sz w:val="20"/>
                <w:szCs w:val="20"/>
                <w:lang w:eastAsia="en-AU"/>
              </w:rPr>
            </w:pPr>
            <w:r>
              <w:rPr>
                <w:rFonts w:cs="Arial"/>
                <w:sz w:val="20"/>
                <w:szCs w:val="20"/>
              </w:rPr>
              <w:t>18,673</w:t>
            </w:r>
          </w:p>
        </w:tc>
        <w:tc>
          <w:tcPr>
            <w:tcW w:w="605" w:type="pct"/>
            <w:tcBorders>
              <w:top w:val="nil"/>
              <w:left w:val="nil"/>
              <w:bottom w:val="single" w:sz="4" w:space="0" w:color="auto"/>
              <w:right w:val="nil"/>
            </w:tcBorders>
            <w:shd w:val="clear" w:color="000000" w:fill="FFFFFF"/>
            <w:vAlign w:val="center"/>
            <w:hideMark/>
          </w:tcPr>
          <w:p w14:paraId="5D11D4D4" w14:textId="0019DCA6" w:rsidR="006F7167" w:rsidRPr="004E533E" w:rsidRDefault="006F7167" w:rsidP="006F7167">
            <w:pPr>
              <w:jc w:val="right"/>
              <w:rPr>
                <w:rFonts w:eastAsia="Times New Roman" w:cs="Arial"/>
                <w:sz w:val="20"/>
                <w:szCs w:val="20"/>
                <w:lang w:eastAsia="en-AU"/>
              </w:rPr>
            </w:pPr>
            <w:r>
              <w:rPr>
                <w:rFonts w:cs="Arial"/>
                <w:sz w:val="20"/>
                <w:szCs w:val="20"/>
              </w:rPr>
              <w:t>17,353</w:t>
            </w:r>
          </w:p>
        </w:tc>
        <w:tc>
          <w:tcPr>
            <w:tcW w:w="601" w:type="pct"/>
            <w:tcBorders>
              <w:top w:val="nil"/>
              <w:left w:val="nil"/>
              <w:bottom w:val="single" w:sz="4" w:space="0" w:color="auto"/>
              <w:right w:val="single" w:sz="4" w:space="0" w:color="auto"/>
            </w:tcBorders>
            <w:shd w:val="clear" w:color="000000" w:fill="FFFFFF"/>
            <w:vAlign w:val="center"/>
            <w:hideMark/>
          </w:tcPr>
          <w:p w14:paraId="101E9FC9" w14:textId="5A3A9A64" w:rsidR="006F7167" w:rsidRPr="004E533E" w:rsidRDefault="006F7167" w:rsidP="006F7167">
            <w:pPr>
              <w:jc w:val="right"/>
              <w:rPr>
                <w:rFonts w:eastAsia="Times New Roman" w:cs="Arial"/>
                <w:sz w:val="20"/>
                <w:szCs w:val="20"/>
                <w:lang w:eastAsia="en-AU"/>
              </w:rPr>
            </w:pPr>
            <w:r>
              <w:rPr>
                <w:rFonts w:cs="Arial"/>
                <w:sz w:val="20"/>
                <w:szCs w:val="20"/>
              </w:rPr>
              <w:t>12,362</w:t>
            </w:r>
          </w:p>
        </w:tc>
      </w:tr>
      <w:tr w:rsidR="006F7167" w:rsidRPr="004E533E" w14:paraId="3B054591" w14:textId="77777777" w:rsidTr="002C64AB">
        <w:trPr>
          <w:trHeight w:val="265"/>
        </w:trPr>
        <w:tc>
          <w:tcPr>
            <w:tcW w:w="1484" w:type="pct"/>
            <w:tcBorders>
              <w:top w:val="nil"/>
              <w:left w:val="single" w:sz="4" w:space="0" w:color="auto"/>
              <w:bottom w:val="nil"/>
              <w:right w:val="nil"/>
            </w:tcBorders>
            <w:shd w:val="clear" w:color="000000" w:fill="FFFFFF"/>
            <w:hideMark/>
          </w:tcPr>
          <w:p w14:paraId="3B3C244E"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liabilities</w:t>
            </w:r>
          </w:p>
        </w:tc>
        <w:tc>
          <w:tcPr>
            <w:tcW w:w="495" w:type="pct"/>
            <w:tcBorders>
              <w:top w:val="nil"/>
              <w:left w:val="nil"/>
              <w:bottom w:val="nil"/>
              <w:right w:val="nil"/>
            </w:tcBorders>
            <w:shd w:val="clear" w:color="000000" w:fill="FFFFFF"/>
            <w:vAlign w:val="bottom"/>
            <w:hideMark/>
          </w:tcPr>
          <w:p w14:paraId="0D49A992" w14:textId="7B73C1AF"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single" w:sz="4" w:space="0" w:color="auto"/>
              <w:right w:val="nil"/>
            </w:tcBorders>
            <w:shd w:val="clear" w:color="000000" w:fill="FFFFFF"/>
            <w:vAlign w:val="center"/>
            <w:hideMark/>
          </w:tcPr>
          <w:p w14:paraId="5DFAF95D" w14:textId="18C85E5D" w:rsidR="006F7167" w:rsidRPr="004E533E" w:rsidRDefault="006F7167" w:rsidP="006F7167">
            <w:pPr>
              <w:jc w:val="right"/>
              <w:rPr>
                <w:rFonts w:eastAsia="Times New Roman" w:cs="Arial"/>
                <w:sz w:val="20"/>
                <w:szCs w:val="20"/>
                <w:lang w:eastAsia="en-AU"/>
              </w:rPr>
            </w:pPr>
            <w:r>
              <w:rPr>
                <w:rFonts w:cs="Arial"/>
                <w:sz w:val="20"/>
                <w:szCs w:val="20"/>
              </w:rPr>
              <w:t>59,988</w:t>
            </w:r>
          </w:p>
        </w:tc>
        <w:tc>
          <w:tcPr>
            <w:tcW w:w="605" w:type="pct"/>
            <w:tcBorders>
              <w:top w:val="nil"/>
              <w:left w:val="nil"/>
              <w:bottom w:val="single" w:sz="4" w:space="0" w:color="auto"/>
              <w:right w:val="nil"/>
            </w:tcBorders>
            <w:shd w:val="clear" w:color="000000" w:fill="DDEBF7"/>
            <w:vAlign w:val="center"/>
            <w:hideMark/>
          </w:tcPr>
          <w:p w14:paraId="003D4EE3" w14:textId="6E1810B7" w:rsidR="006F7167" w:rsidRPr="004E533E" w:rsidRDefault="006F7167" w:rsidP="006F7167">
            <w:pPr>
              <w:jc w:val="right"/>
              <w:rPr>
                <w:rFonts w:eastAsia="Times New Roman" w:cs="Arial"/>
                <w:b/>
                <w:bCs/>
                <w:sz w:val="20"/>
                <w:szCs w:val="20"/>
                <w:lang w:eastAsia="en-AU"/>
              </w:rPr>
            </w:pPr>
            <w:r>
              <w:rPr>
                <w:rFonts w:cs="Arial"/>
                <w:b/>
                <w:bCs/>
                <w:sz w:val="20"/>
                <w:szCs w:val="20"/>
              </w:rPr>
              <w:t>61,</w:t>
            </w:r>
            <w:r w:rsidR="0010783B">
              <w:rPr>
                <w:rFonts w:cs="Arial"/>
                <w:b/>
                <w:bCs/>
                <w:sz w:val="20"/>
                <w:szCs w:val="20"/>
              </w:rPr>
              <w:t>215</w:t>
            </w:r>
          </w:p>
        </w:tc>
        <w:tc>
          <w:tcPr>
            <w:tcW w:w="605" w:type="pct"/>
            <w:tcBorders>
              <w:top w:val="nil"/>
              <w:left w:val="nil"/>
              <w:bottom w:val="single" w:sz="4" w:space="0" w:color="auto"/>
              <w:right w:val="nil"/>
            </w:tcBorders>
            <w:shd w:val="clear" w:color="000000" w:fill="FFFFFF"/>
            <w:vAlign w:val="center"/>
            <w:hideMark/>
          </w:tcPr>
          <w:p w14:paraId="4B0815BC" w14:textId="1A6DFB89" w:rsidR="006F7167" w:rsidRPr="004E533E" w:rsidRDefault="006F7167" w:rsidP="006F7167">
            <w:pPr>
              <w:jc w:val="right"/>
              <w:rPr>
                <w:rFonts w:eastAsia="Times New Roman" w:cs="Arial"/>
                <w:sz w:val="20"/>
                <w:szCs w:val="20"/>
                <w:lang w:eastAsia="en-AU"/>
              </w:rPr>
            </w:pPr>
            <w:r>
              <w:rPr>
                <w:rFonts w:cs="Arial"/>
                <w:sz w:val="20"/>
                <w:szCs w:val="20"/>
              </w:rPr>
              <w:t>55,</w:t>
            </w:r>
            <w:r w:rsidR="0010783B">
              <w:rPr>
                <w:rFonts w:cs="Arial"/>
                <w:sz w:val="20"/>
                <w:szCs w:val="20"/>
              </w:rPr>
              <w:t>658</w:t>
            </w:r>
          </w:p>
        </w:tc>
        <w:tc>
          <w:tcPr>
            <w:tcW w:w="605" w:type="pct"/>
            <w:tcBorders>
              <w:top w:val="nil"/>
              <w:left w:val="nil"/>
              <w:bottom w:val="single" w:sz="4" w:space="0" w:color="auto"/>
              <w:right w:val="nil"/>
            </w:tcBorders>
            <w:shd w:val="clear" w:color="000000" w:fill="FFFFFF"/>
            <w:vAlign w:val="center"/>
            <w:hideMark/>
          </w:tcPr>
          <w:p w14:paraId="10369AC7" w14:textId="1E00D423" w:rsidR="006F7167" w:rsidRPr="004E533E" w:rsidRDefault="006F7167" w:rsidP="006F7167">
            <w:pPr>
              <w:jc w:val="right"/>
              <w:rPr>
                <w:rFonts w:eastAsia="Times New Roman" w:cs="Arial"/>
                <w:sz w:val="20"/>
                <w:szCs w:val="20"/>
                <w:lang w:eastAsia="en-AU"/>
              </w:rPr>
            </w:pPr>
            <w:r>
              <w:rPr>
                <w:rFonts w:cs="Arial"/>
                <w:sz w:val="20"/>
                <w:szCs w:val="20"/>
              </w:rPr>
              <w:t>55,</w:t>
            </w:r>
            <w:r w:rsidR="0010783B">
              <w:rPr>
                <w:rFonts w:cs="Arial"/>
                <w:sz w:val="20"/>
                <w:szCs w:val="20"/>
              </w:rPr>
              <w:t>482</w:t>
            </w:r>
          </w:p>
        </w:tc>
        <w:tc>
          <w:tcPr>
            <w:tcW w:w="601" w:type="pct"/>
            <w:tcBorders>
              <w:top w:val="nil"/>
              <w:left w:val="nil"/>
              <w:bottom w:val="single" w:sz="4" w:space="0" w:color="auto"/>
              <w:right w:val="single" w:sz="4" w:space="0" w:color="auto"/>
            </w:tcBorders>
            <w:shd w:val="clear" w:color="000000" w:fill="FFFFFF"/>
            <w:vAlign w:val="center"/>
            <w:hideMark/>
          </w:tcPr>
          <w:p w14:paraId="19DC7F1D" w14:textId="73AC5094" w:rsidR="006F7167" w:rsidRPr="004E533E" w:rsidRDefault="006F7167" w:rsidP="006F7167">
            <w:pPr>
              <w:jc w:val="right"/>
              <w:rPr>
                <w:rFonts w:eastAsia="Times New Roman" w:cs="Arial"/>
                <w:sz w:val="20"/>
                <w:szCs w:val="20"/>
                <w:lang w:eastAsia="en-AU"/>
              </w:rPr>
            </w:pPr>
            <w:r>
              <w:rPr>
                <w:rFonts w:cs="Arial"/>
                <w:sz w:val="20"/>
                <w:szCs w:val="20"/>
              </w:rPr>
              <w:t>52,</w:t>
            </w:r>
            <w:r w:rsidR="0010783B">
              <w:rPr>
                <w:rFonts w:cs="Arial"/>
                <w:sz w:val="20"/>
                <w:szCs w:val="20"/>
              </w:rPr>
              <w:t>075</w:t>
            </w:r>
          </w:p>
        </w:tc>
      </w:tr>
      <w:tr w:rsidR="006F7167" w:rsidRPr="004E533E" w14:paraId="463D0E75" w14:textId="77777777" w:rsidTr="002C64AB">
        <w:trPr>
          <w:trHeight w:val="278"/>
        </w:trPr>
        <w:tc>
          <w:tcPr>
            <w:tcW w:w="1484" w:type="pct"/>
            <w:tcBorders>
              <w:top w:val="nil"/>
              <w:left w:val="single" w:sz="4" w:space="0" w:color="auto"/>
              <w:bottom w:val="nil"/>
              <w:right w:val="nil"/>
            </w:tcBorders>
            <w:shd w:val="clear" w:color="000000" w:fill="FFFFFF"/>
            <w:hideMark/>
          </w:tcPr>
          <w:p w14:paraId="544A90D5"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Net assets</w:t>
            </w:r>
          </w:p>
        </w:tc>
        <w:tc>
          <w:tcPr>
            <w:tcW w:w="495" w:type="pct"/>
            <w:tcBorders>
              <w:top w:val="nil"/>
              <w:left w:val="nil"/>
              <w:bottom w:val="nil"/>
              <w:right w:val="nil"/>
            </w:tcBorders>
            <w:shd w:val="clear" w:color="000000" w:fill="FFFFFF"/>
            <w:vAlign w:val="bottom"/>
            <w:hideMark/>
          </w:tcPr>
          <w:p w14:paraId="4BA32E52" w14:textId="37E41E0F"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double" w:sz="6" w:space="0" w:color="auto"/>
              <w:right w:val="nil"/>
            </w:tcBorders>
            <w:shd w:val="clear" w:color="000000" w:fill="FFFFFF"/>
            <w:vAlign w:val="center"/>
            <w:hideMark/>
          </w:tcPr>
          <w:p w14:paraId="4E34CBB1" w14:textId="68DCC698" w:rsidR="006F7167" w:rsidRPr="004E533E" w:rsidRDefault="006F7167" w:rsidP="006F7167">
            <w:pPr>
              <w:jc w:val="right"/>
              <w:rPr>
                <w:rFonts w:eastAsia="Times New Roman" w:cs="Arial"/>
                <w:sz w:val="20"/>
                <w:szCs w:val="20"/>
                <w:lang w:eastAsia="en-AU"/>
              </w:rPr>
            </w:pPr>
            <w:r>
              <w:rPr>
                <w:rFonts w:cs="Arial"/>
                <w:sz w:val="20"/>
                <w:szCs w:val="20"/>
              </w:rPr>
              <w:t>2,055,344</w:t>
            </w:r>
          </w:p>
        </w:tc>
        <w:tc>
          <w:tcPr>
            <w:tcW w:w="605" w:type="pct"/>
            <w:tcBorders>
              <w:top w:val="nil"/>
              <w:left w:val="nil"/>
              <w:bottom w:val="double" w:sz="6" w:space="0" w:color="auto"/>
              <w:right w:val="nil"/>
            </w:tcBorders>
            <w:shd w:val="clear" w:color="000000" w:fill="DDEBF7"/>
            <w:vAlign w:val="center"/>
            <w:hideMark/>
          </w:tcPr>
          <w:p w14:paraId="5A771F37" w14:textId="52B8F297" w:rsidR="006F7167" w:rsidRPr="004E533E" w:rsidRDefault="006F7167" w:rsidP="006F7167">
            <w:pPr>
              <w:jc w:val="right"/>
              <w:rPr>
                <w:rFonts w:eastAsia="Times New Roman" w:cs="Arial"/>
                <w:b/>
                <w:bCs/>
                <w:sz w:val="20"/>
                <w:szCs w:val="20"/>
                <w:lang w:eastAsia="en-AU"/>
              </w:rPr>
            </w:pPr>
            <w:r>
              <w:rPr>
                <w:rFonts w:cs="Arial"/>
                <w:b/>
                <w:bCs/>
                <w:sz w:val="20"/>
                <w:szCs w:val="20"/>
              </w:rPr>
              <w:t>2,091,739</w:t>
            </w:r>
          </w:p>
        </w:tc>
        <w:tc>
          <w:tcPr>
            <w:tcW w:w="605" w:type="pct"/>
            <w:tcBorders>
              <w:top w:val="nil"/>
              <w:left w:val="nil"/>
              <w:bottom w:val="double" w:sz="6" w:space="0" w:color="auto"/>
              <w:right w:val="nil"/>
            </w:tcBorders>
            <w:shd w:val="clear" w:color="000000" w:fill="FFFFFF"/>
            <w:vAlign w:val="center"/>
            <w:hideMark/>
          </w:tcPr>
          <w:p w14:paraId="26F5599F" w14:textId="46269C6C" w:rsidR="006F7167" w:rsidRPr="004E533E" w:rsidRDefault="006F7167" w:rsidP="006F7167">
            <w:pPr>
              <w:jc w:val="right"/>
              <w:rPr>
                <w:rFonts w:eastAsia="Times New Roman" w:cs="Arial"/>
                <w:sz w:val="20"/>
                <w:szCs w:val="20"/>
                <w:lang w:eastAsia="en-AU"/>
              </w:rPr>
            </w:pPr>
            <w:r>
              <w:rPr>
                <w:rFonts w:cs="Arial"/>
                <w:sz w:val="20"/>
                <w:szCs w:val="20"/>
              </w:rPr>
              <w:t>2,098,</w:t>
            </w:r>
            <w:r w:rsidR="0010783B">
              <w:rPr>
                <w:rFonts w:cs="Arial"/>
                <w:sz w:val="20"/>
                <w:szCs w:val="20"/>
              </w:rPr>
              <w:t>180</w:t>
            </w:r>
          </w:p>
        </w:tc>
        <w:tc>
          <w:tcPr>
            <w:tcW w:w="605" w:type="pct"/>
            <w:tcBorders>
              <w:top w:val="nil"/>
              <w:left w:val="nil"/>
              <w:bottom w:val="double" w:sz="6" w:space="0" w:color="auto"/>
              <w:right w:val="nil"/>
            </w:tcBorders>
            <w:shd w:val="clear" w:color="000000" w:fill="FFFFFF"/>
            <w:vAlign w:val="center"/>
            <w:hideMark/>
          </w:tcPr>
          <w:p w14:paraId="2D7BFE08" w14:textId="3F8AD343" w:rsidR="006F7167" w:rsidRPr="004E533E" w:rsidRDefault="006F7167" w:rsidP="006F7167">
            <w:pPr>
              <w:jc w:val="right"/>
              <w:rPr>
                <w:rFonts w:eastAsia="Times New Roman" w:cs="Arial"/>
                <w:sz w:val="20"/>
                <w:szCs w:val="20"/>
                <w:lang w:eastAsia="en-AU"/>
              </w:rPr>
            </w:pPr>
            <w:r>
              <w:rPr>
                <w:rFonts w:cs="Arial"/>
                <w:sz w:val="20"/>
                <w:szCs w:val="20"/>
              </w:rPr>
              <w:t>2,104,</w:t>
            </w:r>
            <w:r w:rsidR="0010783B">
              <w:rPr>
                <w:rFonts w:cs="Arial"/>
                <w:sz w:val="20"/>
                <w:szCs w:val="20"/>
              </w:rPr>
              <w:t>332</w:t>
            </w:r>
          </w:p>
        </w:tc>
        <w:tc>
          <w:tcPr>
            <w:tcW w:w="601" w:type="pct"/>
            <w:tcBorders>
              <w:top w:val="nil"/>
              <w:left w:val="nil"/>
              <w:bottom w:val="double" w:sz="6" w:space="0" w:color="auto"/>
              <w:right w:val="single" w:sz="4" w:space="0" w:color="auto"/>
            </w:tcBorders>
            <w:shd w:val="clear" w:color="000000" w:fill="FFFFFF"/>
            <w:vAlign w:val="center"/>
            <w:hideMark/>
          </w:tcPr>
          <w:p w14:paraId="08CD4782" w14:textId="25D28318" w:rsidR="006F7167" w:rsidRPr="004E533E" w:rsidRDefault="006F7167" w:rsidP="006F7167">
            <w:pPr>
              <w:jc w:val="right"/>
              <w:rPr>
                <w:rFonts w:eastAsia="Times New Roman" w:cs="Arial"/>
                <w:sz w:val="20"/>
                <w:szCs w:val="20"/>
                <w:lang w:eastAsia="en-AU"/>
              </w:rPr>
            </w:pPr>
            <w:r>
              <w:rPr>
                <w:rFonts w:cs="Arial"/>
                <w:sz w:val="20"/>
                <w:szCs w:val="20"/>
              </w:rPr>
              <w:t>2,113,</w:t>
            </w:r>
            <w:r w:rsidR="0010783B">
              <w:rPr>
                <w:rFonts w:cs="Arial"/>
                <w:sz w:val="20"/>
                <w:szCs w:val="20"/>
              </w:rPr>
              <w:t>964</w:t>
            </w:r>
          </w:p>
        </w:tc>
      </w:tr>
      <w:tr w:rsidR="006F7167" w:rsidRPr="004E533E" w14:paraId="0532145F" w14:textId="77777777" w:rsidTr="002C64AB">
        <w:trPr>
          <w:trHeight w:val="278"/>
        </w:trPr>
        <w:tc>
          <w:tcPr>
            <w:tcW w:w="1484" w:type="pct"/>
            <w:tcBorders>
              <w:top w:val="nil"/>
              <w:left w:val="single" w:sz="4" w:space="0" w:color="auto"/>
              <w:bottom w:val="nil"/>
              <w:right w:val="nil"/>
            </w:tcBorders>
            <w:shd w:val="clear" w:color="000000" w:fill="FFFFFF"/>
            <w:hideMark/>
          </w:tcPr>
          <w:p w14:paraId="2F607C3E"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 </w:t>
            </w:r>
          </w:p>
        </w:tc>
        <w:tc>
          <w:tcPr>
            <w:tcW w:w="495" w:type="pct"/>
            <w:tcBorders>
              <w:top w:val="nil"/>
              <w:left w:val="nil"/>
              <w:bottom w:val="nil"/>
              <w:right w:val="nil"/>
            </w:tcBorders>
            <w:shd w:val="clear" w:color="000000" w:fill="FFFFFF"/>
            <w:vAlign w:val="bottom"/>
            <w:hideMark/>
          </w:tcPr>
          <w:p w14:paraId="238B12EB" w14:textId="068E0E91"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29618449" w14:textId="376FAE02"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DDEBF7"/>
            <w:vAlign w:val="center"/>
            <w:hideMark/>
          </w:tcPr>
          <w:p w14:paraId="1D1C9FDD" w14:textId="2B09E282"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6E2DB5BA" w14:textId="77143054"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6AA1959B" w14:textId="7377EFD1"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53F55105" w14:textId="10C7B943"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018FD075" w14:textId="77777777" w:rsidTr="002C64AB">
        <w:trPr>
          <w:trHeight w:val="265"/>
        </w:trPr>
        <w:tc>
          <w:tcPr>
            <w:tcW w:w="1484" w:type="pct"/>
            <w:tcBorders>
              <w:top w:val="nil"/>
              <w:left w:val="single" w:sz="4" w:space="0" w:color="auto"/>
              <w:bottom w:val="nil"/>
              <w:right w:val="nil"/>
            </w:tcBorders>
            <w:shd w:val="clear" w:color="000000" w:fill="FFFFFF"/>
            <w:hideMark/>
          </w:tcPr>
          <w:p w14:paraId="6D443509"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Equity</w:t>
            </w:r>
          </w:p>
        </w:tc>
        <w:tc>
          <w:tcPr>
            <w:tcW w:w="495" w:type="pct"/>
            <w:tcBorders>
              <w:top w:val="nil"/>
              <w:left w:val="nil"/>
              <w:bottom w:val="nil"/>
              <w:right w:val="nil"/>
            </w:tcBorders>
            <w:shd w:val="clear" w:color="000000" w:fill="FFFFFF"/>
            <w:vAlign w:val="bottom"/>
            <w:hideMark/>
          </w:tcPr>
          <w:p w14:paraId="6CB380C5" w14:textId="469EC9E4"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3D5FF1FD" w14:textId="7C1E13DC"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DDEBF7"/>
            <w:vAlign w:val="center"/>
            <w:hideMark/>
          </w:tcPr>
          <w:p w14:paraId="24D34A75" w14:textId="1FFC9A09" w:rsidR="006F7167" w:rsidRPr="004E533E" w:rsidRDefault="006F7167" w:rsidP="006F7167">
            <w:pPr>
              <w:jc w:val="right"/>
              <w:rPr>
                <w:rFonts w:eastAsia="Times New Roman" w:cs="Arial"/>
                <w:b/>
                <w:bCs/>
                <w:sz w:val="20"/>
                <w:szCs w:val="20"/>
                <w:lang w:eastAsia="en-AU"/>
              </w:rPr>
            </w:pPr>
            <w:r>
              <w:rPr>
                <w:rFonts w:cs="Arial"/>
                <w:b/>
                <w:bCs/>
                <w:sz w:val="20"/>
                <w:szCs w:val="20"/>
              </w:rPr>
              <w:t> </w:t>
            </w:r>
          </w:p>
        </w:tc>
        <w:tc>
          <w:tcPr>
            <w:tcW w:w="605" w:type="pct"/>
            <w:tcBorders>
              <w:top w:val="nil"/>
              <w:left w:val="nil"/>
              <w:bottom w:val="nil"/>
              <w:right w:val="nil"/>
            </w:tcBorders>
            <w:shd w:val="clear" w:color="000000" w:fill="FFFFFF"/>
            <w:vAlign w:val="center"/>
            <w:hideMark/>
          </w:tcPr>
          <w:p w14:paraId="58DC3249" w14:textId="082C3EE1" w:rsidR="006F7167" w:rsidRPr="004E533E" w:rsidRDefault="006F7167" w:rsidP="006F7167">
            <w:pPr>
              <w:jc w:val="right"/>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1281F4D0" w14:textId="34C40340" w:rsidR="006F7167" w:rsidRPr="004E533E" w:rsidRDefault="006F7167" w:rsidP="006F7167">
            <w:pPr>
              <w:jc w:val="right"/>
              <w:rPr>
                <w:rFonts w:eastAsia="Times New Roman" w:cs="Arial"/>
                <w:sz w:val="20"/>
                <w:szCs w:val="20"/>
                <w:lang w:eastAsia="en-AU"/>
              </w:rPr>
            </w:pPr>
            <w:r>
              <w:rPr>
                <w:rFonts w:cs="Arial"/>
                <w:sz w:val="20"/>
                <w:szCs w:val="20"/>
              </w:rPr>
              <w:t> </w:t>
            </w:r>
          </w:p>
        </w:tc>
        <w:tc>
          <w:tcPr>
            <w:tcW w:w="601" w:type="pct"/>
            <w:tcBorders>
              <w:top w:val="nil"/>
              <w:left w:val="nil"/>
              <w:bottom w:val="nil"/>
              <w:right w:val="single" w:sz="4" w:space="0" w:color="auto"/>
            </w:tcBorders>
            <w:shd w:val="clear" w:color="000000" w:fill="FFFFFF"/>
            <w:vAlign w:val="center"/>
            <w:hideMark/>
          </w:tcPr>
          <w:p w14:paraId="1E997E52" w14:textId="2509EF56" w:rsidR="006F7167" w:rsidRPr="004E533E" w:rsidRDefault="006F7167" w:rsidP="006F7167">
            <w:pPr>
              <w:jc w:val="right"/>
              <w:rPr>
                <w:rFonts w:eastAsia="Times New Roman" w:cs="Arial"/>
                <w:sz w:val="20"/>
                <w:szCs w:val="20"/>
                <w:lang w:eastAsia="en-AU"/>
              </w:rPr>
            </w:pPr>
            <w:r>
              <w:rPr>
                <w:rFonts w:cs="Arial"/>
                <w:sz w:val="20"/>
                <w:szCs w:val="20"/>
              </w:rPr>
              <w:t> </w:t>
            </w:r>
          </w:p>
        </w:tc>
      </w:tr>
      <w:tr w:rsidR="006F7167" w:rsidRPr="004E533E" w14:paraId="757E507F" w14:textId="77777777" w:rsidTr="002C64AB">
        <w:trPr>
          <w:trHeight w:val="265"/>
        </w:trPr>
        <w:tc>
          <w:tcPr>
            <w:tcW w:w="1484" w:type="pct"/>
            <w:tcBorders>
              <w:top w:val="nil"/>
              <w:left w:val="single" w:sz="4" w:space="0" w:color="auto"/>
              <w:bottom w:val="nil"/>
              <w:right w:val="nil"/>
            </w:tcBorders>
            <w:shd w:val="clear" w:color="000000" w:fill="FFFFFF"/>
            <w:hideMark/>
          </w:tcPr>
          <w:p w14:paraId="053CC29E"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Accumulated surplus</w:t>
            </w:r>
          </w:p>
        </w:tc>
        <w:tc>
          <w:tcPr>
            <w:tcW w:w="495" w:type="pct"/>
            <w:tcBorders>
              <w:top w:val="nil"/>
              <w:left w:val="nil"/>
              <w:bottom w:val="nil"/>
              <w:right w:val="nil"/>
            </w:tcBorders>
            <w:shd w:val="clear" w:color="000000" w:fill="FFFFFF"/>
            <w:vAlign w:val="bottom"/>
            <w:hideMark/>
          </w:tcPr>
          <w:p w14:paraId="0702DE07" w14:textId="57C99BEE"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140C5B1D" w14:textId="7CC654B1" w:rsidR="006F7167" w:rsidRPr="004E533E" w:rsidRDefault="006F7167" w:rsidP="006F7167">
            <w:pPr>
              <w:jc w:val="right"/>
              <w:rPr>
                <w:rFonts w:eastAsia="Times New Roman" w:cs="Arial"/>
                <w:sz w:val="20"/>
                <w:szCs w:val="20"/>
                <w:lang w:eastAsia="en-AU"/>
              </w:rPr>
            </w:pPr>
            <w:r>
              <w:rPr>
                <w:rFonts w:cs="Arial"/>
                <w:sz w:val="20"/>
                <w:szCs w:val="20"/>
              </w:rPr>
              <w:t>887,942</w:t>
            </w:r>
          </w:p>
        </w:tc>
        <w:tc>
          <w:tcPr>
            <w:tcW w:w="605" w:type="pct"/>
            <w:tcBorders>
              <w:top w:val="nil"/>
              <w:left w:val="nil"/>
              <w:bottom w:val="nil"/>
              <w:right w:val="nil"/>
            </w:tcBorders>
            <w:shd w:val="clear" w:color="000000" w:fill="DDEBF7"/>
            <w:vAlign w:val="center"/>
            <w:hideMark/>
          </w:tcPr>
          <w:p w14:paraId="39103452" w14:textId="64587CFD" w:rsidR="006F7167" w:rsidRPr="004E533E" w:rsidRDefault="006F7167" w:rsidP="006F7167">
            <w:pPr>
              <w:jc w:val="right"/>
              <w:rPr>
                <w:rFonts w:eastAsia="Times New Roman" w:cs="Arial"/>
                <w:b/>
                <w:bCs/>
                <w:sz w:val="20"/>
                <w:szCs w:val="20"/>
                <w:lang w:eastAsia="en-AU"/>
              </w:rPr>
            </w:pPr>
            <w:r>
              <w:rPr>
                <w:rFonts w:cs="Arial"/>
                <w:b/>
                <w:bCs/>
                <w:sz w:val="20"/>
                <w:szCs w:val="20"/>
              </w:rPr>
              <w:t>929,337</w:t>
            </w:r>
          </w:p>
        </w:tc>
        <w:tc>
          <w:tcPr>
            <w:tcW w:w="605" w:type="pct"/>
            <w:tcBorders>
              <w:top w:val="nil"/>
              <w:left w:val="nil"/>
              <w:bottom w:val="nil"/>
              <w:right w:val="nil"/>
            </w:tcBorders>
            <w:shd w:val="clear" w:color="000000" w:fill="FFFFFF"/>
            <w:vAlign w:val="center"/>
            <w:hideMark/>
          </w:tcPr>
          <w:p w14:paraId="3DB3F015" w14:textId="27D0DC12" w:rsidR="006F7167" w:rsidRPr="004E533E" w:rsidRDefault="006F7167" w:rsidP="006F7167">
            <w:pPr>
              <w:jc w:val="right"/>
              <w:rPr>
                <w:rFonts w:eastAsia="Times New Roman" w:cs="Arial"/>
                <w:sz w:val="20"/>
                <w:szCs w:val="20"/>
                <w:lang w:eastAsia="en-AU"/>
              </w:rPr>
            </w:pPr>
            <w:r>
              <w:rPr>
                <w:rFonts w:cs="Arial"/>
                <w:sz w:val="20"/>
                <w:szCs w:val="20"/>
              </w:rPr>
              <w:t>935,</w:t>
            </w:r>
            <w:r w:rsidR="0010783B">
              <w:rPr>
                <w:rFonts w:cs="Arial"/>
                <w:sz w:val="20"/>
                <w:szCs w:val="20"/>
              </w:rPr>
              <w:t>878</w:t>
            </w:r>
          </w:p>
        </w:tc>
        <w:tc>
          <w:tcPr>
            <w:tcW w:w="605" w:type="pct"/>
            <w:tcBorders>
              <w:top w:val="nil"/>
              <w:left w:val="nil"/>
              <w:bottom w:val="nil"/>
              <w:right w:val="nil"/>
            </w:tcBorders>
            <w:shd w:val="clear" w:color="000000" w:fill="FFFFFF"/>
            <w:vAlign w:val="center"/>
            <w:hideMark/>
          </w:tcPr>
          <w:p w14:paraId="3B0E2DD2" w14:textId="529110DB" w:rsidR="006F7167" w:rsidRPr="004E533E" w:rsidRDefault="006F7167" w:rsidP="006F7167">
            <w:pPr>
              <w:jc w:val="right"/>
              <w:rPr>
                <w:rFonts w:eastAsia="Times New Roman" w:cs="Arial"/>
                <w:sz w:val="20"/>
                <w:szCs w:val="20"/>
                <w:lang w:eastAsia="en-AU"/>
              </w:rPr>
            </w:pPr>
            <w:r>
              <w:rPr>
                <w:rFonts w:cs="Arial"/>
                <w:sz w:val="20"/>
                <w:szCs w:val="20"/>
              </w:rPr>
              <w:t>942,</w:t>
            </w:r>
            <w:r w:rsidR="0010783B">
              <w:rPr>
                <w:rFonts w:cs="Arial"/>
                <w:sz w:val="20"/>
                <w:szCs w:val="20"/>
              </w:rPr>
              <w:t>930</w:t>
            </w:r>
          </w:p>
        </w:tc>
        <w:tc>
          <w:tcPr>
            <w:tcW w:w="601" w:type="pct"/>
            <w:tcBorders>
              <w:top w:val="nil"/>
              <w:left w:val="nil"/>
              <w:bottom w:val="nil"/>
              <w:right w:val="single" w:sz="4" w:space="0" w:color="auto"/>
            </w:tcBorders>
            <w:shd w:val="clear" w:color="000000" w:fill="FFFFFF"/>
            <w:vAlign w:val="center"/>
            <w:hideMark/>
          </w:tcPr>
          <w:p w14:paraId="2A00A31D" w14:textId="21574C5F" w:rsidR="006F7167" w:rsidRPr="004E533E" w:rsidRDefault="006F7167" w:rsidP="006F7167">
            <w:pPr>
              <w:jc w:val="right"/>
              <w:rPr>
                <w:rFonts w:eastAsia="Times New Roman" w:cs="Arial"/>
                <w:sz w:val="20"/>
                <w:szCs w:val="20"/>
                <w:lang w:eastAsia="en-AU"/>
              </w:rPr>
            </w:pPr>
            <w:r>
              <w:rPr>
                <w:rFonts w:cs="Arial"/>
                <w:sz w:val="20"/>
                <w:szCs w:val="20"/>
              </w:rPr>
              <w:t>951,</w:t>
            </w:r>
            <w:r w:rsidR="0010783B">
              <w:rPr>
                <w:rFonts w:cs="Arial"/>
                <w:sz w:val="20"/>
                <w:szCs w:val="20"/>
              </w:rPr>
              <w:t>562</w:t>
            </w:r>
          </w:p>
        </w:tc>
      </w:tr>
      <w:tr w:rsidR="006F7167" w:rsidRPr="004E533E" w14:paraId="1ECFD56F" w14:textId="77777777" w:rsidTr="002C64AB">
        <w:trPr>
          <w:trHeight w:val="265"/>
        </w:trPr>
        <w:tc>
          <w:tcPr>
            <w:tcW w:w="1484" w:type="pct"/>
            <w:tcBorders>
              <w:top w:val="nil"/>
              <w:left w:val="single" w:sz="4" w:space="0" w:color="auto"/>
              <w:bottom w:val="nil"/>
              <w:right w:val="nil"/>
            </w:tcBorders>
            <w:shd w:val="clear" w:color="000000" w:fill="FFFFFF"/>
            <w:hideMark/>
          </w:tcPr>
          <w:p w14:paraId="09E3047D" w14:textId="77777777" w:rsidR="006F7167" w:rsidRPr="004E533E" w:rsidRDefault="006F7167" w:rsidP="006F7167">
            <w:pPr>
              <w:rPr>
                <w:rFonts w:eastAsia="Times New Roman" w:cs="Arial"/>
                <w:sz w:val="20"/>
                <w:szCs w:val="20"/>
                <w:lang w:eastAsia="en-AU"/>
              </w:rPr>
            </w:pPr>
            <w:r w:rsidRPr="004E533E">
              <w:rPr>
                <w:rFonts w:eastAsia="Times New Roman" w:cs="Arial"/>
                <w:sz w:val="20"/>
                <w:szCs w:val="20"/>
                <w:lang w:eastAsia="en-AU"/>
              </w:rPr>
              <w:t>Reserves</w:t>
            </w:r>
          </w:p>
        </w:tc>
        <w:tc>
          <w:tcPr>
            <w:tcW w:w="495" w:type="pct"/>
            <w:tcBorders>
              <w:top w:val="nil"/>
              <w:left w:val="nil"/>
              <w:bottom w:val="nil"/>
              <w:right w:val="nil"/>
            </w:tcBorders>
            <w:shd w:val="clear" w:color="000000" w:fill="FFFFFF"/>
            <w:vAlign w:val="bottom"/>
            <w:hideMark/>
          </w:tcPr>
          <w:p w14:paraId="652FD5B2" w14:textId="1F9907B6"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nil"/>
              <w:left w:val="nil"/>
              <w:bottom w:val="nil"/>
              <w:right w:val="nil"/>
            </w:tcBorders>
            <w:shd w:val="clear" w:color="000000" w:fill="FFFFFF"/>
            <w:vAlign w:val="center"/>
            <w:hideMark/>
          </w:tcPr>
          <w:p w14:paraId="772606E5" w14:textId="4B94729F" w:rsidR="006F7167" w:rsidRPr="004E533E" w:rsidRDefault="006F7167" w:rsidP="006F7167">
            <w:pPr>
              <w:jc w:val="right"/>
              <w:rPr>
                <w:rFonts w:eastAsia="Times New Roman" w:cs="Arial"/>
                <w:sz w:val="20"/>
                <w:szCs w:val="20"/>
                <w:lang w:eastAsia="en-AU"/>
              </w:rPr>
            </w:pPr>
            <w:r>
              <w:rPr>
                <w:rFonts w:cs="Arial"/>
                <w:sz w:val="20"/>
                <w:szCs w:val="20"/>
              </w:rPr>
              <w:t>1,167,402</w:t>
            </w:r>
          </w:p>
        </w:tc>
        <w:tc>
          <w:tcPr>
            <w:tcW w:w="605" w:type="pct"/>
            <w:tcBorders>
              <w:top w:val="nil"/>
              <w:left w:val="nil"/>
              <w:bottom w:val="nil"/>
              <w:right w:val="nil"/>
            </w:tcBorders>
            <w:shd w:val="clear" w:color="000000" w:fill="DDEBF7"/>
            <w:vAlign w:val="center"/>
            <w:hideMark/>
          </w:tcPr>
          <w:p w14:paraId="08E37B5A" w14:textId="65AE6E32" w:rsidR="006F7167" w:rsidRPr="004E533E" w:rsidRDefault="006F7167" w:rsidP="006F7167">
            <w:pPr>
              <w:jc w:val="right"/>
              <w:rPr>
                <w:rFonts w:eastAsia="Times New Roman" w:cs="Arial"/>
                <w:b/>
                <w:bCs/>
                <w:sz w:val="20"/>
                <w:szCs w:val="20"/>
                <w:lang w:eastAsia="en-AU"/>
              </w:rPr>
            </w:pPr>
            <w:r>
              <w:rPr>
                <w:rFonts w:cs="Arial"/>
                <w:b/>
                <w:bCs/>
                <w:sz w:val="20"/>
                <w:szCs w:val="20"/>
              </w:rPr>
              <w:t>1,162,402</w:t>
            </w:r>
          </w:p>
        </w:tc>
        <w:tc>
          <w:tcPr>
            <w:tcW w:w="605" w:type="pct"/>
            <w:tcBorders>
              <w:top w:val="nil"/>
              <w:left w:val="nil"/>
              <w:bottom w:val="nil"/>
              <w:right w:val="nil"/>
            </w:tcBorders>
            <w:shd w:val="clear" w:color="000000" w:fill="FFFFFF"/>
            <w:vAlign w:val="center"/>
            <w:hideMark/>
          </w:tcPr>
          <w:p w14:paraId="19FFDE6D" w14:textId="27351C52" w:rsidR="006F7167" w:rsidRPr="004E533E" w:rsidRDefault="006F7167" w:rsidP="006F7167">
            <w:pPr>
              <w:jc w:val="right"/>
              <w:rPr>
                <w:rFonts w:eastAsia="Times New Roman" w:cs="Arial"/>
                <w:sz w:val="20"/>
                <w:szCs w:val="20"/>
                <w:lang w:eastAsia="en-AU"/>
              </w:rPr>
            </w:pPr>
            <w:r>
              <w:rPr>
                <w:rFonts w:cs="Arial"/>
                <w:sz w:val="20"/>
                <w:szCs w:val="20"/>
              </w:rPr>
              <w:t>1,162,302</w:t>
            </w:r>
          </w:p>
        </w:tc>
        <w:tc>
          <w:tcPr>
            <w:tcW w:w="605" w:type="pct"/>
            <w:tcBorders>
              <w:top w:val="nil"/>
              <w:left w:val="nil"/>
              <w:bottom w:val="nil"/>
              <w:right w:val="nil"/>
            </w:tcBorders>
            <w:shd w:val="clear" w:color="000000" w:fill="FFFFFF"/>
            <w:vAlign w:val="center"/>
            <w:hideMark/>
          </w:tcPr>
          <w:p w14:paraId="0804ADF4" w14:textId="0CAA5546" w:rsidR="006F7167" w:rsidRPr="004E533E" w:rsidRDefault="006F7167" w:rsidP="006F7167">
            <w:pPr>
              <w:jc w:val="right"/>
              <w:rPr>
                <w:rFonts w:eastAsia="Times New Roman" w:cs="Arial"/>
                <w:sz w:val="20"/>
                <w:szCs w:val="20"/>
                <w:lang w:eastAsia="en-AU"/>
              </w:rPr>
            </w:pPr>
            <w:r>
              <w:rPr>
                <w:rFonts w:cs="Arial"/>
                <w:sz w:val="20"/>
                <w:szCs w:val="20"/>
              </w:rPr>
              <w:t>1,161,402</w:t>
            </w:r>
          </w:p>
        </w:tc>
        <w:tc>
          <w:tcPr>
            <w:tcW w:w="601" w:type="pct"/>
            <w:tcBorders>
              <w:top w:val="nil"/>
              <w:left w:val="nil"/>
              <w:bottom w:val="nil"/>
              <w:right w:val="single" w:sz="4" w:space="0" w:color="auto"/>
            </w:tcBorders>
            <w:shd w:val="clear" w:color="000000" w:fill="FFFFFF"/>
            <w:vAlign w:val="center"/>
            <w:hideMark/>
          </w:tcPr>
          <w:p w14:paraId="36921F84" w14:textId="00EF0652" w:rsidR="006F7167" w:rsidRPr="004E533E" w:rsidRDefault="006F7167" w:rsidP="006F7167">
            <w:pPr>
              <w:jc w:val="right"/>
              <w:rPr>
                <w:rFonts w:eastAsia="Times New Roman" w:cs="Arial"/>
                <w:sz w:val="20"/>
                <w:szCs w:val="20"/>
                <w:lang w:eastAsia="en-AU"/>
              </w:rPr>
            </w:pPr>
            <w:r>
              <w:rPr>
                <w:rFonts w:cs="Arial"/>
                <w:sz w:val="20"/>
                <w:szCs w:val="20"/>
              </w:rPr>
              <w:t>1,162,402</w:t>
            </w:r>
          </w:p>
        </w:tc>
      </w:tr>
      <w:tr w:rsidR="006F7167" w:rsidRPr="004E533E" w14:paraId="5503EB89" w14:textId="77777777" w:rsidTr="002C64AB">
        <w:trPr>
          <w:trHeight w:val="278"/>
        </w:trPr>
        <w:tc>
          <w:tcPr>
            <w:tcW w:w="1484" w:type="pct"/>
            <w:tcBorders>
              <w:top w:val="nil"/>
              <w:left w:val="single" w:sz="4" w:space="0" w:color="auto"/>
              <w:bottom w:val="single" w:sz="4" w:space="0" w:color="auto"/>
              <w:right w:val="nil"/>
            </w:tcBorders>
            <w:shd w:val="clear" w:color="000000" w:fill="FFFFFF"/>
            <w:hideMark/>
          </w:tcPr>
          <w:p w14:paraId="263BCBEE" w14:textId="77777777" w:rsidR="006F7167" w:rsidRPr="004E533E" w:rsidRDefault="006F7167" w:rsidP="006F7167">
            <w:pPr>
              <w:rPr>
                <w:rFonts w:eastAsia="Times New Roman" w:cs="Arial"/>
                <w:b/>
                <w:bCs/>
                <w:sz w:val="20"/>
                <w:szCs w:val="20"/>
                <w:lang w:eastAsia="en-AU"/>
              </w:rPr>
            </w:pPr>
            <w:r w:rsidRPr="004E533E">
              <w:rPr>
                <w:rFonts w:eastAsia="Times New Roman" w:cs="Arial"/>
                <w:b/>
                <w:bCs/>
                <w:sz w:val="20"/>
                <w:szCs w:val="20"/>
                <w:lang w:eastAsia="en-AU"/>
              </w:rPr>
              <w:t>Total equity</w:t>
            </w:r>
          </w:p>
        </w:tc>
        <w:tc>
          <w:tcPr>
            <w:tcW w:w="495" w:type="pct"/>
            <w:tcBorders>
              <w:top w:val="nil"/>
              <w:left w:val="nil"/>
              <w:bottom w:val="single" w:sz="4" w:space="0" w:color="auto"/>
              <w:right w:val="nil"/>
            </w:tcBorders>
            <w:shd w:val="clear" w:color="000000" w:fill="FFFFFF"/>
            <w:vAlign w:val="bottom"/>
            <w:hideMark/>
          </w:tcPr>
          <w:p w14:paraId="5F0B43AC" w14:textId="4813F876" w:rsidR="006F7167" w:rsidRPr="004E533E" w:rsidRDefault="006F7167" w:rsidP="006F7167">
            <w:pPr>
              <w:jc w:val="center"/>
              <w:rPr>
                <w:rFonts w:eastAsia="Times New Roman" w:cs="Arial"/>
                <w:sz w:val="20"/>
                <w:szCs w:val="20"/>
                <w:lang w:eastAsia="en-AU"/>
              </w:rPr>
            </w:pPr>
            <w:r>
              <w:rPr>
                <w:rFonts w:cs="Arial"/>
                <w:sz w:val="20"/>
                <w:szCs w:val="20"/>
              </w:rPr>
              <w:t> </w:t>
            </w:r>
          </w:p>
        </w:tc>
        <w:tc>
          <w:tcPr>
            <w:tcW w:w="605" w:type="pct"/>
            <w:tcBorders>
              <w:top w:val="single" w:sz="4" w:space="0" w:color="auto"/>
              <w:left w:val="nil"/>
              <w:bottom w:val="single" w:sz="4" w:space="0" w:color="auto"/>
              <w:right w:val="nil"/>
            </w:tcBorders>
            <w:shd w:val="clear" w:color="000000" w:fill="FFFFFF"/>
            <w:vAlign w:val="center"/>
            <w:hideMark/>
          </w:tcPr>
          <w:p w14:paraId="4E3011FF" w14:textId="5490AFDC" w:rsidR="006F7167" w:rsidRPr="004E533E" w:rsidRDefault="006F7167" w:rsidP="006F7167">
            <w:pPr>
              <w:jc w:val="right"/>
              <w:rPr>
                <w:rFonts w:eastAsia="Times New Roman" w:cs="Arial"/>
                <w:sz w:val="20"/>
                <w:szCs w:val="20"/>
                <w:lang w:eastAsia="en-AU"/>
              </w:rPr>
            </w:pPr>
            <w:r>
              <w:rPr>
                <w:rFonts w:cs="Arial"/>
                <w:sz w:val="20"/>
                <w:szCs w:val="20"/>
              </w:rPr>
              <w:t>2,055,344</w:t>
            </w:r>
          </w:p>
        </w:tc>
        <w:tc>
          <w:tcPr>
            <w:tcW w:w="605" w:type="pct"/>
            <w:tcBorders>
              <w:top w:val="single" w:sz="4" w:space="0" w:color="auto"/>
              <w:left w:val="nil"/>
              <w:bottom w:val="single" w:sz="4" w:space="0" w:color="auto"/>
              <w:right w:val="nil"/>
            </w:tcBorders>
            <w:shd w:val="clear" w:color="000000" w:fill="DDEBF7"/>
            <w:vAlign w:val="center"/>
            <w:hideMark/>
          </w:tcPr>
          <w:p w14:paraId="252F4EC9" w14:textId="1178C94E" w:rsidR="006F7167" w:rsidRPr="004E533E" w:rsidRDefault="006F7167" w:rsidP="006F7167">
            <w:pPr>
              <w:jc w:val="right"/>
              <w:rPr>
                <w:rFonts w:eastAsia="Times New Roman" w:cs="Arial"/>
                <w:b/>
                <w:bCs/>
                <w:sz w:val="20"/>
                <w:szCs w:val="20"/>
                <w:lang w:eastAsia="en-AU"/>
              </w:rPr>
            </w:pPr>
            <w:r>
              <w:rPr>
                <w:rFonts w:cs="Arial"/>
                <w:b/>
                <w:bCs/>
                <w:sz w:val="20"/>
                <w:szCs w:val="20"/>
              </w:rPr>
              <w:t>2,091,739</w:t>
            </w:r>
          </w:p>
        </w:tc>
        <w:tc>
          <w:tcPr>
            <w:tcW w:w="605" w:type="pct"/>
            <w:tcBorders>
              <w:top w:val="single" w:sz="4" w:space="0" w:color="auto"/>
              <w:left w:val="nil"/>
              <w:bottom w:val="single" w:sz="4" w:space="0" w:color="auto"/>
              <w:right w:val="nil"/>
            </w:tcBorders>
            <w:shd w:val="clear" w:color="000000" w:fill="FFFFFF"/>
            <w:vAlign w:val="center"/>
            <w:hideMark/>
          </w:tcPr>
          <w:p w14:paraId="22EE451F" w14:textId="6F16ECA9" w:rsidR="006F7167" w:rsidRPr="004E533E" w:rsidRDefault="006F7167" w:rsidP="006F7167">
            <w:pPr>
              <w:jc w:val="right"/>
              <w:rPr>
                <w:rFonts w:eastAsia="Times New Roman" w:cs="Arial"/>
                <w:sz w:val="20"/>
                <w:szCs w:val="20"/>
                <w:lang w:eastAsia="en-AU"/>
              </w:rPr>
            </w:pPr>
            <w:r>
              <w:rPr>
                <w:rFonts w:cs="Arial"/>
                <w:sz w:val="20"/>
                <w:szCs w:val="20"/>
              </w:rPr>
              <w:t>2,098,</w:t>
            </w:r>
            <w:r w:rsidR="0010783B">
              <w:rPr>
                <w:rFonts w:cs="Arial"/>
                <w:sz w:val="20"/>
                <w:szCs w:val="20"/>
              </w:rPr>
              <w:t>180</w:t>
            </w:r>
          </w:p>
        </w:tc>
        <w:tc>
          <w:tcPr>
            <w:tcW w:w="605" w:type="pct"/>
            <w:tcBorders>
              <w:top w:val="single" w:sz="4" w:space="0" w:color="auto"/>
              <w:left w:val="nil"/>
              <w:bottom w:val="single" w:sz="4" w:space="0" w:color="auto"/>
              <w:right w:val="nil"/>
            </w:tcBorders>
            <w:shd w:val="clear" w:color="000000" w:fill="FFFFFF"/>
            <w:vAlign w:val="center"/>
            <w:hideMark/>
          </w:tcPr>
          <w:p w14:paraId="29DE7068" w14:textId="5F304E43" w:rsidR="006F7167" w:rsidRPr="004E533E" w:rsidRDefault="006F7167" w:rsidP="006F7167">
            <w:pPr>
              <w:jc w:val="right"/>
              <w:rPr>
                <w:rFonts w:eastAsia="Times New Roman" w:cs="Arial"/>
                <w:sz w:val="20"/>
                <w:szCs w:val="20"/>
                <w:lang w:eastAsia="en-AU"/>
              </w:rPr>
            </w:pPr>
            <w:r>
              <w:rPr>
                <w:rFonts w:cs="Arial"/>
                <w:sz w:val="20"/>
                <w:szCs w:val="20"/>
              </w:rPr>
              <w:t>2,104,</w:t>
            </w:r>
            <w:r w:rsidR="0010783B">
              <w:rPr>
                <w:rFonts w:cs="Arial"/>
                <w:sz w:val="20"/>
                <w:szCs w:val="20"/>
              </w:rPr>
              <w:t>332</w:t>
            </w:r>
          </w:p>
        </w:tc>
        <w:tc>
          <w:tcPr>
            <w:tcW w:w="601" w:type="pct"/>
            <w:tcBorders>
              <w:top w:val="single" w:sz="4" w:space="0" w:color="auto"/>
              <w:left w:val="nil"/>
              <w:bottom w:val="single" w:sz="4" w:space="0" w:color="auto"/>
              <w:right w:val="single" w:sz="4" w:space="0" w:color="auto"/>
            </w:tcBorders>
            <w:shd w:val="clear" w:color="000000" w:fill="FFFFFF"/>
            <w:vAlign w:val="center"/>
            <w:hideMark/>
          </w:tcPr>
          <w:p w14:paraId="558B1DD2" w14:textId="72E4CFAE" w:rsidR="006F7167" w:rsidRPr="004E533E" w:rsidRDefault="006F7167" w:rsidP="006F7167">
            <w:pPr>
              <w:jc w:val="right"/>
              <w:rPr>
                <w:rFonts w:eastAsia="Times New Roman" w:cs="Arial"/>
                <w:sz w:val="20"/>
                <w:szCs w:val="20"/>
                <w:lang w:eastAsia="en-AU"/>
              </w:rPr>
            </w:pPr>
            <w:r>
              <w:rPr>
                <w:rFonts w:cs="Arial"/>
                <w:sz w:val="20"/>
                <w:szCs w:val="20"/>
              </w:rPr>
              <w:t>2,113,</w:t>
            </w:r>
            <w:r w:rsidR="0010783B">
              <w:rPr>
                <w:rFonts w:cs="Arial"/>
                <w:sz w:val="20"/>
                <w:szCs w:val="20"/>
              </w:rPr>
              <w:t>964</w:t>
            </w:r>
          </w:p>
        </w:tc>
      </w:tr>
    </w:tbl>
    <w:p w14:paraId="0119C0AC" w14:textId="77777777" w:rsidR="00E02624" w:rsidRDefault="00E02624"/>
    <w:p w14:paraId="4B4504A1" w14:textId="77777777" w:rsidR="00E02624" w:rsidRDefault="00E02624">
      <w:r>
        <w:br w:type="page"/>
      </w:r>
    </w:p>
    <w:tbl>
      <w:tblPr>
        <w:tblW w:w="10397" w:type="dxa"/>
        <w:tblLook w:val="04A0" w:firstRow="1" w:lastRow="0" w:firstColumn="1" w:lastColumn="0" w:noHBand="0" w:noVBand="1"/>
      </w:tblPr>
      <w:tblGrid>
        <w:gridCol w:w="4253"/>
        <w:gridCol w:w="905"/>
        <w:gridCol w:w="1299"/>
        <w:gridCol w:w="1319"/>
        <w:gridCol w:w="1321"/>
        <w:gridCol w:w="1300"/>
      </w:tblGrid>
      <w:tr w:rsidR="00056B32" w:rsidRPr="00056B32" w14:paraId="7E50A6E0" w14:textId="77777777" w:rsidTr="00056B32">
        <w:trPr>
          <w:trHeight w:val="315"/>
        </w:trPr>
        <w:tc>
          <w:tcPr>
            <w:tcW w:w="4253" w:type="dxa"/>
            <w:tcBorders>
              <w:top w:val="nil"/>
              <w:left w:val="nil"/>
              <w:bottom w:val="nil"/>
              <w:right w:val="nil"/>
            </w:tcBorders>
            <w:shd w:val="clear" w:color="000000" w:fill="FFFFFF"/>
            <w:noWrap/>
            <w:hideMark/>
          </w:tcPr>
          <w:p w14:paraId="776A6040" w14:textId="77777777" w:rsidR="00056B32" w:rsidRPr="00056B32" w:rsidRDefault="00056B32" w:rsidP="00056B32">
            <w:pPr>
              <w:rPr>
                <w:rFonts w:eastAsia="Times New Roman" w:cs="Arial"/>
                <w:b/>
                <w:bCs/>
                <w:color w:val="4A66AC"/>
                <w:sz w:val="24"/>
                <w:szCs w:val="24"/>
                <w:lang w:eastAsia="en-AU"/>
              </w:rPr>
            </w:pPr>
            <w:r w:rsidRPr="00056B32">
              <w:rPr>
                <w:rFonts w:eastAsia="Times New Roman" w:cs="Arial"/>
                <w:b/>
                <w:bCs/>
                <w:color w:val="4A66AC"/>
                <w:sz w:val="24"/>
                <w:szCs w:val="24"/>
                <w:lang w:eastAsia="en-AU"/>
              </w:rPr>
              <w:lastRenderedPageBreak/>
              <w:t>Statement of Changes in Equity</w:t>
            </w:r>
          </w:p>
        </w:tc>
        <w:tc>
          <w:tcPr>
            <w:tcW w:w="905" w:type="dxa"/>
            <w:tcBorders>
              <w:top w:val="nil"/>
              <w:left w:val="nil"/>
              <w:bottom w:val="nil"/>
              <w:right w:val="nil"/>
            </w:tcBorders>
            <w:shd w:val="clear" w:color="000000" w:fill="FFFFFF"/>
            <w:hideMark/>
          </w:tcPr>
          <w:p w14:paraId="46FB8145"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299" w:type="dxa"/>
            <w:tcBorders>
              <w:top w:val="nil"/>
              <w:left w:val="nil"/>
              <w:bottom w:val="nil"/>
              <w:right w:val="nil"/>
            </w:tcBorders>
            <w:shd w:val="clear" w:color="000000" w:fill="FFFFFF"/>
            <w:hideMark/>
          </w:tcPr>
          <w:p w14:paraId="399AFE05"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 </w:t>
            </w:r>
          </w:p>
        </w:tc>
        <w:tc>
          <w:tcPr>
            <w:tcW w:w="1319" w:type="dxa"/>
            <w:tcBorders>
              <w:top w:val="nil"/>
              <w:left w:val="nil"/>
              <w:bottom w:val="nil"/>
              <w:right w:val="nil"/>
            </w:tcBorders>
            <w:shd w:val="clear" w:color="000000" w:fill="FFFFFF"/>
            <w:hideMark/>
          </w:tcPr>
          <w:p w14:paraId="0A0FEA6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321" w:type="dxa"/>
            <w:tcBorders>
              <w:top w:val="nil"/>
              <w:left w:val="nil"/>
              <w:bottom w:val="nil"/>
              <w:right w:val="nil"/>
            </w:tcBorders>
            <w:shd w:val="clear" w:color="000000" w:fill="FFFFFF"/>
            <w:hideMark/>
          </w:tcPr>
          <w:p w14:paraId="1F9F0F3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300" w:type="dxa"/>
            <w:tcBorders>
              <w:top w:val="nil"/>
              <w:left w:val="nil"/>
              <w:bottom w:val="nil"/>
              <w:right w:val="nil"/>
            </w:tcBorders>
            <w:shd w:val="clear" w:color="000000" w:fill="FFFFFF"/>
            <w:hideMark/>
          </w:tcPr>
          <w:p w14:paraId="34175625"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r>
      <w:tr w:rsidR="00056B32" w:rsidRPr="00056B32" w14:paraId="729AE401" w14:textId="77777777" w:rsidTr="00056B32">
        <w:trPr>
          <w:trHeight w:val="300"/>
        </w:trPr>
        <w:tc>
          <w:tcPr>
            <w:tcW w:w="4253" w:type="dxa"/>
            <w:tcBorders>
              <w:top w:val="nil"/>
              <w:left w:val="nil"/>
              <w:bottom w:val="nil"/>
              <w:right w:val="nil"/>
            </w:tcBorders>
            <w:shd w:val="clear" w:color="000000" w:fill="FFFFFF"/>
            <w:noWrap/>
            <w:hideMark/>
          </w:tcPr>
          <w:p w14:paraId="771ECC9E" w14:textId="77777777" w:rsidR="00056B32" w:rsidRPr="00056B32" w:rsidRDefault="00056B32" w:rsidP="00056B32">
            <w:pPr>
              <w:rPr>
                <w:rFonts w:eastAsia="Times New Roman" w:cs="Arial"/>
                <w:color w:val="4A66AC"/>
                <w:lang w:eastAsia="en-AU"/>
              </w:rPr>
            </w:pPr>
            <w:r w:rsidRPr="00056B32">
              <w:rPr>
                <w:rFonts w:eastAsia="Times New Roman" w:cs="Arial"/>
                <w:color w:val="4A66AC"/>
                <w:lang w:eastAsia="en-AU"/>
              </w:rPr>
              <w:t>For the four years ending 30 June 2027</w:t>
            </w:r>
          </w:p>
        </w:tc>
        <w:tc>
          <w:tcPr>
            <w:tcW w:w="905" w:type="dxa"/>
            <w:tcBorders>
              <w:top w:val="nil"/>
              <w:left w:val="nil"/>
              <w:bottom w:val="nil"/>
              <w:right w:val="nil"/>
            </w:tcBorders>
            <w:shd w:val="clear" w:color="000000" w:fill="FFFFFF"/>
            <w:hideMark/>
          </w:tcPr>
          <w:p w14:paraId="739CC34E"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299" w:type="dxa"/>
            <w:tcBorders>
              <w:top w:val="nil"/>
              <w:left w:val="nil"/>
              <w:bottom w:val="nil"/>
              <w:right w:val="nil"/>
            </w:tcBorders>
            <w:shd w:val="clear" w:color="000000" w:fill="FFFFFF"/>
            <w:hideMark/>
          </w:tcPr>
          <w:p w14:paraId="5FFD758E"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 </w:t>
            </w:r>
          </w:p>
        </w:tc>
        <w:tc>
          <w:tcPr>
            <w:tcW w:w="1319" w:type="dxa"/>
            <w:tcBorders>
              <w:top w:val="nil"/>
              <w:left w:val="nil"/>
              <w:bottom w:val="nil"/>
              <w:right w:val="nil"/>
            </w:tcBorders>
            <w:shd w:val="clear" w:color="000000" w:fill="FFFFFF"/>
            <w:hideMark/>
          </w:tcPr>
          <w:p w14:paraId="1993A9EC"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321" w:type="dxa"/>
            <w:tcBorders>
              <w:top w:val="nil"/>
              <w:left w:val="nil"/>
              <w:bottom w:val="nil"/>
              <w:right w:val="nil"/>
            </w:tcBorders>
            <w:shd w:val="clear" w:color="000000" w:fill="FFFFFF"/>
            <w:hideMark/>
          </w:tcPr>
          <w:p w14:paraId="50EA745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300" w:type="dxa"/>
            <w:tcBorders>
              <w:top w:val="nil"/>
              <w:left w:val="nil"/>
              <w:bottom w:val="nil"/>
              <w:right w:val="nil"/>
            </w:tcBorders>
            <w:shd w:val="clear" w:color="000000" w:fill="FFFFFF"/>
            <w:hideMark/>
          </w:tcPr>
          <w:p w14:paraId="4D7DEA8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r>
      <w:tr w:rsidR="00056B32" w:rsidRPr="00056B32" w14:paraId="5FD4B1D3" w14:textId="77777777" w:rsidTr="00056B32">
        <w:trPr>
          <w:trHeight w:val="300"/>
        </w:trPr>
        <w:tc>
          <w:tcPr>
            <w:tcW w:w="4253" w:type="dxa"/>
            <w:tcBorders>
              <w:top w:val="nil"/>
              <w:left w:val="nil"/>
              <w:bottom w:val="nil"/>
              <w:right w:val="nil"/>
            </w:tcBorders>
            <w:shd w:val="clear" w:color="auto" w:fill="auto"/>
            <w:noWrap/>
            <w:vAlign w:val="center"/>
            <w:hideMark/>
          </w:tcPr>
          <w:p w14:paraId="3B29E596" w14:textId="77777777" w:rsidR="00056B32" w:rsidRPr="00056B32" w:rsidRDefault="00056B32" w:rsidP="00056B32">
            <w:pPr>
              <w:jc w:val="right"/>
              <w:rPr>
                <w:rFonts w:eastAsia="Times New Roman" w:cs="Arial"/>
                <w:sz w:val="20"/>
                <w:szCs w:val="20"/>
                <w:lang w:eastAsia="en-AU"/>
              </w:rPr>
            </w:pPr>
          </w:p>
        </w:tc>
        <w:tc>
          <w:tcPr>
            <w:tcW w:w="905" w:type="dxa"/>
            <w:tcBorders>
              <w:top w:val="nil"/>
              <w:left w:val="nil"/>
              <w:bottom w:val="nil"/>
              <w:right w:val="nil"/>
            </w:tcBorders>
            <w:shd w:val="clear" w:color="000000" w:fill="FFFFFF"/>
            <w:hideMark/>
          </w:tcPr>
          <w:p w14:paraId="515982A2"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299" w:type="dxa"/>
            <w:tcBorders>
              <w:top w:val="nil"/>
              <w:left w:val="nil"/>
              <w:bottom w:val="nil"/>
              <w:right w:val="nil"/>
            </w:tcBorders>
            <w:shd w:val="clear" w:color="000000" w:fill="FFFFFF"/>
            <w:hideMark/>
          </w:tcPr>
          <w:p w14:paraId="71F56434"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 </w:t>
            </w:r>
          </w:p>
        </w:tc>
        <w:tc>
          <w:tcPr>
            <w:tcW w:w="1319" w:type="dxa"/>
            <w:tcBorders>
              <w:top w:val="nil"/>
              <w:left w:val="nil"/>
              <w:bottom w:val="nil"/>
              <w:right w:val="nil"/>
            </w:tcBorders>
            <w:shd w:val="clear" w:color="000000" w:fill="FFFFFF"/>
            <w:hideMark/>
          </w:tcPr>
          <w:p w14:paraId="6E12198C"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321" w:type="dxa"/>
            <w:tcBorders>
              <w:top w:val="nil"/>
              <w:left w:val="nil"/>
              <w:bottom w:val="nil"/>
              <w:right w:val="nil"/>
            </w:tcBorders>
            <w:shd w:val="clear" w:color="000000" w:fill="FFFFFF"/>
            <w:hideMark/>
          </w:tcPr>
          <w:p w14:paraId="476AF709"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c>
          <w:tcPr>
            <w:tcW w:w="1300" w:type="dxa"/>
            <w:tcBorders>
              <w:top w:val="nil"/>
              <w:left w:val="nil"/>
              <w:bottom w:val="nil"/>
              <w:right w:val="nil"/>
            </w:tcBorders>
            <w:shd w:val="clear" w:color="000000" w:fill="FFFFFF"/>
            <w:hideMark/>
          </w:tcPr>
          <w:p w14:paraId="6D93F2C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 </w:t>
            </w:r>
          </w:p>
        </w:tc>
      </w:tr>
      <w:tr w:rsidR="00056B32" w:rsidRPr="00056B32" w14:paraId="487B5A1C" w14:textId="77777777" w:rsidTr="00056B32">
        <w:trPr>
          <w:trHeight w:val="510"/>
        </w:trPr>
        <w:tc>
          <w:tcPr>
            <w:tcW w:w="4253" w:type="dxa"/>
            <w:tcBorders>
              <w:top w:val="nil"/>
              <w:left w:val="nil"/>
              <w:bottom w:val="nil"/>
              <w:right w:val="nil"/>
            </w:tcBorders>
            <w:shd w:val="clear" w:color="000000" w:fill="5B9BD5"/>
            <w:vAlign w:val="center"/>
            <w:hideMark/>
          </w:tcPr>
          <w:p w14:paraId="7DB6D213" w14:textId="77777777" w:rsidR="00056B32" w:rsidRPr="00056B32" w:rsidRDefault="00056B32" w:rsidP="00056B32">
            <w:pPr>
              <w:jc w:val="center"/>
              <w:rPr>
                <w:rFonts w:eastAsia="Times New Roman" w:cs="Arial"/>
                <w:color w:val="FFFFFF"/>
                <w:sz w:val="18"/>
                <w:szCs w:val="18"/>
                <w:lang w:eastAsia="en-AU"/>
              </w:rPr>
            </w:pPr>
            <w:r w:rsidRPr="00056B32">
              <w:rPr>
                <w:rFonts w:eastAsia="Times New Roman" w:cs="Arial"/>
                <w:color w:val="FFFFFF"/>
                <w:sz w:val="18"/>
                <w:szCs w:val="18"/>
                <w:lang w:eastAsia="en-AU"/>
              </w:rPr>
              <w:t> </w:t>
            </w:r>
          </w:p>
        </w:tc>
        <w:tc>
          <w:tcPr>
            <w:tcW w:w="905" w:type="dxa"/>
            <w:tcBorders>
              <w:top w:val="nil"/>
              <w:left w:val="nil"/>
              <w:bottom w:val="nil"/>
              <w:right w:val="nil"/>
            </w:tcBorders>
            <w:shd w:val="clear" w:color="000000" w:fill="5B9BD5"/>
            <w:vAlign w:val="center"/>
            <w:hideMark/>
          </w:tcPr>
          <w:p w14:paraId="69A62EB7" w14:textId="77777777" w:rsidR="00056B32" w:rsidRPr="00056B32" w:rsidRDefault="00056B32" w:rsidP="00056B32">
            <w:pPr>
              <w:jc w:val="center"/>
              <w:rPr>
                <w:rFonts w:eastAsia="Times New Roman" w:cs="Arial"/>
                <w:color w:val="FFFFFF"/>
                <w:sz w:val="18"/>
                <w:szCs w:val="18"/>
                <w:lang w:eastAsia="en-AU"/>
              </w:rPr>
            </w:pPr>
            <w:r w:rsidRPr="00056B32">
              <w:rPr>
                <w:rFonts w:eastAsia="Times New Roman" w:cs="Arial"/>
                <w:color w:val="FFFFFF"/>
                <w:sz w:val="18"/>
                <w:szCs w:val="18"/>
                <w:lang w:eastAsia="en-AU"/>
              </w:rPr>
              <w:t> </w:t>
            </w:r>
          </w:p>
        </w:tc>
        <w:tc>
          <w:tcPr>
            <w:tcW w:w="1299" w:type="dxa"/>
            <w:tcBorders>
              <w:top w:val="nil"/>
              <w:left w:val="nil"/>
              <w:bottom w:val="nil"/>
              <w:right w:val="nil"/>
            </w:tcBorders>
            <w:shd w:val="clear" w:color="000000" w:fill="5B9BD5"/>
            <w:vAlign w:val="center"/>
            <w:hideMark/>
          </w:tcPr>
          <w:p w14:paraId="275B2096"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Total</w:t>
            </w:r>
          </w:p>
        </w:tc>
        <w:tc>
          <w:tcPr>
            <w:tcW w:w="1319" w:type="dxa"/>
            <w:tcBorders>
              <w:top w:val="nil"/>
              <w:left w:val="nil"/>
              <w:bottom w:val="nil"/>
              <w:right w:val="nil"/>
            </w:tcBorders>
            <w:shd w:val="clear" w:color="000000" w:fill="5B9BD5"/>
            <w:vAlign w:val="center"/>
            <w:hideMark/>
          </w:tcPr>
          <w:p w14:paraId="6DFDE8DD" w14:textId="77777777" w:rsidR="00056B32" w:rsidRPr="00056B32" w:rsidRDefault="00056B32" w:rsidP="00056B32">
            <w:pPr>
              <w:jc w:val="center"/>
              <w:rPr>
                <w:rFonts w:eastAsia="Times New Roman" w:cs="Arial"/>
                <w:b/>
                <w:bCs/>
                <w:color w:val="FFFFFF"/>
                <w:sz w:val="16"/>
                <w:szCs w:val="16"/>
                <w:lang w:eastAsia="en-AU"/>
              </w:rPr>
            </w:pPr>
            <w:r w:rsidRPr="00056B32">
              <w:rPr>
                <w:rFonts w:eastAsia="Times New Roman" w:cs="Arial"/>
                <w:b/>
                <w:bCs/>
                <w:color w:val="FFFFFF"/>
                <w:sz w:val="16"/>
                <w:szCs w:val="16"/>
                <w:lang w:eastAsia="en-AU"/>
              </w:rPr>
              <w:t>Accumulated Surplus</w:t>
            </w:r>
          </w:p>
        </w:tc>
        <w:tc>
          <w:tcPr>
            <w:tcW w:w="1321" w:type="dxa"/>
            <w:tcBorders>
              <w:top w:val="nil"/>
              <w:left w:val="nil"/>
              <w:bottom w:val="nil"/>
              <w:right w:val="nil"/>
            </w:tcBorders>
            <w:shd w:val="clear" w:color="000000" w:fill="5B9BD5"/>
            <w:vAlign w:val="center"/>
            <w:hideMark/>
          </w:tcPr>
          <w:p w14:paraId="40DB6656" w14:textId="77777777" w:rsidR="00056B32" w:rsidRPr="00056B32" w:rsidRDefault="00056B32" w:rsidP="00056B32">
            <w:pPr>
              <w:jc w:val="center"/>
              <w:rPr>
                <w:rFonts w:eastAsia="Times New Roman" w:cs="Arial"/>
                <w:b/>
                <w:bCs/>
                <w:color w:val="FFFFFF"/>
                <w:sz w:val="18"/>
                <w:szCs w:val="18"/>
                <w:lang w:eastAsia="en-AU"/>
              </w:rPr>
            </w:pPr>
            <w:r w:rsidRPr="00056B32">
              <w:rPr>
                <w:rFonts w:eastAsia="Times New Roman" w:cs="Arial"/>
                <w:b/>
                <w:bCs/>
                <w:color w:val="FFFFFF"/>
                <w:sz w:val="18"/>
                <w:szCs w:val="18"/>
                <w:lang w:eastAsia="en-AU"/>
              </w:rPr>
              <w:t>Revaluation Reserve</w:t>
            </w:r>
          </w:p>
        </w:tc>
        <w:tc>
          <w:tcPr>
            <w:tcW w:w="1300" w:type="dxa"/>
            <w:tcBorders>
              <w:top w:val="nil"/>
              <w:left w:val="nil"/>
              <w:bottom w:val="nil"/>
              <w:right w:val="nil"/>
            </w:tcBorders>
            <w:shd w:val="clear" w:color="000000" w:fill="5B9BD5"/>
            <w:vAlign w:val="center"/>
            <w:hideMark/>
          </w:tcPr>
          <w:p w14:paraId="3BF1DB6B"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Other Reserves</w:t>
            </w:r>
          </w:p>
        </w:tc>
      </w:tr>
      <w:tr w:rsidR="00056B32" w:rsidRPr="00056B32" w14:paraId="08E0C46F" w14:textId="77777777" w:rsidTr="00056B32">
        <w:trPr>
          <w:trHeight w:val="300"/>
        </w:trPr>
        <w:tc>
          <w:tcPr>
            <w:tcW w:w="4253" w:type="dxa"/>
            <w:tcBorders>
              <w:top w:val="nil"/>
              <w:left w:val="nil"/>
              <w:bottom w:val="nil"/>
              <w:right w:val="nil"/>
            </w:tcBorders>
            <w:shd w:val="clear" w:color="000000" w:fill="5B9BD5"/>
            <w:vAlign w:val="center"/>
            <w:hideMark/>
          </w:tcPr>
          <w:p w14:paraId="3F3CAD87" w14:textId="77777777" w:rsidR="00056B32" w:rsidRPr="00056B32" w:rsidRDefault="00056B32" w:rsidP="00056B32">
            <w:pPr>
              <w:jc w:val="center"/>
              <w:rPr>
                <w:rFonts w:eastAsia="Times New Roman" w:cs="Arial"/>
                <w:color w:val="FFFFFF"/>
                <w:sz w:val="18"/>
                <w:szCs w:val="18"/>
                <w:lang w:eastAsia="en-AU"/>
              </w:rPr>
            </w:pPr>
            <w:r w:rsidRPr="00056B32">
              <w:rPr>
                <w:rFonts w:eastAsia="Times New Roman" w:cs="Arial"/>
                <w:color w:val="FFFFFF"/>
                <w:sz w:val="18"/>
                <w:szCs w:val="18"/>
                <w:lang w:eastAsia="en-AU"/>
              </w:rPr>
              <w:t> </w:t>
            </w:r>
          </w:p>
        </w:tc>
        <w:tc>
          <w:tcPr>
            <w:tcW w:w="905" w:type="dxa"/>
            <w:tcBorders>
              <w:top w:val="nil"/>
              <w:left w:val="nil"/>
              <w:bottom w:val="nil"/>
              <w:right w:val="nil"/>
            </w:tcBorders>
            <w:shd w:val="clear" w:color="000000" w:fill="5B9BD5"/>
            <w:vAlign w:val="center"/>
            <w:hideMark/>
          </w:tcPr>
          <w:p w14:paraId="15D9E737"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NOTES</w:t>
            </w:r>
          </w:p>
        </w:tc>
        <w:tc>
          <w:tcPr>
            <w:tcW w:w="1299" w:type="dxa"/>
            <w:tcBorders>
              <w:top w:val="nil"/>
              <w:left w:val="nil"/>
              <w:bottom w:val="nil"/>
              <w:right w:val="nil"/>
            </w:tcBorders>
            <w:shd w:val="clear" w:color="000000" w:fill="5B9BD5"/>
            <w:vAlign w:val="center"/>
            <w:hideMark/>
          </w:tcPr>
          <w:p w14:paraId="6387F448"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$’000</w:t>
            </w:r>
          </w:p>
        </w:tc>
        <w:tc>
          <w:tcPr>
            <w:tcW w:w="1319" w:type="dxa"/>
            <w:tcBorders>
              <w:top w:val="nil"/>
              <w:left w:val="nil"/>
              <w:bottom w:val="nil"/>
              <w:right w:val="nil"/>
            </w:tcBorders>
            <w:shd w:val="clear" w:color="000000" w:fill="5B9BD5"/>
            <w:vAlign w:val="center"/>
            <w:hideMark/>
          </w:tcPr>
          <w:p w14:paraId="71B35D0C"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$’000</w:t>
            </w:r>
          </w:p>
        </w:tc>
        <w:tc>
          <w:tcPr>
            <w:tcW w:w="1321" w:type="dxa"/>
            <w:tcBorders>
              <w:top w:val="nil"/>
              <w:left w:val="nil"/>
              <w:bottom w:val="nil"/>
              <w:right w:val="nil"/>
            </w:tcBorders>
            <w:shd w:val="clear" w:color="000000" w:fill="5B9BD5"/>
            <w:vAlign w:val="center"/>
            <w:hideMark/>
          </w:tcPr>
          <w:p w14:paraId="09058EF9"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$’000</w:t>
            </w:r>
          </w:p>
        </w:tc>
        <w:tc>
          <w:tcPr>
            <w:tcW w:w="1300" w:type="dxa"/>
            <w:tcBorders>
              <w:top w:val="nil"/>
              <w:left w:val="nil"/>
              <w:bottom w:val="nil"/>
              <w:right w:val="nil"/>
            </w:tcBorders>
            <w:shd w:val="clear" w:color="000000" w:fill="5B9BD5"/>
            <w:vAlign w:val="center"/>
            <w:hideMark/>
          </w:tcPr>
          <w:p w14:paraId="354A9271" w14:textId="77777777" w:rsidR="00056B32" w:rsidRPr="00056B32" w:rsidRDefault="00056B32" w:rsidP="00056B32">
            <w:pPr>
              <w:jc w:val="center"/>
              <w:rPr>
                <w:rFonts w:eastAsia="Times New Roman" w:cs="Arial"/>
                <w:b/>
                <w:bCs/>
                <w:color w:val="FFFFFF"/>
                <w:sz w:val="20"/>
                <w:szCs w:val="20"/>
                <w:lang w:eastAsia="en-AU"/>
              </w:rPr>
            </w:pPr>
            <w:r w:rsidRPr="00056B32">
              <w:rPr>
                <w:rFonts w:eastAsia="Times New Roman" w:cs="Arial"/>
                <w:b/>
                <w:bCs/>
                <w:color w:val="FFFFFF"/>
                <w:sz w:val="20"/>
                <w:szCs w:val="20"/>
                <w:lang w:eastAsia="en-AU"/>
              </w:rPr>
              <w:t>$’000</w:t>
            </w:r>
          </w:p>
        </w:tc>
      </w:tr>
      <w:tr w:rsidR="00056B32" w:rsidRPr="00056B32" w14:paraId="57F0C827" w14:textId="77777777" w:rsidTr="00056B32">
        <w:trPr>
          <w:trHeight w:val="300"/>
        </w:trPr>
        <w:tc>
          <w:tcPr>
            <w:tcW w:w="4253" w:type="dxa"/>
            <w:tcBorders>
              <w:top w:val="nil"/>
              <w:left w:val="nil"/>
              <w:bottom w:val="nil"/>
              <w:right w:val="nil"/>
            </w:tcBorders>
            <w:shd w:val="clear" w:color="auto" w:fill="auto"/>
            <w:vAlign w:val="center"/>
            <w:hideMark/>
          </w:tcPr>
          <w:p w14:paraId="31DC7F76"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2023 Forecast Actual</w:t>
            </w:r>
          </w:p>
        </w:tc>
        <w:tc>
          <w:tcPr>
            <w:tcW w:w="905" w:type="dxa"/>
            <w:tcBorders>
              <w:top w:val="nil"/>
              <w:left w:val="nil"/>
              <w:bottom w:val="nil"/>
              <w:right w:val="nil"/>
            </w:tcBorders>
            <w:shd w:val="clear" w:color="000000" w:fill="FFFFFF"/>
            <w:hideMark/>
          </w:tcPr>
          <w:p w14:paraId="7312A0FD"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center"/>
            <w:hideMark/>
          </w:tcPr>
          <w:p w14:paraId="2CB702EC"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 </w:t>
            </w:r>
          </w:p>
        </w:tc>
        <w:tc>
          <w:tcPr>
            <w:tcW w:w="1319" w:type="dxa"/>
            <w:tcBorders>
              <w:top w:val="nil"/>
              <w:left w:val="nil"/>
              <w:bottom w:val="nil"/>
              <w:right w:val="nil"/>
            </w:tcBorders>
            <w:shd w:val="clear" w:color="000000" w:fill="FFFFFF"/>
            <w:vAlign w:val="center"/>
            <w:hideMark/>
          </w:tcPr>
          <w:p w14:paraId="03F7D8B4"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 </w:t>
            </w:r>
          </w:p>
        </w:tc>
        <w:tc>
          <w:tcPr>
            <w:tcW w:w="1321" w:type="dxa"/>
            <w:tcBorders>
              <w:top w:val="nil"/>
              <w:left w:val="nil"/>
              <w:bottom w:val="nil"/>
              <w:right w:val="nil"/>
            </w:tcBorders>
            <w:shd w:val="clear" w:color="000000" w:fill="FFFFFF"/>
            <w:vAlign w:val="center"/>
            <w:hideMark/>
          </w:tcPr>
          <w:p w14:paraId="56411102"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 </w:t>
            </w:r>
          </w:p>
        </w:tc>
        <w:tc>
          <w:tcPr>
            <w:tcW w:w="1300" w:type="dxa"/>
            <w:tcBorders>
              <w:top w:val="nil"/>
              <w:left w:val="nil"/>
              <w:bottom w:val="nil"/>
              <w:right w:val="nil"/>
            </w:tcBorders>
            <w:shd w:val="clear" w:color="000000" w:fill="FFFFFF"/>
            <w:vAlign w:val="center"/>
            <w:hideMark/>
          </w:tcPr>
          <w:p w14:paraId="19366C98"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 </w:t>
            </w:r>
          </w:p>
        </w:tc>
      </w:tr>
      <w:tr w:rsidR="00056B32" w:rsidRPr="00056B32" w14:paraId="05547B18" w14:textId="77777777" w:rsidTr="00056B32">
        <w:trPr>
          <w:trHeight w:val="300"/>
        </w:trPr>
        <w:tc>
          <w:tcPr>
            <w:tcW w:w="4253" w:type="dxa"/>
            <w:tcBorders>
              <w:top w:val="nil"/>
              <w:left w:val="nil"/>
              <w:bottom w:val="nil"/>
              <w:right w:val="nil"/>
            </w:tcBorders>
            <w:shd w:val="clear" w:color="auto" w:fill="auto"/>
            <w:noWrap/>
            <w:vAlign w:val="center"/>
            <w:hideMark/>
          </w:tcPr>
          <w:p w14:paraId="4B3B5E34"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hideMark/>
          </w:tcPr>
          <w:p w14:paraId="3F99C928"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09C6DC53"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2,020,166</w:t>
            </w:r>
          </w:p>
        </w:tc>
        <w:tc>
          <w:tcPr>
            <w:tcW w:w="1319" w:type="dxa"/>
            <w:tcBorders>
              <w:top w:val="nil"/>
              <w:left w:val="nil"/>
              <w:bottom w:val="nil"/>
              <w:right w:val="nil"/>
            </w:tcBorders>
            <w:shd w:val="clear" w:color="000000" w:fill="FFFFFF"/>
            <w:vAlign w:val="bottom"/>
            <w:hideMark/>
          </w:tcPr>
          <w:p w14:paraId="2CFF18FF"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848,764</w:t>
            </w:r>
          </w:p>
        </w:tc>
        <w:tc>
          <w:tcPr>
            <w:tcW w:w="1321" w:type="dxa"/>
            <w:tcBorders>
              <w:top w:val="nil"/>
              <w:left w:val="nil"/>
              <w:bottom w:val="nil"/>
              <w:right w:val="nil"/>
            </w:tcBorders>
            <w:shd w:val="clear" w:color="000000" w:fill="FFFFFF"/>
            <w:vAlign w:val="bottom"/>
            <w:hideMark/>
          </w:tcPr>
          <w:p w14:paraId="516EB4FE"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1,159,402</w:t>
            </w:r>
          </w:p>
        </w:tc>
        <w:tc>
          <w:tcPr>
            <w:tcW w:w="1300" w:type="dxa"/>
            <w:tcBorders>
              <w:top w:val="nil"/>
              <w:left w:val="nil"/>
              <w:bottom w:val="nil"/>
              <w:right w:val="nil"/>
            </w:tcBorders>
            <w:shd w:val="clear" w:color="000000" w:fill="FFFFFF"/>
            <w:vAlign w:val="bottom"/>
            <w:hideMark/>
          </w:tcPr>
          <w:p w14:paraId="1F22639F"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12,000</w:t>
            </w:r>
          </w:p>
        </w:tc>
      </w:tr>
      <w:tr w:rsidR="00056B32" w:rsidRPr="00056B32" w14:paraId="6FC1081A" w14:textId="77777777" w:rsidTr="00056B32">
        <w:trPr>
          <w:trHeight w:val="300"/>
        </w:trPr>
        <w:tc>
          <w:tcPr>
            <w:tcW w:w="4253" w:type="dxa"/>
            <w:tcBorders>
              <w:top w:val="nil"/>
              <w:left w:val="nil"/>
              <w:bottom w:val="nil"/>
              <w:right w:val="nil"/>
            </w:tcBorders>
            <w:shd w:val="clear" w:color="auto" w:fill="auto"/>
            <w:noWrap/>
            <w:vAlign w:val="center"/>
            <w:hideMark/>
          </w:tcPr>
          <w:p w14:paraId="15030144"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hideMark/>
          </w:tcPr>
          <w:p w14:paraId="2F54545D"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5135324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35,178</w:t>
            </w:r>
          </w:p>
        </w:tc>
        <w:tc>
          <w:tcPr>
            <w:tcW w:w="1319" w:type="dxa"/>
            <w:tcBorders>
              <w:top w:val="nil"/>
              <w:left w:val="nil"/>
              <w:bottom w:val="nil"/>
              <w:right w:val="nil"/>
            </w:tcBorders>
            <w:shd w:val="clear" w:color="000000" w:fill="FFFFFF"/>
            <w:vAlign w:val="bottom"/>
            <w:hideMark/>
          </w:tcPr>
          <w:p w14:paraId="00D69401"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35,178</w:t>
            </w:r>
          </w:p>
        </w:tc>
        <w:tc>
          <w:tcPr>
            <w:tcW w:w="1321" w:type="dxa"/>
            <w:tcBorders>
              <w:top w:val="nil"/>
              <w:left w:val="nil"/>
              <w:bottom w:val="nil"/>
              <w:right w:val="nil"/>
            </w:tcBorders>
            <w:shd w:val="clear" w:color="000000" w:fill="FFFFFF"/>
            <w:vAlign w:val="bottom"/>
            <w:hideMark/>
          </w:tcPr>
          <w:p w14:paraId="42F8A568"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000000" w:fill="FFFFFF"/>
            <w:vAlign w:val="bottom"/>
            <w:hideMark/>
          </w:tcPr>
          <w:p w14:paraId="57EE65B7"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r>
      <w:tr w:rsidR="00056B32" w:rsidRPr="00056B32" w14:paraId="1A9A99B9" w14:textId="77777777" w:rsidTr="00056B32">
        <w:trPr>
          <w:trHeight w:val="300"/>
        </w:trPr>
        <w:tc>
          <w:tcPr>
            <w:tcW w:w="4253" w:type="dxa"/>
            <w:tcBorders>
              <w:top w:val="nil"/>
              <w:left w:val="nil"/>
              <w:bottom w:val="nil"/>
              <w:right w:val="nil"/>
            </w:tcBorders>
            <w:shd w:val="clear" w:color="auto" w:fill="auto"/>
            <w:noWrap/>
            <w:vAlign w:val="center"/>
            <w:hideMark/>
          </w:tcPr>
          <w:p w14:paraId="5B60B97E"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hideMark/>
          </w:tcPr>
          <w:p w14:paraId="28B8EDEB"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auto" w:fill="auto"/>
            <w:vAlign w:val="bottom"/>
            <w:hideMark/>
          </w:tcPr>
          <w:p w14:paraId="598C0D5D"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19" w:type="dxa"/>
            <w:tcBorders>
              <w:top w:val="nil"/>
              <w:left w:val="nil"/>
              <w:bottom w:val="nil"/>
              <w:right w:val="nil"/>
            </w:tcBorders>
            <w:shd w:val="clear" w:color="auto" w:fill="auto"/>
            <w:vAlign w:val="bottom"/>
            <w:hideMark/>
          </w:tcPr>
          <w:p w14:paraId="6CE97D1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4,000</w:t>
            </w:r>
          </w:p>
        </w:tc>
        <w:tc>
          <w:tcPr>
            <w:tcW w:w="1321" w:type="dxa"/>
            <w:tcBorders>
              <w:top w:val="nil"/>
              <w:left w:val="nil"/>
              <w:bottom w:val="nil"/>
              <w:right w:val="nil"/>
            </w:tcBorders>
            <w:shd w:val="clear" w:color="auto" w:fill="auto"/>
            <w:vAlign w:val="bottom"/>
            <w:hideMark/>
          </w:tcPr>
          <w:p w14:paraId="54704F5E"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auto" w:fill="auto"/>
            <w:vAlign w:val="bottom"/>
            <w:hideMark/>
          </w:tcPr>
          <w:p w14:paraId="73A1A09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(4,000)</w:t>
            </w:r>
          </w:p>
        </w:tc>
      </w:tr>
      <w:tr w:rsidR="00056B32" w:rsidRPr="00056B32" w14:paraId="3FB98451" w14:textId="77777777" w:rsidTr="00056B32">
        <w:trPr>
          <w:trHeight w:val="315"/>
        </w:trPr>
        <w:tc>
          <w:tcPr>
            <w:tcW w:w="4253" w:type="dxa"/>
            <w:tcBorders>
              <w:top w:val="nil"/>
              <w:left w:val="nil"/>
              <w:bottom w:val="nil"/>
              <w:right w:val="nil"/>
            </w:tcBorders>
            <w:shd w:val="clear" w:color="auto" w:fill="auto"/>
            <w:noWrap/>
            <w:vAlign w:val="center"/>
            <w:hideMark/>
          </w:tcPr>
          <w:p w14:paraId="3808122B"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hideMark/>
          </w:tcPr>
          <w:p w14:paraId="28ADCBCC"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double" w:sz="6" w:space="0" w:color="auto"/>
              <w:right w:val="nil"/>
            </w:tcBorders>
            <w:shd w:val="clear" w:color="000000" w:fill="FFFFFF"/>
            <w:vAlign w:val="bottom"/>
            <w:hideMark/>
          </w:tcPr>
          <w:p w14:paraId="2E701239"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2,055,344</w:t>
            </w:r>
          </w:p>
        </w:tc>
        <w:tc>
          <w:tcPr>
            <w:tcW w:w="1319" w:type="dxa"/>
            <w:tcBorders>
              <w:top w:val="nil"/>
              <w:left w:val="nil"/>
              <w:bottom w:val="double" w:sz="6" w:space="0" w:color="auto"/>
              <w:right w:val="nil"/>
            </w:tcBorders>
            <w:shd w:val="clear" w:color="000000" w:fill="FFFFFF"/>
            <w:vAlign w:val="bottom"/>
            <w:hideMark/>
          </w:tcPr>
          <w:p w14:paraId="1C77E8A1"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887,942</w:t>
            </w:r>
          </w:p>
        </w:tc>
        <w:tc>
          <w:tcPr>
            <w:tcW w:w="1321" w:type="dxa"/>
            <w:tcBorders>
              <w:top w:val="nil"/>
              <w:left w:val="nil"/>
              <w:bottom w:val="double" w:sz="6" w:space="0" w:color="auto"/>
              <w:right w:val="nil"/>
            </w:tcBorders>
            <w:shd w:val="clear" w:color="000000" w:fill="FFFFFF"/>
            <w:vAlign w:val="bottom"/>
            <w:hideMark/>
          </w:tcPr>
          <w:p w14:paraId="3F242CC0"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1,159,402</w:t>
            </w:r>
          </w:p>
        </w:tc>
        <w:tc>
          <w:tcPr>
            <w:tcW w:w="1300" w:type="dxa"/>
            <w:tcBorders>
              <w:top w:val="nil"/>
              <w:left w:val="nil"/>
              <w:bottom w:val="double" w:sz="6" w:space="0" w:color="auto"/>
              <w:right w:val="nil"/>
            </w:tcBorders>
            <w:shd w:val="clear" w:color="000000" w:fill="FFFFFF"/>
            <w:vAlign w:val="bottom"/>
            <w:hideMark/>
          </w:tcPr>
          <w:p w14:paraId="69D5876E"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8,000</w:t>
            </w:r>
          </w:p>
        </w:tc>
      </w:tr>
      <w:tr w:rsidR="00056B32" w:rsidRPr="00056B32" w14:paraId="7F8A8EC5" w14:textId="77777777" w:rsidTr="00056B32">
        <w:trPr>
          <w:trHeight w:val="315"/>
        </w:trPr>
        <w:tc>
          <w:tcPr>
            <w:tcW w:w="4253" w:type="dxa"/>
            <w:tcBorders>
              <w:top w:val="nil"/>
              <w:left w:val="nil"/>
              <w:bottom w:val="nil"/>
              <w:right w:val="nil"/>
            </w:tcBorders>
            <w:shd w:val="clear" w:color="auto" w:fill="auto"/>
            <w:hideMark/>
          </w:tcPr>
          <w:p w14:paraId="4B15ECD8" w14:textId="77777777" w:rsidR="00056B32" w:rsidRPr="00056B32" w:rsidRDefault="00056B32" w:rsidP="00056B32">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hideMark/>
          </w:tcPr>
          <w:p w14:paraId="232BF702"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68AFC7B7"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3A8D95F7"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64BF0071"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0E80D57B"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296B33F3" w14:textId="77777777" w:rsidTr="00056B32">
        <w:trPr>
          <w:trHeight w:val="300"/>
        </w:trPr>
        <w:tc>
          <w:tcPr>
            <w:tcW w:w="4253" w:type="dxa"/>
            <w:tcBorders>
              <w:top w:val="nil"/>
              <w:left w:val="nil"/>
              <w:bottom w:val="nil"/>
              <w:right w:val="nil"/>
            </w:tcBorders>
            <w:shd w:val="clear" w:color="000000" w:fill="DDEBF7"/>
            <w:vAlign w:val="center"/>
            <w:hideMark/>
          </w:tcPr>
          <w:p w14:paraId="01941986"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2024 Budget</w:t>
            </w:r>
          </w:p>
        </w:tc>
        <w:tc>
          <w:tcPr>
            <w:tcW w:w="905" w:type="dxa"/>
            <w:tcBorders>
              <w:top w:val="nil"/>
              <w:left w:val="nil"/>
              <w:bottom w:val="nil"/>
              <w:right w:val="nil"/>
            </w:tcBorders>
            <w:shd w:val="clear" w:color="000000" w:fill="DDEBF7"/>
            <w:hideMark/>
          </w:tcPr>
          <w:p w14:paraId="29A3EA32"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DDEBF7"/>
            <w:vAlign w:val="bottom"/>
            <w:hideMark/>
          </w:tcPr>
          <w:p w14:paraId="105C42B4"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 </w:t>
            </w:r>
          </w:p>
        </w:tc>
        <w:tc>
          <w:tcPr>
            <w:tcW w:w="1319" w:type="dxa"/>
            <w:tcBorders>
              <w:top w:val="nil"/>
              <w:left w:val="nil"/>
              <w:bottom w:val="nil"/>
              <w:right w:val="nil"/>
            </w:tcBorders>
            <w:shd w:val="clear" w:color="000000" w:fill="DDEBF7"/>
            <w:vAlign w:val="bottom"/>
            <w:hideMark/>
          </w:tcPr>
          <w:p w14:paraId="3E77BDC2"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 </w:t>
            </w:r>
          </w:p>
        </w:tc>
        <w:tc>
          <w:tcPr>
            <w:tcW w:w="1321" w:type="dxa"/>
            <w:tcBorders>
              <w:top w:val="nil"/>
              <w:left w:val="nil"/>
              <w:bottom w:val="nil"/>
              <w:right w:val="nil"/>
            </w:tcBorders>
            <w:shd w:val="clear" w:color="000000" w:fill="DDEBF7"/>
            <w:vAlign w:val="bottom"/>
            <w:hideMark/>
          </w:tcPr>
          <w:p w14:paraId="12B78CD0"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 </w:t>
            </w:r>
          </w:p>
        </w:tc>
        <w:tc>
          <w:tcPr>
            <w:tcW w:w="1300" w:type="dxa"/>
            <w:tcBorders>
              <w:top w:val="nil"/>
              <w:left w:val="nil"/>
              <w:bottom w:val="nil"/>
              <w:right w:val="nil"/>
            </w:tcBorders>
            <w:shd w:val="clear" w:color="000000" w:fill="DDEBF7"/>
            <w:vAlign w:val="bottom"/>
            <w:hideMark/>
          </w:tcPr>
          <w:p w14:paraId="26A1D4BE"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 </w:t>
            </w:r>
          </w:p>
        </w:tc>
      </w:tr>
      <w:tr w:rsidR="00056B32" w:rsidRPr="00056B32" w14:paraId="0562C4AB" w14:textId="77777777" w:rsidTr="00056B32">
        <w:trPr>
          <w:trHeight w:val="300"/>
        </w:trPr>
        <w:tc>
          <w:tcPr>
            <w:tcW w:w="4253" w:type="dxa"/>
            <w:tcBorders>
              <w:top w:val="nil"/>
              <w:left w:val="nil"/>
              <w:bottom w:val="nil"/>
              <w:right w:val="nil"/>
            </w:tcBorders>
            <w:shd w:val="clear" w:color="000000" w:fill="DDEBF7"/>
            <w:noWrap/>
            <w:vAlign w:val="center"/>
            <w:hideMark/>
          </w:tcPr>
          <w:p w14:paraId="10B4AA3A"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DDEBF7"/>
            <w:hideMark/>
          </w:tcPr>
          <w:p w14:paraId="7DF32857"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DDEBF7"/>
            <w:vAlign w:val="bottom"/>
            <w:hideMark/>
          </w:tcPr>
          <w:p w14:paraId="745F976D"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2,055,344</w:t>
            </w:r>
          </w:p>
        </w:tc>
        <w:tc>
          <w:tcPr>
            <w:tcW w:w="1319" w:type="dxa"/>
            <w:tcBorders>
              <w:top w:val="nil"/>
              <w:left w:val="nil"/>
              <w:bottom w:val="nil"/>
              <w:right w:val="nil"/>
            </w:tcBorders>
            <w:shd w:val="clear" w:color="000000" w:fill="DDEBF7"/>
            <w:vAlign w:val="bottom"/>
            <w:hideMark/>
          </w:tcPr>
          <w:p w14:paraId="12411A53"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887,942</w:t>
            </w:r>
          </w:p>
        </w:tc>
        <w:tc>
          <w:tcPr>
            <w:tcW w:w="1321" w:type="dxa"/>
            <w:tcBorders>
              <w:top w:val="nil"/>
              <w:left w:val="nil"/>
              <w:bottom w:val="nil"/>
              <w:right w:val="nil"/>
            </w:tcBorders>
            <w:shd w:val="clear" w:color="000000" w:fill="DDEBF7"/>
            <w:vAlign w:val="bottom"/>
            <w:hideMark/>
          </w:tcPr>
          <w:p w14:paraId="669BA10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1,159,402</w:t>
            </w:r>
          </w:p>
        </w:tc>
        <w:tc>
          <w:tcPr>
            <w:tcW w:w="1300" w:type="dxa"/>
            <w:tcBorders>
              <w:top w:val="nil"/>
              <w:left w:val="nil"/>
              <w:bottom w:val="nil"/>
              <w:right w:val="nil"/>
            </w:tcBorders>
            <w:shd w:val="clear" w:color="000000" w:fill="DDEBF7"/>
            <w:vAlign w:val="bottom"/>
            <w:hideMark/>
          </w:tcPr>
          <w:p w14:paraId="7B7CFF8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8,000</w:t>
            </w:r>
          </w:p>
        </w:tc>
      </w:tr>
      <w:tr w:rsidR="00056B32" w:rsidRPr="00056B32" w14:paraId="6E2F24B4" w14:textId="77777777" w:rsidTr="00056B32">
        <w:trPr>
          <w:trHeight w:val="300"/>
        </w:trPr>
        <w:tc>
          <w:tcPr>
            <w:tcW w:w="4253" w:type="dxa"/>
            <w:tcBorders>
              <w:top w:val="nil"/>
              <w:left w:val="nil"/>
              <w:bottom w:val="nil"/>
              <w:right w:val="nil"/>
            </w:tcBorders>
            <w:shd w:val="clear" w:color="000000" w:fill="DDEBF7"/>
            <w:noWrap/>
            <w:vAlign w:val="center"/>
            <w:hideMark/>
          </w:tcPr>
          <w:p w14:paraId="391F8EA4"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DDEBF7"/>
            <w:hideMark/>
          </w:tcPr>
          <w:p w14:paraId="0AAFFE1A"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DDEBF7"/>
            <w:vAlign w:val="bottom"/>
            <w:hideMark/>
          </w:tcPr>
          <w:p w14:paraId="1CB3DABA"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36,395</w:t>
            </w:r>
          </w:p>
        </w:tc>
        <w:tc>
          <w:tcPr>
            <w:tcW w:w="1319" w:type="dxa"/>
            <w:tcBorders>
              <w:top w:val="nil"/>
              <w:left w:val="nil"/>
              <w:bottom w:val="nil"/>
              <w:right w:val="nil"/>
            </w:tcBorders>
            <w:shd w:val="clear" w:color="000000" w:fill="DDEBF7"/>
            <w:vAlign w:val="bottom"/>
            <w:hideMark/>
          </w:tcPr>
          <w:p w14:paraId="3ADADCA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36,395</w:t>
            </w:r>
          </w:p>
        </w:tc>
        <w:tc>
          <w:tcPr>
            <w:tcW w:w="1321" w:type="dxa"/>
            <w:tcBorders>
              <w:top w:val="nil"/>
              <w:left w:val="nil"/>
              <w:bottom w:val="nil"/>
              <w:right w:val="nil"/>
            </w:tcBorders>
            <w:shd w:val="clear" w:color="000000" w:fill="DDEBF7"/>
            <w:vAlign w:val="bottom"/>
            <w:hideMark/>
          </w:tcPr>
          <w:p w14:paraId="794FA64A"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000000" w:fill="DDEBF7"/>
            <w:vAlign w:val="bottom"/>
            <w:hideMark/>
          </w:tcPr>
          <w:p w14:paraId="7FAB6ADA"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r>
      <w:tr w:rsidR="00056B32" w:rsidRPr="00056B32" w14:paraId="2A7B5285" w14:textId="77777777" w:rsidTr="00056B32">
        <w:trPr>
          <w:trHeight w:val="300"/>
        </w:trPr>
        <w:tc>
          <w:tcPr>
            <w:tcW w:w="4253" w:type="dxa"/>
            <w:tcBorders>
              <w:top w:val="nil"/>
              <w:left w:val="nil"/>
              <w:bottom w:val="nil"/>
              <w:right w:val="nil"/>
            </w:tcBorders>
            <w:shd w:val="clear" w:color="000000" w:fill="DDEBF7"/>
            <w:noWrap/>
            <w:vAlign w:val="center"/>
            <w:hideMark/>
          </w:tcPr>
          <w:p w14:paraId="21A002CE"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DDEBF7"/>
            <w:hideMark/>
          </w:tcPr>
          <w:p w14:paraId="12986497"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5.3.1</w:t>
            </w:r>
          </w:p>
        </w:tc>
        <w:tc>
          <w:tcPr>
            <w:tcW w:w="1299" w:type="dxa"/>
            <w:tcBorders>
              <w:top w:val="nil"/>
              <w:left w:val="nil"/>
              <w:bottom w:val="nil"/>
              <w:right w:val="nil"/>
            </w:tcBorders>
            <w:shd w:val="clear" w:color="000000" w:fill="DDEBF7"/>
            <w:vAlign w:val="bottom"/>
            <w:hideMark/>
          </w:tcPr>
          <w:p w14:paraId="7B57C0D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19" w:type="dxa"/>
            <w:tcBorders>
              <w:top w:val="nil"/>
              <w:left w:val="nil"/>
              <w:bottom w:val="nil"/>
              <w:right w:val="nil"/>
            </w:tcBorders>
            <w:shd w:val="clear" w:color="000000" w:fill="DDEBF7"/>
            <w:vAlign w:val="bottom"/>
            <w:hideMark/>
          </w:tcPr>
          <w:p w14:paraId="708D8C42"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5,000</w:t>
            </w:r>
          </w:p>
        </w:tc>
        <w:tc>
          <w:tcPr>
            <w:tcW w:w="1321" w:type="dxa"/>
            <w:tcBorders>
              <w:top w:val="nil"/>
              <w:left w:val="nil"/>
              <w:bottom w:val="nil"/>
              <w:right w:val="nil"/>
            </w:tcBorders>
            <w:shd w:val="clear" w:color="000000" w:fill="DDEBF7"/>
            <w:vAlign w:val="bottom"/>
            <w:hideMark/>
          </w:tcPr>
          <w:p w14:paraId="014ABAF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000000" w:fill="DDEBF7"/>
            <w:vAlign w:val="bottom"/>
            <w:hideMark/>
          </w:tcPr>
          <w:p w14:paraId="2AF23F83"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(5,000)</w:t>
            </w:r>
          </w:p>
        </w:tc>
      </w:tr>
      <w:tr w:rsidR="00056B32" w:rsidRPr="00056B32" w14:paraId="681743AE" w14:textId="77777777" w:rsidTr="00056B32">
        <w:trPr>
          <w:trHeight w:val="315"/>
        </w:trPr>
        <w:tc>
          <w:tcPr>
            <w:tcW w:w="4253" w:type="dxa"/>
            <w:tcBorders>
              <w:top w:val="nil"/>
              <w:left w:val="nil"/>
              <w:bottom w:val="nil"/>
              <w:right w:val="nil"/>
            </w:tcBorders>
            <w:shd w:val="clear" w:color="000000" w:fill="DDEBF7"/>
            <w:noWrap/>
            <w:vAlign w:val="center"/>
            <w:hideMark/>
          </w:tcPr>
          <w:p w14:paraId="581973B2"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DDEBF7"/>
            <w:hideMark/>
          </w:tcPr>
          <w:p w14:paraId="63785EC6"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5.3.2</w:t>
            </w:r>
          </w:p>
        </w:tc>
        <w:tc>
          <w:tcPr>
            <w:tcW w:w="1299" w:type="dxa"/>
            <w:tcBorders>
              <w:top w:val="nil"/>
              <w:left w:val="nil"/>
              <w:bottom w:val="double" w:sz="6" w:space="0" w:color="auto"/>
              <w:right w:val="nil"/>
            </w:tcBorders>
            <w:shd w:val="clear" w:color="000000" w:fill="DDEBF7"/>
            <w:vAlign w:val="bottom"/>
            <w:hideMark/>
          </w:tcPr>
          <w:p w14:paraId="1BD8B1B1"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2,091,739</w:t>
            </w:r>
          </w:p>
        </w:tc>
        <w:tc>
          <w:tcPr>
            <w:tcW w:w="1319" w:type="dxa"/>
            <w:tcBorders>
              <w:top w:val="nil"/>
              <w:left w:val="nil"/>
              <w:bottom w:val="double" w:sz="6" w:space="0" w:color="auto"/>
              <w:right w:val="nil"/>
            </w:tcBorders>
            <w:shd w:val="clear" w:color="000000" w:fill="DDEBF7"/>
            <w:vAlign w:val="bottom"/>
            <w:hideMark/>
          </w:tcPr>
          <w:p w14:paraId="63258C05"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929,337</w:t>
            </w:r>
          </w:p>
        </w:tc>
        <w:tc>
          <w:tcPr>
            <w:tcW w:w="1321" w:type="dxa"/>
            <w:tcBorders>
              <w:top w:val="nil"/>
              <w:left w:val="nil"/>
              <w:bottom w:val="double" w:sz="6" w:space="0" w:color="auto"/>
              <w:right w:val="nil"/>
            </w:tcBorders>
            <w:shd w:val="clear" w:color="000000" w:fill="DDEBF7"/>
            <w:vAlign w:val="bottom"/>
            <w:hideMark/>
          </w:tcPr>
          <w:p w14:paraId="327988EA"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1,159,402</w:t>
            </w:r>
          </w:p>
        </w:tc>
        <w:tc>
          <w:tcPr>
            <w:tcW w:w="1300" w:type="dxa"/>
            <w:tcBorders>
              <w:top w:val="nil"/>
              <w:left w:val="nil"/>
              <w:bottom w:val="double" w:sz="6" w:space="0" w:color="auto"/>
              <w:right w:val="nil"/>
            </w:tcBorders>
            <w:shd w:val="clear" w:color="000000" w:fill="DDEBF7"/>
            <w:vAlign w:val="bottom"/>
            <w:hideMark/>
          </w:tcPr>
          <w:p w14:paraId="7B863E77"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3,000</w:t>
            </w:r>
          </w:p>
        </w:tc>
      </w:tr>
      <w:tr w:rsidR="00056B32" w:rsidRPr="00056B32" w14:paraId="1B524E33" w14:textId="77777777" w:rsidTr="00056B32">
        <w:trPr>
          <w:trHeight w:val="315"/>
        </w:trPr>
        <w:tc>
          <w:tcPr>
            <w:tcW w:w="4253" w:type="dxa"/>
            <w:tcBorders>
              <w:top w:val="nil"/>
              <w:left w:val="nil"/>
              <w:bottom w:val="nil"/>
              <w:right w:val="nil"/>
            </w:tcBorders>
            <w:shd w:val="clear" w:color="auto" w:fill="auto"/>
            <w:hideMark/>
          </w:tcPr>
          <w:p w14:paraId="5F8C4C24" w14:textId="77777777" w:rsidR="00056B32" w:rsidRPr="00056B32" w:rsidRDefault="00056B32" w:rsidP="00056B32">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hideMark/>
          </w:tcPr>
          <w:p w14:paraId="2451EA6E"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759B4045"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5FFD8DC0"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1D33F42A"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6D2ABAEF"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1ED34D63" w14:textId="77777777" w:rsidTr="00056B32">
        <w:trPr>
          <w:trHeight w:val="300"/>
        </w:trPr>
        <w:tc>
          <w:tcPr>
            <w:tcW w:w="4253" w:type="dxa"/>
            <w:tcBorders>
              <w:top w:val="nil"/>
              <w:left w:val="nil"/>
              <w:bottom w:val="nil"/>
              <w:right w:val="nil"/>
            </w:tcBorders>
            <w:shd w:val="clear" w:color="auto" w:fill="auto"/>
            <w:vAlign w:val="center"/>
            <w:hideMark/>
          </w:tcPr>
          <w:p w14:paraId="3F8EB93E"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2025</w:t>
            </w:r>
          </w:p>
        </w:tc>
        <w:tc>
          <w:tcPr>
            <w:tcW w:w="905" w:type="dxa"/>
            <w:tcBorders>
              <w:top w:val="nil"/>
              <w:left w:val="nil"/>
              <w:bottom w:val="nil"/>
              <w:right w:val="nil"/>
            </w:tcBorders>
            <w:shd w:val="clear" w:color="000000" w:fill="FFFFFF"/>
            <w:hideMark/>
          </w:tcPr>
          <w:p w14:paraId="61655AA2"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0852F443"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71716808"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26B0F5DE"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6DD4FBF8"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4D188DDE" w14:textId="77777777" w:rsidTr="00056B32">
        <w:trPr>
          <w:trHeight w:val="300"/>
        </w:trPr>
        <w:tc>
          <w:tcPr>
            <w:tcW w:w="4253" w:type="dxa"/>
            <w:tcBorders>
              <w:top w:val="nil"/>
              <w:left w:val="nil"/>
              <w:bottom w:val="nil"/>
              <w:right w:val="nil"/>
            </w:tcBorders>
            <w:shd w:val="clear" w:color="auto" w:fill="auto"/>
            <w:noWrap/>
            <w:vAlign w:val="center"/>
            <w:hideMark/>
          </w:tcPr>
          <w:p w14:paraId="2B4C7ED8"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hideMark/>
          </w:tcPr>
          <w:p w14:paraId="30AB00EE"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2B4F89D9"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2,091,739</w:t>
            </w:r>
          </w:p>
        </w:tc>
        <w:tc>
          <w:tcPr>
            <w:tcW w:w="1319" w:type="dxa"/>
            <w:tcBorders>
              <w:top w:val="nil"/>
              <w:left w:val="nil"/>
              <w:bottom w:val="nil"/>
              <w:right w:val="nil"/>
            </w:tcBorders>
            <w:shd w:val="clear" w:color="000000" w:fill="FFFFFF"/>
            <w:vAlign w:val="bottom"/>
            <w:hideMark/>
          </w:tcPr>
          <w:p w14:paraId="2568061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929,337</w:t>
            </w:r>
          </w:p>
        </w:tc>
        <w:tc>
          <w:tcPr>
            <w:tcW w:w="1321" w:type="dxa"/>
            <w:tcBorders>
              <w:top w:val="nil"/>
              <w:left w:val="nil"/>
              <w:bottom w:val="nil"/>
              <w:right w:val="nil"/>
            </w:tcBorders>
            <w:shd w:val="clear" w:color="000000" w:fill="FFFFFF"/>
            <w:vAlign w:val="bottom"/>
            <w:hideMark/>
          </w:tcPr>
          <w:p w14:paraId="22BDE23E"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1,159,402</w:t>
            </w:r>
          </w:p>
        </w:tc>
        <w:tc>
          <w:tcPr>
            <w:tcW w:w="1300" w:type="dxa"/>
            <w:tcBorders>
              <w:top w:val="nil"/>
              <w:left w:val="nil"/>
              <w:bottom w:val="nil"/>
              <w:right w:val="nil"/>
            </w:tcBorders>
            <w:shd w:val="clear" w:color="000000" w:fill="FFFFFF"/>
            <w:vAlign w:val="bottom"/>
            <w:hideMark/>
          </w:tcPr>
          <w:p w14:paraId="699D281B"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3,000</w:t>
            </w:r>
          </w:p>
        </w:tc>
      </w:tr>
      <w:tr w:rsidR="00056B32" w:rsidRPr="00056B32" w14:paraId="341BDB09" w14:textId="77777777" w:rsidTr="00056B32">
        <w:trPr>
          <w:trHeight w:val="300"/>
        </w:trPr>
        <w:tc>
          <w:tcPr>
            <w:tcW w:w="4253" w:type="dxa"/>
            <w:tcBorders>
              <w:top w:val="nil"/>
              <w:left w:val="nil"/>
              <w:bottom w:val="nil"/>
              <w:right w:val="nil"/>
            </w:tcBorders>
            <w:shd w:val="clear" w:color="auto" w:fill="auto"/>
            <w:noWrap/>
            <w:vAlign w:val="center"/>
            <w:hideMark/>
          </w:tcPr>
          <w:p w14:paraId="4207535E"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hideMark/>
          </w:tcPr>
          <w:p w14:paraId="2E160F32"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1F51C709"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6,441</w:t>
            </w:r>
          </w:p>
        </w:tc>
        <w:tc>
          <w:tcPr>
            <w:tcW w:w="1319" w:type="dxa"/>
            <w:tcBorders>
              <w:top w:val="nil"/>
              <w:left w:val="nil"/>
              <w:bottom w:val="nil"/>
              <w:right w:val="nil"/>
            </w:tcBorders>
            <w:shd w:val="clear" w:color="000000" w:fill="FFFFFF"/>
            <w:vAlign w:val="bottom"/>
            <w:hideMark/>
          </w:tcPr>
          <w:p w14:paraId="1F4D5DE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6,441</w:t>
            </w:r>
          </w:p>
        </w:tc>
        <w:tc>
          <w:tcPr>
            <w:tcW w:w="1321" w:type="dxa"/>
            <w:tcBorders>
              <w:top w:val="nil"/>
              <w:left w:val="nil"/>
              <w:bottom w:val="nil"/>
              <w:right w:val="nil"/>
            </w:tcBorders>
            <w:shd w:val="clear" w:color="000000" w:fill="FFFFFF"/>
            <w:vAlign w:val="bottom"/>
            <w:hideMark/>
          </w:tcPr>
          <w:p w14:paraId="7617C173"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000000" w:fill="FFFFFF"/>
            <w:vAlign w:val="bottom"/>
            <w:hideMark/>
          </w:tcPr>
          <w:p w14:paraId="08655FE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r>
      <w:tr w:rsidR="00056B32" w:rsidRPr="00056B32" w14:paraId="1990C49B" w14:textId="77777777" w:rsidTr="00056B32">
        <w:trPr>
          <w:trHeight w:val="300"/>
        </w:trPr>
        <w:tc>
          <w:tcPr>
            <w:tcW w:w="4253" w:type="dxa"/>
            <w:tcBorders>
              <w:top w:val="nil"/>
              <w:left w:val="nil"/>
              <w:bottom w:val="nil"/>
              <w:right w:val="nil"/>
            </w:tcBorders>
            <w:shd w:val="clear" w:color="auto" w:fill="auto"/>
            <w:noWrap/>
            <w:vAlign w:val="center"/>
            <w:hideMark/>
          </w:tcPr>
          <w:p w14:paraId="2BAEA6C3"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hideMark/>
          </w:tcPr>
          <w:p w14:paraId="66404D0C"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4BD8A6C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19" w:type="dxa"/>
            <w:tcBorders>
              <w:top w:val="nil"/>
              <w:left w:val="nil"/>
              <w:bottom w:val="nil"/>
              <w:right w:val="nil"/>
            </w:tcBorders>
            <w:shd w:val="clear" w:color="000000" w:fill="FFFFFF"/>
            <w:vAlign w:val="bottom"/>
            <w:hideMark/>
          </w:tcPr>
          <w:p w14:paraId="51828C23"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100</w:t>
            </w:r>
          </w:p>
        </w:tc>
        <w:tc>
          <w:tcPr>
            <w:tcW w:w="1321" w:type="dxa"/>
            <w:tcBorders>
              <w:top w:val="nil"/>
              <w:left w:val="nil"/>
              <w:bottom w:val="nil"/>
              <w:right w:val="nil"/>
            </w:tcBorders>
            <w:shd w:val="clear" w:color="000000" w:fill="FFFFFF"/>
            <w:vAlign w:val="bottom"/>
            <w:hideMark/>
          </w:tcPr>
          <w:p w14:paraId="1846F9E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auto" w:fill="auto"/>
            <w:vAlign w:val="bottom"/>
            <w:hideMark/>
          </w:tcPr>
          <w:p w14:paraId="75ECD413"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(100)</w:t>
            </w:r>
          </w:p>
        </w:tc>
      </w:tr>
      <w:tr w:rsidR="00056B32" w:rsidRPr="00056B32" w14:paraId="29D413F8" w14:textId="77777777" w:rsidTr="00056B32">
        <w:trPr>
          <w:trHeight w:val="315"/>
        </w:trPr>
        <w:tc>
          <w:tcPr>
            <w:tcW w:w="4253" w:type="dxa"/>
            <w:tcBorders>
              <w:top w:val="nil"/>
              <w:left w:val="nil"/>
              <w:bottom w:val="nil"/>
              <w:right w:val="nil"/>
            </w:tcBorders>
            <w:shd w:val="clear" w:color="000000" w:fill="FFFFFF"/>
            <w:hideMark/>
          </w:tcPr>
          <w:p w14:paraId="61D330C5"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hideMark/>
          </w:tcPr>
          <w:p w14:paraId="7E02D3D3"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double" w:sz="6" w:space="0" w:color="auto"/>
              <w:right w:val="nil"/>
            </w:tcBorders>
            <w:shd w:val="clear" w:color="000000" w:fill="FFFFFF"/>
            <w:vAlign w:val="bottom"/>
            <w:hideMark/>
          </w:tcPr>
          <w:p w14:paraId="4D8532D3"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2,098,180</w:t>
            </w:r>
          </w:p>
        </w:tc>
        <w:tc>
          <w:tcPr>
            <w:tcW w:w="1319" w:type="dxa"/>
            <w:tcBorders>
              <w:top w:val="nil"/>
              <w:left w:val="nil"/>
              <w:bottom w:val="double" w:sz="6" w:space="0" w:color="auto"/>
              <w:right w:val="nil"/>
            </w:tcBorders>
            <w:shd w:val="clear" w:color="000000" w:fill="FFFFFF"/>
            <w:vAlign w:val="bottom"/>
            <w:hideMark/>
          </w:tcPr>
          <w:p w14:paraId="09FB9528"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935,878</w:t>
            </w:r>
          </w:p>
        </w:tc>
        <w:tc>
          <w:tcPr>
            <w:tcW w:w="1321" w:type="dxa"/>
            <w:tcBorders>
              <w:top w:val="nil"/>
              <w:left w:val="nil"/>
              <w:bottom w:val="double" w:sz="6" w:space="0" w:color="auto"/>
              <w:right w:val="nil"/>
            </w:tcBorders>
            <w:shd w:val="clear" w:color="000000" w:fill="FFFFFF"/>
            <w:vAlign w:val="bottom"/>
            <w:hideMark/>
          </w:tcPr>
          <w:p w14:paraId="1395E478"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1,159,402</w:t>
            </w:r>
          </w:p>
        </w:tc>
        <w:tc>
          <w:tcPr>
            <w:tcW w:w="1300" w:type="dxa"/>
            <w:tcBorders>
              <w:top w:val="nil"/>
              <w:left w:val="nil"/>
              <w:bottom w:val="double" w:sz="6" w:space="0" w:color="auto"/>
              <w:right w:val="nil"/>
            </w:tcBorders>
            <w:shd w:val="clear" w:color="000000" w:fill="FFFFFF"/>
            <w:vAlign w:val="bottom"/>
            <w:hideMark/>
          </w:tcPr>
          <w:p w14:paraId="786A8743"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2,900</w:t>
            </w:r>
          </w:p>
        </w:tc>
      </w:tr>
      <w:tr w:rsidR="00056B32" w:rsidRPr="00056B32" w14:paraId="14A877F0" w14:textId="77777777" w:rsidTr="00056B32">
        <w:trPr>
          <w:trHeight w:val="315"/>
        </w:trPr>
        <w:tc>
          <w:tcPr>
            <w:tcW w:w="4253" w:type="dxa"/>
            <w:tcBorders>
              <w:top w:val="nil"/>
              <w:left w:val="nil"/>
              <w:bottom w:val="nil"/>
              <w:right w:val="nil"/>
            </w:tcBorders>
            <w:shd w:val="clear" w:color="auto" w:fill="auto"/>
            <w:vAlign w:val="bottom"/>
            <w:hideMark/>
          </w:tcPr>
          <w:p w14:paraId="480EEA09" w14:textId="77777777" w:rsidR="00056B32" w:rsidRPr="00056B32" w:rsidRDefault="00056B32" w:rsidP="00056B32">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hideMark/>
          </w:tcPr>
          <w:p w14:paraId="7F35260B"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35017ED7"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156BC7EA"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62E10C43"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6EA03F47"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6AC6AC3D" w14:textId="77777777" w:rsidTr="00056B32">
        <w:trPr>
          <w:trHeight w:val="300"/>
        </w:trPr>
        <w:tc>
          <w:tcPr>
            <w:tcW w:w="4253" w:type="dxa"/>
            <w:tcBorders>
              <w:top w:val="nil"/>
              <w:left w:val="nil"/>
              <w:bottom w:val="nil"/>
              <w:right w:val="nil"/>
            </w:tcBorders>
            <w:shd w:val="clear" w:color="auto" w:fill="auto"/>
            <w:vAlign w:val="center"/>
            <w:hideMark/>
          </w:tcPr>
          <w:p w14:paraId="1E0DF075"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2026</w:t>
            </w:r>
          </w:p>
        </w:tc>
        <w:tc>
          <w:tcPr>
            <w:tcW w:w="905" w:type="dxa"/>
            <w:tcBorders>
              <w:top w:val="nil"/>
              <w:left w:val="nil"/>
              <w:bottom w:val="nil"/>
              <w:right w:val="nil"/>
            </w:tcBorders>
            <w:shd w:val="clear" w:color="000000" w:fill="FFFFFF"/>
            <w:hideMark/>
          </w:tcPr>
          <w:p w14:paraId="17CE69CF"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64BDF19B"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65EAA51E"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75CD599F"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61F40DEA"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7DF3C267" w14:textId="77777777" w:rsidTr="00056B32">
        <w:trPr>
          <w:trHeight w:val="300"/>
        </w:trPr>
        <w:tc>
          <w:tcPr>
            <w:tcW w:w="4253" w:type="dxa"/>
            <w:tcBorders>
              <w:top w:val="nil"/>
              <w:left w:val="nil"/>
              <w:bottom w:val="nil"/>
              <w:right w:val="nil"/>
            </w:tcBorders>
            <w:shd w:val="clear" w:color="auto" w:fill="auto"/>
            <w:noWrap/>
            <w:vAlign w:val="center"/>
            <w:hideMark/>
          </w:tcPr>
          <w:p w14:paraId="62CA7F05"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hideMark/>
          </w:tcPr>
          <w:p w14:paraId="0D77BB29"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4553CD4A"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2,098,180</w:t>
            </w:r>
          </w:p>
        </w:tc>
        <w:tc>
          <w:tcPr>
            <w:tcW w:w="1319" w:type="dxa"/>
            <w:tcBorders>
              <w:top w:val="nil"/>
              <w:left w:val="nil"/>
              <w:bottom w:val="nil"/>
              <w:right w:val="nil"/>
            </w:tcBorders>
            <w:shd w:val="clear" w:color="000000" w:fill="FFFFFF"/>
            <w:vAlign w:val="bottom"/>
            <w:hideMark/>
          </w:tcPr>
          <w:p w14:paraId="3AF76EF8"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935,878</w:t>
            </w:r>
          </w:p>
        </w:tc>
        <w:tc>
          <w:tcPr>
            <w:tcW w:w="1321" w:type="dxa"/>
            <w:tcBorders>
              <w:top w:val="nil"/>
              <w:left w:val="nil"/>
              <w:bottom w:val="nil"/>
              <w:right w:val="nil"/>
            </w:tcBorders>
            <w:shd w:val="clear" w:color="000000" w:fill="FFFFFF"/>
            <w:vAlign w:val="bottom"/>
            <w:hideMark/>
          </w:tcPr>
          <w:p w14:paraId="4168E6D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1,159,402</w:t>
            </w:r>
          </w:p>
        </w:tc>
        <w:tc>
          <w:tcPr>
            <w:tcW w:w="1300" w:type="dxa"/>
            <w:tcBorders>
              <w:top w:val="nil"/>
              <w:left w:val="nil"/>
              <w:bottom w:val="nil"/>
              <w:right w:val="nil"/>
            </w:tcBorders>
            <w:shd w:val="clear" w:color="000000" w:fill="FFFFFF"/>
            <w:vAlign w:val="bottom"/>
            <w:hideMark/>
          </w:tcPr>
          <w:p w14:paraId="706C1879"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2,900</w:t>
            </w:r>
          </w:p>
        </w:tc>
      </w:tr>
      <w:tr w:rsidR="00056B32" w:rsidRPr="00056B32" w14:paraId="60EA735D" w14:textId="77777777" w:rsidTr="00056B32">
        <w:trPr>
          <w:trHeight w:val="300"/>
        </w:trPr>
        <w:tc>
          <w:tcPr>
            <w:tcW w:w="4253" w:type="dxa"/>
            <w:tcBorders>
              <w:top w:val="nil"/>
              <w:left w:val="nil"/>
              <w:bottom w:val="nil"/>
              <w:right w:val="nil"/>
            </w:tcBorders>
            <w:shd w:val="clear" w:color="auto" w:fill="auto"/>
            <w:noWrap/>
            <w:vAlign w:val="center"/>
            <w:hideMark/>
          </w:tcPr>
          <w:p w14:paraId="0B75F1B7"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hideMark/>
          </w:tcPr>
          <w:p w14:paraId="46C6BC8B"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513BE9C6"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6,152</w:t>
            </w:r>
          </w:p>
        </w:tc>
        <w:tc>
          <w:tcPr>
            <w:tcW w:w="1319" w:type="dxa"/>
            <w:tcBorders>
              <w:top w:val="nil"/>
              <w:left w:val="nil"/>
              <w:bottom w:val="nil"/>
              <w:right w:val="nil"/>
            </w:tcBorders>
            <w:shd w:val="clear" w:color="000000" w:fill="FFFFFF"/>
            <w:vAlign w:val="bottom"/>
            <w:hideMark/>
          </w:tcPr>
          <w:p w14:paraId="0284438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6,152</w:t>
            </w:r>
          </w:p>
        </w:tc>
        <w:tc>
          <w:tcPr>
            <w:tcW w:w="1321" w:type="dxa"/>
            <w:tcBorders>
              <w:top w:val="nil"/>
              <w:left w:val="nil"/>
              <w:bottom w:val="nil"/>
              <w:right w:val="nil"/>
            </w:tcBorders>
            <w:shd w:val="clear" w:color="000000" w:fill="FFFFFF"/>
            <w:vAlign w:val="bottom"/>
            <w:hideMark/>
          </w:tcPr>
          <w:p w14:paraId="271E2E9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000000" w:fill="FFFFFF"/>
            <w:vAlign w:val="bottom"/>
            <w:hideMark/>
          </w:tcPr>
          <w:p w14:paraId="4BED1278"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r>
      <w:tr w:rsidR="00056B32" w:rsidRPr="00056B32" w14:paraId="1D66F022" w14:textId="77777777" w:rsidTr="00056B32">
        <w:trPr>
          <w:trHeight w:val="300"/>
        </w:trPr>
        <w:tc>
          <w:tcPr>
            <w:tcW w:w="4253" w:type="dxa"/>
            <w:tcBorders>
              <w:top w:val="nil"/>
              <w:left w:val="nil"/>
              <w:bottom w:val="nil"/>
              <w:right w:val="nil"/>
            </w:tcBorders>
            <w:shd w:val="clear" w:color="auto" w:fill="auto"/>
            <w:noWrap/>
            <w:vAlign w:val="center"/>
            <w:hideMark/>
          </w:tcPr>
          <w:p w14:paraId="1D589499"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hideMark/>
          </w:tcPr>
          <w:p w14:paraId="6A4974F1"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1F1826B5"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19" w:type="dxa"/>
            <w:tcBorders>
              <w:top w:val="nil"/>
              <w:left w:val="nil"/>
              <w:bottom w:val="nil"/>
              <w:right w:val="nil"/>
            </w:tcBorders>
            <w:shd w:val="clear" w:color="000000" w:fill="FFFFFF"/>
            <w:vAlign w:val="bottom"/>
            <w:hideMark/>
          </w:tcPr>
          <w:p w14:paraId="7C91A978"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900</w:t>
            </w:r>
          </w:p>
        </w:tc>
        <w:tc>
          <w:tcPr>
            <w:tcW w:w="1321" w:type="dxa"/>
            <w:tcBorders>
              <w:top w:val="nil"/>
              <w:left w:val="nil"/>
              <w:bottom w:val="nil"/>
              <w:right w:val="nil"/>
            </w:tcBorders>
            <w:shd w:val="clear" w:color="000000" w:fill="FFFFFF"/>
            <w:vAlign w:val="bottom"/>
            <w:hideMark/>
          </w:tcPr>
          <w:p w14:paraId="7B1F57E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auto" w:fill="auto"/>
            <w:vAlign w:val="bottom"/>
            <w:hideMark/>
          </w:tcPr>
          <w:p w14:paraId="7C7B332B"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(900)</w:t>
            </w:r>
          </w:p>
        </w:tc>
      </w:tr>
      <w:tr w:rsidR="00056B32" w:rsidRPr="00056B32" w14:paraId="36A618CA" w14:textId="77777777" w:rsidTr="00056B32">
        <w:trPr>
          <w:trHeight w:val="315"/>
        </w:trPr>
        <w:tc>
          <w:tcPr>
            <w:tcW w:w="4253" w:type="dxa"/>
            <w:tcBorders>
              <w:top w:val="nil"/>
              <w:left w:val="nil"/>
              <w:bottom w:val="nil"/>
              <w:right w:val="nil"/>
            </w:tcBorders>
            <w:shd w:val="clear" w:color="000000" w:fill="FFFFFF"/>
            <w:hideMark/>
          </w:tcPr>
          <w:p w14:paraId="11171767"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hideMark/>
          </w:tcPr>
          <w:p w14:paraId="3DE99619"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double" w:sz="6" w:space="0" w:color="auto"/>
              <w:right w:val="nil"/>
            </w:tcBorders>
            <w:shd w:val="clear" w:color="000000" w:fill="FFFFFF"/>
            <w:vAlign w:val="bottom"/>
            <w:hideMark/>
          </w:tcPr>
          <w:p w14:paraId="45300217"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2,104,332</w:t>
            </w:r>
          </w:p>
        </w:tc>
        <w:tc>
          <w:tcPr>
            <w:tcW w:w="1319" w:type="dxa"/>
            <w:tcBorders>
              <w:top w:val="nil"/>
              <w:left w:val="nil"/>
              <w:bottom w:val="double" w:sz="6" w:space="0" w:color="auto"/>
              <w:right w:val="nil"/>
            </w:tcBorders>
            <w:shd w:val="clear" w:color="000000" w:fill="FFFFFF"/>
            <w:vAlign w:val="bottom"/>
            <w:hideMark/>
          </w:tcPr>
          <w:p w14:paraId="5DCD115B"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942,930</w:t>
            </w:r>
          </w:p>
        </w:tc>
        <w:tc>
          <w:tcPr>
            <w:tcW w:w="1321" w:type="dxa"/>
            <w:tcBorders>
              <w:top w:val="nil"/>
              <w:left w:val="nil"/>
              <w:bottom w:val="double" w:sz="6" w:space="0" w:color="auto"/>
              <w:right w:val="nil"/>
            </w:tcBorders>
            <w:shd w:val="clear" w:color="000000" w:fill="FFFFFF"/>
            <w:vAlign w:val="bottom"/>
            <w:hideMark/>
          </w:tcPr>
          <w:p w14:paraId="1F1FCA92"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1,159,402</w:t>
            </w:r>
          </w:p>
        </w:tc>
        <w:tc>
          <w:tcPr>
            <w:tcW w:w="1300" w:type="dxa"/>
            <w:tcBorders>
              <w:top w:val="nil"/>
              <w:left w:val="nil"/>
              <w:bottom w:val="double" w:sz="6" w:space="0" w:color="auto"/>
              <w:right w:val="nil"/>
            </w:tcBorders>
            <w:shd w:val="clear" w:color="000000" w:fill="FFFFFF"/>
            <w:vAlign w:val="bottom"/>
            <w:hideMark/>
          </w:tcPr>
          <w:p w14:paraId="21AAF5D8"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2,000</w:t>
            </w:r>
          </w:p>
        </w:tc>
      </w:tr>
      <w:tr w:rsidR="00056B32" w:rsidRPr="00056B32" w14:paraId="2F2F1943" w14:textId="77777777" w:rsidTr="00056B32">
        <w:trPr>
          <w:trHeight w:val="315"/>
        </w:trPr>
        <w:tc>
          <w:tcPr>
            <w:tcW w:w="4253" w:type="dxa"/>
            <w:tcBorders>
              <w:top w:val="nil"/>
              <w:left w:val="nil"/>
              <w:bottom w:val="nil"/>
              <w:right w:val="nil"/>
            </w:tcBorders>
            <w:shd w:val="clear" w:color="auto" w:fill="auto"/>
            <w:vAlign w:val="bottom"/>
            <w:hideMark/>
          </w:tcPr>
          <w:p w14:paraId="1D11D580" w14:textId="77777777" w:rsidR="00056B32" w:rsidRPr="00056B32" w:rsidRDefault="00056B32" w:rsidP="00056B32">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hideMark/>
          </w:tcPr>
          <w:p w14:paraId="50385A5A"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1CEF1A25"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1BCAC30D"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4CA999BF"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217C0DEE"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3FC70FB6" w14:textId="77777777" w:rsidTr="00056B32">
        <w:trPr>
          <w:trHeight w:val="300"/>
        </w:trPr>
        <w:tc>
          <w:tcPr>
            <w:tcW w:w="4253" w:type="dxa"/>
            <w:tcBorders>
              <w:top w:val="nil"/>
              <w:left w:val="nil"/>
              <w:bottom w:val="nil"/>
              <w:right w:val="nil"/>
            </w:tcBorders>
            <w:shd w:val="clear" w:color="auto" w:fill="auto"/>
            <w:vAlign w:val="center"/>
            <w:hideMark/>
          </w:tcPr>
          <w:p w14:paraId="3CE8E2DA"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2027</w:t>
            </w:r>
          </w:p>
        </w:tc>
        <w:tc>
          <w:tcPr>
            <w:tcW w:w="905" w:type="dxa"/>
            <w:tcBorders>
              <w:top w:val="nil"/>
              <w:left w:val="nil"/>
              <w:bottom w:val="nil"/>
              <w:right w:val="nil"/>
            </w:tcBorders>
            <w:shd w:val="clear" w:color="000000" w:fill="FFFFFF"/>
            <w:hideMark/>
          </w:tcPr>
          <w:p w14:paraId="4D5391EC"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1A11E493"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19" w:type="dxa"/>
            <w:tcBorders>
              <w:top w:val="nil"/>
              <w:left w:val="nil"/>
              <w:bottom w:val="nil"/>
              <w:right w:val="nil"/>
            </w:tcBorders>
            <w:shd w:val="clear" w:color="000000" w:fill="FFFFFF"/>
            <w:vAlign w:val="bottom"/>
            <w:hideMark/>
          </w:tcPr>
          <w:p w14:paraId="3B7AAD13"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21" w:type="dxa"/>
            <w:tcBorders>
              <w:top w:val="nil"/>
              <w:left w:val="nil"/>
              <w:bottom w:val="nil"/>
              <w:right w:val="nil"/>
            </w:tcBorders>
            <w:shd w:val="clear" w:color="000000" w:fill="FFFFFF"/>
            <w:vAlign w:val="bottom"/>
            <w:hideMark/>
          </w:tcPr>
          <w:p w14:paraId="6C4E8B4A"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c>
          <w:tcPr>
            <w:tcW w:w="1300" w:type="dxa"/>
            <w:tcBorders>
              <w:top w:val="nil"/>
              <w:left w:val="nil"/>
              <w:bottom w:val="nil"/>
              <w:right w:val="nil"/>
            </w:tcBorders>
            <w:shd w:val="clear" w:color="000000" w:fill="FFFFFF"/>
            <w:vAlign w:val="bottom"/>
            <w:hideMark/>
          </w:tcPr>
          <w:p w14:paraId="1C428A79" w14:textId="77777777" w:rsidR="00056B32" w:rsidRPr="00056B32" w:rsidRDefault="00056B32" w:rsidP="00056B32">
            <w:pPr>
              <w:rPr>
                <w:rFonts w:ascii="Times New Roman" w:eastAsia="Times New Roman" w:hAnsi="Times New Roman"/>
                <w:sz w:val="20"/>
                <w:szCs w:val="20"/>
                <w:lang w:eastAsia="en-AU"/>
              </w:rPr>
            </w:pPr>
            <w:r w:rsidRPr="00056B32">
              <w:rPr>
                <w:rFonts w:ascii="Times New Roman" w:eastAsia="Times New Roman" w:hAnsi="Times New Roman"/>
                <w:sz w:val="20"/>
                <w:szCs w:val="20"/>
                <w:lang w:eastAsia="en-AU"/>
              </w:rPr>
              <w:t> </w:t>
            </w:r>
          </w:p>
        </w:tc>
      </w:tr>
      <w:tr w:rsidR="00056B32" w:rsidRPr="00056B32" w14:paraId="79F49598" w14:textId="77777777" w:rsidTr="00056B32">
        <w:trPr>
          <w:trHeight w:val="300"/>
        </w:trPr>
        <w:tc>
          <w:tcPr>
            <w:tcW w:w="4253" w:type="dxa"/>
            <w:tcBorders>
              <w:top w:val="nil"/>
              <w:left w:val="nil"/>
              <w:bottom w:val="nil"/>
              <w:right w:val="nil"/>
            </w:tcBorders>
            <w:shd w:val="clear" w:color="auto" w:fill="auto"/>
            <w:noWrap/>
            <w:vAlign w:val="center"/>
            <w:hideMark/>
          </w:tcPr>
          <w:p w14:paraId="52B28518"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hideMark/>
          </w:tcPr>
          <w:p w14:paraId="25A8CA9A"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57714A77"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2,104,332</w:t>
            </w:r>
          </w:p>
        </w:tc>
        <w:tc>
          <w:tcPr>
            <w:tcW w:w="1319" w:type="dxa"/>
            <w:tcBorders>
              <w:top w:val="nil"/>
              <w:left w:val="nil"/>
              <w:bottom w:val="nil"/>
              <w:right w:val="nil"/>
            </w:tcBorders>
            <w:shd w:val="clear" w:color="000000" w:fill="FFFFFF"/>
            <w:vAlign w:val="bottom"/>
            <w:hideMark/>
          </w:tcPr>
          <w:p w14:paraId="30428CE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942,930</w:t>
            </w:r>
          </w:p>
        </w:tc>
        <w:tc>
          <w:tcPr>
            <w:tcW w:w="1321" w:type="dxa"/>
            <w:tcBorders>
              <w:top w:val="nil"/>
              <w:left w:val="nil"/>
              <w:bottom w:val="nil"/>
              <w:right w:val="nil"/>
            </w:tcBorders>
            <w:shd w:val="clear" w:color="000000" w:fill="FFFFFF"/>
            <w:vAlign w:val="bottom"/>
            <w:hideMark/>
          </w:tcPr>
          <w:p w14:paraId="04233875"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1,159,402</w:t>
            </w:r>
          </w:p>
        </w:tc>
        <w:tc>
          <w:tcPr>
            <w:tcW w:w="1300" w:type="dxa"/>
            <w:tcBorders>
              <w:top w:val="nil"/>
              <w:left w:val="nil"/>
              <w:bottom w:val="nil"/>
              <w:right w:val="nil"/>
            </w:tcBorders>
            <w:shd w:val="clear" w:color="000000" w:fill="FFFFFF"/>
            <w:vAlign w:val="bottom"/>
            <w:hideMark/>
          </w:tcPr>
          <w:p w14:paraId="56399421"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2,000</w:t>
            </w:r>
          </w:p>
        </w:tc>
      </w:tr>
      <w:tr w:rsidR="00056B32" w:rsidRPr="00056B32" w14:paraId="0D7FABC9" w14:textId="77777777" w:rsidTr="00056B32">
        <w:trPr>
          <w:trHeight w:val="300"/>
        </w:trPr>
        <w:tc>
          <w:tcPr>
            <w:tcW w:w="4253" w:type="dxa"/>
            <w:tcBorders>
              <w:top w:val="nil"/>
              <w:left w:val="nil"/>
              <w:bottom w:val="nil"/>
              <w:right w:val="nil"/>
            </w:tcBorders>
            <w:shd w:val="clear" w:color="auto" w:fill="auto"/>
            <w:noWrap/>
            <w:vAlign w:val="center"/>
            <w:hideMark/>
          </w:tcPr>
          <w:p w14:paraId="371BDFBB"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hideMark/>
          </w:tcPr>
          <w:p w14:paraId="4362D7FC"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4204AA3A"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9,631</w:t>
            </w:r>
          </w:p>
        </w:tc>
        <w:tc>
          <w:tcPr>
            <w:tcW w:w="1319" w:type="dxa"/>
            <w:tcBorders>
              <w:top w:val="nil"/>
              <w:left w:val="nil"/>
              <w:bottom w:val="nil"/>
              <w:right w:val="nil"/>
            </w:tcBorders>
            <w:shd w:val="clear" w:color="000000" w:fill="FFFFFF"/>
            <w:vAlign w:val="bottom"/>
            <w:hideMark/>
          </w:tcPr>
          <w:p w14:paraId="48033814"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9,631</w:t>
            </w:r>
          </w:p>
        </w:tc>
        <w:tc>
          <w:tcPr>
            <w:tcW w:w="1321" w:type="dxa"/>
            <w:tcBorders>
              <w:top w:val="nil"/>
              <w:left w:val="nil"/>
              <w:bottom w:val="nil"/>
              <w:right w:val="nil"/>
            </w:tcBorders>
            <w:shd w:val="clear" w:color="000000" w:fill="FFFFFF"/>
            <w:vAlign w:val="bottom"/>
            <w:hideMark/>
          </w:tcPr>
          <w:p w14:paraId="3E8B3C45"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000000" w:fill="FFFFFF"/>
            <w:vAlign w:val="bottom"/>
            <w:hideMark/>
          </w:tcPr>
          <w:p w14:paraId="7E93F735"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r>
      <w:tr w:rsidR="00056B32" w:rsidRPr="00056B32" w14:paraId="32FF88BE" w14:textId="77777777" w:rsidTr="00056B32">
        <w:trPr>
          <w:trHeight w:val="300"/>
        </w:trPr>
        <w:tc>
          <w:tcPr>
            <w:tcW w:w="4253" w:type="dxa"/>
            <w:tcBorders>
              <w:top w:val="nil"/>
              <w:left w:val="nil"/>
              <w:bottom w:val="nil"/>
              <w:right w:val="nil"/>
            </w:tcBorders>
            <w:shd w:val="clear" w:color="auto" w:fill="auto"/>
            <w:noWrap/>
            <w:vAlign w:val="center"/>
            <w:hideMark/>
          </w:tcPr>
          <w:p w14:paraId="75EDF77D" w14:textId="77777777" w:rsidR="00056B32" w:rsidRPr="00056B32" w:rsidRDefault="00056B32" w:rsidP="00056B32">
            <w:pPr>
              <w:rPr>
                <w:rFonts w:eastAsia="Times New Roman" w:cs="Arial"/>
                <w:sz w:val="20"/>
                <w:szCs w:val="20"/>
                <w:lang w:eastAsia="en-AU"/>
              </w:rPr>
            </w:pPr>
            <w:r w:rsidRPr="00056B32">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hideMark/>
          </w:tcPr>
          <w:p w14:paraId="453C5C76"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nil"/>
              <w:right w:val="nil"/>
            </w:tcBorders>
            <w:shd w:val="clear" w:color="000000" w:fill="FFFFFF"/>
            <w:vAlign w:val="bottom"/>
            <w:hideMark/>
          </w:tcPr>
          <w:p w14:paraId="37B403FE"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19" w:type="dxa"/>
            <w:tcBorders>
              <w:top w:val="nil"/>
              <w:left w:val="nil"/>
              <w:bottom w:val="nil"/>
              <w:right w:val="nil"/>
            </w:tcBorders>
            <w:shd w:val="clear" w:color="000000" w:fill="FFFFFF"/>
            <w:vAlign w:val="bottom"/>
            <w:hideMark/>
          </w:tcPr>
          <w:p w14:paraId="1009FB0C"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(1,000)</w:t>
            </w:r>
          </w:p>
        </w:tc>
        <w:tc>
          <w:tcPr>
            <w:tcW w:w="1321" w:type="dxa"/>
            <w:tcBorders>
              <w:top w:val="nil"/>
              <w:left w:val="nil"/>
              <w:bottom w:val="nil"/>
              <w:right w:val="nil"/>
            </w:tcBorders>
            <w:shd w:val="clear" w:color="000000" w:fill="FFFFFF"/>
            <w:vAlign w:val="bottom"/>
            <w:hideMark/>
          </w:tcPr>
          <w:p w14:paraId="69F0B1AE"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w:t>
            </w:r>
          </w:p>
        </w:tc>
        <w:tc>
          <w:tcPr>
            <w:tcW w:w="1300" w:type="dxa"/>
            <w:tcBorders>
              <w:top w:val="nil"/>
              <w:left w:val="nil"/>
              <w:bottom w:val="nil"/>
              <w:right w:val="nil"/>
            </w:tcBorders>
            <w:shd w:val="clear" w:color="auto" w:fill="auto"/>
            <w:vAlign w:val="bottom"/>
            <w:hideMark/>
          </w:tcPr>
          <w:p w14:paraId="51DD5480" w14:textId="77777777" w:rsidR="00056B32" w:rsidRPr="00056B32" w:rsidRDefault="00056B32" w:rsidP="00056B32">
            <w:pPr>
              <w:jc w:val="right"/>
              <w:rPr>
                <w:rFonts w:eastAsia="Times New Roman" w:cs="Arial"/>
                <w:sz w:val="20"/>
                <w:szCs w:val="20"/>
                <w:lang w:eastAsia="en-AU"/>
              </w:rPr>
            </w:pPr>
            <w:r w:rsidRPr="00056B32">
              <w:rPr>
                <w:rFonts w:eastAsia="Times New Roman" w:cs="Arial"/>
                <w:sz w:val="20"/>
                <w:szCs w:val="20"/>
                <w:lang w:eastAsia="en-AU"/>
              </w:rPr>
              <w:t>1,000</w:t>
            </w:r>
          </w:p>
        </w:tc>
      </w:tr>
      <w:tr w:rsidR="00056B32" w:rsidRPr="00056B32" w14:paraId="6CC51D3B" w14:textId="77777777" w:rsidTr="00056B32">
        <w:trPr>
          <w:trHeight w:val="315"/>
        </w:trPr>
        <w:tc>
          <w:tcPr>
            <w:tcW w:w="4253" w:type="dxa"/>
            <w:tcBorders>
              <w:top w:val="nil"/>
              <w:left w:val="nil"/>
              <w:bottom w:val="nil"/>
              <w:right w:val="nil"/>
            </w:tcBorders>
            <w:shd w:val="clear" w:color="000000" w:fill="FFFFFF"/>
            <w:hideMark/>
          </w:tcPr>
          <w:p w14:paraId="102DBD7D" w14:textId="77777777" w:rsidR="00056B32" w:rsidRPr="00056B32" w:rsidRDefault="00056B32" w:rsidP="00056B32">
            <w:pPr>
              <w:rPr>
                <w:rFonts w:eastAsia="Times New Roman" w:cs="Arial"/>
                <w:b/>
                <w:bCs/>
                <w:sz w:val="20"/>
                <w:szCs w:val="20"/>
                <w:lang w:eastAsia="en-AU"/>
              </w:rPr>
            </w:pPr>
            <w:r w:rsidRPr="00056B32">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hideMark/>
          </w:tcPr>
          <w:p w14:paraId="45CB1D6E" w14:textId="77777777" w:rsidR="00056B32" w:rsidRPr="00056B32" w:rsidRDefault="00056B32" w:rsidP="00056B32">
            <w:pPr>
              <w:jc w:val="right"/>
              <w:rPr>
                <w:rFonts w:eastAsia="Times New Roman" w:cs="Arial"/>
                <w:sz w:val="18"/>
                <w:szCs w:val="18"/>
                <w:lang w:eastAsia="en-AU"/>
              </w:rPr>
            </w:pPr>
            <w:r w:rsidRPr="00056B32">
              <w:rPr>
                <w:rFonts w:eastAsia="Times New Roman" w:cs="Arial"/>
                <w:sz w:val="18"/>
                <w:szCs w:val="18"/>
                <w:lang w:eastAsia="en-AU"/>
              </w:rPr>
              <w:t> </w:t>
            </w:r>
          </w:p>
        </w:tc>
        <w:tc>
          <w:tcPr>
            <w:tcW w:w="1299" w:type="dxa"/>
            <w:tcBorders>
              <w:top w:val="nil"/>
              <w:left w:val="nil"/>
              <w:bottom w:val="double" w:sz="6" w:space="0" w:color="auto"/>
              <w:right w:val="nil"/>
            </w:tcBorders>
            <w:shd w:val="clear" w:color="000000" w:fill="FFFFFF"/>
            <w:vAlign w:val="bottom"/>
            <w:hideMark/>
          </w:tcPr>
          <w:p w14:paraId="1C34E792"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2,113,963</w:t>
            </w:r>
          </w:p>
        </w:tc>
        <w:tc>
          <w:tcPr>
            <w:tcW w:w="1319" w:type="dxa"/>
            <w:tcBorders>
              <w:top w:val="nil"/>
              <w:left w:val="nil"/>
              <w:bottom w:val="double" w:sz="6" w:space="0" w:color="auto"/>
              <w:right w:val="nil"/>
            </w:tcBorders>
            <w:shd w:val="clear" w:color="000000" w:fill="FFFFFF"/>
            <w:vAlign w:val="bottom"/>
            <w:hideMark/>
          </w:tcPr>
          <w:p w14:paraId="34A48104"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951,561</w:t>
            </w:r>
          </w:p>
        </w:tc>
        <w:tc>
          <w:tcPr>
            <w:tcW w:w="1321" w:type="dxa"/>
            <w:tcBorders>
              <w:top w:val="nil"/>
              <w:left w:val="nil"/>
              <w:bottom w:val="double" w:sz="6" w:space="0" w:color="auto"/>
              <w:right w:val="nil"/>
            </w:tcBorders>
            <w:shd w:val="clear" w:color="000000" w:fill="FFFFFF"/>
            <w:vAlign w:val="bottom"/>
            <w:hideMark/>
          </w:tcPr>
          <w:p w14:paraId="25F63A0A"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1,159,402</w:t>
            </w:r>
          </w:p>
        </w:tc>
        <w:tc>
          <w:tcPr>
            <w:tcW w:w="1300" w:type="dxa"/>
            <w:tcBorders>
              <w:top w:val="nil"/>
              <w:left w:val="nil"/>
              <w:bottom w:val="double" w:sz="6" w:space="0" w:color="auto"/>
              <w:right w:val="nil"/>
            </w:tcBorders>
            <w:shd w:val="clear" w:color="000000" w:fill="FFFFFF"/>
            <w:vAlign w:val="bottom"/>
            <w:hideMark/>
          </w:tcPr>
          <w:p w14:paraId="721D6553" w14:textId="77777777" w:rsidR="00056B32" w:rsidRPr="00056B32" w:rsidRDefault="00056B32" w:rsidP="00056B32">
            <w:pPr>
              <w:jc w:val="right"/>
              <w:rPr>
                <w:rFonts w:eastAsia="Times New Roman" w:cs="Arial"/>
                <w:b/>
                <w:bCs/>
                <w:sz w:val="20"/>
                <w:szCs w:val="20"/>
                <w:lang w:eastAsia="en-AU"/>
              </w:rPr>
            </w:pPr>
            <w:r w:rsidRPr="00056B32">
              <w:rPr>
                <w:rFonts w:eastAsia="Times New Roman" w:cs="Arial"/>
                <w:b/>
                <w:bCs/>
                <w:sz w:val="20"/>
                <w:szCs w:val="20"/>
                <w:lang w:eastAsia="en-AU"/>
              </w:rPr>
              <w:t>3,000</w:t>
            </w:r>
          </w:p>
        </w:tc>
      </w:tr>
    </w:tbl>
    <w:p w14:paraId="2D5FEAF2" w14:textId="77777777" w:rsidR="00056B32" w:rsidRDefault="00056B32"/>
    <w:p w14:paraId="484C8FBB" w14:textId="5F117A6C" w:rsidR="00C07660" w:rsidRDefault="00C07660">
      <w:r>
        <w:br w:type="page"/>
      </w:r>
    </w:p>
    <w:p w14:paraId="3C9267A9" w14:textId="77777777" w:rsidR="00056B32" w:rsidRDefault="00056B32"/>
    <w:p w14:paraId="0AF8C478" w14:textId="54012714" w:rsidR="00DE2183" w:rsidRDefault="001A4FB8">
      <w:pPr>
        <w:rPr>
          <w:rFonts w:ascii="Calibri" w:hAnsi="Calibri"/>
          <w:sz w:val="20"/>
          <w:szCs w:val="20"/>
          <w:lang w:eastAsia="en-AU"/>
        </w:rPr>
      </w:pPr>
      <w:r>
        <w:rPr>
          <w:color w:val="2B579A"/>
          <w:shd w:val="clear" w:color="auto" w:fill="E6E6E6"/>
        </w:rP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"S5 Equity Stmt!R1C1:R34C6" </w:instrText>
      </w:r>
      <w:r>
        <w:instrText xml:space="preserve">\a \f 4 \h </w:instrText>
      </w:r>
      <w:r w:rsidR="00DC0AAA">
        <w:instrText xml:space="preserve"> \* MERGEFORMAT </w:instrText>
      </w:r>
      <w:r>
        <w:rPr>
          <w:color w:val="2B579A"/>
          <w:shd w:val="clear" w:color="auto" w:fill="E6E6E6"/>
        </w:rPr>
        <w:fldChar w:fldCharType="separate"/>
      </w:r>
    </w:p>
    <w:tbl>
      <w:tblPr>
        <w:tblW w:w="10378" w:type="dxa"/>
        <w:tblLook w:val="04A0" w:firstRow="1" w:lastRow="0" w:firstColumn="1" w:lastColumn="0" w:noHBand="0" w:noVBand="1"/>
      </w:tblPr>
      <w:tblGrid>
        <w:gridCol w:w="4114"/>
        <w:gridCol w:w="905"/>
        <w:gridCol w:w="1333"/>
        <w:gridCol w:w="1346"/>
        <w:gridCol w:w="1347"/>
        <w:gridCol w:w="1333"/>
      </w:tblGrid>
      <w:tr w:rsidR="00DE2183" w:rsidRPr="00DE2183" w14:paraId="1CD73F3A" w14:textId="77777777" w:rsidTr="00504394">
        <w:trPr>
          <w:divId w:val="554583711"/>
          <w:trHeight w:val="308"/>
        </w:trPr>
        <w:tc>
          <w:tcPr>
            <w:tcW w:w="4114" w:type="dxa"/>
            <w:tcBorders>
              <w:top w:val="single" w:sz="4" w:space="0" w:color="auto"/>
              <w:left w:val="single" w:sz="4" w:space="0" w:color="auto"/>
              <w:bottom w:val="nil"/>
              <w:right w:val="nil"/>
            </w:tcBorders>
            <w:shd w:val="clear" w:color="000000" w:fill="FFFFFF"/>
            <w:noWrap/>
            <w:vAlign w:val="bottom"/>
            <w:hideMark/>
          </w:tcPr>
          <w:p w14:paraId="60E87454" w14:textId="1AC82323" w:rsidR="00DE2183" w:rsidRPr="00DE2183" w:rsidRDefault="00DE2183" w:rsidP="00DE2183">
            <w:pPr>
              <w:rPr>
                <w:rFonts w:eastAsia="Times New Roman" w:cs="Arial"/>
                <w:b/>
                <w:bCs/>
                <w:color w:val="4A66AC"/>
                <w:sz w:val="24"/>
                <w:szCs w:val="24"/>
                <w:lang w:eastAsia="en-AU"/>
              </w:rPr>
            </w:pPr>
            <w:r w:rsidRPr="007B6C6D">
              <w:rPr>
                <w:rFonts w:eastAsia="Times New Roman" w:cs="Arial"/>
                <w:b/>
                <w:bCs/>
                <w:color w:val="4A66AC"/>
                <w:sz w:val="24"/>
                <w:szCs w:val="24"/>
                <w:lang w:eastAsia="en-AU"/>
              </w:rPr>
              <w:t>Statement of Changes in Equity</w:t>
            </w:r>
          </w:p>
        </w:tc>
        <w:tc>
          <w:tcPr>
            <w:tcW w:w="905" w:type="dxa"/>
            <w:tcBorders>
              <w:top w:val="single" w:sz="4" w:space="0" w:color="auto"/>
              <w:left w:val="nil"/>
              <w:bottom w:val="nil"/>
              <w:right w:val="nil"/>
            </w:tcBorders>
            <w:shd w:val="clear" w:color="000000" w:fill="FFFFFF"/>
            <w:vAlign w:val="bottom"/>
            <w:hideMark/>
          </w:tcPr>
          <w:p w14:paraId="50C39C4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single" w:sz="4" w:space="0" w:color="auto"/>
              <w:left w:val="nil"/>
              <w:bottom w:val="nil"/>
              <w:right w:val="nil"/>
            </w:tcBorders>
            <w:shd w:val="clear" w:color="000000" w:fill="FFFFFF"/>
            <w:vAlign w:val="bottom"/>
            <w:hideMark/>
          </w:tcPr>
          <w:p w14:paraId="7B4FEB05"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46" w:type="dxa"/>
            <w:tcBorders>
              <w:top w:val="single" w:sz="4" w:space="0" w:color="auto"/>
              <w:left w:val="nil"/>
              <w:bottom w:val="nil"/>
              <w:right w:val="nil"/>
            </w:tcBorders>
            <w:shd w:val="clear" w:color="000000" w:fill="FFFFFF"/>
            <w:vAlign w:val="bottom"/>
            <w:hideMark/>
          </w:tcPr>
          <w:p w14:paraId="43F80F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47" w:type="dxa"/>
            <w:tcBorders>
              <w:top w:val="single" w:sz="4" w:space="0" w:color="auto"/>
              <w:left w:val="nil"/>
              <w:bottom w:val="nil"/>
              <w:right w:val="nil"/>
            </w:tcBorders>
            <w:shd w:val="clear" w:color="000000" w:fill="FFFFFF"/>
            <w:vAlign w:val="bottom"/>
            <w:hideMark/>
          </w:tcPr>
          <w:p w14:paraId="1E806EF3"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single" w:sz="4" w:space="0" w:color="auto"/>
              <w:left w:val="nil"/>
              <w:bottom w:val="nil"/>
              <w:right w:val="single" w:sz="4" w:space="0" w:color="auto"/>
            </w:tcBorders>
            <w:shd w:val="clear" w:color="000000" w:fill="FFFFFF"/>
            <w:vAlign w:val="bottom"/>
            <w:hideMark/>
          </w:tcPr>
          <w:p w14:paraId="402D16FA"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27C2A21D" w14:textId="77777777" w:rsidTr="00504394">
        <w:trPr>
          <w:divId w:val="554583711"/>
          <w:trHeight w:val="288"/>
        </w:trPr>
        <w:tc>
          <w:tcPr>
            <w:tcW w:w="4114" w:type="dxa"/>
            <w:tcBorders>
              <w:top w:val="nil"/>
              <w:left w:val="single" w:sz="4" w:space="0" w:color="auto"/>
              <w:bottom w:val="nil"/>
              <w:right w:val="nil"/>
            </w:tcBorders>
            <w:shd w:val="clear" w:color="000000" w:fill="FFFFFF"/>
            <w:noWrap/>
            <w:vAlign w:val="bottom"/>
            <w:hideMark/>
          </w:tcPr>
          <w:p w14:paraId="08A155B6" w14:textId="5982B277" w:rsidR="00DE2183" w:rsidRPr="00DE2183" w:rsidRDefault="00DE2183" w:rsidP="00DE2183">
            <w:pPr>
              <w:rPr>
                <w:rFonts w:eastAsia="Times New Roman" w:cs="Arial"/>
                <w:color w:val="4A66AC"/>
                <w:lang w:eastAsia="en-AU"/>
              </w:rPr>
            </w:pPr>
            <w:r w:rsidRPr="00DE2183">
              <w:rPr>
                <w:rFonts w:eastAsia="Times New Roman" w:cs="Arial"/>
                <w:color w:val="4A66AC"/>
                <w:lang w:eastAsia="en-AU"/>
              </w:rPr>
              <w:t>For the four years ending 30 June 202</w:t>
            </w:r>
            <w:r w:rsidR="00EA2C93">
              <w:rPr>
                <w:rFonts w:eastAsia="Times New Roman" w:cs="Arial"/>
                <w:color w:val="4A66AC"/>
                <w:lang w:eastAsia="en-AU"/>
              </w:rPr>
              <w:t>7</w:t>
            </w:r>
          </w:p>
        </w:tc>
        <w:tc>
          <w:tcPr>
            <w:tcW w:w="905" w:type="dxa"/>
            <w:tcBorders>
              <w:top w:val="nil"/>
              <w:left w:val="nil"/>
              <w:bottom w:val="nil"/>
              <w:right w:val="nil"/>
            </w:tcBorders>
            <w:shd w:val="clear" w:color="000000" w:fill="FFFFFF"/>
            <w:vAlign w:val="bottom"/>
            <w:hideMark/>
          </w:tcPr>
          <w:p w14:paraId="3061DF1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nil"/>
              <w:left w:val="nil"/>
              <w:bottom w:val="nil"/>
              <w:right w:val="nil"/>
            </w:tcBorders>
            <w:shd w:val="clear" w:color="000000" w:fill="FFFFFF"/>
            <w:vAlign w:val="bottom"/>
            <w:hideMark/>
          </w:tcPr>
          <w:p w14:paraId="35B84322"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46" w:type="dxa"/>
            <w:tcBorders>
              <w:top w:val="nil"/>
              <w:left w:val="nil"/>
              <w:bottom w:val="nil"/>
              <w:right w:val="nil"/>
            </w:tcBorders>
            <w:shd w:val="clear" w:color="000000" w:fill="FFFFFF"/>
            <w:vAlign w:val="bottom"/>
            <w:hideMark/>
          </w:tcPr>
          <w:p w14:paraId="78F437A7"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47" w:type="dxa"/>
            <w:tcBorders>
              <w:top w:val="nil"/>
              <w:left w:val="nil"/>
              <w:bottom w:val="nil"/>
              <w:right w:val="nil"/>
            </w:tcBorders>
            <w:shd w:val="clear" w:color="000000" w:fill="FFFFFF"/>
            <w:vAlign w:val="bottom"/>
            <w:hideMark/>
          </w:tcPr>
          <w:p w14:paraId="4C080CBC"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nil"/>
              <w:left w:val="nil"/>
              <w:bottom w:val="nil"/>
              <w:right w:val="single" w:sz="4" w:space="0" w:color="auto"/>
            </w:tcBorders>
            <w:shd w:val="clear" w:color="000000" w:fill="FFFFFF"/>
            <w:vAlign w:val="bottom"/>
            <w:hideMark/>
          </w:tcPr>
          <w:p w14:paraId="6BDD66EE"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04E2A68C"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70D1EA81" w14:textId="77777777" w:rsidR="00DE2183" w:rsidRPr="00DE2183" w:rsidRDefault="00DE2183" w:rsidP="00DE2183">
            <w:pPr>
              <w:jc w:val="right"/>
              <w:rPr>
                <w:rFonts w:eastAsia="Times New Roman" w:cs="Arial"/>
                <w:sz w:val="20"/>
                <w:szCs w:val="20"/>
                <w:lang w:eastAsia="en-AU"/>
              </w:rPr>
            </w:pPr>
          </w:p>
        </w:tc>
        <w:tc>
          <w:tcPr>
            <w:tcW w:w="905" w:type="dxa"/>
            <w:tcBorders>
              <w:top w:val="nil"/>
              <w:left w:val="nil"/>
              <w:bottom w:val="nil"/>
              <w:right w:val="nil"/>
            </w:tcBorders>
            <w:shd w:val="clear" w:color="000000" w:fill="FFFFFF"/>
            <w:vAlign w:val="bottom"/>
            <w:hideMark/>
          </w:tcPr>
          <w:p w14:paraId="401E4B01"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nil"/>
              <w:left w:val="nil"/>
              <w:bottom w:val="nil"/>
              <w:right w:val="nil"/>
            </w:tcBorders>
            <w:shd w:val="clear" w:color="000000" w:fill="FFFFFF"/>
            <w:vAlign w:val="bottom"/>
            <w:hideMark/>
          </w:tcPr>
          <w:p w14:paraId="65302DD1" w14:textId="77777777" w:rsidR="00DE2183" w:rsidRPr="00DE2183" w:rsidRDefault="00DE2183" w:rsidP="00DE2183">
            <w:pPr>
              <w:jc w:val="right"/>
              <w:rPr>
                <w:rFonts w:eastAsia="Times New Roman" w:cs="Arial"/>
                <w:b/>
                <w:bCs/>
                <w:sz w:val="20"/>
                <w:szCs w:val="20"/>
                <w:lang w:eastAsia="en-AU"/>
              </w:rPr>
            </w:pPr>
            <w:r w:rsidRPr="00DE2183">
              <w:rPr>
                <w:rFonts w:eastAsia="Times New Roman" w:cs="Arial"/>
                <w:b/>
                <w:bCs/>
                <w:sz w:val="20"/>
                <w:szCs w:val="20"/>
                <w:lang w:eastAsia="en-AU"/>
              </w:rPr>
              <w:t> </w:t>
            </w:r>
          </w:p>
        </w:tc>
        <w:tc>
          <w:tcPr>
            <w:tcW w:w="1346" w:type="dxa"/>
            <w:tcBorders>
              <w:top w:val="nil"/>
              <w:left w:val="nil"/>
              <w:bottom w:val="nil"/>
              <w:right w:val="nil"/>
            </w:tcBorders>
            <w:shd w:val="clear" w:color="000000" w:fill="FFFFFF"/>
            <w:vAlign w:val="bottom"/>
            <w:hideMark/>
          </w:tcPr>
          <w:p w14:paraId="045A9D9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47" w:type="dxa"/>
            <w:tcBorders>
              <w:top w:val="nil"/>
              <w:left w:val="nil"/>
              <w:bottom w:val="nil"/>
              <w:right w:val="nil"/>
            </w:tcBorders>
            <w:shd w:val="clear" w:color="000000" w:fill="FFFFFF"/>
            <w:vAlign w:val="bottom"/>
            <w:hideMark/>
          </w:tcPr>
          <w:p w14:paraId="235B9A12"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nil"/>
              <w:left w:val="nil"/>
              <w:bottom w:val="nil"/>
              <w:right w:val="single" w:sz="4" w:space="0" w:color="auto"/>
            </w:tcBorders>
            <w:shd w:val="clear" w:color="000000" w:fill="FFFFFF"/>
            <w:vAlign w:val="bottom"/>
            <w:hideMark/>
          </w:tcPr>
          <w:p w14:paraId="0C326894" w14:textId="77777777" w:rsidR="00DE2183" w:rsidRPr="00DE2183" w:rsidRDefault="00DE2183" w:rsidP="00DE2183">
            <w:pPr>
              <w:jc w:val="right"/>
              <w:rPr>
                <w:rFonts w:eastAsia="Times New Roman" w:cs="Arial"/>
                <w:sz w:val="20"/>
                <w:szCs w:val="20"/>
                <w:lang w:eastAsia="en-AU"/>
              </w:rPr>
            </w:pPr>
            <w:r w:rsidRPr="00DE2183">
              <w:rPr>
                <w:rFonts w:eastAsia="Times New Roman" w:cs="Arial"/>
                <w:sz w:val="20"/>
                <w:szCs w:val="20"/>
                <w:lang w:eastAsia="en-AU"/>
              </w:rPr>
              <w:t> </w:t>
            </w:r>
          </w:p>
        </w:tc>
      </w:tr>
      <w:tr w:rsidR="00DE2183" w:rsidRPr="00DE2183" w14:paraId="1FD72A19" w14:textId="77777777" w:rsidTr="00504394">
        <w:trPr>
          <w:divId w:val="554583711"/>
          <w:trHeight w:val="517"/>
        </w:trPr>
        <w:tc>
          <w:tcPr>
            <w:tcW w:w="4114" w:type="dxa"/>
            <w:tcBorders>
              <w:top w:val="nil"/>
              <w:left w:val="single" w:sz="4" w:space="0" w:color="auto"/>
              <w:bottom w:val="nil"/>
              <w:right w:val="nil"/>
            </w:tcBorders>
            <w:shd w:val="clear" w:color="000000" w:fill="5B9BD5"/>
            <w:vAlign w:val="bottom"/>
            <w:hideMark/>
          </w:tcPr>
          <w:p w14:paraId="061C05DB"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905" w:type="dxa"/>
            <w:tcBorders>
              <w:top w:val="nil"/>
              <w:left w:val="nil"/>
              <w:bottom w:val="nil"/>
              <w:right w:val="nil"/>
            </w:tcBorders>
            <w:shd w:val="clear" w:color="000000" w:fill="5B9BD5"/>
            <w:vAlign w:val="bottom"/>
            <w:hideMark/>
          </w:tcPr>
          <w:p w14:paraId="7C19507C"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1333" w:type="dxa"/>
            <w:tcBorders>
              <w:top w:val="nil"/>
              <w:left w:val="nil"/>
              <w:bottom w:val="nil"/>
              <w:right w:val="nil"/>
            </w:tcBorders>
            <w:shd w:val="clear" w:color="000000" w:fill="5B9BD5"/>
            <w:vAlign w:val="bottom"/>
            <w:hideMark/>
          </w:tcPr>
          <w:p w14:paraId="7231B282"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Total</w:t>
            </w:r>
          </w:p>
        </w:tc>
        <w:tc>
          <w:tcPr>
            <w:tcW w:w="1346" w:type="dxa"/>
            <w:tcBorders>
              <w:top w:val="nil"/>
              <w:left w:val="nil"/>
              <w:bottom w:val="nil"/>
              <w:right w:val="nil"/>
            </w:tcBorders>
            <w:shd w:val="clear" w:color="000000" w:fill="5B9BD5"/>
            <w:vAlign w:val="bottom"/>
            <w:hideMark/>
          </w:tcPr>
          <w:p w14:paraId="779A2307" w14:textId="77777777" w:rsidR="00DE2183" w:rsidRPr="00DE2183" w:rsidRDefault="00DE2183" w:rsidP="00DE2183">
            <w:pPr>
              <w:jc w:val="center"/>
              <w:rPr>
                <w:rFonts w:eastAsia="Times New Roman" w:cs="Arial"/>
                <w:b/>
                <w:bCs/>
                <w:color w:val="FFFFFF"/>
                <w:sz w:val="16"/>
                <w:szCs w:val="16"/>
                <w:lang w:eastAsia="en-AU"/>
              </w:rPr>
            </w:pPr>
            <w:r w:rsidRPr="00DE2183">
              <w:rPr>
                <w:rFonts w:eastAsia="Times New Roman" w:cs="Arial"/>
                <w:b/>
                <w:bCs/>
                <w:color w:val="FFFFFF"/>
                <w:sz w:val="16"/>
                <w:szCs w:val="16"/>
                <w:lang w:eastAsia="en-AU"/>
              </w:rPr>
              <w:t>Accumulated Surplus</w:t>
            </w:r>
          </w:p>
        </w:tc>
        <w:tc>
          <w:tcPr>
            <w:tcW w:w="1347" w:type="dxa"/>
            <w:tcBorders>
              <w:top w:val="nil"/>
              <w:left w:val="nil"/>
              <w:bottom w:val="nil"/>
              <w:right w:val="nil"/>
            </w:tcBorders>
            <w:shd w:val="clear" w:color="000000" w:fill="5B9BD5"/>
            <w:vAlign w:val="bottom"/>
            <w:hideMark/>
          </w:tcPr>
          <w:p w14:paraId="6F3EC2D8" w14:textId="77777777" w:rsidR="00DE2183" w:rsidRPr="00DE2183" w:rsidRDefault="00DE2183" w:rsidP="00DE2183">
            <w:pPr>
              <w:jc w:val="center"/>
              <w:rPr>
                <w:rFonts w:eastAsia="Times New Roman" w:cs="Arial"/>
                <w:b/>
                <w:bCs/>
                <w:color w:val="FFFFFF"/>
                <w:sz w:val="18"/>
                <w:szCs w:val="18"/>
                <w:lang w:eastAsia="en-AU"/>
              </w:rPr>
            </w:pPr>
            <w:r w:rsidRPr="00DE2183">
              <w:rPr>
                <w:rFonts w:eastAsia="Times New Roman" w:cs="Arial"/>
                <w:b/>
                <w:bCs/>
                <w:color w:val="FFFFFF"/>
                <w:sz w:val="18"/>
                <w:szCs w:val="18"/>
                <w:lang w:eastAsia="en-AU"/>
              </w:rPr>
              <w:t>Revaluation Reserve</w:t>
            </w:r>
          </w:p>
        </w:tc>
        <w:tc>
          <w:tcPr>
            <w:tcW w:w="1333" w:type="dxa"/>
            <w:tcBorders>
              <w:top w:val="nil"/>
              <w:left w:val="nil"/>
              <w:bottom w:val="nil"/>
              <w:right w:val="single" w:sz="4" w:space="0" w:color="auto"/>
            </w:tcBorders>
            <w:shd w:val="clear" w:color="000000" w:fill="5B9BD5"/>
            <w:vAlign w:val="bottom"/>
            <w:hideMark/>
          </w:tcPr>
          <w:p w14:paraId="55C5C9AF"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Other Reserves</w:t>
            </w:r>
          </w:p>
        </w:tc>
      </w:tr>
      <w:tr w:rsidR="00DE2183" w:rsidRPr="00DE2183" w14:paraId="38970DB2" w14:textId="77777777" w:rsidTr="00504394">
        <w:trPr>
          <w:divId w:val="554583711"/>
          <w:trHeight w:val="288"/>
        </w:trPr>
        <w:tc>
          <w:tcPr>
            <w:tcW w:w="4114" w:type="dxa"/>
            <w:tcBorders>
              <w:top w:val="nil"/>
              <w:left w:val="single" w:sz="4" w:space="0" w:color="auto"/>
              <w:bottom w:val="nil"/>
              <w:right w:val="nil"/>
            </w:tcBorders>
            <w:shd w:val="clear" w:color="000000" w:fill="5B9BD5"/>
            <w:vAlign w:val="bottom"/>
            <w:hideMark/>
          </w:tcPr>
          <w:p w14:paraId="1C76CDA9" w14:textId="77777777" w:rsidR="00DE2183" w:rsidRPr="00DE2183" w:rsidRDefault="00DE2183" w:rsidP="00DE2183">
            <w:pPr>
              <w:jc w:val="center"/>
              <w:rPr>
                <w:rFonts w:eastAsia="Times New Roman" w:cs="Arial"/>
                <w:color w:val="FFFFFF"/>
                <w:sz w:val="18"/>
                <w:szCs w:val="18"/>
                <w:lang w:eastAsia="en-AU"/>
              </w:rPr>
            </w:pPr>
            <w:r w:rsidRPr="00DE2183">
              <w:rPr>
                <w:rFonts w:eastAsia="Times New Roman" w:cs="Arial"/>
                <w:color w:val="FFFFFF"/>
                <w:sz w:val="18"/>
                <w:szCs w:val="18"/>
                <w:lang w:eastAsia="en-AU"/>
              </w:rPr>
              <w:t> </w:t>
            </w:r>
          </w:p>
        </w:tc>
        <w:tc>
          <w:tcPr>
            <w:tcW w:w="905" w:type="dxa"/>
            <w:tcBorders>
              <w:top w:val="nil"/>
              <w:left w:val="nil"/>
              <w:bottom w:val="nil"/>
              <w:right w:val="nil"/>
            </w:tcBorders>
            <w:shd w:val="clear" w:color="000000" w:fill="5B9BD5"/>
            <w:vAlign w:val="bottom"/>
            <w:hideMark/>
          </w:tcPr>
          <w:p w14:paraId="14BC984D"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1333" w:type="dxa"/>
            <w:tcBorders>
              <w:top w:val="nil"/>
              <w:left w:val="nil"/>
              <w:bottom w:val="nil"/>
              <w:right w:val="nil"/>
            </w:tcBorders>
            <w:shd w:val="clear" w:color="000000" w:fill="5B9BD5"/>
            <w:vAlign w:val="bottom"/>
            <w:hideMark/>
          </w:tcPr>
          <w:p w14:paraId="222B7587"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46" w:type="dxa"/>
            <w:tcBorders>
              <w:top w:val="nil"/>
              <w:left w:val="nil"/>
              <w:bottom w:val="nil"/>
              <w:right w:val="nil"/>
            </w:tcBorders>
            <w:shd w:val="clear" w:color="000000" w:fill="5B9BD5"/>
            <w:vAlign w:val="bottom"/>
            <w:hideMark/>
          </w:tcPr>
          <w:p w14:paraId="78486E51"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47" w:type="dxa"/>
            <w:tcBorders>
              <w:top w:val="nil"/>
              <w:left w:val="nil"/>
              <w:bottom w:val="nil"/>
              <w:right w:val="nil"/>
            </w:tcBorders>
            <w:shd w:val="clear" w:color="000000" w:fill="5B9BD5"/>
            <w:vAlign w:val="bottom"/>
            <w:hideMark/>
          </w:tcPr>
          <w:p w14:paraId="0DBD1510"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1333" w:type="dxa"/>
            <w:tcBorders>
              <w:top w:val="nil"/>
              <w:left w:val="nil"/>
              <w:bottom w:val="nil"/>
              <w:right w:val="single" w:sz="4" w:space="0" w:color="auto"/>
            </w:tcBorders>
            <w:shd w:val="clear" w:color="000000" w:fill="5B9BD5"/>
            <w:vAlign w:val="bottom"/>
            <w:hideMark/>
          </w:tcPr>
          <w:p w14:paraId="29DDAF33" w14:textId="77777777" w:rsidR="00DE2183" w:rsidRPr="00DE2183" w:rsidRDefault="00DE2183" w:rsidP="00DE2183">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DE2183" w:rsidRPr="00DE2183" w14:paraId="7EFCDE95" w14:textId="77777777" w:rsidTr="00504394">
        <w:trPr>
          <w:divId w:val="554583711"/>
          <w:trHeight w:val="288"/>
        </w:trPr>
        <w:tc>
          <w:tcPr>
            <w:tcW w:w="4114" w:type="dxa"/>
            <w:tcBorders>
              <w:top w:val="nil"/>
              <w:left w:val="single" w:sz="4" w:space="0" w:color="auto"/>
              <w:bottom w:val="nil"/>
              <w:right w:val="nil"/>
            </w:tcBorders>
            <w:shd w:val="clear" w:color="auto" w:fill="auto"/>
            <w:vAlign w:val="bottom"/>
            <w:hideMark/>
          </w:tcPr>
          <w:p w14:paraId="15F53B29" w14:textId="4DCD0BDF"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202</w:t>
            </w:r>
            <w:r w:rsidR="00AE27A4">
              <w:rPr>
                <w:rFonts w:eastAsia="Times New Roman" w:cs="Arial"/>
                <w:b/>
                <w:bCs/>
                <w:sz w:val="20"/>
                <w:szCs w:val="20"/>
                <w:lang w:eastAsia="en-AU"/>
              </w:rPr>
              <w:t>3</w:t>
            </w:r>
            <w:r w:rsidRPr="00DE2183">
              <w:rPr>
                <w:rFonts w:eastAsia="Times New Roman" w:cs="Arial"/>
                <w:b/>
                <w:bCs/>
                <w:sz w:val="20"/>
                <w:szCs w:val="20"/>
                <w:lang w:eastAsia="en-AU"/>
              </w:rPr>
              <w:t xml:space="preserve"> Forecast Actual</w:t>
            </w:r>
          </w:p>
        </w:tc>
        <w:tc>
          <w:tcPr>
            <w:tcW w:w="905" w:type="dxa"/>
            <w:tcBorders>
              <w:top w:val="nil"/>
              <w:left w:val="nil"/>
              <w:bottom w:val="nil"/>
              <w:right w:val="nil"/>
            </w:tcBorders>
            <w:shd w:val="clear" w:color="000000" w:fill="FFFFFF"/>
            <w:vAlign w:val="bottom"/>
            <w:hideMark/>
          </w:tcPr>
          <w:p w14:paraId="7BEB5108" w14:textId="77777777" w:rsidR="00DE2183" w:rsidRPr="00DE2183" w:rsidRDefault="00DE2183" w:rsidP="00DE2183">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0D90A881" w14:textId="77777777" w:rsidR="00DE2183" w:rsidRPr="00DE2183" w:rsidRDefault="00DE2183" w:rsidP="00DE2183">
            <w:pPr>
              <w:rPr>
                <w:rFonts w:eastAsia="Times New Roman" w:cs="Arial"/>
                <w:b/>
                <w:bCs/>
                <w:sz w:val="20"/>
                <w:szCs w:val="20"/>
                <w:lang w:eastAsia="en-AU"/>
              </w:rPr>
            </w:pPr>
            <w:r w:rsidRPr="00DE2183">
              <w:rPr>
                <w:rFonts w:eastAsia="Times New Roman" w:cs="Arial"/>
                <w:b/>
                <w:bCs/>
                <w:sz w:val="20"/>
                <w:szCs w:val="20"/>
                <w:lang w:eastAsia="en-AU"/>
              </w:rPr>
              <w:t> </w:t>
            </w:r>
          </w:p>
        </w:tc>
        <w:tc>
          <w:tcPr>
            <w:tcW w:w="1346" w:type="dxa"/>
            <w:tcBorders>
              <w:top w:val="nil"/>
              <w:left w:val="nil"/>
              <w:bottom w:val="nil"/>
              <w:right w:val="nil"/>
            </w:tcBorders>
            <w:shd w:val="clear" w:color="000000" w:fill="FFFFFF"/>
            <w:vAlign w:val="bottom"/>
            <w:hideMark/>
          </w:tcPr>
          <w:p w14:paraId="019D157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47" w:type="dxa"/>
            <w:tcBorders>
              <w:top w:val="nil"/>
              <w:left w:val="nil"/>
              <w:bottom w:val="nil"/>
              <w:right w:val="nil"/>
            </w:tcBorders>
            <w:shd w:val="clear" w:color="000000" w:fill="FFFFFF"/>
            <w:vAlign w:val="bottom"/>
            <w:hideMark/>
          </w:tcPr>
          <w:p w14:paraId="024C227D"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c>
          <w:tcPr>
            <w:tcW w:w="1333" w:type="dxa"/>
            <w:tcBorders>
              <w:top w:val="nil"/>
              <w:left w:val="nil"/>
              <w:bottom w:val="nil"/>
              <w:right w:val="single" w:sz="4" w:space="0" w:color="auto"/>
            </w:tcBorders>
            <w:shd w:val="clear" w:color="000000" w:fill="FFFFFF"/>
            <w:vAlign w:val="bottom"/>
            <w:hideMark/>
          </w:tcPr>
          <w:p w14:paraId="3DD3BCC0" w14:textId="77777777" w:rsidR="00DE2183" w:rsidRPr="00DE2183" w:rsidRDefault="00DE2183" w:rsidP="00DE2183">
            <w:pPr>
              <w:rPr>
                <w:rFonts w:eastAsia="Times New Roman" w:cs="Arial"/>
                <w:sz w:val="20"/>
                <w:szCs w:val="20"/>
                <w:lang w:eastAsia="en-AU"/>
              </w:rPr>
            </w:pPr>
            <w:r w:rsidRPr="00DE2183">
              <w:rPr>
                <w:rFonts w:eastAsia="Times New Roman" w:cs="Arial"/>
                <w:sz w:val="20"/>
                <w:szCs w:val="20"/>
                <w:lang w:eastAsia="en-AU"/>
              </w:rPr>
              <w:t> </w:t>
            </w:r>
          </w:p>
        </w:tc>
      </w:tr>
      <w:tr w:rsidR="007F3A1F" w:rsidRPr="00DE2183" w14:paraId="506B584B"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45F40100" w14:textId="77777777" w:rsidR="007F3A1F" w:rsidRPr="00DE2183" w:rsidRDefault="007F3A1F" w:rsidP="007F3A1F">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vAlign w:val="bottom"/>
            <w:hideMark/>
          </w:tcPr>
          <w:p w14:paraId="3CD7350B" w14:textId="77777777" w:rsidR="007F3A1F" w:rsidRPr="00DE2183" w:rsidRDefault="007F3A1F" w:rsidP="007F3A1F">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271AAAE2" w14:textId="09AB5EE5" w:rsidR="007F3A1F" w:rsidRPr="00DE2183" w:rsidRDefault="007F3A1F" w:rsidP="007F3A1F">
            <w:pPr>
              <w:jc w:val="right"/>
              <w:rPr>
                <w:rFonts w:eastAsia="Times New Roman" w:cs="Arial"/>
                <w:sz w:val="20"/>
                <w:szCs w:val="20"/>
                <w:lang w:eastAsia="en-AU"/>
              </w:rPr>
            </w:pPr>
            <w:r>
              <w:rPr>
                <w:rFonts w:cs="Arial"/>
                <w:sz w:val="20"/>
                <w:szCs w:val="20"/>
              </w:rPr>
              <w:t>2,020,166</w:t>
            </w:r>
          </w:p>
        </w:tc>
        <w:tc>
          <w:tcPr>
            <w:tcW w:w="1346" w:type="dxa"/>
            <w:tcBorders>
              <w:top w:val="nil"/>
              <w:left w:val="nil"/>
              <w:bottom w:val="nil"/>
              <w:right w:val="nil"/>
            </w:tcBorders>
            <w:shd w:val="clear" w:color="000000" w:fill="FFFFFF"/>
            <w:vAlign w:val="bottom"/>
            <w:hideMark/>
          </w:tcPr>
          <w:p w14:paraId="451A694E" w14:textId="315BAF99" w:rsidR="007F3A1F" w:rsidRPr="00DE2183" w:rsidRDefault="007F3A1F" w:rsidP="007F3A1F">
            <w:pPr>
              <w:jc w:val="right"/>
              <w:rPr>
                <w:rFonts w:eastAsia="Times New Roman" w:cs="Arial"/>
                <w:sz w:val="20"/>
                <w:szCs w:val="20"/>
                <w:lang w:eastAsia="en-AU"/>
              </w:rPr>
            </w:pPr>
            <w:r>
              <w:rPr>
                <w:rFonts w:cs="Arial"/>
                <w:sz w:val="20"/>
                <w:szCs w:val="20"/>
              </w:rPr>
              <w:t>848,764</w:t>
            </w:r>
          </w:p>
        </w:tc>
        <w:tc>
          <w:tcPr>
            <w:tcW w:w="1347" w:type="dxa"/>
            <w:tcBorders>
              <w:top w:val="nil"/>
              <w:left w:val="nil"/>
              <w:bottom w:val="nil"/>
              <w:right w:val="nil"/>
            </w:tcBorders>
            <w:shd w:val="clear" w:color="000000" w:fill="FFFFFF"/>
            <w:vAlign w:val="bottom"/>
            <w:hideMark/>
          </w:tcPr>
          <w:p w14:paraId="2146C0EF" w14:textId="49514D58" w:rsidR="007F3A1F" w:rsidRPr="00DE2183" w:rsidRDefault="007F3A1F" w:rsidP="007F3A1F">
            <w:pPr>
              <w:jc w:val="right"/>
              <w:rPr>
                <w:rFonts w:eastAsia="Times New Roman" w:cs="Arial"/>
                <w:sz w:val="20"/>
                <w:szCs w:val="20"/>
                <w:lang w:eastAsia="en-AU"/>
              </w:rPr>
            </w:pPr>
            <w:r>
              <w:rPr>
                <w:rFonts w:cs="Arial"/>
                <w:sz w:val="20"/>
                <w:szCs w:val="20"/>
              </w:rPr>
              <w:t>1,159,402</w:t>
            </w:r>
          </w:p>
        </w:tc>
        <w:tc>
          <w:tcPr>
            <w:tcW w:w="1333" w:type="dxa"/>
            <w:tcBorders>
              <w:top w:val="nil"/>
              <w:left w:val="nil"/>
              <w:bottom w:val="nil"/>
              <w:right w:val="single" w:sz="4" w:space="0" w:color="auto"/>
            </w:tcBorders>
            <w:shd w:val="clear" w:color="000000" w:fill="FFFFFF"/>
            <w:vAlign w:val="bottom"/>
            <w:hideMark/>
          </w:tcPr>
          <w:p w14:paraId="3264645F" w14:textId="5CC4D86D" w:rsidR="007F3A1F" w:rsidRPr="00DE2183" w:rsidRDefault="007F3A1F" w:rsidP="007F3A1F">
            <w:pPr>
              <w:jc w:val="right"/>
              <w:rPr>
                <w:rFonts w:eastAsia="Times New Roman" w:cs="Arial"/>
                <w:sz w:val="20"/>
                <w:szCs w:val="20"/>
                <w:lang w:eastAsia="en-AU"/>
              </w:rPr>
            </w:pPr>
            <w:r>
              <w:rPr>
                <w:rFonts w:cs="Arial"/>
                <w:sz w:val="20"/>
                <w:szCs w:val="20"/>
              </w:rPr>
              <w:t>12,000</w:t>
            </w:r>
          </w:p>
        </w:tc>
      </w:tr>
      <w:tr w:rsidR="007F3A1F" w:rsidRPr="00DE2183" w14:paraId="05CFE253"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41270F89" w14:textId="77777777" w:rsidR="007F3A1F" w:rsidRPr="00DE2183" w:rsidRDefault="007F3A1F" w:rsidP="007F3A1F">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vAlign w:val="bottom"/>
            <w:hideMark/>
          </w:tcPr>
          <w:p w14:paraId="128BCFE4" w14:textId="77777777" w:rsidR="007F3A1F" w:rsidRPr="00DE2183" w:rsidRDefault="007F3A1F" w:rsidP="007F3A1F">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18B31E7E" w14:textId="1FA837F8" w:rsidR="007F3A1F" w:rsidRPr="00DE2183" w:rsidRDefault="007F3A1F" w:rsidP="007F3A1F">
            <w:pPr>
              <w:jc w:val="right"/>
              <w:rPr>
                <w:rFonts w:eastAsia="Times New Roman" w:cs="Arial"/>
                <w:sz w:val="20"/>
                <w:szCs w:val="20"/>
                <w:lang w:eastAsia="en-AU"/>
              </w:rPr>
            </w:pPr>
            <w:r>
              <w:rPr>
                <w:rFonts w:cs="Arial"/>
                <w:sz w:val="20"/>
                <w:szCs w:val="20"/>
              </w:rPr>
              <w:t>35,178</w:t>
            </w:r>
          </w:p>
        </w:tc>
        <w:tc>
          <w:tcPr>
            <w:tcW w:w="1346" w:type="dxa"/>
            <w:tcBorders>
              <w:top w:val="nil"/>
              <w:left w:val="nil"/>
              <w:bottom w:val="nil"/>
              <w:right w:val="nil"/>
            </w:tcBorders>
            <w:shd w:val="clear" w:color="000000" w:fill="FFFFFF"/>
            <w:vAlign w:val="bottom"/>
            <w:hideMark/>
          </w:tcPr>
          <w:p w14:paraId="2AA59840" w14:textId="795CF7F5" w:rsidR="007F3A1F" w:rsidRPr="00DE2183" w:rsidRDefault="007F3A1F" w:rsidP="007F3A1F">
            <w:pPr>
              <w:jc w:val="right"/>
              <w:rPr>
                <w:rFonts w:eastAsia="Times New Roman" w:cs="Arial"/>
                <w:sz w:val="20"/>
                <w:szCs w:val="20"/>
                <w:lang w:eastAsia="en-AU"/>
              </w:rPr>
            </w:pPr>
            <w:r>
              <w:rPr>
                <w:rFonts w:cs="Arial"/>
                <w:sz w:val="20"/>
                <w:szCs w:val="20"/>
              </w:rPr>
              <w:t>35,178</w:t>
            </w:r>
          </w:p>
        </w:tc>
        <w:tc>
          <w:tcPr>
            <w:tcW w:w="1347" w:type="dxa"/>
            <w:tcBorders>
              <w:top w:val="nil"/>
              <w:left w:val="nil"/>
              <w:bottom w:val="nil"/>
              <w:right w:val="nil"/>
            </w:tcBorders>
            <w:shd w:val="clear" w:color="000000" w:fill="FFFFFF"/>
            <w:vAlign w:val="bottom"/>
            <w:hideMark/>
          </w:tcPr>
          <w:p w14:paraId="2DCE85E0" w14:textId="0F45F402" w:rsidR="007F3A1F" w:rsidRPr="00DE2183" w:rsidRDefault="007F3A1F" w:rsidP="007F3A1F">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000000" w:fill="FFFFFF"/>
            <w:vAlign w:val="bottom"/>
            <w:hideMark/>
          </w:tcPr>
          <w:p w14:paraId="66F2A5CF" w14:textId="0A124542" w:rsidR="007F3A1F" w:rsidRPr="00DE2183" w:rsidRDefault="007F3A1F" w:rsidP="007F3A1F">
            <w:pPr>
              <w:jc w:val="right"/>
              <w:rPr>
                <w:rFonts w:eastAsia="Times New Roman" w:cs="Arial"/>
                <w:sz w:val="20"/>
                <w:szCs w:val="20"/>
                <w:lang w:eastAsia="en-AU"/>
              </w:rPr>
            </w:pPr>
            <w:r>
              <w:rPr>
                <w:rFonts w:cs="Arial"/>
                <w:sz w:val="20"/>
                <w:szCs w:val="20"/>
              </w:rPr>
              <w:t>-</w:t>
            </w:r>
          </w:p>
        </w:tc>
      </w:tr>
      <w:tr w:rsidR="007F3A1F" w:rsidRPr="00DE2183" w14:paraId="1F202577"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132A41C1" w14:textId="77777777" w:rsidR="007F3A1F" w:rsidRPr="00DE2183" w:rsidRDefault="007F3A1F" w:rsidP="007F3A1F">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vAlign w:val="bottom"/>
            <w:hideMark/>
          </w:tcPr>
          <w:p w14:paraId="5729340C" w14:textId="77777777" w:rsidR="007F3A1F" w:rsidRPr="00DE2183" w:rsidRDefault="007F3A1F" w:rsidP="007F3A1F">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auto" w:fill="auto"/>
            <w:vAlign w:val="bottom"/>
            <w:hideMark/>
          </w:tcPr>
          <w:p w14:paraId="62BE8D45" w14:textId="2E08F02D" w:rsidR="007F3A1F" w:rsidRPr="00DE2183" w:rsidRDefault="007F3A1F" w:rsidP="007F3A1F">
            <w:pPr>
              <w:jc w:val="right"/>
              <w:rPr>
                <w:rFonts w:eastAsia="Times New Roman" w:cs="Arial"/>
                <w:sz w:val="20"/>
                <w:szCs w:val="20"/>
                <w:lang w:eastAsia="en-AU"/>
              </w:rPr>
            </w:pPr>
            <w:r>
              <w:rPr>
                <w:rFonts w:cs="Arial"/>
                <w:sz w:val="20"/>
                <w:szCs w:val="20"/>
              </w:rPr>
              <w:t>-</w:t>
            </w:r>
          </w:p>
        </w:tc>
        <w:tc>
          <w:tcPr>
            <w:tcW w:w="1346" w:type="dxa"/>
            <w:tcBorders>
              <w:top w:val="nil"/>
              <w:left w:val="nil"/>
              <w:bottom w:val="nil"/>
              <w:right w:val="nil"/>
            </w:tcBorders>
            <w:shd w:val="clear" w:color="auto" w:fill="auto"/>
            <w:vAlign w:val="bottom"/>
            <w:hideMark/>
          </w:tcPr>
          <w:p w14:paraId="433E72E6" w14:textId="240E581E" w:rsidR="007F3A1F" w:rsidRPr="00DE2183" w:rsidRDefault="007F3A1F" w:rsidP="007F3A1F">
            <w:pPr>
              <w:jc w:val="right"/>
              <w:rPr>
                <w:rFonts w:eastAsia="Times New Roman" w:cs="Arial"/>
                <w:sz w:val="20"/>
                <w:szCs w:val="20"/>
                <w:lang w:eastAsia="en-AU"/>
              </w:rPr>
            </w:pPr>
            <w:r>
              <w:rPr>
                <w:rFonts w:cs="Arial"/>
                <w:sz w:val="20"/>
                <w:szCs w:val="20"/>
              </w:rPr>
              <w:t>4,000</w:t>
            </w:r>
          </w:p>
        </w:tc>
        <w:tc>
          <w:tcPr>
            <w:tcW w:w="1347" w:type="dxa"/>
            <w:tcBorders>
              <w:top w:val="nil"/>
              <w:left w:val="nil"/>
              <w:bottom w:val="nil"/>
              <w:right w:val="nil"/>
            </w:tcBorders>
            <w:shd w:val="clear" w:color="auto" w:fill="auto"/>
            <w:vAlign w:val="bottom"/>
            <w:hideMark/>
          </w:tcPr>
          <w:p w14:paraId="4DCAAB6F" w14:textId="0E239DFA" w:rsidR="007F3A1F" w:rsidRPr="00DE2183" w:rsidRDefault="007F3A1F" w:rsidP="007F3A1F">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auto" w:fill="auto"/>
            <w:vAlign w:val="bottom"/>
            <w:hideMark/>
          </w:tcPr>
          <w:p w14:paraId="731F9EE8" w14:textId="79BF95FF" w:rsidR="007F3A1F" w:rsidRPr="00DE2183" w:rsidRDefault="007F3A1F" w:rsidP="007F3A1F">
            <w:pPr>
              <w:jc w:val="right"/>
              <w:rPr>
                <w:rFonts w:eastAsia="Times New Roman" w:cs="Arial"/>
                <w:sz w:val="20"/>
                <w:szCs w:val="20"/>
                <w:lang w:eastAsia="en-AU"/>
              </w:rPr>
            </w:pPr>
            <w:r>
              <w:rPr>
                <w:rFonts w:cs="Arial"/>
                <w:sz w:val="20"/>
                <w:szCs w:val="20"/>
              </w:rPr>
              <w:t>(4,000)</w:t>
            </w:r>
          </w:p>
        </w:tc>
      </w:tr>
      <w:tr w:rsidR="007F3A1F" w:rsidRPr="00DE2183" w14:paraId="49988B9A" w14:textId="77777777" w:rsidTr="00504394">
        <w:trPr>
          <w:divId w:val="554583711"/>
          <w:trHeight w:val="298"/>
        </w:trPr>
        <w:tc>
          <w:tcPr>
            <w:tcW w:w="4114" w:type="dxa"/>
            <w:tcBorders>
              <w:top w:val="nil"/>
              <w:left w:val="single" w:sz="4" w:space="0" w:color="auto"/>
              <w:bottom w:val="nil"/>
              <w:right w:val="nil"/>
            </w:tcBorders>
            <w:shd w:val="clear" w:color="auto" w:fill="auto"/>
            <w:noWrap/>
            <w:vAlign w:val="bottom"/>
            <w:hideMark/>
          </w:tcPr>
          <w:p w14:paraId="2F4A1163" w14:textId="77777777" w:rsidR="007F3A1F" w:rsidRPr="00DE2183" w:rsidRDefault="007F3A1F" w:rsidP="007F3A1F">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vAlign w:val="bottom"/>
            <w:hideMark/>
          </w:tcPr>
          <w:p w14:paraId="4789BD8F" w14:textId="77777777" w:rsidR="007F3A1F" w:rsidRPr="00DE2183" w:rsidRDefault="007F3A1F" w:rsidP="007F3A1F">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double" w:sz="6" w:space="0" w:color="auto"/>
              <w:right w:val="nil"/>
            </w:tcBorders>
            <w:shd w:val="clear" w:color="000000" w:fill="FFFFFF"/>
            <w:vAlign w:val="bottom"/>
            <w:hideMark/>
          </w:tcPr>
          <w:p w14:paraId="0A39F271" w14:textId="4B52582E" w:rsidR="007F3A1F" w:rsidRPr="00DE2183" w:rsidRDefault="007F3A1F" w:rsidP="007F3A1F">
            <w:pPr>
              <w:jc w:val="right"/>
              <w:rPr>
                <w:rFonts w:eastAsia="Times New Roman" w:cs="Arial"/>
                <w:b/>
                <w:bCs/>
                <w:sz w:val="20"/>
                <w:szCs w:val="20"/>
                <w:lang w:eastAsia="en-AU"/>
              </w:rPr>
            </w:pPr>
            <w:r>
              <w:rPr>
                <w:rFonts w:cs="Arial"/>
                <w:b/>
                <w:bCs/>
                <w:sz w:val="20"/>
                <w:szCs w:val="20"/>
              </w:rPr>
              <w:t>2,055,344</w:t>
            </w:r>
          </w:p>
        </w:tc>
        <w:tc>
          <w:tcPr>
            <w:tcW w:w="1346" w:type="dxa"/>
            <w:tcBorders>
              <w:top w:val="nil"/>
              <w:left w:val="nil"/>
              <w:bottom w:val="double" w:sz="6" w:space="0" w:color="auto"/>
              <w:right w:val="nil"/>
            </w:tcBorders>
            <w:shd w:val="clear" w:color="000000" w:fill="FFFFFF"/>
            <w:vAlign w:val="bottom"/>
            <w:hideMark/>
          </w:tcPr>
          <w:p w14:paraId="6C168435" w14:textId="7413088F" w:rsidR="007F3A1F" w:rsidRPr="00DE2183" w:rsidRDefault="007F3A1F" w:rsidP="007F3A1F">
            <w:pPr>
              <w:jc w:val="right"/>
              <w:rPr>
                <w:rFonts w:eastAsia="Times New Roman" w:cs="Arial"/>
                <w:b/>
                <w:bCs/>
                <w:sz w:val="20"/>
                <w:szCs w:val="20"/>
                <w:lang w:eastAsia="en-AU"/>
              </w:rPr>
            </w:pPr>
            <w:r>
              <w:rPr>
                <w:rFonts w:cs="Arial"/>
                <w:b/>
                <w:bCs/>
                <w:sz w:val="20"/>
                <w:szCs w:val="20"/>
              </w:rPr>
              <w:t>887,942</w:t>
            </w:r>
          </w:p>
        </w:tc>
        <w:tc>
          <w:tcPr>
            <w:tcW w:w="1347" w:type="dxa"/>
            <w:tcBorders>
              <w:top w:val="nil"/>
              <w:left w:val="nil"/>
              <w:bottom w:val="double" w:sz="6" w:space="0" w:color="auto"/>
              <w:right w:val="nil"/>
            </w:tcBorders>
            <w:shd w:val="clear" w:color="000000" w:fill="FFFFFF"/>
            <w:vAlign w:val="bottom"/>
            <w:hideMark/>
          </w:tcPr>
          <w:p w14:paraId="36DAD712" w14:textId="38B99F66" w:rsidR="007F3A1F" w:rsidRPr="00DE2183" w:rsidRDefault="007F3A1F" w:rsidP="007F3A1F">
            <w:pPr>
              <w:jc w:val="right"/>
              <w:rPr>
                <w:rFonts w:eastAsia="Times New Roman" w:cs="Arial"/>
                <w:b/>
                <w:bCs/>
                <w:sz w:val="20"/>
                <w:szCs w:val="20"/>
                <w:lang w:eastAsia="en-AU"/>
              </w:rPr>
            </w:pPr>
            <w:r>
              <w:rPr>
                <w:rFonts w:cs="Arial"/>
                <w:b/>
                <w:bCs/>
                <w:sz w:val="20"/>
                <w:szCs w:val="20"/>
              </w:rPr>
              <w:t>1,159,402</w:t>
            </w:r>
          </w:p>
        </w:tc>
        <w:tc>
          <w:tcPr>
            <w:tcW w:w="1333" w:type="dxa"/>
            <w:tcBorders>
              <w:top w:val="nil"/>
              <w:left w:val="nil"/>
              <w:bottom w:val="double" w:sz="6" w:space="0" w:color="auto"/>
              <w:right w:val="single" w:sz="4" w:space="0" w:color="auto"/>
            </w:tcBorders>
            <w:shd w:val="clear" w:color="000000" w:fill="FFFFFF"/>
            <w:vAlign w:val="bottom"/>
            <w:hideMark/>
          </w:tcPr>
          <w:p w14:paraId="0479A416" w14:textId="55668171" w:rsidR="007F3A1F" w:rsidRPr="00DE2183" w:rsidRDefault="007F3A1F" w:rsidP="007F3A1F">
            <w:pPr>
              <w:jc w:val="right"/>
              <w:rPr>
                <w:rFonts w:eastAsia="Times New Roman" w:cs="Arial"/>
                <w:b/>
                <w:bCs/>
                <w:sz w:val="20"/>
                <w:szCs w:val="20"/>
                <w:lang w:eastAsia="en-AU"/>
              </w:rPr>
            </w:pPr>
            <w:r>
              <w:rPr>
                <w:rFonts w:cs="Arial"/>
                <w:b/>
                <w:bCs/>
                <w:sz w:val="20"/>
                <w:szCs w:val="20"/>
              </w:rPr>
              <w:t>8,000</w:t>
            </w:r>
          </w:p>
        </w:tc>
      </w:tr>
      <w:tr w:rsidR="007F3A1F" w:rsidRPr="00DE2183" w14:paraId="23886153" w14:textId="77777777" w:rsidTr="00504394">
        <w:trPr>
          <w:divId w:val="554583711"/>
          <w:trHeight w:val="298"/>
        </w:trPr>
        <w:tc>
          <w:tcPr>
            <w:tcW w:w="4114" w:type="dxa"/>
            <w:tcBorders>
              <w:top w:val="nil"/>
              <w:left w:val="single" w:sz="4" w:space="0" w:color="auto"/>
              <w:bottom w:val="nil"/>
              <w:right w:val="nil"/>
            </w:tcBorders>
            <w:shd w:val="clear" w:color="auto" w:fill="auto"/>
            <w:vAlign w:val="bottom"/>
            <w:hideMark/>
          </w:tcPr>
          <w:p w14:paraId="7C3061D7" w14:textId="77777777" w:rsidR="007F3A1F" w:rsidRPr="00DE2183" w:rsidRDefault="007F3A1F" w:rsidP="007F3A1F">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vAlign w:val="bottom"/>
            <w:hideMark/>
          </w:tcPr>
          <w:p w14:paraId="67267F92" w14:textId="77777777" w:rsidR="007F3A1F" w:rsidRPr="00DE2183" w:rsidRDefault="007F3A1F" w:rsidP="007F3A1F">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4AF8F7A7" w14:textId="5BF2BBC8" w:rsidR="007F3A1F" w:rsidRPr="00DE2183" w:rsidRDefault="007F3A1F" w:rsidP="007F3A1F">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4C41A5EC" w14:textId="410D84D5" w:rsidR="007F3A1F" w:rsidRPr="00DE2183" w:rsidRDefault="007F3A1F" w:rsidP="007F3A1F">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0D8729ED" w14:textId="29FAC744" w:rsidR="007F3A1F" w:rsidRPr="00DE2183" w:rsidRDefault="007F3A1F" w:rsidP="007F3A1F">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15601EC0" w14:textId="7112AF92" w:rsidR="007F3A1F" w:rsidRPr="00DE2183" w:rsidRDefault="007F3A1F" w:rsidP="007F3A1F">
            <w:pPr>
              <w:jc w:val="right"/>
              <w:rPr>
                <w:rFonts w:ascii="Times New Roman" w:eastAsia="Times New Roman" w:hAnsi="Times New Roman"/>
                <w:sz w:val="20"/>
                <w:szCs w:val="20"/>
                <w:lang w:eastAsia="en-AU"/>
              </w:rPr>
            </w:pPr>
            <w:r>
              <w:rPr>
                <w:sz w:val="20"/>
                <w:szCs w:val="20"/>
              </w:rPr>
              <w:t> </w:t>
            </w:r>
          </w:p>
        </w:tc>
      </w:tr>
      <w:tr w:rsidR="007F3A1F" w:rsidRPr="00DE2183" w14:paraId="7639CD02" w14:textId="77777777" w:rsidTr="00504394">
        <w:trPr>
          <w:divId w:val="554583711"/>
          <w:trHeight w:val="288"/>
        </w:trPr>
        <w:tc>
          <w:tcPr>
            <w:tcW w:w="4114" w:type="dxa"/>
            <w:tcBorders>
              <w:top w:val="nil"/>
              <w:left w:val="single" w:sz="4" w:space="0" w:color="auto"/>
              <w:bottom w:val="nil"/>
              <w:right w:val="nil"/>
            </w:tcBorders>
            <w:shd w:val="clear" w:color="000000" w:fill="DDEBF7"/>
            <w:vAlign w:val="bottom"/>
            <w:hideMark/>
          </w:tcPr>
          <w:p w14:paraId="420A821F" w14:textId="06A962EE" w:rsidR="007F3A1F" w:rsidRPr="00DE2183" w:rsidRDefault="007F3A1F" w:rsidP="007F3A1F">
            <w:pPr>
              <w:rPr>
                <w:rFonts w:eastAsia="Times New Roman" w:cs="Arial"/>
                <w:b/>
                <w:bCs/>
                <w:sz w:val="20"/>
                <w:szCs w:val="20"/>
                <w:lang w:eastAsia="en-AU"/>
              </w:rPr>
            </w:pPr>
            <w:r w:rsidRPr="00DE2183">
              <w:rPr>
                <w:rFonts w:eastAsia="Times New Roman" w:cs="Arial"/>
                <w:b/>
                <w:bCs/>
                <w:sz w:val="20"/>
                <w:szCs w:val="20"/>
                <w:lang w:eastAsia="en-AU"/>
              </w:rPr>
              <w:t>202</w:t>
            </w:r>
            <w:r>
              <w:rPr>
                <w:rFonts w:eastAsia="Times New Roman" w:cs="Arial"/>
                <w:b/>
                <w:bCs/>
                <w:sz w:val="20"/>
                <w:szCs w:val="20"/>
                <w:lang w:eastAsia="en-AU"/>
              </w:rPr>
              <w:t>4</w:t>
            </w:r>
            <w:r w:rsidRPr="00DE2183">
              <w:rPr>
                <w:rFonts w:eastAsia="Times New Roman" w:cs="Arial"/>
                <w:b/>
                <w:bCs/>
                <w:sz w:val="20"/>
                <w:szCs w:val="20"/>
                <w:lang w:eastAsia="en-AU"/>
              </w:rPr>
              <w:t xml:space="preserve"> Budget</w:t>
            </w:r>
          </w:p>
        </w:tc>
        <w:tc>
          <w:tcPr>
            <w:tcW w:w="905" w:type="dxa"/>
            <w:tcBorders>
              <w:top w:val="nil"/>
              <w:left w:val="nil"/>
              <w:bottom w:val="nil"/>
              <w:right w:val="nil"/>
            </w:tcBorders>
            <w:shd w:val="clear" w:color="000000" w:fill="DDEBF7"/>
            <w:vAlign w:val="bottom"/>
            <w:hideMark/>
          </w:tcPr>
          <w:p w14:paraId="282EB85A" w14:textId="77777777" w:rsidR="007F3A1F" w:rsidRPr="00DE2183" w:rsidRDefault="007F3A1F" w:rsidP="007F3A1F">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DDEBF7"/>
            <w:vAlign w:val="bottom"/>
            <w:hideMark/>
          </w:tcPr>
          <w:p w14:paraId="23632D6A" w14:textId="47DB2223" w:rsidR="007F3A1F" w:rsidRPr="00DE2183" w:rsidRDefault="007F3A1F" w:rsidP="007F3A1F">
            <w:pPr>
              <w:jc w:val="right"/>
              <w:rPr>
                <w:rFonts w:eastAsia="Times New Roman" w:cs="Arial"/>
                <w:b/>
                <w:bCs/>
                <w:sz w:val="20"/>
                <w:szCs w:val="20"/>
                <w:lang w:eastAsia="en-AU"/>
              </w:rPr>
            </w:pPr>
            <w:r>
              <w:rPr>
                <w:rFonts w:cs="Arial"/>
                <w:b/>
                <w:bCs/>
                <w:sz w:val="20"/>
                <w:szCs w:val="20"/>
              </w:rPr>
              <w:t> </w:t>
            </w:r>
          </w:p>
        </w:tc>
        <w:tc>
          <w:tcPr>
            <w:tcW w:w="1346" w:type="dxa"/>
            <w:tcBorders>
              <w:top w:val="nil"/>
              <w:left w:val="nil"/>
              <w:bottom w:val="nil"/>
              <w:right w:val="nil"/>
            </w:tcBorders>
            <w:shd w:val="clear" w:color="000000" w:fill="DDEBF7"/>
            <w:vAlign w:val="bottom"/>
            <w:hideMark/>
          </w:tcPr>
          <w:p w14:paraId="2ED1F162" w14:textId="2F221DA4" w:rsidR="007F3A1F" w:rsidRPr="00DE2183" w:rsidRDefault="007F3A1F" w:rsidP="007F3A1F">
            <w:pPr>
              <w:jc w:val="right"/>
              <w:rPr>
                <w:rFonts w:eastAsia="Times New Roman" w:cs="Arial"/>
                <w:sz w:val="20"/>
                <w:szCs w:val="20"/>
                <w:lang w:eastAsia="en-AU"/>
              </w:rPr>
            </w:pPr>
            <w:r>
              <w:rPr>
                <w:rFonts w:cs="Arial"/>
                <w:sz w:val="20"/>
                <w:szCs w:val="20"/>
              </w:rPr>
              <w:t> </w:t>
            </w:r>
          </w:p>
        </w:tc>
        <w:tc>
          <w:tcPr>
            <w:tcW w:w="1347" w:type="dxa"/>
            <w:tcBorders>
              <w:top w:val="nil"/>
              <w:left w:val="nil"/>
              <w:bottom w:val="nil"/>
              <w:right w:val="nil"/>
            </w:tcBorders>
            <w:shd w:val="clear" w:color="000000" w:fill="DDEBF7"/>
            <w:vAlign w:val="bottom"/>
            <w:hideMark/>
          </w:tcPr>
          <w:p w14:paraId="47260715" w14:textId="59857F02" w:rsidR="007F3A1F" w:rsidRPr="00DE2183" w:rsidRDefault="007F3A1F" w:rsidP="007F3A1F">
            <w:pPr>
              <w:jc w:val="right"/>
              <w:rPr>
                <w:rFonts w:eastAsia="Times New Roman" w:cs="Arial"/>
                <w:sz w:val="20"/>
                <w:szCs w:val="20"/>
                <w:lang w:eastAsia="en-AU"/>
              </w:rPr>
            </w:pPr>
            <w:r>
              <w:rPr>
                <w:rFonts w:cs="Arial"/>
                <w:sz w:val="20"/>
                <w:szCs w:val="20"/>
              </w:rPr>
              <w:t> </w:t>
            </w:r>
          </w:p>
        </w:tc>
        <w:tc>
          <w:tcPr>
            <w:tcW w:w="1333" w:type="dxa"/>
            <w:tcBorders>
              <w:top w:val="nil"/>
              <w:left w:val="nil"/>
              <w:bottom w:val="nil"/>
              <w:right w:val="single" w:sz="4" w:space="0" w:color="auto"/>
            </w:tcBorders>
            <w:shd w:val="clear" w:color="000000" w:fill="DDEBF7"/>
            <w:vAlign w:val="bottom"/>
            <w:hideMark/>
          </w:tcPr>
          <w:p w14:paraId="18EA793D" w14:textId="7E31F98C" w:rsidR="007F3A1F" w:rsidRPr="00DE2183" w:rsidRDefault="007F3A1F" w:rsidP="007F3A1F">
            <w:pPr>
              <w:jc w:val="right"/>
              <w:rPr>
                <w:rFonts w:eastAsia="Times New Roman" w:cs="Arial"/>
                <w:sz w:val="20"/>
                <w:szCs w:val="20"/>
                <w:lang w:eastAsia="en-AU"/>
              </w:rPr>
            </w:pPr>
            <w:r>
              <w:rPr>
                <w:rFonts w:cs="Arial"/>
                <w:sz w:val="20"/>
                <w:szCs w:val="20"/>
              </w:rPr>
              <w:t> </w:t>
            </w:r>
          </w:p>
        </w:tc>
      </w:tr>
      <w:tr w:rsidR="006C1454" w:rsidRPr="00DE2183" w14:paraId="0F08E74D" w14:textId="77777777" w:rsidTr="00504394">
        <w:trPr>
          <w:divId w:val="554583711"/>
          <w:trHeight w:val="288"/>
        </w:trPr>
        <w:tc>
          <w:tcPr>
            <w:tcW w:w="4114" w:type="dxa"/>
            <w:tcBorders>
              <w:top w:val="nil"/>
              <w:left w:val="single" w:sz="4" w:space="0" w:color="auto"/>
              <w:bottom w:val="nil"/>
              <w:right w:val="nil"/>
            </w:tcBorders>
            <w:shd w:val="clear" w:color="000000" w:fill="DDEBF7"/>
            <w:noWrap/>
            <w:vAlign w:val="bottom"/>
            <w:hideMark/>
          </w:tcPr>
          <w:p w14:paraId="227ABA3E"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DDEBF7"/>
            <w:vAlign w:val="bottom"/>
            <w:hideMark/>
          </w:tcPr>
          <w:p w14:paraId="5947A162"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DDEBF7"/>
            <w:vAlign w:val="bottom"/>
            <w:hideMark/>
          </w:tcPr>
          <w:p w14:paraId="2C0703AB" w14:textId="67075F1C" w:rsidR="006C1454" w:rsidRPr="00DE2183" w:rsidRDefault="006C1454" w:rsidP="006C1454">
            <w:pPr>
              <w:jc w:val="right"/>
              <w:rPr>
                <w:rFonts w:eastAsia="Times New Roman" w:cs="Arial"/>
                <w:sz w:val="20"/>
                <w:szCs w:val="20"/>
                <w:lang w:eastAsia="en-AU"/>
              </w:rPr>
            </w:pPr>
            <w:r>
              <w:rPr>
                <w:rFonts w:cs="Arial"/>
                <w:sz w:val="20"/>
                <w:szCs w:val="20"/>
              </w:rPr>
              <w:t>2,055,344</w:t>
            </w:r>
          </w:p>
        </w:tc>
        <w:tc>
          <w:tcPr>
            <w:tcW w:w="1346" w:type="dxa"/>
            <w:tcBorders>
              <w:top w:val="nil"/>
              <w:left w:val="nil"/>
              <w:bottom w:val="nil"/>
              <w:right w:val="nil"/>
            </w:tcBorders>
            <w:shd w:val="clear" w:color="000000" w:fill="DDEBF7"/>
            <w:vAlign w:val="bottom"/>
            <w:hideMark/>
          </w:tcPr>
          <w:p w14:paraId="24249382" w14:textId="31771ACB" w:rsidR="006C1454" w:rsidRPr="00DE2183" w:rsidRDefault="006C1454" w:rsidP="006C1454">
            <w:pPr>
              <w:jc w:val="right"/>
              <w:rPr>
                <w:rFonts w:eastAsia="Times New Roman" w:cs="Arial"/>
                <w:sz w:val="20"/>
                <w:szCs w:val="20"/>
                <w:lang w:eastAsia="en-AU"/>
              </w:rPr>
            </w:pPr>
            <w:r>
              <w:rPr>
                <w:rFonts w:cs="Arial"/>
                <w:sz w:val="20"/>
                <w:szCs w:val="20"/>
              </w:rPr>
              <w:t>887,942</w:t>
            </w:r>
          </w:p>
        </w:tc>
        <w:tc>
          <w:tcPr>
            <w:tcW w:w="1347" w:type="dxa"/>
            <w:tcBorders>
              <w:top w:val="nil"/>
              <w:left w:val="nil"/>
              <w:bottom w:val="nil"/>
              <w:right w:val="nil"/>
            </w:tcBorders>
            <w:shd w:val="clear" w:color="000000" w:fill="DDEBF7"/>
            <w:vAlign w:val="bottom"/>
            <w:hideMark/>
          </w:tcPr>
          <w:p w14:paraId="2A3BBAA5" w14:textId="10618C15" w:rsidR="006C1454" w:rsidRPr="00DE2183" w:rsidRDefault="006C1454" w:rsidP="006C1454">
            <w:pPr>
              <w:jc w:val="right"/>
              <w:rPr>
                <w:rFonts w:eastAsia="Times New Roman" w:cs="Arial"/>
                <w:sz w:val="20"/>
                <w:szCs w:val="20"/>
                <w:lang w:eastAsia="en-AU"/>
              </w:rPr>
            </w:pPr>
            <w:r>
              <w:rPr>
                <w:rFonts w:cs="Arial"/>
                <w:sz w:val="20"/>
                <w:szCs w:val="20"/>
              </w:rPr>
              <w:t>1,159,402</w:t>
            </w:r>
          </w:p>
        </w:tc>
        <w:tc>
          <w:tcPr>
            <w:tcW w:w="1333" w:type="dxa"/>
            <w:tcBorders>
              <w:top w:val="nil"/>
              <w:left w:val="nil"/>
              <w:bottom w:val="nil"/>
              <w:right w:val="single" w:sz="4" w:space="0" w:color="auto"/>
            </w:tcBorders>
            <w:shd w:val="clear" w:color="000000" w:fill="DDEBF7"/>
            <w:vAlign w:val="bottom"/>
            <w:hideMark/>
          </w:tcPr>
          <w:p w14:paraId="50740C4E" w14:textId="1F6319D4" w:rsidR="006C1454" w:rsidRPr="00DE2183" w:rsidRDefault="006C1454" w:rsidP="006C1454">
            <w:pPr>
              <w:jc w:val="right"/>
              <w:rPr>
                <w:rFonts w:eastAsia="Times New Roman" w:cs="Arial"/>
                <w:sz w:val="20"/>
                <w:szCs w:val="20"/>
                <w:lang w:eastAsia="en-AU"/>
              </w:rPr>
            </w:pPr>
            <w:r>
              <w:rPr>
                <w:rFonts w:cs="Arial"/>
                <w:sz w:val="20"/>
                <w:szCs w:val="20"/>
              </w:rPr>
              <w:t>8,000</w:t>
            </w:r>
          </w:p>
        </w:tc>
      </w:tr>
      <w:tr w:rsidR="006C1454" w:rsidRPr="00DE2183" w14:paraId="0620F3E5" w14:textId="77777777" w:rsidTr="00504394">
        <w:trPr>
          <w:divId w:val="554583711"/>
          <w:trHeight w:val="288"/>
        </w:trPr>
        <w:tc>
          <w:tcPr>
            <w:tcW w:w="4114" w:type="dxa"/>
            <w:tcBorders>
              <w:top w:val="nil"/>
              <w:left w:val="single" w:sz="4" w:space="0" w:color="auto"/>
              <w:bottom w:val="nil"/>
              <w:right w:val="nil"/>
            </w:tcBorders>
            <w:shd w:val="clear" w:color="000000" w:fill="DDEBF7"/>
            <w:noWrap/>
            <w:vAlign w:val="bottom"/>
            <w:hideMark/>
          </w:tcPr>
          <w:p w14:paraId="639E3C14"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DDEBF7"/>
            <w:vAlign w:val="bottom"/>
            <w:hideMark/>
          </w:tcPr>
          <w:p w14:paraId="4873B391"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DDEBF7"/>
            <w:vAlign w:val="bottom"/>
            <w:hideMark/>
          </w:tcPr>
          <w:p w14:paraId="19BC9586" w14:textId="0A0D246E" w:rsidR="006C1454" w:rsidRPr="00DE2183" w:rsidRDefault="006C1454" w:rsidP="006C1454">
            <w:pPr>
              <w:jc w:val="right"/>
              <w:rPr>
                <w:rFonts w:eastAsia="Times New Roman" w:cs="Arial"/>
                <w:sz w:val="20"/>
                <w:szCs w:val="20"/>
                <w:lang w:eastAsia="en-AU"/>
              </w:rPr>
            </w:pPr>
            <w:r>
              <w:rPr>
                <w:rFonts w:cs="Arial"/>
                <w:sz w:val="20"/>
                <w:szCs w:val="20"/>
              </w:rPr>
              <w:t>36,395</w:t>
            </w:r>
          </w:p>
        </w:tc>
        <w:tc>
          <w:tcPr>
            <w:tcW w:w="1346" w:type="dxa"/>
            <w:tcBorders>
              <w:top w:val="nil"/>
              <w:left w:val="nil"/>
              <w:bottom w:val="nil"/>
              <w:right w:val="nil"/>
            </w:tcBorders>
            <w:shd w:val="clear" w:color="000000" w:fill="DDEBF7"/>
            <w:vAlign w:val="bottom"/>
            <w:hideMark/>
          </w:tcPr>
          <w:p w14:paraId="72C0F2F8" w14:textId="3F79DBA2" w:rsidR="006C1454" w:rsidRPr="00DE2183" w:rsidRDefault="006C1454" w:rsidP="006C1454">
            <w:pPr>
              <w:jc w:val="right"/>
              <w:rPr>
                <w:rFonts w:eastAsia="Times New Roman" w:cs="Arial"/>
                <w:sz w:val="20"/>
                <w:szCs w:val="20"/>
                <w:lang w:eastAsia="en-AU"/>
              </w:rPr>
            </w:pPr>
            <w:r>
              <w:rPr>
                <w:rFonts w:cs="Arial"/>
                <w:sz w:val="20"/>
                <w:szCs w:val="20"/>
              </w:rPr>
              <w:t>36,395</w:t>
            </w:r>
          </w:p>
        </w:tc>
        <w:tc>
          <w:tcPr>
            <w:tcW w:w="1347" w:type="dxa"/>
            <w:tcBorders>
              <w:top w:val="nil"/>
              <w:left w:val="nil"/>
              <w:bottom w:val="nil"/>
              <w:right w:val="nil"/>
            </w:tcBorders>
            <w:shd w:val="clear" w:color="000000" w:fill="DDEBF7"/>
            <w:vAlign w:val="bottom"/>
            <w:hideMark/>
          </w:tcPr>
          <w:p w14:paraId="6F360442" w14:textId="2C69AEDB"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000000" w:fill="DDEBF7"/>
            <w:vAlign w:val="bottom"/>
            <w:hideMark/>
          </w:tcPr>
          <w:p w14:paraId="064E5509" w14:textId="73FB8BF9" w:rsidR="006C1454" w:rsidRPr="00DE2183" w:rsidRDefault="006C1454" w:rsidP="006C1454">
            <w:pPr>
              <w:jc w:val="right"/>
              <w:rPr>
                <w:rFonts w:eastAsia="Times New Roman" w:cs="Arial"/>
                <w:sz w:val="20"/>
                <w:szCs w:val="20"/>
                <w:lang w:eastAsia="en-AU"/>
              </w:rPr>
            </w:pPr>
            <w:r>
              <w:rPr>
                <w:rFonts w:cs="Arial"/>
                <w:sz w:val="20"/>
                <w:szCs w:val="20"/>
              </w:rPr>
              <w:t>-</w:t>
            </w:r>
          </w:p>
        </w:tc>
      </w:tr>
      <w:tr w:rsidR="006C1454" w:rsidRPr="00DE2183" w14:paraId="058702C6" w14:textId="77777777" w:rsidTr="00504394">
        <w:trPr>
          <w:divId w:val="554583711"/>
          <w:trHeight w:val="288"/>
        </w:trPr>
        <w:tc>
          <w:tcPr>
            <w:tcW w:w="4114" w:type="dxa"/>
            <w:tcBorders>
              <w:top w:val="nil"/>
              <w:left w:val="single" w:sz="4" w:space="0" w:color="auto"/>
              <w:bottom w:val="nil"/>
              <w:right w:val="nil"/>
            </w:tcBorders>
            <w:shd w:val="clear" w:color="000000" w:fill="DDEBF7"/>
            <w:noWrap/>
            <w:vAlign w:val="bottom"/>
            <w:hideMark/>
          </w:tcPr>
          <w:p w14:paraId="39393F74"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DDEBF7"/>
            <w:vAlign w:val="bottom"/>
            <w:hideMark/>
          </w:tcPr>
          <w:p w14:paraId="644425DF" w14:textId="46BC9CC2" w:rsidR="006C1454" w:rsidRPr="00DE2183" w:rsidRDefault="007C4B03" w:rsidP="006C1454">
            <w:pPr>
              <w:jc w:val="right"/>
              <w:rPr>
                <w:rFonts w:eastAsia="Times New Roman" w:cs="Arial"/>
                <w:sz w:val="18"/>
                <w:szCs w:val="18"/>
                <w:lang w:eastAsia="en-AU"/>
              </w:rPr>
            </w:pPr>
            <w:r>
              <w:rPr>
                <w:rFonts w:eastAsia="Times New Roman" w:cs="Arial"/>
                <w:sz w:val="18"/>
                <w:szCs w:val="18"/>
                <w:lang w:eastAsia="en-AU"/>
              </w:rPr>
              <w:t>5</w:t>
            </w:r>
            <w:r w:rsidRPr="00DE2183">
              <w:rPr>
                <w:rFonts w:eastAsia="Times New Roman" w:cs="Arial"/>
                <w:sz w:val="18"/>
                <w:szCs w:val="18"/>
                <w:lang w:eastAsia="en-AU"/>
              </w:rPr>
              <w:t>.3.1</w:t>
            </w:r>
          </w:p>
        </w:tc>
        <w:tc>
          <w:tcPr>
            <w:tcW w:w="1333" w:type="dxa"/>
            <w:tcBorders>
              <w:top w:val="nil"/>
              <w:left w:val="nil"/>
              <w:bottom w:val="nil"/>
              <w:right w:val="nil"/>
            </w:tcBorders>
            <w:shd w:val="clear" w:color="000000" w:fill="DDEBF7"/>
            <w:vAlign w:val="bottom"/>
            <w:hideMark/>
          </w:tcPr>
          <w:p w14:paraId="256DC8F6" w14:textId="6BEB807D" w:rsidR="006C1454" w:rsidRPr="00DE2183" w:rsidRDefault="006C1454" w:rsidP="006C1454">
            <w:pPr>
              <w:jc w:val="right"/>
              <w:rPr>
                <w:rFonts w:eastAsia="Times New Roman" w:cs="Arial"/>
                <w:sz w:val="20"/>
                <w:szCs w:val="20"/>
                <w:lang w:eastAsia="en-AU"/>
              </w:rPr>
            </w:pPr>
            <w:r>
              <w:rPr>
                <w:rFonts w:cs="Arial"/>
                <w:sz w:val="20"/>
                <w:szCs w:val="20"/>
              </w:rPr>
              <w:t>-</w:t>
            </w:r>
          </w:p>
        </w:tc>
        <w:tc>
          <w:tcPr>
            <w:tcW w:w="1346" w:type="dxa"/>
            <w:tcBorders>
              <w:top w:val="nil"/>
              <w:left w:val="nil"/>
              <w:bottom w:val="nil"/>
              <w:right w:val="nil"/>
            </w:tcBorders>
            <w:shd w:val="clear" w:color="000000" w:fill="DDEBF7"/>
            <w:vAlign w:val="bottom"/>
            <w:hideMark/>
          </w:tcPr>
          <w:p w14:paraId="7FC33CE3" w14:textId="4305FCAE" w:rsidR="006C1454" w:rsidRPr="00DE2183" w:rsidRDefault="006C1454" w:rsidP="006C1454">
            <w:pPr>
              <w:jc w:val="right"/>
              <w:rPr>
                <w:rFonts w:eastAsia="Times New Roman" w:cs="Arial"/>
                <w:sz w:val="20"/>
                <w:szCs w:val="20"/>
                <w:lang w:eastAsia="en-AU"/>
              </w:rPr>
            </w:pPr>
            <w:r>
              <w:rPr>
                <w:rFonts w:cs="Arial"/>
                <w:sz w:val="20"/>
                <w:szCs w:val="20"/>
              </w:rPr>
              <w:t>5,000</w:t>
            </w:r>
          </w:p>
        </w:tc>
        <w:tc>
          <w:tcPr>
            <w:tcW w:w="1347" w:type="dxa"/>
            <w:tcBorders>
              <w:top w:val="nil"/>
              <w:left w:val="nil"/>
              <w:bottom w:val="nil"/>
              <w:right w:val="nil"/>
            </w:tcBorders>
            <w:shd w:val="clear" w:color="000000" w:fill="DDEBF7"/>
            <w:vAlign w:val="bottom"/>
            <w:hideMark/>
          </w:tcPr>
          <w:p w14:paraId="0003C129" w14:textId="4C1770CD"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000000" w:fill="DDEBF7"/>
            <w:vAlign w:val="bottom"/>
            <w:hideMark/>
          </w:tcPr>
          <w:p w14:paraId="2B15FC91" w14:textId="102B0C28" w:rsidR="006C1454" w:rsidRPr="00DE2183" w:rsidRDefault="006C1454" w:rsidP="006C1454">
            <w:pPr>
              <w:jc w:val="right"/>
              <w:rPr>
                <w:rFonts w:eastAsia="Times New Roman" w:cs="Arial"/>
                <w:sz w:val="20"/>
                <w:szCs w:val="20"/>
                <w:lang w:eastAsia="en-AU"/>
              </w:rPr>
            </w:pPr>
            <w:r>
              <w:rPr>
                <w:rFonts w:cs="Arial"/>
                <w:sz w:val="20"/>
                <w:szCs w:val="20"/>
              </w:rPr>
              <w:t>(5,000)</w:t>
            </w:r>
          </w:p>
        </w:tc>
      </w:tr>
      <w:tr w:rsidR="006C1454" w:rsidRPr="00DE2183" w14:paraId="728DBE28" w14:textId="77777777" w:rsidTr="00504394">
        <w:trPr>
          <w:divId w:val="554583711"/>
          <w:trHeight w:val="298"/>
        </w:trPr>
        <w:tc>
          <w:tcPr>
            <w:tcW w:w="4114" w:type="dxa"/>
            <w:tcBorders>
              <w:top w:val="nil"/>
              <w:left w:val="single" w:sz="4" w:space="0" w:color="auto"/>
              <w:bottom w:val="nil"/>
              <w:right w:val="nil"/>
            </w:tcBorders>
            <w:shd w:val="clear" w:color="000000" w:fill="DDEBF7"/>
            <w:noWrap/>
            <w:vAlign w:val="bottom"/>
            <w:hideMark/>
          </w:tcPr>
          <w:p w14:paraId="27821ACB" w14:textId="77777777"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DDEBF7"/>
            <w:vAlign w:val="bottom"/>
            <w:hideMark/>
          </w:tcPr>
          <w:p w14:paraId="454AAA10" w14:textId="61251B82" w:rsidR="006C1454" w:rsidRPr="00DE2183" w:rsidRDefault="000E0741" w:rsidP="006C1454">
            <w:pPr>
              <w:jc w:val="right"/>
              <w:rPr>
                <w:rFonts w:eastAsia="Times New Roman" w:cs="Arial"/>
                <w:sz w:val="18"/>
                <w:szCs w:val="18"/>
                <w:lang w:eastAsia="en-AU"/>
              </w:rPr>
            </w:pPr>
            <w:r>
              <w:rPr>
                <w:rFonts w:eastAsia="Times New Roman" w:cs="Arial"/>
                <w:sz w:val="18"/>
                <w:szCs w:val="18"/>
                <w:lang w:eastAsia="en-AU"/>
              </w:rPr>
              <w:t>5</w:t>
            </w:r>
            <w:r w:rsidR="006C1454" w:rsidRPr="00DE2183">
              <w:rPr>
                <w:rFonts w:eastAsia="Times New Roman" w:cs="Arial"/>
                <w:sz w:val="18"/>
                <w:szCs w:val="18"/>
                <w:lang w:eastAsia="en-AU"/>
              </w:rPr>
              <w:t>.3.</w:t>
            </w:r>
            <w:r w:rsidR="007C4B03">
              <w:rPr>
                <w:rFonts w:eastAsia="Times New Roman" w:cs="Arial"/>
                <w:sz w:val="18"/>
                <w:szCs w:val="18"/>
                <w:lang w:eastAsia="en-AU"/>
              </w:rPr>
              <w:t>2</w:t>
            </w:r>
          </w:p>
        </w:tc>
        <w:tc>
          <w:tcPr>
            <w:tcW w:w="1333" w:type="dxa"/>
            <w:tcBorders>
              <w:top w:val="nil"/>
              <w:left w:val="nil"/>
              <w:bottom w:val="double" w:sz="6" w:space="0" w:color="auto"/>
              <w:right w:val="nil"/>
            </w:tcBorders>
            <w:shd w:val="clear" w:color="000000" w:fill="DDEBF7"/>
            <w:vAlign w:val="bottom"/>
            <w:hideMark/>
          </w:tcPr>
          <w:p w14:paraId="5C6AEE82" w14:textId="265943FA" w:rsidR="006C1454" w:rsidRPr="00DE2183" w:rsidRDefault="006C1454" w:rsidP="006C1454">
            <w:pPr>
              <w:jc w:val="right"/>
              <w:rPr>
                <w:rFonts w:eastAsia="Times New Roman" w:cs="Arial"/>
                <w:b/>
                <w:bCs/>
                <w:sz w:val="20"/>
                <w:szCs w:val="20"/>
                <w:lang w:eastAsia="en-AU"/>
              </w:rPr>
            </w:pPr>
            <w:r>
              <w:rPr>
                <w:rFonts w:cs="Arial"/>
                <w:b/>
                <w:bCs/>
                <w:sz w:val="20"/>
                <w:szCs w:val="20"/>
              </w:rPr>
              <w:t>2,091,739</w:t>
            </w:r>
          </w:p>
        </w:tc>
        <w:tc>
          <w:tcPr>
            <w:tcW w:w="1346" w:type="dxa"/>
            <w:tcBorders>
              <w:top w:val="nil"/>
              <w:left w:val="nil"/>
              <w:bottom w:val="double" w:sz="6" w:space="0" w:color="auto"/>
              <w:right w:val="nil"/>
            </w:tcBorders>
            <w:shd w:val="clear" w:color="000000" w:fill="DDEBF7"/>
            <w:vAlign w:val="bottom"/>
            <w:hideMark/>
          </w:tcPr>
          <w:p w14:paraId="0D4CC659" w14:textId="7016DB63" w:rsidR="006C1454" w:rsidRPr="00DE2183" w:rsidRDefault="006C1454" w:rsidP="006C1454">
            <w:pPr>
              <w:jc w:val="right"/>
              <w:rPr>
                <w:rFonts w:eastAsia="Times New Roman" w:cs="Arial"/>
                <w:b/>
                <w:bCs/>
                <w:sz w:val="20"/>
                <w:szCs w:val="20"/>
                <w:lang w:eastAsia="en-AU"/>
              </w:rPr>
            </w:pPr>
            <w:r>
              <w:rPr>
                <w:rFonts w:cs="Arial"/>
                <w:b/>
                <w:bCs/>
                <w:sz w:val="20"/>
                <w:szCs w:val="20"/>
              </w:rPr>
              <w:t>929,337</w:t>
            </w:r>
          </w:p>
        </w:tc>
        <w:tc>
          <w:tcPr>
            <w:tcW w:w="1347" w:type="dxa"/>
            <w:tcBorders>
              <w:top w:val="nil"/>
              <w:left w:val="nil"/>
              <w:bottom w:val="double" w:sz="6" w:space="0" w:color="auto"/>
              <w:right w:val="nil"/>
            </w:tcBorders>
            <w:shd w:val="clear" w:color="000000" w:fill="DDEBF7"/>
            <w:vAlign w:val="bottom"/>
            <w:hideMark/>
          </w:tcPr>
          <w:p w14:paraId="556204FF" w14:textId="5C6F961F" w:rsidR="006C1454" w:rsidRPr="00DE2183" w:rsidRDefault="006C1454" w:rsidP="006C1454">
            <w:pPr>
              <w:jc w:val="right"/>
              <w:rPr>
                <w:rFonts w:eastAsia="Times New Roman" w:cs="Arial"/>
                <w:b/>
                <w:bCs/>
                <w:sz w:val="20"/>
                <w:szCs w:val="20"/>
                <w:lang w:eastAsia="en-AU"/>
              </w:rPr>
            </w:pPr>
            <w:r>
              <w:rPr>
                <w:rFonts w:cs="Arial"/>
                <w:b/>
                <w:bCs/>
                <w:sz w:val="20"/>
                <w:szCs w:val="20"/>
              </w:rPr>
              <w:t>1,159,402</w:t>
            </w:r>
          </w:p>
        </w:tc>
        <w:tc>
          <w:tcPr>
            <w:tcW w:w="1333" w:type="dxa"/>
            <w:tcBorders>
              <w:top w:val="nil"/>
              <w:left w:val="nil"/>
              <w:bottom w:val="double" w:sz="6" w:space="0" w:color="auto"/>
              <w:right w:val="single" w:sz="4" w:space="0" w:color="auto"/>
            </w:tcBorders>
            <w:shd w:val="clear" w:color="000000" w:fill="DDEBF7"/>
            <w:vAlign w:val="bottom"/>
            <w:hideMark/>
          </w:tcPr>
          <w:p w14:paraId="2C667B1C" w14:textId="6CED8E95" w:rsidR="006C1454" w:rsidRPr="00DE2183" w:rsidRDefault="006C1454" w:rsidP="006C1454">
            <w:pPr>
              <w:jc w:val="right"/>
              <w:rPr>
                <w:rFonts w:eastAsia="Times New Roman" w:cs="Arial"/>
                <w:b/>
                <w:bCs/>
                <w:sz w:val="20"/>
                <w:szCs w:val="20"/>
                <w:lang w:eastAsia="en-AU"/>
              </w:rPr>
            </w:pPr>
            <w:r>
              <w:rPr>
                <w:rFonts w:cs="Arial"/>
                <w:b/>
                <w:bCs/>
                <w:sz w:val="20"/>
                <w:szCs w:val="20"/>
              </w:rPr>
              <w:t>3,000</w:t>
            </w:r>
          </w:p>
        </w:tc>
      </w:tr>
      <w:tr w:rsidR="006C1454" w:rsidRPr="00DE2183" w14:paraId="4958D06C" w14:textId="77777777" w:rsidTr="00504394">
        <w:trPr>
          <w:divId w:val="554583711"/>
          <w:trHeight w:val="298"/>
        </w:trPr>
        <w:tc>
          <w:tcPr>
            <w:tcW w:w="4114" w:type="dxa"/>
            <w:tcBorders>
              <w:top w:val="nil"/>
              <w:left w:val="single" w:sz="4" w:space="0" w:color="auto"/>
              <w:bottom w:val="nil"/>
              <w:right w:val="nil"/>
            </w:tcBorders>
            <w:shd w:val="clear" w:color="auto" w:fill="auto"/>
            <w:vAlign w:val="bottom"/>
            <w:hideMark/>
          </w:tcPr>
          <w:p w14:paraId="42C4EE55" w14:textId="77777777" w:rsidR="006C1454" w:rsidRPr="00DE2183" w:rsidRDefault="006C1454" w:rsidP="006C1454">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vAlign w:val="bottom"/>
            <w:hideMark/>
          </w:tcPr>
          <w:p w14:paraId="17F7F8A4"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1F0A632D" w14:textId="0EDE7AC5"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6C8B86A4" w14:textId="3358571D"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3FB944DA" w14:textId="6E15FC4A"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41934207" w14:textId="30228770"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r>
      <w:tr w:rsidR="006C1454" w:rsidRPr="00DE2183" w14:paraId="16FAC69C" w14:textId="77777777" w:rsidTr="00504394">
        <w:trPr>
          <w:divId w:val="554583711"/>
          <w:trHeight w:val="288"/>
        </w:trPr>
        <w:tc>
          <w:tcPr>
            <w:tcW w:w="4114" w:type="dxa"/>
            <w:tcBorders>
              <w:top w:val="nil"/>
              <w:left w:val="single" w:sz="4" w:space="0" w:color="auto"/>
              <w:bottom w:val="nil"/>
              <w:right w:val="nil"/>
            </w:tcBorders>
            <w:shd w:val="clear" w:color="auto" w:fill="auto"/>
            <w:vAlign w:val="bottom"/>
            <w:hideMark/>
          </w:tcPr>
          <w:p w14:paraId="6F409CD1" w14:textId="0F6CE96C"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202</w:t>
            </w:r>
            <w:r>
              <w:rPr>
                <w:rFonts w:eastAsia="Times New Roman" w:cs="Arial"/>
                <w:b/>
                <w:bCs/>
                <w:sz w:val="20"/>
                <w:szCs w:val="20"/>
                <w:lang w:eastAsia="en-AU"/>
              </w:rPr>
              <w:t>5</w:t>
            </w:r>
          </w:p>
        </w:tc>
        <w:tc>
          <w:tcPr>
            <w:tcW w:w="905" w:type="dxa"/>
            <w:tcBorders>
              <w:top w:val="nil"/>
              <w:left w:val="nil"/>
              <w:bottom w:val="nil"/>
              <w:right w:val="nil"/>
            </w:tcBorders>
            <w:shd w:val="clear" w:color="000000" w:fill="FFFFFF"/>
            <w:vAlign w:val="bottom"/>
            <w:hideMark/>
          </w:tcPr>
          <w:p w14:paraId="1CCCF91C"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7E7D7252" w14:textId="5893356F"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2D97BB1C" w14:textId="1D817C6B"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30F1FCCF" w14:textId="02914E83"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4E7C70A8" w14:textId="400CD1DC"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r>
      <w:tr w:rsidR="006C1454" w:rsidRPr="00DE2183" w14:paraId="544BD88D"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2DA1FF87"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vAlign w:val="bottom"/>
            <w:hideMark/>
          </w:tcPr>
          <w:p w14:paraId="3AD4A201"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0A57D08A" w14:textId="7412F476" w:rsidR="006C1454" w:rsidRPr="00DE2183" w:rsidRDefault="006C1454" w:rsidP="006C1454">
            <w:pPr>
              <w:jc w:val="right"/>
              <w:rPr>
                <w:rFonts w:eastAsia="Times New Roman" w:cs="Arial"/>
                <w:sz w:val="20"/>
                <w:szCs w:val="20"/>
                <w:lang w:eastAsia="en-AU"/>
              </w:rPr>
            </w:pPr>
            <w:r>
              <w:rPr>
                <w:rFonts w:cs="Arial"/>
                <w:sz w:val="20"/>
                <w:szCs w:val="20"/>
              </w:rPr>
              <w:t>2,091,739</w:t>
            </w:r>
          </w:p>
        </w:tc>
        <w:tc>
          <w:tcPr>
            <w:tcW w:w="1346" w:type="dxa"/>
            <w:tcBorders>
              <w:top w:val="nil"/>
              <w:left w:val="nil"/>
              <w:bottom w:val="nil"/>
              <w:right w:val="nil"/>
            </w:tcBorders>
            <w:shd w:val="clear" w:color="000000" w:fill="FFFFFF"/>
            <w:vAlign w:val="bottom"/>
            <w:hideMark/>
          </w:tcPr>
          <w:p w14:paraId="65E7FF3E" w14:textId="2F5A351E" w:rsidR="006C1454" w:rsidRPr="00DE2183" w:rsidRDefault="006C1454" w:rsidP="006C1454">
            <w:pPr>
              <w:jc w:val="right"/>
              <w:rPr>
                <w:rFonts w:eastAsia="Times New Roman" w:cs="Arial"/>
                <w:sz w:val="20"/>
                <w:szCs w:val="20"/>
                <w:lang w:eastAsia="en-AU"/>
              </w:rPr>
            </w:pPr>
            <w:r>
              <w:rPr>
                <w:rFonts w:cs="Arial"/>
                <w:sz w:val="20"/>
                <w:szCs w:val="20"/>
              </w:rPr>
              <w:t>929,337</w:t>
            </w:r>
          </w:p>
        </w:tc>
        <w:tc>
          <w:tcPr>
            <w:tcW w:w="1347" w:type="dxa"/>
            <w:tcBorders>
              <w:top w:val="nil"/>
              <w:left w:val="nil"/>
              <w:bottom w:val="nil"/>
              <w:right w:val="nil"/>
            </w:tcBorders>
            <w:shd w:val="clear" w:color="000000" w:fill="FFFFFF"/>
            <w:vAlign w:val="bottom"/>
            <w:hideMark/>
          </w:tcPr>
          <w:p w14:paraId="1037E7CF" w14:textId="51A6856E" w:rsidR="006C1454" w:rsidRPr="00DE2183" w:rsidRDefault="006C1454" w:rsidP="006C1454">
            <w:pPr>
              <w:jc w:val="right"/>
              <w:rPr>
                <w:rFonts w:eastAsia="Times New Roman" w:cs="Arial"/>
                <w:sz w:val="20"/>
                <w:szCs w:val="20"/>
                <w:lang w:eastAsia="en-AU"/>
              </w:rPr>
            </w:pPr>
            <w:r>
              <w:rPr>
                <w:rFonts w:cs="Arial"/>
                <w:sz w:val="20"/>
                <w:szCs w:val="20"/>
              </w:rPr>
              <w:t>1,159,402</w:t>
            </w:r>
          </w:p>
        </w:tc>
        <w:tc>
          <w:tcPr>
            <w:tcW w:w="1333" w:type="dxa"/>
            <w:tcBorders>
              <w:top w:val="nil"/>
              <w:left w:val="nil"/>
              <w:bottom w:val="nil"/>
              <w:right w:val="single" w:sz="4" w:space="0" w:color="auto"/>
            </w:tcBorders>
            <w:shd w:val="clear" w:color="000000" w:fill="FFFFFF"/>
            <w:vAlign w:val="bottom"/>
            <w:hideMark/>
          </w:tcPr>
          <w:p w14:paraId="4BC4B475" w14:textId="19F00F27" w:rsidR="006C1454" w:rsidRPr="00DE2183" w:rsidRDefault="006C1454" w:rsidP="006C1454">
            <w:pPr>
              <w:jc w:val="right"/>
              <w:rPr>
                <w:rFonts w:eastAsia="Times New Roman" w:cs="Arial"/>
                <w:sz w:val="20"/>
                <w:szCs w:val="20"/>
                <w:lang w:eastAsia="en-AU"/>
              </w:rPr>
            </w:pPr>
            <w:r>
              <w:rPr>
                <w:rFonts w:cs="Arial"/>
                <w:sz w:val="20"/>
                <w:szCs w:val="20"/>
              </w:rPr>
              <w:t>3,000</w:t>
            </w:r>
          </w:p>
        </w:tc>
      </w:tr>
      <w:tr w:rsidR="006C1454" w:rsidRPr="00DE2183" w14:paraId="2A409EE3"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7CBF7036"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vAlign w:val="bottom"/>
            <w:hideMark/>
          </w:tcPr>
          <w:p w14:paraId="5740C366"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6A94FC97" w14:textId="7AB6D5C0" w:rsidR="006C1454" w:rsidRPr="00DE2183" w:rsidRDefault="006C1454" w:rsidP="006C1454">
            <w:pPr>
              <w:jc w:val="right"/>
              <w:rPr>
                <w:rFonts w:eastAsia="Times New Roman" w:cs="Arial"/>
                <w:sz w:val="20"/>
                <w:szCs w:val="20"/>
                <w:lang w:eastAsia="en-AU"/>
              </w:rPr>
            </w:pPr>
            <w:r>
              <w:rPr>
                <w:rFonts w:cs="Arial"/>
                <w:sz w:val="20"/>
                <w:szCs w:val="20"/>
              </w:rPr>
              <w:t>6,442</w:t>
            </w:r>
          </w:p>
        </w:tc>
        <w:tc>
          <w:tcPr>
            <w:tcW w:w="1346" w:type="dxa"/>
            <w:tcBorders>
              <w:top w:val="nil"/>
              <w:left w:val="nil"/>
              <w:bottom w:val="nil"/>
              <w:right w:val="nil"/>
            </w:tcBorders>
            <w:shd w:val="clear" w:color="000000" w:fill="FFFFFF"/>
            <w:vAlign w:val="bottom"/>
            <w:hideMark/>
          </w:tcPr>
          <w:p w14:paraId="70AB1334" w14:textId="691D1668" w:rsidR="006C1454" w:rsidRPr="00DE2183" w:rsidRDefault="006C1454" w:rsidP="006C1454">
            <w:pPr>
              <w:jc w:val="right"/>
              <w:rPr>
                <w:rFonts w:eastAsia="Times New Roman" w:cs="Arial"/>
                <w:sz w:val="20"/>
                <w:szCs w:val="20"/>
                <w:lang w:eastAsia="en-AU"/>
              </w:rPr>
            </w:pPr>
            <w:r>
              <w:rPr>
                <w:rFonts w:cs="Arial"/>
                <w:sz w:val="20"/>
                <w:szCs w:val="20"/>
              </w:rPr>
              <w:t>6,442</w:t>
            </w:r>
          </w:p>
        </w:tc>
        <w:tc>
          <w:tcPr>
            <w:tcW w:w="1347" w:type="dxa"/>
            <w:tcBorders>
              <w:top w:val="nil"/>
              <w:left w:val="nil"/>
              <w:bottom w:val="nil"/>
              <w:right w:val="nil"/>
            </w:tcBorders>
            <w:shd w:val="clear" w:color="000000" w:fill="FFFFFF"/>
            <w:vAlign w:val="bottom"/>
            <w:hideMark/>
          </w:tcPr>
          <w:p w14:paraId="6E0CB6BC" w14:textId="1C59ECA5"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000000" w:fill="FFFFFF"/>
            <w:vAlign w:val="bottom"/>
            <w:hideMark/>
          </w:tcPr>
          <w:p w14:paraId="78CB4C72" w14:textId="435A35C5" w:rsidR="006C1454" w:rsidRPr="00DE2183" w:rsidRDefault="006C1454" w:rsidP="006C1454">
            <w:pPr>
              <w:jc w:val="right"/>
              <w:rPr>
                <w:rFonts w:eastAsia="Times New Roman" w:cs="Arial"/>
                <w:sz w:val="20"/>
                <w:szCs w:val="20"/>
                <w:lang w:eastAsia="en-AU"/>
              </w:rPr>
            </w:pPr>
            <w:r>
              <w:rPr>
                <w:rFonts w:cs="Arial"/>
                <w:sz w:val="20"/>
                <w:szCs w:val="20"/>
              </w:rPr>
              <w:t>-</w:t>
            </w:r>
          </w:p>
        </w:tc>
      </w:tr>
      <w:tr w:rsidR="006C1454" w:rsidRPr="00DE2183" w14:paraId="12D462C0"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0C1C2C7B"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vAlign w:val="bottom"/>
            <w:hideMark/>
          </w:tcPr>
          <w:p w14:paraId="2FE31F22"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372E3AE3" w14:textId="4B3BD42F" w:rsidR="006C1454" w:rsidRPr="00DE2183" w:rsidRDefault="006C1454" w:rsidP="006C1454">
            <w:pPr>
              <w:jc w:val="right"/>
              <w:rPr>
                <w:rFonts w:eastAsia="Times New Roman" w:cs="Arial"/>
                <w:sz w:val="20"/>
                <w:szCs w:val="20"/>
                <w:lang w:eastAsia="en-AU"/>
              </w:rPr>
            </w:pPr>
            <w:r>
              <w:rPr>
                <w:rFonts w:cs="Arial"/>
                <w:sz w:val="20"/>
                <w:szCs w:val="20"/>
              </w:rPr>
              <w:t>-</w:t>
            </w:r>
          </w:p>
        </w:tc>
        <w:tc>
          <w:tcPr>
            <w:tcW w:w="1346" w:type="dxa"/>
            <w:tcBorders>
              <w:top w:val="nil"/>
              <w:left w:val="nil"/>
              <w:bottom w:val="nil"/>
              <w:right w:val="nil"/>
            </w:tcBorders>
            <w:shd w:val="clear" w:color="000000" w:fill="FFFFFF"/>
            <w:vAlign w:val="bottom"/>
            <w:hideMark/>
          </w:tcPr>
          <w:p w14:paraId="0395E0A6" w14:textId="4EA82BB7" w:rsidR="006C1454" w:rsidRPr="00DE2183" w:rsidRDefault="006C1454" w:rsidP="006C1454">
            <w:pPr>
              <w:jc w:val="right"/>
              <w:rPr>
                <w:rFonts w:eastAsia="Times New Roman" w:cs="Arial"/>
                <w:sz w:val="20"/>
                <w:szCs w:val="20"/>
                <w:lang w:eastAsia="en-AU"/>
              </w:rPr>
            </w:pPr>
            <w:r>
              <w:rPr>
                <w:rFonts w:cs="Arial"/>
                <w:sz w:val="20"/>
                <w:szCs w:val="20"/>
              </w:rPr>
              <w:t>100</w:t>
            </w:r>
          </w:p>
        </w:tc>
        <w:tc>
          <w:tcPr>
            <w:tcW w:w="1347" w:type="dxa"/>
            <w:tcBorders>
              <w:top w:val="nil"/>
              <w:left w:val="nil"/>
              <w:bottom w:val="nil"/>
              <w:right w:val="nil"/>
            </w:tcBorders>
            <w:shd w:val="clear" w:color="000000" w:fill="FFFFFF"/>
            <w:vAlign w:val="bottom"/>
            <w:hideMark/>
          </w:tcPr>
          <w:p w14:paraId="27D7ED0A" w14:textId="7107168C"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auto" w:fill="auto"/>
            <w:vAlign w:val="bottom"/>
            <w:hideMark/>
          </w:tcPr>
          <w:p w14:paraId="21AD5CF8" w14:textId="61D45676" w:rsidR="006C1454" w:rsidRPr="00DE2183" w:rsidRDefault="006C1454" w:rsidP="006C1454">
            <w:pPr>
              <w:jc w:val="right"/>
              <w:rPr>
                <w:rFonts w:eastAsia="Times New Roman" w:cs="Arial"/>
                <w:sz w:val="20"/>
                <w:szCs w:val="20"/>
                <w:lang w:eastAsia="en-AU"/>
              </w:rPr>
            </w:pPr>
            <w:r>
              <w:rPr>
                <w:rFonts w:cs="Arial"/>
                <w:sz w:val="20"/>
                <w:szCs w:val="20"/>
              </w:rPr>
              <w:t>(100)</w:t>
            </w:r>
          </w:p>
        </w:tc>
      </w:tr>
      <w:tr w:rsidR="006C1454" w:rsidRPr="00DE2183" w14:paraId="1E4211EB" w14:textId="77777777" w:rsidTr="00504394">
        <w:trPr>
          <w:divId w:val="554583711"/>
          <w:trHeight w:val="298"/>
        </w:trPr>
        <w:tc>
          <w:tcPr>
            <w:tcW w:w="4114" w:type="dxa"/>
            <w:tcBorders>
              <w:top w:val="nil"/>
              <w:left w:val="single" w:sz="4" w:space="0" w:color="auto"/>
              <w:bottom w:val="nil"/>
              <w:right w:val="nil"/>
            </w:tcBorders>
            <w:shd w:val="clear" w:color="000000" w:fill="FFFFFF"/>
            <w:vAlign w:val="bottom"/>
            <w:hideMark/>
          </w:tcPr>
          <w:p w14:paraId="78DD0C41" w14:textId="77777777"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vAlign w:val="bottom"/>
            <w:hideMark/>
          </w:tcPr>
          <w:p w14:paraId="532C15C5"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double" w:sz="6" w:space="0" w:color="auto"/>
              <w:right w:val="nil"/>
            </w:tcBorders>
            <w:shd w:val="clear" w:color="000000" w:fill="FFFFFF"/>
            <w:vAlign w:val="bottom"/>
            <w:hideMark/>
          </w:tcPr>
          <w:p w14:paraId="5D4BFFA8" w14:textId="3A7F811C" w:rsidR="006C1454" w:rsidRPr="00DE2183" w:rsidRDefault="006C1454" w:rsidP="006C1454">
            <w:pPr>
              <w:jc w:val="right"/>
              <w:rPr>
                <w:rFonts w:eastAsia="Times New Roman" w:cs="Arial"/>
                <w:b/>
                <w:bCs/>
                <w:sz w:val="20"/>
                <w:szCs w:val="20"/>
                <w:lang w:eastAsia="en-AU"/>
              </w:rPr>
            </w:pPr>
            <w:r>
              <w:rPr>
                <w:rFonts w:cs="Arial"/>
                <w:b/>
                <w:bCs/>
                <w:sz w:val="20"/>
                <w:szCs w:val="20"/>
              </w:rPr>
              <w:t>2,098,181</w:t>
            </w:r>
          </w:p>
        </w:tc>
        <w:tc>
          <w:tcPr>
            <w:tcW w:w="1346" w:type="dxa"/>
            <w:tcBorders>
              <w:top w:val="nil"/>
              <w:left w:val="nil"/>
              <w:bottom w:val="double" w:sz="6" w:space="0" w:color="auto"/>
              <w:right w:val="nil"/>
            </w:tcBorders>
            <w:shd w:val="clear" w:color="000000" w:fill="FFFFFF"/>
            <w:vAlign w:val="bottom"/>
            <w:hideMark/>
          </w:tcPr>
          <w:p w14:paraId="479BA8BF" w14:textId="43D67280" w:rsidR="006C1454" w:rsidRPr="00DE2183" w:rsidRDefault="006C1454" w:rsidP="006C1454">
            <w:pPr>
              <w:jc w:val="right"/>
              <w:rPr>
                <w:rFonts w:eastAsia="Times New Roman" w:cs="Arial"/>
                <w:b/>
                <w:bCs/>
                <w:sz w:val="20"/>
                <w:szCs w:val="20"/>
                <w:lang w:eastAsia="en-AU"/>
              </w:rPr>
            </w:pPr>
            <w:r>
              <w:rPr>
                <w:rFonts w:cs="Arial"/>
                <w:b/>
                <w:bCs/>
                <w:sz w:val="20"/>
                <w:szCs w:val="20"/>
              </w:rPr>
              <w:t>935,879</w:t>
            </w:r>
          </w:p>
        </w:tc>
        <w:tc>
          <w:tcPr>
            <w:tcW w:w="1347" w:type="dxa"/>
            <w:tcBorders>
              <w:top w:val="nil"/>
              <w:left w:val="nil"/>
              <w:bottom w:val="double" w:sz="6" w:space="0" w:color="auto"/>
              <w:right w:val="nil"/>
            </w:tcBorders>
            <w:shd w:val="clear" w:color="000000" w:fill="FFFFFF"/>
            <w:vAlign w:val="bottom"/>
            <w:hideMark/>
          </w:tcPr>
          <w:p w14:paraId="39A583A0" w14:textId="597670C9" w:rsidR="006C1454" w:rsidRPr="00DE2183" w:rsidRDefault="006C1454" w:rsidP="006C1454">
            <w:pPr>
              <w:jc w:val="right"/>
              <w:rPr>
                <w:rFonts w:eastAsia="Times New Roman" w:cs="Arial"/>
                <w:b/>
                <w:bCs/>
                <w:sz w:val="20"/>
                <w:szCs w:val="20"/>
                <w:lang w:eastAsia="en-AU"/>
              </w:rPr>
            </w:pPr>
            <w:r>
              <w:rPr>
                <w:rFonts w:cs="Arial"/>
                <w:b/>
                <w:bCs/>
                <w:sz w:val="20"/>
                <w:szCs w:val="20"/>
              </w:rPr>
              <w:t>1,159,402</w:t>
            </w:r>
          </w:p>
        </w:tc>
        <w:tc>
          <w:tcPr>
            <w:tcW w:w="1333" w:type="dxa"/>
            <w:tcBorders>
              <w:top w:val="nil"/>
              <w:left w:val="nil"/>
              <w:bottom w:val="double" w:sz="6" w:space="0" w:color="auto"/>
              <w:right w:val="single" w:sz="4" w:space="0" w:color="auto"/>
            </w:tcBorders>
            <w:shd w:val="clear" w:color="000000" w:fill="FFFFFF"/>
            <w:vAlign w:val="bottom"/>
            <w:hideMark/>
          </w:tcPr>
          <w:p w14:paraId="1DB75B9B" w14:textId="1C6F8D41" w:rsidR="006C1454" w:rsidRPr="00DE2183" w:rsidRDefault="006C1454" w:rsidP="006C1454">
            <w:pPr>
              <w:jc w:val="right"/>
              <w:rPr>
                <w:rFonts w:eastAsia="Times New Roman" w:cs="Arial"/>
                <w:b/>
                <w:bCs/>
                <w:sz w:val="20"/>
                <w:szCs w:val="20"/>
                <w:lang w:eastAsia="en-AU"/>
              </w:rPr>
            </w:pPr>
            <w:r>
              <w:rPr>
                <w:rFonts w:cs="Arial"/>
                <w:b/>
                <w:bCs/>
                <w:sz w:val="20"/>
                <w:szCs w:val="20"/>
              </w:rPr>
              <w:t>2,900</w:t>
            </w:r>
          </w:p>
        </w:tc>
      </w:tr>
      <w:tr w:rsidR="006C1454" w:rsidRPr="00DE2183" w14:paraId="77206D48" w14:textId="77777777" w:rsidTr="00504394">
        <w:trPr>
          <w:divId w:val="554583711"/>
          <w:trHeight w:val="298"/>
        </w:trPr>
        <w:tc>
          <w:tcPr>
            <w:tcW w:w="4114" w:type="dxa"/>
            <w:tcBorders>
              <w:top w:val="nil"/>
              <w:left w:val="single" w:sz="4" w:space="0" w:color="auto"/>
              <w:bottom w:val="nil"/>
              <w:right w:val="nil"/>
            </w:tcBorders>
            <w:shd w:val="clear" w:color="auto" w:fill="auto"/>
            <w:vAlign w:val="bottom"/>
            <w:hideMark/>
          </w:tcPr>
          <w:p w14:paraId="67B61838" w14:textId="77777777" w:rsidR="006C1454" w:rsidRPr="00DE2183" w:rsidRDefault="006C1454" w:rsidP="006C1454">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vAlign w:val="bottom"/>
            <w:hideMark/>
          </w:tcPr>
          <w:p w14:paraId="4FCC10DB"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62AF8CB4" w14:textId="2D4970E0"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03B5CBDB" w14:textId="34412942"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705A4AB3" w14:textId="0AC00B0D"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52F0B36E" w14:textId="0ADE1C99"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r>
      <w:tr w:rsidR="006C1454" w:rsidRPr="00DE2183" w14:paraId="6A002E1E" w14:textId="77777777" w:rsidTr="00504394">
        <w:trPr>
          <w:divId w:val="554583711"/>
          <w:trHeight w:val="288"/>
        </w:trPr>
        <w:tc>
          <w:tcPr>
            <w:tcW w:w="4114" w:type="dxa"/>
            <w:tcBorders>
              <w:top w:val="nil"/>
              <w:left w:val="single" w:sz="4" w:space="0" w:color="auto"/>
              <w:bottom w:val="nil"/>
              <w:right w:val="nil"/>
            </w:tcBorders>
            <w:shd w:val="clear" w:color="auto" w:fill="auto"/>
            <w:vAlign w:val="bottom"/>
            <w:hideMark/>
          </w:tcPr>
          <w:p w14:paraId="320D59B2" w14:textId="1D381A92"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202</w:t>
            </w:r>
            <w:r>
              <w:rPr>
                <w:rFonts w:eastAsia="Times New Roman" w:cs="Arial"/>
                <w:b/>
                <w:bCs/>
                <w:sz w:val="20"/>
                <w:szCs w:val="20"/>
                <w:lang w:eastAsia="en-AU"/>
              </w:rPr>
              <w:t>6</w:t>
            </w:r>
          </w:p>
        </w:tc>
        <w:tc>
          <w:tcPr>
            <w:tcW w:w="905" w:type="dxa"/>
            <w:tcBorders>
              <w:top w:val="nil"/>
              <w:left w:val="nil"/>
              <w:bottom w:val="nil"/>
              <w:right w:val="nil"/>
            </w:tcBorders>
            <w:shd w:val="clear" w:color="000000" w:fill="FFFFFF"/>
            <w:vAlign w:val="bottom"/>
            <w:hideMark/>
          </w:tcPr>
          <w:p w14:paraId="4536C2ED"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60E0DFF4" w14:textId="28FEFE3A"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2DFC7606" w14:textId="1315C78D"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49488A9D" w14:textId="0601DB4A"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7EFA78FB" w14:textId="7401C58F"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r>
      <w:tr w:rsidR="006C1454" w:rsidRPr="00DE2183" w14:paraId="2E27164C"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23F61555"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vAlign w:val="bottom"/>
            <w:hideMark/>
          </w:tcPr>
          <w:p w14:paraId="329D2EF4"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531F0EA5" w14:textId="70B4D8CF" w:rsidR="006C1454" w:rsidRPr="00DE2183" w:rsidRDefault="006C1454" w:rsidP="006C1454">
            <w:pPr>
              <w:jc w:val="right"/>
              <w:rPr>
                <w:rFonts w:eastAsia="Times New Roman" w:cs="Arial"/>
                <w:sz w:val="20"/>
                <w:szCs w:val="20"/>
                <w:lang w:eastAsia="en-AU"/>
              </w:rPr>
            </w:pPr>
            <w:r>
              <w:rPr>
                <w:rFonts w:cs="Arial"/>
                <w:sz w:val="20"/>
                <w:szCs w:val="20"/>
              </w:rPr>
              <w:t>2,098,181</w:t>
            </w:r>
          </w:p>
        </w:tc>
        <w:tc>
          <w:tcPr>
            <w:tcW w:w="1346" w:type="dxa"/>
            <w:tcBorders>
              <w:top w:val="nil"/>
              <w:left w:val="nil"/>
              <w:bottom w:val="nil"/>
              <w:right w:val="nil"/>
            </w:tcBorders>
            <w:shd w:val="clear" w:color="000000" w:fill="FFFFFF"/>
            <w:vAlign w:val="bottom"/>
            <w:hideMark/>
          </w:tcPr>
          <w:p w14:paraId="6981BF22" w14:textId="2C9B5DAD" w:rsidR="006C1454" w:rsidRPr="00DE2183" w:rsidRDefault="006C1454" w:rsidP="006C1454">
            <w:pPr>
              <w:jc w:val="right"/>
              <w:rPr>
                <w:rFonts w:eastAsia="Times New Roman" w:cs="Arial"/>
                <w:sz w:val="20"/>
                <w:szCs w:val="20"/>
                <w:lang w:eastAsia="en-AU"/>
              </w:rPr>
            </w:pPr>
            <w:r>
              <w:rPr>
                <w:rFonts w:cs="Arial"/>
                <w:sz w:val="20"/>
                <w:szCs w:val="20"/>
              </w:rPr>
              <w:t>935,879</w:t>
            </w:r>
          </w:p>
        </w:tc>
        <w:tc>
          <w:tcPr>
            <w:tcW w:w="1347" w:type="dxa"/>
            <w:tcBorders>
              <w:top w:val="nil"/>
              <w:left w:val="nil"/>
              <w:bottom w:val="nil"/>
              <w:right w:val="nil"/>
            </w:tcBorders>
            <w:shd w:val="clear" w:color="000000" w:fill="FFFFFF"/>
            <w:vAlign w:val="bottom"/>
            <w:hideMark/>
          </w:tcPr>
          <w:p w14:paraId="318E6A79" w14:textId="56770269" w:rsidR="006C1454" w:rsidRPr="00DE2183" w:rsidRDefault="006C1454" w:rsidP="006C1454">
            <w:pPr>
              <w:jc w:val="right"/>
              <w:rPr>
                <w:rFonts w:eastAsia="Times New Roman" w:cs="Arial"/>
                <w:sz w:val="20"/>
                <w:szCs w:val="20"/>
                <w:lang w:eastAsia="en-AU"/>
              </w:rPr>
            </w:pPr>
            <w:r>
              <w:rPr>
                <w:rFonts w:cs="Arial"/>
                <w:sz w:val="20"/>
                <w:szCs w:val="20"/>
              </w:rPr>
              <w:t>1,159,402</w:t>
            </w:r>
          </w:p>
        </w:tc>
        <w:tc>
          <w:tcPr>
            <w:tcW w:w="1333" w:type="dxa"/>
            <w:tcBorders>
              <w:top w:val="nil"/>
              <w:left w:val="nil"/>
              <w:bottom w:val="nil"/>
              <w:right w:val="single" w:sz="4" w:space="0" w:color="auto"/>
            </w:tcBorders>
            <w:shd w:val="clear" w:color="000000" w:fill="FFFFFF"/>
            <w:vAlign w:val="bottom"/>
            <w:hideMark/>
          </w:tcPr>
          <w:p w14:paraId="3F9765BF" w14:textId="718BDD7B" w:rsidR="006C1454" w:rsidRPr="00DE2183" w:rsidRDefault="006C1454" w:rsidP="006C1454">
            <w:pPr>
              <w:jc w:val="right"/>
              <w:rPr>
                <w:rFonts w:eastAsia="Times New Roman" w:cs="Arial"/>
                <w:sz w:val="20"/>
                <w:szCs w:val="20"/>
                <w:lang w:eastAsia="en-AU"/>
              </w:rPr>
            </w:pPr>
            <w:r>
              <w:rPr>
                <w:rFonts w:cs="Arial"/>
                <w:sz w:val="20"/>
                <w:szCs w:val="20"/>
              </w:rPr>
              <w:t>2,900</w:t>
            </w:r>
          </w:p>
        </w:tc>
      </w:tr>
      <w:tr w:rsidR="006C1454" w:rsidRPr="00DE2183" w14:paraId="102B5203"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2C8F2725"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vAlign w:val="bottom"/>
            <w:hideMark/>
          </w:tcPr>
          <w:p w14:paraId="0ADD7F80"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6E7108CB" w14:textId="6C51AC59" w:rsidR="006C1454" w:rsidRPr="00DE2183" w:rsidRDefault="006C1454" w:rsidP="006C1454">
            <w:pPr>
              <w:jc w:val="right"/>
              <w:rPr>
                <w:rFonts w:eastAsia="Times New Roman" w:cs="Arial"/>
                <w:sz w:val="20"/>
                <w:szCs w:val="20"/>
                <w:lang w:eastAsia="en-AU"/>
              </w:rPr>
            </w:pPr>
            <w:r>
              <w:rPr>
                <w:rFonts w:cs="Arial"/>
                <w:sz w:val="20"/>
                <w:szCs w:val="20"/>
              </w:rPr>
              <w:t>6,153</w:t>
            </w:r>
          </w:p>
        </w:tc>
        <w:tc>
          <w:tcPr>
            <w:tcW w:w="1346" w:type="dxa"/>
            <w:tcBorders>
              <w:top w:val="nil"/>
              <w:left w:val="nil"/>
              <w:bottom w:val="nil"/>
              <w:right w:val="nil"/>
            </w:tcBorders>
            <w:shd w:val="clear" w:color="000000" w:fill="FFFFFF"/>
            <w:vAlign w:val="bottom"/>
            <w:hideMark/>
          </w:tcPr>
          <w:p w14:paraId="016B55E7" w14:textId="08A6C2B1" w:rsidR="006C1454" w:rsidRPr="00DE2183" w:rsidRDefault="006C1454" w:rsidP="006C1454">
            <w:pPr>
              <w:jc w:val="right"/>
              <w:rPr>
                <w:rFonts w:eastAsia="Times New Roman" w:cs="Arial"/>
                <w:sz w:val="20"/>
                <w:szCs w:val="20"/>
                <w:lang w:eastAsia="en-AU"/>
              </w:rPr>
            </w:pPr>
            <w:r>
              <w:rPr>
                <w:rFonts w:cs="Arial"/>
                <w:sz w:val="20"/>
                <w:szCs w:val="20"/>
              </w:rPr>
              <w:t>6,153</w:t>
            </w:r>
          </w:p>
        </w:tc>
        <w:tc>
          <w:tcPr>
            <w:tcW w:w="1347" w:type="dxa"/>
            <w:tcBorders>
              <w:top w:val="nil"/>
              <w:left w:val="nil"/>
              <w:bottom w:val="nil"/>
              <w:right w:val="nil"/>
            </w:tcBorders>
            <w:shd w:val="clear" w:color="000000" w:fill="FFFFFF"/>
            <w:vAlign w:val="bottom"/>
            <w:hideMark/>
          </w:tcPr>
          <w:p w14:paraId="0DCB1FAA" w14:textId="6EBB6579"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000000" w:fill="FFFFFF"/>
            <w:vAlign w:val="bottom"/>
            <w:hideMark/>
          </w:tcPr>
          <w:p w14:paraId="448A7EB2" w14:textId="3A300876" w:rsidR="006C1454" w:rsidRPr="00DE2183" w:rsidRDefault="006C1454" w:rsidP="006C1454">
            <w:pPr>
              <w:jc w:val="right"/>
              <w:rPr>
                <w:rFonts w:eastAsia="Times New Roman" w:cs="Arial"/>
                <w:sz w:val="20"/>
                <w:szCs w:val="20"/>
                <w:lang w:eastAsia="en-AU"/>
              </w:rPr>
            </w:pPr>
            <w:r>
              <w:rPr>
                <w:rFonts w:cs="Arial"/>
                <w:sz w:val="20"/>
                <w:szCs w:val="20"/>
              </w:rPr>
              <w:t>-</w:t>
            </w:r>
          </w:p>
        </w:tc>
      </w:tr>
      <w:tr w:rsidR="006C1454" w:rsidRPr="00DE2183" w14:paraId="6C6A32CD"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68F60911"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vAlign w:val="bottom"/>
            <w:hideMark/>
          </w:tcPr>
          <w:p w14:paraId="41C6B20F"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7EA9BDF7" w14:textId="17BDA794" w:rsidR="006C1454" w:rsidRPr="00DE2183" w:rsidRDefault="006C1454" w:rsidP="006C1454">
            <w:pPr>
              <w:jc w:val="right"/>
              <w:rPr>
                <w:rFonts w:eastAsia="Times New Roman" w:cs="Arial"/>
                <w:sz w:val="20"/>
                <w:szCs w:val="20"/>
                <w:lang w:eastAsia="en-AU"/>
              </w:rPr>
            </w:pPr>
            <w:r>
              <w:rPr>
                <w:rFonts w:cs="Arial"/>
                <w:sz w:val="20"/>
                <w:szCs w:val="20"/>
              </w:rPr>
              <w:t>-</w:t>
            </w:r>
          </w:p>
        </w:tc>
        <w:tc>
          <w:tcPr>
            <w:tcW w:w="1346" w:type="dxa"/>
            <w:tcBorders>
              <w:top w:val="nil"/>
              <w:left w:val="nil"/>
              <w:bottom w:val="nil"/>
              <w:right w:val="nil"/>
            </w:tcBorders>
            <w:shd w:val="clear" w:color="000000" w:fill="FFFFFF"/>
            <w:vAlign w:val="bottom"/>
            <w:hideMark/>
          </w:tcPr>
          <w:p w14:paraId="50E9A8BC" w14:textId="69406B51" w:rsidR="006C1454" w:rsidRPr="00DE2183" w:rsidRDefault="006C1454" w:rsidP="006C1454">
            <w:pPr>
              <w:jc w:val="right"/>
              <w:rPr>
                <w:rFonts w:eastAsia="Times New Roman" w:cs="Arial"/>
                <w:sz w:val="20"/>
                <w:szCs w:val="20"/>
                <w:lang w:eastAsia="en-AU"/>
              </w:rPr>
            </w:pPr>
            <w:r>
              <w:rPr>
                <w:rFonts w:cs="Arial"/>
                <w:sz w:val="20"/>
                <w:szCs w:val="20"/>
              </w:rPr>
              <w:t>900</w:t>
            </w:r>
          </w:p>
        </w:tc>
        <w:tc>
          <w:tcPr>
            <w:tcW w:w="1347" w:type="dxa"/>
            <w:tcBorders>
              <w:top w:val="nil"/>
              <w:left w:val="nil"/>
              <w:bottom w:val="nil"/>
              <w:right w:val="nil"/>
            </w:tcBorders>
            <w:shd w:val="clear" w:color="000000" w:fill="FFFFFF"/>
            <w:vAlign w:val="bottom"/>
            <w:hideMark/>
          </w:tcPr>
          <w:p w14:paraId="2EFB25D1" w14:textId="34651F2C"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auto" w:fill="auto"/>
            <w:vAlign w:val="bottom"/>
            <w:hideMark/>
          </w:tcPr>
          <w:p w14:paraId="73E67D84" w14:textId="3F0602F0" w:rsidR="006C1454" w:rsidRPr="00DE2183" w:rsidRDefault="006C1454" w:rsidP="006C1454">
            <w:pPr>
              <w:jc w:val="right"/>
              <w:rPr>
                <w:rFonts w:eastAsia="Times New Roman" w:cs="Arial"/>
                <w:sz w:val="20"/>
                <w:szCs w:val="20"/>
                <w:lang w:eastAsia="en-AU"/>
              </w:rPr>
            </w:pPr>
            <w:r>
              <w:rPr>
                <w:rFonts w:cs="Arial"/>
                <w:sz w:val="20"/>
                <w:szCs w:val="20"/>
              </w:rPr>
              <w:t>(900)</w:t>
            </w:r>
          </w:p>
        </w:tc>
      </w:tr>
      <w:tr w:rsidR="006C1454" w:rsidRPr="00DE2183" w14:paraId="36A56D0F" w14:textId="77777777" w:rsidTr="00504394">
        <w:trPr>
          <w:divId w:val="554583711"/>
          <w:trHeight w:val="298"/>
        </w:trPr>
        <w:tc>
          <w:tcPr>
            <w:tcW w:w="4114" w:type="dxa"/>
            <w:tcBorders>
              <w:top w:val="nil"/>
              <w:left w:val="single" w:sz="4" w:space="0" w:color="auto"/>
              <w:bottom w:val="nil"/>
              <w:right w:val="nil"/>
            </w:tcBorders>
            <w:shd w:val="clear" w:color="000000" w:fill="FFFFFF"/>
            <w:vAlign w:val="bottom"/>
            <w:hideMark/>
          </w:tcPr>
          <w:p w14:paraId="412BDA6F" w14:textId="77777777"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905" w:type="dxa"/>
            <w:tcBorders>
              <w:top w:val="nil"/>
              <w:left w:val="nil"/>
              <w:bottom w:val="nil"/>
              <w:right w:val="nil"/>
            </w:tcBorders>
            <w:shd w:val="clear" w:color="000000" w:fill="FFFFFF"/>
            <w:vAlign w:val="bottom"/>
            <w:hideMark/>
          </w:tcPr>
          <w:p w14:paraId="4A67A6D2"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double" w:sz="6" w:space="0" w:color="auto"/>
              <w:right w:val="nil"/>
            </w:tcBorders>
            <w:shd w:val="clear" w:color="000000" w:fill="FFFFFF"/>
            <w:vAlign w:val="bottom"/>
            <w:hideMark/>
          </w:tcPr>
          <w:p w14:paraId="05779F9C" w14:textId="24BC34D0" w:rsidR="006C1454" w:rsidRPr="00DE2183" w:rsidRDefault="006C1454" w:rsidP="006C1454">
            <w:pPr>
              <w:jc w:val="right"/>
              <w:rPr>
                <w:rFonts w:eastAsia="Times New Roman" w:cs="Arial"/>
                <w:b/>
                <w:bCs/>
                <w:sz w:val="20"/>
                <w:szCs w:val="20"/>
                <w:lang w:eastAsia="en-AU"/>
              </w:rPr>
            </w:pPr>
            <w:r>
              <w:rPr>
                <w:rFonts w:cs="Arial"/>
                <w:b/>
                <w:bCs/>
                <w:sz w:val="20"/>
                <w:szCs w:val="20"/>
              </w:rPr>
              <w:t>2,104,334</w:t>
            </w:r>
          </w:p>
        </w:tc>
        <w:tc>
          <w:tcPr>
            <w:tcW w:w="1346" w:type="dxa"/>
            <w:tcBorders>
              <w:top w:val="nil"/>
              <w:left w:val="nil"/>
              <w:bottom w:val="double" w:sz="6" w:space="0" w:color="auto"/>
              <w:right w:val="nil"/>
            </w:tcBorders>
            <w:shd w:val="clear" w:color="000000" w:fill="FFFFFF"/>
            <w:vAlign w:val="bottom"/>
            <w:hideMark/>
          </w:tcPr>
          <w:p w14:paraId="5932C490" w14:textId="1349C7EB" w:rsidR="006C1454" w:rsidRPr="00DE2183" w:rsidRDefault="006C1454" w:rsidP="006C1454">
            <w:pPr>
              <w:jc w:val="right"/>
              <w:rPr>
                <w:rFonts w:eastAsia="Times New Roman" w:cs="Arial"/>
                <w:b/>
                <w:bCs/>
                <w:sz w:val="20"/>
                <w:szCs w:val="20"/>
                <w:lang w:eastAsia="en-AU"/>
              </w:rPr>
            </w:pPr>
            <w:r>
              <w:rPr>
                <w:rFonts w:cs="Arial"/>
                <w:b/>
                <w:bCs/>
                <w:sz w:val="20"/>
                <w:szCs w:val="20"/>
              </w:rPr>
              <w:t>942,932</w:t>
            </w:r>
          </w:p>
        </w:tc>
        <w:tc>
          <w:tcPr>
            <w:tcW w:w="1347" w:type="dxa"/>
            <w:tcBorders>
              <w:top w:val="nil"/>
              <w:left w:val="nil"/>
              <w:bottom w:val="double" w:sz="6" w:space="0" w:color="auto"/>
              <w:right w:val="nil"/>
            </w:tcBorders>
            <w:shd w:val="clear" w:color="000000" w:fill="FFFFFF"/>
            <w:vAlign w:val="bottom"/>
            <w:hideMark/>
          </w:tcPr>
          <w:p w14:paraId="0BABBE8E" w14:textId="31FDCB68" w:rsidR="006C1454" w:rsidRPr="00DE2183" w:rsidRDefault="006C1454" w:rsidP="006C1454">
            <w:pPr>
              <w:jc w:val="right"/>
              <w:rPr>
                <w:rFonts w:eastAsia="Times New Roman" w:cs="Arial"/>
                <w:b/>
                <w:bCs/>
                <w:sz w:val="20"/>
                <w:szCs w:val="20"/>
                <w:lang w:eastAsia="en-AU"/>
              </w:rPr>
            </w:pPr>
            <w:r>
              <w:rPr>
                <w:rFonts w:cs="Arial"/>
                <w:b/>
                <w:bCs/>
                <w:sz w:val="20"/>
                <w:szCs w:val="20"/>
              </w:rPr>
              <w:t>1,159,402</w:t>
            </w:r>
          </w:p>
        </w:tc>
        <w:tc>
          <w:tcPr>
            <w:tcW w:w="1333" w:type="dxa"/>
            <w:tcBorders>
              <w:top w:val="nil"/>
              <w:left w:val="nil"/>
              <w:bottom w:val="double" w:sz="6" w:space="0" w:color="auto"/>
              <w:right w:val="single" w:sz="4" w:space="0" w:color="auto"/>
            </w:tcBorders>
            <w:shd w:val="clear" w:color="000000" w:fill="FFFFFF"/>
            <w:vAlign w:val="bottom"/>
            <w:hideMark/>
          </w:tcPr>
          <w:p w14:paraId="56B9F2D3" w14:textId="3D64A5FB" w:rsidR="006C1454" w:rsidRPr="00DE2183" w:rsidRDefault="006C1454" w:rsidP="006C1454">
            <w:pPr>
              <w:jc w:val="right"/>
              <w:rPr>
                <w:rFonts w:eastAsia="Times New Roman" w:cs="Arial"/>
                <w:b/>
                <w:bCs/>
                <w:sz w:val="20"/>
                <w:szCs w:val="20"/>
                <w:lang w:eastAsia="en-AU"/>
              </w:rPr>
            </w:pPr>
            <w:r>
              <w:rPr>
                <w:rFonts w:cs="Arial"/>
                <w:b/>
                <w:bCs/>
                <w:sz w:val="20"/>
                <w:szCs w:val="20"/>
              </w:rPr>
              <w:t>2,000</w:t>
            </w:r>
          </w:p>
        </w:tc>
      </w:tr>
      <w:tr w:rsidR="006C1454" w:rsidRPr="00DE2183" w14:paraId="26FADA33" w14:textId="77777777" w:rsidTr="00504394">
        <w:trPr>
          <w:divId w:val="554583711"/>
          <w:trHeight w:val="298"/>
        </w:trPr>
        <w:tc>
          <w:tcPr>
            <w:tcW w:w="4114" w:type="dxa"/>
            <w:tcBorders>
              <w:top w:val="nil"/>
              <w:left w:val="single" w:sz="4" w:space="0" w:color="auto"/>
              <w:bottom w:val="nil"/>
              <w:right w:val="nil"/>
            </w:tcBorders>
            <w:shd w:val="clear" w:color="auto" w:fill="auto"/>
            <w:vAlign w:val="bottom"/>
            <w:hideMark/>
          </w:tcPr>
          <w:p w14:paraId="03559B37" w14:textId="77777777" w:rsidR="006C1454" w:rsidRPr="00DE2183" w:rsidRDefault="006C1454" w:rsidP="006C1454">
            <w:pPr>
              <w:jc w:val="right"/>
              <w:rPr>
                <w:rFonts w:eastAsia="Times New Roman" w:cs="Arial"/>
                <w:b/>
                <w:bCs/>
                <w:sz w:val="20"/>
                <w:szCs w:val="20"/>
                <w:lang w:eastAsia="en-AU"/>
              </w:rPr>
            </w:pPr>
          </w:p>
        </w:tc>
        <w:tc>
          <w:tcPr>
            <w:tcW w:w="905" w:type="dxa"/>
            <w:tcBorders>
              <w:top w:val="nil"/>
              <w:left w:val="nil"/>
              <w:bottom w:val="nil"/>
              <w:right w:val="nil"/>
            </w:tcBorders>
            <w:shd w:val="clear" w:color="000000" w:fill="FFFFFF"/>
            <w:vAlign w:val="bottom"/>
            <w:hideMark/>
          </w:tcPr>
          <w:p w14:paraId="06303A64"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033CC4A8" w14:textId="18CC29DE"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4D510898" w14:textId="1B533631"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38C38577" w14:textId="1862D866"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3FE3F355" w14:textId="6454053B"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r>
      <w:tr w:rsidR="006C1454" w:rsidRPr="00DE2183" w14:paraId="0249B54A" w14:textId="77777777" w:rsidTr="00504394">
        <w:trPr>
          <w:divId w:val="554583711"/>
          <w:trHeight w:val="288"/>
        </w:trPr>
        <w:tc>
          <w:tcPr>
            <w:tcW w:w="4114" w:type="dxa"/>
            <w:tcBorders>
              <w:top w:val="nil"/>
              <w:left w:val="single" w:sz="4" w:space="0" w:color="auto"/>
              <w:bottom w:val="nil"/>
              <w:right w:val="nil"/>
            </w:tcBorders>
            <w:shd w:val="clear" w:color="auto" w:fill="auto"/>
            <w:vAlign w:val="bottom"/>
            <w:hideMark/>
          </w:tcPr>
          <w:p w14:paraId="00919399" w14:textId="5E3C8137"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202</w:t>
            </w:r>
            <w:r>
              <w:rPr>
                <w:rFonts w:eastAsia="Times New Roman" w:cs="Arial"/>
                <w:b/>
                <w:bCs/>
                <w:sz w:val="20"/>
                <w:szCs w:val="20"/>
                <w:lang w:eastAsia="en-AU"/>
              </w:rPr>
              <w:t>7</w:t>
            </w:r>
          </w:p>
        </w:tc>
        <w:tc>
          <w:tcPr>
            <w:tcW w:w="905" w:type="dxa"/>
            <w:tcBorders>
              <w:top w:val="nil"/>
              <w:left w:val="nil"/>
              <w:bottom w:val="nil"/>
              <w:right w:val="nil"/>
            </w:tcBorders>
            <w:shd w:val="clear" w:color="000000" w:fill="FFFFFF"/>
            <w:vAlign w:val="bottom"/>
            <w:hideMark/>
          </w:tcPr>
          <w:p w14:paraId="6BD8097B"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59F096AA" w14:textId="33D8FE3D"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6" w:type="dxa"/>
            <w:tcBorders>
              <w:top w:val="nil"/>
              <w:left w:val="nil"/>
              <w:bottom w:val="nil"/>
              <w:right w:val="nil"/>
            </w:tcBorders>
            <w:shd w:val="clear" w:color="000000" w:fill="FFFFFF"/>
            <w:vAlign w:val="bottom"/>
            <w:hideMark/>
          </w:tcPr>
          <w:p w14:paraId="7DD0DB2F" w14:textId="206FC801"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47" w:type="dxa"/>
            <w:tcBorders>
              <w:top w:val="nil"/>
              <w:left w:val="nil"/>
              <w:bottom w:val="nil"/>
              <w:right w:val="nil"/>
            </w:tcBorders>
            <w:shd w:val="clear" w:color="000000" w:fill="FFFFFF"/>
            <w:vAlign w:val="bottom"/>
            <w:hideMark/>
          </w:tcPr>
          <w:p w14:paraId="50759BB3" w14:textId="0D06EBF4"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c>
          <w:tcPr>
            <w:tcW w:w="1333" w:type="dxa"/>
            <w:tcBorders>
              <w:top w:val="nil"/>
              <w:left w:val="nil"/>
              <w:bottom w:val="nil"/>
              <w:right w:val="single" w:sz="4" w:space="0" w:color="auto"/>
            </w:tcBorders>
            <w:shd w:val="clear" w:color="000000" w:fill="FFFFFF"/>
            <w:vAlign w:val="bottom"/>
            <w:hideMark/>
          </w:tcPr>
          <w:p w14:paraId="4AE30528" w14:textId="78A5F46D" w:rsidR="006C1454" w:rsidRPr="00DE2183" w:rsidRDefault="006C1454" w:rsidP="006C1454">
            <w:pPr>
              <w:jc w:val="right"/>
              <w:rPr>
                <w:rFonts w:ascii="Times New Roman" w:eastAsia="Times New Roman" w:hAnsi="Times New Roman"/>
                <w:sz w:val="20"/>
                <w:szCs w:val="20"/>
                <w:lang w:eastAsia="en-AU"/>
              </w:rPr>
            </w:pPr>
            <w:r>
              <w:rPr>
                <w:sz w:val="20"/>
                <w:szCs w:val="20"/>
              </w:rPr>
              <w:t> </w:t>
            </w:r>
          </w:p>
        </w:tc>
      </w:tr>
      <w:tr w:rsidR="006C1454" w:rsidRPr="00DE2183" w14:paraId="3D5E1041"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60BC7E9E"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Balance at beginning of the financial year</w:t>
            </w:r>
          </w:p>
        </w:tc>
        <w:tc>
          <w:tcPr>
            <w:tcW w:w="905" w:type="dxa"/>
            <w:tcBorders>
              <w:top w:val="nil"/>
              <w:left w:val="nil"/>
              <w:bottom w:val="nil"/>
              <w:right w:val="nil"/>
            </w:tcBorders>
            <w:shd w:val="clear" w:color="000000" w:fill="FFFFFF"/>
            <w:vAlign w:val="bottom"/>
            <w:hideMark/>
          </w:tcPr>
          <w:p w14:paraId="3A527015"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07A2A9B4" w14:textId="1B663946" w:rsidR="006C1454" w:rsidRPr="00DE2183" w:rsidRDefault="006C1454" w:rsidP="006C1454">
            <w:pPr>
              <w:jc w:val="right"/>
              <w:rPr>
                <w:rFonts w:eastAsia="Times New Roman" w:cs="Arial"/>
                <w:sz w:val="20"/>
                <w:szCs w:val="20"/>
                <w:lang w:eastAsia="en-AU"/>
              </w:rPr>
            </w:pPr>
            <w:r>
              <w:rPr>
                <w:rFonts w:cs="Arial"/>
                <w:sz w:val="20"/>
                <w:szCs w:val="20"/>
              </w:rPr>
              <w:t>2,104,334</w:t>
            </w:r>
          </w:p>
        </w:tc>
        <w:tc>
          <w:tcPr>
            <w:tcW w:w="1346" w:type="dxa"/>
            <w:tcBorders>
              <w:top w:val="nil"/>
              <w:left w:val="nil"/>
              <w:bottom w:val="nil"/>
              <w:right w:val="nil"/>
            </w:tcBorders>
            <w:shd w:val="clear" w:color="000000" w:fill="FFFFFF"/>
            <w:vAlign w:val="bottom"/>
            <w:hideMark/>
          </w:tcPr>
          <w:p w14:paraId="06550A3A" w14:textId="676417D2" w:rsidR="006C1454" w:rsidRPr="00DE2183" w:rsidRDefault="006C1454" w:rsidP="006C1454">
            <w:pPr>
              <w:jc w:val="right"/>
              <w:rPr>
                <w:rFonts w:eastAsia="Times New Roman" w:cs="Arial"/>
                <w:sz w:val="20"/>
                <w:szCs w:val="20"/>
                <w:lang w:eastAsia="en-AU"/>
              </w:rPr>
            </w:pPr>
            <w:r>
              <w:rPr>
                <w:rFonts w:cs="Arial"/>
                <w:sz w:val="20"/>
                <w:szCs w:val="20"/>
              </w:rPr>
              <w:t>942,932</w:t>
            </w:r>
          </w:p>
        </w:tc>
        <w:tc>
          <w:tcPr>
            <w:tcW w:w="1347" w:type="dxa"/>
            <w:tcBorders>
              <w:top w:val="nil"/>
              <w:left w:val="nil"/>
              <w:bottom w:val="nil"/>
              <w:right w:val="nil"/>
            </w:tcBorders>
            <w:shd w:val="clear" w:color="000000" w:fill="FFFFFF"/>
            <w:vAlign w:val="bottom"/>
            <w:hideMark/>
          </w:tcPr>
          <w:p w14:paraId="07761084" w14:textId="4C52A0DB" w:rsidR="006C1454" w:rsidRPr="00DE2183" w:rsidRDefault="006C1454" w:rsidP="006C1454">
            <w:pPr>
              <w:jc w:val="right"/>
              <w:rPr>
                <w:rFonts w:eastAsia="Times New Roman" w:cs="Arial"/>
                <w:sz w:val="20"/>
                <w:szCs w:val="20"/>
                <w:lang w:eastAsia="en-AU"/>
              </w:rPr>
            </w:pPr>
            <w:r>
              <w:rPr>
                <w:rFonts w:cs="Arial"/>
                <w:sz w:val="20"/>
                <w:szCs w:val="20"/>
              </w:rPr>
              <w:t>1,159,402</w:t>
            </w:r>
          </w:p>
        </w:tc>
        <w:tc>
          <w:tcPr>
            <w:tcW w:w="1333" w:type="dxa"/>
            <w:tcBorders>
              <w:top w:val="nil"/>
              <w:left w:val="nil"/>
              <w:bottom w:val="nil"/>
              <w:right w:val="single" w:sz="4" w:space="0" w:color="auto"/>
            </w:tcBorders>
            <w:shd w:val="clear" w:color="000000" w:fill="FFFFFF"/>
            <w:vAlign w:val="bottom"/>
            <w:hideMark/>
          </w:tcPr>
          <w:p w14:paraId="57644954" w14:textId="0E76C0D8" w:rsidR="006C1454" w:rsidRPr="00DE2183" w:rsidRDefault="006C1454" w:rsidP="006C1454">
            <w:pPr>
              <w:jc w:val="right"/>
              <w:rPr>
                <w:rFonts w:eastAsia="Times New Roman" w:cs="Arial"/>
                <w:sz w:val="20"/>
                <w:szCs w:val="20"/>
                <w:lang w:eastAsia="en-AU"/>
              </w:rPr>
            </w:pPr>
            <w:r>
              <w:rPr>
                <w:rFonts w:cs="Arial"/>
                <w:sz w:val="20"/>
                <w:szCs w:val="20"/>
              </w:rPr>
              <w:t>2,000</w:t>
            </w:r>
          </w:p>
        </w:tc>
      </w:tr>
      <w:tr w:rsidR="006C1454" w:rsidRPr="00DE2183" w14:paraId="64D7E243"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5CA2674D"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Surplus/(deficit) for the year</w:t>
            </w:r>
          </w:p>
        </w:tc>
        <w:tc>
          <w:tcPr>
            <w:tcW w:w="905" w:type="dxa"/>
            <w:tcBorders>
              <w:top w:val="nil"/>
              <w:left w:val="nil"/>
              <w:bottom w:val="nil"/>
              <w:right w:val="nil"/>
            </w:tcBorders>
            <w:shd w:val="clear" w:color="000000" w:fill="FFFFFF"/>
            <w:vAlign w:val="bottom"/>
            <w:hideMark/>
          </w:tcPr>
          <w:p w14:paraId="5D61DF12"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0EB7972D" w14:textId="717AA970" w:rsidR="006C1454" w:rsidRPr="00DE2183" w:rsidRDefault="006C1454" w:rsidP="006C1454">
            <w:pPr>
              <w:jc w:val="right"/>
              <w:rPr>
                <w:rFonts w:eastAsia="Times New Roman" w:cs="Arial"/>
                <w:sz w:val="20"/>
                <w:szCs w:val="20"/>
                <w:lang w:eastAsia="en-AU"/>
              </w:rPr>
            </w:pPr>
            <w:r>
              <w:rPr>
                <w:rFonts w:cs="Arial"/>
                <w:sz w:val="20"/>
                <w:szCs w:val="20"/>
              </w:rPr>
              <w:t>9,632</w:t>
            </w:r>
          </w:p>
        </w:tc>
        <w:tc>
          <w:tcPr>
            <w:tcW w:w="1346" w:type="dxa"/>
            <w:tcBorders>
              <w:top w:val="nil"/>
              <w:left w:val="nil"/>
              <w:bottom w:val="nil"/>
              <w:right w:val="nil"/>
            </w:tcBorders>
            <w:shd w:val="clear" w:color="000000" w:fill="FFFFFF"/>
            <w:vAlign w:val="bottom"/>
            <w:hideMark/>
          </w:tcPr>
          <w:p w14:paraId="342F4076" w14:textId="1DF2AA87" w:rsidR="006C1454" w:rsidRPr="00DE2183" w:rsidRDefault="006C1454" w:rsidP="006C1454">
            <w:pPr>
              <w:jc w:val="right"/>
              <w:rPr>
                <w:rFonts w:eastAsia="Times New Roman" w:cs="Arial"/>
                <w:sz w:val="20"/>
                <w:szCs w:val="20"/>
                <w:lang w:eastAsia="en-AU"/>
              </w:rPr>
            </w:pPr>
            <w:r>
              <w:rPr>
                <w:rFonts w:cs="Arial"/>
                <w:sz w:val="20"/>
                <w:szCs w:val="20"/>
              </w:rPr>
              <w:t>9,632</w:t>
            </w:r>
          </w:p>
        </w:tc>
        <w:tc>
          <w:tcPr>
            <w:tcW w:w="1347" w:type="dxa"/>
            <w:tcBorders>
              <w:top w:val="nil"/>
              <w:left w:val="nil"/>
              <w:bottom w:val="nil"/>
              <w:right w:val="nil"/>
            </w:tcBorders>
            <w:shd w:val="clear" w:color="000000" w:fill="FFFFFF"/>
            <w:vAlign w:val="bottom"/>
            <w:hideMark/>
          </w:tcPr>
          <w:p w14:paraId="13C8C1AA" w14:textId="5DBEEA18"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000000" w:fill="FFFFFF"/>
            <w:vAlign w:val="bottom"/>
            <w:hideMark/>
          </w:tcPr>
          <w:p w14:paraId="17BA6596" w14:textId="07A36D13" w:rsidR="006C1454" w:rsidRPr="00DE2183" w:rsidRDefault="006C1454" w:rsidP="006C1454">
            <w:pPr>
              <w:jc w:val="right"/>
              <w:rPr>
                <w:rFonts w:eastAsia="Times New Roman" w:cs="Arial"/>
                <w:sz w:val="20"/>
                <w:szCs w:val="20"/>
                <w:lang w:eastAsia="en-AU"/>
              </w:rPr>
            </w:pPr>
            <w:r>
              <w:rPr>
                <w:rFonts w:cs="Arial"/>
                <w:sz w:val="20"/>
                <w:szCs w:val="20"/>
              </w:rPr>
              <w:t>-</w:t>
            </w:r>
          </w:p>
        </w:tc>
      </w:tr>
      <w:tr w:rsidR="006C1454" w:rsidRPr="00DE2183" w14:paraId="466C2242" w14:textId="77777777" w:rsidTr="00504394">
        <w:trPr>
          <w:divId w:val="554583711"/>
          <w:trHeight w:val="288"/>
        </w:trPr>
        <w:tc>
          <w:tcPr>
            <w:tcW w:w="4114" w:type="dxa"/>
            <w:tcBorders>
              <w:top w:val="nil"/>
              <w:left w:val="single" w:sz="4" w:space="0" w:color="auto"/>
              <w:bottom w:val="nil"/>
              <w:right w:val="nil"/>
            </w:tcBorders>
            <w:shd w:val="clear" w:color="auto" w:fill="auto"/>
            <w:noWrap/>
            <w:vAlign w:val="bottom"/>
            <w:hideMark/>
          </w:tcPr>
          <w:p w14:paraId="49101C13" w14:textId="77777777" w:rsidR="006C1454" w:rsidRPr="00DE2183" w:rsidRDefault="006C1454" w:rsidP="006C1454">
            <w:pPr>
              <w:rPr>
                <w:rFonts w:eastAsia="Times New Roman" w:cs="Arial"/>
                <w:sz w:val="20"/>
                <w:szCs w:val="20"/>
                <w:lang w:eastAsia="en-AU"/>
              </w:rPr>
            </w:pPr>
            <w:r w:rsidRPr="00DE2183">
              <w:rPr>
                <w:rFonts w:eastAsia="Times New Roman" w:cs="Arial"/>
                <w:sz w:val="20"/>
                <w:szCs w:val="20"/>
                <w:lang w:eastAsia="en-AU"/>
              </w:rPr>
              <w:t>Transfers to / from general reserve</w:t>
            </w:r>
          </w:p>
        </w:tc>
        <w:tc>
          <w:tcPr>
            <w:tcW w:w="905" w:type="dxa"/>
            <w:tcBorders>
              <w:top w:val="nil"/>
              <w:left w:val="nil"/>
              <w:bottom w:val="nil"/>
              <w:right w:val="nil"/>
            </w:tcBorders>
            <w:shd w:val="clear" w:color="000000" w:fill="FFFFFF"/>
            <w:vAlign w:val="bottom"/>
            <w:hideMark/>
          </w:tcPr>
          <w:p w14:paraId="0A11E8C9"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nil"/>
              <w:right w:val="nil"/>
            </w:tcBorders>
            <w:shd w:val="clear" w:color="000000" w:fill="FFFFFF"/>
            <w:vAlign w:val="bottom"/>
            <w:hideMark/>
          </w:tcPr>
          <w:p w14:paraId="6C1C1F5D" w14:textId="3B5AF75F" w:rsidR="006C1454" w:rsidRPr="00DE2183" w:rsidRDefault="006C1454" w:rsidP="006C1454">
            <w:pPr>
              <w:jc w:val="right"/>
              <w:rPr>
                <w:rFonts w:eastAsia="Times New Roman" w:cs="Arial"/>
                <w:sz w:val="20"/>
                <w:szCs w:val="20"/>
                <w:lang w:eastAsia="en-AU"/>
              </w:rPr>
            </w:pPr>
            <w:r>
              <w:rPr>
                <w:rFonts w:cs="Arial"/>
                <w:sz w:val="20"/>
                <w:szCs w:val="20"/>
              </w:rPr>
              <w:t>-</w:t>
            </w:r>
          </w:p>
        </w:tc>
        <w:tc>
          <w:tcPr>
            <w:tcW w:w="1346" w:type="dxa"/>
            <w:tcBorders>
              <w:top w:val="nil"/>
              <w:left w:val="nil"/>
              <w:bottom w:val="nil"/>
              <w:right w:val="nil"/>
            </w:tcBorders>
            <w:shd w:val="clear" w:color="000000" w:fill="FFFFFF"/>
            <w:vAlign w:val="bottom"/>
            <w:hideMark/>
          </w:tcPr>
          <w:p w14:paraId="0DEC2368" w14:textId="01E44EF7" w:rsidR="006C1454" w:rsidRPr="00DE2183" w:rsidRDefault="006C1454" w:rsidP="006C1454">
            <w:pPr>
              <w:jc w:val="right"/>
              <w:rPr>
                <w:rFonts w:eastAsia="Times New Roman" w:cs="Arial"/>
                <w:sz w:val="20"/>
                <w:szCs w:val="20"/>
                <w:lang w:eastAsia="en-AU"/>
              </w:rPr>
            </w:pPr>
            <w:r>
              <w:rPr>
                <w:rFonts w:cs="Arial"/>
                <w:sz w:val="20"/>
                <w:szCs w:val="20"/>
              </w:rPr>
              <w:t>(1,000)</w:t>
            </w:r>
          </w:p>
        </w:tc>
        <w:tc>
          <w:tcPr>
            <w:tcW w:w="1347" w:type="dxa"/>
            <w:tcBorders>
              <w:top w:val="nil"/>
              <w:left w:val="nil"/>
              <w:bottom w:val="nil"/>
              <w:right w:val="nil"/>
            </w:tcBorders>
            <w:shd w:val="clear" w:color="000000" w:fill="FFFFFF"/>
            <w:vAlign w:val="bottom"/>
            <w:hideMark/>
          </w:tcPr>
          <w:p w14:paraId="3717008F" w14:textId="163A1D8E" w:rsidR="006C1454" w:rsidRPr="00DE2183" w:rsidRDefault="006C1454" w:rsidP="006C1454">
            <w:pPr>
              <w:jc w:val="right"/>
              <w:rPr>
                <w:rFonts w:eastAsia="Times New Roman" w:cs="Arial"/>
                <w:sz w:val="20"/>
                <w:szCs w:val="20"/>
                <w:lang w:eastAsia="en-AU"/>
              </w:rPr>
            </w:pPr>
            <w:r>
              <w:rPr>
                <w:rFonts w:cs="Arial"/>
                <w:sz w:val="20"/>
                <w:szCs w:val="20"/>
              </w:rPr>
              <w:t>-</w:t>
            </w:r>
          </w:p>
        </w:tc>
        <w:tc>
          <w:tcPr>
            <w:tcW w:w="1333" w:type="dxa"/>
            <w:tcBorders>
              <w:top w:val="nil"/>
              <w:left w:val="nil"/>
              <w:bottom w:val="nil"/>
              <w:right w:val="single" w:sz="4" w:space="0" w:color="auto"/>
            </w:tcBorders>
            <w:shd w:val="clear" w:color="auto" w:fill="auto"/>
            <w:vAlign w:val="bottom"/>
            <w:hideMark/>
          </w:tcPr>
          <w:p w14:paraId="087D3523" w14:textId="02ACE938" w:rsidR="006C1454" w:rsidRPr="00DE2183" w:rsidRDefault="006C1454" w:rsidP="006C1454">
            <w:pPr>
              <w:jc w:val="right"/>
              <w:rPr>
                <w:rFonts w:eastAsia="Times New Roman" w:cs="Arial"/>
                <w:sz w:val="20"/>
                <w:szCs w:val="20"/>
                <w:lang w:eastAsia="en-AU"/>
              </w:rPr>
            </w:pPr>
            <w:r>
              <w:rPr>
                <w:rFonts w:cs="Arial"/>
                <w:sz w:val="20"/>
                <w:szCs w:val="20"/>
              </w:rPr>
              <w:t>1,000</w:t>
            </w:r>
          </w:p>
        </w:tc>
      </w:tr>
      <w:tr w:rsidR="006C1454" w:rsidRPr="00DE2183" w14:paraId="3245D6CE" w14:textId="77777777" w:rsidTr="00504394">
        <w:trPr>
          <w:divId w:val="554583711"/>
          <w:trHeight w:val="298"/>
        </w:trPr>
        <w:tc>
          <w:tcPr>
            <w:tcW w:w="4114" w:type="dxa"/>
            <w:tcBorders>
              <w:top w:val="nil"/>
              <w:left w:val="single" w:sz="4" w:space="0" w:color="auto"/>
              <w:bottom w:val="single" w:sz="4" w:space="0" w:color="auto"/>
              <w:right w:val="nil"/>
            </w:tcBorders>
            <w:shd w:val="clear" w:color="000000" w:fill="FFFFFF"/>
            <w:vAlign w:val="bottom"/>
            <w:hideMark/>
          </w:tcPr>
          <w:p w14:paraId="3D6B0DB3" w14:textId="77777777" w:rsidR="006C1454" w:rsidRPr="00DE2183" w:rsidRDefault="006C1454" w:rsidP="006C1454">
            <w:pPr>
              <w:rPr>
                <w:rFonts w:eastAsia="Times New Roman" w:cs="Arial"/>
                <w:b/>
                <w:bCs/>
                <w:sz w:val="20"/>
                <w:szCs w:val="20"/>
                <w:lang w:eastAsia="en-AU"/>
              </w:rPr>
            </w:pPr>
            <w:r w:rsidRPr="00DE2183">
              <w:rPr>
                <w:rFonts w:eastAsia="Times New Roman" w:cs="Arial"/>
                <w:b/>
                <w:bCs/>
                <w:sz w:val="20"/>
                <w:szCs w:val="20"/>
                <w:lang w:eastAsia="en-AU"/>
              </w:rPr>
              <w:t>Balance at end of the financial year</w:t>
            </w:r>
          </w:p>
        </w:tc>
        <w:tc>
          <w:tcPr>
            <w:tcW w:w="905" w:type="dxa"/>
            <w:tcBorders>
              <w:top w:val="nil"/>
              <w:left w:val="nil"/>
              <w:bottom w:val="single" w:sz="4" w:space="0" w:color="auto"/>
              <w:right w:val="nil"/>
            </w:tcBorders>
            <w:shd w:val="clear" w:color="000000" w:fill="FFFFFF"/>
            <w:vAlign w:val="bottom"/>
            <w:hideMark/>
          </w:tcPr>
          <w:p w14:paraId="4EF9700E" w14:textId="77777777" w:rsidR="006C1454" w:rsidRPr="00DE2183" w:rsidRDefault="006C1454" w:rsidP="006C1454">
            <w:pPr>
              <w:jc w:val="right"/>
              <w:rPr>
                <w:rFonts w:eastAsia="Times New Roman" w:cs="Arial"/>
                <w:sz w:val="18"/>
                <w:szCs w:val="18"/>
                <w:lang w:eastAsia="en-AU"/>
              </w:rPr>
            </w:pPr>
            <w:r w:rsidRPr="00DE2183">
              <w:rPr>
                <w:rFonts w:eastAsia="Times New Roman" w:cs="Arial"/>
                <w:sz w:val="18"/>
                <w:szCs w:val="18"/>
                <w:lang w:eastAsia="en-AU"/>
              </w:rPr>
              <w:t> </w:t>
            </w:r>
          </w:p>
        </w:tc>
        <w:tc>
          <w:tcPr>
            <w:tcW w:w="1333" w:type="dxa"/>
            <w:tcBorders>
              <w:top w:val="nil"/>
              <w:left w:val="nil"/>
              <w:bottom w:val="single" w:sz="4" w:space="0" w:color="auto"/>
              <w:right w:val="nil"/>
            </w:tcBorders>
            <w:shd w:val="clear" w:color="000000" w:fill="FFFFFF"/>
            <w:vAlign w:val="bottom"/>
            <w:hideMark/>
          </w:tcPr>
          <w:p w14:paraId="524CB5BB" w14:textId="294755A6" w:rsidR="006C1454" w:rsidRPr="00DE2183" w:rsidRDefault="006C1454" w:rsidP="006C1454">
            <w:pPr>
              <w:jc w:val="right"/>
              <w:rPr>
                <w:rFonts w:eastAsia="Times New Roman" w:cs="Arial"/>
                <w:b/>
                <w:bCs/>
                <w:sz w:val="20"/>
                <w:szCs w:val="20"/>
                <w:lang w:eastAsia="en-AU"/>
              </w:rPr>
            </w:pPr>
            <w:r>
              <w:rPr>
                <w:rFonts w:cs="Arial"/>
                <w:b/>
                <w:bCs/>
                <w:sz w:val="20"/>
                <w:szCs w:val="20"/>
              </w:rPr>
              <w:t>2,113,966</w:t>
            </w:r>
          </w:p>
        </w:tc>
        <w:tc>
          <w:tcPr>
            <w:tcW w:w="1346" w:type="dxa"/>
            <w:tcBorders>
              <w:top w:val="nil"/>
              <w:left w:val="nil"/>
              <w:bottom w:val="single" w:sz="4" w:space="0" w:color="auto"/>
              <w:right w:val="nil"/>
            </w:tcBorders>
            <w:shd w:val="clear" w:color="000000" w:fill="FFFFFF"/>
            <w:vAlign w:val="bottom"/>
            <w:hideMark/>
          </w:tcPr>
          <w:p w14:paraId="63E4AF4F" w14:textId="0E9BB253" w:rsidR="006C1454" w:rsidRPr="00DE2183" w:rsidRDefault="006C1454" w:rsidP="006C1454">
            <w:pPr>
              <w:jc w:val="right"/>
              <w:rPr>
                <w:rFonts w:eastAsia="Times New Roman" w:cs="Arial"/>
                <w:b/>
                <w:bCs/>
                <w:sz w:val="20"/>
                <w:szCs w:val="20"/>
                <w:lang w:eastAsia="en-AU"/>
              </w:rPr>
            </w:pPr>
            <w:r>
              <w:rPr>
                <w:rFonts w:cs="Arial"/>
                <w:b/>
                <w:bCs/>
                <w:sz w:val="20"/>
                <w:szCs w:val="20"/>
              </w:rPr>
              <w:t>951,564</w:t>
            </w:r>
          </w:p>
        </w:tc>
        <w:tc>
          <w:tcPr>
            <w:tcW w:w="1347" w:type="dxa"/>
            <w:tcBorders>
              <w:top w:val="nil"/>
              <w:left w:val="nil"/>
              <w:bottom w:val="single" w:sz="4" w:space="0" w:color="auto"/>
              <w:right w:val="nil"/>
            </w:tcBorders>
            <w:shd w:val="clear" w:color="000000" w:fill="FFFFFF"/>
            <w:vAlign w:val="bottom"/>
            <w:hideMark/>
          </w:tcPr>
          <w:p w14:paraId="57264483" w14:textId="67F62197" w:rsidR="006C1454" w:rsidRPr="00DE2183" w:rsidRDefault="006C1454" w:rsidP="006C1454">
            <w:pPr>
              <w:jc w:val="right"/>
              <w:rPr>
                <w:rFonts w:eastAsia="Times New Roman" w:cs="Arial"/>
                <w:b/>
                <w:bCs/>
                <w:sz w:val="20"/>
                <w:szCs w:val="20"/>
                <w:lang w:eastAsia="en-AU"/>
              </w:rPr>
            </w:pPr>
            <w:r>
              <w:rPr>
                <w:rFonts w:cs="Arial"/>
                <w:b/>
                <w:bCs/>
                <w:sz w:val="20"/>
                <w:szCs w:val="20"/>
              </w:rPr>
              <w:t>1,159,402</w:t>
            </w:r>
          </w:p>
        </w:tc>
        <w:tc>
          <w:tcPr>
            <w:tcW w:w="1333" w:type="dxa"/>
            <w:tcBorders>
              <w:top w:val="nil"/>
              <w:left w:val="nil"/>
              <w:bottom w:val="single" w:sz="4" w:space="0" w:color="auto"/>
              <w:right w:val="single" w:sz="4" w:space="0" w:color="auto"/>
            </w:tcBorders>
            <w:shd w:val="clear" w:color="000000" w:fill="FFFFFF"/>
            <w:vAlign w:val="bottom"/>
            <w:hideMark/>
          </w:tcPr>
          <w:p w14:paraId="721F351F" w14:textId="30FD36C0" w:rsidR="006C1454" w:rsidRPr="00DE2183" w:rsidRDefault="006C1454" w:rsidP="006C1454">
            <w:pPr>
              <w:jc w:val="right"/>
              <w:rPr>
                <w:rFonts w:eastAsia="Times New Roman" w:cs="Arial"/>
                <w:b/>
                <w:bCs/>
                <w:sz w:val="20"/>
                <w:szCs w:val="20"/>
                <w:lang w:eastAsia="en-AU"/>
              </w:rPr>
            </w:pPr>
            <w:r>
              <w:rPr>
                <w:rFonts w:cs="Arial"/>
                <w:b/>
                <w:bCs/>
                <w:sz w:val="20"/>
                <w:szCs w:val="20"/>
              </w:rPr>
              <w:t>3,000</w:t>
            </w:r>
          </w:p>
        </w:tc>
      </w:tr>
    </w:tbl>
    <w:p w14:paraId="43196332" w14:textId="77777777" w:rsidR="00BE7F71" w:rsidRDefault="001A4FB8">
      <w:r>
        <w:rPr>
          <w:color w:val="2B579A"/>
          <w:shd w:val="clear" w:color="auto" w:fill="E6E6E6"/>
        </w:rPr>
        <w:fldChar w:fldCharType="end"/>
      </w:r>
    </w:p>
    <w:p w14:paraId="3FDD12AA" w14:textId="77777777" w:rsidR="00BE7F71" w:rsidRDefault="00BE7F71"/>
    <w:p w14:paraId="731F12A7" w14:textId="77777777" w:rsidR="00BE7F71" w:rsidRDefault="00BE7F71"/>
    <w:p w14:paraId="5ED96973" w14:textId="77777777" w:rsidR="00BE7F71" w:rsidRDefault="00BE7F71"/>
    <w:p w14:paraId="40261D06" w14:textId="77777777" w:rsidR="00BE7F71" w:rsidRDefault="00BE7F71"/>
    <w:p w14:paraId="1FD3601E" w14:textId="77777777" w:rsidR="00BE7F71" w:rsidRDefault="00BE7F71"/>
    <w:p w14:paraId="2AEFC3C7" w14:textId="77777777" w:rsidR="00BE7F71" w:rsidRDefault="00BE7F71"/>
    <w:p w14:paraId="03E47174" w14:textId="7AED7D08" w:rsidR="00C07660" w:rsidRDefault="00C07660">
      <w:r>
        <w:br w:type="page"/>
      </w:r>
    </w:p>
    <w:p w14:paraId="588B362D" w14:textId="77777777" w:rsidR="00BE7F71" w:rsidRDefault="00BE7F71"/>
    <w:p w14:paraId="06E5E96D" w14:textId="2ECCB9E8" w:rsidR="00B21F72" w:rsidRDefault="00B21F72"/>
    <w:tbl>
      <w:tblPr>
        <w:tblW w:w="5533" w:type="pct"/>
        <w:tblLook w:val="04A0" w:firstRow="1" w:lastRow="0" w:firstColumn="1" w:lastColumn="0" w:noHBand="0" w:noVBand="1"/>
      </w:tblPr>
      <w:tblGrid>
        <w:gridCol w:w="4069"/>
        <w:gridCol w:w="772"/>
        <w:gridCol w:w="1162"/>
        <w:gridCol w:w="1205"/>
        <w:gridCol w:w="1162"/>
        <w:gridCol w:w="1162"/>
        <w:gridCol w:w="1162"/>
      </w:tblGrid>
      <w:tr w:rsidR="00AC503D" w:rsidRPr="00AC503D" w14:paraId="18D21098" w14:textId="77777777" w:rsidTr="00E5749C">
        <w:trPr>
          <w:trHeight w:val="292"/>
        </w:trPr>
        <w:tc>
          <w:tcPr>
            <w:tcW w:w="1880" w:type="pct"/>
            <w:tcBorders>
              <w:top w:val="nil"/>
              <w:left w:val="nil"/>
              <w:bottom w:val="nil"/>
              <w:right w:val="nil"/>
            </w:tcBorders>
            <w:shd w:val="clear" w:color="000000" w:fill="FFFFFF"/>
            <w:noWrap/>
            <w:hideMark/>
          </w:tcPr>
          <w:p w14:paraId="099A9424" w14:textId="77777777" w:rsidR="00AC503D" w:rsidRPr="00AC503D" w:rsidRDefault="00AC503D" w:rsidP="00AC503D">
            <w:pPr>
              <w:rPr>
                <w:rFonts w:eastAsia="Times New Roman" w:cs="Arial"/>
                <w:b/>
                <w:bCs/>
                <w:color w:val="4A66AC"/>
                <w:sz w:val="24"/>
                <w:szCs w:val="24"/>
                <w:lang w:eastAsia="en-AU"/>
              </w:rPr>
            </w:pPr>
            <w:r w:rsidRPr="00E5749C">
              <w:rPr>
                <w:rFonts w:eastAsia="Times New Roman" w:cs="Arial"/>
                <w:b/>
                <w:bCs/>
                <w:color w:val="4A66AC"/>
                <w:sz w:val="24"/>
                <w:szCs w:val="24"/>
                <w:lang w:eastAsia="en-AU"/>
              </w:rPr>
              <w:t>Statement of Cash Flows</w:t>
            </w:r>
          </w:p>
        </w:tc>
        <w:tc>
          <w:tcPr>
            <w:tcW w:w="367" w:type="pct"/>
            <w:tcBorders>
              <w:top w:val="nil"/>
              <w:left w:val="nil"/>
              <w:bottom w:val="nil"/>
              <w:right w:val="nil"/>
            </w:tcBorders>
            <w:shd w:val="clear" w:color="000000" w:fill="FFFFFF"/>
            <w:noWrap/>
            <w:hideMark/>
          </w:tcPr>
          <w:p w14:paraId="0A31EB78" w14:textId="77777777" w:rsidR="00AC503D" w:rsidRPr="00AC503D" w:rsidRDefault="00AC503D" w:rsidP="00AC503D">
            <w:pPr>
              <w:jc w:val="center"/>
              <w:rPr>
                <w:rFonts w:eastAsia="Times New Roman" w:cs="Arial"/>
                <w:b/>
                <w:bCs/>
                <w:sz w:val="24"/>
                <w:szCs w:val="24"/>
                <w:lang w:eastAsia="en-AU"/>
              </w:rPr>
            </w:pPr>
            <w:r w:rsidRPr="00AC503D">
              <w:rPr>
                <w:rFonts w:eastAsia="Times New Roman" w:cs="Arial"/>
                <w:b/>
                <w:bCs/>
                <w:sz w:val="24"/>
                <w:szCs w:val="24"/>
                <w:lang w:eastAsia="en-AU"/>
              </w:rPr>
              <w:t> </w:t>
            </w:r>
          </w:p>
        </w:tc>
        <w:tc>
          <w:tcPr>
            <w:tcW w:w="546" w:type="pct"/>
            <w:tcBorders>
              <w:top w:val="nil"/>
              <w:left w:val="nil"/>
              <w:bottom w:val="nil"/>
              <w:right w:val="nil"/>
            </w:tcBorders>
            <w:shd w:val="clear" w:color="000000" w:fill="FFFFFF"/>
            <w:noWrap/>
            <w:hideMark/>
          </w:tcPr>
          <w:p w14:paraId="38230B86"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66" w:type="pct"/>
            <w:tcBorders>
              <w:top w:val="nil"/>
              <w:left w:val="nil"/>
              <w:bottom w:val="nil"/>
              <w:right w:val="nil"/>
            </w:tcBorders>
            <w:shd w:val="clear" w:color="000000" w:fill="FFFFFF"/>
            <w:noWrap/>
            <w:hideMark/>
          </w:tcPr>
          <w:p w14:paraId="337DDE9C"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7ED1D2B8"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528DEB0F"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297F6F00"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r>
      <w:tr w:rsidR="00AC503D" w:rsidRPr="00AC503D" w14:paraId="1EFEF5DC" w14:textId="77777777" w:rsidTr="00E5749C">
        <w:trPr>
          <w:trHeight w:val="278"/>
        </w:trPr>
        <w:tc>
          <w:tcPr>
            <w:tcW w:w="1880" w:type="pct"/>
            <w:tcBorders>
              <w:top w:val="nil"/>
              <w:left w:val="nil"/>
              <w:bottom w:val="nil"/>
              <w:right w:val="nil"/>
            </w:tcBorders>
            <w:shd w:val="clear" w:color="000000" w:fill="FFFFFF"/>
            <w:noWrap/>
            <w:hideMark/>
          </w:tcPr>
          <w:p w14:paraId="4DD35688" w14:textId="77777777" w:rsidR="00AC503D" w:rsidRPr="00AC503D" w:rsidRDefault="00AC503D" w:rsidP="00AC503D">
            <w:pPr>
              <w:rPr>
                <w:rFonts w:eastAsia="Times New Roman" w:cs="Arial"/>
                <w:color w:val="4A66AC"/>
                <w:lang w:eastAsia="en-AU"/>
              </w:rPr>
            </w:pPr>
            <w:r w:rsidRPr="00AC503D">
              <w:rPr>
                <w:rFonts w:eastAsia="Times New Roman" w:cs="Arial"/>
                <w:color w:val="4A66AC"/>
                <w:lang w:eastAsia="en-AU"/>
              </w:rPr>
              <w:t>For the four years ending 30 June 2027</w:t>
            </w:r>
          </w:p>
        </w:tc>
        <w:tc>
          <w:tcPr>
            <w:tcW w:w="367" w:type="pct"/>
            <w:tcBorders>
              <w:top w:val="nil"/>
              <w:left w:val="nil"/>
              <w:bottom w:val="nil"/>
              <w:right w:val="nil"/>
            </w:tcBorders>
            <w:shd w:val="clear" w:color="000000" w:fill="FFFFFF"/>
            <w:noWrap/>
            <w:hideMark/>
          </w:tcPr>
          <w:p w14:paraId="3FAB8BE7" w14:textId="77777777" w:rsidR="00AC503D" w:rsidRPr="00AC503D" w:rsidRDefault="00AC503D" w:rsidP="00AC503D">
            <w:pPr>
              <w:jc w:val="center"/>
              <w:rPr>
                <w:rFonts w:eastAsia="Times New Roman" w:cs="Arial"/>
                <w:lang w:eastAsia="en-AU"/>
              </w:rPr>
            </w:pPr>
            <w:r w:rsidRPr="00AC503D">
              <w:rPr>
                <w:rFonts w:eastAsia="Times New Roman" w:cs="Arial"/>
                <w:lang w:eastAsia="en-AU"/>
              </w:rPr>
              <w:t> </w:t>
            </w:r>
          </w:p>
        </w:tc>
        <w:tc>
          <w:tcPr>
            <w:tcW w:w="546" w:type="pct"/>
            <w:tcBorders>
              <w:top w:val="nil"/>
              <w:left w:val="nil"/>
              <w:bottom w:val="nil"/>
              <w:right w:val="nil"/>
            </w:tcBorders>
            <w:shd w:val="clear" w:color="000000" w:fill="FFFFFF"/>
            <w:noWrap/>
            <w:hideMark/>
          </w:tcPr>
          <w:p w14:paraId="3322F75C"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66" w:type="pct"/>
            <w:tcBorders>
              <w:top w:val="nil"/>
              <w:left w:val="nil"/>
              <w:bottom w:val="nil"/>
              <w:right w:val="nil"/>
            </w:tcBorders>
            <w:shd w:val="clear" w:color="000000" w:fill="FFFFFF"/>
            <w:noWrap/>
            <w:hideMark/>
          </w:tcPr>
          <w:p w14:paraId="5F78411D"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2366D452"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3AEC1F03"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0F6E8C09"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r>
      <w:tr w:rsidR="00AC503D" w:rsidRPr="00AC503D" w14:paraId="33A4632B" w14:textId="77777777" w:rsidTr="00E5749C">
        <w:trPr>
          <w:trHeight w:val="278"/>
        </w:trPr>
        <w:tc>
          <w:tcPr>
            <w:tcW w:w="1880" w:type="pct"/>
            <w:tcBorders>
              <w:top w:val="nil"/>
              <w:left w:val="nil"/>
              <w:bottom w:val="nil"/>
              <w:right w:val="nil"/>
            </w:tcBorders>
            <w:shd w:val="clear" w:color="000000" w:fill="FFFFFF"/>
            <w:noWrap/>
            <w:hideMark/>
          </w:tcPr>
          <w:p w14:paraId="362AC26D" w14:textId="77777777" w:rsidR="00AC503D" w:rsidRPr="00AC503D" w:rsidRDefault="00AC503D" w:rsidP="00AC503D">
            <w:pPr>
              <w:rPr>
                <w:rFonts w:eastAsia="Times New Roman" w:cs="Arial"/>
                <w:lang w:eastAsia="en-AU"/>
              </w:rPr>
            </w:pPr>
            <w:r w:rsidRPr="00AC503D">
              <w:rPr>
                <w:rFonts w:eastAsia="Times New Roman" w:cs="Arial"/>
                <w:lang w:eastAsia="en-AU"/>
              </w:rPr>
              <w:t> </w:t>
            </w:r>
          </w:p>
        </w:tc>
        <w:tc>
          <w:tcPr>
            <w:tcW w:w="367" w:type="pct"/>
            <w:tcBorders>
              <w:top w:val="nil"/>
              <w:left w:val="nil"/>
              <w:bottom w:val="nil"/>
              <w:right w:val="nil"/>
            </w:tcBorders>
            <w:shd w:val="clear" w:color="000000" w:fill="FFFFFF"/>
            <w:noWrap/>
            <w:hideMark/>
          </w:tcPr>
          <w:p w14:paraId="2171B0B5" w14:textId="77777777" w:rsidR="00AC503D" w:rsidRPr="00AC503D" w:rsidRDefault="00AC503D" w:rsidP="00AC503D">
            <w:pPr>
              <w:jc w:val="center"/>
              <w:rPr>
                <w:rFonts w:eastAsia="Times New Roman" w:cs="Arial"/>
                <w:lang w:eastAsia="en-AU"/>
              </w:rPr>
            </w:pPr>
            <w:r w:rsidRPr="00AC503D">
              <w:rPr>
                <w:rFonts w:eastAsia="Times New Roman" w:cs="Arial"/>
                <w:lang w:eastAsia="en-AU"/>
              </w:rPr>
              <w:t> </w:t>
            </w:r>
          </w:p>
        </w:tc>
        <w:tc>
          <w:tcPr>
            <w:tcW w:w="546" w:type="pct"/>
            <w:tcBorders>
              <w:top w:val="nil"/>
              <w:left w:val="nil"/>
              <w:bottom w:val="nil"/>
              <w:right w:val="nil"/>
            </w:tcBorders>
            <w:shd w:val="clear" w:color="000000" w:fill="FFFFFF"/>
            <w:noWrap/>
            <w:hideMark/>
          </w:tcPr>
          <w:p w14:paraId="2194D2D1"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66" w:type="pct"/>
            <w:tcBorders>
              <w:top w:val="nil"/>
              <w:left w:val="nil"/>
              <w:bottom w:val="nil"/>
              <w:right w:val="nil"/>
            </w:tcBorders>
            <w:shd w:val="clear" w:color="000000" w:fill="FFFFFF"/>
            <w:noWrap/>
            <w:hideMark/>
          </w:tcPr>
          <w:p w14:paraId="65686534"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70FF6E74"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123D4DEE"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c>
          <w:tcPr>
            <w:tcW w:w="546" w:type="pct"/>
            <w:tcBorders>
              <w:top w:val="nil"/>
              <w:left w:val="nil"/>
              <w:bottom w:val="nil"/>
              <w:right w:val="nil"/>
            </w:tcBorders>
            <w:shd w:val="clear" w:color="000000" w:fill="FFFFFF"/>
            <w:noWrap/>
            <w:hideMark/>
          </w:tcPr>
          <w:p w14:paraId="54E36B9E" w14:textId="77777777" w:rsidR="00AC503D" w:rsidRPr="00AC503D" w:rsidRDefault="00AC503D" w:rsidP="00AC503D">
            <w:pPr>
              <w:rPr>
                <w:rFonts w:ascii="Calibri" w:eastAsia="Times New Roman" w:hAnsi="Calibri" w:cs="Calibri"/>
                <w:color w:val="000000"/>
                <w:lang w:eastAsia="en-AU"/>
              </w:rPr>
            </w:pPr>
            <w:r w:rsidRPr="00AC503D">
              <w:rPr>
                <w:rFonts w:ascii="Calibri" w:eastAsia="Times New Roman" w:hAnsi="Calibri" w:cs="Calibri"/>
                <w:color w:val="000000"/>
                <w:lang w:eastAsia="en-AU"/>
              </w:rPr>
              <w:t> </w:t>
            </w:r>
          </w:p>
        </w:tc>
      </w:tr>
      <w:tr w:rsidR="00AC503D" w:rsidRPr="00AC503D" w14:paraId="4D50CDF2" w14:textId="77777777" w:rsidTr="00E5749C">
        <w:trPr>
          <w:trHeight w:val="278"/>
        </w:trPr>
        <w:tc>
          <w:tcPr>
            <w:tcW w:w="1880" w:type="pct"/>
            <w:tcBorders>
              <w:top w:val="nil"/>
              <w:left w:val="nil"/>
              <w:bottom w:val="nil"/>
              <w:right w:val="nil"/>
            </w:tcBorders>
            <w:shd w:val="clear" w:color="000000" w:fill="5B9BD5"/>
            <w:vAlign w:val="center"/>
            <w:hideMark/>
          </w:tcPr>
          <w:p w14:paraId="447D2922"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367" w:type="pct"/>
            <w:tcBorders>
              <w:top w:val="nil"/>
              <w:left w:val="nil"/>
              <w:bottom w:val="nil"/>
              <w:right w:val="nil"/>
            </w:tcBorders>
            <w:shd w:val="clear" w:color="000000" w:fill="5B9BD5"/>
            <w:vAlign w:val="center"/>
            <w:hideMark/>
          </w:tcPr>
          <w:p w14:paraId="109FE641"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546" w:type="pct"/>
            <w:vMerge w:val="restart"/>
            <w:tcBorders>
              <w:top w:val="nil"/>
              <w:left w:val="nil"/>
              <w:bottom w:val="nil"/>
              <w:right w:val="nil"/>
            </w:tcBorders>
            <w:shd w:val="clear" w:color="000000" w:fill="5B9BD5"/>
            <w:vAlign w:val="center"/>
            <w:hideMark/>
          </w:tcPr>
          <w:p w14:paraId="61510A7A"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Forecast Actual</w:t>
            </w:r>
          </w:p>
        </w:tc>
        <w:tc>
          <w:tcPr>
            <w:tcW w:w="566" w:type="pct"/>
            <w:vMerge w:val="restart"/>
            <w:tcBorders>
              <w:top w:val="nil"/>
              <w:left w:val="nil"/>
              <w:bottom w:val="nil"/>
              <w:right w:val="nil"/>
            </w:tcBorders>
            <w:shd w:val="clear" w:color="000000" w:fill="5B9BD5"/>
            <w:vAlign w:val="center"/>
            <w:hideMark/>
          </w:tcPr>
          <w:p w14:paraId="7D0BD35E"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Budget</w:t>
            </w:r>
          </w:p>
        </w:tc>
        <w:tc>
          <w:tcPr>
            <w:tcW w:w="1639" w:type="pct"/>
            <w:gridSpan w:val="3"/>
            <w:vMerge w:val="restart"/>
            <w:tcBorders>
              <w:top w:val="nil"/>
              <w:left w:val="nil"/>
              <w:bottom w:val="nil"/>
              <w:right w:val="nil"/>
            </w:tcBorders>
            <w:shd w:val="clear" w:color="000000" w:fill="5B9BD5"/>
            <w:vAlign w:val="center"/>
            <w:hideMark/>
          </w:tcPr>
          <w:p w14:paraId="49B8B050"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Financial Plan Projections</w:t>
            </w:r>
          </w:p>
        </w:tc>
      </w:tr>
      <w:tr w:rsidR="00AC503D" w:rsidRPr="00AC503D" w14:paraId="75F69331" w14:textId="77777777" w:rsidTr="00E5749C">
        <w:trPr>
          <w:trHeight w:val="278"/>
        </w:trPr>
        <w:tc>
          <w:tcPr>
            <w:tcW w:w="1880" w:type="pct"/>
            <w:tcBorders>
              <w:top w:val="nil"/>
              <w:left w:val="nil"/>
              <w:bottom w:val="nil"/>
              <w:right w:val="nil"/>
            </w:tcBorders>
            <w:shd w:val="clear" w:color="000000" w:fill="5B9BD5"/>
            <w:vAlign w:val="center"/>
            <w:hideMark/>
          </w:tcPr>
          <w:p w14:paraId="2FF9916F"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367" w:type="pct"/>
            <w:tcBorders>
              <w:top w:val="nil"/>
              <w:left w:val="nil"/>
              <w:bottom w:val="nil"/>
              <w:right w:val="nil"/>
            </w:tcBorders>
            <w:shd w:val="clear" w:color="000000" w:fill="5B9BD5"/>
            <w:vAlign w:val="center"/>
            <w:hideMark/>
          </w:tcPr>
          <w:p w14:paraId="144D24F8"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546" w:type="pct"/>
            <w:vMerge/>
            <w:tcBorders>
              <w:top w:val="nil"/>
              <w:left w:val="nil"/>
              <w:bottom w:val="nil"/>
              <w:right w:val="nil"/>
            </w:tcBorders>
            <w:vAlign w:val="center"/>
            <w:hideMark/>
          </w:tcPr>
          <w:p w14:paraId="6E90092B" w14:textId="77777777" w:rsidR="00AC503D" w:rsidRPr="00AC503D" w:rsidRDefault="00AC503D" w:rsidP="00AC503D">
            <w:pPr>
              <w:rPr>
                <w:rFonts w:eastAsia="Times New Roman" w:cs="Arial"/>
                <w:b/>
                <w:bCs/>
                <w:color w:val="FFFFFF"/>
                <w:sz w:val="20"/>
                <w:szCs w:val="20"/>
                <w:lang w:eastAsia="en-AU"/>
              </w:rPr>
            </w:pPr>
          </w:p>
        </w:tc>
        <w:tc>
          <w:tcPr>
            <w:tcW w:w="566" w:type="pct"/>
            <w:vMerge/>
            <w:tcBorders>
              <w:top w:val="nil"/>
              <w:left w:val="nil"/>
              <w:bottom w:val="nil"/>
              <w:right w:val="nil"/>
            </w:tcBorders>
            <w:vAlign w:val="center"/>
            <w:hideMark/>
          </w:tcPr>
          <w:p w14:paraId="26BCB6FA" w14:textId="77777777" w:rsidR="00AC503D" w:rsidRPr="00AC503D" w:rsidRDefault="00AC503D" w:rsidP="00AC503D">
            <w:pPr>
              <w:rPr>
                <w:rFonts w:eastAsia="Times New Roman" w:cs="Arial"/>
                <w:b/>
                <w:bCs/>
                <w:color w:val="FFFFFF"/>
                <w:sz w:val="20"/>
                <w:szCs w:val="20"/>
                <w:lang w:eastAsia="en-AU"/>
              </w:rPr>
            </w:pPr>
          </w:p>
        </w:tc>
        <w:tc>
          <w:tcPr>
            <w:tcW w:w="1639" w:type="pct"/>
            <w:gridSpan w:val="3"/>
            <w:vMerge/>
            <w:tcBorders>
              <w:top w:val="nil"/>
              <w:left w:val="nil"/>
              <w:bottom w:val="nil"/>
              <w:right w:val="nil"/>
            </w:tcBorders>
            <w:vAlign w:val="center"/>
            <w:hideMark/>
          </w:tcPr>
          <w:p w14:paraId="30C44E24" w14:textId="77777777" w:rsidR="00AC503D" w:rsidRPr="00AC503D" w:rsidRDefault="00AC503D" w:rsidP="00AC503D">
            <w:pPr>
              <w:rPr>
                <w:rFonts w:eastAsia="Times New Roman" w:cs="Arial"/>
                <w:b/>
                <w:bCs/>
                <w:color w:val="FFFFFF"/>
                <w:sz w:val="20"/>
                <w:szCs w:val="20"/>
                <w:lang w:eastAsia="en-AU"/>
              </w:rPr>
            </w:pPr>
          </w:p>
        </w:tc>
      </w:tr>
      <w:tr w:rsidR="00AC503D" w:rsidRPr="00AC503D" w14:paraId="3133CF06" w14:textId="77777777" w:rsidTr="00E5749C">
        <w:trPr>
          <w:trHeight w:val="278"/>
        </w:trPr>
        <w:tc>
          <w:tcPr>
            <w:tcW w:w="1880" w:type="pct"/>
            <w:tcBorders>
              <w:top w:val="nil"/>
              <w:left w:val="nil"/>
              <w:bottom w:val="nil"/>
              <w:right w:val="nil"/>
            </w:tcBorders>
            <w:shd w:val="clear" w:color="000000" w:fill="5B9BD5"/>
            <w:vAlign w:val="center"/>
            <w:hideMark/>
          </w:tcPr>
          <w:p w14:paraId="0F79B005"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367" w:type="pct"/>
            <w:tcBorders>
              <w:top w:val="nil"/>
              <w:left w:val="nil"/>
              <w:bottom w:val="nil"/>
              <w:right w:val="nil"/>
            </w:tcBorders>
            <w:shd w:val="clear" w:color="000000" w:fill="5B9BD5"/>
            <w:vAlign w:val="center"/>
            <w:hideMark/>
          </w:tcPr>
          <w:p w14:paraId="4A6274FA"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546" w:type="pct"/>
            <w:tcBorders>
              <w:top w:val="nil"/>
              <w:left w:val="nil"/>
              <w:bottom w:val="nil"/>
              <w:right w:val="nil"/>
            </w:tcBorders>
            <w:shd w:val="clear" w:color="000000" w:fill="5B9BD5"/>
            <w:vAlign w:val="center"/>
            <w:hideMark/>
          </w:tcPr>
          <w:p w14:paraId="3E2E6766"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2022/2023</w:t>
            </w:r>
          </w:p>
        </w:tc>
        <w:tc>
          <w:tcPr>
            <w:tcW w:w="566" w:type="pct"/>
            <w:tcBorders>
              <w:top w:val="nil"/>
              <w:left w:val="nil"/>
              <w:bottom w:val="nil"/>
              <w:right w:val="nil"/>
            </w:tcBorders>
            <w:shd w:val="clear" w:color="000000" w:fill="5B9BD5"/>
            <w:vAlign w:val="center"/>
            <w:hideMark/>
          </w:tcPr>
          <w:p w14:paraId="15417FF6"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2023/2024</w:t>
            </w:r>
          </w:p>
        </w:tc>
        <w:tc>
          <w:tcPr>
            <w:tcW w:w="546" w:type="pct"/>
            <w:tcBorders>
              <w:top w:val="nil"/>
              <w:left w:val="nil"/>
              <w:bottom w:val="nil"/>
              <w:right w:val="nil"/>
            </w:tcBorders>
            <w:shd w:val="clear" w:color="000000" w:fill="5B9BD5"/>
            <w:vAlign w:val="center"/>
            <w:hideMark/>
          </w:tcPr>
          <w:p w14:paraId="0CD6B3EC"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2024/2025</w:t>
            </w:r>
          </w:p>
        </w:tc>
        <w:tc>
          <w:tcPr>
            <w:tcW w:w="546" w:type="pct"/>
            <w:tcBorders>
              <w:top w:val="nil"/>
              <w:left w:val="nil"/>
              <w:bottom w:val="nil"/>
              <w:right w:val="nil"/>
            </w:tcBorders>
            <w:shd w:val="clear" w:color="000000" w:fill="5B9BD5"/>
            <w:vAlign w:val="center"/>
            <w:hideMark/>
          </w:tcPr>
          <w:p w14:paraId="23C11703"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2025/2026</w:t>
            </w:r>
          </w:p>
        </w:tc>
        <w:tc>
          <w:tcPr>
            <w:tcW w:w="546" w:type="pct"/>
            <w:tcBorders>
              <w:top w:val="nil"/>
              <w:left w:val="nil"/>
              <w:bottom w:val="nil"/>
              <w:right w:val="nil"/>
            </w:tcBorders>
            <w:shd w:val="clear" w:color="000000" w:fill="5B9BD5"/>
            <w:vAlign w:val="center"/>
            <w:hideMark/>
          </w:tcPr>
          <w:p w14:paraId="419CA35C"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2026/2027</w:t>
            </w:r>
          </w:p>
        </w:tc>
      </w:tr>
      <w:tr w:rsidR="00AC503D" w:rsidRPr="00AC503D" w14:paraId="57AECAC2" w14:textId="77777777" w:rsidTr="00E5749C">
        <w:trPr>
          <w:trHeight w:val="278"/>
        </w:trPr>
        <w:tc>
          <w:tcPr>
            <w:tcW w:w="1880" w:type="pct"/>
            <w:tcBorders>
              <w:top w:val="nil"/>
              <w:left w:val="nil"/>
              <w:bottom w:val="nil"/>
              <w:right w:val="nil"/>
            </w:tcBorders>
            <w:shd w:val="clear" w:color="000000" w:fill="5B9BD5"/>
            <w:vAlign w:val="center"/>
            <w:hideMark/>
          </w:tcPr>
          <w:p w14:paraId="2B99E16A"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 </w:t>
            </w:r>
          </w:p>
        </w:tc>
        <w:tc>
          <w:tcPr>
            <w:tcW w:w="367" w:type="pct"/>
            <w:tcBorders>
              <w:top w:val="nil"/>
              <w:left w:val="nil"/>
              <w:bottom w:val="nil"/>
              <w:right w:val="nil"/>
            </w:tcBorders>
            <w:shd w:val="clear" w:color="000000" w:fill="5B9BD5"/>
            <w:vAlign w:val="center"/>
            <w:hideMark/>
          </w:tcPr>
          <w:p w14:paraId="496956E1"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Notes</w:t>
            </w:r>
          </w:p>
        </w:tc>
        <w:tc>
          <w:tcPr>
            <w:tcW w:w="546" w:type="pct"/>
            <w:tcBorders>
              <w:top w:val="nil"/>
              <w:left w:val="nil"/>
              <w:bottom w:val="nil"/>
              <w:right w:val="nil"/>
            </w:tcBorders>
            <w:shd w:val="clear" w:color="000000" w:fill="5B9BD5"/>
            <w:vAlign w:val="center"/>
            <w:hideMark/>
          </w:tcPr>
          <w:p w14:paraId="6936D87E"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$’000</w:t>
            </w:r>
          </w:p>
        </w:tc>
        <w:tc>
          <w:tcPr>
            <w:tcW w:w="566" w:type="pct"/>
            <w:tcBorders>
              <w:top w:val="nil"/>
              <w:left w:val="nil"/>
              <w:bottom w:val="nil"/>
              <w:right w:val="nil"/>
            </w:tcBorders>
            <w:shd w:val="clear" w:color="000000" w:fill="5B9BD5"/>
            <w:vAlign w:val="center"/>
            <w:hideMark/>
          </w:tcPr>
          <w:p w14:paraId="781C430B"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$’000</w:t>
            </w:r>
          </w:p>
        </w:tc>
        <w:tc>
          <w:tcPr>
            <w:tcW w:w="546" w:type="pct"/>
            <w:tcBorders>
              <w:top w:val="nil"/>
              <w:left w:val="nil"/>
              <w:bottom w:val="nil"/>
              <w:right w:val="nil"/>
            </w:tcBorders>
            <w:shd w:val="clear" w:color="000000" w:fill="5B9BD5"/>
            <w:vAlign w:val="center"/>
            <w:hideMark/>
          </w:tcPr>
          <w:p w14:paraId="6F450510"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$’000</w:t>
            </w:r>
          </w:p>
        </w:tc>
        <w:tc>
          <w:tcPr>
            <w:tcW w:w="546" w:type="pct"/>
            <w:tcBorders>
              <w:top w:val="nil"/>
              <w:left w:val="nil"/>
              <w:bottom w:val="nil"/>
              <w:right w:val="nil"/>
            </w:tcBorders>
            <w:shd w:val="clear" w:color="000000" w:fill="5B9BD5"/>
            <w:vAlign w:val="center"/>
            <w:hideMark/>
          </w:tcPr>
          <w:p w14:paraId="45E0319F"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$’000</w:t>
            </w:r>
          </w:p>
        </w:tc>
        <w:tc>
          <w:tcPr>
            <w:tcW w:w="546" w:type="pct"/>
            <w:tcBorders>
              <w:top w:val="nil"/>
              <w:left w:val="nil"/>
              <w:bottom w:val="nil"/>
              <w:right w:val="nil"/>
            </w:tcBorders>
            <w:shd w:val="clear" w:color="000000" w:fill="5B9BD5"/>
            <w:vAlign w:val="center"/>
            <w:hideMark/>
          </w:tcPr>
          <w:p w14:paraId="44DC6F83" w14:textId="77777777" w:rsidR="00AC503D" w:rsidRPr="00AC503D" w:rsidRDefault="00AC503D" w:rsidP="00AC503D">
            <w:pPr>
              <w:jc w:val="center"/>
              <w:rPr>
                <w:rFonts w:eastAsia="Times New Roman" w:cs="Arial"/>
                <w:b/>
                <w:bCs/>
                <w:color w:val="FFFFFF"/>
                <w:sz w:val="20"/>
                <w:szCs w:val="20"/>
                <w:lang w:eastAsia="en-AU"/>
              </w:rPr>
            </w:pPr>
            <w:r w:rsidRPr="00AC503D">
              <w:rPr>
                <w:rFonts w:eastAsia="Times New Roman" w:cs="Arial"/>
                <w:b/>
                <w:bCs/>
                <w:color w:val="FFFFFF"/>
                <w:sz w:val="20"/>
                <w:szCs w:val="20"/>
                <w:lang w:eastAsia="en-AU"/>
              </w:rPr>
              <w:t>$’000</w:t>
            </w:r>
          </w:p>
        </w:tc>
      </w:tr>
      <w:tr w:rsidR="00AC503D" w:rsidRPr="00AC503D" w14:paraId="7D9D6B82" w14:textId="77777777" w:rsidTr="00E5749C">
        <w:trPr>
          <w:trHeight w:val="278"/>
        </w:trPr>
        <w:tc>
          <w:tcPr>
            <w:tcW w:w="1880" w:type="pct"/>
            <w:tcBorders>
              <w:top w:val="nil"/>
              <w:left w:val="nil"/>
              <w:bottom w:val="nil"/>
              <w:right w:val="nil"/>
            </w:tcBorders>
            <w:shd w:val="clear" w:color="000000" w:fill="FFFFFF"/>
            <w:hideMark/>
          </w:tcPr>
          <w:p w14:paraId="67A549F8"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367" w:type="pct"/>
            <w:tcBorders>
              <w:top w:val="nil"/>
              <w:left w:val="nil"/>
              <w:bottom w:val="nil"/>
              <w:right w:val="nil"/>
            </w:tcBorders>
            <w:shd w:val="clear" w:color="000000" w:fill="FFFFFF"/>
            <w:hideMark/>
          </w:tcPr>
          <w:p w14:paraId="4B139299"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hideMark/>
          </w:tcPr>
          <w:p w14:paraId="48EBD9D0"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Inflows</w:t>
            </w:r>
          </w:p>
        </w:tc>
        <w:tc>
          <w:tcPr>
            <w:tcW w:w="566" w:type="pct"/>
            <w:tcBorders>
              <w:top w:val="nil"/>
              <w:left w:val="nil"/>
              <w:bottom w:val="nil"/>
              <w:right w:val="nil"/>
            </w:tcBorders>
            <w:shd w:val="clear" w:color="000000" w:fill="DDEBF7"/>
            <w:hideMark/>
          </w:tcPr>
          <w:p w14:paraId="1B0FDF6D" w14:textId="77777777" w:rsidR="00AC503D" w:rsidRPr="00AC503D" w:rsidRDefault="00AC503D" w:rsidP="00AC503D">
            <w:pPr>
              <w:jc w:val="center"/>
              <w:rPr>
                <w:rFonts w:eastAsia="Times New Roman" w:cs="Arial"/>
                <w:b/>
                <w:bCs/>
                <w:sz w:val="20"/>
                <w:szCs w:val="20"/>
                <w:lang w:eastAsia="en-AU"/>
              </w:rPr>
            </w:pPr>
            <w:r w:rsidRPr="00AC503D">
              <w:rPr>
                <w:rFonts w:eastAsia="Times New Roman" w:cs="Arial"/>
                <w:b/>
                <w:bCs/>
                <w:sz w:val="20"/>
                <w:szCs w:val="20"/>
                <w:lang w:eastAsia="en-AU"/>
              </w:rPr>
              <w:t>Inflows</w:t>
            </w:r>
          </w:p>
        </w:tc>
        <w:tc>
          <w:tcPr>
            <w:tcW w:w="546" w:type="pct"/>
            <w:tcBorders>
              <w:top w:val="nil"/>
              <w:left w:val="nil"/>
              <w:bottom w:val="nil"/>
              <w:right w:val="nil"/>
            </w:tcBorders>
            <w:shd w:val="clear" w:color="000000" w:fill="FFFFFF"/>
            <w:hideMark/>
          </w:tcPr>
          <w:p w14:paraId="4AFB0A6D"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Inflows</w:t>
            </w:r>
          </w:p>
        </w:tc>
        <w:tc>
          <w:tcPr>
            <w:tcW w:w="546" w:type="pct"/>
            <w:tcBorders>
              <w:top w:val="nil"/>
              <w:left w:val="nil"/>
              <w:bottom w:val="nil"/>
              <w:right w:val="nil"/>
            </w:tcBorders>
            <w:shd w:val="clear" w:color="000000" w:fill="FFFFFF"/>
            <w:hideMark/>
          </w:tcPr>
          <w:p w14:paraId="1BCBC96C"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Inflows</w:t>
            </w:r>
          </w:p>
        </w:tc>
        <w:tc>
          <w:tcPr>
            <w:tcW w:w="546" w:type="pct"/>
            <w:tcBorders>
              <w:top w:val="nil"/>
              <w:left w:val="nil"/>
              <w:bottom w:val="nil"/>
              <w:right w:val="nil"/>
            </w:tcBorders>
            <w:shd w:val="clear" w:color="000000" w:fill="FFFFFF"/>
            <w:hideMark/>
          </w:tcPr>
          <w:p w14:paraId="73FAF532"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Inflows</w:t>
            </w:r>
          </w:p>
        </w:tc>
      </w:tr>
      <w:tr w:rsidR="00AC503D" w:rsidRPr="00AC503D" w14:paraId="618916DB" w14:textId="77777777" w:rsidTr="00E5749C">
        <w:trPr>
          <w:trHeight w:val="278"/>
        </w:trPr>
        <w:tc>
          <w:tcPr>
            <w:tcW w:w="1880" w:type="pct"/>
            <w:tcBorders>
              <w:top w:val="nil"/>
              <w:left w:val="nil"/>
              <w:bottom w:val="nil"/>
              <w:right w:val="nil"/>
            </w:tcBorders>
            <w:shd w:val="clear" w:color="000000" w:fill="FFFFFF"/>
            <w:hideMark/>
          </w:tcPr>
          <w:p w14:paraId="1B324D3E"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367" w:type="pct"/>
            <w:tcBorders>
              <w:top w:val="nil"/>
              <w:left w:val="nil"/>
              <w:bottom w:val="nil"/>
              <w:right w:val="nil"/>
            </w:tcBorders>
            <w:shd w:val="clear" w:color="000000" w:fill="FFFFFF"/>
            <w:hideMark/>
          </w:tcPr>
          <w:p w14:paraId="73CA1677"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hideMark/>
          </w:tcPr>
          <w:p w14:paraId="2ACCD65B"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(Outflows)</w:t>
            </w:r>
          </w:p>
        </w:tc>
        <w:tc>
          <w:tcPr>
            <w:tcW w:w="566" w:type="pct"/>
            <w:tcBorders>
              <w:top w:val="nil"/>
              <w:left w:val="nil"/>
              <w:bottom w:val="nil"/>
              <w:right w:val="nil"/>
            </w:tcBorders>
            <w:shd w:val="clear" w:color="000000" w:fill="DDEBF7"/>
            <w:hideMark/>
          </w:tcPr>
          <w:p w14:paraId="0F48361B" w14:textId="5F1A41B0" w:rsidR="00AC503D" w:rsidRPr="00AC503D" w:rsidRDefault="00AC503D" w:rsidP="00AC503D">
            <w:pPr>
              <w:jc w:val="center"/>
              <w:rPr>
                <w:rFonts w:eastAsia="Times New Roman" w:cs="Arial"/>
                <w:b/>
                <w:bCs/>
                <w:sz w:val="20"/>
                <w:szCs w:val="20"/>
                <w:lang w:eastAsia="en-AU"/>
              </w:rPr>
            </w:pPr>
            <w:r w:rsidRPr="00AC503D">
              <w:rPr>
                <w:rFonts w:eastAsia="Times New Roman" w:cs="Arial"/>
                <w:b/>
                <w:bCs/>
                <w:sz w:val="20"/>
                <w:szCs w:val="20"/>
                <w:lang w:eastAsia="en-AU"/>
              </w:rPr>
              <w:t>(Outflows</w:t>
            </w:r>
            <w:r w:rsidR="00E5749C">
              <w:rPr>
                <w:rFonts w:eastAsia="Times New Roman" w:cs="Arial"/>
                <w:b/>
                <w:bCs/>
                <w:sz w:val="20"/>
                <w:szCs w:val="20"/>
                <w:lang w:eastAsia="en-AU"/>
              </w:rPr>
              <w:t>)</w:t>
            </w:r>
          </w:p>
        </w:tc>
        <w:tc>
          <w:tcPr>
            <w:tcW w:w="546" w:type="pct"/>
            <w:tcBorders>
              <w:top w:val="nil"/>
              <w:left w:val="nil"/>
              <w:bottom w:val="nil"/>
              <w:right w:val="nil"/>
            </w:tcBorders>
            <w:shd w:val="clear" w:color="000000" w:fill="FFFFFF"/>
            <w:hideMark/>
          </w:tcPr>
          <w:p w14:paraId="60506380"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(Outflows)</w:t>
            </w:r>
          </w:p>
        </w:tc>
        <w:tc>
          <w:tcPr>
            <w:tcW w:w="546" w:type="pct"/>
            <w:tcBorders>
              <w:top w:val="nil"/>
              <w:left w:val="nil"/>
              <w:bottom w:val="nil"/>
              <w:right w:val="nil"/>
            </w:tcBorders>
            <w:shd w:val="clear" w:color="000000" w:fill="FFFFFF"/>
            <w:hideMark/>
          </w:tcPr>
          <w:p w14:paraId="07062076"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(Outflows)</w:t>
            </w:r>
          </w:p>
        </w:tc>
        <w:tc>
          <w:tcPr>
            <w:tcW w:w="546" w:type="pct"/>
            <w:tcBorders>
              <w:top w:val="nil"/>
              <w:left w:val="nil"/>
              <w:bottom w:val="nil"/>
              <w:right w:val="nil"/>
            </w:tcBorders>
            <w:shd w:val="clear" w:color="000000" w:fill="FFFFFF"/>
            <w:hideMark/>
          </w:tcPr>
          <w:p w14:paraId="1118051E"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(Outflows)</w:t>
            </w:r>
          </w:p>
        </w:tc>
      </w:tr>
      <w:tr w:rsidR="00AC503D" w:rsidRPr="00AC503D" w14:paraId="6ACB271A" w14:textId="77777777" w:rsidTr="00E5749C">
        <w:trPr>
          <w:trHeight w:val="278"/>
        </w:trPr>
        <w:tc>
          <w:tcPr>
            <w:tcW w:w="1880" w:type="pct"/>
            <w:tcBorders>
              <w:top w:val="nil"/>
              <w:left w:val="nil"/>
              <w:bottom w:val="nil"/>
              <w:right w:val="nil"/>
            </w:tcBorders>
            <w:shd w:val="clear" w:color="000000" w:fill="FFFFFF"/>
            <w:hideMark/>
          </w:tcPr>
          <w:p w14:paraId="633EA9EC"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Cash flows from operating activities</w:t>
            </w:r>
          </w:p>
        </w:tc>
        <w:tc>
          <w:tcPr>
            <w:tcW w:w="367" w:type="pct"/>
            <w:tcBorders>
              <w:top w:val="nil"/>
              <w:left w:val="nil"/>
              <w:bottom w:val="nil"/>
              <w:right w:val="nil"/>
            </w:tcBorders>
            <w:shd w:val="clear" w:color="000000" w:fill="FFFFFF"/>
            <w:hideMark/>
          </w:tcPr>
          <w:p w14:paraId="76099ED1"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hideMark/>
          </w:tcPr>
          <w:p w14:paraId="6A1EC131"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w:t>
            </w:r>
          </w:p>
        </w:tc>
        <w:tc>
          <w:tcPr>
            <w:tcW w:w="566" w:type="pct"/>
            <w:tcBorders>
              <w:top w:val="nil"/>
              <w:left w:val="nil"/>
              <w:bottom w:val="nil"/>
              <w:right w:val="nil"/>
            </w:tcBorders>
            <w:shd w:val="clear" w:color="000000" w:fill="DDEBF7"/>
            <w:hideMark/>
          </w:tcPr>
          <w:p w14:paraId="38E66C03"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hideMark/>
          </w:tcPr>
          <w:p w14:paraId="7ACA888D"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hideMark/>
          </w:tcPr>
          <w:p w14:paraId="46E584C8"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hideMark/>
          </w:tcPr>
          <w:p w14:paraId="6E23B45C"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r>
      <w:tr w:rsidR="00AC503D" w:rsidRPr="00AC503D" w14:paraId="7676FDA9" w14:textId="77777777" w:rsidTr="00E5749C">
        <w:trPr>
          <w:trHeight w:val="278"/>
        </w:trPr>
        <w:tc>
          <w:tcPr>
            <w:tcW w:w="1880" w:type="pct"/>
            <w:tcBorders>
              <w:top w:val="nil"/>
              <w:left w:val="nil"/>
              <w:bottom w:val="nil"/>
              <w:right w:val="nil"/>
            </w:tcBorders>
            <w:shd w:val="clear" w:color="000000" w:fill="FFFFFF"/>
            <w:hideMark/>
          </w:tcPr>
          <w:p w14:paraId="0EA8100D"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Rates and charges</w:t>
            </w:r>
          </w:p>
        </w:tc>
        <w:tc>
          <w:tcPr>
            <w:tcW w:w="367" w:type="pct"/>
            <w:tcBorders>
              <w:top w:val="nil"/>
              <w:left w:val="nil"/>
              <w:bottom w:val="nil"/>
              <w:right w:val="nil"/>
            </w:tcBorders>
            <w:shd w:val="clear" w:color="000000" w:fill="FFFFFF"/>
            <w:hideMark/>
          </w:tcPr>
          <w:p w14:paraId="607C8316"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23BDBDF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103,790</w:t>
            </w:r>
          </w:p>
        </w:tc>
        <w:tc>
          <w:tcPr>
            <w:tcW w:w="566" w:type="pct"/>
            <w:tcBorders>
              <w:top w:val="nil"/>
              <w:left w:val="nil"/>
              <w:bottom w:val="nil"/>
              <w:right w:val="nil"/>
            </w:tcBorders>
            <w:shd w:val="clear" w:color="000000" w:fill="DDEBF7"/>
            <w:vAlign w:val="center"/>
            <w:hideMark/>
          </w:tcPr>
          <w:p w14:paraId="412D271C"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107,459</w:t>
            </w:r>
          </w:p>
        </w:tc>
        <w:tc>
          <w:tcPr>
            <w:tcW w:w="546" w:type="pct"/>
            <w:tcBorders>
              <w:top w:val="nil"/>
              <w:left w:val="nil"/>
              <w:bottom w:val="nil"/>
              <w:right w:val="nil"/>
            </w:tcBorders>
            <w:shd w:val="clear" w:color="000000" w:fill="FFFFFF"/>
            <w:vAlign w:val="center"/>
            <w:hideMark/>
          </w:tcPr>
          <w:p w14:paraId="7C42457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111,475</w:t>
            </w:r>
          </w:p>
        </w:tc>
        <w:tc>
          <w:tcPr>
            <w:tcW w:w="546" w:type="pct"/>
            <w:tcBorders>
              <w:top w:val="nil"/>
              <w:left w:val="nil"/>
              <w:bottom w:val="nil"/>
              <w:right w:val="nil"/>
            </w:tcBorders>
            <w:shd w:val="clear" w:color="000000" w:fill="FFFFFF"/>
            <w:vAlign w:val="center"/>
            <w:hideMark/>
          </w:tcPr>
          <w:p w14:paraId="157006C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115,869</w:t>
            </w:r>
          </w:p>
        </w:tc>
        <w:tc>
          <w:tcPr>
            <w:tcW w:w="546" w:type="pct"/>
            <w:tcBorders>
              <w:top w:val="nil"/>
              <w:left w:val="nil"/>
              <w:bottom w:val="nil"/>
              <w:right w:val="nil"/>
            </w:tcBorders>
            <w:shd w:val="clear" w:color="000000" w:fill="FFFFFF"/>
            <w:vAlign w:val="center"/>
            <w:hideMark/>
          </w:tcPr>
          <w:p w14:paraId="05C1CA3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119,908</w:t>
            </w:r>
          </w:p>
        </w:tc>
      </w:tr>
      <w:tr w:rsidR="00AC503D" w:rsidRPr="00AC503D" w14:paraId="4FC2EAA5" w14:textId="77777777" w:rsidTr="00E5749C">
        <w:trPr>
          <w:trHeight w:val="278"/>
        </w:trPr>
        <w:tc>
          <w:tcPr>
            <w:tcW w:w="1880" w:type="pct"/>
            <w:tcBorders>
              <w:top w:val="nil"/>
              <w:left w:val="nil"/>
              <w:bottom w:val="nil"/>
              <w:right w:val="nil"/>
            </w:tcBorders>
            <w:shd w:val="clear" w:color="000000" w:fill="FFFFFF"/>
            <w:hideMark/>
          </w:tcPr>
          <w:p w14:paraId="4DEE3541"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Statutory fees and fines </w:t>
            </w:r>
          </w:p>
        </w:tc>
        <w:tc>
          <w:tcPr>
            <w:tcW w:w="367" w:type="pct"/>
            <w:tcBorders>
              <w:top w:val="nil"/>
              <w:left w:val="nil"/>
              <w:bottom w:val="nil"/>
              <w:right w:val="nil"/>
            </w:tcBorders>
            <w:shd w:val="clear" w:color="000000" w:fill="FFFFFF"/>
            <w:hideMark/>
          </w:tcPr>
          <w:p w14:paraId="467DD801"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64D46C9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5,237</w:t>
            </w:r>
          </w:p>
        </w:tc>
        <w:tc>
          <w:tcPr>
            <w:tcW w:w="566" w:type="pct"/>
            <w:tcBorders>
              <w:top w:val="nil"/>
              <w:left w:val="nil"/>
              <w:bottom w:val="nil"/>
              <w:right w:val="nil"/>
            </w:tcBorders>
            <w:shd w:val="clear" w:color="000000" w:fill="DDEBF7"/>
            <w:vAlign w:val="center"/>
            <w:hideMark/>
          </w:tcPr>
          <w:p w14:paraId="4456A89C"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5,404</w:t>
            </w:r>
          </w:p>
        </w:tc>
        <w:tc>
          <w:tcPr>
            <w:tcW w:w="546" w:type="pct"/>
            <w:tcBorders>
              <w:top w:val="nil"/>
              <w:left w:val="nil"/>
              <w:bottom w:val="nil"/>
              <w:right w:val="nil"/>
            </w:tcBorders>
            <w:shd w:val="clear" w:color="000000" w:fill="FFFFFF"/>
            <w:vAlign w:val="center"/>
            <w:hideMark/>
          </w:tcPr>
          <w:p w14:paraId="4B8F34A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5,649</w:t>
            </w:r>
          </w:p>
        </w:tc>
        <w:tc>
          <w:tcPr>
            <w:tcW w:w="546" w:type="pct"/>
            <w:tcBorders>
              <w:top w:val="nil"/>
              <w:left w:val="nil"/>
              <w:bottom w:val="nil"/>
              <w:right w:val="nil"/>
            </w:tcBorders>
            <w:shd w:val="clear" w:color="000000" w:fill="FFFFFF"/>
            <w:vAlign w:val="center"/>
            <w:hideMark/>
          </w:tcPr>
          <w:p w14:paraId="4FE3A53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5,662</w:t>
            </w:r>
          </w:p>
        </w:tc>
        <w:tc>
          <w:tcPr>
            <w:tcW w:w="546" w:type="pct"/>
            <w:tcBorders>
              <w:top w:val="nil"/>
              <w:left w:val="nil"/>
              <w:bottom w:val="nil"/>
              <w:right w:val="nil"/>
            </w:tcBorders>
            <w:shd w:val="clear" w:color="000000" w:fill="FFFFFF"/>
            <w:vAlign w:val="center"/>
            <w:hideMark/>
          </w:tcPr>
          <w:p w14:paraId="6B44F6F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5,793</w:t>
            </w:r>
          </w:p>
        </w:tc>
      </w:tr>
      <w:tr w:rsidR="00AC503D" w:rsidRPr="00AC503D" w14:paraId="38FEA283" w14:textId="77777777" w:rsidTr="00E5749C">
        <w:trPr>
          <w:trHeight w:val="278"/>
        </w:trPr>
        <w:tc>
          <w:tcPr>
            <w:tcW w:w="1880" w:type="pct"/>
            <w:tcBorders>
              <w:top w:val="nil"/>
              <w:left w:val="nil"/>
              <w:bottom w:val="nil"/>
              <w:right w:val="nil"/>
            </w:tcBorders>
            <w:shd w:val="clear" w:color="000000" w:fill="FFFFFF"/>
            <w:hideMark/>
          </w:tcPr>
          <w:p w14:paraId="03B0AD76"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User fees</w:t>
            </w:r>
          </w:p>
        </w:tc>
        <w:tc>
          <w:tcPr>
            <w:tcW w:w="367" w:type="pct"/>
            <w:tcBorders>
              <w:top w:val="nil"/>
              <w:left w:val="nil"/>
              <w:bottom w:val="nil"/>
              <w:right w:val="nil"/>
            </w:tcBorders>
            <w:shd w:val="clear" w:color="000000" w:fill="FFFFFF"/>
            <w:hideMark/>
          </w:tcPr>
          <w:p w14:paraId="2BFB4276"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6131845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44,657</w:t>
            </w:r>
          </w:p>
        </w:tc>
        <w:tc>
          <w:tcPr>
            <w:tcW w:w="566" w:type="pct"/>
            <w:tcBorders>
              <w:top w:val="nil"/>
              <w:left w:val="nil"/>
              <w:bottom w:val="nil"/>
              <w:right w:val="nil"/>
            </w:tcBorders>
            <w:shd w:val="clear" w:color="000000" w:fill="DDEBF7"/>
            <w:vAlign w:val="center"/>
            <w:hideMark/>
          </w:tcPr>
          <w:p w14:paraId="43AF6895"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30,046</w:t>
            </w:r>
          </w:p>
        </w:tc>
        <w:tc>
          <w:tcPr>
            <w:tcW w:w="546" w:type="pct"/>
            <w:tcBorders>
              <w:top w:val="nil"/>
              <w:left w:val="nil"/>
              <w:bottom w:val="nil"/>
              <w:right w:val="nil"/>
            </w:tcBorders>
            <w:shd w:val="clear" w:color="000000" w:fill="FFFFFF"/>
            <w:vAlign w:val="center"/>
            <w:hideMark/>
          </w:tcPr>
          <w:p w14:paraId="3B4BE79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31,819</w:t>
            </w:r>
          </w:p>
        </w:tc>
        <w:tc>
          <w:tcPr>
            <w:tcW w:w="546" w:type="pct"/>
            <w:tcBorders>
              <w:top w:val="nil"/>
              <w:left w:val="nil"/>
              <w:bottom w:val="nil"/>
              <w:right w:val="nil"/>
            </w:tcBorders>
            <w:shd w:val="clear" w:color="000000" w:fill="FFFFFF"/>
            <w:vAlign w:val="center"/>
            <w:hideMark/>
          </w:tcPr>
          <w:p w14:paraId="6A00159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33,349</w:t>
            </w:r>
          </w:p>
        </w:tc>
        <w:tc>
          <w:tcPr>
            <w:tcW w:w="546" w:type="pct"/>
            <w:tcBorders>
              <w:top w:val="nil"/>
              <w:left w:val="nil"/>
              <w:bottom w:val="nil"/>
              <w:right w:val="nil"/>
            </w:tcBorders>
            <w:shd w:val="clear" w:color="000000" w:fill="FFFFFF"/>
            <w:vAlign w:val="center"/>
            <w:hideMark/>
          </w:tcPr>
          <w:p w14:paraId="2049599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34,715</w:t>
            </w:r>
          </w:p>
        </w:tc>
      </w:tr>
      <w:tr w:rsidR="00AC503D" w:rsidRPr="00AC503D" w14:paraId="259A4B48" w14:textId="77777777" w:rsidTr="00E5749C">
        <w:trPr>
          <w:trHeight w:val="278"/>
        </w:trPr>
        <w:tc>
          <w:tcPr>
            <w:tcW w:w="1880" w:type="pct"/>
            <w:tcBorders>
              <w:top w:val="nil"/>
              <w:left w:val="nil"/>
              <w:bottom w:val="nil"/>
              <w:right w:val="nil"/>
            </w:tcBorders>
            <w:shd w:val="clear" w:color="000000" w:fill="FFFFFF"/>
            <w:hideMark/>
          </w:tcPr>
          <w:p w14:paraId="1BAD5F52"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Grants - operating</w:t>
            </w:r>
          </w:p>
        </w:tc>
        <w:tc>
          <w:tcPr>
            <w:tcW w:w="367" w:type="pct"/>
            <w:tcBorders>
              <w:top w:val="nil"/>
              <w:left w:val="nil"/>
              <w:bottom w:val="nil"/>
              <w:right w:val="nil"/>
            </w:tcBorders>
            <w:shd w:val="clear" w:color="000000" w:fill="FFFFFF"/>
            <w:hideMark/>
          </w:tcPr>
          <w:p w14:paraId="652E9D8F"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485F6FC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13,851</w:t>
            </w:r>
          </w:p>
        </w:tc>
        <w:tc>
          <w:tcPr>
            <w:tcW w:w="566" w:type="pct"/>
            <w:tcBorders>
              <w:top w:val="nil"/>
              <w:left w:val="nil"/>
              <w:bottom w:val="nil"/>
              <w:right w:val="nil"/>
            </w:tcBorders>
            <w:shd w:val="clear" w:color="000000" w:fill="DDEBF7"/>
            <w:vAlign w:val="center"/>
            <w:hideMark/>
          </w:tcPr>
          <w:p w14:paraId="10513184"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8,600</w:t>
            </w:r>
          </w:p>
        </w:tc>
        <w:tc>
          <w:tcPr>
            <w:tcW w:w="546" w:type="pct"/>
            <w:tcBorders>
              <w:top w:val="nil"/>
              <w:left w:val="nil"/>
              <w:bottom w:val="nil"/>
              <w:right w:val="nil"/>
            </w:tcBorders>
            <w:shd w:val="clear" w:color="000000" w:fill="FFFFFF"/>
            <w:vAlign w:val="center"/>
            <w:hideMark/>
          </w:tcPr>
          <w:p w14:paraId="15E55C3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8,005</w:t>
            </w:r>
          </w:p>
        </w:tc>
        <w:tc>
          <w:tcPr>
            <w:tcW w:w="546" w:type="pct"/>
            <w:tcBorders>
              <w:top w:val="nil"/>
              <w:left w:val="nil"/>
              <w:bottom w:val="nil"/>
              <w:right w:val="nil"/>
            </w:tcBorders>
            <w:shd w:val="clear" w:color="000000" w:fill="FFFFFF"/>
            <w:vAlign w:val="center"/>
            <w:hideMark/>
          </w:tcPr>
          <w:p w14:paraId="1B0F537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8,122</w:t>
            </w:r>
          </w:p>
        </w:tc>
        <w:tc>
          <w:tcPr>
            <w:tcW w:w="546" w:type="pct"/>
            <w:tcBorders>
              <w:top w:val="nil"/>
              <w:left w:val="nil"/>
              <w:bottom w:val="nil"/>
              <w:right w:val="nil"/>
            </w:tcBorders>
            <w:shd w:val="clear" w:color="000000" w:fill="FFFFFF"/>
            <w:vAlign w:val="center"/>
            <w:hideMark/>
          </w:tcPr>
          <w:p w14:paraId="3602D46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8,242</w:t>
            </w:r>
          </w:p>
        </w:tc>
      </w:tr>
      <w:tr w:rsidR="00AC503D" w:rsidRPr="00AC503D" w14:paraId="4E717102" w14:textId="77777777" w:rsidTr="00E5749C">
        <w:trPr>
          <w:trHeight w:val="278"/>
        </w:trPr>
        <w:tc>
          <w:tcPr>
            <w:tcW w:w="1880" w:type="pct"/>
            <w:tcBorders>
              <w:top w:val="nil"/>
              <w:left w:val="nil"/>
              <w:bottom w:val="nil"/>
              <w:right w:val="nil"/>
            </w:tcBorders>
            <w:shd w:val="clear" w:color="000000" w:fill="FFFFFF"/>
            <w:hideMark/>
          </w:tcPr>
          <w:p w14:paraId="2B46CBEB"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Grants - capital</w:t>
            </w:r>
          </w:p>
        </w:tc>
        <w:tc>
          <w:tcPr>
            <w:tcW w:w="367" w:type="pct"/>
            <w:tcBorders>
              <w:top w:val="nil"/>
              <w:left w:val="nil"/>
              <w:bottom w:val="nil"/>
              <w:right w:val="nil"/>
            </w:tcBorders>
            <w:shd w:val="clear" w:color="000000" w:fill="FFFFFF"/>
            <w:hideMark/>
          </w:tcPr>
          <w:p w14:paraId="5609CA24"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509CA3C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(2,118)</w:t>
            </w:r>
          </w:p>
        </w:tc>
        <w:tc>
          <w:tcPr>
            <w:tcW w:w="566" w:type="pct"/>
            <w:tcBorders>
              <w:top w:val="nil"/>
              <w:left w:val="nil"/>
              <w:bottom w:val="nil"/>
              <w:right w:val="nil"/>
            </w:tcBorders>
            <w:shd w:val="clear" w:color="000000" w:fill="DDEBF7"/>
            <w:vAlign w:val="center"/>
            <w:hideMark/>
          </w:tcPr>
          <w:p w14:paraId="24436421"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32,260</w:t>
            </w:r>
          </w:p>
        </w:tc>
        <w:tc>
          <w:tcPr>
            <w:tcW w:w="546" w:type="pct"/>
            <w:tcBorders>
              <w:top w:val="nil"/>
              <w:left w:val="nil"/>
              <w:bottom w:val="nil"/>
              <w:right w:val="nil"/>
            </w:tcBorders>
            <w:shd w:val="clear" w:color="000000" w:fill="FFFFFF"/>
            <w:vAlign w:val="center"/>
            <w:hideMark/>
          </w:tcPr>
          <w:p w14:paraId="48651C3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2,508</w:t>
            </w:r>
          </w:p>
        </w:tc>
        <w:tc>
          <w:tcPr>
            <w:tcW w:w="546" w:type="pct"/>
            <w:tcBorders>
              <w:top w:val="nil"/>
              <w:left w:val="nil"/>
              <w:bottom w:val="nil"/>
              <w:right w:val="nil"/>
            </w:tcBorders>
            <w:shd w:val="clear" w:color="000000" w:fill="FFFFFF"/>
            <w:vAlign w:val="center"/>
            <w:hideMark/>
          </w:tcPr>
          <w:p w14:paraId="69F8DFE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508</w:t>
            </w:r>
          </w:p>
        </w:tc>
        <w:tc>
          <w:tcPr>
            <w:tcW w:w="546" w:type="pct"/>
            <w:tcBorders>
              <w:top w:val="nil"/>
              <w:left w:val="nil"/>
              <w:bottom w:val="nil"/>
              <w:right w:val="nil"/>
            </w:tcBorders>
            <w:shd w:val="clear" w:color="000000" w:fill="FFFFFF"/>
            <w:vAlign w:val="center"/>
            <w:hideMark/>
          </w:tcPr>
          <w:p w14:paraId="0BB2339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2,508</w:t>
            </w:r>
          </w:p>
        </w:tc>
      </w:tr>
      <w:tr w:rsidR="00AC503D" w:rsidRPr="00AC503D" w14:paraId="66212F93" w14:textId="77777777" w:rsidTr="00E5749C">
        <w:trPr>
          <w:trHeight w:val="278"/>
        </w:trPr>
        <w:tc>
          <w:tcPr>
            <w:tcW w:w="1880" w:type="pct"/>
            <w:tcBorders>
              <w:top w:val="nil"/>
              <w:left w:val="nil"/>
              <w:bottom w:val="nil"/>
              <w:right w:val="nil"/>
            </w:tcBorders>
            <w:shd w:val="clear" w:color="000000" w:fill="FFFFFF"/>
            <w:hideMark/>
          </w:tcPr>
          <w:p w14:paraId="71093510"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Contributions - monetary</w:t>
            </w:r>
          </w:p>
        </w:tc>
        <w:tc>
          <w:tcPr>
            <w:tcW w:w="367" w:type="pct"/>
            <w:tcBorders>
              <w:top w:val="nil"/>
              <w:left w:val="nil"/>
              <w:bottom w:val="nil"/>
              <w:right w:val="nil"/>
            </w:tcBorders>
            <w:shd w:val="clear" w:color="000000" w:fill="FFFFFF"/>
            <w:hideMark/>
          </w:tcPr>
          <w:p w14:paraId="094590C4"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4CCF5CA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7,526</w:t>
            </w:r>
          </w:p>
        </w:tc>
        <w:tc>
          <w:tcPr>
            <w:tcW w:w="566" w:type="pct"/>
            <w:tcBorders>
              <w:top w:val="nil"/>
              <w:left w:val="nil"/>
              <w:bottom w:val="nil"/>
              <w:right w:val="nil"/>
            </w:tcBorders>
            <w:shd w:val="clear" w:color="000000" w:fill="DDEBF7"/>
            <w:vAlign w:val="center"/>
            <w:hideMark/>
          </w:tcPr>
          <w:p w14:paraId="4A23893B"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6,948</w:t>
            </w:r>
          </w:p>
        </w:tc>
        <w:tc>
          <w:tcPr>
            <w:tcW w:w="546" w:type="pct"/>
            <w:tcBorders>
              <w:top w:val="nil"/>
              <w:left w:val="nil"/>
              <w:bottom w:val="nil"/>
              <w:right w:val="nil"/>
            </w:tcBorders>
            <w:shd w:val="clear" w:color="000000" w:fill="FFFFFF"/>
            <w:vAlign w:val="center"/>
            <w:hideMark/>
          </w:tcPr>
          <w:p w14:paraId="5054663D"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6,007</w:t>
            </w:r>
          </w:p>
        </w:tc>
        <w:tc>
          <w:tcPr>
            <w:tcW w:w="546" w:type="pct"/>
            <w:tcBorders>
              <w:top w:val="nil"/>
              <w:left w:val="nil"/>
              <w:bottom w:val="nil"/>
              <w:right w:val="nil"/>
            </w:tcBorders>
            <w:shd w:val="clear" w:color="000000" w:fill="FFFFFF"/>
            <w:vAlign w:val="center"/>
            <w:hideMark/>
          </w:tcPr>
          <w:p w14:paraId="50E308C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5,864</w:t>
            </w:r>
          </w:p>
        </w:tc>
        <w:tc>
          <w:tcPr>
            <w:tcW w:w="546" w:type="pct"/>
            <w:tcBorders>
              <w:top w:val="nil"/>
              <w:left w:val="nil"/>
              <w:bottom w:val="nil"/>
              <w:right w:val="nil"/>
            </w:tcBorders>
            <w:shd w:val="clear" w:color="000000" w:fill="FFFFFF"/>
            <w:vAlign w:val="center"/>
            <w:hideMark/>
          </w:tcPr>
          <w:p w14:paraId="30D4933C"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5,707</w:t>
            </w:r>
          </w:p>
        </w:tc>
      </w:tr>
      <w:tr w:rsidR="00AC503D" w:rsidRPr="00AC503D" w14:paraId="1F25A3CC" w14:textId="77777777" w:rsidTr="00E5749C">
        <w:trPr>
          <w:trHeight w:val="278"/>
        </w:trPr>
        <w:tc>
          <w:tcPr>
            <w:tcW w:w="1880" w:type="pct"/>
            <w:tcBorders>
              <w:top w:val="nil"/>
              <w:left w:val="nil"/>
              <w:bottom w:val="nil"/>
              <w:right w:val="nil"/>
            </w:tcBorders>
            <w:shd w:val="clear" w:color="000000" w:fill="FFFFFF"/>
            <w:hideMark/>
          </w:tcPr>
          <w:p w14:paraId="222AFEE2"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Interest received</w:t>
            </w:r>
          </w:p>
        </w:tc>
        <w:tc>
          <w:tcPr>
            <w:tcW w:w="367" w:type="pct"/>
            <w:tcBorders>
              <w:top w:val="nil"/>
              <w:left w:val="nil"/>
              <w:bottom w:val="nil"/>
              <w:right w:val="nil"/>
            </w:tcBorders>
            <w:shd w:val="clear" w:color="000000" w:fill="FFFFFF"/>
            <w:hideMark/>
          </w:tcPr>
          <w:p w14:paraId="6680EDD4"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7B30D40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2,285</w:t>
            </w:r>
          </w:p>
        </w:tc>
        <w:tc>
          <w:tcPr>
            <w:tcW w:w="566" w:type="pct"/>
            <w:tcBorders>
              <w:top w:val="nil"/>
              <w:left w:val="nil"/>
              <w:bottom w:val="nil"/>
              <w:right w:val="nil"/>
            </w:tcBorders>
            <w:shd w:val="clear" w:color="000000" w:fill="DDEBF7"/>
            <w:vAlign w:val="center"/>
            <w:hideMark/>
          </w:tcPr>
          <w:p w14:paraId="1B42ED9B"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1,980</w:t>
            </w:r>
          </w:p>
        </w:tc>
        <w:tc>
          <w:tcPr>
            <w:tcW w:w="546" w:type="pct"/>
            <w:tcBorders>
              <w:top w:val="nil"/>
              <w:left w:val="nil"/>
              <w:bottom w:val="nil"/>
              <w:right w:val="nil"/>
            </w:tcBorders>
            <w:shd w:val="clear" w:color="000000" w:fill="FFFFFF"/>
            <w:vAlign w:val="center"/>
            <w:hideMark/>
          </w:tcPr>
          <w:p w14:paraId="71A21DDC"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2,140</w:t>
            </w:r>
          </w:p>
        </w:tc>
        <w:tc>
          <w:tcPr>
            <w:tcW w:w="546" w:type="pct"/>
            <w:tcBorders>
              <w:top w:val="nil"/>
              <w:left w:val="nil"/>
              <w:bottom w:val="nil"/>
              <w:right w:val="nil"/>
            </w:tcBorders>
            <w:shd w:val="clear" w:color="000000" w:fill="FFFFFF"/>
            <w:vAlign w:val="center"/>
            <w:hideMark/>
          </w:tcPr>
          <w:p w14:paraId="736076D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2,104</w:t>
            </w:r>
          </w:p>
        </w:tc>
        <w:tc>
          <w:tcPr>
            <w:tcW w:w="546" w:type="pct"/>
            <w:tcBorders>
              <w:top w:val="nil"/>
              <w:left w:val="nil"/>
              <w:bottom w:val="nil"/>
              <w:right w:val="nil"/>
            </w:tcBorders>
            <w:shd w:val="clear" w:color="000000" w:fill="FFFFFF"/>
            <w:vAlign w:val="center"/>
            <w:hideMark/>
          </w:tcPr>
          <w:p w14:paraId="56BCAC2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2,472</w:t>
            </w:r>
          </w:p>
        </w:tc>
      </w:tr>
      <w:tr w:rsidR="00AC503D" w:rsidRPr="00AC503D" w14:paraId="2D45C43A" w14:textId="77777777" w:rsidTr="00E5749C">
        <w:trPr>
          <w:trHeight w:val="278"/>
        </w:trPr>
        <w:tc>
          <w:tcPr>
            <w:tcW w:w="1880" w:type="pct"/>
            <w:tcBorders>
              <w:top w:val="nil"/>
              <w:left w:val="nil"/>
              <w:bottom w:val="nil"/>
              <w:right w:val="nil"/>
            </w:tcBorders>
            <w:shd w:val="clear" w:color="000000" w:fill="FFFFFF"/>
            <w:hideMark/>
          </w:tcPr>
          <w:p w14:paraId="0209891A"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Trust funds and deposits taken</w:t>
            </w:r>
          </w:p>
        </w:tc>
        <w:tc>
          <w:tcPr>
            <w:tcW w:w="367" w:type="pct"/>
            <w:tcBorders>
              <w:top w:val="nil"/>
              <w:left w:val="nil"/>
              <w:bottom w:val="nil"/>
              <w:right w:val="nil"/>
            </w:tcBorders>
            <w:shd w:val="clear" w:color="auto" w:fill="auto"/>
            <w:hideMark/>
          </w:tcPr>
          <w:p w14:paraId="42DD6291" w14:textId="77777777" w:rsidR="00AC503D" w:rsidRPr="00AC503D" w:rsidRDefault="00AC503D" w:rsidP="00AC503D">
            <w:pPr>
              <w:rPr>
                <w:rFonts w:eastAsia="Times New Roman" w:cs="Arial"/>
                <w:sz w:val="20"/>
                <w:szCs w:val="20"/>
                <w:lang w:eastAsia="en-AU"/>
              </w:rPr>
            </w:pPr>
          </w:p>
        </w:tc>
        <w:tc>
          <w:tcPr>
            <w:tcW w:w="546" w:type="pct"/>
            <w:tcBorders>
              <w:top w:val="nil"/>
              <w:left w:val="nil"/>
              <w:bottom w:val="nil"/>
              <w:right w:val="nil"/>
            </w:tcBorders>
            <w:shd w:val="clear" w:color="000000" w:fill="FFFFFF"/>
            <w:vAlign w:val="center"/>
            <w:hideMark/>
          </w:tcPr>
          <w:p w14:paraId="421B306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c>
          <w:tcPr>
            <w:tcW w:w="566" w:type="pct"/>
            <w:tcBorders>
              <w:top w:val="nil"/>
              <w:left w:val="nil"/>
              <w:bottom w:val="nil"/>
              <w:right w:val="nil"/>
            </w:tcBorders>
            <w:shd w:val="clear" w:color="000000" w:fill="DDEBF7"/>
            <w:vAlign w:val="center"/>
            <w:hideMark/>
          </w:tcPr>
          <w:p w14:paraId="281C4366"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18,500</w:t>
            </w:r>
          </w:p>
        </w:tc>
        <w:tc>
          <w:tcPr>
            <w:tcW w:w="546" w:type="pct"/>
            <w:tcBorders>
              <w:top w:val="nil"/>
              <w:left w:val="nil"/>
              <w:bottom w:val="nil"/>
              <w:right w:val="nil"/>
            </w:tcBorders>
            <w:shd w:val="clear" w:color="000000" w:fill="FFFFFF"/>
            <w:vAlign w:val="center"/>
            <w:hideMark/>
          </w:tcPr>
          <w:p w14:paraId="5F52561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c>
          <w:tcPr>
            <w:tcW w:w="546" w:type="pct"/>
            <w:tcBorders>
              <w:top w:val="nil"/>
              <w:left w:val="nil"/>
              <w:bottom w:val="nil"/>
              <w:right w:val="nil"/>
            </w:tcBorders>
            <w:shd w:val="clear" w:color="000000" w:fill="FFFFFF"/>
            <w:vAlign w:val="center"/>
            <w:hideMark/>
          </w:tcPr>
          <w:p w14:paraId="74BD15A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c>
          <w:tcPr>
            <w:tcW w:w="546" w:type="pct"/>
            <w:tcBorders>
              <w:top w:val="nil"/>
              <w:left w:val="nil"/>
              <w:bottom w:val="nil"/>
              <w:right w:val="nil"/>
            </w:tcBorders>
            <w:shd w:val="clear" w:color="000000" w:fill="FFFFFF"/>
            <w:vAlign w:val="center"/>
            <w:hideMark/>
          </w:tcPr>
          <w:p w14:paraId="14F59AF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r>
      <w:tr w:rsidR="00AC503D" w:rsidRPr="00AC503D" w14:paraId="0EEF9EBF" w14:textId="77777777" w:rsidTr="00E5749C">
        <w:trPr>
          <w:trHeight w:val="278"/>
        </w:trPr>
        <w:tc>
          <w:tcPr>
            <w:tcW w:w="1880" w:type="pct"/>
            <w:tcBorders>
              <w:top w:val="nil"/>
              <w:left w:val="nil"/>
              <w:bottom w:val="nil"/>
              <w:right w:val="nil"/>
            </w:tcBorders>
            <w:shd w:val="clear" w:color="000000" w:fill="FFFFFF"/>
            <w:hideMark/>
          </w:tcPr>
          <w:p w14:paraId="6885B325"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Net GST refund / payment</w:t>
            </w:r>
          </w:p>
        </w:tc>
        <w:tc>
          <w:tcPr>
            <w:tcW w:w="367" w:type="pct"/>
            <w:tcBorders>
              <w:top w:val="nil"/>
              <w:left w:val="nil"/>
              <w:bottom w:val="nil"/>
              <w:right w:val="nil"/>
            </w:tcBorders>
            <w:shd w:val="clear" w:color="000000" w:fill="FFFFFF"/>
            <w:hideMark/>
          </w:tcPr>
          <w:p w14:paraId="6C36769E"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007185FC"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66" w:type="pct"/>
            <w:tcBorders>
              <w:top w:val="nil"/>
              <w:left w:val="nil"/>
              <w:bottom w:val="nil"/>
              <w:right w:val="nil"/>
            </w:tcBorders>
            <w:shd w:val="clear" w:color="000000" w:fill="DDEBF7"/>
            <w:vAlign w:val="center"/>
            <w:hideMark/>
          </w:tcPr>
          <w:p w14:paraId="1E2DCE52"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w:t>
            </w:r>
          </w:p>
        </w:tc>
        <w:tc>
          <w:tcPr>
            <w:tcW w:w="546" w:type="pct"/>
            <w:tcBorders>
              <w:top w:val="nil"/>
              <w:left w:val="nil"/>
              <w:bottom w:val="nil"/>
              <w:right w:val="nil"/>
            </w:tcBorders>
            <w:shd w:val="clear" w:color="000000" w:fill="FFFFFF"/>
            <w:vAlign w:val="center"/>
            <w:hideMark/>
          </w:tcPr>
          <w:p w14:paraId="5E50D4FD"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46" w:type="pct"/>
            <w:tcBorders>
              <w:top w:val="nil"/>
              <w:left w:val="nil"/>
              <w:bottom w:val="nil"/>
              <w:right w:val="nil"/>
            </w:tcBorders>
            <w:shd w:val="clear" w:color="000000" w:fill="FFFFFF"/>
            <w:vAlign w:val="center"/>
            <w:hideMark/>
          </w:tcPr>
          <w:p w14:paraId="5E07D1E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46" w:type="pct"/>
            <w:tcBorders>
              <w:top w:val="nil"/>
              <w:left w:val="nil"/>
              <w:bottom w:val="nil"/>
              <w:right w:val="nil"/>
            </w:tcBorders>
            <w:shd w:val="clear" w:color="000000" w:fill="FFFFFF"/>
            <w:vAlign w:val="center"/>
            <w:hideMark/>
          </w:tcPr>
          <w:p w14:paraId="6D0C60E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r>
      <w:tr w:rsidR="00AC503D" w:rsidRPr="00AC503D" w14:paraId="071AA815" w14:textId="77777777" w:rsidTr="00E5749C">
        <w:trPr>
          <w:trHeight w:val="278"/>
        </w:trPr>
        <w:tc>
          <w:tcPr>
            <w:tcW w:w="1880" w:type="pct"/>
            <w:tcBorders>
              <w:top w:val="nil"/>
              <w:left w:val="nil"/>
              <w:bottom w:val="nil"/>
              <w:right w:val="nil"/>
            </w:tcBorders>
            <w:shd w:val="clear" w:color="000000" w:fill="FFFFFF"/>
            <w:hideMark/>
          </w:tcPr>
          <w:p w14:paraId="19A9CAD9"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Employee costs</w:t>
            </w:r>
          </w:p>
        </w:tc>
        <w:tc>
          <w:tcPr>
            <w:tcW w:w="367" w:type="pct"/>
            <w:tcBorders>
              <w:top w:val="nil"/>
              <w:left w:val="nil"/>
              <w:bottom w:val="nil"/>
              <w:right w:val="nil"/>
            </w:tcBorders>
            <w:shd w:val="clear" w:color="000000" w:fill="FFFFFF"/>
            <w:hideMark/>
          </w:tcPr>
          <w:p w14:paraId="21D7A8EC"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6978212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(63,243)</w:t>
            </w:r>
          </w:p>
        </w:tc>
        <w:tc>
          <w:tcPr>
            <w:tcW w:w="566" w:type="pct"/>
            <w:tcBorders>
              <w:top w:val="nil"/>
              <w:left w:val="nil"/>
              <w:bottom w:val="nil"/>
              <w:right w:val="nil"/>
            </w:tcBorders>
            <w:shd w:val="clear" w:color="000000" w:fill="DDEBF7"/>
            <w:vAlign w:val="center"/>
            <w:hideMark/>
          </w:tcPr>
          <w:p w14:paraId="409CB095"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(65,361)</w:t>
            </w:r>
          </w:p>
        </w:tc>
        <w:tc>
          <w:tcPr>
            <w:tcW w:w="546" w:type="pct"/>
            <w:tcBorders>
              <w:top w:val="nil"/>
              <w:left w:val="nil"/>
              <w:bottom w:val="nil"/>
              <w:right w:val="nil"/>
            </w:tcBorders>
            <w:shd w:val="clear" w:color="000000" w:fill="FFFFFF"/>
            <w:vAlign w:val="center"/>
            <w:hideMark/>
          </w:tcPr>
          <w:p w14:paraId="562F0EA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(66,426)</w:t>
            </w:r>
          </w:p>
        </w:tc>
        <w:tc>
          <w:tcPr>
            <w:tcW w:w="546" w:type="pct"/>
            <w:tcBorders>
              <w:top w:val="nil"/>
              <w:left w:val="nil"/>
              <w:bottom w:val="nil"/>
              <w:right w:val="nil"/>
            </w:tcBorders>
            <w:shd w:val="clear" w:color="000000" w:fill="FFFFFF"/>
            <w:vAlign w:val="center"/>
            <w:hideMark/>
          </w:tcPr>
          <w:p w14:paraId="66531F2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(67,655)</w:t>
            </w:r>
          </w:p>
        </w:tc>
        <w:tc>
          <w:tcPr>
            <w:tcW w:w="546" w:type="pct"/>
            <w:tcBorders>
              <w:top w:val="nil"/>
              <w:left w:val="nil"/>
              <w:bottom w:val="nil"/>
              <w:right w:val="nil"/>
            </w:tcBorders>
            <w:shd w:val="clear" w:color="000000" w:fill="FFFFFF"/>
            <w:vAlign w:val="center"/>
            <w:hideMark/>
          </w:tcPr>
          <w:p w14:paraId="1DDECAE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(69,326)</w:t>
            </w:r>
          </w:p>
        </w:tc>
      </w:tr>
      <w:tr w:rsidR="00AC503D" w:rsidRPr="00AC503D" w14:paraId="278A0337" w14:textId="77777777" w:rsidTr="00E5749C">
        <w:trPr>
          <w:trHeight w:val="278"/>
        </w:trPr>
        <w:tc>
          <w:tcPr>
            <w:tcW w:w="1880" w:type="pct"/>
            <w:tcBorders>
              <w:top w:val="nil"/>
              <w:left w:val="nil"/>
              <w:bottom w:val="nil"/>
              <w:right w:val="nil"/>
            </w:tcBorders>
            <w:shd w:val="clear" w:color="000000" w:fill="FFFFFF"/>
            <w:hideMark/>
          </w:tcPr>
          <w:p w14:paraId="24AEEEE5"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Materials and services</w:t>
            </w:r>
          </w:p>
        </w:tc>
        <w:tc>
          <w:tcPr>
            <w:tcW w:w="367" w:type="pct"/>
            <w:tcBorders>
              <w:top w:val="nil"/>
              <w:left w:val="nil"/>
              <w:bottom w:val="nil"/>
              <w:right w:val="nil"/>
            </w:tcBorders>
            <w:shd w:val="clear" w:color="000000" w:fill="FFFFFF"/>
            <w:hideMark/>
          </w:tcPr>
          <w:p w14:paraId="660F82AF"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7C1555F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(68,739)</w:t>
            </w:r>
          </w:p>
        </w:tc>
        <w:tc>
          <w:tcPr>
            <w:tcW w:w="566" w:type="pct"/>
            <w:tcBorders>
              <w:top w:val="nil"/>
              <w:left w:val="nil"/>
              <w:bottom w:val="nil"/>
              <w:right w:val="nil"/>
            </w:tcBorders>
            <w:shd w:val="clear" w:color="000000" w:fill="DDEBF7"/>
            <w:vAlign w:val="center"/>
            <w:hideMark/>
          </w:tcPr>
          <w:p w14:paraId="598F5E6F"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(60,431)</w:t>
            </w:r>
          </w:p>
        </w:tc>
        <w:tc>
          <w:tcPr>
            <w:tcW w:w="546" w:type="pct"/>
            <w:tcBorders>
              <w:top w:val="nil"/>
              <w:left w:val="nil"/>
              <w:bottom w:val="nil"/>
              <w:right w:val="nil"/>
            </w:tcBorders>
            <w:shd w:val="clear" w:color="000000" w:fill="FFFFFF"/>
            <w:vAlign w:val="center"/>
            <w:hideMark/>
          </w:tcPr>
          <w:p w14:paraId="6C26BEA2"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(64,840)</w:t>
            </w:r>
          </w:p>
        </w:tc>
        <w:tc>
          <w:tcPr>
            <w:tcW w:w="546" w:type="pct"/>
            <w:tcBorders>
              <w:top w:val="nil"/>
              <w:left w:val="nil"/>
              <w:bottom w:val="nil"/>
              <w:right w:val="nil"/>
            </w:tcBorders>
            <w:shd w:val="clear" w:color="000000" w:fill="FFFFFF"/>
            <w:vAlign w:val="center"/>
            <w:hideMark/>
          </w:tcPr>
          <w:p w14:paraId="256C45C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(63,648)</w:t>
            </w:r>
          </w:p>
        </w:tc>
        <w:tc>
          <w:tcPr>
            <w:tcW w:w="546" w:type="pct"/>
            <w:tcBorders>
              <w:top w:val="nil"/>
              <w:left w:val="nil"/>
              <w:bottom w:val="nil"/>
              <w:right w:val="nil"/>
            </w:tcBorders>
            <w:shd w:val="clear" w:color="000000" w:fill="FFFFFF"/>
            <w:vAlign w:val="center"/>
            <w:hideMark/>
          </w:tcPr>
          <w:p w14:paraId="45BE107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(64,923)</w:t>
            </w:r>
          </w:p>
        </w:tc>
      </w:tr>
      <w:tr w:rsidR="00AC503D" w:rsidRPr="00AC503D" w14:paraId="210C78D4" w14:textId="77777777" w:rsidTr="00E5749C">
        <w:trPr>
          <w:trHeight w:val="278"/>
        </w:trPr>
        <w:tc>
          <w:tcPr>
            <w:tcW w:w="1880" w:type="pct"/>
            <w:tcBorders>
              <w:top w:val="nil"/>
              <w:left w:val="nil"/>
              <w:bottom w:val="nil"/>
              <w:right w:val="nil"/>
            </w:tcBorders>
            <w:shd w:val="clear" w:color="000000" w:fill="FFFFFF"/>
            <w:hideMark/>
          </w:tcPr>
          <w:p w14:paraId="74AA1CFC"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Trust funds and deposits repaid</w:t>
            </w:r>
          </w:p>
        </w:tc>
        <w:tc>
          <w:tcPr>
            <w:tcW w:w="367" w:type="pct"/>
            <w:tcBorders>
              <w:top w:val="nil"/>
              <w:left w:val="nil"/>
              <w:bottom w:val="nil"/>
              <w:right w:val="nil"/>
            </w:tcBorders>
            <w:shd w:val="clear" w:color="auto" w:fill="auto"/>
            <w:hideMark/>
          </w:tcPr>
          <w:p w14:paraId="3D26DEBE" w14:textId="77777777" w:rsidR="00AC503D" w:rsidRPr="00AC503D" w:rsidRDefault="00AC503D" w:rsidP="00AC503D">
            <w:pPr>
              <w:rPr>
                <w:rFonts w:eastAsia="Times New Roman" w:cs="Arial"/>
                <w:sz w:val="20"/>
                <w:szCs w:val="20"/>
                <w:lang w:eastAsia="en-AU"/>
              </w:rPr>
            </w:pPr>
          </w:p>
        </w:tc>
        <w:tc>
          <w:tcPr>
            <w:tcW w:w="546" w:type="pct"/>
            <w:tcBorders>
              <w:top w:val="nil"/>
              <w:left w:val="nil"/>
              <w:bottom w:val="nil"/>
              <w:right w:val="nil"/>
            </w:tcBorders>
            <w:shd w:val="clear" w:color="000000" w:fill="FFFFFF"/>
            <w:vAlign w:val="center"/>
            <w:hideMark/>
          </w:tcPr>
          <w:p w14:paraId="173BE7C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c>
          <w:tcPr>
            <w:tcW w:w="566" w:type="pct"/>
            <w:tcBorders>
              <w:top w:val="nil"/>
              <w:left w:val="nil"/>
              <w:bottom w:val="nil"/>
              <w:right w:val="nil"/>
            </w:tcBorders>
            <w:shd w:val="clear" w:color="000000" w:fill="DDEBF7"/>
            <w:vAlign w:val="center"/>
            <w:hideMark/>
          </w:tcPr>
          <w:p w14:paraId="7037A571"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(18,500)</w:t>
            </w:r>
          </w:p>
        </w:tc>
        <w:tc>
          <w:tcPr>
            <w:tcW w:w="546" w:type="pct"/>
            <w:tcBorders>
              <w:top w:val="nil"/>
              <w:left w:val="nil"/>
              <w:bottom w:val="nil"/>
              <w:right w:val="nil"/>
            </w:tcBorders>
            <w:shd w:val="clear" w:color="000000" w:fill="FFFFFF"/>
            <w:vAlign w:val="center"/>
            <w:hideMark/>
          </w:tcPr>
          <w:p w14:paraId="21D2CC53"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c>
          <w:tcPr>
            <w:tcW w:w="546" w:type="pct"/>
            <w:tcBorders>
              <w:top w:val="nil"/>
              <w:left w:val="nil"/>
              <w:bottom w:val="nil"/>
              <w:right w:val="nil"/>
            </w:tcBorders>
            <w:shd w:val="clear" w:color="000000" w:fill="FFFFFF"/>
            <w:vAlign w:val="center"/>
            <w:hideMark/>
          </w:tcPr>
          <w:p w14:paraId="2EF551C3"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c>
          <w:tcPr>
            <w:tcW w:w="546" w:type="pct"/>
            <w:tcBorders>
              <w:top w:val="nil"/>
              <w:left w:val="nil"/>
              <w:bottom w:val="nil"/>
              <w:right w:val="nil"/>
            </w:tcBorders>
            <w:shd w:val="clear" w:color="000000" w:fill="FFFFFF"/>
            <w:vAlign w:val="center"/>
            <w:hideMark/>
          </w:tcPr>
          <w:p w14:paraId="144E75D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(18,500)</w:t>
            </w:r>
          </w:p>
        </w:tc>
      </w:tr>
      <w:tr w:rsidR="00AC503D" w:rsidRPr="00AC503D" w14:paraId="5E9999B2" w14:textId="77777777" w:rsidTr="00E5749C">
        <w:trPr>
          <w:trHeight w:val="278"/>
        </w:trPr>
        <w:tc>
          <w:tcPr>
            <w:tcW w:w="1880" w:type="pct"/>
            <w:tcBorders>
              <w:top w:val="nil"/>
              <w:left w:val="nil"/>
              <w:bottom w:val="nil"/>
              <w:right w:val="nil"/>
            </w:tcBorders>
            <w:shd w:val="clear" w:color="000000" w:fill="FFFFFF"/>
            <w:hideMark/>
          </w:tcPr>
          <w:p w14:paraId="768412D0"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Other payments</w:t>
            </w:r>
          </w:p>
        </w:tc>
        <w:tc>
          <w:tcPr>
            <w:tcW w:w="367" w:type="pct"/>
            <w:tcBorders>
              <w:top w:val="nil"/>
              <w:left w:val="nil"/>
              <w:bottom w:val="nil"/>
              <w:right w:val="nil"/>
            </w:tcBorders>
            <w:shd w:val="clear" w:color="000000" w:fill="FFFFFF"/>
            <w:hideMark/>
          </w:tcPr>
          <w:p w14:paraId="43D29F70"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023B587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66" w:type="pct"/>
            <w:tcBorders>
              <w:top w:val="nil"/>
              <w:left w:val="nil"/>
              <w:bottom w:val="nil"/>
              <w:right w:val="nil"/>
            </w:tcBorders>
            <w:shd w:val="clear" w:color="000000" w:fill="DDEBF7"/>
            <w:vAlign w:val="center"/>
            <w:hideMark/>
          </w:tcPr>
          <w:p w14:paraId="39BE9438"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w:t>
            </w:r>
          </w:p>
        </w:tc>
        <w:tc>
          <w:tcPr>
            <w:tcW w:w="546" w:type="pct"/>
            <w:tcBorders>
              <w:top w:val="nil"/>
              <w:left w:val="nil"/>
              <w:bottom w:val="nil"/>
              <w:right w:val="nil"/>
            </w:tcBorders>
            <w:shd w:val="clear" w:color="000000" w:fill="FFFFFF"/>
            <w:vAlign w:val="center"/>
            <w:hideMark/>
          </w:tcPr>
          <w:p w14:paraId="5F48F5E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46" w:type="pct"/>
            <w:tcBorders>
              <w:top w:val="nil"/>
              <w:left w:val="nil"/>
              <w:bottom w:val="nil"/>
              <w:right w:val="nil"/>
            </w:tcBorders>
            <w:shd w:val="clear" w:color="000000" w:fill="FFFFFF"/>
            <w:vAlign w:val="center"/>
            <w:hideMark/>
          </w:tcPr>
          <w:p w14:paraId="0D0E42F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46" w:type="pct"/>
            <w:tcBorders>
              <w:top w:val="nil"/>
              <w:left w:val="nil"/>
              <w:bottom w:val="nil"/>
              <w:right w:val="nil"/>
            </w:tcBorders>
            <w:shd w:val="clear" w:color="000000" w:fill="FFFFFF"/>
            <w:vAlign w:val="center"/>
            <w:hideMark/>
          </w:tcPr>
          <w:p w14:paraId="772B990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r>
      <w:tr w:rsidR="00AC503D" w:rsidRPr="00AC503D" w14:paraId="2E6F02EC" w14:textId="77777777" w:rsidTr="00E5749C">
        <w:trPr>
          <w:trHeight w:val="278"/>
        </w:trPr>
        <w:tc>
          <w:tcPr>
            <w:tcW w:w="1880" w:type="pct"/>
            <w:tcBorders>
              <w:top w:val="nil"/>
              <w:left w:val="nil"/>
              <w:bottom w:val="nil"/>
              <w:right w:val="nil"/>
            </w:tcBorders>
            <w:shd w:val="clear" w:color="000000" w:fill="FFFFFF"/>
            <w:hideMark/>
          </w:tcPr>
          <w:p w14:paraId="45AA35E1"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Net cash provided by</w:t>
            </w:r>
            <w:proofErr w:type="gramStart"/>
            <w:r w:rsidRPr="00AC503D">
              <w:rPr>
                <w:rFonts w:eastAsia="Times New Roman" w:cs="Arial"/>
                <w:b/>
                <w:bCs/>
                <w:sz w:val="20"/>
                <w:szCs w:val="20"/>
                <w:lang w:eastAsia="en-AU"/>
              </w:rPr>
              <w:t>/(</w:t>
            </w:r>
            <w:proofErr w:type="gramEnd"/>
            <w:r w:rsidRPr="00AC503D">
              <w:rPr>
                <w:rFonts w:eastAsia="Times New Roman" w:cs="Arial"/>
                <w:b/>
                <w:bCs/>
                <w:sz w:val="20"/>
                <w:szCs w:val="20"/>
                <w:lang w:eastAsia="en-AU"/>
              </w:rPr>
              <w:t xml:space="preserve">used in) operating activities </w:t>
            </w:r>
          </w:p>
        </w:tc>
        <w:tc>
          <w:tcPr>
            <w:tcW w:w="367" w:type="pct"/>
            <w:tcBorders>
              <w:top w:val="nil"/>
              <w:left w:val="nil"/>
              <w:bottom w:val="nil"/>
              <w:right w:val="nil"/>
            </w:tcBorders>
            <w:shd w:val="clear" w:color="000000" w:fill="FFFFFF"/>
            <w:hideMark/>
          </w:tcPr>
          <w:p w14:paraId="2DE1C804"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5.4.1</w:t>
            </w:r>
          </w:p>
        </w:tc>
        <w:tc>
          <w:tcPr>
            <w:tcW w:w="546" w:type="pct"/>
            <w:tcBorders>
              <w:top w:val="single" w:sz="4" w:space="0" w:color="auto"/>
              <w:left w:val="nil"/>
              <w:bottom w:val="single" w:sz="4" w:space="0" w:color="auto"/>
              <w:right w:val="nil"/>
            </w:tcBorders>
            <w:shd w:val="clear" w:color="000000" w:fill="FFFFFF"/>
            <w:vAlign w:val="center"/>
            <w:hideMark/>
          </w:tcPr>
          <w:p w14:paraId="49C2FBAC"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43,246</w:t>
            </w:r>
          </w:p>
        </w:tc>
        <w:tc>
          <w:tcPr>
            <w:tcW w:w="566" w:type="pct"/>
            <w:tcBorders>
              <w:top w:val="single" w:sz="4" w:space="0" w:color="auto"/>
              <w:left w:val="nil"/>
              <w:bottom w:val="single" w:sz="4" w:space="0" w:color="auto"/>
              <w:right w:val="nil"/>
            </w:tcBorders>
            <w:shd w:val="clear" w:color="000000" w:fill="DDEBF7"/>
            <w:vAlign w:val="center"/>
            <w:hideMark/>
          </w:tcPr>
          <w:p w14:paraId="583DD47E"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66,905</w:t>
            </w:r>
          </w:p>
        </w:tc>
        <w:tc>
          <w:tcPr>
            <w:tcW w:w="546" w:type="pct"/>
            <w:tcBorders>
              <w:top w:val="single" w:sz="4" w:space="0" w:color="auto"/>
              <w:left w:val="nil"/>
              <w:bottom w:val="single" w:sz="4" w:space="0" w:color="auto"/>
              <w:right w:val="nil"/>
            </w:tcBorders>
            <w:shd w:val="clear" w:color="000000" w:fill="FFFFFF"/>
            <w:vAlign w:val="center"/>
            <w:hideMark/>
          </w:tcPr>
          <w:p w14:paraId="570DCBE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36,337</w:t>
            </w:r>
          </w:p>
        </w:tc>
        <w:tc>
          <w:tcPr>
            <w:tcW w:w="546" w:type="pct"/>
            <w:tcBorders>
              <w:top w:val="single" w:sz="4" w:space="0" w:color="auto"/>
              <w:left w:val="nil"/>
              <w:bottom w:val="single" w:sz="4" w:space="0" w:color="auto"/>
              <w:right w:val="nil"/>
            </w:tcBorders>
            <w:shd w:val="clear" w:color="000000" w:fill="FFFFFF"/>
            <w:vAlign w:val="center"/>
            <w:hideMark/>
          </w:tcPr>
          <w:p w14:paraId="4754267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40,175</w:t>
            </w:r>
          </w:p>
        </w:tc>
        <w:tc>
          <w:tcPr>
            <w:tcW w:w="546" w:type="pct"/>
            <w:tcBorders>
              <w:top w:val="single" w:sz="4" w:space="0" w:color="auto"/>
              <w:left w:val="nil"/>
              <w:bottom w:val="single" w:sz="4" w:space="0" w:color="auto"/>
              <w:right w:val="nil"/>
            </w:tcBorders>
            <w:shd w:val="clear" w:color="000000" w:fill="FFFFFF"/>
            <w:vAlign w:val="center"/>
            <w:hideMark/>
          </w:tcPr>
          <w:p w14:paraId="0255BE3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45,096</w:t>
            </w:r>
          </w:p>
        </w:tc>
      </w:tr>
      <w:tr w:rsidR="00AC503D" w:rsidRPr="00AC503D" w14:paraId="671A2666" w14:textId="77777777" w:rsidTr="00E5749C">
        <w:trPr>
          <w:trHeight w:val="278"/>
        </w:trPr>
        <w:tc>
          <w:tcPr>
            <w:tcW w:w="1880" w:type="pct"/>
            <w:tcBorders>
              <w:top w:val="nil"/>
              <w:left w:val="nil"/>
              <w:bottom w:val="nil"/>
              <w:right w:val="nil"/>
            </w:tcBorders>
            <w:shd w:val="clear" w:color="000000" w:fill="FFFFFF"/>
            <w:hideMark/>
          </w:tcPr>
          <w:p w14:paraId="73CFE163"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367" w:type="pct"/>
            <w:tcBorders>
              <w:top w:val="nil"/>
              <w:left w:val="nil"/>
              <w:bottom w:val="nil"/>
              <w:right w:val="nil"/>
            </w:tcBorders>
            <w:shd w:val="clear" w:color="000000" w:fill="FFFFFF"/>
            <w:hideMark/>
          </w:tcPr>
          <w:p w14:paraId="09069904"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5D28E04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66" w:type="pct"/>
            <w:tcBorders>
              <w:top w:val="nil"/>
              <w:left w:val="nil"/>
              <w:bottom w:val="nil"/>
              <w:right w:val="nil"/>
            </w:tcBorders>
            <w:shd w:val="clear" w:color="000000" w:fill="DDEBF7"/>
            <w:vAlign w:val="center"/>
            <w:hideMark/>
          </w:tcPr>
          <w:p w14:paraId="0430FBFB"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663F8D25"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2F16B0C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148901E3"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r>
      <w:tr w:rsidR="00AC503D" w:rsidRPr="00AC503D" w14:paraId="7EB26CFE" w14:textId="77777777" w:rsidTr="00E5749C">
        <w:trPr>
          <w:trHeight w:val="278"/>
        </w:trPr>
        <w:tc>
          <w:tcPr>
            <w:tcW w:w="1880" w:type="pct"/>
            <w:tcBorders>
              <w:top w:val="nil"/>
              <w:left w:val="nil"/>
              <w:bottom w:val="nil"/>
              <w:right w:val="nil"/>
            </w:tcBorders>
            <w:shd w:val="clear" w:color="000000" w:fill="FFFFFF"/>
            <w:hideMark/>
          </w:tcPr>
          <w:p w14:paraId="713FF516"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Cash flows from investing activities</w:t>
            </w:r>
          </w:p>
        </w:tc>
        <w:tc>
          <w:tcPr>
            <w:tcW w:w="367" w:type="pct"/>
            <w:tcBorders>
              <w:top w:val="nil"/>
              <w:left w:val="nil"/>
              <w:bottom w:val="nil"/>
              <w:right w:val="nil"/>
            </w:tcBorders>
            <w:shd w:val="clear" w:color="000000" w:fill="FFFFFF"/>
            <w:hideMark/>
          </w:tcPr>
          <w:p w14:paraId="3DAA4B9F"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4923EBB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66" w:type="pct"/>
            <w:tcBorders>
              <w:top w:val="nil"/>
              <w:left w:val="nil"/>
              <w:bottom w:val="nil"/>
              <w:right w:val="nil"/>
            </w:tcBorders>
            <w:shd w:val="clear" w:color="000000" w:fill="DDEBF7"/>
            <w:vAlign w:val="center"/>
            <w:hideMark/>
          </w:tcPr>
          <w:p w14:paraId="0216232C"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26500D1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6813682D"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4B906D0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r>
      <w:tr w:rsidR="00AC503D" w:rsidRPr="00AC503D" w14:paraId="39E7B19D" w14:textId="77777777" w:rsidTr="00E5749C">
        <w:trPr>
          <w:trHeight w:val="268"/>
        </w:trPr>
        <w:tc>
          <w:tcPr>
            <w:tcW w:w="1880" w:type="pct"/>
            <w:tcBorders>
              <w:top w:val="nil"/>
              <w:left w:val="nil"/>
              <w:bottom w:val="nil"/>
              <w:right w:val="nil"/>
            </w:tcBorders>
            <w:shd w:val="clear" w:color="000000" w:fill="FFFFFF"/>
            <w:hideMark/>
          </w:tcPr>
          <w:p w14:paraId="1E0C3DDE"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Payments for property, infrastructure, </w:t>
            </w:r>
            <w:proofErr w:type="gramStart"/>
            <w:r w:rsidRPr="00AC503D">
              <w:rPr>
                <w:rFonts w:eastAsia="Times New Roman" w:cs="Arial"/>
                <w:sz w:val="20"/>
                <w:szCs w:val="20"/>
                <w:lang w:eastAsia="en-AU"/>
              </w:rPr>
              <w:t>plant</w:t>
            </w:r>
            <w:proofErr w:type="gramEnd"/>
            <w:r w:rsidRPr="00AC503D">
              <w:rPr>
                <w:rFonts w:eastAsia="Times New Roman" w:cs="Arial"/>
                <w:sz w:val="20"/>
                <w:szCs w:val="20"/>
                <w:lang w:eastAsia="en-AU"/>
              </w:rPr>
              <w:t xml:space="preserve"> and equipment </w:t>
            </w:r>
          </w:p>
        </w:tc>
        <w:tc>
          <w:tcPr>
            <w:tcW w:w="367" w:type="pct"/>
            <w:tcBorders>
              <w:top w:val="nil"/>
              <w:left w:val="nil"/>
              <w:bottom w:val="nil"/>
              <w:right w:val="nil"/>
            </w:tcBorders>
            <w:shd w:val="clear" w:color="000000" w:fill="FFFFFF"/>
            <w:hideMark/>
          </w:tcPr>
          <w:p w14:paraId="56AE2F36"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735601F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(65,063)</w:t>
            </w:r>
          </w:p>
        </w:tc>
        <w:tc>
          <w:tcPr>
            <w:tcW w:w="566" w:type="pct"/>
            <w:tcBorders>
              <w:top w:val="nil"/>
              <w:left w:val="nil"/>
              <w:bottom w:val="nil"/>
              <w:right w:val="nil"/>
            </w:tcBorders>
            <w:shd w:val="clear" w:color="000000" w:fill="DDEBF7"/>
            <w:vAlign w:val="center"/>
            <w:hideMark/>
          </w:tcPr>
          <w:p w14:paraId="4596F272"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(65,724)</w:t>
            </w:r>
          </w:p>
        </w:tc>
        <w:tc>
          <w:tcPr>
            <w:tcW w:w="546" w:type="pct"/>
            <w:tcBorders>
              <w:top w:val="nil"/>
              <w:left w:val="nil"/>
              <w:bottom w:val="nil"/>
              <w:right w:val="nil"/>
            </w:tcBorders>
            <w:shd w:val="clear" w:color="000000" w:fill="FFFFFF"/>
            <w:vAlign w:val="center"/>
            <w:hideMark/>
          </w:tcPr>
          <w:p w14:paraId="4ADFC76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(36,185)</w:t>
            </w:r>
          </w:p>
        </w:tc>
        <w:tc>
          <w:tcPr>
            <w:tcW w:w="546" w:type="pct"/>
            <w:tcBorders>
              <w:top w:val="nil"/>
              <w:left w:val="nil"/>
              <w:bottom w:val="nil"/>
              <w:right w:val="nil"/>
            </w:tcBorders>
            <w:shd w:val="clear" w:color="000000" w:fill="FFFFFF"/>
            <w:vAlign w:val="center"/>
            <w:hideMark/>
          </w:tcPr>
          <w:p w14:paraId="05F24312"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(36,006)</w:t>
            </w:r>
          </w:p>
        </w:tc>
        <w:tc>
          <w:tcPr>
            <w:tcW w:w="546" w:type="pct"/>
            <w:tcBorders>
              <w:top w:val="nil"/>
              <w:left w:val="nil"/>
              <w:bottom w:val="nil"/>
              <w:right w:val="nil"/>
            </w:tcBorders>
            <w:shd w:val="clear" w:color="000000" w:fill="FFFFFF"/>
            <w:vAlign w:val="center"/>
            <w:hideMark/>
          </w:tcPr>
          <w:p w14:paraId="3A03ABE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(41,085)</w:t>
            </w:r>
          </w:p>
        </w:tc>
      </w:tr>
      <w:tr w:rsidR="00AC503D" w:rsidRPr="00AC503D" w14:paraId="1736BA9B" w14:textId="77777777" w:rsidTr="00E5749C">
        <w:trPr>
          <w:trHeight w:val="529"/>
        </w:trPr>
        <w:tc>
          <w:tcPr>
            <w:tcW w:w="1880" w:type="pct"/>
            <w:tcBorders>
              <w:top w:val="nil"/>
              <w:left w:val="nil"/>
              <w:bottom w:val="nil"/>
              <w:right w:val="nil"/>
            </w:tcBorders>
            <w:shd w:val="clear" w:color="000000" w:fill="FFFFFF"/>
            <w:hideMark/>
          </w:tcPr>
          <w:p w14:paraId="089599F2"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Proceeds from sale of property, infrastructure, </w:t>
            </w:r>
            <w:proofErr w:type="gramStart"/>
            <w:r w:rsidRPr="00AC503D">
              <w:rPr>
                <w:rFonts w:eastAsia="Times New Roman" w:cs="Arial"/>
                <w:sz w:val="20"/>
                <w:szCs w:val="20"/>
                <w:lang w:eastAsia="en-AU"/>
              </w:rPr>
              <w:t>plant</w:t>
            </w:r>
            <w:proofErr w:type="gramEnd"/>
            <w:r w:rsidRPr="00AC503D">
              <w:rPr>
                <w:rFonts w:eastAsia="Times New Roman" w:cs="Arial"/>
                <w:sz w:val="20"/>
                <w:szCs w:val="20"/>
                <w:lang w:eastAsia="en-AU"/>
              </w:rPr>
              <w:t xml:space="preserve"> and equipment </w:t>
            </w:r>
          </w:p>
        </w:tc>
        <w:tc>
          <w:tcPr>
            <w:tcW w:w="367" w:type="pct"/>
            <w:tcBorders>
              <w:top w:val="nil"/>
              <w:left w:val="nil"/>
              <w:bottom w:val="nil"/>
              <w:right w:val="nil"/>
            </w:tcBorders>
            <w:shd w:val="clear" w:color="000000" w:fill="FFFFFF"/>
            <w:hideMark/>
          </w:tcPr>
          <w:p w14:paraId="6E3F9E72"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19AE6AD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714</w:t>
            </w:r>
          </w:p>
        </w:tc>
        <w:tc>
          <w:tcPr>
            <w:tcW w:w="566" w:type="pct"/>
            <w:tcBorders>
              <w:top w:val="nil"/>
              <w:left w:val="nil"/>
              <w:bottom w:val="nil"/>
              <w:right w:val="nil"/>
            </w:tcBorders>
            <w:shd w:val="clear" w:color="000000" w:fill="DDEBF7"/>
            <w:vAlign w:val="center"/>
            <w:hideMark/>
          </w:tcPr>
          <w:p w14:paraId="53454B1D"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589</w:t>
            </w:r>
          </w:p>
        </w:tc>
        <w:tc>
          <w:tcPr>
            <w:tcW w:w="546" w:type="pct"/>
            <w:tcBorders>
              <w:top w:val="nil"/>
              <w:left w:val="nil"/>
              <w:bottom w:val="nil"/>
              <w:right w:val="nil"/>
            </w:tcBorders>
            <w:shd w:val="clear" w:color="000000" w:fill="FFFFFF"/>
            <w:vAlign w:val="center"/>
            <w:hideMark/>
          </w:tcPr>
          <w:p w14:paraId="245F7A4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808</w:t>
            </w:r>
          </w:p>
        </w:tc>
        <w:tc>
          <w:tcPr>
            <w:tcW w:w="546" w:type="pct"/>
            <w:tcBorders>
              <w:top w:val="nil"/>
              <w:left w:val="nil"/>
              <w:bottom w:val="nil"/>
              <w:right w:val="nil"/>
            </w:tcBorders>
            <w:shd w:val="clear" w:color="000000" w:fill="FFFFFF"/>
            <w:vAlign w:val="center"/>
            <w:hideMark/>
          </w:tcPr>
          <w:p w14:paraId="7DE3522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371</w:t>
            </w:r>
          </w:p>
        </w:tc>
        <w:tc>
          <w:tcPr>
            <w:tcW w:w="546" w:type="pct"/>
            <w:tcBorders>
              <w:top w:val="nil"/>
              <w:left w:val="nil"/>
              <w:bottom w:val="nil"/>
              <w:right w:val="nil"/>
            </w:tcBorders>
            <w:shd w:val="clear" w:color="000000" w:fill="FFFFFF"/>
            <w:vAlign w:val="center"/>
            <w:hideMark/>
          </w:tcPr>
          <w:p w14:paraId="14D3AA3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367</w:t>
            </w:r>
          </w:p>
        </w:tc>
      </w:tr>
      <w:tr w:rsidR="00AC503D" w:rsidRPr="00AC503D" w14:paraId="1F58E2FC" w14:textId="77777777" w:rsidTr="00E5749C">
        <w:trPr>
          <w:trHeight w:val="278"/>
        </w:trPr>
        <w:tc>
          <w:tcPr>
            <w:tcW w:w="1880" w:type="pct"/>
            <w:tcBorders>
              <w:top w:val="nil"/>
              <w:left w:val="nil"/>
              <w:bottom w:val="nil"/>
              <w:right w:val="nil"/>
            </w:tcBorders>
            <w:shd w:val="clear" w:color="000000" w:fill="FFFFFF"/>
            <w:hideMark/>
          </w:tcPr>
          <w:p w14:paraId="29A19AFC"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Net Payments/sale for investments</w:t>
            </w:r>
          </w:p>
        </w:tc>
        <w:tc>
          <w:tcPr>
            <w:tcW w:w="367" w:type="pct"/>
            <w:tcBorders>
              <w:top w:val="nil"/>
              <w:left w:val="nil"/>
              <w:bottom w:val="nil"/>
              <w:right w:val="nil"/>
            </w:tcBorders>
            <w:shd w:val="clear" w:color="000000" w:fill="FFFFFF"/>
            <w:hideMark/>
          </w:tcPr>
          <w:p w14:paraId="37C384BF"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auto" w:fill="auto"/>
            <w:vAlign w:val="center"/>
            <w:hideMark/>
          </w:tcPr>
          <w:p w14:paraId="62C86D0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6,068</w:t>
            </w:r>
          </w:p>
        </w:tc>
        <w:tc>
          <w:tcPr>
            <w:tcW w:w="566" w:type="pct"/>
            <w:tcBorders>
              <w:top w:val="nil"/>
              <w:left w:val="nil"/>
              <w:bottom w:val="nil"/>
              <w:right w:val="nil"/>
            </w:tcBorders>
            <w:shd w:val="clear" w:color="000000" w:fill="DDEBF7"/>
            <w:vAlign w:val="center"/>
            <w:hideMark/>
          </w:tcPr>
          <w:p w14:paraId="3E0A7C21"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1,343</w:t>
            </w:r>
          </w:p>
        </w:tc>
        <w:tc>
          <w:tcPr>
            <w:tcW w:w="546" w:type="pct"/>
            <w:tcBorders>
              <w:top w:val="nil"/>
              <w:left w:val="nil"/>
              <w:bottom w:val="nil"/>
              <w:right w:val="nil"/>
            </w:tcBorders>
            <w:shd w:val="clear" w:color="auto" w:fill="auto"/>
            <w:vAlign w:val="center"/>
            <w:hideMark/>
          </w:tcPr>
          <w:p w14:paraId="3348E3B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1,799</w:t>
            </w:r>
          </w:p>
        </w:tc>
        <w:tc>
          <w:tcPr>
            <w:tcW w:w="546" w:type="pct"/>
            <w:tcBorders>
              <w:top w:val="nil"/>
              <w:left w:val="nil"/>
              <w:bottom w:val="nil"/>
              <w:right w:val="nil"/>
            </w:tcBorders>
            <w:shd w:val="clear" w:color="auto" w:fill="auto"/>
            <w:vAlign w:val="center"/>
            <w:hideMark/>
          </w:tcPr>
          <w:p w14:paraId="0E55BD2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(3,586)</w:t>
            </w:r>
          </w:p>
        </w:tc>
        <w:tc>
          <w:tcPr>
            <w:tcW w:w="546" w:type="pct"/>
            <w:tcBorders>
              <w:top w:val="nil"/>
              <w:left w:val="nil"/>
              <w:bottom w:val="nil"/>
              <w:right w:val="nil"/>
            </w:tcBorders>
            <w:shd w:val="clear" w:color="auto" w:fill="auto"/>
            <w:vAlign w:val="center"/>
            <w:hideMark/>
          </w:tcPr>
          <w:p w14:paraId="0A454AF2"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1,044</w:t>
            </w:r>
          </w:p>
        </w:tc>
      </w:tr>
      <w:tr w:rsidR="00AC503D" w:rsidRPr="00AC503D" w14:paraId="7A91A24E" w14:textId="77777777" w:rsidTr="00E5749C">
        <w:trPr>
          <w:trHeight w:val="278"/>
        </w:trPr>
        <w:tc>
          <w:tcPr>
            <w:tcW w:w="1880" w:type="pct"/>
            <w:tcBorders>
              <w:top w:val="nil"/>
              <w:left w:val="nil"/>
              <w:bottom w:val="nil"/>
              <w:right w:val="nil"/>
            </w:tcBorders>
            <w:shd w:val="clear" w:color="000000" w:fill="FFFFFF"/>
            <w:hideMark/>
          </w:tcPr>
          <w:p w14:paraId="30089273"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Net cash provided by/ (used in) investing activities </w:t>
            </w:r>
          </w:p>
        </w:tc>
        <w:tc>
          <w:tcPr>
            <w:tcW w:w="367" w:type="pct"/>
            <w:tcBorders>
              <w:top w:val="nil"/>
              <w:left w:val="nil"/>
              <w:bottom w:val="nil"/>
              <w:right w:val="nil"/>
            </w:tcBorders>
            <w:shd w:val="clear" w:color="000000" w:fill="FFFFFF"/>
            <w:hideMark/>
          </w:tcPr>
          <w:p w14:paraId="53E70265"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5.4.2</w:t>
            </w:r>
          </w:p>
        </w:tc>
        <w:tc>
          <w:tcPr>
            <w:tcW w:w="546" w:type="pct"/>
            <w:tcBorders>
              <w:top w:val="single" w:sz="4" w:space="0" w:color="auto"/>
              <w:left w:val="nil"/>
              <w:bottom w:val="single" w:sz="4" w:space="0" w:color="auto"/>
              <w:right w:val="nil"/>
            </w:tcBorders>
            <w:shd w:val="clear" w:color="000000" w:fill="FFFFFF"/>
            <w:vAlign w:val="center"/>
            <w:hideMark/>
          </w:tcPr>
          <w:p w14:paraId="6053B48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(58,281)</w:t>
            </w:r>
          </w:p>
        </w:tc>
        <w:tc>
          <w:tcPr>
            <w:tcW w:w="566" w:type="pct"/>
            <w:tcBorders>
              <w:top w:val="single" w:sz="4" w:space="0" w:color="auto"/>
              <w:left w:val="nil"/>
              <w:bottom w:val="single" w:sz="4" w:space="0" w:color="auto"/>
              <w:right w:val="nil"/>
            </w:tcBorders>
            <w:shd w:val="clear" w:color="000000" w:fill="DDEBF7"/>
            <w:vAlign w:val="center"/>
            <w:hideMark/>
          </w:tcPr>
          <w:p w14:paraId="0640B493"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(63,792)</w:t>
            </w:r>
          </w:p>
        </w:tc>
        <w:tc>
          <w:tcPr>
            <w:tcW w:w="546" w:type="pct"/>
            <w:tcBorders>
              <w:top w:val="single" w:sz="4" w:space="0" w:color="auto"/>
              <w:left w:val="nil"/>
              <w:bottom w:val="single" w:sz="4" w:space="0" w:color="auto"/>
              <w:right w:val="nil"/>
            </w:tcBorders>
            <w:shd w:val="clear" w:color="000000" w:fill="FFFFFF"/>
            <w:vAlign w:val="center"/>
            <w:hideMark/>
          </w:tcPr>
          <w:p w14:paraId="7B5C1A9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(33,578)</w:t>
            </w:r>
          </w:p>
        </w:tc>
        <w:tc>
          <w:tcPr>
            <w:tcW w:w="546" w:type="pct"/>
            <w:tcBorders>
              <w:top w:val="single" w:sz="4" w:space="0" w:color="auto"/>
              <w:left w:val="nil"/>
              <w:bottom w:val="single" w:sz="4" w:space="0" w:color="auto"/>
              <w:right w:val="nil"/>
            </w:tcBorders>
            <w:shd w:val="clear" w:color="000000" w:fill="FFFFFF"/>
            <w:vAlign w:val="center"/>
            <w:hideMark/>
          </w:tcPr>
          <w:p w14:paraId="177596C9"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(39,221)</w:t>
            </w:r>
          </w:p>
        </w:tc>
        <w:tc>
          <w:tcPr>
            <w:tcW w:w="546" w:type="pct"/>
            <w:tcBorders>
              <w:top w:val="single" w:sz="4" w:space="0" w:color="auto"/>
              <w:left w:val="nil"/>
              <w:bottom w:val="single" w:sz="4" w:space="0" w:color="auto"/>
              <w:right w:val="nil"/>
            </w:tcBorders>
            <w:shd w:val="clear" w:color="000000" w:fill="FFFFFF"/>
            <w:vAlign w:val="center"/>
            <w:hideMark/>
          </w:tcPr>
          <w:p w14:paraId="152654D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(39,674)</w:t>
            </w:r>
          </w:p>
        </w:tc>
      </w:tr>
      <w:tr w:rsidR="00AC503D" w:rsidRPr="00AC503D" w14:paraId="78351E6A" w14:textId="77777777" w:rsidTr="00E5749C">
        <w:trPr>
          <w:trHeight w:val="278"/>
        </w:trPr>
        <w:tc>
          <w:tcPr>
            <w:tcW w:w="1880" w:type="pct"/>
            <w:tcBorders>
              <w:top w:val="nil"/>
              <w:left w:val="nil"/>
              <w:bottom w:val="nil"/>
              <w:right w:val="nil"/>
            </w:tcBorders>
            <w:shd w:val="clear" w:color="000000" w:fill="FFFFFF"/>
            <w:hideMark/>
          </w:tcPr>
          <w:p w14:paraId="400C813F"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367" w:type="pct"/>
            <w:tcBorders>
              <w:top w:val="nil"/>
              <w:left w:val="nil"/>
              <w:bottom w:val="nil"/>
              <w:right w:val="nil"/>
            </w:tcBorders>
            <w:shd w:val="clear" w:color="000000" w:fill="FFFFFF"/>
            <w:hideMark/>
          </w:tcPr>
          <w:p w14:paraId="3AC731EB"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06D2CAA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66" w:type="pct"/>
            <w:tcBorders>
              <w:top w:val="nil"/>
              <w:left w:val="nil"/>
              <w:bottom w:val="nil"/>
              <w:right w:val="nil"/>
            </w:tcBorders>
            <w:shd w:val="clear" w:color="000000" w:fill="DDEBF7"/>
            <w:vAlign w:val="center"/>
            <w:hideMark/>
          </w:tcPr>
          <w:p w14:paraId="5FB5510B"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49F2EDC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0799FDBD"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39A7DF7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r>
      <w:tr w:rsidR="00AC503D" w:rsidRPr="00AC503D" w14:paraId="3069F168" w14:textId="77777777" w:rsidTr="00E5749C">
        <w:trPr>
          <w:trHeight w:val="278"/>
        </w:trPr>
        <w:tc>
          <w:tcPr>
            <w:tcW w:w="1880" w:type="pct"/>
            <w:tcBorders>
              <w:top w:val="nil"/>
              <w:left w:val="nil"/>
              <w:bottom w:val="nil"/>
              <w:right w:val="nil"/>
            </w:tcBorders>
            <w:shd w:val="clear" w:color="000000" w:fill="FFFFFF"/>
            <w:hideMark/>
          </w:tcPr>
          <w:p w14:paraId="28DCB335"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xml:space="preserve">Cash flows from financing activities </w:t>
            </w:r>
          </w:p>
        </w:tc>
        <w:tc>
          <w:tcPr>
            <w:tcW w:w="367" w:type="pct"/>
            <w:tcBorders>
              <w:top w:val="nil"/>
              <w:left w:val="nil"/>
              <w:bottom w:val="nil"/>
              <w:right w:val="nil"/>
            </w:tcBorders>
            <w:shd w:val="clear" w:color="000000" w:fill="FFFFFF"/>
            <w:hideMark/>
          </w:tcPr>
          <w:p w14:paraId="35D3C4E8"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1835CB2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66" w:type="pct"/>
            <w:tcBorders>
              <w:top w:val="nil"/>
              <w:left w:val="nil"/>
              <w:bottom w:val="nil"/>
              <w:right w:val="nil"/>
            </w:tcBorders>
            <w:shd w:val="clear" w:color="000000" w:fill="DDEBF7"/>
            <w:vAlign w:val="center"/>
            <w:hideMark/>
          </w:tcPr>
          <w:p w14:paraId="62BF6CF6"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64C3F26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4C366B59"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5EC115B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 </w:t>
            </w:r>
          </w:p>
        </w:tc>
      </w:tr>
      <w:tr w:rsidR="00AC503D" w:rsidRPr="00AC503D" w14:paraId="4DAAE730" w14:textId="77777777" w:rsidTr="00E5749C">
        <w:trPr>
          <w:trHeight w:val="278"/>
        </w:trPr>
        <w:tc>
          <w:tcPr>
            <w:tcW w:w="1880" w:type="pct"/>
            <w:tcBorders>
              <w:top w:val="nil"/>
              <w:left w:val="nil"/>
              <w:bottom w:val="nil"/>
              <w:right w:val="nil"/>
            </w:tcBorders>
            <w:shd w:val="clear" w:color="000000" w:fill="FFFFFF"/>
            <w:hideMark/>
          </w:tcPr>
          <w:p w14:paraId="6B5EEEE8"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Finance costs </w:t>
            </w:r>
          </w:p>
        </w:tc>
        <w:tc>
          <w:tcPr>
            <w:tcW w:w="367" w:type="pct"/>
            <w:tcBorders>
              <w:top w:val="nil"/>
              <w:left w:val="nil"/>
              <w:bottom w:val="nil"/>
              <w:right w:val="nil"/>
            </w:tcBorders>
            <w:shd w:val="clear" w:color="000000" w:fill="FFFFFF"/>
            <w:hideMark/>
          </w:tcPr>
          <w:p w14:paraId="3400291A"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053596CD"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(354)</w:t>
            </w:r>
          </w:p>
        </w:tc>
        <w:tc>
          <w:tcPr>
            <w:tcW w:w="566" w:type="pct"/>
            <w:tcBorders>
              <w:top w:val="nil"/>
              <w:left w:val="nil"/>
              <w:bottom w:val="nil"/>
              <w:right w:val="nil"/>
            </w:tcBorders>
            <w:shd w:val="clear" w:color="000000" w:fill="DDEBF7"/>
            <w:vAlign w:val="center"/>
            <w:hideMark/>
          </w:tcPr>
          <w:p w14:paraId="73E6ED78"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(915)</w:t>
            </w:r>
          </w:p>
        </w:tc>
        <w:tc>
          <w:tcPr>
            <w:tcW w:w="546" w:type="pct"/>
            <w:tcBorders>
              <w:top w:val="nil"/>
              <w:left w:val="nil"/>
              <w:bottom w:val="nil"/>
              <w:right w:val="nil"/>
            </w:tcBorders>
            <w:shd w:val="clear" w:color="000000" w:fill="FFFFFF"/>
            <w:vAlign w:val="center"/>
            <w:hideMark/>
          </w:tcPr>
          <w:p w14:paraId="7D30FADE"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(789)</w:t>
            </w:r>
          </w:p>
        </w:tc>
        <w:tc>
          <w:tcPr>
            <w:tcW w:w="546" w:type="pct"/>
            <w:tcBorders>
              <w:top w:val="nil"/>
              <w:left w:val="nil"/>
              <w:bottom w:val="nil"/>
              <w:right w:val="nil"/>
            </w:tcBorders>
            <w:shd w:val="clear" w:color="000000" w:fill="FFFFFF"/>
            <w:vAlign w:val="center"/>
            <w:hideMark/>
          </w:tcPr>
          <w:p w14:paraId="5B15149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(657)</w:t>
            </w:r>
          </w:p>
        </w:tc>
        <w:tc>
          <w:tcPr>
            <w:tcW w:w="546" w:type="pct"/>
            <w:tcBorders>
              <w:top w:val="nil"/>
              <w:left w:val="nil"/>
              <w:bottom w:val="nil"/>
              <w:right w:val="nil"/>
            </w:tcBorders>
            <w:shd w:val="clear" w:color="000000" w:fill="FFFFFF"/>
            <w:vAlign w:val="center"/>
            <w:hideMark/>
          </w:tcPr>
          <w:p w14:paraId="52C43ED2"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(519)</w:t>
            </w:r>
          </w:p>
        </w:tc>
      </w:tr>
      <w:tr w:rsidR="00AC503D" w:rsidRPr="00AC503D" w14:paraId="36E2CDE9" w14:textId="77777777" w:rsidTr="00E5749C">
        <w:trPr>
          <w:trHeight w:val="278"/>
        </w:trPr>
        <w:tc>
          <w:tcPr>
            <w:tcW w:w="1880" w:type="pct"/>
            <w:tcBorders>
              <w:top w:val="nil"/>
              <w:left w:val="nil"/>
              <w:bottom w:val="nil"/>
              <w:right w:val="nil"/>
            </w:tcBorders>
            <w:shd w:val="clear" w:color="000000" w:fill="FFFFFF"/>
            <w:hideMark/>
          </w:tcPr>
          <w:p w14:paraId="307401AB"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Proceeds from borrowings </w:t>
            </w:r>
          </w:p>
        </w:tc>
        <w:tc>
          <w:tcPr>
            <w:tcW w:w="367" w:type="pct"/>
            <w:tcBorders>
              <w:top w:val="nil"/>
              <w:left w:val="nil"/>
              <w:bottom w:val="nil"/>
              <w:right w:val="nil"/>
            </w:tcBorders>
            <w:shd w:val="clear" w:color="000000" w:fill="FFFFFF"/>
            <w:hideMark/>
          </w:tcPr>
          <w:p w14:paraId="6D70BFCE"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197B350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66" w:type="pct"/>
            <w:tcBorders>
              <w:top w:val="nil"/>
              <w:left w:val="nil"/>
              <w:bottom w:val="nil"/>
              <w:right w:val="nil"/>
            </w:tcBorders>
            <w:shd w:val="clear" w:color="000000" w:fill="DDEBF7"/>
            <w:vAlign w:val="center"/>
            <w:hideMark/>
          </w:tcPr>
          <w:p w14:paraId="26AD21E2"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w:t>
            </w:r>
          </w:p>
        </w:tc>
        <w:tc>
          <w:tcPr>
            <w:tcW w:w="546" w:type="pct"/>
            <w:tcBorders>
              <w:top w:val="nil"/>
              <w:left w:val="nil"/>
              <w:bottom w:val="nil"/>
              <w:right w:val="nil"/>
            </w:tcBorders>
            <w:shd w:val="clear" w:color="000000" w:fill="FFFFFF"/>
            <w:vAlign w:val="center"/>
            <w:hideMark/>
          </w:tcPr>
          <w:p w14:paraId="5AF9AF9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46" w:type="pct"/>
            <w:tcBorders>
              <w:top w:val="nil"/>
              <w:left w:val="nil"/>
              <w:bottom w:val="nil"/>
              <w:right w:val="nil"/>
            </w:tcBorders>
            <w:shd w:val="clear" w:color="000000" w:fill="FFFFFF"/>
            <w:vAlign w:val="center"/>
            <w:hideMark/>
          </w:tcPr>
          <w:p w14:paraId="37D33C6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c>
          <w:tcPr>
            <w:tcW w:w="546" w:type="pct"/>
            <w:tcBorders>
              <w:top w:val="nil"/>
              <w:left w:val="nil"/>
              <w:bottom w:val="nil"/>
              <w:right w:val="nil"/>
            </w:tcBorders>
            <w:shd w:val="clear" w:color="000000" w:fill="FFFFFF"/>
            <w:vAlign w:val="center"/>
            <w:hideMark/>
          </w:tcPr>
          <w:p w14:paraId="3DC12CDC"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w:t>
            </w:r>
          </w:p>
        </w:tc>
      </w:tr>
      <w:tr w:rsidR="00AC503D" w:rsidRPr="00AC503D" w14:paraId="26CF7FA9" w14:textId="77777777" w:rsidTr="00E5749C">
        <w:trPr>
          <w:trHeight w:val="278"/>
        </w:trPr>
        <w:tc>
          <w:tcPr>
            <w:tcW w:w="1880" w:type="pct"/>
            <w:tcBorders>
              <w:top w:val="nil"/>
              <w:left w:val="nil"/>
              <w:bottom w:val="nil"/>
              <w:right w:val="nil"/>
            </w:tcBorders>
            <w:shd w:val="clear" w:color="000000" w:fill="FFFFFF"/>
            <w:hideMark/>
          </w:tcPr>
          <w:p w14:paraId="36024341"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Repayment of borrowings </w:t>
            </w:r>
          </w:p>
        </w:tc>
        <w:tc>
          <w:tcPr>
            <w:tcW w:w="367" w:type="pct"/>
            <w:tcBorders>
              <w:top w:val="nil"/>
              <w:left w:val="nil"/>
              <w:bottom w:val="nil"/>
              <w:right w:val="nil"/>
            </w:tcBorders>
            <w:shd w:val="clear" w:color="000000" w:fill="FFFFFF"/>
            <w:hideMark/>
          </w:tcPr>
          <w:p w14:paraId="0FDAE5C4"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000000" w:fill="FFFFFF"/>
            <w:vAlign w:val="center"/>
            <w:hideMark/>
          </w:tcPr>
          <w:p w14:paraId="5BAD38D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(2,715)</w:t>
            </w:r>
          </w:p>
        </w:tc>
        <w:tc>
          <w:tcPr>
            <w:tcW w:w="566" w:type="pct"/>
            <w:tcBorders>
              <w:top w:val="nil"/>
              <w:left w:val="nil"/>
              <w:bottom w:val="nil"/>
              <w:right w:val="nil"/>
            </w:tcBorders>
            <w:shd w:val="clear" w:color="000000" w:fill="DDEBF7"/>
            <w:vAlign w:val="center"/>
            <w:hideMark/>
          </w:tcPr>
          <w:p w14:paraId="1F696EA3"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(2,836)</w:t>
            </w:r>
          </w:p>
        </w:tc>
        <w:tc>
          <w:tcPr>
            <w:tcW w:w="546" w:type="pct"/>
            <w:tcBorders>
              <w:top w:val="nil"/>
              <w:left w:val="nil"/>
              <w:bottom w:val="nil"/>
              <w:right w:val="nil"/>
            </w:tcBorders>
            <w:shd w:val="clear" w:color="000000" w:fill="FFFFFF"/>
            <w:vAlign w:val="center"/>
            <w:hideMark/>
          </w:tcPr>
          <w:p w14:paraId="2AC62C59"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(2,962)</w:t>
            </w:r>
          </w:p>
        </w:tc>
        <w:tc>
          <w:tcPr>
            <w:tcW w:w="546" w:type="pct"/>
            <w:tcBorders>
              <w:top w:val="nil"/>
              <w:left w:val="nil"/>
              <w:bottom w:val="nil"/>
              <w:right w:val="nil"/>
            </w:tcBorders>
            <w:shd w:val="clear" w:color="000000" w:fill="FFFFFF"/>
            <w:vAlign w:val="center"/>
            <w:hideMark/>
          </w:tcPr>
          <w:p w14:paraId="0FA0109A"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(3,094)</w:t>
            </w:r>
          </w:p>
        </w:tc>
        <w:tc>
          <w:tcPr>
            <w:tcW w:w="546" w:type="pct"/>
            <w:tcBorders>
              <w:top w:val="nil"/>
              <w:left w:val="nil"/>
              <w:bottom w:val="nil"/>
              <w:right w:val="nil"/>
            </w:tcBorders>
            <w:shd w:val="clear" w:color="000000" w:fill="FFFFFF"/>
            <w:vAlign w:val="center"/>
            <w:hideMark/>
          </w:tcPr>
          <w:p w14:paraId="0AA9954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(3,232)</w:t>
            </w:r>
          </w:p>
        </w:tc>
      </w:tr>
      <w:tr w:rsidR="00AC503D" w:rsidRPr="00AC503D" w14:paraId="542792B5" w14:textId="77777777" w:rsidTr="00E5749C">
        <w:trPr>
          <w:trHeight w:val="278"/>
        </w:trPr>
        <w:tc>
          <w:tcPr>
            <w:tcW w:w="1880" w:type="pct"/>
            <w:tcBorders>
              <w:top w:val="nil"/>
              <w:left w:val="nil"/>
              <w:bottom w:val="nil"/>
              <w:right w:val="nil"/>
            </w:tcBorders>
            <w:shd w:val="clear" w:color="auto" w:fill="auto"/>
            <w:hideMark/>
          </w:tcPr>
          <w:p w14:paraId="01612DD8"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Interest paid - lease liability</w:t>
            </w:r>
          </w:p>
        </w:tc>
        <w:tc>
          <w:tcPr>
            <w:tcW w:w="367" w:type="pct"/>
            <w:tcBorders>
              <w:top w:val="nil"/>
              <w:left w:val="nil"/>
              <w:bottom w:val="nil"/>
              <w:right w:val="nil"/>
            </w:tcBorders>
            <w:shd w:val="clear" w:color="auto" w:fill="auto"/>
            <w:hideMark/>
          </w:tcPr>
          <w:p w14:paraId="08287AD5" w14:textId="77777777" w:rsidR="00AC503D" w:rsidRPr="00AC503D" w:rsidRDefault="00AC503D" w:rsidP="00AC503D">
            <w:pPr>
              <w:rPr>
                <w:rFonts w:eastAsia="Times New Roman" w:cs="Arial"/>
                <w:sz w:val="20"/>
                <w:szCs w:val="20"/>
                <w:lang w:eastAsia="en-AU"/>
              </w:rPr>
            </w:pPr>
          </w:p>
        </w:tc>
        <w:tc>
          <w:tcPr>
            <w:tcW w:w="546" w:type="pct"/>
            <w:tcBorders>
              <w:top w:val="nil"/>
              <w:left w:val="nil"/>
              <w:bottom w:val="nil"/>
              <w:right w:val="nil"/>
            </w:tcBorders>
            <w:shd w:val="clear" w:color="000000" w:fill="FFFFFF"/>
            <w:vAlign w:val="center"/>
            <w:hideMark/>
          </w:tcPr>
          <w:p w14:paraId="13FCFC2C"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(61)</w:t>
            </w:r>
          </w:p>
        </w:tc>
        <w:tc>
          <w:tcPr>
            <w:tcW w:w="566" w:type="pct"/>
            <w:tcBorders>
              <w:top w:val="nil"/>
              <w:left w:val="nil"/>
              <w:bottom w:val="nil"/>
              <w:right w:val="nil"/>
            </w:tcBorders>
            <w:shd w:val="clear" w:color="000000" w:fill="DDEBF7"/>
            <w:vAlign w:val="center"/>
            <w:hideMark/>
          </w:tcPr>
          <w:p w14:paraId="6B62EB34"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(218)</w:t>
            </w:r>
          </w:p>
        </w:tc>
        <w:tc>
          <w:tcPr>
            <w:tcW w:w="546" w:type="pct"/>
            <w:tcBorders>
              <w:top w:val="nil"/>
              <w:left w:val="nil"/>
              <w:bottom w:val="nil"/>
              <w:right w:val="nil"/>
            </w:tcBorders>
            <w:shd w:val="clear" w:color="000000" w:fill="FFFFFF"/>
            <w:vAlign w:val="center"/>
            <w:hideMark/>
          </w:tcPr>
          <w:p w14:paraId="4CE6097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(182)</w:t>
            </w:r>
          </w:p>
        </w:tc>
        <w:tc>
          <w:tcPr>
            <w:tcW w:w="546" w:type="pct"/>
            <w:tcBorders>
              <w:top w:val="nil"/>
              <w:left w:val="nil"/>
              <w:bottom w:val="nil"/>
              <w:right w:val="nil"/>
            </w:tcBorders>
            <w:shd w:val="clear" w:color="000000" w:fill="FFFFFF"/>
            <w:vAlign w:val="center"/>
            <w:hideMark/>
          </w:tcPr>
          <w:p w14:paraId="3005D4C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(175)</w:t>
            </w:r>
          </w:p>
        </w:tc>
        <w:tc>
          <w:tcPr>
            <w:tcW w:w="546" w:type="pct"/>
            <w:tcBorders>
              <w:top w:val="nil"/>
              <w:left w:val="nil"/>
              <w:bottom w:val="nil"/>
              <w:right w:val="nil"/>
            </w:tcBorders>
            <w:shd w:val="clear" w:color="000000" w:fill="FFFFFF"/>
            <w:vAlign w:val="center"/>
            <w:hideMark/>
          </w:tcPr>
          <w:p w14:paraId="6ABF9E4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(220)</w:t>
            </w:r>
          </w:p>
        </w:tc>
      </w:tr>
      <w:tr w:rsidR="00AC503D" w:rsidRPr="00AC503D" w14:paraId="7FEC3798" w14:textId="77777777" w:rsidTr="00E5749C">
        <w:trPr>
          <w:trHeight w:val="278"/>
        </w:trPr>
        <w:tc>
          <w:tcPr>
            <w:tcW w:w="1880" w:type="pct"/>
            <w:tcBorders>
              <w:top w:val="nil"/>
              <w:left w:val="nil"/>
              <w:bottom w:val="nil"/>
              <w:right w:val="nil"/>
            </w:tcBorders>
            <w:shd w:val="clear" w:color="auto" w:fill="auto"/>
            <w:hideMark/>
          </w:tcPr>
          <w:p w14:paraId="0D341B33"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Repayment of lease liabilities</w:t>
            </w:r>
          </w:p>
        </w:tc>
        <w:tc>
          <w:tcPr>
            <w:tcW w:w="367" w:type="pct"/>
            <w:tcBorders>
              <w:top w:val="nil"/>
              <w:left w:val="nil"/>
              <w:bottom w:val="nil"/>
              <w:right w:val="nil"/>
            </w:tcBorders>
            <w:shd w:val="clear" w:color="auto" w:fill="auto"/>
            <w:hideMark/>
          </w:tcPr>
          <w:p w14:paraId="23042728" w14:textId="77777777" w:rsidR="00AC503D" w:rsidRPr="00AC503D" w:rsidRDefault="00AC503D" w:rsidP="00AC503D">
            <w:pPr>
              <w:rPr>
                <w:rFonts w:eastAsia="Times New Roman" w:cs="Arial"/>
                <w:sz w:val="20"/>
                <w:szCs w:val="20"/>
                <w:lang w:eastAsia="en-AU"/>
              </w:rPr>
            </w:pPr>
          </w:p>
        </w:tc>
        <w:tc>
          <w:tcPr>
            <w:tcW w:w="546" w:type="pct"/>
            <w:tcBorders>
              <w:top w:val="nil"/>
              <w:left w:val="nil"/>
              <w:bottom w:val="nil"/>
              <w:right w:val="nil"/>
            </w:tcBorders>
            <w:shd w:val="clear" w:color="000000" w:fill="FFFFFF"/>
            <w:vAlign w:val="center"/>
            <w:hideMark/>
          </w:tcPr>
          <w:p w14:paraId="715EE2C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(840)</w:t>
            </w:r>
          </w:p>
        </w:tc>
        <w:tc>
          <w:tcPr>
            <w:tcW w:w="566" w:type="pct"/>
            <w:tcBorders>
              <w:top w:val="nil"/>
              <w:left w:val="nil"/>
              <w:bottom w:val="nil"/>
              <w:right w:val="nil"/>
            </w:tcBorders>
            <w:shd w:val="clear" w:color="000000" w:fill="DDEBF7"/>
            <w:vAlign w:val="center"/>
            <w:hideMark/>
          </w:tcPr>
          <w:p w14:paraId="602EBD70"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(1,216)</w:t>
            </w:r>
          </w:p>
        </w:tc>
        <w:tc>
          <w:tcPr>
            <w:tcW w:w="546" w:type="pct"/>
            <w:tcBorders>
              <w:top w:val="nil"/>
              <w:left w:val="nil"/>
              <w:bottom w:val="nil"/>
              <w:right w:val="nil"/>
            </w:tcBorders>
            <w:shd w:val="clear" w:color="000000" w:fill="FFFFFF"/>
            <w:vAlign w:val="center"/>
            <w:hideMark/>
          </w:tcPr>
          <w:p w14:paraId="7C266719"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(1,526)</w:t>
            </w:r>
          </w:p>
        </w:tc>
        <w:tc>
          <w:tcPr>
            <w:tcW w:w="546" w:type="pct"/>
            <w:tcBorders>
              <w:top w:val="nil"/>
              <w:left w:val="nil"/>
              <w:bottom w:val="nil"/>
              <w:right w:val="nil"/>
            </w:tcBorders>
            <w:shd w:val="clear" w:color="000000" w:fill="FFFFFF"/>
            <w:vAlign w:val="center"/>
            <w:hideMark/>
          </w:tcPr>
          <w:p w14:paraId="684E1C1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(1,650)</w:t>
            </w:r>
          </w:p>
        </w:tc>
        <w:tc>
          <w:tcPr>
            <w:tcW w:w="546" w:type="pct"/>
            <w:tcBorders>
              <w:top w:val="nil"/>
              <w:left w:val="nil"/>
              <w:bottom w:val="nil"/>
              <w:right w:val="nil"/>
            </w:tcBorders>
            <w:shd w:val="clear" w:color="000000" w:fill="FFFFFF"/>
            <w:vAlign w:val="center"/>
            <w:hideMark/>
          </w:tcPr>
          <w:p w14:paraId="1799BCC9"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(1,746)</w:t>
            </w:r>
          </w:p>
        </w:tc>
      </w:tr>
      <w:tr w:rsidR="00AC503D" w:rsidRPr="00AC503D" w14:paraId="73147097" w14:textId="77777777" w:rsidTr="00E5749C">
        <w:trPr>
          <w:trHeight w:val="278"/>
        </w:trPr>
        <w:tc>
          <w:tcPr>
            <w:tcW w:w="1880" w:type="pct"/>
            <w:tcBorders>
              <w:top w:val="nil"/>
              <w:left w:val="nil"/>
              <w:bottom w:val="nil"/>
              <w:right w:val="nil"/>
            </w:tcBorders>
            <w:shd w:val="clear" w:color="000000" w:fill="FFFFFF"/>
            <w:hideMark/>
          </w:tcPr>
          <w:p w14:paraId="241DB47D"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Net cash provided by</w:t>
            </w:r>
            <w:proofErr w:type="gramStart"/>
            <w:r w:rsidRPr="00AC503D">
              <w:rPr>
                <w:rFonts w:eastAsia="Times New Roman" w:cs="Arial"/>
                <w:sz w:val="20"/>
                <w:szCs w:val="20"/>
                <w:lang w:eastAsia="en-AU"/>
              </w:rPr>
              <w:t>/(</w:t>
            </w:r>
            <w:proofErr w:type="gramEnd"/>
            <w:r w:rsidRPr="00AC503D">
              <w:rPr>
                <w:rFonts w:eastAsia="Times New Roman" w:cs="Arial"/>
                <w:sz w:val="20"/>
                <w:szCs w:val="20"/>
                <w:lang w:eastAsia="en-AU"/>
              </w:rPr>
              <w:t xml:space="preserve">used in) financing activities </w:t>
            </w:r>
          </w:p>
        </w:tc>
        <w:tc>
          <w:tcPr>
            <w:tcW w:w="367" w:type="pct"/>
            <w:tcBorders>
              <w:top w:val="nil"/>
              <w:left w:val="nil"/>
              <w:bottom w:val="nil"/>
              <w:right w:val="nil"/>
            </w:tcBorders>
            <w:shd w:val="clear" w:color="000000" w:fill="FFFFFF"/>
            <w:hideMark/>
          </w:tcPr>
          <w:p w14:paraId="22A1D30A"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5.4.3</w:t>
            </w:r>
          </w:p>
        </w:tc>
        <w:tc>
          <w:tcPr>
            <w:tcW w:w="546" w:type="pct"/>
            <w:tcBorders>
              <w:top w:val="single" w:sz="4" w:space="0" w:color="auto"/>
              <w:left w:val="nil"/>
              <w:bottom w:val="single" w:sz="4" w:space="0" w:color="auto"/>
              <w:right w:val="nil"/>
            </w:tcBorders>
            <w:shd w:val="clear" w:color="000000" w:fill="FFFFFF"/>
            <w:vAlign w:val="center"/>
            <w:hideMark/>
          </w:tcPr>
          <w:p w14:paraId="3529DFE1"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(3,970)</w:t>
            </w:r>
          </w:p>
        </w:tc>
        <w:tc>
          <w:tcPr>
            <w:tcW w:w="566" w:type="pct"/>
            <w:tcBorders>
              <w:top w:val="single" w:sz="4" w:space="0" w:color="auto"/>
              <w:left w:val="nil"/>
              <w:bottom w:val="single" w:sz="4" w:space="0" w:color="auto"/>
              <w:right w:val="nil"/>
            </w:tcBorders>
            <w:shd w:val="clear" w:color="000000" w:fill="DDEBF7"/>
            <w:vAlign w:val="center"/>
            <w:hideMark/>
          </w:tcPr>
          <w:p w14:paraId="227E8BE3"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(5,185)</w:t>
            </w:r>
          </w:p>
        </w:tc>
        <w:tc>
          <w:tcPr>
            <w:tcW w:w="546" w:type="pct"/>
            <w:tcBorders>
              <w:top w:val="single" w:sz="4" w:space="0" w:color="auto"/>
              <w:left w:val="nil"/>
              <w:bottom w:val="single" w:sz="4" w:space="0" w:color="auto"/>
              <w:right w:val="nil"/>
            </w:tcBorders>
            <w:shd w:val="clear" w:color="000000" w:fill="FFFFFF"/>
            <w:vAlign w:val="center"/>
            <w:hideMark/>
          </w:tcPr>
          <w:p w14:paraId="6BC9527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(5,459)</w:t>
            </w:r>
          </w:p>
        </w:tc>
        <w:tc>
          <w:tcPr>
            <w:tcW w:w="546" w:type="pct"/>
            <w:tcBorders>
              <w:top w:val="single" w:sz="4" w:space="0" w:color="auto"/>
              <w:left w:val="nil"/>
              <w:bottom w:val="single" w:sz="4" w:space="0" w:color="auto"/>
              <w:right w:val="nil"/>
            </w:tcBorders>
            <w:shd w:val="clear" w:color="000000" w:fill="FFFFFF"/>
            <w:vAlign w:val="center"/>
            <w:hideMark/>
          </w:tcPr>
          <w:p w14:paraId="256C7DC3"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(5,576)</w:t>
            </w:r>
          </w:p>
        </w:tc>
        <w:tc>
          <w:tcPr>
            <w:tcW w:w="546" w:type="pct"/>
            <w:tcBorders>
              <w:top w:val="single" w:sz="4" w:space="0" w:color="auto"/>
              <w:left w:val="nil"/>
              <w:bottom w:val="single" w:sz="4" w:space="0" w:color="auto"/>
              <w:right w:val="nil"/>
            </w:tcBorders>
            <w:shd w:val="clear" w:color="000000" w:fill="FFFFFF"/>
            <w:vAlign w:val="center"/>
            <w:hideMark/>
          </w:tcPr>
          <w:p w14:paraId="4E216B0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(5,717)</w:t>
            </w:r>
          </w:p>
        </w:tc>
      </w:tr>
      <w:tr w:rsidR="00AC503D" w:rsidRPr="00AC503D" w14:paraId="31C0BA28" w14:textId="77777777" w:rsidTr="00E5749C">
        <w:trPr>
          <w:trHeight w:val="278"/>
        </w:trPr>
        <w:tc>
          <w:tcPr>
            <w:tcW w:w="1880" w:type="pct"/>
            <w:tcBorders>
              <w:top w:val="nil"/>
              <w:left w:val="nil"/>
              <w:bottom w:val="nil"/>
              <w:right w:val="nil"/>
            </w:tcBorders>
            <w:shd w:val="clear" w:color="000000" w:fill="FFFFFF"/>
            <w:hideMark/>
          </w:tcPr>
          <w:p w14:paraId="72304AC3"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xml:space="preserve">Net increase/(decrease) in cash &amp; cash equivalents </w:t>
            </w:r>
          </w:p>
        </w:tc>
        <w:tc>
          <w:tcPr>
            <w:tcW w:w="367" w:type="pct"/>
            <w:tcBorders>
              <w:top w:val="nil"/>
              <w:left w:val="nil"/>
              <w:bottom w:val="nil"/>
              <w:right w:val="nil"/>
            </w:tcBorders>
            <w:shd w:val="clear" w:color="000000" w:fill="FFFFFF"/>
            <w:hideMark/>
          </w:tcPr>
          <w:p w14:paraId="41B1090F" w14:textId="77777777" w:rsidR="00AC503D" w:rsidRPr="00AC503D" w:rsidRDefault="00AC503D" w:rsidP="00AC503D">
            <w:pPr>
              <w:jc w:val="center"/>
              <w:rPr>
                <w:rFonts w:eastAsia="Times New Roman" w:cs="Arial"/>
                <w:b/>
                <w:bCs/>
                <w:sz w:val="20"/>
                <w:szCs w:val="20"/>
                <w:lang w:eastAsia="en-AU"/>
              </w:rPr>
            </w:pPr>
            <w:r w:rsidRPr="00AC503D">
              <w:rPr>
                <w:rFonts w:eastAsia="Times New Roman" w:cs="Arial"/>
                <w:b/>
                <w:bCs/>
                <w:sz w:val="20"/>
                <w:szCs w:val="20"/>
                <w:lang w:eastAsia="en-AU"/>
              </w:rPr>
              <w:t> </w:t>
            </w:r>
          </w:p>
        </w:tc>
        <w:tc>
          <w:tcPr>
            <w:tcW w:w="546" w:type="pct"/>
            <w:tcBorders>
              <w:top w:val="nil"/>
              <w:left w:val="nil"/>
              <w:bottom w:val="nil"/>
              <w:right w:val="nil"/>
            </w:tcBorders>
            <w:shd w:val="clear" w:color="000000" w:fill="FFFFFF"/>
            <w:vAlign w:val="center"/>
            <w:hideMark/>
          </w:tcPr>
          <w:p w14:paraId="3FB565C8"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(19,005)</w:t>
            </w:r>
          </w:p>
        </w:tc>
        <w:tc>
          <w:tcPr>
            <w:tcW w:w="566" w:type="pct"/>
            <w:tcBorders>
              <w:top w:val="nil"/>
              <w:left w:val="nil"/>
              <w:bottom w:val="nil"/>
              <w:right w:val="nil"/>
            </w:tcBorders>
            <w:shd w:val="clear" w:color="000000" w:fill="DDEBF7"/>
            <w:vAlign w:val="center"/>
            <w:hideMark/>
          </w:tcPr>
          <w:p w14:paraId="2D0E81A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(2,072)</w:t>
            </w:r>
          </w:p>
        </w:tc>
        <w:tc>
          <w:tcPr>
            <w:tcW w:w="546" w:type="pct"/>
            <w:tcBorders>
              <w:top w:val="nil"/>
              <w:left w:val="nil"/>
              <w:bottom w:val="nil"/>
              <w:right w:val="nil"/>
            </w:tcBorders>
            <w:shd w:val="clear" w:color="000000" w:fill="FFFFFF"/>
            <w:vAlign w:val="center"/>
            <w:hideMark/>
          </w:tcPr>
          <w:p w14:paraId="208F940B"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(2,700)</w:t>
            </w:r>
          </w:p>
        </w:tc>
        <w:tc>
          <w:tcPr>
            <w:tcW w:w="546" w:type="pct"/>
            <w:tcBorders>
              <w:top w:val="nil"/>
              <w:left w:val="nil"/>
              <w:bottom w:val="nil"/>
              <w:right w:val="nil"/>
            </w:tcBorders>
            <w:shd w:val="clear" w:color="000000" w:fill="FFFFFF"/>
            <w:vAlign w:val="center"/>
            <w:hideMark/>
          </w:tcPr>
          <w:p w14:paraId="3F2F3753"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(4,622)</w:t>
            </w:r>
          </w:p>
        </w:tc>
        <w:tc>
          <w:tcPr>
            <w:tcW w:w="546" w:type="pct"/>
            <w:tcBorders>
              <w:top w:val="nil"/>
              <w:left w:val="nil"/>
              <w:bottom w:val="nil"/>
              <w:right w:val="nil"/>
            </w:tcBorders>
            <w:shd w:val="clear" w:color="000000" w:fill="FFFFFF"/>
            <w:vAlign w:val="center"/>
            <w:hideMark/>
          </w:tcPr>
          <w:p w14:paraId="116A3004"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(295)</w:t>
            </w:r>
          </w:p>
        </w:tc>
      </w:tr>
      <w:tr w:rsidR="00AC503D" w:rsidRPr="00AC503D" w14:paraId="52FB2F95" w14:textId="77777777" w:rsidTr="00E5749C">
        <w:trPr>
          <w:trHeight w:val="501"/>
        </w:trPr>
        <w:tc>
          <w:tcPr>
            <w:tcW w:w="1880" w:type="pct"/>
            <w:tcBorders>
              <w:top w:val="nil"/>
              <w:left w:val="nil"/>
              <w:bottom w:val="nil"/>
              <w:right w:val="nil"/>
            </w:tcBorders>
            <w:shd w:val="clear" w:color="000000" w:fill="FFFFFF"/>
            <w:hideMark/>
          </w:tcPr>
          <w:p w14:paraId="49B26CEB"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xml:space="preserve">Cash and cash equivalents at the beginning of the financial year </w:t>
            </w:r>
          </w:p>
        </w:tc>
        <w:tc>
          <w:tcPr>
            <w:tcW w:w="367" w:type="pct"/>
            <w:tcBorders>
              <w:top w:val="nil"/>
              <w:left w:val="nil"/>
              <w:bottom w:val="nil"/>
              <w:right w:val="nil"/>
            </w:tcBorders>
            <w:shd w:val="clear" w:color="000000" w:fill="FFFFFF"/>
            <w:hideMark/>
          </w:tcPr>
          <w:p w14:paraId="5D094BC9" w14:textId="77777777" w:rsidR="00AC503D" w:rsidRPr="00AC503D" w:rsidRDefault="00AC503D" w:rsidP="00AC503D">
            <w:pP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nil"/>
              <w:left w:val="nil"/>
              <w:bottom w:val="nil"/>
              <w:right w:val="nil"/>
            </w:tcBorders>
            <w:shd w:val="clear" w:color="auto" w:fill="auto"/>
            <w:vAlign w:val="center"/>
            <w:hideMark/>
          </w:tcPr>
          <w:p w14:paraId="48AD44B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45,875</w:t>
            </w:r>
          </w:p>
        </w:tc>
        <w:tc>
          <w:tcPr>
            <w:tcW w:w="566" w:type="pct"/>
            <w:tcBorders>
              <w:top w:val="nil"/>
              <w:left w:val="nil"/>
              <w:bottom w:val="nil"/>
              <w:right w:val="nil"/>
            </w:tcBorders>
            <w:shd w:val="clear" w:color="000000" w:fill="DDEBF7"/>
            <w:vAlign w:val="center"/>
            <w:hideMark/>
          </w:tcPr>
          <w:p w14:paraId="3A332E5A"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26,870</w:t>
            </w:r>
          </w:p>
        </w:tc>
        <w:tc>
          <w:tcPr>
            <w:tcW w:w="546" w:type="pct"/>
            <w:tcBorders>
              <w:top w:val="nil"/>
              <w:left w:val="nil"/>
              <w:bottom w:val="nil"/>
              <w:right w:val="nil"/>
            </w:tcBorders>
            <w:shd w:val="clear" w:color="auto" w:fill="auto"/>
            <w:vAlign w:val="center"/>
            <w:hideMark/>
          </w:tcPr>
          <w:p w14:paraId="5885F9CD"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24,798</w:t>
            </w:r>
          </w:p>
        </w:tc>
        <w:tc>
          <w:tcPr>
            <w:tcW w:w="546" w:type="pct"/>
            <w:tcBorders>
              <w:top w:val="nil"/>
              <w:left w:val="nil"/>
              <w:bottom w:val="nil"/>
              <w:right w:val="nil"/>
            </w:tcBorders>
            <w:shd w:val="clear" w:color="auto" w:fill="auto"/>
            <w:vAlign w:val="center"/>
            <w:hideMark/>
          </w:tcPr>
          <w:p w14:paraId="26CD15C6"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22,098</w:t>
            </w:r>
          </w:p>
        </w:tc>
        <w:tc>
          <w:tcPr>
            <w:tcW w:w="546" w:type="pct"/>
            <w:tcBorders>
              <w:top w:val="nil"/>
              <w:left w:val="nil"/>
              <w:bottom w:val="nil"/>
              <w:right w:val="nil"/>
            </w:tcBorders>
            <w:shd w:val="clear" w:color="auto" w:fill="auto"/>
            <w:vAlign w:val="center"/>
            <w:hideMark/>
          </w:tcPr>
          <w:p w14:paraId="24C920C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17,476</w:t>
            </w:r>
          </w:p>
        </w:tc>
      </w:tr>
      <w:tr w:rsidR="00AC503D" w:rsidRPr="00AC503D" w14:paraId="79E254E8" w14:textId="77777777" w:rsidTr="00E5749C">
        <w:trPr>
          <w:trHeight w:val="704"/>
        </w:trPr>
        <w:tc>
          <w:tcPr>
            <w:tcW w:w="1880" w:type="pct"/>
            <w:tcBorders>
              <w:top w:val="nil"/>
              <w:left w:val="nil"/>
              <w:bottom w:val="nil"/>
              <w:right w:val="nil"/>
            </w:tcBorders>
            <w:shd w:val="clear" w:color="000000" w:fill="FFFFFF"/>
            <w:hideMark/>
          </w:tcPr>
          <w:p w14:paraId="095D574D" w14:textId="77777777" w:rsidR="00AC503D" w:rsidRPr="00AC503D" w:rsidRDefault="00AC503D" w:rsidP="00AC503D">
            <w:pPr>
              <w:rPr>
                <w:rFonts w:eastAsia="Times New Roman" w:cs="Arial"/>
                <w:b/>
                <w:bCs/>
                <w:sz w:val="20"/>
                <w:szCs w:val="20"/>
                <w:lang w:eastAsia="en-AU"/>
              </w:rPr>
            </w:pPr>
            <w:r w:rsidRPr="00AC503D">
              <w:rPr>
                <w:rFonts w:eastAsia="Times New Roman" w:cs="Arial"/>
                <w:b/>
                <w:bCs/>
                <w:sz w:val="20"/>
                <w:szCs w:val="20"/>
                <w:lang w:eastAsia="en-AU"/>
              </w:rPr>
              <w:t xml:space="preserve">Cash and cash equivalents at the end of the financial year </w:t>
            </w:r>
          </w:p>
        </w:tc>
        <w:tc>
          <w:tcPr>
            <w:tcW w:w="367" w:type="pct"/>
            <w:tcBorders>
              <w:top w:val="nil"/>
              <w:left w:val="nil"/>
              <w:bottom w:val="nil"/>
              <w:right w:val="nil"/>
            </w:tcBorders>
            <w:shd w:val="clear" w:color="000000" w:fill="FFFFFF"/>
            <w:vAlign w:val="bottom"/>
            <w:hideMark/>
          </w:tcPr>
          <w:p w14:paraId="5CEAD53A" w14:textId="77777777" w:rsidR="00AC503D" w:rsidRPr="00AC503D" w:rsidRDefault="00AC503D" w:rsidP="00AC503D">
            <w:pPr>
              <w:jc w:val="center"/>
              <w:rPr>
                <w:rFonts w:eastAsia="Times New Roman" w:cs="Arial"/>
                <w:sz w:val="20"/>
                <w:szCs w:val="20"/>
                <w:lang w:eastAsia="en-AU"/>
              </w:rPr>
            </w:pPr>
            <w:r w:rsidRPr="00AC503D">
              <w:rPr>
                <w:rFonts w:eastAsia="Times New Roman" w:cs="Arial"/>
                <w:sz w:val="20"/>
                <w:szCs w:val="20"/>
                <w:lang w:eastAsia="en-AU"/>
              </w:rPr>
              <w:t> </w:t>
            </w:r>
          </w:p>
        </w:tc>
        <w:tc>
          <w:tcPr>
            <w:tcW w:w="546" w:type="pct"/>
            <w:tcBorders>
              <w:top w:val="single" w:sz="4" w:space="0" w:color="auto"/>
              <w:left w:val="nil"/>
              <w:bottom w:val="double" w:sz="6" w:space="0" w:color="auto"/>
              <w:right w:val="nil"/>
            </w:tcBorders>
            <w:shd w:val="clear" w:color="000000" w:fill="FFFFFF"/>
            <w:vAlign w:val="center"/>
            <w:hideMark/>
          </w:tcPr>
          <w:p w14:paraId="3802EB03"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26,870</w:t>
            </w:r>
          </w:p>
        </w:tc>
        <w:tc>
          <w:tcPr>
            <w:tcW w:w="566" w:type="pct"/>
            <w:tcBorders>
              <w:top w:val="single" w:sz="4" w:space="0" w:color="auto"/>
              <w:left w:val="nil"/>
              <w:bottom w:val="double" w:sz="6" w:space="0" w:color="auto"/>
              <w:right w:val="nil"/>
            </w:tcBorders>
            <w:shd w:val="clear" w:color="000000" w:fill="DDEBF7"/>
            <w:vAlign w:val="center"/>
            <w:hideMark/>
          </w:tcPr>
          <w:p w14:paraId="62FE9CDE" w14:textId="77777777" w:rsidR="00AC503D" w:rsidRPr="00AC503D" w:rsidRDefault="00AC503D" w:rsidP="00AC503D">
            <w:pPr>
              <w:jc w:val="right"/>
              <w:rPr>
                <w:rFonts w:eastAsia="Times New Roman" w:cs="Arial"/>
                <w:b/>
                <w:bCs/>
                <w:sz w:val="20"/>
                <w:szCs w:val="20"/>
                <w:lang w:eastAsia="en-AU"/>
              </w:rPr>
            </w:pPr>
            <w:r w:rsidRPr="00AC503D">
              <w:rPr>
                <w:rFonts w:eastAsia="Times New Roman" w:cs="Arial"/>
                <w:b/>
                <w:bCs/>
                <w:sz w:val="20"/>
                <w:szCs w:val="20"/>
                <w:lang w:eastAsia="en-AU"/>
              </w:rPr>
              <w:t>24,798</w:t>
            </w:r>
          </w:p>
        </w:tc>
        <w:tc>
          <w:tcPr>
            <w:tcW w:w="546" w:type="pct"/>
            <w:tcBorders>
              <w:top w:val="single" w:sz="4" w:space="0" w:color="auto"/>
              <w:left w:val="nil"/>
              <w:bottom w:val="double" w:sz="6" w:space="0" w:color="auto"/>
              <w:right w:val="nil"/>
            </w:tcBorders>
            <w:shd w:val="clear" w:color="000000" w:fill="FFFFFF"/>
            <w:vAlign w:val="center"/>
            <w:hideMark/>
          </w:tcPr>
          <w:p w14:paraId="5CD4D520"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22,098</w:t>
            </w:r>
          </w:p>
        </w:tc>
        <w:tc>
          <w:tcPr>
            <w:tcW w:w="546" w:type="pct"/>
            <w:tcBorders>
              <w:top w:val="single" w:sz="4" w:space="0" w:color="auto"/>
              <w:left w:val="nil"/>
              <w:bottom w:val="double" w:sz="6" w:space="0" w:color="auto"/>
              <w:right w:val="nil"/>
            </w:tcBorders>
            <w:shd w:val="clear" w:color="000000" w:fill="FFFFFF"/>
            <w:vAlign w:val="center"/>
            <w:hideMark/>
          </w:tcPr>
          <w:p w14:paraId="6C011CB7"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17,476</w:t>
            </w:r>
          </w:p>
        </w:tc>
        <w:tc>
          <w:tcPr>
            <w:tcW w:w="546" w:type="pct"/>
            <w:tcBorders>
              <w:top w:val="single" w:sz="4" w:space="0" w:color="auto"/>
              <w:left w:val="nil"/>
              <w:bottom w:val="double" w:sz="6" w:space="0" w:color="auto"/>
              <w:right w:val="nil"/>
            </w:tcBorders>
            <w:shd w:val="clear" w:color="000000" w:fill="FFFFFF"/>
            <w:vAlign w:val="center"/>
            <w:hideMark/>
          </w:tcPr>
          <w:p w14:paraId="01B78E7F" w14:textId="77777777" w:rsidR="00AC503D" w:rsidRPr="00AC503D" w:rsidRDefault="00AC503D" w:rsidP="00AC503D">
            <w:pPr>
              <w:jc w:val="right"/>
              <w:rPr>
                <w:rFonts w:eastAsia="Times New Roman" w:cs="Arial"/>
                <w:sz w:val="20"/>
                <w:szCs w:val="20"/>
                <w:lang w:eastAsia="en-AU"/>
              </w:rPr>
            </w:pPr>
            <w:r w:rsidRPr="00AC503D">
              <w:rPr>
                <w:rFonts w:eastAsia="Times New Roman" w:cs="Arial"/>
                <w:sz w:val="20"/>
                <w:szCs w:val="20"/>
                <w:lang w:eastAsia="en-AU"/>
              </w:rPr>
              <w:t>17,181</w:t>
            </w:r>
          </w:p>
        </w:tc>
      </w:tr>
    </w:tbl>
    <w:p w14:paraId="726154C4" w14:textId="77777777" w:rsidR="0028159C" w:rsidRDefault="0028159C" w:rsidP="0028159C"/>
    <w:p w14:paraId="68EB8B01" w14:textId="3E4A0DFD" w:rsidR="00E5749C" w:rsidRDefault="00E5749C">
      <w:r>
        <w:br w:type="page"/>
      </w:r>
    </w:p>
    <w:p w14:paraId="3A078B70" w14:textId="77777777" w:rsidR="00EE2954" w:rsidRDefault="00EE2954" w:rsidP="00E04AAA"/>
    <w:p w14:paraId="775F9215" w14:textId="6B26F912" w:rsidR="00882A04" w:rsidRDefault="00882A04" w:rsidP="00E04AAA"/>
    <w:tbl>
      <w:tblPr>
        <w:tblW w:w="5267" w:type="pct"/>
        <w:tblLook w:val="04A0" w:firstRow="1" w:lastRow="0" w:firstColumn="1" w:lastColumn="0" w:noHBand="0" w:noVBand="1"/>
      </w:tblPr>
      <w:tblGrid>
        <w:gridCol w:w="2891"/>
        <w:gridCol w:w="1032"/>
        <w:gridCol w:w="1200"/>
        <w:gridCol w:w="1162"/>
        <w:gridCol w:w="1510"/>
        <w:gridCol w:w="1162"/>
        <w:gridCol w:w="1162"/>
      </w:tblGrid>
      <w:tr w:rsidR="00053065" w:rsidRPr="00DE2183" w14:paraId="4AEF4529" w14:textId="77777777" w:rsidTr="00504394">
        <w:trPr>
          <w:trHeight w:val="274"/>
        </w:trPr>
        <w:tc>
          <w:tcPr>
            <w:tcW w:w="1939" w:type="pct"/>
            <w:gridSpan w:val="2"/>
            <w:tcBorders>
              <w:top w:val="single" w:sz="4" w:space="0" w:color="auto"/>
              <w:left w:val="single" w:sz="4" w:space="0" w:color="auto"/>
              <w:bottom w:val="nil"/>
              <w:right w:val="nil"/>
            </w:tcBorders>
            <w:shd w:val="clear" w:color="000000" w:fill="FFFFFF"/>
            <w:noWrap/>
            <w:vAlign w:val="bottom"/>
            <w:hideMark/>
          </w:tcPr>
          <w:p w14:paraId="5D53EEDF" w14:textId="77777777" w:rsidR="00FB5A57" w:rsidRPr="00DE2183" w:rsidRDefault="00FB5A57" w:rsidP="009A01ED">
            <w:pPr>
              <w:rPr>
                <w:rFonts w:eastAsia="Times New Roman" w:cs="Arial"/>
                <w:b/>
                <w:bCs/>
                <w:color w:val="4A66AC"/>
                <w:sz w:val="24"/>
                <w:szCs w:val="24"/>
                <w:lang w:eastAsia="en-AU"/>
              </w:rPr>
            </w:pPr>
            <w:r w:rsidRPr="007B6C6D">
              <w:rPr>
                <w:rFonts w:eastAsia="Times New Roman" w:cs="Arial"/>
                <w:b/>
                <w:bCs/>
                <w:color w:val="4A66AC"/>
                <w:sz w:val="24"/>
                <w:szCs w:val="24"/>
                <w:lang w:eastAsia="en-AU"/>
              </w:rPr>
              <w:t>Statement of Capital Works</w:t>
            </w:r>
          </w:p>
        </w:tc>
        <w:tc>
          <w:tcPr>
            <w:tcW w:w="593" w:type="pct"/>
            <w:tcBorders>
              <w:top w:val="single" w:sz="4" w:space="0" w:color="auto"/>
              <w:left w:val="nil"/>
              <w:bottom w:val="nil"/>
              <w:right w:val="nil"/>
            </w:tcBorders>
            <w:shd w:val="clear" w:color="000000" w:fill="FFFFFF"/>
            <w:noWrap/>
            <w:vAlign w:val="bottom"/>
            <w:hideMark/>
          </w:tcPr>
          <w:p w14:paraId="77FFD453"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single" w:sz="4" w:space="0" w:color="auto"/>
              <w:left w:val="nil"/>
              <w:bottom w:val="nil"/>
              <w:right w:val="nil"/>
            </w:tcBorders>
            <w:shd w:val="clear" w:color="000000" w:fill="FFFFFF"/>
            <w:noWrap/>
            <w:vAlign w:val="bottom"/>
            <w:hideMark/>
          </w:tcPr>
          <w:p w14:paraId="2C8162E6"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746" w:type="pct"/>
            <w:tcBorders>
              <w:top w:val="single" w:sz="4" w:space="0" w:color="auto"/>
              <w:left w:val="nil"/>
              <w:bottom w:val="nil"/>
              <w:right w:val="nil"/>
            </w:tcBorders>
            <w:shd w:val="clear" w:color="000000" w:fill="FFFFFF"/>
            <w:noWrap/>
            <w:vAlign w:val="bottom"/>
            <w:hideMark/>
          </w:tcPr>
          <w:p w14:paraId="7ABBD703"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single" w:sz="4" w:space="0" w:color="auto"/>
              <w:left w:val="nil"/>
              <w:bottom w:val="nil"/>
              <w:right w:val="nil"/>
            </w:tcBorders>
            <w:shd w:val="clear" w:color="000000" w:fill="FFFFFF"/>
            <w:noWrap/>
            <w:vAlign w:val="bottom"/>
            <w:hideMark/>
          </w:tcPr>
          <w:p w14:paraId="1334768B"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single" w:sz="4" w:space="0" w:color="auto"/>
              <w:left w:val="nil"/>
              <w:bottom w:val="nil"/>
              <w:right w:val="single" w:sz="4" w:space="0" w:color="auto"/>
            </w:tcBorders>
            <w:shd w:val="clear" w:color="000000" w:fill="FFFFFF"/>
            <w:noWrap/>
            <w:vAlign w:val="bottom"/>
            <w:hideMark/>
          </w:tcPr>
          <w:p w14:paraId="5EB46E10"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FB5A57" w:rsidRPr="00DE2183" w14:paraId="18A3726C" w14:textId="77777777" w:rsidTr="00504394">
        <w:trPr>
          <w:trHeight w:val="262"/>
        </w:trPr>
        <w:tc>
          <w:tcPr>
            <w:tcW w:w="3852" w:type="pct"/>
            <w:gridSpan w:val="5"/>
            <w:tcBorders>
              <w:top w:val="nil"/>
              <w:left w:val="single" w:sz="4" w:space="0" w:color="auto"/>
              <w:bottom w:val="nil"/>
              <w:right w:val="nil"/>
            </w:tcBorders>
            <w:shd w:val="clear" w:color="000000" w:fill="FFFFFF"/>
            <w:noWrap/>
            <w:vAlign w:val="bottom"/>
            <w:hideMark/>
          </w:tcPr>
          <w:p w14:paraId="583D1E91" w14:textId="684AFEFD" w:rsidR="00FB5A57" w:rsidRPr="00DE2183" w:rsidRDefault="00FB5A57" w:rsidP="009A01ED">
            <w:pPr>
              <w:rPr>
                <w:rFonts w:eastAsia="Times New Roman" w:cs="Arial"/>
                <w:color w:val="4A66AC"/>
                <w:lang w:eastAsia="en-AU"/>
              </w:rPr>
            </w:pPr>
            <w:r w:rsidRPr="00DE2183">
              <w:rPr>
                <w:rFonts w:eastAsia="Times New Roman" w:cs="Arial"/>
                <w:color w:val="4A66AC"/>
                <w:lang w:eastAsia="en-AU"/>
              </w:rPr>
              <w:t>For the four years ending 30 June 202</w:t>
            </w:r>
            <w:r w:rsidR="00053065">
              <w:rPr>
                <w:rFonts w:eastAsia="Times New Roman" w:cs="Arial"/>
                <w:color w:val="4A66AC"/>
                <w:lang w:eastAsia="en-AU"/>
              </w:rPr>
              <w:t>7</w:t>
            </w:r>
          </w:p>
        </w:tc>
        <w:tc>
          <w:tcPr>
            <w:tcW w:w="574" w:type="pct"/>
            <w:tcBorders>
              <w:top w:val="nil"/>
              <w:left w:val="nil"/>
              <w:bottom w:val="nil"/>
              <w:right w:val="nil"/>
            </w:tcBorders>
            <w:shd w:val="clear" w:color="000000" w:fill="FFFFFF"/>
            <w:noWrap/>
            <w:vAlign w:val="bottom"/>
            <w:hideMark/>
          </w:tcPr>
          <w:p w14:paraId="3BCA975D"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nil"/>
              <w:left w:val="nil"/>
              <w:bottom w:val="nil"/>
              <w:right w:val="single" w:sz="4" w:space="0" w:color="auto"/>
            </w:tcBorders>
            <w:shd w:val="clear" w:color="000000" w:fill="FFFFFF"/>
            <w:noWrap/>
            <w:vAlign w:val="bottom"/>
            <w:hideMark/>
          </w:tcPr>
          <w:p w14:paraId="661D99D5"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FB5A57" w:rsidRPr="00DE2183" w14:paraId="11DA1C3C" w14:textId="77777777" w:rsidTr="00504394">
        <w:trPr>
          <w:trHeight w:val="262"/>
        </w:trPr>
        <w:tc>
          <w:tcPr>
            <w:tcW w:w="1429" w:type="pct"/>
            <w:tcBorders>
              <w:top w:val="nil"/>
              <w:left w:val="single" w:sz="4" w:space="0" w:color="auto"/>
              <w:bottom w:val="nil"/>
              <w:right w:val="nil"/>
            </w:tcBorders>
            <w:shd w:val="clear" w:color="000000" w:fill="FFFFFF"/>
            <w:noWrap/>
            <w:vAlign w:val="bottom"/>
            <w:hideMark/>
          </w:tcPr>
          <w:p w14:paraId="51695E3E" w14:textId="77777777" w:rsidR="00FB5A57" w:rsidRPr="00DE2183" w:rsidRDefault="00FB5A57" w:rsidP="009A01ED">
            <w:pPr>
              <w:rPr>
                <w:rFonts w:eastAsia="Times New Roman" w:cs="Arial"/>
                <w:color w:val="2F75B5"/>
                <w:lang w:eastAsia="en-AU"/>
              </w:rPr>
            </w:pPr>
            <w:r w:rsidRPr="00DE2183">
              <w:rPr>
                <w:rFonts w:eastAsia="Times New Roman" w:cs="Arial"/>
                <w:color w:val="2F75B5"/>
                <w:lang w:eastAsia="en-AU"/>
              </w:rPr>
              <w:t> </w:t>
            </w:r>
          </w:p>
        </w:tc>
        <w:tc>
          <w:tcPr>
            <w:tcW w:w="510" w:type="pct"/>
            <w:tcBorders>
              <w:top w:val="nil"/>
              <w:left w:val="nil"/>
              <w:bottom w:val="nil"/>
              <w:right w:val="nil"/>
            </w:tcBorders>
            <w:shd w:val="clear" w:color="000000" w:fill="FFFFFF"/>
            <w:noWrap/>
            <w:vAlign w:val="bottom"/>
            <w:hideMark/>
          </w:tcPr>
          <w:p w14:paraId="52515587" w14:textId="77777777" w:rsidR="00FB5A57" w:rsidRPr="00DE2183" w:rsidRDefault="00FB5A57" w:rsidP="009A01ED">
            <w:pPr>
              <w:rPr>
                <w:rFonts w:eastAsia="Times New Roman" w:cs="Arial"/>
                <w:lang w:eastAsia="en-AU"/>
              </w:rPr>
            </w:pPr>
            <w:r w:rsidRPr="00DE2183">
              <w:rPr>
                <w:rFonts w:eastAsia="Times New Roman" w:cs="Arial"/>
                <w:lang w:eastAsia="en-AU"/>
              </w:rPr>
              <w:t> </w:t>
            </w:r>
          </w:p>
        </w:tc>
        <w:tc>
          <w:tcPr>
            <w:tcW w:w="593" w:type="pct"/>
            <w:tcBorders>
              <w:top w:val="nil"/>
              <w:left w:val="nil"/>
              <w:bottom w:val="nil"/>
              <w:right w:val="nil"/>
            </w:tcBorders>
            <w:shd w:val="clear" w:color="000000" w:fill="FFFFFF"/>
            <w:noWrap/>
            <w:vAlign w:val="bottom"/>
            <w:hideMark/>
          </w:tcPr>
          <w:p w14:paraId="154AF031"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nil"/>
              <w:left w:val="nil"/>
              <w:bottom w:val="nil"/>
              <w:right w:val="nil"/>
            </w:tcBorders>
            <w:shd w:val="clear" w:color="000000" w:fill="FFFFFF"/>
            <w:noWrap/>
            <w:vAlign w:val="bottom"/>
            <w:hideMark/>
          </w:tcPr>
          <w:p w14:paraId="76ED3A99"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746" w:type="pct"/>
            <w:tcBorders>
              <w:top w:val="nil"/>
              <w:left w:val="nil"/>
              <w:bottom w:val="nil"/>
              <w:right w:val="nil"/>
            </w:tcBorders>
            <w:shd w:val="clear" w:color="000000" w:fill="FFFFFF"/>
            <w:noWrap/>
            <w:vAlign w:val="bottom"/>
            <w:hideMark/>
          </w:tcPr>
          <w:p w14:paraId="05EE05A2"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nil"/>
              <w:left w:val="nil"/>
              <w:bottom w:val="nil"/>
              <w:right w:val="nil"/>
            </w:tcBorders>
            <w:shd w:val="clear" w:color="000000" w:fill="FFFFFF"/>
            <w:noWrap/>
            <w:vAlign w:val="bottom"/>
            <w:hideMark/>
          </w:tcPr>
          <w:p w14:paraId="175AC9AF"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74" w:type="pct"/>
            <w:tcBorders>
              <w:top w:val="nil"/>
              <w:left w:val="nil"/>
              <w:bottom w:val="nil"/>
              <w:right w:val="single" w:sz="4" w:space="0" w:color="auto"/>
            </w:tcBorders>
            <w:shd w:val="clear" w:color="000000" w:fill="FFFFFF"/>
            <w:noWrap/>
            <w:vAlign w:val="bottom"/>
            <w:hideMark/>
          </w:tcPr>
          <w:p w14:paraId="10F7EA09" w14:textId="77777777" w:rsidR="00FB5A57" w:rsidRPr="00DE2183" w:rsidRDefault="00FB5A57" w:rsidP="009A01ED">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r>
      <w:tr w:rsidR="00FB5A57" w:rsidRPr="00DE2183" w14:paraId="4FBE0910" w14:textId="77777777" w:rsidTr="00504394">
        <w:trPr>
          <w:trHeight w:val="446"/>
        </w:trPr>
        <w:tc>
          <w:tcPr>
            <w:tcW w:w="1429" w:type="pct"/>
            <w:tcBorders>
              <w:top w:val="nil"/>
              <w:left w:val="single" w:sz="4" w:space="0" w:color="auto"/>
              <w:bottom w:val="nil"/>
              <w:right w:val="nil"/>
            </w:tcBorders>
            <w:shd w:val="clear" w:color="000000" w:fill="5B9BD5"/>
            <w:vAlign w:val="bottom"/>
            <w:hideMark/>
          </w:tcPr>
          <w:p w14:paraId="7779EFC7" w14:textId="16C5F4FE" w:rsidR="00FB5A57" w:rsidRPr="00DE2183" w:rsidRDefault="00FB5A57" w:rsidP="00504394">
            <w:pPr>
              <w:jc w:val="center"/>
              <w:rPr>
                <w:rFonts w:eastAsia="Times New Roman" w:cs="Arial"/>
                <w:b/>
                <w:bCs/>
                <w:color w:val="FFFFFF"/>
                <w:sz w:val="20"/>
                <w:szCs w:val="20"/>
                <w:lang w:eastAsia="en-AU"/>
              </w:rPr>
            </w:pPr>
          </w:p>
        </w:tc>
        <w:tc>
          <w:tcPr>
            <w:tcW w:w="510" w:type="pct"/>
            <w:tcBorders>
              <w:top w:val="nil"/>
              <w:left w:val="nil"/>
              <w:bottom w:val="nil"/>
              <w:right w:val="nil"/>
            </w:tcBorders>
            <w:shd w:val="clear" w:color="000000" w:fill="5B9BD5"/>
            <w:vAlign w:val="bottom"/>
            <w:hideMark/>
          </w:tcPr>
          <w:p w14:paraId="1BF09829" w14:textId="4354801A" w:rsidR="00FB5A57" w:rsidRPr="00DE2183" w:rsidRDefault="00FB5A57" w:rsidP="00504394">
            <w:pPr>
              <w:jc w:val="center"/>
              <w:rPr>
                <w:rFonts w:eastAsia="Times New Roman" w:cs="Arial"/>
                <w:b/>
                <w:bCs/>
                <w:color w:val="FFFFFF"/>
                <w:sz w:val="20"/>
                <w:szCs w:val="20"/>
                <w:lang w:eastAsia="en-AU"/>
              </w:rPr>
            </w:pPr>
          </w:p>
        </w:tc>
        <w:tc>
          <w:tcPr>
            <w:tcW w:w="593" w:type="pct"/>
            <w:tcBorders>
              <w:top w:val="nil"/>
              <w:left w:val="nil"/>
              <w:bottom w:val="nil"/>
              <w:right w:val="nil"/>
            </w:tcBorders>
            <w:shd w:val="clear" w:color="000000" w:fill="5B9BD5"/>
            <w:vAlign w:val="bottom"/>
            <w:hideMark/>
          </w:tcPr>
          <w:p w14:paraId="780A21E7" w14:textId="77777777" w:rsidR="00FB5A57" w:rsidRPr="00DE2183" w:rsidRDefault="00FB5A57" w:rsidP="00504394">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Forecast Actual</w:t>
            </w:r>
          </w:p>
        </w:tc>
        <w:tc>
          <w:tcPr>
            <w:tcW w:w="574" w:type="pct"/>
            <w:tcBorders>
              <w:top w:val="nil"/>
              <w:left w:val="nil"/>
              <w:bottom w:val="nil"/>
              <w:right w:val="nil"/>
            </w:tcBorders>
            <w:shd w:val="clear" w:color="000000" w:fill="5B9BD5"/>
            <w:vAlign w:val="bottom"/>
            <w:hideMark/>
          </w:tcPr>
          <w:p w14:paraId="37C37FEC" w14:textId="77777777" w:rsidR="00FB5A57" w:rsidRPr="00DE2183" w:rsidRDefault="00FB5A57" w:rsidP="00504394">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Budget</w:t>
            </w:r>
          </w:p>
        </w:tc>
        <w:tc>
          <w:tcPr>
            <w:tcW w:w="746" w:type="pct"/>
            <w:tcBorders>
              <w:top w:val="nil"/>
              <w:left w:val="nil"/>
              <w:bottom w:val="nil"/>
              <w:right w:val="nil"/>
            </w:tcBorders>
            <w:shd w:val="clear" w:color="000000" w:fill="5B9BD5"/>
            <w:vAlign w:val="bottom"/>
            <w:hideMark/>
          </w:tcPr>
          <w:p w14:paraId="620F54E1" w14:textId="77777777" w:rsidR="00FB5A57" w:rsidRPr="00DE2183" w:rsidRDefault="00FB5A57" w:rsidP="00504394">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Financial Plan Projections</w:t>
            </w:r>
          </w:p>
        </w:tc>
        <w:tc>
          <w:tcPr>
            <w:tcW w:w="574" w:type="pct"/>
            <w:tcBorders>
              <w:top w:val="nil"/>
              <w:left w:val="nil"/>
              <w:bottom w:val="nil"/>
              <w:right w:val="nil"/>
            </w:tcBorders>
            <w:shd w:val="clear" w:color="000000" w:fill="5B9BD5"/>
            <w:vAlign w:val="bottom"/>
            <w:hideMark/>
          </w:tcPr>
          <w:p w14:paraId="013814E8" w14:textId="1BC3460D" w:rsidR="00FB5A57" w:rsidRPr="00DE2183" w:rsidRDefault="00FB5A57" w:rsidP="00504394">
            <w:pPr>
              <w:jc w:val="center"/>
              <w:rPr>
                <w:rFonts w:eastAsia="Times New Roman" w:cs="Arial"/>
                <w:b/>
                <w:bCs/>
                <w:color w:val="FFFFFF"/>
                <w:sz w:val="20"/>
                <w:szCs w:val="20"/>
                <w:lang w:eastAsia="en-AU"/>
              </w:rPr>
            </w:pPr>
          </w:p>
        </w:tc>
        <w:tc>
          <w:tcPr>
            <w:tcW w:w="574" w:type="pct"/>
            <w:tcBorders>
              <w:top w:val="nil"/>
              <w:left w:val="nil"/>
              <w:bottom w:val="nil"/>
              <w:right w:val="single" w:sz="4" w:space="0" w:color="auto"/>
            </w:tcBorders>
            <w:shd w:val="clear" w:color="000000" w:fill="5B9BD5"/>
            <w:vAlign w:val="bottom"/>
            <w:hideMark/>
          </w:tcPr>
          <w:p w14:paraId="5F86C19A" w14:textId="2D631181" w:rsidR="00FB5A57" w:rsidRPr="00DE2183" w:rsidRDefault="00FB5A57" w:rsidP="00504394">
            <w:pPr>
              <w:jc w:val="center"/>
              <w:rPr>
                <w:rFonts w:eastAsia="Times New Roman" w:cs="Arial"/>
                <w:b/>
                <w:bCs/>
                <w:color w:val="FFFFFF"/>
                <w:sz w:val="20"/>
                <w:szCs w:val="20"/>
                <w:lang w:eastAsia="en-AU"/>
              </w:rPr>
            </w:pPr>
          </w:p>
        </w:tc>
      </w:tr>
      <w:tr w:rsidR="00FB5A57" w:rsidRPr="00DE2183" w14:paraId="308FD8B8" w14:textId="77777777" w:rsidTr="00504394">
        <w:trPr>
          <w:trHeight w:val="143"/>
        </w:trPr>
        <w:tc>
          <w:tcPr>
            <w:tcW w:w="1429" w:type="pct"/>
            <w:tcBorders>
              <w:top w:val="nil"/>
              <w:left w:val="single" w:sz="4" w:space="0" w:color="auto"/>
              <w:bottom w:val="nil"/>
              <w:right w:val="nil"/>
            </w:tcBorders>
            <w:shd w:val="clear" w:color="000000" w:fill="5B9BD5"/>
            <w:vAlign w:val="bottom"/>
            <w:hideMark/>
          </w:tcPr>
          <w:p w14:paraId="486E8121"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10" w:type="pct"/>
            <w:tcBorders>
              <w:top w:val="nil"/>
              <w:left w:val="nil"/>
              <w:bottom w:val="nil"/>
              <w:right w:val="nil"/>
            </w:tcBorders>
            <w:shd w:val="clear" w:color="000000" w:fill="5B9BD5"/>
            <w:vAlign w:val="bottom"/>
            <w:hideMark/>
          </w:tcPr>
          <w:p w14:paraId="525CB26B"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93" w:type="pct"/>
            <w:tcBorders>
              <w:top w:val="nil"/>
              <w:left w:val="nil"/>
              <w:bottom w:val="nil"/>
              <w:right w:val="nil"/>
            </w:tcBorders>
            <w:shd w:val="clear" w:color="000000" w:fill="5B9BD5"/>
            <w:vAlign w:val="bottom"/>
            <w:hideMark/>
          </w:tcPr>
          <w:p w14:paraId="49358E22" w14:textId="77777777" w:rsidR="00FB5A57" w:rsidRPr="00DE2183" w:rsidRDefault="00FB5A57" w:rsidP="009A01ED">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74" w:type="pct"/>
            <w:tcBorders>
              <w:top w:val="nil"/>
              <w:left w:val="nil"/>
              <w:bottom w:val="nil"/>
              <w:right w:val="nil"/>
            </w:tcBorders>
            <w:shd w:val="clear" w:color="000000" w:fill="5B9BD5"/>
            <w:vAlign w:val="bottom"/>
            <w:hideMark/>
          </w:tcPr>
          <w:p w14:paraId="269A9155" w14:textId="77777777" w:rsidR="00FB5A57" w:rsidRPr="00DE2183" w:rsidRDefault="00FB5A57" w:rsidP="009A01ED">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746" w:type="pct"/>
            <w:tcBorders>
              <w:top w:val="nil"/>
              <w:left w:val="nil"/>
              <w:bottom w:val="nil"/>
              <w:right w:val="nil"/>
            </w:tcBorders>
            <w:shd w:val="clear" w:color="000000" w:fill="5B9BD5"/>
            <w:vAlign w:val="bottom"/>
            <w:hideMark/>
          </w:tcPr>
          <w:p w14:paraId="12C641B3" w14:textId="77777777" w:rsidR="00FB5A57" w:rsidRPr="00DE2183" w:rsidRDefault="00FB5A57" w:rsidP="009A01ED">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74" w:type="pct"/>
            <w:tcBorders>
              <w:top w:val="nil"/>
              <w:left w:val="nil"/>
              <w:bottom w:val="nil"/>
              <w:right w:val="nil"/>
            </w:tcBorders>
            <w:shd w:val="clear" w:color="000000" w:fill="5B9BD5"/>
            <w:vAlign w:val="bottom"/>
            <w:hideMark/>
          </w:tcPr>
          <w:p w14:paraId="5AD31F02" w14:textId="77777777" w:rsidR="00FB5A57" w:rsidRPr="00DE2183" w:rsidRDefault="00FB5A57" w:rsidP="009A01ED">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74" w:type="pct"/>
            <w:tcBorders>
              <w:top w:val="nil"/>
              <w:left w:val="nil"/>
              <w:bottom w:val="nil"/>
              <w:right w:val="single" w:sz="4" w:space="0" w:color="auto"/>
            </w:tcBorders>
            <w:shd w:val="clear" w:color="000000" w:fill="5B9BD5"/>
            <w:vAlign w:val="bottom"/>
            <w:hideMark/>
          </w:tcPr>
          <w:p w14:paraId="7059654B" w14:textId="77777777" w:rsidR="00FB5A57" w:rsidRPr="00DE2183" w:rsidRDefault="00FB5A57" w:rsidP="009A01ED">
            <w:pP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r>
      <w:tr w:rsidR="00FB5A57" w:rsidRPr="00DE2183" w14:paraId="51BCC973" w14:textId="77777777" w:rsidTr="00504394">
        <w:trPr>
          <w:trHeight w:val="262"/>
        </w:trPr>
        <w:tc>
          <w:tcPr>
            <w:tcW w:w="1429" w:type="pct"/>
            <w:tcBorders>
              <w:top w:val="nil"/>
              <w:left w:val="single" w:sz="4" w:space="0" w:color="auto"/>
              <w:bottom w:val="nil"/>
              <w:right w:val="nil"/>
            </w:tcBorders>
            <w:shd w:val="clear" w:color="000000" w:fill="5B9BD5"/>
            <w:vAlign w:val="bottom"/>
            <w:hideMark/>
          </w:tcPr>
          <w:p w14:paraId="1979E908" w14:textId="77777777" w:rsidR="00FB5A57" w:rsidRPr="00DE2183" w:rsidRDefault="00FB5A57" w:rsidP="00FB5A57">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10" w:type="pct"/>
            <w:tcBorders>
              <w:top w:val="nil"/>
              <w:left w:val="nil"/>
              <w:bottom w:val="nil"/>
              <w:right w:val="nil"/>
            </w:tcBorders>
            <w:shd w:val="clear" w:color="000000" w:fill="5B9BD5"/>
            <w:vAlign w:val="bottom"/>
            <w:hideMark/>
          </w:tcPr>
          <w:p w14:paraId="74ED97BE" w14:textId="77777777" w:rsidR="00FB5A57" w:rsidRPr="00DE2183" w:rsidRDefault="00FB5A57" w:rsidP="00FB5A57">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93" w:type="pct"/>
            <w:tcBorders>
              <w:top w:val="nil"/>
              <w:left w:val="nil"/>
              <w:bottom w:val="nil"/>
              <w:right w:val="nil"/>
            </w:tcBorders>
            <w:shd w:val="clear" w:color="000000" w:fill="5B9BD5"/>
            <w:vAlign w:val="bottom"/>
            <w:hideMark/>
          </w:tcPr>
          <w:p w14:paraId="59E34AEF" w14:textId="6EEB8C76" w:rsidR="00FB5A57" w:rsidRPr="00DE2183" w:rsidRDefault="00FB5A57" w:rsidP="00FB5A57">
            <w:pPr>
              <w:jc w:val="center"/>
              <w:rPr>
                <w:rFonts w:eastAsia="Times New Roman" w:cs="Arial"/>
                <w:b/>
                <w:bCs/>
                <w:color w:val="FFFFFF"/>
                <w:sz w:val="20"/>
                <w:szCs w:val="20"/>
                <w:lang w:eastAsia="en-AU"/>
              </w:rPr>
            </w:pPr>
            <w:r>
              <w:rPr>
                <w:rFonts w:eastAsia="Times New Roman" w:cs="Arial"/>
                <w:b/>
                <w:bCs/>
                <w:color w:val="FFFFFF"/>
                <w:sz w:val="20"/>
                <w:szCs w:val="20"/>
                <w:lang w:eastAsia="en-AU"/>
              </w:rPr>
              <w:t>2022/2023</w:t>
            </w:r>
          </w:p>
        </w:tc>
        <w:tc>
          <w:tcPr>
            <w:tcW w:w="574" w:type="pct"/>
            <w:tcBorders>
              <w:top w:val="nil"/>
              <w:left w:val="nil"/>
              <w:bottom w:val="nil"/>
              <w:right w:val="nil"/>
            </w:tcBorders>
            <w:shd w:val="clear" w:color="000000" w:fill="5B9BD5"/>
            <w:vAlign w:val="bottom"/>
            <w:hideMark/>
          </w:tcPr>
          <w:p w14:paraId="7FBE96DA" w14:textId="70A4EF83" w:rsidR="00FB5A57" w:rsidRPr="00DE2183" w:rsidRDefault="00FB5A57" w:rsidP="00FB5A57">
            <w:pPr>
              <w:jc w:val="center"/>
              <w:rPr>
                <w:rFonts w:eastAsia="Times New Roman" w:cs="Arial"/>
                <w:b/>
                <w:bCs/>
                <w:color w:val="FFFFFF"/>
                <w:sz w:val="20"/>
                <w:szCs w:val="20"/>
                <w:lang w:eastAsia="en-AU"/>
              </w:rPr>
            </w:pPr>
            <w:r>
              <w:rPr>
                <w:rFonts w:eastAsia="Times New Roman" w:cs="Arial"/>
                <w:b/>
                <w:bCs/>
                <w:color w:val="FFFFFF"/>
                <w:sz w:val="20"/>
                <w:szCs w:val="20"/>
                <w:lang w:eastAsia="en-AU"/>
              </w:rPr>
              <w:t>2023/2024</w:t>
            </w:r>
          </w:p>
        </w:tc>
        <w:tc>
          <w:tcPr>
            <w:tcW w:w="746" w:type="pct"/>
            <w:tcBorders>
              <w:top w:val="nil"/>
              <w:left w:val="nil"/>
              <w:bottom w:val="nil"/>
              <w:right w:val="nil"/>
            </w:tcBorders>
            <w:shd w:val="clear" w:color="000000" w:fill="5B9BD5"/>
            <w:vAlign w:val="bottom"/>
            <w:hideMark/>
          </w:tcPr>
          <w:p w14:paraId="4DAE15D7" w14:textId="5457477F" w:rsidR="00FB5A57" w:rsidRPr="00DE2183" w:rsidRDefault="00FB5A57" w:rsidP="00FB5A57">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2024/2</w:t>
            </w:r>
            <w:r>
              <w:rPr>
                <w:rFonts w:eastAsia="Times New Roman" w:cs="Arial"/>
                <w:b/>
                <w:bCs/>
                <w:color w:val="FFFFFF"/>
                <w:sz w:val="20"/>
                <w:szCs w:val="20"/>
                <w:lang w:eastAsia="en-AU"/>
              </w:rPr>
              <w:t>02</w:t>
            </w:r>
            <w:r w:rsidRPr="009812FF">
              <w:rPr>
                <w:rFonts w:eastAsia="Times New Roman" w:cs="Arial"/>
                <w:b/>
                <w:bCs/>
                <w:color w:val="FFFFFF"/>
                <w:sz w:val="20"/>
                <w:szCs w:val="20"/>
                <w:lang w:eastAsia="en-AU"/>
              </w:rPr>
              <w:t>5</w:t>
            </w:r>
          </w:p>
        </w:tc>
        <w:tc>
          <w:tcPr>
            <w:tcW w:w="574" w:type="pct"/>
            <w:tcBorders>
              <w:top w:val="nil"/>
              <w:left w:val="nil"/>
              <w:bottom w:val="nil"/>
              <w:right w:val="nil"/>
            </w:tcBorders>
            <w:shd w:val="clear" w:color="000000" w:fill="5B9BD5"/>
            <w:vAlign w:val="bottom"/>
            <w:hideMark/>
          </w:tcPr>
          <w:p w14:paraId="2A88C1A2" w14:textId="5255790A" w:rsidR="00FB5A57" w:rsidRPr="00DE2183" w:rsidRDefault="00FB5A57" w:rsidP="00FB5A57">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5</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026</w:t>
            </w:r>
          </w:p>
        </w:tc>
        <w:tc>
          <w:tcPr>
            <w:tcW w:w="574" w:type="pct"/>
            <w:tcBorders>
              <w:top w:val="nil"/>
              <w:left w:val="nil"/>
              <w:bottom w:val="nil"/>
              <w:right w:val="single" w:sz="4" w:space="0" w:color="auto"/>
            </w:tcBorders>
            <w:shd w:val="clear" w:color="000000" w:fill="5B9BD5"/>
            <w:vAlign w:val="bottom"/>
            <w:hideMark/>
          </w:tcPr>
          <w:p w14:paraId="5B79263D" w14:textId="1552DCC6" w:rsidR="00FB5A57" w:rsidRPr="00DE2183" w:rsidRDefault="00FB5A57" w:rsidP="00FB5A57">
            <w:pPr>
              <w:jc w:val="center"/>
              <w:rPr>
                <w:rFonts w:eastAsia="Times New Roman" w:cs="Arial"/>
                <w:b/>
                <w:bCs/>
                <w:color w:val="FFFFFF"/>
                <w:sz w:val="20"/>
                <w:szCs w:val="20"/>
                <w:lang w:eastAsia="en-AU"/>
              </w:rPr>
            </w:pPr>
            <w:r w:rsidRPr="009812FF">
              <w:rPr>
                <w:rFonts w:eastAsia="Times New Roman" w:cs="Arial"/>
                <w:b/>
                <w:bCs/>
                <w:color w:val="FFFFFF"/>
                <w:sz w:val="20"/>
                <w:szCs w:val="20"/>
                <w:lang w:eastAsia="en-AU"/>
              </w:rPr>
              <w:t>202</w:t>
            </w:r>
            <w:r>
              <w:rPr>
                <w:rFonts w:eastAsia="Times New Roman" w:cs="Arial"/>
                <w:b/>
                <w:bCs/>
                <w:color w:val="FFFFFF"/>
                <w:sz w:val="20"/>
                <w:szCs w:val="20"/>
                <w:lang w:eastAsia="en-AU"/>
              </w:rPr>
              <w:t>6</w:t>
            </w:r>
            <w:r w:rsidRPr="009812FF">
              <w:rPr>
                <w:rFonts w:eastAsia="Times New Roman" w:cs="Arial"/>
                <w:b/>
                <w:bCs/>
                <w:color w:val="FFFFFF"/>
                <w:sz w:val="20"/>
                <w:szCs w:val="20"/>
                <w:lang w:eastAsia="en-AU"/>
              </w:rPr>
              <w:t>/2</w:t>
            </w:r>
            <w:r>
              <w:rPr>
                <w:rFonts w:eastAsia="Times New Roman" w:cs="Arial"/>
                <w:b/>
                <w:bCs/>
                <w:color w:val="FFFFFF"/>
                <w:sz w:val="20"/>
                <w:szCs w:val="20"/>
                <w:lang w:eastAsia="en-AU"/>
              </w:rPr>
              <w:t>027</w:t>
            </w:r>
          </w:p>
        </w:tc>
      </w:tr>
      <w:tr w:rsidR="00FB5A57" w:rsidRPr="00DE2183" w14:paraId="3B5F0DD1" w14:textId="77777777" w:rsidTr="00504394">
        <w:trPr>
          <w:trHeight w:val="262"/>
        </w:trPr>
        <w:tc>
          <w:tcPr>
            <w:tcW w:w="1429" w:type="pct"/>
            <w:tcBorders>
              <w:top w:val="nil"/>
              <w:left w:val="single" w:sz="4" w:space="0" w:color="auto"/>
              <w:bottom w:val="nil"/>
              <w:right w:val="nil"/>
            </w:tcBorders>
            <w:shd w:val="clear" w:color="000000" w:fill="5B9BD5"/>
            <w:vAlign w:val="bottom"/>
            <w:hideMark/>
          </w:tcPr>
          <w:p w14:paraId="52893211"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 </w:t>
            </w:r>
          </w:p>
        </w:tc>
        <w:tc>
          <w:tcPr>
            <w:tcW w:w="510" w:type="pct"/>
            <w:tcBorders>
              <w:top w:val="nil"/>
              <w:left w:val="nil"/>
              <w:bottom w:val="nil"/>
              <w:right w:val="nil"/>
            </w:tcBorders>
            <w:shd w:val="clear" w:color="000000" w:fill="5B9BD5"/>
            <w:vAlign w:val="bottom"/>
            <w:hideMark/>
          </w:tcPr>
          <w:p w14:paraId="7452A897"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NOTES</w:t>
            </w:r>
          </w:p>
        </w:tc>
        <w:tc>
          <w:tcPr>
            <w:tcW w:w="593" w:type="pct"/>
            <w:tcBorders>
              <w:top w:val="nil"/>
              <w:left w:val="nil"/>
              <w:bottom w:val="nil"/>
              <w:right w:val="nil"/>
            </w:tcBorders>
            <w:shd w:val="clear" w:color="000000" w:fill="5B9BD5"/>
            <w:vAlign w:val="bottom"/>
            <w:hideMark/>
          </w:tcPr>
          <w:p w14:paraId="221A90B5"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74" w:type="pct"/>
            <w:tcBorders>
              <w:top w:val="nil"/>
              <w:left w:val="nil"/>
              <w:bottom w:val="nil"/>
              <w:right w:val="nil"/>
            </w:tcBorders>
            <w:shd w:val="clear" w:color="000000" w:fill="5B9BD5"/>
            <w:vAlign w:val="bottom"/>
            <w:hideMark/>
          </w:tcPr>
          <w:p w14:paraId="702E404D"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746" w:type="pct"/>
            <w:tcBorders>
              <w:top w:val="nil"/>
              <w:left w:val="nil"/>
              <w:bottom w:val="nil"/>
              <w:right w:val="nil"/>
            </w:tcBorders>
            <w:shd w:val="clear" w:color="000000" w:fill="5B9BD5"/>
            <w:vAlign w:val="bottom"/>
            <w:hideMark/>
          </w:tcPr>
          <w:p w14:paraId="3965ADEE"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74" w:type="pct"/>
            <w:tcBorders>
              <w:top w:val="nil"/>
              <w:left w:val="nil"/>
              <w:bottom w:val="nil"/>
              <w:right w:val="nil"/>
            </w:tcBorders>
            <w:shd w:val="clear" w:color="000000" w:fill="5B9BD5"/>
            <w:vAlign w:val="bottom"/>
            <w:hideMark/>
          </w:tcPr>
          <w:p w14:paraId="0CCE42EE"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c>
          <w:tcPr>
            <w:tcW w:w="574" w:type="pct"/>
            <w:tcBorders>
              <w:top w:val="nil"/>
              <w:left w:val="nil"/>
              <w:bottom w:val="nil"/>
              <w:right w:val="single" w:sz="4" w:space="0" w:color="auto"/>
            </w:tcBorders>
            <w:shd w:val="clear" w:color="000000" w:fill="5B9BD5"/>
            <w:vAlign w:val="bottom"/>
            <w:hideMark/>
          </w:tcPr>
          <w:p w14:paraId="5FEA522A" w14:textId="77777777" w:rsidR="00FB5A57" w:rsidRPr="00DE2183" w:rsidRDefault="00FB5A57" w:rsidP="009A01ED">
            <w:pPr>
              <w:jc w:val="center"/>
              <w:rPr>
                <w:rFonts w:eastAsia="Times New Roman" w:cs="Arial"/>
                <w:b/>
                <w:bCs/>
                <w:color w:val="FFFFFF"/>
                <w:sz w:val="20"/>
                <w:szCs w:val="20"/>
                <w:lang w:eastAsia="en-AU"/>
              </w:rPr>
            </w:pPr>
            <w:r w:rsidRPr="00DE2183">
              <w:rPr>
                <w:rFonts w:eastAsia="Times New Roman" w:cs="Arial"/>
                <w:b/>
                <w:bCs/>
                <w:color w:val="FFFFFF"/>
                <w:sz w:val="20"/>
                <w:szCs w:val="20"/>
                <w:lang w:eastAsia="en-AU"/>
              </w:rPr>
              <w:t>$’000</w:t>
            </w:r>
          </w:p>
        </w:tc>
      </w:tr>
      <w:tr w:rsidR="00FB5A57" w:rsidRPr="00DE2183" w14:paraId="09F54443"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48A1EEBB" w14:textId="77777777" w:rsidR="00FB5A57" w:rsidRPr="00DE2183" w:rsidRDefault="00FB5A57" w:rsidP="009A01ED">
            <w:pPr>
              <w:rPr>
                <w:rFonts w:eastAsia="Times New Roman" w:cs="Arial"/>
                <w:b/>
                <w:bCs/>
                <w:sz w:val="20"/>
                <w:szCs w:val="20"/>
                <w:lang w:eastAsia="en-AU"/>
              </w:rPr>
            </w:pPr>
            <w:r w:rsidRPr="00DE2183">
              <w:rPr>
                <w:rFonts w:eastAsia="Times New Roman" w:cs="Arial"/>
                <w:b/>
                <w:bCs/>
                <w:sz w:val="20"/>
                <w:szCs w:val="20"/>
                <w:lang w:eastAsia="en-AU"/>
              </w:rPr>
              <w:t>Property</w:t>
            </w:r>
          </w:p>
        </w:tc>
        <w:tc>
          <w:tcPr>
            <w:tcW w:w="510" w:type="pct"/>
            <w:tcBorders>
              <w:top w:val="nil"/>
              <w:left w:val="nil"/>
              <w:bottom w:val="nil"/>
              <w:right w:val="nil"/>
            </w:tcBorders>
            <w:shd w:val="clear" w:color="000000" w:fill="FFFFFF"/>
            <w:vAlign w:val="bottom"/>
            <w:hideMark/>
          </w:tcPr>
          <w:p w14:paraId="075053AE" w14:textId="77777777" w:rsidR="00FB5A57" w:rsidRPr="00DE2183" w:rsidRDefault="00FB5A57" w:rsidP="009A01ED">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nil"/>
              <w:left w:val="nil"/>
              <w:bottom w:val="nil"/>
              <w:right w:val="nil"/>
            </w:tcBorders>
            <w:shd w:val="clear" w:color="000000" w:fill="FFFFFF"/>
            <w:vAlign w:val="bottom"/>
            <w:hideMark/>
          </w:tcPr>
          <w:p w14:paraId="2FA6E239" w14:textId="77777777" w:rsidR="00FB5A57" w:rsidRPr="00DE2183" w:rsidRDefault="00FB5A57" w:rsidP="009A01ED">
            <w:pPr>
              <w:rPr>
                <w:rFonts w:eastAsia="Times New Roman" w:cs="Arial"/>
                <w:b/>
                <w:bCs/>
                <w:sz w:val="20"/>
                <w:szCs w:val="20"/>
                <w:lang w:eastAsia="en-AU"/>
              </w:rPr>
            </w:pPr>
            <w:r w:rsidRPr="00DE2183">
              <w:rPr>
                <w:rFonts w:eastAsia="Times New Roman" w:cs="Arial"/>
                <w:b/>
                <w:bCs/>
                <w:sz w:val="20"/>
                <w:szCs w:val="20"/>
                <w:lang w:eastAsia="en-AU"/>
              </w:rPr>
              <w:t> </w:t>
            </w:r>
          </w:p>
        </w:tc>
        <w:tc>
          <w:tcPr>
            <w:tcW w:w="574" w:type="pct"/>
            <w:tcBorders>
              <w:top w:val="nil"/>
              <w:left w:val="nil"/>
              <w:bottom w:val="nil"/>
              <w:right w:val="nil"/>
            </w:tcBorders>
            <w:shd w:val="clear" w:color="000000" w:fill="DDEBF7"/>
            <w:vAlign w:val="bottom"/>
            <w:hideMark/>
          </w:tcPr>
          <w:p w14:paraId="30417E66" w14:textId="77777777" w:rsidR="00FB5A57" w:rsidRPr="00DE2183" w:rsidRDefault="00FB5A57" w:rsidP="009A01ED">
            <w:pPr>
              <w:rPr>
                <w:rFonts w:eastAsia="Times New Roman" w:cs="Arial"/>
                <w:b/>
                <w:bCs/>
                <w:sz w:val="20"/>
                <w:szCs w:val="20"/>
                <w:lang w:eastAsia="en-AU"/>
              </w:rPr>
            </w:pPr>
            <w:r w:rsidRPr="00DE2183">
              <w:rPr>
                <w:rFonts w:eastAsia="Times New Roman" w:cs="Arial"/>
                <w:b/>
                <w:bCs/>
                <w:sz w:val="20"/>
                <w:szCs w:val="20"/>
                <w:lang w:eastAsia="en-AU"/>
              </w:rPr>
              <w:t> </w:t>
            </w:r>
          </w:p>
        </w:tc>
        <w:tc>
          <w:tcPr>
            <w:tcW w:w="746" w:type="pct"/>
            <w:tcBorders>
              <w:top w:val="nil"/>
              <w:left w:val="nil"/>
              <w:bottom w:val="nil"/>
              <w:right w:val="nil"/>
            </w:tcBorders>
            <w:shd w:val="clear" w:color="000000" w:fill="FFFFFF"/>
            <w:vAlign w:val="bottom"/>
            <w:hideMark/>
          </w:tcPr>
          <w:p w14:paraId="5B9AD2CA"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 </w:t>
            </w:r>
          </w:p>
        </w:tc>
        <w:tc>
          <w:tcPr>
            <w:tcW w:w="574" w:type="pct"/>
            <w:tcBorders>
              <w:top w:val="nil"/>
              <w:left w:val="nil"/>
              <w:bottom w:val="nil"/>
              <w:right w:val="nil"/>
            </w:tcBorders>
            <w:shd w:val="clear" w:color="000000" w:fill="FFFFFF"/>
            <w:vAlign w:val="bottom"/>
            <w:hideMark/>
          </w:tcPr>
          <w:p w14:paraId="5D957103"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 </w:t>
            </w:r>
          </w:p>
        </w:tc>
        <w:tc>
          <w:tcPr>
            <w:tcW w:w="574" w:type="pct"/>
            <w:tcBorders>
              <w:top w:val="nil"/>
              <w:left w:val="nil"/>
              <w:bottom w:val="nil"/>
              <w:right w:val="single" w:sz="4" w:space="0" w:color="auto"/>
            </w:tcBorders>
            <w:shd w:val="clear" w:color="000000" w:fill="FFFFFF"/>
            <w:vAlign w:val="bottom"/>
            <w:hideMark/>
          </w:tcPr>
          <w:p w14:paraId="491D73EE"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 </w:t>
            </w:r>
          </w:p>
        </w:tc>
      </w:tr>
      <w:tr w:rsidR="00FB5A57" w:rsidRPr="00DE2183" w14:paraId="44C26598"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214866CE" w14:textId="77777777" w:rsidR="00FB5A57" w:rsidRPr="00DE2183" w:rsidRDefault="00FB5A57" w:rsidP="009A01ED">
            <w:pPr>
              <w:rPr>
                <w:rFonts w:eastAsia="Times New Roman" w:cs="Arial"/>
                <w:sz w:val="20"/>
                <w:szCs w:val="20"/>
                <w:lang w:eastAsia="en-AU"/>
              </w:rPr>
            </w:pPr>
            <w:r w:rsidRPr="00DE2183">
              <w:rPr>
                <w:rFonts w:eastAsia="Times New Roman" w:cs="Arial"/>
                <w:sz w:val="20"/>
                <w:szCs w:val="20"/>
                <w:lang w:eastAsia="en-AU"/>
              </w:rPr>
              <w:t>Land</w:t>
            </w:r>
          </w:p>
        </w:tc>
        <w:tc>
          <w:tcPr>
            <w:tcW w:w="510" w:type="pct"/>
            <w:tcBorders>
              <w:top w:val="nil"/>
              <w:left w:val="nil"/>
              <w:bottom w:val="nil"/>
              <w:right w:val="nil"/>
            </w:tcBorders>
            <w:shd w:val="clear" w:color="000000" w:fill="FFFFFF"/>
            <w:vAlign w:val="bottom"/>
            <w:hideMark/>
          </w:tcPr>
          <w:p w14:paraId="719CA39B" w14:textId="77777777" w:rsidR="00FB5A57" w:rsidRPr="00DE2183" w:rsidRDefault="00FB5A57" w:rsidP="009A01ED">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213D690C"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nil"/>
              <w:left w:val="nil"/>
              <w:bottom w:val="nil"/>
              <w:right w:val="nil"/>
            </w:tcBorders>
            <w:shd w:val="clear" w:color="000000" w:fill="DDEBF7"/>
            <w:vAlign w:val="bottom"/>
            <w:hideMark/>
          </w:tcPr>
          <w:p w14:paraId="4BF3AF06"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746" w:type="pct"/>
            <w:tcBorders>
              <w:top w:val="nil"/>
              <w:left w:val="nil"/>
              <w:bottom w:val="nil"/>
              <w:right w:val="nil"/>
            </w:tcBorders>
            <w:shd w:val="clear" w:color="000000" w:fill="FFFFFF"/>
            <w:vAlign w:val="bottom"/>
            <w:hideMark/>
          </w:tcPr>
          <w:p w14:paraId="5E8E65D3"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nil"/>
              <w:left w:val="nil"/>
              <w:bottom w:val="nil"/>
              <w:right w:val="nil"/>
            </w:tcBorders>
            <w:shd w:val="clear" w:color="000000" w:fill="FFFFFF"/>
            <w:vAlign w:val="bottom"/>
            <w:hideMark/>
          </w:tcPr>
          <w:p w14:paraId="17E53808"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nil"/>
              <w:left w:val="nil"/>
              <w:bottom w:val="nil"/>
              <w:right w:val="single" w:sz="4" w:space="0" w:color="auto"/>
            </w:tcBorders>
            <w:shd w:val="clear" w:color="000000" w:fill="FFFFFF"/>
            <w:vAlign w:val="bottom"/>
            <w:hideMark/>
          </w:tcPr>
          <w:p w14:paraId="4FA33F5B"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r>
      <w:tr w:rsidR="00FB5A57" w:rsidRPr="00DE2183" w14:paraId="506A09A7"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70C04265" w14:textId="77777777" w:rsidR="00FB5A57" w:rsidRPr="00DE2183" w:rsidRDefault="00FB5A57" w:rsidP="009A01ED">
            <w:pPr>
              <w:rPr>
                <w:rFonts w:eastAsia="Times New Roman" w:cs="Arial"/>
                <w:sz w:val="20"/>
                <w:szCs w:val="20"/>
                <w:lang w:eastAsia="en-AU"/>
              </w:rPr>
            </w:pPr>
            <w:r w:rsidRPr="00DE2183">
              <w:rPr>
                <w:rFonts w:eastAsia="Times New Roman" w:cs="Arial"/>
                <w:sz w:val="20"/>
                <w:szCs w:val="20"/>
                <w:lang w:eastAsia="en-AU"/>
              </w:rPr>
              <w:t>Land improvements</w:t>
            </w:r>
          </w:p>
        </w:tc>
        <w:tc>
          <w:tcPr>
            <w:tcW w:w="510" w:type="pct"/>
            <w:tcBorders>
              <w:top w:val="nil"/>
              <w:left w:val="nil"/>
              <w:bottom w:val="nil"/>
              <w:right w:val="nil"/>
            </w:tcBorders>
            <w:shd w:val="clear" w:color="000000" w:fill="FFFFFF"/>
            <w:vAlign w:val="bottom"/>
            <w:hideMark/>
          </w:tcPr>
          <w:p w14:paraId="1AC01627" w14:textId="77777777" w:rsidR="00FB5A57" w:rsidRPr="00DE2183" w:rsidRDefault="00FB5A57" w:rsidP="009A01ED">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561E9A94"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nil"/>
              <w:left w:val="nil"/>
              <w:bottom w:val="nil"/>
              <w:right w:val="nil"/>
            </w:tcBorders>
            <w:shd w:val="clear" w:color="000000" w:fill="DDEBF7"/>
            <w:vAlign w:val="bottom"/>
            <w:hideMark/>
          </w:tcPr>
          <w:p w14:paraId="6F1CF362"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746" w:type="pct"/>
            <w:tcBorders>
              <w:top w:val="nil"/>
              <w:left w:val="nil"/>
              <w:bottom w:val="nil"/>
              <w:right w:val="nil"/>
            </w:tcBorders>
            <w:shd w:val="clear" w:color="000000" w:fill="FFFFFF"/>
            <w:vAlign w:val="bottom"/>
            <w:hideMark/>
          </w:tcPr>
          <w:p w14:paraId="44B1EBB7"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nil"/>
              <w:left w:val="nil"/>
              <w:bottom w:val="nil"/>
              <w:right w:val="nil"/>
            </w:tcBorders>
            <w:shd w:val="clear" w:color="000000" w:fill="FFFFFF"/>
            <w:vAlign w:val="bottom"/>
            <w:hideMark/>
          </w:tcPr>
          <w:p w14:paraId="78ACA1B8"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nil"/>
              <w:left w:val="nil"/>
              <w:bottom w:val="nil"/>
              <w:right w:val="single" w:sz="4" w:space="0" w:color="auto"/>
            </w:tcBorders>
            <w:shd w:val="clear" w:color="000000" w:fill="FFFFFF"/>
            <w:vAlign w:val="bottom"/>
            <w:hideMark/>
          </w:tcPr>
          <w:p w14:paraId="11C512AC"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r>
      <w:tr w:rsidR="00FB5A57" w:rsidRPr="00DE2183" w14:paraId="06E07119"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0F013C37" w14:textId="77777777" w:rsidR="00FB5A57" w:rsidRPr="00DE2183" w:rsidRDefault="00FB5A57" w:rsidP="009A01ED">
            <w:pPr>
              <w:rPr>
                <w:rFonts w:eastAsia="Times New Roman" w:cs="Arial"/>
                <w:b/>
                <w:bCs/>
                <w:sz w:val="20"/>
                <w:szCs w:val="20"/>
                <w:lang w:eastAsia="en-AU"/>
              </w:rPr>
            </w:pPr>
            <w:r w:rsidRPr="00DE2183">
              <w:rPr>
                <w:rFonts w:eastAsia="Times New Roman" w:cs="Arial"/>
                <w:b/>
                <w:bCs/>
                <w:sz w:val="20"/>
                <w:szCs w:val="20"/>
                <w:lang w:eastAsia="en-AU"/>
              </w:rPr>
              <w:t>Total land</w:t>
            </w:r>
          </w:p>
        </w:tc>
        <w:tc>
          <w:tcPr>
            <w:tcW w:w="510" w:type="pct"/>
            <w:tcBorders>
              <w:top w:val="nil"/>
              <w:left w:val="nil"/>
              <w:bottom w:val="nil"/>
              <w:right w:val="nil"/>
            </w:tcBorders>
            <w:shd w:val="clear" w:color="000000" w:fill="FFFFFF"/>
            <w:vAlign w:val="bottom"/>
            <w:hideMark/>
          </w:tcPr>
          <w:p w14:paraId="3D6FB6B7" w14:textId="77777777" w:rsidR="00FB5A57" w:rsidRPr="00DE2183" w:rsidRDefault="00FB5A57" w:rsidP="009A01ED">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single" w:sz="4" w:space="0" w:color="auto"/>
              <w:left w:val="nil"/>
              <w:bottom w:val="single" w:sz="4" w:space="0" w:color="auto"/>
              <w:right w:val="nil"/>
            </w:tcBorders>
            <w:shd w:val="clear" w:color="000000" w:fill="FFFFFF"/>
            <w:vAlign w:val="bottom"/>
            <w:hideMark/>
          </w:tcPr>
          <w:p w14:paraId="01C14ED2"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single" w:sz="4" w:space="0" w:color="auto"/>
              <w:left w:val="nil"/>
              <w:bottom w:val="single" w:sz="4" w:space="0" w:color="auto"/>
              <w:right w:val="nil"/>
            </w:tcBorders>
            <w:shd w:val="clear" w:color="000000" w:fill="DDEBF7"/>
            <w:vAlign w:val="bottom"/>
            <w:hideMark/>
          </w:tcPr>
          <w:p w14:paraId="6FF97493"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746" w:type="pct"/>
            <w:tcBorders>
              <w:top w:val="single" w:sz="4" w:space="0" w:color="auto"/>
              <w:left w:val="nil"/>
              <w:bottom w:val="single" w:sz="4" w:space="0" w:color="auto"/>
              <w:right w:val="nil"/>
            </w:tcBorders>
            <w:shd w:val="clear" w:color="000000" w:fill="FFFFFF"/>
            <w:vAlign w:val="bottom"/>
            <w:hideMark/>
          </w:tcPr>
          <w:p w14:paraId="4FFA24A3"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single" w:sz="4" w:space="0" w:color="auto"/>
              <w:left w:val="nil"/>
              <w:bottom w:val="single" w:sz="4" w:space="0" w:color="auto"/>
              <w:right w:val="nil"/>
            </w:tcBorders>
            <w:shd w:val="clear" w:color="000000" w:fill="FFFFFF"/>
            <w:vAlign w:val="bottom"/>
            <w:hideMark/>
          </w:tcPr>
          <w:p w14:paraId="4A5C6E16"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c>
          <w:tcPr>
            <w:tcW w:w="574" w:type="pct"/>
            <w:tcBorders>
              <w:top w:val="single" w:sz="4" w:space="0" w:color="auto"/>
              <w:left w:val="nil"/>
              <w:bottom w:val="single" w:sz="4" w:space="0" w:color="auto"/>
              <w:right w:val="single" w:sz="4" w:space="0" w:color="auto"/>
            </w:tcBorders>
            <w:shd w:val="clear" w:color="000000" w:fill="FFFFFF"/>
            <w:vAlign w:val="bottom"/>
            <w:hideMark/>
          </w:tcPr>
          <w:p w14:paraId="56F818E8" w14:textId="77777777" w:rsidR="00FB5A57" w:rsidRPr="00DE2183" w:rsidRDefault="00FB5A57" w:rsidP="009A01ED">
            <w:pPr>
              <w:jc w:val="right"/>
              <w:rPr>
                <w:rFonts w:eastAsia="Times New Roman" w:cs="Arial"/>
                <w:sz w:val="20"/>
                <w:szCs w:val="20"/>
                <w:lang w:eastAsia="en-AU"/>
              </w:rPr>
            </w:pPr>
            <w:r w:rsidRPr="00DE2183">
              <w:rPr>
                <w:rFonts w:eastAsia="Times New Roman" w:cs="Arial"/>
                <w:sz w:val="20"/>
                <w:szCs w:val="20"/>
                <w:lang w:eastAsia="en-AU"/>
              </w:rPr>
              <w:t>-</w:t>
            </w:r>
          </w:p>
        </w:tc>
      </w:tr>
      <w:tr w:rsidR="00053065" w:rsidRPr="00DE2183" w14:paraId="469B800C"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6B5F8660"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Buildings</w:t>
            </w:r>
          </w:p>
        </w:tc>
        <w:tc>
          <w:tcPr>
            <w:tcW w:w="510" w:type="pct"/>
            <w:tcBorders>
              <w:top w:val="nil"/>
              <w:left w:val="nil"/>
              <w:bottom w:val="nil"/>
              <w:right w:val="nil"/>
            </w:tcBorders>
            <w:shd w:val="clear" w:color="000000" w:fill="FFFFFF"/>
            <w:vAlign w:val="bottom"/>
            <w:hideMark/>
          </w:tcPr>
          <w:p w14:paraId="4AB2F6DA"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4EB4EB47" w14:textId="73B24904" w:rsidR="00053065" w:rsidRPr="00053065" w:rsidRDefault="00053065" w:rsidP="00053065">
            <w:pPr>
              <w:jc w:val="right"/>
              <w:rPr>
                <w:rFonts w:eastAsia="Times New Roman" w:cs="Arial"/>
                <w:sz w:val="20"/>
                <w:szCs w:val="20"/>
                <w:lang w:eastAsia="en-AU"/>
              </w:rPr>
            </w:pPr>
            <w:r w:rsidRPr="00053065">
              <w:rPr>
                <w:rFonts w:cs="Arial"/>
                <w:sz w:val="20"/>
                <w:szCs w:val="20"/>
              </w:rPr>
              <w:t>35,940</w:t>
            </w:r>
          </w:p>
        </w:tc>
        <w:tc>
          <w:tcPr>
            <w:tcW w:w="574" w:type="pct"/>
            <w:tcBorders>
              <w:top w:val="nil"/>
              <w:left w:val="nil"/>
              <w:bottom w:val="nil"/>
              <w:right w:val="nil"/>
            </w:tcBorders>
            <w:shd w:val="clear" w:color="000000" w:fill="DDEBF7"/>
            <w:vAlign w:val="bottom"/>
            <w:hideMark/>
          </w:tcPr>
          <w:p w14:paraId="0DB2D3B8" w14:textId="5F935CE3" w:rsidR="00053065" w:rsidRPr="00053065" w:rsidRDefault="00053065" w:rsidP="00053065">
            <w:pPr>
              <w:jc w:val="right"/>
              <w:rPr>
                <w:rFonts w:eastAsia="Times New Roman" w:cs="Arial"/>
                <w:sz w:val="20"/>
                <w:szCs w:val="20"/>
                <w:lang w:eastAsia="en-AU"/>
              </w:rPr>
            </w:pPr>
            <w:r w:rsidRPr="00053065">
              <w:rPr>
                <w:rFonts w:cs="Arial"/>
                <w:sz w:val="20"/>
                <w:szCs w:val="20"/>
              </w:rPr>
              <w:t>45,212</w:t>
            </w:r>
          </w:p>
        </w:tc>
        <w:tc>
          <w:tcPr>
            <w:tcW w:w="746" w:type="pct"/>
            <w:tcBorders>
              <w:top w:val="nil"/>
              <w:left w:val="nil"/>
              <w:bottom w:val="nil"/>
              <w:right w:val="nil"/>
            </w:tcBorders>
            <w:shd w:val="clear" w:color="000000" w:fill="FFFFFF"/>
            <w:vAlign w:val="bottom"/>
            <w:hideMark/>
          </w:tcPr>
          <w:p w14:paraId="2070F3EA" w14:textId="6A227EF6" w:rsidR="00053065" w:rsidRPr="00053065" w:rsidRDefault="00053065" w:rsidP="00053065">
            <w:pPr>
              <w:jc w:val="right"/>
              <w:rPr>
                <w:rFonts w:eastAsia="Times New Roman" w:cs="Arial"/>
                <w:sz w:val="20"/>
                <w:szCs w:val="20"/>
                <w:lang w:eastAsia="en-AU"/>
              </w:rPr>
            </w:pPr>
            <w:r w:rsidRPr="00053065">
              <w:rPr>
                <w:rFonts w:cs="Arial"/>
                <w:sz w:val="20"/>
                <w:szCs w:val="20"/>
              </w:rPr>
              <w:t>13,536</w:t>
            </w:r>
          </w:p>
        </w:tc>
        <w:tc>
          <w:tcPr>
            <w:tcW w:w="574" w:type="pct"/>
            <w:tcBorders>
              <w:top w:val="nil"/>
              <w:left w:val="nil"/>
              <w:bottom w:val="nil"/>
              <w:right w:val="nil"/>
            </w:tcBorders>
            <w:shd w:val="clear" w:color="000000" w:fill="FFFFFF"/>
            <w:vAlign w:val="bottom"/>
            <w:hideMark/>
          </w:tcPr>
          <w:p w14:paraId="284A2915" w14:textId="3000D708" w:rsidR="00053065" w:rsidRPr="00053065" w:rsidRDefault="00053065" w:rsidP="00053065">
            <w:pPr>
              <w:jc w:val="right"/>
              <w:rPr>
                <w:rFonts w:eastAsia="Times New Roman" w:cs="Arial"/>
                <w:sz w:val="20"/>
                <w:szCs w:val="20"/>
                <w:lang w:eastAsia="en-AU"/>
              </w:rPr>
            </w:pPr>
            <w:r w:rsidRPr="00053065">
              <w:rPr>
                <w:rFonts w:cs="Arial"/>
                <w:sz w:val="20"/>
                <w:szCs w:val="20"/>
              </w:rPr>
              <w:t>14,776</w:t>
            </w:r>
          </w:p>
        </w:tc>
        <w:tc>
          <w:tcPr>
            <w:tcW w:w="574" w:type="pct"/>
            <w:tcBorders>
              <w:top w:val="nil"/>
              <w:left w:val="nil"/>
              <w:bottom w:val="nil"/>
              <w:right w:val="single" w:sz="4" w:space="0" w:color="auto"/>
            </w:tcBorders>
            <w:shd w:val="clear" w:color="000000" w:fill="FFFFFF"/>
            <w:vAlign w:val="bottom"/>
            <w:hideMark/>
          </w:tcPr>
          <w:p w14:paraId="4016D2A3" w14:textId="3DBD3891" w:rsidR="00053065" w:rsidRPr="00053065" w:rsidRDefault="00053065" w:rsidP="00053065">
            <w:pPr>
              <w:jc w:val="right"/>
              <w:rPr>
                <w:rFonts w:eastAsia="Times New Roman" w:cs="Arial"/>
                <w:sz w:val="20"/>
                <w:szCs w:val="20"/>
                <w:lang w:eastAsia="en-AU"/>
              </w:rPr>
            </w:pPr>
            <w:r w:rsidRPr="00053065">
              <w:rPr>
                <w:rFonts w:cs="Arial"/>
                <w:sz w:val="20"/>
                <w:szCs w:val="20"/>
              </w:rPr>
              <w:t>14,609</w:t>
            </w:r>
          </w:p>
        </w:tc>
      </w:tr>
      <w:tr w:rsidR="00053065" w:rsidRPr="00DE2183" w14:paraId="0C0C53E3"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68C151D"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Total buildings</w:t>
            </w:r>
          </w:p>
        </w:tc>
        <w:tc>
          <w:tcPr>
            <w:tcW w:w="510" w:type="pct"/>
            <w:tcBorders>
              <w:top w:val="nil"/>
              <w:left w:val="nil"/>
              <w:bottom w:val="nil"/>
              <w:right w:val="nil"/>
            </w:tcBorders>
            <w:shd w:val="clear" w:color="000000" w:fill="FFFFFF"/>
            <w:vAlign w:val="bottom"/>
            <w:hideMark/>
          </w:tcPr>
          <w:p w14:paraId="5712E1AF"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single" w:sz="4" w:space="0" w:color="auto"/>
              <w:left w:val="nil"/>
              <w:bottom w:val="single" w:sz="4" w:space="0" w:color="auto"/>
              <w:right w:val="nil"/>
            </w:tcBorders>
            <w:shd w:val="clear" w:color="auto" w:fill="auto"/>
            <w:vAlign w:val="bottom"/>
            <w:hideMark/>
          </w:tcPr>
          <w:p w14:paraId="0A68E2D9" w14:textId="0D12AFCF" w:rsidR="00053065" w:rsidRPr="00053065" w:rsidRDefault="00053065" w:rsidP="00053065">
            <w:pPr>
              <w:jc w:val="right"/>
              <w:rPr>
                <w:rFonts w:eastAsia="Times New Roman" w:cs="Arial"/>
                <w:sz w:val="20"/>
                <w:szCs w:val="20"/>
                <w:lang w:eastAsia="en-AU"/>
              </w:rPr>
            </w:pPr>
            <w:r w:rsidRPr="00053065">
              <w:rPr>
                <w:rFonts w:cs="Arial"/>
                <w:sz w:val="20"/>
                <w:szCs w:val="20"/>
              </w:rPr>
              <w:t>35,940</w:t>
            </w:r>
          </w:p>
        </w:tc>
        <w:tc>
          <w:tcPr>
            <w:tcW w:w="574" w:type="pct"/>
            <w:tcBorders>
              <w:top w:val="single" w:sz="4" w:space="0" w:color="auto"/>
              <w:left w:val="nil"/>
              <w:bottom w:val="single" w:sz="4" w:space="0" w:color="auto"/>
              <w:right w:val="nil"/>
            </w:tcBorders>
            <w:shd w:val="clear" w:color="000000" w:fill="DDEBF7"/>
            <w:vAlign w:val="bottom"/>
            <w:hideMark/>
          </w:tcPr>
          <w:p w14:paraId="74D3645D" w14:textId="181A134E" w:rsidR="00053065" w:rsidRPr="00053065" w:rsidRDefault="00053065" w:rsidP="00053065">
            <w:pPr>
              <w:jc w:val="right"/>
              <w:rPr>
                <w:rFonts w:eastAsia="Times New Roman" w:cs="Arial"/>
                <w:sz w:val="20"/>
                <w:szCs w:val="20"/>
                <w:lang w:eastAsia="en-AU"/>
              </w:rPr>
            </w:pPr>
            <w:r w:rsidRPr="00053065">
              <w:rPr>
                <w:rFonts w:cs="Arial"/>
                <w:sz w:val="20"/>
                <w:szCs w:val="20"/>
              </w:rPr>
              <w:t>45,212</w:t>
            </w:r>
          </w:p>
        </w:tc>
        <w:tc>
          <w:tcPr>
            <w:tcW w:w="746" w:type="pct"/>
            <w:tcBorders>
              <w:top w:val="single" w:sz="4" w:space="0" w:color="auto"/>
              <w:left w:val="nil"/>
              <w:bottom w:val="single" w:sz="4" w:space="0" w:color="auto"/>
              <w:right w:val="nil"/>
            </w:tcBorders>
            <w:shd w:val="clear" w:color="000000" w:fill="FFFFFF"/>
            <w:vAlign w:val="bottom"/>
            <w:hideMark/>
          </w:tcPr>
          <w:p w14:paraId="6CBE3333" w14:textId="6E1C9DFF" w:rsidR="00053065" w:rsidRPr="00053065" w:rsidRDefault="00053065" w:rsidP="00053065">
            <w:pPr>
              <w:jc w:val="right"/>
              <w:rPr>
                <w:rFonts w:eastAsia="Times New Roman" w:cs="Arial"/>
                <w:sz w:val="20"/>
                <w:szCs w:val="20"/>
                <w:lang w:eastAsia="en-AU"/>
              </w:rPr>
            </w:pPr>
            <w:r w:rsidRPr="00053065">
              <w:rPr>
                <w:rFonts w:cs="Arial"/>
                <w:sz w:val="20"/>
                <w:szCs w:val="20"/>
              </w:rPr>
              <w:t>13,536</w:t>
            </w:r>
          </w:p>
        </w:tc>
        <w:tc>
          <w:tcPr>
            <w:tcW w:w="574" w:type="pct"/>
            <w:tcBorders>
              <w:top w:val="single" w:sz="4" w:space="0" w:color="auto"/>
              <w:left w:val="nil"/>
              <w:bottom w:val="single" w:sz="4" w:space="0" w:color="auto"/>
              <w:right w:val="nil"/>
            </w:tcBorders>
            <w:shd w:val="clear" w:color="000000" w:fill="FFFFFF"/>
            <w:vAlign w:val="bottom"/>
            <w:hideMark/>
          </w:tcPr>
          <w:p w14:paraId="57BF2FA0" w14:textId="4A9CB5EC" w:rsidR="00053065" w:rsidRPr="00053065" w:rsidRDefault="00053065" w:rsidP="00053065">
            <w:pPr>
              <w:jc w:val="right"/>
              <w:rPr>
                <w:rFonts w:eastAsia="Times New Roman" w:cs="Arial"/>
                <w:sz w:val="20"/>
                <w:szCs w:val="20"/>
                <w:lang w:eastAsia="en-AU"/>
              </w:rPr>
            </w:pPr>
            <w:r w:rsidRPr="00053065">
              <w:rPr>
                <w:rFonts w:cs="Arial"/>
                <w:sz w:val="20"/>
                <w:szCs w:val="20"/>
              </w:rPr>
              <w:t>14,776</w:t>
            </w:r>
          </w:p>
        </w:tc>
        <w:tc>
          <w:tcPr>
            <w:tcW w:w="574" w:type="pct"/>
            <w:tcBorders>
              <w:top w:val="single" w:sz="4" w:space="0" w:color="auto"/>
              <w:left w:val="nil"/>
              <w:bottom w:val="single" w:sz="4" w:space="0" w:color="auto"/>
              <w:right w:val="single" w:sz="4" w:space="0" w:color="auto"/>
            </w:tcBorders>
            <w:shd w:val="clear" w:color="000000" w:fill="FFFFFF"/>
            <w:vAlign w:val="bottom"/>
            <w:hideMark/>
          </w:tcPr>
          <w:p w14:paraId="5C92EFF4" w14:textId="77CEF64D" w:rsidR="00053065" w:rsidRPr="00053065" w:rsidRDefault="00053065" w:rsidP="00053065">
            <w:pPr>
              <w:jc w:val="right"/>
              <w:rPr>
                <w:rFonts w:eastAsia="Times New Roman" w:cs="Arial"/>
                <w:sz w:val="20"/>
                <w:szCs w:val="20"/>
                <w:lang w:eastAsia="en-AU"/>
              </w:rPr>
            </w:pPr>
            <w:r w:rsidRPr="00053065">
              <w:rPr>
                <w:rFonts w:cs="Arial"/>
                <w:sz w:val="20"/>
                <w:szCs w:val="20"/>
              </w:rPr>
              <w:t>14,609</w:t>
            </w:r>
          </w:p>
        </w:tc>
      </w:tr>
      <w:tr w:rsidR="00053065" w:rsidRPr="00DE2183" w14:paraId="15793CBD"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4FFAE2B0"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Total property</w:t>
            </w:r>
          </w:p>
        </w:tc>
        <w:tc>
          <w:tcPr>
            <w:tcW w:w="510" w:type="pct"/>
            <w:tcBorders>
              <w:top w:val="nil"/>
              <w:left w:val="nil"/>
              <w:bottom w:val="nil"/>
              <w:right w:val="nil"/>
            </w:tcBorders>
            <w:shd w:val="clear" w:color="000000" w:fill="FFFFFF"/>
            <w:vAlign w:val="bottom"/>
            <w:hideMark/>
          </w:tcPr>
          <w:p w14:paraId="66D74EC1"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nil"/>
              <w:left w:val="nil"/>
              <w:bottom w:val="single" w:sz="4" w:space="0" w:color="auto"/>
              <w:right w:val="nil"/>
            </w:tcBorders>
            <w:shd w:val="clear" w:color="auto" w:fill="auto"/>
            <w:vAlign w:val="bottom"/>
            <w:hideMark/>
          </w:tcPr>
          <w:p w14:paraId="6CF533A1" w14:textId="7D2CA863" w:rsidR="00053065" w:rsidRPr="00053065" w:rsidRDefault="00053065" w:rsidP="00053065">
            <w:pPr>
              <w:jc w:val="right"/>
              <w:rPr>
                <w:rFonts w:eastAsia="Times New Roman" w:cs="Arial"/>
                <w:sz w:val="20"/>
                <w:szCs w:val="20"/>
                <w:lang w:eastAsia="en-AU"/>
              </w:rPr>
            </w:pPr>
            <w:r w:rsidRPr="00053065">
              <w:rPr>
                <w:rFonts w:cs="Arial"/>
                <w:sz w:val="20"/>
                <w:szCs w:val="20"/>
              </w:rPr>
              <w:t>35,940</w:t>
            </w:r>
          </w:p>
        </w:tc>
        <w:tc>
          <w:tcPr>
            <w:tcW w:w="574" w:type="pct"/>
            <w:tcBorders>
              <w:top w:val="nil"/>
              <w:left w:val="nil"/>
              <w:bottom w:val="single" w:sz="4" w:space="0" w:color="auto"/>
              <w:right w:val="nil"/>
            </w:tcBorders>
            <w:shd w:val="clear" w:color="000000" w:fill="DDEBF7"/>
            <w:vAlign w:val="bottom"/>
            <w:hideMark/>
          </w:tcPr>
          <w:p w14:paraId="15CA8873" w14:textId="2C59DCD3" w:rsidR="00053065" w:rsidRPr="00053065" w:rsidRDefault="00053065" w:rsidP="00053065">
            <w:pPr>
              <w:jc w:val="right"/>
              <w:rPr>
                <w:rFonts w:eastAsia="Times New Roman" w:cs="Arial"/>
                <w:b/>
                <w:bCs/>
                <w:sz w:val="20"/>
                <w:szCs w:val="20"/>
                <w:lang w:eastAsia="en-AU"/>
              </w:rPr>
            </w:pPr>
            <w:r w:rsidRPr="00053065">
              <w:rPr>
                <w:rFonts w:cs="Arial"/>
                <w:b/>
                <w:bCs/>
                <w:sz w:val="20"/>
                <w:szCs w:val="20"/>
              </w:rPr>
              <w:t>45,212</w:t>
            </w:r>
          </w:p>
        </w:tc>
        <w:tc>
          <w:tcPr>
            <w:tcW w:w="746" w:type="pct"/>
            <w:tcBorders>
              <w:top w:val="nil"/>
              <w:left w:val="nil"/>
              <w:bottom w:val="single" w:sz="4" w:space="0" w:color="auto"/>
              <w:right w:val="nil"/>
            </w:tcBorders>
            <w:shd w:val="clear" w:color="000000" w:fill="FFFFFF"/>
            <w:vAlign w:val="bottom"/>
            <w:hideMark/>
          </w:tcPr>
          <w:p w14:paraId="15E1590E" w14:textId="5D84DBD2" w:rsidR="00053065" w:rsidRPr="00053065" w:rsidRDefault="00053065" w:rsidP="00053065">
            <w:pPr>
              <w:jc w:val="right"/>
              <w:rPr>
                <w:rFonts w:eastAsia="Times New Roman" w:cs="Arial"/>
                <w:sz w:val="20"/>
                <w:szCs w:val="20"/>
                <w:lang w:eastAsia="en-AU"/>
              </w:rPr>
            </w:pPr>
            <w:r w:rsidRPr="00053065">
              <w:rPr>
                <w:rFonts w:cs="Arial"/>
                <w:sz w:val="20"/>
                <w:szCs w:val="20"/>
              </w:rPr>
              <w:t>13,536</w:t>
            </w:r>
          </w:p>
        </w:tc>
        <w:tc>
          <w:tcPr>
            <w:tcW w:w="574" w:type="pct"/>
            <w:tcBorders>
              <w:top w:val="nil"/>
              <w:left w:val="nil"/>
              <w:bottom w:val="single" w:sz="4" w:space="0" w:color="auto"/>
              <w:right w:val="nil"/>
            </w:tcBorders>
            <w:shd w:val="clear" w:color="000000" w:fill="FFFFFF"/>
            <w:vAlign w:val="bottom"/>
            <w:hideMark/>
          </w:tcPr>
          <w:p w14:paraId="0122272F" w14:textId="792DBFF0" w:rsidR="00053065" w:rsidRPr="00053065" w:rsidRDefault="00053065" w:rsidP="00053065">
            <w:pPr>
              <w:jc w:val="right"/>
              <w:rPr>
                <w:rFonts w:eastAsia="Times New Roman" w:cs="Arial"/>
                <w:sz w:val="20"/>
                <w:szCs w:val="20"/>
                <w:lang w:eastAsia="en-AU"/>
              </w:rPr>
            </w:pPr>
            <w:r w:rsidRPr="00053065">
              <w:rPr>
                <w:rFonts w:cs="Arial"/>
                <w:sz w:val="20"/>
                <w:szCs w:val="20"/>
              </w:rPr>
              <w:t>14,776</w:t>
            </w:r>
          </w:p>
        </w:tc>
        <w:tc>
          <w:tcPr>
            <w:tcW w:w="574" w:type="pct"/>
            <w:tcBorders>
              <w:top w:val="nil"/>
              <w:left w:val="nil"/>
              <w:bottom w:val="single" w:sz="4" w:space="0" w:color="auto"/>
              <w:right w:val="single" w:sz="4" w:space="0" w:color="auto"/>
            </w:tcBorders>
            <w:shd w:val="clear" w:color="000000" w:fill="FFFFFF"/>
            <w:vAlign w:val="bottom"/>
            <w:hideMark/>
          </w:tcPr>
          <w:p w14:paraId="1645F94A" w14:textId="2B66ACB2" w:rsidR="00053065" w:rsidRPr="00053065" w:rsidRDefault="00053065" w:rsidP="00053065">
            <w:pPr>
              <w:jc w:val="right"/>
              <w:rPr>
                <w:rFonts w:eastAsia="Times New Roman" w:cs="Arial"/>
                <w:sz w:val="20"/>
                <w:szCs w:val="20"/>
                <w:lang w:eastAsia="en-AU"/>
              </w:rPr>
            </w:pPr>
            <w:r w:rsidRPr="00053065">
              <w:rPr>
                <w:rFonts w:cs="Arial"/>
                <w:sz w:val="20"/>
                <w:szCs w:val="20"/>
              </w:rPr>
              <w:t>14,609</w:t>
            </w:r>
          </w:p>
        </w:tc>
      </w:tr>
      <w:tr w:rsidR="00053065" w:rsidRPr="00DE2183" w14:paraId="30BCE09B"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671BEE1F"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10" w:type="pct"/>
            <w:tcBorders>
              <w:top w:val="nil"/>
              <w:left w:val="nil"/>
              <w:bottom w:val="nil"/>
              <w:right w:val="nil"/>
            </w:tcBorders>
            <w:shd w:val="clear" w:color="000000" w:fill="FFFFFF"/>
            <w:vAlign w:val="bottom"/>
            <w:hideMark/>
          </w:tcPr>
          <w:p w14:paraId="358AFA16"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nil"/>
              <w:left w:val="nil"/>
              <w:bottom w:val="nil"/>
              <w:right w:val="nil"/>
            </w:tcBorders>
            <w:shd w:val="clear" w:color="auto" w:fill="auto"/>
            <w:vAlign w:val="bottom"/>
            <w:hideMark/>
          </w:tcPr>
          <w:p w14:paraId="2FA8DF7B" w14:textId="77777777" w:rsidR="00053065" w:rsidRPr="00053065" w:rsidRDefault="00053065" w:rsidP="00053065">
            <w:pPr>
              <w:jc w:val="right"/>
              <w:rPr>
                <w:rFonts w:eastAsia="Times New Roman" w:cs="Arial"/>
                <w:b/>
                <w:bCs/>
                <w:sz w:val="20"/>
                <w:szCs w:val="20"/>
                <w:lang w:eastAsia="en-AU"/>
              </w:rPr>
            </w:pPr>
          </w:p>
        </w:tc>
        <w:tc>
          <w:tcPr>
            <w:tcW w:w="574" w:type="pct"/>
            <w:tcBorders>
              <w:top w:val="nil"/>
              <w:left w:val="nil"/>
              <w:bottom w:val="nil"/>
              <w:right w:val="nil"/>
            </w:tcBorders>
            <w:shd w:val="clear" w:color="000000" w:fill="DDEBF7"/>
            <w:vAlign w:val="bottom"/>
            <w:hideMark/>
          </w:tcPr>
          <w:p w14:paraId="7C924214" w14:textId="09AB6F8A" w:rsidR="00053065" w:rsidRPr="00053065" w:rsidRDefault="00053065" w:rsidP="00053065">
            <w:pPr>
              <w:jc w:val="right"/>
              <w:rPr>
                <w:rFonts w:eastAsia="Times New Roman" w:cs="Arial"/>
                <w:b/>
                <w:bCs/>
                <w:sz w:val="20"/>
                <w:szCs w:val="20"/>
                <w:lang w:eastAsia="en-AU"/>
              </w:rPr>
            </w:pPr>
            <w:r w:rsidRPr="00053065">
              <w:rPr>
                <w:rFonts w:cs="Arial"/>
                <w:b/>
                <w:bCs/>
                <w:sz w:val="20"/>
                <w:szCs w:val="20"/>
              </w:rPr>
              <w:t> </w:t>
            </w:r>
          </w:p>
        </w:tc>
        <w:tc>
          <w:tcPr>
            <w:tcW w:w="746" w:type="pct"/>
            <w:tcBorders>
              <w:top w:val="nil"/>
              <w:left w:val="nil"/>
              <w:bottom w:val="nil"/>
              <w:right w:val="nil"/>
            </w:tcBorders>
            <w:shd w:val="clear" w:color="000000" w:fill="FFFFFF"/>
            <w:vAlign w:val="bottom"/>
            <w:hideMark/>
          </w:tcPr>
          <w:p w14:paraId="11FDF5A6" w14:textId="66CCB899"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FFFFFF"/>
            <w:vAlign w:val="bottom"/>
            <w:hideMark/>
          </w:tcPr>
          <w:p w14:paraId="56C5A8DC" w14:textId="6AD8B148"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single" w:sz="4" w:space="0" w:color="auto"/>
            </w:tcBorders>
            <w:shd w:val="clear" w:color="000000" w:fill="FFFFFF"/>
            <w:vAlign w:val="bottom"/>
            <w:hideMark/>
          </w:tcPr>
          <w:p w14:paraId="77EBEBAA" w14:textId="65C7D5FB" w:rsidR="00053065" w:rsidRPr="00053065" w:rsidRDefault="00053065" w:rsidP="00053065">
            <w:pPr>
              <w:jc w:val="right"/>
              <w:rPr>
                <w:rFonts w:eastAsia="Times New Roman" w:cs="Arial"/>
                <w:sz w:val="20"/>
                <w:szCs w:val="20"/>
                <w:lang w:eastAsia="en-AU"/>
              </w:rPr>
            </w:pPr>
            <w:r w:rsidRPr="00053065">
              <w:rPr>
                <w:rFonts w:cs="Arial"/>
                <w:sz w:val="20"/>
                <w:szCs w:val="20"/>
              </w:rPr>
              <w:t> </w:t>
            </w:r>
          </w:p>
        </w:tc>
      </w:tr>
      <w:tr w:rsidR="00053065" w:rsidRPr="00DE2183" w14:paraId="2A1663A9"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90159EC"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Plant and equipment</w:t>
            </w:r>
          </w:p>
        </w:tc>
        <w:tc>
          <w:tcPr>
            <w:tcW w:w="510" w:type="pct"/>
            <w:tcBorders>
              <w:top w:val="nil"/>
              <w:left w:val="nil"/>
              <w:bottom w:val="nil"/>
              <w:right w:val="nil"/>
            </w:tcBorders>
            <w:shd w:val="clear" w:color="000000" w:fill="FFFFFF"/>
            <w:vAlign w:val="bottom"/>
            <w:hideMark/>
          </w:tcPr>
          <w:p w14:paraId="23E394BE"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nil"/>
              <w:left w:val="nil"/>
              <w:bottom w:val="nil"/>
              <w:right w:val="nil"/>
            </w:tcBorders>
            <w:shd w:val="clear" w:color="auto" w:fill="auto"/>
            <w:vAlign w:val="bottom"/>
            <w:hideMark/>
          </w:tcPr>
          <w:p w14:paraId="6CCE06FA" w14:textId="77777777" w:rsidR="00053065" w:rsidRPr="00053065" w:rsidRDefault="00053065" w:rsidP="00053065">
            <w:pPr>
              <w:jc w:val="right"/>
              <w:rPr>
                <w:rFonts w:eastAsia="Times New Roman" w:cs="Arial"/>
                <w:b/>
                <w:bCs/>
                <w:sz w:val="20"/>
                <w:szCs w:val="20"/>
                <w:lang w:eastAsia="en-AU"/>
              </w:rPr>
            </w:pPr>
          </w:p>
        </w:tc>
        <w:tc>
          <w:tcPr>
            <w:tcW w:w="574" w:type="pct"/>
            <w:tcBorders>
              <w:top w:val="nil"/>
              <w:left w:val="nil"/>
              <w:bottom w:val="nil"/>
              <w:right w:val="nil"/>
            </w:tcBorders>
            <w:shd w:val="clear" w:color="000000" w:fill="DDEBF7"/>
            <w:vAlign w:val="bottom"/>
            <w:hideMark/>
          </w:tcPr>
          <w:p w14:paraId="36EE8960" w14:textId="5AA0E868" w:rsidR="00053065" w:rsidRPr="00053065" w:rsidRDefault="00053065" w:rsidP="00053065">
            <w:pPr>
              <w:jc w:val="right"/>
              <w:rPr>
                <w:rFonts w:eastAsia="Times New Roman" w:cs="Arial"/>
                <w:b/>
                <w:bCs/>
                <w:sz w:val="20"/>
                <w:szCs w:val="20"/>
                <w:lang w:eastAsia="en-AU"/>
              </w:rPr>
            </w:pPr>
            <w:r w:rsidRPr="00053065">
              <w:rPr>
                <w:rFonts w:cs="Arial"/>
                <w:b/>
                <w:bCs/>
                <w:sz w:val="20"/>
                <w:szCs w:val="20"/>
              </w:rPr>
              <w:t> </w:t>
            </w:r>
          </w:p>
        </w:tc>
        <w:tc>
          <w:tcPr>
            <w:tcW w:w="746" w:type="pct"/>
            <w:tcBorders>
              <w:top w:val="nil"/>
              <w:left w:val="nil"/>
              <w:bottom w:val="nil"/>
              <w:right w:val="nil"/>
            </w:tcBorders>
            <w:shd w:val="clear" w:color="000000" w:fill="FFFFFF"/>
            <w:vAlign w:val="bottom"/>
            <w:hideMark/>
          </w:tcPr>
          <w:p w14:paraId="7818F8B8" w14:textId="39DBB190"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FFFFFF"/>
            <w:vAlign w:val="bottom"/>
            <w:hideMark/>
          </w:tcPr>
          <w:p w14:paraId="710AAAAB" w14:textId="3EFA1106"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single" w:sz="4" w:space="0" w:color="auto"/>
            </w:tcBorders>
            <w:shd w:val="clear" w:color="000000" w:fill="FFFFFF"/>
            <w:vAlign w:val="bottom"/>
            <w:hideMark/>
          </w:tcPr>
          <w:p w14:paraId="41425DD4" w14:textId="39E0C572" w:rsidR="00053065" w:rsidRPr="00053065" w:rsidRDefault="00053065" w:rsidP="00053065">
            <w:pPr>
              <w:jc w:val="right"/>
              <w:rPr>
                <w:rFonts w:eastAsia="Times New Roman" w:cs="Arial"/>
                <w:sz w:val="20"/>
                <w:szCs w:val="20"/>
                <w:lang w:eastAsia="en-AU"/>
              </w:rPr>
            </w:pPr>
            <w:r w:rsidRPr="00053065">
              <w:rPr>
                <w:rFonts w:cs="Arial"/>
                <w:sz w:val="20"/>
                <w:szCs w:val="20"/>
              </w:rPr>
              <w:t> </w:t>
            </w:r>
          </w:p>
        </w:tc>
      </w:tr>
      <w:tr w:rsidR="00053065" w:rsidRPr="00DE2183" w14:paraId="76206C41"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37FA1579"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xml:space="preserve">Plant, </w:t>
            </w:r>
            <w:proofErr w:type="gramStart"/>
            <w:r w:rsidRPr="00DE2183">
              <w:rPr>
                <w:rFonts w:eastAsia="Times New Roman" w:cs="Arial"/>
                <w:sz w:val="20"/>
                <w:szCs w:val="20"/>
                <w:lang w:eastAsia="en-AU"/>
              </w:rPr>
              <w:t>machinery</w:t>
            </w:r>
            <w:proofErr w:type="gramEnd"/>
            <w:r w:rsidRPr="00DE2183">
              <w:rPr>
                <w:rFonts w:eastAsia="Times New Roman" w:cs="Arial"/>
                <w:sz w:val="20"/>
                <w:szCs w:val="20"/>
                <w:lang w:eastAsia="en-AU"/>
              </w:rPr>
              <w:t xml:space="preserve"> and equipment</w:t>
            </w:r>
          </w:p>
        </w:tc>
        <w:tc>
          <w:tcPr>
            <w:tcW w:w="510" w:type="pct"/>
            <w:tcBorders>
              <w:top w:val="nil"/>
              <w:left w:val="nil"/>
              <w:bottom w:val="nil"/>
              <w:right w:val="nil"/>
            </w:tcBorders>
            <w:shd w:val="clear" w:color="000000" w:fill="FFFFFF"/>
            <w:vAlign w:val="bottom"/>
            <w:hideMark/>
          </w:tcPr>
          <w:p w14:paraId="10169CF3"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4E8FCF86" w14:textId="4333FC9B" w:rsidR="00053065" w:rsidRPr="00053065" w:rsidRDefault="00053065" w:rsidP="00053065">
            <w:pPr>
              <w:jc w:val="right"/>
              <w:rPr>
                <w:rFonts w:eastAsia="Times New Roman" w:cs="Arial"/>
                <w:sz w:val="20"/>
                <w:szCs w:val="20"/>
                <w:lang w:eastAsia="en-AU"/>
              </w:rPr>
            </w:pPr>
            <w:r w:rsidRPr="00053065">
              <w:rPr>
                <w:rFonts w:cs="Arial"/>
                <w:sz w:val="20"/>
                <w:szCs w:val="20"/>
              </w:rPr>
              <w:t>3,683</w:t>
            </w:r>
          </w:p>
        </w:tc>
        <w:tc>
          <w:tcPr>
            <w:tcW w:w="574" w:type="pct"/>
            <w:tcBorders>
              <w:top w:val="nil"/>
              <w:left w:val="nil"/>
              <w:bottom w:val="nil"/>
              <w:right w:val="nil"/>
            </w:tcBorders>
            <w:shd w:val="clear" w:color="000000" w:fill="DDEBF7"/>
            <w:vAlign w:val="bottom"/>
            <w:hideMark/>
          </w:tcPr>
          <w:p w14:paraId="7E1918D3" w14:textId="7B531FDA" w:rsidR="00053065" w:rsidRPr="00053065" w:rsidRDefault="00053065" w:rsidP="00053065">
            <w:pPr>
              <w:jc w:val="right"/>
              <w:rPr>
                <w:rFonts w:eastAsia="Times New Roman" w:cs="Arial"/>
                <w:sz w:val="20"/>
                <w:szCs w:val="20"/>
                <w:lang w:eastAsia="en-AU"/>
              </w:rPr>
            </w:pPr>
            <w:r w:rsidRPr="00053065">
              <w:rPr>
                <w:rFonts w:cs="Arial"/>
                <w:sz w:val="20"/>
                <w:szCs w:val="20"/>
              </w:rPr>
              <w:t>2,196</w:t>
            </w:r>
          </w:p>
        </w:tc>
        <w:tc>
          <w:tcPr>
            <w:tcW w:w="746" w:type="pct"/>
            <w:tcBorders>
              <w:top w:val="nil"/>
              <w:left w:val="nil"/>
              <w:bottom w:val="nil"/>
              <w:right w:val="nil"/>
            </w:tcBorders>
            <w:shd w:val="clear" w:color="000000" w:fill="FFFFFF"/>
            <w:vAlign w:val="bottom"/>
            <w:hideMark/>
          </w:tcPr>
          <w:p w14:paraId="23DA4BFE" w14:textId="151ED219" w:rsidR="00053065" w:rsidRPr="00053065" w:rsidRDefault="00053065" w:rsidP="00053065">
            <w:pPr>
              <w:jc w:val="right"/>
              <w:rPr>
                <w:rFonts w:eastAsia="Times New Roman" w:cs="Arial"/>
                <w:sz w:val="20"/>
                <w:szCs w:val="20"/>
                <w:lang w:eastAsia="en-AU"/>
              </w:rPr>
            </w:pPr>
            <w:r w:rsidRPr="00053065">
              <w:rPr>
                <w:rFonts w:cs="Arial"/>
                <w:sz w:val="20"/>
                <w:szCs w:val="20"/>
              </w:rPr>
              <w:t>2,637</w:t>
            </w:r>
          </w:p>
        </w:tc>
        <w:tc>
          <w:tcPr>
            <w:tcW w:w="574" w:type="pct"/>
            <w:tcBorders>
              <w:top w:val="nil"/>
              <w:left w:val="nil"/>
              <w:bottom w:val="nil"/>
              <w:right w:val="nil"/>
            </w:tcBorders>
            <w:shd w:val="clear" w:color="000000" w:fill="FFFFFF"/>
            <w:vAlign w:val="bottom"/>
            <w:hideMark/>
          </w:tcPr>
          <w:p w14:paraId="08A21423" w14:textId="66ABDB74" w:rsidR="00053065" w:rsidRPr="00053065" w:rsidRDefault="00053065" w:rsidP="00053065">
            <w:pPr>
              <w:jc w:val="right"/>
              <w:rPr>
                <w:rFonts w:eastAsia="Times New Roman" w:cs="Arial"/>
                <w:sz w:val="20"/>
                <w:szCs w:val="20"/>
                <w:lang w:eastAsia="en-AU"/>
              </w:rPr>
            </w:pPr>
            <w:r w:rsidRPr="00053065">
              <w:rPr>
                <w:rFonts w:cs="Arial"/>
                <w:sz w:val="20"/>
                <w:szCs w:val="20"/>
              </w:rPr>
              <w:t>1,257</w:t>
            </w:r>
          </w:p>
        </w:tc>
        <w:tc>
          <w:tcPr>
            <w:tcW w:w="574" w:type="pct"/>
            <w:tcBorders>
              <w:top w:val="nil"/>
              <w:left w:val="nil"/>
              <w:bottom w:val="nil"/>
              <w:right w:val="single" w:sz="4" w:space="0" w:color="auto"/>
            </w:tcBorders>
            <w:shd w:val="clear" w:color="000000" w:fill="FFFFFF"/>
            <w:vAlign w:val="bottom"/>
            <w:hideMark/>
          </w:tcPr>
          <w:p w14:paraId="4CEB336B" w14:textId="57C6CBBD" w:rsidR="00053065" w:rsidRPr="00053065" w:rsidRDefault="00053065" w:rsidP="00053065">
            <w:pPr>
              <w:jc w:val="right"/>
              <w:rPr>
                <w:rFonts w:eastAsia="Times New Roman" w:cs="Arial"/>
                <w:sz w:val="20"/>
                <w:szCs w:val="20"/>
                <w:lang w:eastAsia="en-AU"/>
              </w:rPr>
            </w:pPr>
            <w:r w:rsidRPr="00053065">
              <w:rPr>
                <w:rFonts w:cs="Arial"/>
                <w:sz w:val="20"/>
                <w:szCs w:val="20"/>
              </w:rPr>
              <w:t>1,104</w:t>
            </w:r>
          </w:p>
        </w:tc>
      </w:tr>
      <w:tr w:rsidR="00053065" w:rsidRPr="00DE2183" w14:paraId="183B5504"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4E5F864"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xml:space="preserve">Fixtures, </w:t>
            </w:r>
            <w:proofErr w:type="gramStart"/>
            <w:r w:rsidRPr="00DE2183">
              <w:rPr>
                <w:rFonts w:eastAsia="Times New Roman" w:cs="Arial"/>
                <w:sz w:val="20"/>
                <w:szCs w:val="20"/>
                <w:lang w:eastAsia="en-AU"/>
              </w:rPr>
              <w:t>fittings</w:t>
            </w:r>
            <w:proofErr w:type="gramEnd"/>
            <w:r w:rsidRPr="00DE2183">
              <w:rPr>
                <w:rFonts w:eastAsia="Times New Roman" w:cs="Arial"/>
                <w:sz w:val="20"/>
                <w:szCs w:val="20"/>
                <w:lang w:eastAsia="en-AU"/>
              </w:rPr>
              <w:t xml:space="preserve"> and furniture</w:t>
            </w:r>
          </w:p>
        </w:tc>
        <w:tc>
          <w:tcPr>
            <w:tcW w:w="510" w:type="pct"/>
            <w:tcBorders>
              <w:top w:val="nil"/>
              <w:left w:val="nil"/>
              <w:bottom w:val="nil"/>
              <w:right w:val="nil"/>
            </w:tcBorders>
            <w:shd w:val="clear" w:color="000000" w:fill="FFFFFF"/>
            <w:vAlign w:val="bottom"/>
            <w:hideMark/>
          </w:tcPr>
          <w:p w14:paraId="1576FB0F"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108A230D" w14:textId="3A7A34B2" w:rsidR="00053065" w:rsidRPr="00053065" w:rsidRDefault="00053065" w:rsidP="00053065">
            <w:pPr>
              <w:jc w:val="right"/>
              <w:rPr>
                <w:rFonts w:eastAsia="Times New Roman" w:cs="Arial"/>
                <w:sz w:val="20"/>
                <w:szCs w:val="20"/>
                <w:lang w:eastAsia="en-AU"/>
              </w:rPr>
            </w:pPr>
            <w:r w:rsidRPr="00053065">
              <w:rPr>
                <w:rFonts w:cs="Arial"/>
                <w:sz w:val="20"/>
                <w:szCs w:val="20"/>
              </w:rPr>
              <w:t>135</w:t>
            </w:r>
          </w:p>
        </w:tc>
        <w:tc>
          <w:tcPr>
            <w:tcW w:w="574" w:type="pct"/>
            <w:tcBorders>
              <w:top w:val="nil"/>
              <w:left w:val="nil"/>
              <w:bottom w:val="nil"/>
              <w:right w:val="nil"/>
            </w:tcBorders>
            <w:shd w:val="clear" w:color="000000" w:fill="DDEBF7"/>
            <w:vAlign w:val="bottom"/>
            <w:hideMark/>
          </w:tcPr>
          <w:p w14:paraId="1E6F70D5" w14:textId="465D40FD" w:rsidR="00053065" w:rsidRPr="00053065" w:rsidRDefault="00053065" w:rsidP="00053065">
            <w:pPr>
              <w:jc w:val="right"/>
              <w:rPr>
                <w:rFonts w:eastAsia="Times New Roman" w:cs="Arial"/>
                <w:sz w:val="20"/>
                <w:szCs w:val="20"/>
                <w:lang w:eastAsia="en-AU"/>
              </w:rPr>
            </w:pPr>
            <w:r w:rsidRPr="00053065">
              <w:rPr>
                <w:rFonts w:cs="Arial"/>
                <w:sz w:val="20"/>
                <w:szCs w:val="20"/>
              </w:rPr>
              <w:t>830</w:t>
            </w:r>
          </w:p>
        </w:tc>
        <w:tc>
          <w:tcPr>
            <w:tcW w:w="746" w:type="pct"/>
            <w:tcBorders>
              <w:top w:val="nil"/>
              <w:left w:val="nil"/>
              <w:bottom w:val="nil"/>
              <w:right w:val="nil"/>
            </w:tcBorders>
            <w:shd w:val="clear" w:color="000000" w:fill="FFFFFF"/>
            <w:vAlign w:val="bottom"/>
            <w:hideMark/>
          </w:tcPr>
          <w:p w14:paraId="34485D51" w14:textId="5CF82EF0" w:rsidR="00053065" w:rsidRPr="00053065" w:rsidRDefault="00053065" w:rsidP="00053065">
            <w:pPr>
              <w:jc w:val="right"/>
              <w:rPr>
                <w:rFonts w:eastAsia="Times New Roman" w:cs="Arial"/>
                <w:sz w:val="20"/>
                <w:szCs w:val="20"/>
                <w:lang w:eastAsia="en-AU"/>
              </w:rPr>
            </w:pPr>
            <w:r w:rsidRPr="00053065">
              <w:rPr>
                <w:rFonts w:cs="Arial"/>
                <w:sz w:val="20"/>
                <w:szCs w:val="20"/>
              </w:rPr>
              <w:t>832</w:t>
            </w:r>
          </w:p>
        </w:tc>
        <w:tc>
          <w:tcPr>
            <w:tcW w:w="574" w:type="pct"/>
            <w:tcBorders>
              <w:top w:val="nil"/>
              <w:left w:val="nil"/>
              <w:bottom w:val="nil"/>
              <w:right w:val="nil"/>
            </w:tcBorders>
            <w:shd w:val="clear" w:color="000000" w:fill="FFFFFF"/>
            <w:vAlign w:val="bottom"/>
            <w:hideMark/>
          </w:tcPr>
          <w:p w14:paraId="5730C045" w14:textId="4809248B" w:rsidR="00053065" w:rsidRPr="00053065" w:rsidRDefault="00053065" w:rsidP="00053065">
            <w:pPr>
              <w:jc w:val="right"/>
              <w:rPr>
                <w:rFonts w:eastAsia="Times New Roman" w:cs="Arial"/>
                <w:sz w:val="20"/>
                <w:szCs w:val="20"/>
                <w:lang w:eastAsia="en-AU"/>
              </w:rPr>
            </w:pPr>
            <w:r w:rsidRPr="00053065">
              <w:rPr>
                <w:rFonts w:cs="Arial"/>
                <w:sz w:val="20"/>
                <w:szCs w:val="20"/>
              </w:rPr>
              <w:t>809</w:t>
            </w:r>
          </w:p>
        </w:tc>
        <w:tc>
          <w:tcPr>
            <w:tcW w:w="574" w:type="pct"/>
            <w:tcBorders>
              <w:top w:val="nil"/>
              <w:left w:val="nil"/>
              <w:bottom w:val="nil"/>
              <w:right w:val="single" w:sz="4" w:space="0" w:color="auto"/>
            </w:tcBorders>
            <w:shd w:val="clear" w:color="000000" w:fill="FFFFFF"/>
            <w:vAlign w:val="bottom"/>
            <w:hideMark/>
          </w:tcPr>
          <w:p w14:paraId="044CFABA" w14:textId="1F8F5E91" w:rsidR="00053065" w:rsidRPr="00053065" w:rsidRDefault="00053065" w:rsidP="00053065">
            <w:pPr>
              <w:jc w:val="right"/>
              <w:rPr>
                <w:rFonts w:eastAsia="Times New Roman" w:cs="Arial"/>
                <w:sz w:val="20"/>
                <w:szCs w:val="20"/>
                <w:lang w:eastAsia="en-AU"/>
              </w:rPr>
            </w:pPr>
            <w:r w:rsidRPr="00053065">
              <w:rPr>
                <w:rFonts w:cs="Arial"/>
                <w:sz w:val="20"/>
                <w:szCs w:val="20"/>
              </w:rPr>
              <w:t>835</w:t>
            </w:r>
          </w:p>
        </w:tc>
      </w:tr>
      <w:tr w:rsidR="00053065" w:rsidRPr="00DE2183" w14:paraId="002B5864"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37392AB5"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Computers and telecommunications</w:t>
            </w:r>
          </w:p>
        </w:tc>
        <w:tc>
          <w:tcPr>
            <w:tcW w:w="510" w:type="pct"/>
            <w:tcBorders>
              <w:top w:val="nil"/>
              <w:left w:val="nil"/>
              <w:bottom w:val="nil"/>
              <w:right w:val="nil"/>
            </w:tcBorders>
            <w:shd w:val="clear" w:color="000000" w:fill="FFFFFF"/>
            <w:vAlign w:val="bottom"/>
            <w:hideMark/>
          </w:tcPr>
          <w:p w14:paraId="27283AB2"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4D608971" w14:textId="54CB4EBF" w:rsidR="00053065" w:rsidRPr="00053065" w:rsidRDefault="00053065" w:rsidP="00053065">
            <w:pPr>
              <w:jc w:val="right"/>
              <w:rPr>
                <w:rFonts w:eastAsia="Times New Roman" w:cs="Arial"/>
                <w:sz w:val="20"/>
                <w:szCs w:val="20"/>
                <w:lang w:eastAsia="en-AU"/>
              </w:rPr>
            </w:pPr>
            <w:r w:rsidRPr="00053065">
              <w:rPr>
                <w:rFonts w:cs="Arial"/>
                <w:sz w:val="20"/>
                <w:szCs w:val="20"/>
              </w:rPr>
              <w:t>2,286</w:t>
            </w:r>
          </w:p>
        </w:tc>
        <w:tc>
          <w:tcPr>
            <w:tcW w:w="574" w:type="pct"/>
            <w:tcBorders>
              <w:top w:val="nil"/>
              <w:left w:val="nil"/>
              <w:bottom w:val="nil"/>
              <w:right w:val="nil"/>
            </w:tcBorders>
            <w:shd w:val="clear" w:color="000000" w:fill="DDEBF7"/>
            <w:vAlign w:val="bottom"/>
            <w:hideMark/>
          </w:tcPr>
          <w:p w14:paraId="0B859888" w14:textId="7DD466F0" w:rsidR="00053065" w:rsidRPr="00053065" w:rsidRDefault="00053065" w:rsidP="00053065">
            <w:pPr>
              <w:jc w:val="right"/>
              <w:rPr>
                <w:rFonts w:eastAsia="Times New Roman" w:cs="Arial"/>
                <w:sz w:val="20"/>
                <w:szCs w:val="20"/>
                <w:lang w:eastAsia="en-AU"/>
              </w:rPr>
            </w:pPr>
            <w:r w:rsidRPr="00053065">
              <w:rPr>
                <w:rFonts w:cs="Arial"/>
                <w:sz w:val="20"/>
                <w:szCs w:val="20"/>
              </w:rPr>
              <w:t>371</w:t>
            </w:r>
          </w:p>
        </w:tc>
        <w:tc>
          <w:tcPr>
            <w:tcW w:w="746" w:type="pct"/>
            <w:tcBorders>
              <w:top w:val="nil"/>
              <w:left w:val="nil"/>
              <w:bottom w:val="nil"/>
              <w:right w:val="nil"/>
            </w:tcBorders>
            <w:shd w:val="clear" w:color="000000" w:fill="FFFFFF"/>
            <w:vAlign w:val="bottom"/>
            <w:hideMark/>
          </w:tcPr>
          <w:p w14:paraId="1F396323" w14:textId="7736ECC3" w:rsidR="00053065" w:rsidRPr="00053065" w:rsidRDefault="00053065" w:rsidP="00053065">
            <w:pPr>
              <w:jc w:val="right"/>
              <w:rPr>
                <w:rFonts w:eastAsia="Times New Roman" w:cs="Arial"/>
                <w:sz w:val="20"/>
                <w:szCs w:val="20"/>
                <w:lang w:eastAsia="en-AU"/>
              </w:rPr>
            </w:pPr>
            <w:r w:rsidRPr="00053065">
              <w:rPr>
                <w:rFonts w:cs="Arial"/>
                <w:sz w:val="20"/>
                <w:szCs w:val="20"/>
              </w:rPr>
              <w:t>516</w:t>
            </w:r>
          </w:p>
        </w:tc>
        <w:tc>
          <w:tcPr>
            <w:tcW w:w="574" w:type="pct"/>
            <w:tcBorders>
              <w:top w:val="nil"/>
              <w:left w:val="nil"/>
              <w:bottom w:val="nil"/>
              <w:right w:val="nil"/>
            </w:tcBorders>
            <w:shd w:val="clear" w:color="000000" w:fill="FFFFFF"/>
            <w:vAlign w:val="bottom"/>
            <w:hideMark/>
          </w:tcPr>
          <w:p w14:paraId="779D055C" w14:textId="774DA34A" w:rsidR="00053065" w:rsidRPr="00053065" w:rsidRDefault="00053065" w:rsidP="00053065">
            <w:pPr>
              <w:jc w:val="right"/>
              <w:rPr>
                <w:rFonts w:eastAsia="Times New Roman" w:cs="Arial"/>
                <w:sz w:val="20"/>
                <w:szCs w:val="20"/>
                <w:lang w:eastAsia="en-AU"/>
              </w:rPr>
            </w:pPr>
            <w:r w:rsidRPr="00053065">
              <w:rPr>
                <w:rFonts w:cs="Arial"/>
                <w:sz w:val="20"/>
                <w:szCs w:val="20"/>
              </w:rPr>
              <w:t>326</w:t>
            </w:r>
          </w:p>
        </w:tc>
        <w:tc>
          <w:tcPr>
            <w:tcW w:w="574" w:type="pct"/>
            <w:tcBorders>
              <w:top w:val="nil"/>
              <w:left w:val="nil"/>
              <w:bottom w:val="nil"/>
              <w:right w:val="single" w:sz="4" w:space="0" w:color="auto"/>
            </w:tcBorders>
            <w:shd w:val="clear" w:color="000000" w:fill="FFFFFF"/>
            <w:vAlign w:val="bottom"/>
            <w:hideMark/>
          </w:tcPr>
          <w:p w14:paraId="5DE39DD8" w14:textId="20D41053" w:rsidR="00053065" w:rsidRPr="00053065" w:rsidRDefault="00053065" w:rsidP="00053065">
            <w:pPr>
              <w:jc w:val="right"/>
              <w:rPr>
                <w:rFonts w:eastAsia="Times New Roman" w:cs="Arial"/>
                <w:sz w:val="20"/>
                <w:szCs w:val="20"/>
                <w:lang w:eastAsia="en-AU"/>
              </w:rPr>
            </w:pPr>
            <w:r w:rsidRPr="00053065">
              <w:rPr>
                <w:rFonts w:cs="Arial"/>
                <w:sz w:val="20"/>
                <w:szCs w:val="20"/>
              </w:rPr>
              <w:t>601</w:t>
            </w:r>
          </w:p>
        </w:tc>
      </w:tr>
      <w:tr w:rsidR="00053065" w:rsidRPr="00DE2183" w14:paraId="59DB8BBB"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19EA9D8B"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Total plant and equipment</w:t>
            </w:r>
          </w:p>
        </w:tc>
        <w:tc>
          <w:tcPr>
            <w:tcW w:w="510" w:type="pct"/>
            <w:tcBorders>
              <w:top w:val="nil"/>
              <w:left w:val="nil"/>
              <w:bottom w:val="nil"/>
              <w:right w:val="nil"/>
            </w:tcBorders>
            <w:shd w:val="clear" w:color="000000" w:fill="FFFFFF"/>
            <w:vAlign w:val="bottom"/>
            <w:hideMark/>
          </w:tcPr>
          <w:p w14:paraId="58AA8D3A"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single" w:sz="4" w:space="0" w:color="auto"/>
              <w:left w:val="nil"/>
              <w:bottom w:val="single" w:sz="4" w:space="0" w:color="auto"/>
              <w:right w:val="nil"/>
            </w:tcBorders>
            <w:shd w:val="clear" w:color="auto" w:fill="auto"/>
            <w:vAlign w:val="bottom"/>
            <w:hideMark/>
          </w:tcPr>
          <w:p w14:paraId="21F8C6F7" w14:textId="77641B27" w:rsidR="00053065" w:rsidRPr="00053065" w:rsidRDefault="00053065" w:rsidP="00053065">
            <w:pPr>
              <w:jc w:val="right"/>
              <w:rPr>
                <w:rFonts w:eastAsia="Times New Roman" w:cs="Arial"/>
                <w:sz w:val="20"/>
                <w:szCs w:val="20"/>
                <w:lang w:eastAsia="en-AU"/>
              </w:rPr>
            </w:pPr>
            <w:r w:rsidRPr="00053065">
              <w:rPr>
                <w:rFonts w:cs="Arial"/>
                <w:sz w:val="20"/>
                <w:szCs w:val="20"/>
              </w:rPr>
              <w:t>6,104</w:t>
            </w:r>
          </w:p>
        </w:tc>
        <w:tc>
          <w:tcPr>
            <w:tcW w:w="574" w:type="pct"/>
            <w:tcBorders>
              <w:top w:val="single" w:sz="4" w:space="0" w:color="auto"/>
              <w:left w:val="nil"/>
              <w:bottom w:val="single" w:sz="4" w:space="0" w:color="auto"/>
              <w:right w:val="nil"/>
            </w:tcBorders>
            <w:shd w:val="clear" w:color="000000" w:fill="DDEBF7"/>
            <w:vAlign w:val="bottom"/>
            <w:hideMark/>
          </w:tcPr>
          <w:p w14:paraId="5FF5B610" w14:textId="07ED8BCB" w:rsidR="00053065" w:rsidRPr="00053065" w:rsidRDefault="00053065" w:rsidP="00053065">
            <w:pPr>
              <w:jc w:val="right"/>
              <w:rPr>
                <w:rFonts w:eastAsia="Times New Roman" w:cs="Arial"/>
                <w:b/>
                <w:bCs/>
                <w:sz w:val="20"/>
                <w:szCs w:val="20"/>
                <w:lang w:eastAsia="en-AU"/>
              </w:rPr>
            </w:pPr>
            <w:r w:rsidRPr="00053065">
              <w:rPr>
                <w:rFonts w:cs="Arial"/>
                <w:b/>
                <w:bCs/>
                <w:sz w:val="20"/>
                <w:szCs w:val="20"/>
              </w:rPr>
              <w:t>3,397</w:t>
            </w:r>
          </w:p>
        </w:tc>
        <w:tc>
          <w:tcPr>
            <w:tcW w:w="746" w:type="pct"/>
            <w:tcBorders>
              <w:top w:val="single" w:sz="4" w:space="0" w:color="auto"/>
              <w:left w:val="nil"/>
              <w:bottom w:val="single" w:sz="4" w:space="0" w:color="auto"/>
              <w:right w:val="nil"/>
            </w:tcBorders>
            <w:shd w:val="clear" w:color="000000" w:fill="FFFFFF"/>
            <w:vAlign w:val="bottom"/>
            <w:hideMark/>
          </w:tcPr>
          <w:p w14:paraId="705676D3" w14:textId="2F0D5BC9" w:rsidR="00053065" w:rsidRPr="00053065" w:rsidRDefault="00053065" w:rsidP="00053065">
            <w:pPr>
              <w:jc w:val="right"/>
              <w:rPr>
                <w:rFonts w:eastAsia="Times New Roman" w:cs="Arial"/>
                <w:sz w:val="20"/>
                <w:szCs w:val="20"/>
                <w:lang w:eastAsia="en-AU"/>
              </w:rPr>
            </w:pPr>
            <w:r w:rsidRPr="00053065">
              <w:rPr>
                <w:rFonts w:cs="Arial"/>
                <w:sz w:val="20"/>
                <w:szCs w:val="20"/>
              </w:rPr>
              <w:t>3,985</w:t>
            </w:r>
          </w:p>
        </w:tc>
        <w:tc>
          <w:tcPr>
            <w:tcW w:w="574" w:type="pct"/>
            <w:tcBorders>
              <w:top w:val="single" w:sz="4" w:space="0" w:color="auto"/>
              <w:left w:val="nil"/>
              <w:bottom w:val="single" w:sz="4" w:space="0" w:color="auto"/>
              <w:right w:val="nil"/>
            </w:tcBorders>
            <w:shd w:val="clear" w:color="000000" w:fill="FFFFFF"/>
            <w:vAlign w:val="bottom"/>
            <w:hideMark/>
          </w:tcPr>
          <w:p w14:paraId="401975E3" w14:textId="0A73D50F" w:rsidR="00053065" w:rsidRPr="00053065" w:rsidRDefault="00053065" w:rsidP="00053065">
            <w:pPr>
              <w:jc w:val="right"/>
              <w:rPr>
                <w:rFonts w:eastAsia="Times New Roman" w:cs="Arial"/>
                <w:sz w:val="20"/>
                <w:szCs w:val="20"/>
                <w:lang w:eastAsia="en-AU"/>
              </w:rPr>
            </w:pPr>
            <w:r w:rsidRPr="00053065">
              <w:rPr>
                <w:rFonts w:cs="Arial"/>
                <w:sz w:val="20"/>
                <w:szCs w:val="20"/>
              </w:rPr>
              <w:t>2,392</w:t>
            </w:r>
          </w:p>
        </w:tc>
        <w:tc>
          <w:tcPr>
            <w:tcW w:w="574" w:type="pct"/>
            <w:tcBorders>
              <w:top w:val="single" w:sz="4" w:space="0" w:color="auto"/>
              <w:left w:val="nil"/>
              <w:bottom w:val="single" w:sz="4" w:space="0" w:color="auto"/>
              <w:right w:val="single" w:sz="4" w:space="0" w:color="auto"/>
            </w:tcBorders>
            <w:shd w:val="clear" w:color="000000" w:fill="FFFFFF"/>
            <w:vAlign w:val="bottom"/>
            <w:hideMark/>
          </w:tcPr>
          <w:p w14:paraId="2BCC5B69" w14:textId="4B75A001" w:rsidR="00053065" w:rsidRPr="00053065" w:rsidRDefault="00053065" w:rsidP="00053065">
            <w:pPr>
              <w:jc w:val="right"/>
              <w:rPr>
                <w:rFonts w:eastAsia="Times New Roman" w:cs="Arial"/>
                <w:sz w:val="20"/>
                <w:szCs w:val="20"/>
                <w:lang w:eastAsia="en-AU"/>
              </w:rPr>
            </w:pPr>
            <w:r w:rsidRPr="00053065">
              <w:rPr>
                <w:rFonts w:cs="Arial"/>
                <w:sz w:val="20"/>
                <w:szCs w:val="20"/>
              </w:rPr>
              <w:t>2,540</w:t>
            </w:r>
          </w:p>
        </w:tc>
      </w:tr>
      <w:tr w:rsidR="00053065" w:rsidRPr="00DE2183" w14:paraId="11B3A50B"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68C74CD"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10" w:type="pct"/>
            <w:tcBorders>
              <w:top w:val="nil"/>
              <w:left w:val="nil"/>
              <w:bottom w:val="nil"/>
              <w:right w:val="nil"/>
            </w:tcBorders>
            <w:shd w:val="clear" w:color="000000" w:fill="FFFFFF"/>
            <w:vAlign w:val="bottom"/>
            <w:hideMark/>
          </w:tcPr>
          <w:p w14:paraId="6569BD94"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nil"/>
              <w:left w:val="nil"/>
              <w:bottom w:val="nil"/>
              <w:right w:val="nil"/>
            </w:tcBorders>
            <w:shd w:val="clear" w:color="auto" w:fill="auto"/>
            <w:vAlign w:val="bottom"/>
            <w:hideMark/>
          </w:tcPr>
          <w:p w14:paraId="249AC031" w14:textId="77777777" w:rsidR="00053065" w:rsidRPr="00053065" w:rsidRDefault="00053065" w:rsidP="00053065">
            <w:pPr>
              <w:jc w:val="right"/>
              <w:rPr>
                <w:rFonts w:eastAsia="Times New Roman" w:cs="Arial"/>
                <w:b/>
                <w:bCs/>
                <w:sz w:val="20"/>
                <w:szCs w:val="20"/>
                <w:lang w:eastAsia="en-AU"/>
              </w:rPr>
            </w:pPr>
          </w:p>
        </w:tc>
        <w:tc>
          <w:tcPr>
            <w:tcW w:w="574" w:type="pct"/>
            <w:tcBorders>
              <w:top w:val="nil"/>
              <w:left w:val="nil"/>
              <w:bottom w:val="nil"/>
              <w:right w:val="nil"/>
            </w:tcBorders>
            <w:shd w:val="clear" w:color="000000" w:fill="DDEBF7"/>
            <w:vAlign w:val="bottom"/>
            <w:hideMark/>
          </w:tcPr>
          <w:p w14:paraId="5FCBE114" w14:textId="51683229" w:rsidR="00053065" w:rsidRPr="00053065" w:rsidRDefault="00053065" w:rsidP="00053065">
            <w:pPr>
              <w:jc w:val="right"/>
              <w:rPr>
                <w:rFonts w:eastAsia="Times New Roman" w:cs="Arial"/>
                <w:b/>
                <w:bCs/>
                <w:sz w:val="20"/>
                <w:szCs w:val="20"/>
                <w:lang w:eastAsia="en-AU"/>
              </w:rPr>
            </w:pPr>
            <w:r w:rsidRPr="00053065">
              <w:rPr>
                <w:rFonts w:cs="Arial"/>
                <w:b/>
                <w:bCs/>
                <w:sz w:val="20"/>
                <w:szCs w:val="20"/>
              </w:rPr>
              <w:t> </w:t>
            </w:r>
          </w:p>
        </w:tc>
        <w:tc>
          <w:tcPr>
            <w:tcW w:w="746" w:type="pct"/>
            <w:tcBorders>
              <w:top w:val="nil"/>
              <w:left w:val="nil"/>
              <w:bottom w:val="nil"/>
              <w:right w:val="nil"/>
            </w:tcBorders>
            <w:shd w:val="clear" w:color="000000" w:fill="FFFFFF"/>
            <w:vAlign w:val="bottom"/>
            <w:hideMark/>
          </w:tcPr>
          <w:p w14:paraId="2B86AED5" w14:textId="68150A9F"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FFFFFF"/>
            <w:vAlign w:val="bottom"/>
            <w:hideMark/>
          </w:tcPr>
          <w:p w14:paraId="68EDF0CD" w14:textId="24F69FF9"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single" w:sz="4" w:space="0" w:color="auto"/>
            </w:tcBorders>
            <w:shd w:val="clear" w:color="000000" w:fill="FFFFFF"/>
            <w:vAlign w:val="bottom"/>
            <w:hideMark/>
          </w:tcPr>
          <w:p w14:paraId="0B3BD6FF" w14:textId="2837526C" w:rsidR="00053065" w:rsidRPr="00053065" w:rsidRDefault="00053065" w:rsidP="00053065">
            <w:pPr>
              <w:jc w:val="right"/>
              <w:rPr>
                <w:rFonts w:eastAsia="Times New Roman" w:cs="Arial"/>
                <w:sz w:val="20"/>
                <w:szCs w:val="20"/>
                <w:lang w:eastAsia="en-AU"/>
              </w:rPr>
            </w:pPr>
            <w:r w:rsidRPr="00053065">
              <w:rPr>
                <w:rFonts w:cs="Arial"/>
                <w:sz w:val="20"/>
                <w:szCs w:val="20"/>
              </w:rPr>
              <w:t> </w:t>
            </w:r>
          </w:p>
        </w:tc>
      </w:tr>
      <w:tr w:rsidR="00053065" w:rsidRPr="00DE2183" w14:paraId="3AACC95C"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33CF5783"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Infrastructure</w:t>
            </w:r>
          </w:p>
        </w:tc>
        <w:tc>
          <w:tcPr>
            <w:tcW w:w="510" w:type="pct"/>
            <w:tcBorders>
              <w:top w:val="nil"/>
              <w:left w:val="nil"/>
              <w:bottom w:val="nil"/>
              <w:right w:val="nil"/>
            </w:tcBorders>
            <w:shd w:val="clear" w:color="000000" w:fill="FFFFFF"/>
            <w:vAlign w:val="bottom"/>
            <w:hideMark/>
          </w:tcPr>
          <w:p w14:paraId="345CFF21"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93" w:type="pct"/>
            <w:tcBorders>
              <w:top w:val="nil"/>
              <w:left w:val="nil"/>
              <w:bottom w:val="nil"/>
              <w:right w:val="nil"/>
            </w:tcBorders>
            <w:shd w:val="clear" w:color="auto" w:fill="auto"/>
            <w:vAlign w:val="bottom"/>
            <w:hideMark/>
          </w:tcPr>
          <w:p w14:paraId="6EB453DA" w14:textId="77777777" w:rsidR="00053065" w:rsidRPr="00053065" w:rsidRDefault="00053065" w:rsidP="00053065">
            <w:pPr>
              <w:jc w:val="right"/>
              <w:rPr>
                <w:rFonts w:eastAsia="Times New Roman" w:cs="Arial"/>
                <w:b/>
                <w:bCs/>
                <w:sz w:val="20"/>
                <w:szCs w:val="20"/>
                <w:lang w:eastAsia="en-AU"/>
              </w:rPr>
            </w:pPr>
          </w:p>
        </w:tc>
        <w:tc>
          <w:tcPr>
            <w:tcW w:w="574" w:type="pct"/>
            <w:tcBorders>
              <w:top w:val="nil"/>
              <w:left w:val="nil"/>
              <w:bottom w:val="nil"/>
              <w:right w:val="nil"/>
            </w:tcBorders>
            <w:shd w:val="clear" w:color="000000" w:fill="DDEBF7"/>
            <w:vAlign w:val="bottom"/>
            <w:hideMark/>
          </w:tcPr>
          <w:p w14:paraId="1701BB3F" w14:textId="599E3798" w:rsidR="00053065" w:rsidRPr="00053065" w:rsidRDefault="00053065" w:rsidP="00053065">
            <w:pPr>
              <w:jc w:val="right"/>
              <w:rPr>
                <w:rFonts w:eastAsia="Times New Roman" w:cs="Arial"/>
                <w:b/>
                <w:bCs/>
                <w:sz w:val="20"/>
                <w:szCs w:val="20"/>
                <w:lang w:eastAsia="en-AU"/>
              </w:rPr>
            </w:pPr>
            <w:r w:rsidRPr="00053065">
              <w:rPr>
                <w:rFonts w:cs="Arial"/>
                <w:b/>
                <w:bCs/>
                <w:sz w:val="20"/>
                <w:szCs w:val="20"/>
              </w:rPr>
              <w:t> </w:t>
            </w:r>
          </w:p>
        </w:tc>
        <w:tc>
          <w:tcPr>
            <w:tcW w:w="746" w:type="pct"/>
            <w:tcBorders>
              <w:top w:val="nil"/>
              <w:left w:val="nil"/>
              <w:bottom w:val="nil"/>
              <w:right w:val="nil"/>
            </w:tcBorders>
            <w:shd w:val="clear" w:color="000000" w:fill="FFFFFF"/>
            <w:vAlign w:val="bottom"/>
            <w:hideMark/>
          </w:tcPr>
          <w:p w14:paraId="38792CD7" w14:textId="7902175B"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FFFFFF"/>
            <w:vAlign w:val="bottom"/>
            <w:hideMark/>
          </w:tcPr>
          <w:p w14:paraId="1BB9FC7D" w14:textId="1C677B2E" w:rsidR="00053065" w:rsidRPr="00053065" w:rsidRDefault="00053065" w:rsidP="00053065">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single" w:sz="4" w:space="0" w:color="auto"/>
            </w:tcBorders>
            <w:shd w:val="clear" w:color="000000" w:fill="FFFFFF"/>
            <w:vAlign w:val="bottom"/>
            <w:hideMark/>
          </w:tcPr>
          <w:p w14:paraId="49180CB8" w14:textId="51DF2D76" w:rsidR="00053065" w:rsidRPr="00053065" w:rsidRDefault="00053065" w:rsidP="00053065">
            <w:pPr>
              <w:jc w:val="right"/>
              <w:rPr>
                <w:rFonts w:eastAsia="Times New Roman" w:cs="Arial"/>
                <w:sz w:val="20"/>
                <w:szCs w:val="20"/>
                <w:lang w:eastAsia="en-AU"/>
              </w:rPr>
            </w:pPr>
            <w:r w:rsidRPr="00053065">
              <w:rPr>
                <w:rFonts w:cs="Arial"/>
                <w:sz w:val="20"/>
                <w:szCs w:val="20"/>
              </w:rPr>
              <w:t> </w:t>
            </w:r>
          </w:p>
        </w:tc>
      </w:tr>
      <w:tr w:rsidR="00053065" w:rsidRPr="00DE2183" w14:paraId="75C76DE6"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11B59216"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Roads</w:t>
            </w:r>
          </w:p>
        </w:tc>
        <w:tc>
          <w:tcPr>
            <w:tcW w:w="510" w:type="pct"/>
            <w:tcBorders>
              <w:top w:val="nil"/>
              <w:left w:val="nil"/>
              <w:bottom w:val="nil"/>
              <w:right w:val="nil"/>
            </w:tcBorders>
            <w:shd w:val="clear" w:color="000000" w:fill="FFFFFF"/>
            <w:vAlign w:val="bottom"/>
            <w:hideMark/>
          </w:tcPr>
          <w:p w14:paraId="7DB20A4A" w14:textId="77777777" w:rsidR="00053065" w:rsidRPr="00DE2183" w:rsidRDefault="00053065" w:rsidP="00053065">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3241B0D8" w14:textId="1F7AB08E" w:rsidR="00053065" w:rsidRPr="00053065" w:rsidRDefault="00053065" w:rsidP="00053065">
            <w:pPr>
              <w:jc w:val="right"/>
              <w:rPr>
                <w:rFonts w:eastAsia="Times New Roman" w:cs="Arial"/>
                <w:sz w:val="20"/>
                <w:szCs w:val="20"/>
                <w:lang w:eastAsia="en-AU"/>
              </w:rPr>
            </w:pPr>
            <w:r w:rsidRPr="00053065">
              <w:rPr>
                <w:rFonts w:cs="Arial"/>
                <w:sz w:val="20"/>
                <w:szCs w:val="20"/>
              </w:rPr>
              <w:t>5,298</w:t>
            </w:r>
          </w:p>
        </w:tc>
        <w:tc>
          <w:tcPr>
            <w:tcW w:w="574" w:type="pct"/>
            <w:tcBorders>
              <w:top w:val="nil"/>
              <w:left w:val="nil"/>
              <w:bottom w:val="nil"/>
              <w:right w:val="nil"/>
            </w:tcBorders>
            <w:shd w:val="clear" w:color="000000" w:fill="DDEBF7"/>
            <w:vAlign w:val="bottom"/>
            <w:hideMark/>
          </w:tcPr>
          <w:p w14:paraId="1D2A20F8" w14:textId="1DF04AD9" w:rsidR="00053065" w:rsidRPr="00053065" w:rsidRDefault="00053065" w:rsidP="00053065">
            <w:pPr>
              <w:jc w:val="right"/>
              <w:rPr>
                <w:rFonts w:eastAsia="Times New Roman" w:cs="Arial"/>
                <w:sz w:val="20"/>
                <w:szCs w:val="20"/>
                <w:lang w:eastAsia="en-AU"/>
              </w:rPr>
            </w:pPr>
            <w:r w:rsidRPr="00053065">
              <w:rPr>
                <w:rFonts w:cs="Arial"/>
                <w:sz w:val="20"/>
                <w:szCs w:val="20"/>
              </w:rPr>
              <w:t>3,652</w:t>
            </w:r>
          </w:p>
        </w:tc>
        <w:tc>
          <w:tcPr>
            <w:tcW w:w="746" w:type="pct"/>
            <w:tcBorders>
              <w:top w:val="nil"/>
              <w:left w:val="nil"/>
              <w:bottom w:val="nil"/>
              <w:right w:val="nil"/>
            </w:tcBorders>
            <w:shd w:val="clear" w:color="000000" w:fill="FFFFFF"/>
            <w:vAlign w:val="bottom"/>
            <w:hideMark/>
          </w:tcPr>
          <w:p w14:paraId="743F7D0B" w14:textId="50F98529" w:rsidR="00053065" w:rsidRPr="00053065" w:rsidRDefault="00053065" w:rsidP="00053065">
            <w:pPr>
              <w:jc w:val="right"/>
              <w:rPr>
                <w:rFonts w:eastAsia="Times New Roman" w:cs="Arial"/>
                <w:sz w:val="20"/>
                <w:szCs w:val="20"/>
                <w:lang w:eastAsia="en-AU"/>
              </w:rPr>
            </w:pPr>
            <w:r w:rsidRPr="00053065">
              <w:rPr>
                <w:rFonts w:cs="Arial"/>
                <w:sz w:val="20"/>
                <w:szCs w:val="20"/>
              </w:rPr>
              <w:t>4,295</w:t>
            </w:r>
          </w:p>
        </w:tc>
        <w:tc>
          <w:tcPr>
            <w:tcW w:w="574" w:type="pct"/>
            <w:tcBorders>
              <w:top w:val="nil"/>
              <w:left w:val="nil"/>
              <w:bottom w:val="nil"/>
              <w:right w:val="nil"/>
            </w:tcBorders>
            <w:shd w:val="clear" w:color="000000" w:fill="FFFFFF"/>
            <w:vAlign w:val="bottom"/>
            <w:hideMark/>
          </w:tcPr>
          <w:p w14:paraId="42ACFC9E" w14:textId="4AFFD865" w:rsidR="00053065" w:rsidRPr="00053065" w:rsidRDefault="00053065" w:rsidP="00053065">
            <w:pPr>
              <w:jc w:val="right"/>
              <w:rPr>
                <w:rFonts w:eastAsia="Times New Roman" w:cs="Arial"/>
                <w:sz w:val="20"/>
                <w:szCs w:val="20"/>
                <w:lang w:eastAsia="en-AU"/>
              </w:rPr>
            </w:pPr>
            <w:r w:rsidRPr="00053065">
              <w:rPr>
                <w:rFonts w:cs="Arial"/>
                <w:sz w:val="20"/>
                <w:szCs w:val="20"/>
              </w:rPr>
              <w:t>4,426</w:t>
            </w:r>
          </w:p>
        </w:tc>
        <w:tc>
          <w:tcPr>
            <w:tcW w:w="574" w:type="pct"/>
            <w:tcBorders>
              <w:top w:val="nil"/>
              <w:left w:val="nil"/>
              <w:bottom w:val="nil"/>
              <w:right w:val="single" w:sz="4" w:space="0" w:color="auto"/>
            </w:tcBorders>
            <w:shd w:val="clear" w:color="000000" w:fill="FFFFFF"/>
            <w:vAlign w:val="bottom"/>
            <w:hideMark/>
          </w:tcPr>
          <w:p w14:paraId="0164095A" w14:textId="0C5F30CD" w:rsidR="00053065" w:rsidRPr="00053065" w:rsidRDefault="00053065" w:rsidP="00053065">
            <w:pPr>
              <w:jc w:val="right"/>
              <w:rPr>
                <w:rFonts w:eastAsia="Times New Roman" w:cs="Arial"/>
                <w:sz w:val="20"/>
                <w:szCs w:val="20"/>
                <w:lang w:eastAsia="en-AU"/>
              </w:rPr>
            </w:pPr>
            <w:r w:rsidRPr="00053065">
              <w:rPr>
                <w:rFonts w:cs="Arial"/>
                <w:sz w:val="20"/>
                <w:szCs w:val="20"/>
              </w:rPr>
              <w:t>4,596</w:t>
            </w:r>
          </w:p>
        </w:tc>
      </w:tr>
      <w:tr w:rsidR="00882563" w:rsidRPr="00DE2183" w14:paraId="6E681D8D"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7ED01733"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Footpaths and cycleways</w:t>
            </w:r>
          </w:p>
        </w:tc>
        <w:tc>
          <w:tcPr>
            <w:tcW w:w="510" w:type="pct"/>
            <w:tcBorders>
              <w:top w:val="nil"/>
              <w:left w:val="nil"/>
              <w:bottom w:val="nil"/>
              <w:right w:val="nil"/>
            </w:tcBorders>
            <w:shd w:val="clear" w:color="000000" w:fill="FFFFFF"/>
            <w:vAlign w:val="bottom"/>
            <w:hideMark/>
          </w:tcPr>
          <w:p w14:paraId="1016F4A5"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 </w:t>
            </w:r>
          </w:p>
        </w:tc>
        <w:tc>
          <w:tcPr>
            <w:tcW w:w="593" w:type="pct"/>
            <w:tcBorders>
              <w:top w:val="nil"/>
              <w:left w:val="nil"/>
              <w:bottom w:val="nil"/>
              <w:right w:val="nil"/>
            </w:tcBorders>
            <w:shd w:val="clear" w:color="auto" w:fill="auto"/>
            <w:vAlign w:val="bottom"/>
            <w:hideMark/>
          </w:tcPr>
          <w:p w14:paraId="5BB40DD2" w14:textId="6D74A743" w:rsidR="00882563" w:rsidRPr="00053065" w:rsidRDefault="00882563" w:rsidP="00882563">
            <w:pPr>
              <w:jc w:val="right"/>
              <w:rPr>
                <w:rFonts w:eastAsia="Times New Roman" w:cs="Arial"/>
                <w:sz w:val="20"/>
                <w:szCs w:val="20"/>
                <w:lang w:eastAsia="en-AU"/>
              </w:rPr>
            </w:pPr>
            <w:r w:rsidRPr="00053065">
              <w:rPr>
                <w:rFonts w:cs="Arial"/>
                <w:sz w:val="20"/>
                <w:szCs w:val="20"/>
              </w:rPr>
              <w:t>2,602</w:t>
            </w:r>
          </w:p>
        </w:tc>
        <w:tc>
          <w:tcPr>
            <w:tcW w:w="574" w:type="pct"/>
            <w:tcBorders>
              <w:top w:val="nil"/>
              <w:left w:val="nil"/>
              <w:bottom w:val="nil"/>
              <w:right w:val="nil"/>
            </w:tcBorders>
            <w:shd w:val="clear" w:color="000000" w:fill="DDEBF7"/>
            <w:vAlign w:val="bottom"/>
            <w:hideMark/>
          </w:tcPr>
          <w:p w14:paraId="25830DC1" w14:textId="041E2702" w:rsidR="00882563" w:rsidRPr="00053065" w:rsidRDefault="00882563" w:rsidP="00882563">
            <w:pPr>
              <w:jc w:val="right"/>
              <w:rPr>
                <w:rFonts w:eastAsia="Times New Roman" w:cs="Arial"/>
                <w:sz w:val="20"/>
                <w:szCs w:val="20"/>
                <w:lang w:eastAsia="en-AU"/>
              </w:rPr>
            </w:pPr>
            <w:r w:rsidRPr="00053065">
              <w:rPr>
                <w:rFonts w:cs="Arial"/>
                <w:sz w:val="20"/>
                <w:szCs w:val="20"/>
              </w:rPr>
              <w:t>3,200</w:t>
            </w:r>
          </w:p>
        </w:tc>
        <w:tc>
          <w:tcPr>
            <w:tcW w:w="746" w:type="pct"/>
            <w:tcBorders>
              <w:top w:val="nil"/>
              <w:left w:val="nil"/>
              <w:bottom w:val="nil"/>
              <w:right w:val="nil"/>
            </w:tcBorders>
            <w:shd w:val="clear" w:color="000000" w:fill="FFFFFF"/>
            <w:vAlign w:val="bottom"/>
            <w:hideMark/>
          </w:tcPr>
          <w:p w14:paraId="2FB35E23" w14:textId="725F716A" w:rsidR="00882563" w:rsidRPr="00053065" w:rsidRDefault="00882563" w:rsidP="00882563">
            <w:pPr>
              <w:jc w:val="right"/>
              <w:rPr>
                <w:rFonts w:eastAsia="Times New Roman" w:cs="Arial"/>
                <w:sz w:val="20"/>
                <w:szCs w:val="20"/>
                <w:lang w:eastAsia="en-AU"/>
              </w:rPr>
            </w:pPr>
            <w:r w:rsidRPr="00053065">
              <w:rPr>
                <w:rFonts w:cs="Arial"/>
                <w:sz w:val="20"/>
                <w:szCs w:val="20"/>
              </w:rPr>
              <w:t>3,292</w:t>
            </w:r>
          </w:p>
        </w:tc>
        <w:tc>
          <w:tcPr>
            <w:tcW w:w="574" w:type="pct"/>
            <w:tcBorders>
              <w:top w:val="nil"/>
              <w:left w:val="nil"/>
              <w:bottom w:val="nil"/>
              <w:right w:val="nil"/>
            </w:tcBorders>
            <w:shd w:val="clear" w:color="000000" w:fill="FFFFFF"/>
            <w:vAlign w:val="bottom"/>
            <w:hideMark/>
          </w:tcPr>
          <w:p w14:paraId="0F2F20F6" w14:textId="5160C159" w:rsidR="00882563" w:rsidRPr="00053065" w:rsidRDefault="00882563" w:rsidP="00882563">
            <w:pPr>
              <w:jc w:val="right"/>
              <w:rPr>
                <w:rFonts w:eastAsia="Times New Roman" w:cs="Arial"/>
                <w:sz w:val="20"/>
                <w:szCs w:val="20"/>
                <w:lang w:eastAsia="en-AU"/>
              </w:rPr>
            </w:pPr>
            <w:r w:rsidRPr="00053065">
              <w:rPr>
                <w:rFonts w:cs="Arial"/>
                <w:sz w:val="20"/>
                <w:szCs w:val="20"/>
              </w:rPr>
              <w:t>3,387</w:t>
            </w:r>
          </w:p>
        </w:tc>
        <w:tc>
          <w:tcPr>
            <w:tcW w:w="574" w:type="pct"/>
            <w:tcBorders>
              <w:top w:val="nil"/>
              <w:left w:val="nil"/>
              <w:bottom w:val="nil"/>
              <w:right w:val="single" w:sz="4" w:space="0" w:color="auto"/>
            </w:tcBorders>
            <w:shd w:val="clear" w:color="000000" w:fill="FFFFFF"/>
            <w:vAlign w:val="bottom"/>
            <w:hideMark/>
          </w:tcPr>
          <w:p w14:paraId="1E103258" w14:textId="2A02F8F5" w:rsidR="00882563" w:rsidRPr="00053065" w:rsidRDefault="00882563" w:rsidP="00882563">
            <w:pPr>
              <w:jc w:val="right"/>
              <w:rPr>
                <w:rFonts w:eastAsia="Times New Roman" w:cs="Arial"/>
                <w:sz w:val="20"/>
                <w:szCs w:val="20"/>
                <w:lang w:eastAsia="en-AU"/>
              </w:rPr>
            </w:pPr>
            <w:r w:rsidRPr="00053065">
              <w:rPr>
                <w:rFonts w:cs="Arial"/>
                <w:sz w:val="20"/>
                <w:szCs w:val="20"/>
              </w:rPr>
              <w:t>3,520</w:t>
            </w:r>
          </w:p>
        </w:tc>
      </w:tr>
      <w:tr w:rsidR="00882563" w:rsidRPr="00DE2183" w14:paraId="17DB7803"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2B42A448"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Drainage</w:t>
            </w:r>
          </w:p>
        </w:tc>
        <w:tc>
          <w:tcPr>
            <w:tcW w:w="510" w:type="pct"/>
            <w:tcBorders>
              <w:top w:val="nil"/>
              <w:left w:val="nil"/>
              <w:bottom w:val="nil"/>
              <w:right w:val="nil"/>
            </w:tcBorders>
            <w:shd w:val="clear" w:color="000000" w:fill="FFFFFF"/>
            <w:vAlign w:val="bottom"/>
            <w:hideMark/>
          </w:tcPr>
          <w:p w14:paraId="36A533F3" w14:textId="19BFA5AF" w:rsidR="00882563" w:rsidRPr="00DE2183" w:rsidRDefault="00882563" w:rsidP="00113B64">
            <w:pPr>
              <w:jc w:val="center"/>
              <w:rPr>
                <w:rFonts w:eastAsia="Times New Roman" w:cs="Arial"/>
                <w:sz w:val="20"/>
                <w:szCs w:val="20"/>
                <w:lang w:eastAsia="en-AU"/>
              </w:rPr>
            </w:pPr>
          </w:p>
        </w:tc>
        <w:tc>
          <w:tcPr>
            <w:tcW w:w="593" w:type="pct"/>
            <w:tcBorders>
              <w:top w:val="nil"/>
              <w:left w:val="nil"/>
              <w:bottom w:val="nil"/>
              <w:right w:val="nil"/>
            </w:tcBorders>
            <w:shd w:val="clear" w:color="auto" w:fill="auto"/>
            <w:vAlign w:val="bottom"/>
            <w:hideMark/>
          </w:tcPr>
          <w:p w14:paraId="7AC6CA4A" w14:textId="0C969CAC" w:rsidR="00882563" w:rsidRPr="00053065" w:rsidRDefault="00882563" w:rsidP="00882563">
            <w:pPr>
              <w:jc w:val="right"/>
              <w:rPr>
                <w:rFonts w:eastAsia="Times New Roman" w:cs="Arial"/>
                <w:sz w:val="20"/>
                <w:szCs w:val="20"/>
                <w:lang w:eastAsia="en-AU"/>
              </w:rPr>
            </w:pPr>
            <w:r w:rsidRPr="00053065">
              <w:rPr>
                <w:rFonts w:cs="Arial"/>
                <w:sz w:val="20"/>
                <w:szCs w:val="20"/>
              </w:rPr>
              <w:t>6,345</w:t>
            </w:r>
          </w:p>
        </w:tc>
        <w:tc>
          <w:tcPr>
            <w:tcW w:w="574" w:type="pct"/>
            <w:tcBorders>
              <w:top w:val="nil"/>
              <w:left w:val="nil"/>
              <w:bottom w:val="nil"/>
              <w:right w:val="nil"/>
            </w:tcBorders>
            <w:shd w:val="clear" w:color="000000" w:fill="DDEBF7"/>
            <w:vAlign w:val="bottom"/>
            <w:hideMark/>
          </w:tcPr>
          <w:p w14:paraId="374B70FE" w14:textId="241B50B9" w:rsidR="00882563" w:rsidRPr="00053065" w:rsidRDefault="00882563" w:rsidP="00882563">
            <w:pPr>
              <w:jc w:val="right"/>
              <w:rPr>
                <w:rFonts w:eastAsia="Times New Roman" w:cs="Arial"/>
                <w:sz w:val="20"/>
                <w:szCs w:val="20"/>
                <w:lang w:eastAsia="en-AU"/>
              </w:rPr>
            </w:pPr>
            <w:r w:rsidRPr="00053065">
              <w:rPr>
                <w:rFonts w:cs="Arial"/>
                <w:sz w:val="20"/>
                <w:szCs w:val="20"/>
              </w:rPr>
              <w:t>4,925</w:t>
            </w:r>
          </w:p>
        </w:tc>
        <w:tc>
          <w:tcPr>
            <w:tcW w:w="746" w:type="pct"/>
            <w:tcBorders>
              <w:top w:val="nil"/>
              <w:left w:val="nil"/>
              <w:bottom w:val="nil"/>
              <w:right w:val="nil"/>
            </w:tcBorders>
            <w:shd w:val="clear" w:color="000000" w:fill="FFFFFF"/>
            <w:vAlign w:val="bottom"/>
            <w:hideMark/>
          </w:tcPr>
          <w:p w14:paraId="643AA0B4" w14:textId="313CBF40" w:rsidR="00882563" w:rsidRPr="00053065" w:rsidRDefault="00882563" w:rsidP="00882563">
            <w:pPr>
              <w:jc w:val="right"/>
              <w:rPr>
                <w:rFonts w:eastAsia="Times New Roman" w:cs="Arial"/>
                <w:sz w:val="20"/>
                <w:szCs w:val="20"/>
                <w:lang w:eastAsia="en-AU"/>
              </w:rPr>
            </w:pPr>
            <w:r w:rsidRPr="00053065">
              <w:rPr>
                <w:rFonts w:cs="Arial"/>
                <w:sz w:val="20"/>
                <w:szCs w:val="20"/>
              </w:rPr>
              <w:t>5,285</w:t>
            </w:r>
          </w:p>
        </w:tc>
        <w:tc>
          <w:tcPr>
            <w:tcW w:w="574" w:type="pct"/>
            <w:tcBorders>
              <w:top w:val="nil"/>
              <w:left w:val="nil"/>
              <w:bottom w:val="nil"/>
              <w:right w:val="nil"/>
            </w:tcBorders>
            <w:shd w:val="clear" w:color="000000" w:fill="FFFFFF"/>
            <w:vAlign w:val="bottom"/>
            <w:hideMark/>
          </w:tcPr>
          <w:p w14:paraId="383410D4" w14:textId="46AD0AD1" w:rsidR="00882563" w:rsidRPr="00053065" w:rsidRDefault="00882563" w:rsidP="00882563">
            <w:pPr>
              <w:jc w:val="right"/>
              <w:rPr>
                <w:rFonts w:eastAsia="Times New Roman" w:cs="Arial"/>
                <w:sz w:val="20"/>
                <w:szCs w:val="20"/>
                <w:lang w:eastAsia="en-AU"/>
              </w:rPr>
            </w:pPr>
            <w:r w:rsidRPr="00053065">
              <w:rPr>
                <w:rFonts w:cs="Arial"/>
                <w:sz w:val="20"/>
                <w:szCs w:val="20"/>
              </w:rPr>
              <w:t>5,430</w:t>
            </w:r>
          </w:p>
        </w:tc>
        <w:tc>
          <w:tcPr>
            <w:tcW w:w="574" w:type="pct"/>
            <w:tcBorders>
              <w:top w:val="nil"/>
              <w:left w:val="nil"/>
              <w:bottom w:val="nil"/>
              <w:right w:val="single" w:sz="4" w:space="0" w:color="auto"/>
            </w:tcBorders>
            <w:shd w:val="clear" w:color="000000" w:fill="FFFFFF"/>
            <w:vAlign w:val="bottom"/>
            <w:hideMark/>
          </w:tcPr>
          <w:p w14:paraId="40765D06" w14:textId="3C2D2882" w:rsidR="00882563" w:rsidRPr="00053065" w:rsidRDefault="00882563" w:rsidP="00882563">
            <w:pPr>
              <w:jc w:val="right"/>
              <w:rPr>
                <w:rFonts w:eastAsia="Times New Roman" w:cs="Arial"/>
                <w:sz w:val="20"/>
                <w:szCs w:val="20"/>
                <w:lang w:eastAsia="en-AU"/>
              </w:rPr>
            </w:pPr>
            <w:r w:rsidRPr="00053065">
              <w:rPr>
                <w:rFonts w:cs="Arial"/>
                <w:sz w:val="20"/>
                <w:szCs w:val="20"/>
              </w:rPr>
              <w:t>5,470</w:t>
            </w:r>
          </w:p>
        </w:tc>
      </w:tr>
      <w:tr w:rsidR="00882563" w:rsidRPr="00DE2183" w14:paraId="4E156476" w14:textId="77777777" w:rsidTr="00504394">
        <w:trPr>
          <w:trHeight w:val="446"/>
        </w:trPr>
        <w:tc>
          <w:tcPr>
            <w:tcW w:w="1429" w:type="pct"/>
            <w:tcBorders>
              <w:top w:val="nil"/>
              <w:left w:val="single" w:sz="4" w:space="0" w:color="auto"/>
              <w:bottom w:val="nil"/>
              <w:right w:val="nil"/>
            </w:tcBorders>
            <w:shd w:val="clear" w:color="000000" w:fill="FFFFFF"/>
            <w:vAlign w:val="bottom"/>
            <w:hideMark/>
          </w:tcPr>
          <w:p w14:paraId="5997D3D8"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Recreational, leisure and community facilities</w:t>
            </w:r>
          </w:p>
        </w:tc>
        <w:tc>
          <w:tcPr>
            <w:tcW w:w="510" w:type="pct"/>
            <w:tcBorders>
              <w:top w:val="nil"/>
              <w:left w:val="nil"/>
              <w:bottom w:val="nil"/>
              <w:right w:val="nil"/>
            </w:tcBorders>
            <w:shd w:val="clear" w:color="000000" w:fill="FFFFFF"/>
            <w:vAlign w:val="bottom"/>
            <w:hideMark/>
          </w:tcPr>
          <w:p w14:paraId="30A6ED9F" w14:textId="6843E2D8" w:rsidR="00882563" w:rsidRPr="00DE2183" w:rsidRDefault="00882563" w:rsidP="00113B64">
            <w:pPr>
              <w:jc w:val="center"/>
              <w:rPr>
                <w:rFonts w:eastAsia="Times New Roman" w:cs="Arial"/>
                <w:sz w:val="20"/>
                <w:szCs w:val="20"/>
                <w:lang w:eastAsia="en-AU"/>
              </w:rPr>
            </w:pPr>
          </w:p>
        </w:tc>
        <w:tc>
          <w:tcPr>
            <w:tcW w:w="593" w:type="pct"/>
            <w:tcBorders>
              <w:top w:val="nil"/>
              <w:left w:val="nil"/>
              <w:bottom w:val="nil"/>
              <w:right w:val="nil"/>
            </w:tcBorders>
            <w:shd w:val="clear" w:color="auto" w:fill="auto"/>
            <w:vAlign w:val="bottom"/>
            <w:hideMark/>
          </w:tcPr>
          <w:p w14:paraId="0EF6B2AC" w14:textId="30F2A0A4" w:rsidR="00882563" w:rsidRPr="00053065" w:rsidRDefault="00882563" w:rsidP="00882563">
            <w:pPr>
              <w:jc w:val="right"/>
              <w:rPr>
                <w:rFonts w:eastAsia="Times New Roman" w:cs="Arial"/>
                <w:sz w:val="20"/>
                <w:szCs w:val="20"/>
                <w:lang w:eastAsia="en-AU"/>
              </w:rPr>
            </w:pPr>
            <w:r w:rsidRPr="00053065">
              <w:rPr>
                <w:rFonts w:cs="Arial"/>
                <w:sz w:val="20"/>
                <w:szCs w:val="20"/>
              </w:rPr>
              <w:t>1,888</w:t>
            </w:r>
          </w:p>
        </w:tc>
        <w:tc>
          <w:tcPr>
            <w:tcW w:w="574" w:type="pct"/>
            <w:tcBorders>
              <w:top w:val="nil"/>
              <w:left w:val="nil"/>
              <w:bottom w:val="nil"/>
              <w:right w:val="nil"/>
            </w:tcBorders>
            <w:shd w:val="clear" w:color="000000" w:fill="DDEBF7"/>
            <w:vAlign w:val="bottom"/>
            <w:hideMark/>
          </w:tcPr>
          <w:p w14:paraId="29313605" w14:textId="738BDEAA" w:rsidR="00882563" w:rsidRPr="00053065" w:rsidRDefault="00882563" w:rsidP="00882563">
            <w:pPr>
              <w:jc w:val="right"/>
              <w:rPr>
                <w:rFonts w:eastAsia="Times New Roman" w:cs="Arial"/>
                <w:sz w:val="20"/>
                <w:szCs w:val="20"/>
                <w:lang w:eastAsia="en-AU"/>
              </w:rPr>
            </w:pPr>
            <w:r w:rsidRPr="00053065">
              <w:rPr>
                <w:rFonts w:cs="Arial"/>
                <w:sz w:val="20"/>
                <w:szCs w:val="20"/>
              </w:rPr>
              <w:t>1,901</w:t>
            </w:r>
          </w:p>
        </w:tc>
        <w:tc>
          <w:tcPr>
            <w:tcW w:w="746" w:type="pct"/>
            <w:tcBorders>
              <w:top w:val="nil"/>
              <w:left w:val="nil"/>
              <w:bottom w:val="nil"/>
              <w:right w:val="nil"/>
            </w:tcBorders>
            <w:shd w:val="clear" w:color="000000" w:fill="FFFFFF"/>
            <w:vAlign w:val="bottom"/>
            <w:hideMark/>
          </w:tcPr>
          <w:p w14:paraId="5FF226DF" w14:textId="4766A554" w:rsidR="00882563" w:rsidRPr="00053065" w:rsidRDefault="00882563" w:rsidP="00882563">
            <w:pPr>
              <w:jc w:val="right"/>
              <w:rPr>
                <w:rFonts w:eastAsia="Times New Roman" w:cs="Arial"/>
                <w:sz w:val="20"/>
                <w:szCs w:val="20"/>
                <w:lang w:eastAsia="en-AU"/>
              </w:rPr>
            </w:pPr>
            <w:r w:rsidRPr="00053065">
              <w:rPr>
                <w:rFonts w:cs="Arial"/>
                <w:sz w:val="20"/>
                <w:szCs w:val="20"/>
              </w:rPr>
              <w:t>1,971</w:t>
            </w:r>
          </w:p>
        </w:tc>
        <w:tc>
          <w:tcPr>
            <w:tcW w:w="574" w:type="pct"/>
            <w:tcBorders>
              <w:top w:val="nil"/>
              <w:left w:val="nil"/>
              <w:bottom w:val="nil"/>
              <w:right w:val="nil"/>
            </w:tcBorders>
            <w:shd w:val="clear" w:color="000000" w:fill="FFFFFF"/>
            <w:vAlign w:val="bottom"/>
            <w:hideMark/>
          </w:tcPr>
          <w:p w14:paraId="67CA16AC" w14:textId="2AB46500" w:rsidR="00882563" w:rsidRPr="00053065" w:rsidRDefault="00882563" w:rsidP="00882563">
            <w:pPr>
              <w:jc w:val="right"/>
              <w:rPr>
                <w:rFonts w:eastAsia="Times New Roman" w:cs="Arial"/>
                <w:sz w:val="20"/>
                <w:szCs w:val="20"/>
                <w:lang w:eastAsia="en-AU"/>
              </w:rPr>
            </w:pPr>
            <w:r w:rsidRPr="00053065">
              <w:rPr>
                <w:rFonts w:cs="Arial"/>
                <w:sz w:val="20"/>
                <w:szCs w:val="20"/>
              </w:rPr>
              <w:t>1,971</w:t>
            </w:r>
          </w:p>
        </w:tc>
        <w:tc>
          <w:tcPr>
            <w:tcW w:w="574" w:type="pct"/>
            <w:tcBorders>
              <w:top w:val="nil"/>
              <w:left w:val="nil"/>
              <w:bottom w:val="nil"/>
              <w:right w:val="single" w:sz="4" w:space="0" w:color="auto"/>
            </w:tcBorders>
            <w:shd w:val="clear" w:color="000000" w:fill="FFFFFF"/>
            <w:vAlign w:val="bottom"/>
            <w:hideMark/>
          </w:tcPr>
          <w:p w14:paraId="4ED4A045" w14:textId="68398C2A" w:rsidR="00882563" w:rsidRPr="00053065" w:rsidRDefault="00882563" w:rsidP="00882563">
            <w:pPr>
              <w:jc w:val="right"/>
              <w:rPr>
                <w:rFonts w:eastAsia="Times New Roman" w:cs="Arial"/>
                <w:sz w:val="20"/>
                <w:szCs w:val="20"/>
                <w:lang w:eastAsia="en-AU"/>
              </w:rPr>
            </w:pPr>
            <w:r w:rsidRPr="00053065">
              <w:rPr>
                <w:rFonts w:cs="Arial"/>
                <w:sz w:val="20"/>
                <w:szCs w:val="20"/>
              </w:rPr>
              <w:t>2,006</w:t>
            </w:r>
          </w:p>
        </w:tc>
      </w:tr>
      <w:tr w:rsidR="00882563" w:rsidRPr="00DE2183" w14:paraId="1514AF92"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25BBE433"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Waste management</w:t>
            </w:r>
          </w:p>
        </w:tc>
        <w:tc>
          <w:tcPr>
            <w:tcW w:w="510" w:type="pct"/>
            <w:tcBorders>
              <w:top w:val="nil"/>
              <w:left w:val="nil"/>
              <w:bottom w:val="nil"/>
              <w:right w:val="nil"/>
            </w:tcBorders>
            <w:shd w:val="clear" w:color="000000" w:fill="FFFFFF"/>
            <w:vAlign w:val="bottom"/>
            <w:hideMark/>
          </w:tcPr>
          <w:p w14:paraId="342E507F" w14:textId="0F62621F" w:rsidR="00882563" w:rsidRPr="00DE2183" w:rsidRDefault="00882563" w:rsidP="00113B64">
            <w:pPr>
              <w:jc w:val="center"/>
              <w:rPr>
                <w:rFonts w:eastAsia="Times New Roman" w:cs="Arial"/>
                <w:sz w:val="20"/>
                <w:szCs w:val="20"/>
                <w:lang w:eastAsia="en-AU"/>
              </w:rPr>
            </w:pPr>
          </w:p>
        </w:tc>
        <w:tc>
          <w:tcPr>
            <w:tcW w:w="593" w:type="pct"/>
            <w:tcBorders>
              <w:top w:val="nil"/>
              <w:left w:val="nil"/>
              <w:bottom w:val="nil"/>
              <w:right w:val="nil"/>
            </w:tcBorders>
            <w:shd w:val="clear" w:color="auto" w:fill="auto"/>
            <w:vAlign w:val="bottom"/>
            <w:hideMark/>
          </w:tcPr>
          <w:p w14:paraId="6FD2D50D" w14:textId="0FD6F932" w:rsidR="00882563" w:rsidRPr="00053065" w:rsidRDefault="00882563" w:rsidP="00882563">
            <w:pPr>
              <w:jc w:val="right"/>
              <w:rPr>
                <w:rFonts w:eastAsia="Times New Roman" w:cs="Arial"/>
                <w:sz w:val="20"/>
                <w:szCs w:val="20"/>
                <w:lang w:eastAsia="en-AU"/>
              </w:rPr>
            </w:pPr>
            <w:r w:rsidRPr="00053065">
              <w:rPr>
                <w:rFonts w:cs="Arial"/>
                <w:sz w:val="20"/>
                <w:szCs w:val="20"/>
              </w:rPr>
              <w:t>2,570</w:t>
            </w:r>
          </w:p>
        </w:tc>
        <w:tc>
          <w:tcPr>
            <w:tcW w:w="574" w:type="pct"/>
            <w:tcBorders>
              <w:top w:val="nil"/>
              <w:left w:val="nil"/>
              <w:bottom w:val="nil"/>
              <w:right w:val="nil"/>
            </w:tcBorders>
            <w:shd w:val="clear" w:color="000000" w:fill="DDEBF7"/>
            <w:vAlign w:val="bottom"/>
            <w:hideMark/>
          </w:tcPr>
          <w:p w14:paraId="0644476A" w14:textId="5CD8B054" w:rsidR="00882563" w:rsidRPr="00053065" w:rsidRDefault="00882563" w:rsidP="00882563">
            <w:pPr>
              <w:jc w:val="right"/>
              <w:rPr>
                <w:rFonts w:eastAsia="Times New Roman" w:cs="Arial"/>
                <w:sz w:val="20"/>
                <w:szCs w:val="20"/>
                <w:lang w:eastAsia="en-AU"/>
              </w:rPr>
            </w:pPr>
            <w:r w:rsidRPr="00053065">
              <w:rPr>
                <w:rFonts w:cs="Arial"/>
                <w:sz w:val="20"/>
                <w:szCs w:val="20"/>
              </w:rPr>
              <w:t>50</w:t>
            </w:r>
          </w:p>
        </w:tc>
        <w:tc>
          <w:tcPr>
            <w:tcW w:w="746" w:type="pct"/>
            <w:tcBorders>
              <w:top w:val="nil"/>
              <w:left w:val="nil"/>
              <w:bottom w:val="nil"/>
              <w:right w:val="nil"/>
            </w:tcBorders>
            <w:shd w:val="clear" w:color="000000" w:fill="FFFFFF"/>
            <w:vAlign w:val="bottom"/>
            <w:hideMark/>
          </w:tcPr>
          <w:p w14:paraId="0474725F" w14:textId="6EA4DFB4" w:rsidR="00882563" w:rsidRPr="00053065" w:rsidRDefault="00882563" w:rsidP="00882563">
            <w:pPr>
              <w:jc w:val="right"/>
              <w:rPr>
                <w:rFonts w:eastAsia="Times New Roman" w:cs="Arial"/>
                <w:sz w:val="20"/>
                <w:szCs w:val="20"/>
                <w:lang w:eastAsia="en-AU"/>
              </w:rPr>
            </w:pPr>
            <w:r w:rsidRPr="00053065">
              <w:rPr>
                <w:rFonts w:cs="Arial"/>
                <w:sz w:val="20"/>
                <w:szCs w:val="20"/>
              </w:rPr>
              <w:t>50</w:t>
            </w:r>
          </w:p>
        </w:tc>
        <w:tc>
          <w:tcPr>
            <w:tcW w:w="574" w:type="pct"/>
            <w:tcBorders>
              <w:top w:val="nil"/>
              <w:left w:val="nil"/>
              <w:bottom w:val="nil"/>
              <w:right w:val="nil"/>
            </w:tcBorders>
            <w:shd w:val="clear" w:color="000000" w:fill="FFFFFF"/>
            <w:vAlign w:val="bottom"/>
            <w:hideMark/>
          </w:tcPr>
          <w:p w14:paraId="02545738" w14:textId="6064A896" w:rsidR="00882563" w:rsidRPr="00053065" w:rsidRDefault="00882563" w:rsidP="00882563">
            <w:pPr>
              <w:jc w:val="right"/>
              <w:rPr>
                <w:rFonts w:eastAsia="Times New Roman" w:cs="Arial"/>
                <w:sz w:val="20"/>
                <w:szCs w:val="20"/>
                <w:lang w:eastAsia="en-AU"/>
              </w:rPr>
            </w:pPr>
            <w:r w:rsidRPr="00053065">
              <w:rPr>
                <w:rFonts w:cs="Arial"/>
                <w:sz w:val="20"/>
                <w:szCs w:val="20"/>
              </w:rPr>
              <w:t>50</w:t>
            </w:r>
          </w:p>
        </w:tc>
        <w:tc>
          <w:tcPr>
            <w:tcW w:w="574" w:type="pct"/>
            <w:tcBorders>
              <w:top w:val="nil"/>
              <w:left w:val="nil"/>
              <w:bottom w:val="nil"/>
              <w:right w:val="single" w:sz="4" w:space="0" w:color="auto"/>
            </w:tcBorders>
            <w:shd w:val="clear" w:color="000000" w:fill="FFFFFF"/>
            <w:vAlign w:val="bottom"/>
            <w:hideMark/>
          </w:tcPr>
          <w:p w14:paraId="78A2B55D" w14:textId="0D7C8EC9" w:rsidR="00882563" w:rsidRPr="00053065" w:rsidRDefault="00882563" w:rsidP="00882563">
            <w:pPr>
              <w:jc w:val="right"/>
              <w:rPr>
                <w:rFonts w:eastAsia="Times New Roman" w:cs="Arial"/>
                <w:sz w:val="20"/>
                <w:szCs w:val="20"/>
                <w:lang w:eastAsia="en-AU"/>
              </w:rPr>
            </w:pPr>
            <w:r w:rsidRPr="00053065">
              <w:rPr>
                <w:rFonts w:cs="Arial"/>
                <w:sz w:val="20"/>
                <w:szCs w:val="20"/>
              </w:rPr>
              <w:t>4,050</w:t>
            </w:r>
          </w:p>
        </w:tc>
      </w:tr>
      <w:tr w:rsidR="00882563" w:rsidRPr="00DE2183" w14:paraId="56F06110"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5A0251E"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 xml:space="preserve">Parks, open </w:t>
            </w:r>
            <w:proofErr w:type="gramStart"/>
            <w:r w:rsidRPr="00DE2183">
              <w:rPr>
                <w:rFonts w:eastAsia="Times New Roman" w:cs="Arial"/>
                <w:sz w:val="20"/>
                <w:szCs w:val="20"/>
                <w:lang w:eastAsia="en-AU"/>
              </w:rPr>
              <w:t>space</w:t>
            </w:r>
            <w:proofErr w:type="gramEnd"/>
            <w:r w:rsidRPr="00DE2183">
              <w:rPr>
                <w:rFonts w:eastAsia="Times New Roman" w:cs="Arial"/>
                <w:sz w:val="20"/>
                <w:szCs w:val="20"/>
                <w:lang w:eastAsia="en-AU"/>
              </w:rPr>
              <w:t xml:space="preserve"> and streetscapes</w:t>
            </w:r>
          </w:p>
        </w:tc>
        <w:tc>
          <w:tcPr>
            <w:tcW w:w="510" w:type="pct"/>
            <w:tcBorders>
              <w:top w:val="nil"/>
              <w:left w:val="nil"/>
              <w:bottom w:val="nil"/>
              <w:right w:val="nil"/>
            </w:tcBorders>
            <w:shd w:val="clear" w:color="000000" w:fill="FFFFFF"/>
            <w:vAlign w:val="bottom"/>
            <w:hideMark/>
          </w:tcPr>
          <w:p w14:paraId="7BBCC8C3" w14:textId="4C5AF715" w:rsidR="00882563" w:rsidRPr="00DE2183" w:rsidRDefault="00882563" w:rsidP="00113B64">
            <w:pPr>
              <w:jc w:val="center"/>
              <w:rPr>
                <w:rFonts w:eastAsia="Times New Roman" w:cs="Arial"/>
                <w:sz w:val="20"/>
                <w:szCs w:val="20"/>
                <w:lang w:eastAsia="en-AU"/>
              </w:rPr>
            </w:pPr>
          </w:p>
        </w:tc>
        <w:tc>
          <w:tcPr>
            <w:tcW w:w="593" w:type="pct"/>
            <w:tcBorders>
              <w:top w:val="nil"/>
              <w:left w:val="nil"/>
              <w:bottom w:val="nil"/>
              <w:right w:val="nil"/>
            </w:tcBorders>
            <w:shd w:val="clear" w:color="auto" w:fill="auto"/>
            <w:vAlign w:val="bottom"/>
            <w:hideMark/>
          </w:tcPr>
          <w:p w14:paraId="146ECB04" w14:textId="53B4F3B6" w:rsidR="00882563" w:rsidRPr="00053065" w:rsidRDefault="00882563" w:rsidP="00882563">
            <w:pPr>
              <w:jc w:val="right"/>
              <w:rPr>
                <w:rFonts w:eastAsia="Times New Roman" w:cs="Arial"/>
                <w:sz w:val="20"/>
                <w:szCs w:val="20"/>
                <w:lang w:eastAsia="en-AU"/>
              </w:rPr>
            </w:pPr>
            <w:r w:rsidRPr="00053065">
              <w:rPr>
                <w:rFonts w:cs="Arial"/>
                <w:sz w:val="20"/>
                <w:szCs w:val="20"/>
              </w:rPr>
              <w:t>2,542</w:t>
            </w:r>
          </w:p>
        </w:tc>
        <w:tc>
          <w:tcPr>
            <w:tcW w:w="574" w:type="pct"/>
            <w:tcBorders>
              <w:top w:val="nil"/>
              <w:left w:val="nil"/>
              <w:bottom w:val="nil"/>
              <w:right w:val="nil"/>
            </w:tcBorders>
            <w:shd w:val="clear" w:color="000000" w:fill="DDEBF7"/>
            <w:vAlign w:val="bottom"/>
            <w:hideMark/>
          </w:tcPr>
          <w:p w14:paraId="796F1AC3" w14:textId="0C76840E" w:rsidR="00882563" w:rsidRPr="00053065" w:rsidRDefault="00882563" w:rsidP="00882563">
            <w:pPr>
              <w:jc w:val="right"/>
              <w:rPr>
                <w:rFonts w:eastAsia="Times New Roman" w:cs="Arial"/>
                <w:sz w:val="20"/>
                <w:szCs w:val="20"/>
                <w:lang w:eastAsia="en-AU"/>
              </w:rPr>
            </w:pPr>
            <w:r w:rsidRPr="00053065">
              <w:rPr>
                <w:rFonts w:cs="Arial"/>
                <w:sz w:val="20"/>
                <w:szCs w:val="20"/>
              </w:rPr>
              <w:t>1,931</w:t>
            </w:r>
          </w:p>
        </w:tc>
        <w:tc>
          <w:tcPr>
            <w:tcW w:w="746" w:type="pct"/>
            <w:tcBorders>
              <w:top w:val="nil"/>
              <w:left w:val="nil"/>
              <w:bottom w:val="nil"/>
              <w:right w:val="nil"/>
            </w:tcBorders>
            <w:shd w:val="clear" w:color="000000" w:fill="FFFFFF"/>
            <w:vAlign w:val="bottom"/>
            <w:hideMark/>
          </w:tcPr>
          <w:p w14:paraId="3662A187" w14:textId="6948C395" w:rsidR="00882563" w:rsidRPr="00053065" w:rsidRDefault="00882563" w:rsidP="00882563">
            <w:pPr>
              <w:jc w:val="right"/>
              <w:rPr>
                <w:rFonts w:eastAsia="Times New Roman" w:cs="Arial"/>
                <w:sz w:val="20"/>
                <w:szCs w:val="20"/>
                <w:lang w:eastAsia="en-AU"/>
              </w:rPr>
            </w:pPr>
            <w:r w:rsidRPr="00053065">
              <w:rPr>
                <w:rFonts w:cs="Arial"/>
                <w:sz w:val="20"/>
                <w:szCs w:val="20"/>
              </w:rPr>
              <w:t>2,236</w:t>
            </w:r>
          </w:p>
        </w:tc>
        <w:tc>
          <w:tcPr>
            <w:tcW w:w="574" w:type="pct"/>
            <w:tcBorders>
              <w:top w:val="nil"/>
              <w:left w:val="nil"/>
              <w:bottom w:val="nil"/>
              <w:right w:val="nil"/>
            </w:tcBorders>
            <w:shd w:val="clear" w:color="000000" w:fill="FFFFFF"/>
            <w:vAlign w:val="bottom"/>
            <w:hideMark/>
          </w:tcPr>
          <w:p w14:paraId="00DB8719" w14:textId="1120D45A" w:rsidR="00882563" w:rsidRPr="00053065" w:rsidRDefault="00882563" w:rsidP="00882563">
            <w:pPr>
              <w:jc w:val="right"/>
              <w:rPr>
                <w:rFonts w:eastAsia="Times New Roman" w:cs="Arial"/>
                <w:sz w:val="20"/>
                <w:szCs w:val="20"/>
                <w:lang w:eastAsia="en-AU"/>
              </w:rPr>
            </w:pPr>
            <w:r w:rsidRPr="00053065">
              <w:rPr>
                <w:rFonts w:cs="Arial"/>
                <w:sz w:val="20"/>
                <w:szCs w:val="20"/>
              </w:rPr>
              <w:t>1,986</w:t>
            </w:r>
          </w:p>
        </w:tc>
        <w:tc>
          <w:tcPr>
            <w:tcW w:w="574" w:type="pct"/>
            <w:tcBorders>
              <w:top w:val="nil"/>
              <w:left w:val="nil"/>
              <w:bottom w:val="nil"/>
              <w:right w:val="single" w:sz="4" w:space="0" w:color="auto"/>
            </w:tcBorders>
            <w:shd w:val="clear" w:color="000000" w:fill="FFFFFF"/>
            <w:vAlign w:val="bottom"/>
            <w:hideMark/>
          </w:tcPr>
          <w:p w14:paraId="00DA6F67" w14:textId="333D7F6E" w:rsidR="00882563" w:rsidRPr="00053065" w:rsidRDefault="00882563" w:rsidP="00882563">
            <w:pPr>
              <w:jc w:val="right"/>
              <w:rPr>
                <w:rFonts w:eastAsia="Times New Roman" w:cs="Arial"/>
                <w:sz w:val="20"/>
                <w:szCs w:val="20"/>
                <w:lang w:eastAsia="en-AU"/>
              </w:rPr>
            </w:pPr>
            <w:r w:rsidRPr="00053065">
              <w:rPr>
                <w:rFonts w:cs="Arial"/>
                <w:sz w:val="20"/>
                <w:szCs w:val="20"/>
              </w:rPr>
              <w:t>2,676</w:t>
            </w:r>
          </w:p>
        </w:tc>
      </w:tr>
      <w:tr w:rsidR="00882563" w:rsidRPr="00DE2183" w14:paraId="28BF8238"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EC89350"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 xml:space="preserve">Off </w:t>
            </w:r>
            <w:proofErr w:type="gramStart"/>
            <w:r w:rsidRPr="00DE2183">
              <w:rPr>
                <w:rFonts w:eastAsia="Times New Roman" w:cs="Arial"/>
                <w:sz w:val="20"/>
                <w:szCs w:val="20"/>
                <w:lang w:eastAsia="en-AU"/>
              </w:rPr>
              <w:t>street car</w:t>
            </w:r>
            <w:proofErr w:type="gramEnd"/>
            <w:r w:rsidRPr="00DE2183">
              <w:rPr>
                <w:rFonts w:eastAsia="Times New Roman" w:cs="Arial"/>
                <w:sz w:val="20"/>
                <w:szCs w:val="20"/>
                <w:lang w:eastAsia="en-AU"/>
              </w:rPr>
              <w:t xml:space="preserve"> parks</w:t>
            </w:r>
          </w:p>
        </w:tc>
        <w:tc>
          <w:tcPr>
            <w:tcW w:w="510" w:type="pct"/>
            <w:tcBorders>
              <w:top w:val="nil"/>
              <w:left w:val="nil"/>
              <w:bottom w:val="nil"/>
              <w:right w:val="nil"/>
            </w:tcBorders>
            <w:shd w:val="clear" w:color="000000" w:fill="FFFFFF"/>
            <w:vAlign w:val="bottom"/>
            <w:hideMark/>
          </w:tcPr>
          <w:p w14:paraId="4FC85641" w14:textId="58C5C6D4" w:rsidR="00882563" w:rsidRPr="00DE2183" w:rsidRDefault="00882563" w:rsidP="00113B64">
            <w:pPr>
              <w:jc w:val="center"/>
              <w:rPr>
                <w:rFonts w:eastAsia="Times New Roman" w:cs="Arial"/>
                <w:sz w:val="20"/>
                <w:szCs w:val="20"/>
                <w:lang w:eastAsia="en-AU"/>
              </w:rPr>
            </w:pPr>
          </w:p>
        </w:tc>
        <w:tc>
          <w:tcPr>
            <w:tcW w:w="593" w:type="pct"/>
            <w:tcBorders>
              <w:top w:val="nil"/>
              <w:left w:val="nil"/>
              <w:bottom w:val="nil"/>
              <w:right w:val="nil"/>
            </w:tcBorders>
            <w:shd w:val="clear" w:color="auto" w:fill="auto"/>
            <w:vAlign w:val="bottom"/>
            <w:hideMark/>
          </w:tcPr>
          <w:p w14:paraId="53A1CE8F" w14:textId="337A16C4" w:rsidR="00882563" w:rsidRPr="00053065" w:rsidRDefault="00882563" w:rsidP="00882563">
            <w:pPr>
              <w:jc w:val="right"/>
              <w:rPr>
                <w:rFonts w:eastAsia="Times New Roman" w:cs="Arial"/>
                <w:sz w:val="20"/>
                <w:szCs w:val="20"/>
                <w:lang w:eastAsia="en-AU"/>
              </w:rPr>
            </w:pPr>
            <w:r w:rsidRPr="00053065">
              <w:rPr>
                <w:rFonts w:cs="Arial"/>
                <w:sz w:val="20"/>
                <w:szCs w:val="20"/>
              </w:rPr>
              <w:t>70</w:t>
            </w:r>
          </w:p>
        </w:tc>
        <w:tc>
          <w:tcPr>
            <w:tcW w:w="574" w:type="pct"/>
            <w:tcBorders>
              <w:top w:val="nil"/>
              <w:left w:val="nil"/>
              <w:bottom w:val="nil"/>
              <w:right w:val="nil"/>
            </w:tcBorders>
            <w:shd w:val="clear" w:color="000000" w:fill="DDEBF7"/>
            <w:vAlign w:val="bottom"/>
            <w:hideMark/>
          </w:tcPr>
          <w:p w14:paraId="017E20B7" w14:textId="32485173" w:rsidR="00882563" w:rsidRPr="00053065" w:rsidRDefault="00882563" w:rsidP="00882563">
            <w:pPr>
              <w:jc w:val="right"/>
              <w:rPr>
                <w:rFonts w:eastAsia="Times New Roman" w:cs="Arial"/>
                <w:sz w:val="20"/>
                <w:szCs w:val="20"/>
                <w:lang w:eastAsia="en-AU"/>
              </w:rPr>
            </w:pPr>
            <w:r w:rsidRPr="00053065">
              <w:rPr>
                <w:rFonts w:cs="Arial"/>
                <w:sz w:val="20"/>
                <w:szCs w:val="20"/>
              </w:rPr>
              <w:t>400</w:t>
            </w:r>
          </w:p>
        </w:tc>
        <w:tc>
          <w:tcPr>
            <w:tcW w:w="746" w:type="pct"/>
            <w:tcBorders>
              <w:top w:val="nil"/>
              <w:left w:val="nil"/>
              <w:bottom w:val="nil"/>
              <w:right w:val="nil"/>
            </w:tcBorders>
            <w:shd w:val="clear" w:color="000000" w:fill="FFFFFF"/>
            <w:vAlign w:val="bottom"/>
            <w:hideMark/>
          </w:tcPr>
          <w:p w14:paraId="5EB9BB02" w14:textId="3735568F" w:rsidR="00882563" w:rsidRPr="00053065" w:rsidRDefault="00882563" w:rsidP="00882563">
            <w:pPr>
              <w:jc w:val="right"/>
              <w:rPr>
                <w:rFonts w:eastAsia="Times New Roman" w:cs="Arial"/>
                <w:sz w:val="20"/>
                <w:szCs w:val="20"/>
                <w:lang w:eastAsia="en-AU"/>
              </w:rPr>
            </w:pPr>
            <w:r w:rsidRPr="00053065">
              <w:rPr>
                <w:rFonts w:cs="Arial"/>
                <w:sz w:val="20"/>
                <w:szCs w:val="20"/>
              </w:rPr>
              <w:t>420</w:t>
            </w:r>
          </w:p>
        </w:tc>
        <w:tc>
          <w:tcPr>
            <w:tcW w:w="574" w:type="pct"/>
            <w:tcBorders>
              <w:top w:val="nil"/>
              <w:left w:val="nil"/>
              <w:bottom w:val="nil"/>
              <w:right w:val="nil"/>
            </w:tcBorders>
            <w:shd w:val="clear" w:color="000000" w:fill="FFFFFF"/>
            <w:vAlign w:val="bottom"/>
            <w:hideMark/>
          </w:tcPr>
          <w:p w14:paraId="16483437" w14:textId="6D8ACA74" w:rsidR="00882563" w:rsidRPr="00053065" w:rsidRDefault="00882563" w:rsidP="00882563">
            <w:pPr>
              <w:jc w:val="right"/>
              <w:rPr>
                <w:rFonts w:eastAsia="Times New Roman" w:cs="Arial"/>
                <w:sz w:val="20"/>
                <w:szCs w:val="20"/>
                <w:lang w:eastAsia="en-AU"/>
              </w:rPr>
            </w:pPr>
            <w:r w:rsidRPr="00053065">
              <w:rPr>
                <w:rFonts w:cs="Arial"/>
                <w:sz w:val="20"/>
                <w:szCs w:val="20"/>
              </w:rPr>
              <w:t>440</w:t>
            </w:r>
          </w:p>
        </w:tc>
        <w:tc>
          <w:tcPr>
            <w:tcW w:w="574" w:type="pct"/>
            <w:tcBorders>
              <w:top w:val="nil"/>
              <w:left w:val="nil"/>
              <w:bottom w:val="nil"/>
              <w:right w:val="single" w:sz="4" w:space="0" w:color="auto"/>
            </w:tcBorders>
            <w:shd w:val="clear" w:color="000000" w:fill="FFFFFF"/>
            <w:vAlign w:val="bottom"/>
            <w:hideMark/>
          </w:tcPr>
          <w:p w14:paraId="6B07E3EA" w14:textId="244652B0" w:rsidR="00882563" w:rsidRPr="00053065" w:rsidRDefault="00882563" w:rsidP="00882563">
            <w:pPr>
              <w:jc w:val="right"/>
              <w:rPr>
                <w:rFonts w:eastAsia="Times New Roman" w:cs="Arial"/>
                <w:sz w:val="20"/>
                <w:szCs w:val="20"/>
                <w:lang w:eastAsia="en-AU"/>
              </w:rPr>
            </w:pPr>
            <w:r w:rsidRPr="00053065">
              <w:rPr>
                <w:rFonts w:cs="Arial"/>
                <w:sz w:val="20"/>
                <w:szCs w:val="20"/>
              </w:rPr>
              <w:t>470</w:t>
            </w:r>
          </w:p>
        </w:tc>
      </w:tr>
      <w:tr w:rsidR="00882563" w:rsidRPr="00DE2183" w14:paraId="4628030E"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5F35BB6" w14:textId="77777777" w:rsidR="00882563" w:rsidRPr="00DE2183" w:rsidRDefault="00882563" w:rsidP="00882563">
            <w:pPr>
              <w:rPr>
                <w:rFonts w:eastAsia="Times New Roman" w:cs="Arial"/>
                <w:sz w:val="20"/>
                <w:szCs w:val="20"/>
                <w:lang w:eastAsia="en-AU"/>
              </w:rPr>
            </w:pPr>
            <w:r w:rsidRPr="00DE2183">
              <w:rPr>
                <w:rFonts w:eastAsia="Times New Roman" w:cs="Arial"/>
                <w:sz w:val="20"/>
                <w:szCs w:val="20"/>
                <w:lang w:eastAsia="en-AU"/>
              </w:rPr>
              <w:t>Other infrastructure</w:t>
            </w:r>
          </w:p>
        </w:tc>
        <w:tc>
          <w:tcPr>
            <w:tcW w:w="510" w:type="pct"/>
            <w:tcBorders>
              <w:top w:val="nil"/>
              <w:left w:val="nil"/>
              <w:bottom w:val="nil"/>
              <w:right w:val="nil"/>
            </w:tcBorders>
            <w:shd w:val="clear" w:color="000000" w:fill="FFFFFF"/>
            <w:vAlign w:val="bottom"/>
            <w:hideMark/>
          </w:tcPr>
          <w:p w14:paraId="741225E3" w14:textId="3669A9ED" w:rsidR="00882563" w:rsidRPr="00DE2183" w:rsidRDefault="00882563" w:rsidP="00113B64">
            <w:pPr>
              <w:jc w:val="center"/>
              <w:rPr>
                <w:rFonts w:eastAsia="Times New Roman" w:cs="Arial"/>
                <w:sz w:val="20"/>
                <w:szCs w:val="20"/>
                <w:lang w:eastAsia="en-AU"/>
              </w:rPr>
            </w:pPr>
          </w:p>
        </w:tc>
        <w:tc>
          <w:tcPr>
            <w:tcW w:w="593" w:type="pct"/>
            <w:tcBorders>
              <w:top w:val="nil"/>
              <w:left w:val="nil"/>
              <w:bottom w:val="single" w:sz="4" w:space="0" w:color="auto"/>
              <w:right w:val="nil"/>
            </w:tcBorders>
            <w:shd w:val="clear" w:color="auto" w:fill="auto"/>
            <w:vAlign w:val="bottom"/>
            <w:hideMark/>
          </w:tcPr>
          <w:p w14:paraId="77446E52" w14:textId="5A37194A" w:rsidR="00882563" w:rsidRPr="00053065" w:rsidRDefault="00882563" w:rsidP="00882563">
            <w:pPr>
              <w:jc w:val="right"/>
              <w:rPr>
                <w:rFonts w:eastAsia="Times New Roman" w:cs="Arial"/>
                <w:sz w:val="20"/>
                <w:szCs w:val="20"/>
                <w:lang w:eastAsia="en-AU"/>
              </w:rPr>
            </w:pPr>
            <w:r w:rsidRPr="00053065">
              <w:rPr>
                <w:rFonts w:cs="Arial"/>
                <w:sz w:val="20"/>
                <w:szCs w:val="20"/>
              </w:rPr>
              <w:t>1,703</w:t>
            </w:r>
          </w:p>
        </w:tc>
        <w:tc>
          <w:tcPr>
            <w:tcW w:w="574" w:type="pct"/>
            <w:tcBorders>
              <w:top w:val="nil"/>
              <w:left w:val="nil"/>
              <w:bottom w:val="single" w:sz="4" w:space="0" w:color="auto"/>
              <w:right w:val="nil"/>
            </w:tcBorders>
            <w:shd w:val="clear" w:color="000000" w:fill="DDEBF7"/>
            <w:vAlign w:val="bottom"/>
            <w:hideMark/>
          </w:tcPr>
          <w:p w14:paraId="17493F8B" w14:textId="2D9394F4" w:rsidR="00882563" w:rsidRPr="00053065" w:rsidRDefault="00882563" w:rsidP="00882563">
            <w:pPr>
              <w:jc w:val="right"/>
              <w:rPr>
                <w:rFonts w:eastAsia="Times New Roman" w:cs="Arial"/>
                <w:sz w:val="20"/>
                <w:szCs w:val="20"/>
                <w:lang w:eastAsia="en-AU"/>
              </w:rPr>
            </w:pPr>
            <w:r w:rsidRPr="00053065">
              <w:rPr>
                <w:rFonts w:cs="Arial"/>
                <w:sz w:val="20"/>
                <w:szCs w:val="20"/>
              </w:rPr>
              <w:t>1,105</w:t>
            </w:r>
          </w:p>
        </w:tc>
        <w:tc>
          <w:tcPr>
            <w:tcW w:w="746" w:type="pct"/>
            <w:tcBorders>
              <w:top w:val="nil"/>
              <w:left w:val="nil"/>
              <w:bottom w:val="single" w:sz="4" w:space="0" w:color="auto"/>
              <w:right w:val="nil"/>
            </w:tcBorders>
            <w:shd w:val="clear" w:color="000000" w:fill="FFFFFF"/>
            <w:vAlign w:val="bottom"/>
            <w:hideMark/>
          </w:tcPr>
          <w:p w14:paraId="701785CB" w14:textId="78F52D3E" w:rsidR="00882563" w:rsidRPr="00053065" w:rsidRDefault="00882563" w:rsidP="00882563">
            <w:pPr>
              <w:jc w:val="right"/>
              <w:rPr>
                <w:rFonts w:eastAsia="Times New Roman" w:cs="Arial"/>
                <w:sz w:val="20"/>
                <w:szCs w:val="20"/>
                <w:lang w:eastAsia="en-AU"/>
              </w:rPr>
            </w:pPr>
            <w:r w:rsidRPr="00053065">
              <w:rPr>
                <w:rFonts w:cs="Arial"/>
                <w:sz w:val="20"/>
                <w:szCs w:val="20"/>
              </w:rPr>
              <w:t>1,115</w:t>
            </w:r>
          </w:p>
        </w:tc>
        <w:tc>
          <w:tcPr>
            <w:tcW w:w="574" w:type="pct"/>
            <w:tcBorders>
              <w:top w:val="nil"/>
              <w:left w:val="nil"/>
              <w:bottom w:val="single" w:sz="4" w:space="0" w:color="auto"/>
              <w:right w:val="nil"/>
            </w:tcBorders>
            <w:shd w:val="clear" w:color="000000" w:fill="FFFFFF"/>
            <w:vAlign w:val="bottom"/>
            <w:hideMark/>
          </w:tcPr>
          <w:p w14:paraId="5174B5D4" w14:textId="4EF9C81D" w:rsidR="00882563" w:rsidRPr="00053065" w:rsidRDefault="00882563" w:rsidP="00882563">
            <w:pPr>
              <w:jc w:val="right"/>
              <w:rPr>
                <w:rFonts w:eastAsia="Times New Roman" w:cs="Arial"/>
                <w:sz w:val="20"/>
                <w:szCs w:val="20"/>
                <w:lang w:eastAsia="en-AU"/>
              </w:rPr>
            </w:pPr>
            <w:r w:rsidRPr="00053065">
              <w:rPr>
                <w:rFonts w:cs="Arial"/>
                <w:sz w:val="20"/>
                <w:szCs w:val="20"/>
              </w:rPr>
              <w:t>1,147</w:t>
            </w:r>
          </w:p>
        </w:tc>
        <w:tc>
          <w:tcPr>
            <w:tcW w:w="574" w:type="pct"/>
            <w:tcBorders>
              <w:top w:val="nil"/>
              <w:left w:val="nil"/>
              <w:bottom w:val="single" w:sz="4" w:space="0" w:color="auto"/>
              <w:right w:val="single" w:sz="4" w:space="0" w:color="auto"/>
            </w:tcBorders>
            <w:shd w:val="clear" w:color="000000" w:fill="FFFFFF"/>
            <w:vAlign w:val="bottom"/>
            <w:hideMark/>
          </w:tcPr>
          <w:p w14:paraId="0570743D" w14:textId="1FDFEE4F" w:rsidR="00882563" w:rsidRPr="00053065" w:rsidRDefault="00882563" w:rsidP="00882563">
            <w:pPr>
              <w:jc w:val="right"/>
              <w:rPr>
                <w:rFonts w:eastAsia="Times New Roman" w:cs="Arial"/>
                <w:sz w:val="20"/>
                <w:szCs w:val="20"/>
                <w:lang w:eastAsia="en-AU"/>
              </w:rPr>
            </w:pPr>
            <w:r w:rsidRPr="00053065">
              <w:rPr>
                <w:rFonts w:cs="Arial"/>
                <w:sz w:val="20"/>
                <w:szCs w:val="20"/>
              </w:rPr>
              <w:t>1,147</w:t>
            </w:r>
          </w:p>
        </w:tc>
      </w:tr>
      <w:tr w:rsidR="00882563" w:rsidRPr="00DE2183" w14:paraId="629D9A2B"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080A0116" w14:textId="77777777" w:rsidR="00882563" w:rsidRPr="00DE2183" w:rsidRDefault="00882563" w:rsidP="00882563">
            <w:pPr>
              <w:rPr>
                <w:rFonts w:eastAsia="Times New Roman" w:cs="Arial"/>
                <w:b/>
                <w:bCs/>
                <w:sz w:val="20"/>
                <w:szCs w:val="20"/>
                <w:lang w:eastAsia="en-AU"/>
              </w:rPr>
            </w:pPr>
            <w:r w:rsidRPr="00DE2183">
              <w:rPr>
                <w:rFonts w:eastAsia="Times New Roman" w:cs="Arial"/>
                <w:b/>
                <w:bCs/>
                <w:sz w:val="20"/>
                <w:szCs w:val="20"/>
                <w:lang w:eastAsia="en-AU"/>
              </w:rPr>
              <w:t>Total infrastructure</w:t>
            </w:r>
          </w:p>
        </w:tc>
        <w:tc>
          <w:tcPr>
            <w:tcW w:w="510" w:type="pct"/>
            <w:tcBorders>
              <w:top w:val="nil"/>
              <w:left w:val="nil"/>
              <w:bottom w:val="nil"/>
              <w:right w:val="nil"/>
            </w:tcBorders>
            <w:shd w:val="clear" w:color="000000" w:fill="FFFFFF"/>
            <w:vAlign w:val="bottom"/>
            <w:hideMark/>
          </w:tcPr>
          <w:p w14:paraId="02D86A09" w14:textId="0EA8CD0E" w:rsidR="00882563" w:rsidRPr="00DE2183" w:rsidRDefault="00882563" w:rsidP="00113B64">
            <w:pPr>
              <w:jc w:val="center"/>
              <w:rPr>
                <w:rFonts w:eastAsia="Times New Roman" w:cs="Arial"/>
                <w:b/>
                <w:bCs/>
                <w:sz w:val="20"/>
                <w:szCs w:val="20"/>
                <w:lang w:eastAsia="en-AU"/>
              </w:rPr>
            </w:pPr>
          </w:p>
        </w:tc>
        <w:tc>
          <w:tcPr>
            <w:tcW w:w="593" w:type="pct"/>
            <w:tcBorders>
              <w:top w:val="nil"/>
              <w:left w:val="nil"/>
              <w:bottom w:val="nil"/>
              <w:right w:val="nil"/>
            </w:tcBorders>
            <w:shd w:val="clear" w:color="000000" w:fill="FFFFFF"/>
            <w:vAlign w:val="bottom"/>
            <w:hideMark/>
          </w:tcPr>
          <w:p w14:paraId="436881DC" w14:textId="057FB350" w:rsidR="00882563" w:rsidRPr="00053065" w:rsidRDefault="00882563" w:rsidP="00882563">
            <w:pPr>
              <w:jc w:val="right"/>
              <w:rPr>
                <w:rFonts w:eastAsia="Times New Roman" w:cs="Arial"/>
                <w:sz w:val="20"/>
                <w:szCs w:val="20"/>
                <w:lang w:eastAsia="en-AU"/>
              </w:rPr>
            </w:pPr>
            <w:r w:rsidRPr="00053065">
              <w:rPr>
                <w:rFonts w:cs="Arial"/>
                <w:sz w:val="20"/>
                <w:szCs w:val="20"/>
              </w:rPr>
              <w:t>23,018</w:t>
            </w:r>
          </w:p>
        </w:tc>
        <w:tc>
          <w:tcPr>
            <w:tcW w:w="574" w:type="pct"/>
            <w:tcBorders>
              <w:top w:val="nil"/>
              <w:left w:val="nil"/>
              <w:bottom w:val="nil"/>
              <w:right w:val="nil"/>
            </w:tcBorders>
            <w:shd w:val="clear" w:color="000000" w:fill="DDEBF7"/>
            <w:vAlign w:val="bottom"/>
            <w:hideMark/>
          </w:tcPr>
          <w:p w14:paraId="1B4A9D4F" w14:textId="4372F17E" w:rsidR="00882563" w:rsidRPr="00053065" w:rsidRDefault="00882563" w:rsidP="00882563">
            <w:pPr>
              <w:jc w:val="right"/>
              <w:rPr>
                <w:rFonts w:eastAsia="Times New Roman" w:cs="Arial"/>
                <w:b/>
                <w:bCs/>
                <w:sz w:val="20"/>
                <w:szCs w:val="20"/>
                <w:lang w:eastAsia="en-AU"/>
              </w:rPr>
            </w:pPr>
            <w:r w:rsidRPr="00053065">
              <w:rPr>
                <w:rFonts w:cs="Arial"/>
                <w:b/>
                <w:bCs/>
                <w:sz w:val="20"/>
                <w:szCs w:val="20"/>
              </w:rPr>
              <w:t>17,164</w:t>
            </w:r>
          </w:p>
        </w:tc>
        <w:tc>
          <w:tcPr>
            <w:tcW w:w="746" w:type="pct"/>
            <w:tcBorders>
              <w:top w:val="nil"/>
              <w:left w:val="nil"/>
              <w:bottom w:val="nil"/>
              <w:right w:val="nil"/>
            </w:tcBorders>
            <w:shd w:val="clear" w:color="000000" w:fill="FFFFFF"/>
            <w:vAlign w:val="bottom"/>
            <w:hideMark/>
          </w:tcPr>
          <w:p w14:paraId="188195A6" w14:textId="4D0F2FE5" w:rsidR="00882563" w:rsidRPr="00053065" w:rsidRDefault="00882563" w:rsidP="00882563">
            <w:pPr>
              <w:jc w:val="right"/>
              <w:rPr>
                <w:rFonts w:eastAsia="Times New Roman" w:cs="Arial"/>
                <w:sz w:val="20"/>
                <w:szCs w:val="20"/>
                <w:lang w:eastAsia="en-AU"/>
              </w:rPr>
            </w:pPr>
            <w:r w:rsidRPr="00053065">
              <w:rPr>
                <w:rFonts w:cs="Arial"/>
                <w:sz w:val="20"/>
                <w:szCs w:val="20"/>
              </w:rPr>
              <w:t>18,664</w:t>
            </w:r>
          </w:p>
        </w:tc>
        <w:tc>
          <w:tcPr>
            <w:tcW w:w="574" w:type="pct"/>
            <w:tcBorders>
              <w:top w:val="nil"/>
              <w:left w:val="nil"/>
              <w:bottom w:val="nil"/>
              <w:right w:val="nil"/>
            </w:tcBorders>
            <w:shd w:val="clear" w:color="000000" w:fill="FFFFFF"/>
            <w:vAlign w:val="bottom"/>
            <w:hideMark/>
          </w:tcPr>
          <w:p w14:paraId="3E56D2C1" w14:textId="43540907" w:rsidR="00882563" w:rsidRPr="00053065" w:rsidRDefault="00882563" w:rsidP="00882563">
            <w:pPr>
              <w:jc w:val="right"/>
              <w:rPr>
                <w:rFonts w:eastAsia="Times New Roman" w:cs="Arial"/>
                <w:sz w:val="20"/>
                <w:szCs w:val="20"/>
                <w:lang w:eastAsia="en-AU"/>
              </w:rPr>
            </w:pPr>
            <w:r w:rsidRPr="00053065">
              <w:rPr>
                <w:rFonts w:cs="Arial"/>
                <w:sz w:val="20"/>
                <w:szCs w:val="20"/>
              </w:rPr>
              <w:t>18,837</w:t>
            </w:r>
          </w:p>
        </w:tc>
        <w:tc>
          <w:tcPr>
            <w:tcW w:w="574" w:type="pct"/>
            <w:tcBorders>
              <w:top w:val="nil"/>
              <w:left w:val="nil"/>
              <w:bottom w:val="nil"/>
              <w:right w:val="single" w:sz="4" w:space="0" w:color="auto"/>
            </w:tcBorders>
            <w:shd w:val="clear" w:color="000000" w:fill="FFFFFF"/>
            <w:vAlign w:val="bottom"/>
            <w:hideMark/>
          </w:tcPr>
          <w:p w14:paraId="23DFFA9A" w14:textId="1C317431" w:rsidR="00882563" w:rsidRPr="00053065" w:rsidRDefault="00882563" w:rsidP="00882563">
            <w:pPr>
              <w:jc w:val="right"/>
              <w:rPr>
                <w:rFonts w:eastAsia="Times New Roman" w:cs="Arial"/>
                <w:sz w:val="20"/>
                <w:szCs w:val="20"/>
                <w:lang w:eastAsia="en-AU"/>
              </w:rPr>
            </w:pPr>
            <w:r w:rsidRPr="00053065">
              <w:rPr>
                <w:rFonts w:cs="Arial"/>
                <w:sz w:val="20"/>
                <w:szCs w:val="20"/>
              </w:rPr>
              <w:t>23,935</w:t>
            </w:r>
          </w:p>
        </w:tc>
      </w:tr>
      <w:tr w:rsidR="00053065" w:rsidRPr="00DE2183" w14:paraId="4A437077"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330549D" w14:textId="77777777" w:rsidR="00053065" w:rsidRPr="00DE2183" w:rsidRDefault="00053065" w:rsidP="00053065">
            <w:pPr>
              <w:rPr>
                <w:rFonts w:eastAsia="Times New Roman" w:cs="Arial"/>
                <w:b/>
                <w:bCs/>
                <w:sz w:val="20"/>
                <w:szCs w:val="20"/>
                <w:lang w:eastAsia="en-AU"/>
              </w:rPr>
            </w:pPr>
            <w:r w:rsidRPr="00DE2183">
              <w:rPr>
                <w:rFonts w:eastAsia="Times New Roman" w:cs="Arial"/>
                <w:b/>
                <w:bCs/>
                <w:sz w:val="20"/>
                <w:szCs w:val="20"/>
                <w:lang w:eastAsia="en-AU"/>
              </w:rPr>
              <w:t> </w:t>
            </w:r>
          </w:p>
        </w:tc>
        <w:tc>
          <w:tcPr>
            <w:tcW w:w="510" w:type="pct"/>
            <w:tcBorders>
              <w:top w:val="nil"/>
              <w:left w:val="nil"/>
              <w:bottom w:val="nil"/>
              <w:right w:val="nil"/>
            </w:tcBorders>
            <w:shd w:val="clear" w:color="000000" w:fill="FFFFFF"/>
            <w:vAlign w:val="bottom"/>
            <w:hideMark/>
          </w:tcPr>
          <w:p w14:paraId="002AE195" w14:textId="7CCF5166" w:rsidR="00053065" w:rsidRPr="00DE2183" w:rsidRDefault="00053065" w:rsidP="00113B64">
            <w:pPr>
              <w:jc w:val="center"/>
              <w:rPr>
                <w:rFonts w:eastAsia="Times New Roman" w:cs="Arial"/>
                <w:b/>
                <w:bCs/>
                <w:sz w:val="20"/>
                <w:szCs w:val="20"/>
                <w:lang w:eastAsia="en-AU"/>
              </w:rPr>
            </w:pPr>
          </w:p>
        </w:tc>
        <w:tc>
          <w:tcPr>
            <w:tcW w:w="593" w:type="pct"/>
            <w:tcBorders>
              <w:top w:val="nil"/>
              <w:left w:val="nil"/>
              <w:bottom w:val="nil"/>
              <w:right w:val="nil"/>
            </w:tcBorders>
            <w:shd w:val="clear" w:color="000000" w:fill="FFFFFF"/>
            <w:vAlign w:val="bottom"/>
          </w:tcPr>
          <w:p w14:paraId="081CBCBE" w14:textId="7932BEE3" w:rsidR="00053065" w:rsidRPr="00053065" w:rsidRDefault="00053065" w:rsidP="00053065">
            <w:pPr>
              <w:jc w:val="right"/>
              <w:rPr>
                <w:rFonts w:eastAsia="Times New Roman" w:cs="Arial"/>
                <w:sz w:val="20"/>
                <w:szCs w:val="20"/>
                <w:lang w:eastAsia="en-AU"/>
              </w:rPr>
            </w:pPr>
          </w:p>
        </w:tc>
        <w:tc>
          <w:tcPr>
            <w:tcW w:w="574" w:type="pct"/>
            <w:tcBorders>
              <w:top w:val="nil"/>
              <w:left w:val="nil"/>
              <w:bottom w:val="nil"/>
              <w:right w:val="nil"/>
            </w:tcBorders>
            <w:shd w:val="clear" w:color="000000" w:fill="DDEBF7"/>
            <w:vAlign w:val="bottom"/>
          </w:tcPr>
          <w:p w14:paraId="51816D8F" w14:textId="39B1E88A" w:rsidR="00053065" w:rsidRPr="00053065" w:rsidRDefault="00053065" w:rsidP="00053065">
            <w:pPr>
              <w:jc w:val="right"/>
              <w:rPr>
                <w:rFonts w:eastAsia="Times New Roman" w:cs="Arial"/>
                <w:b/>
                <w:bCs/>
                <w:sz w:val="20"/>
                <w:szCs w:val="20"/>
                <w:lang w:eastAsia="en-AU"/>
              </w:rPr>
            </w:pPr>
          </w:p>
        </w:tc>
        <w:tc>
          <w:tcPr>
            <w:tcW w:w="746" w:type="pct"/>
            <w:tcBorders>
              <w:top w:val="nil"/>
              <w:left w:val="nil"/>
              <w:bottom w:val="nil"/>
              <w:right w:val="nil"/>
            </w:tcBorders>
            <w:shd w:val="clear" w:color="000000" w:fill="FFFFFF"/>
            <w:vAlign w:val="bottom"/>
          </w:tcPr>
          <w:p w14:paraId="6D54F96E" w14:textId="6D7B9938" w:rsidR="00053065" w:rsidRPr="00053065" w:rsidRDefault="00053065" w:rsidP="00053065">
            <w:pPr>
              <w:jc w:val="right"/>
              <w:rPr>
                <w:rFonts w:eastAsia="Times New Roman" w:cs="Arial"/>
                <w:sz w:val="20"/>
                <w:szCs w:val="20"/>
                <w:lang w:eastAsia="en-AU"/>
              </w:rPr>
            </w:pPr>
          </w:p>
        </w:tc>
        <w:tc>
          <w:tcPr>
            <w:tcW w:w="574" w:type="pct"/>
            <w:tcBorders>
              <w:top w:val="nil"/>
              <w:left w:val="nil"/>
              <w:bottom w:val="nil"/>
              <w:right w:val="nil"/>
            </w:tcBorders>
            <w:shd w:val="clear" w:color="000000" w:fill="FFFFFF"/>
            <w:vAlign w:val="bottom"/>
          </w:tcPr>
          <w:p w14:paraId="6FF1D07E" w14:textId="19B5C60D" w:rsidR="00053065" w:rsidRPr="00053065" w:rsidRDefault="00053065" w:rsidP="00053065">
            <w:pPr>
              <w:jc w:val="right"/>
              <w:rPr>
                <w:rFonts w:eastAsia="Times New Roman" w:cs="Arial"/>
                <w:sz w:val="20"/>
                <w:szCs w:val="20"/>
                <w:lang w:eastAsia="en-AU"/>
              </w:rPr>
            </w:pPr>
          </w:p>
        </w:tc>
        <w:tc>
          <w:tcPr>
            <w:tcW w:w="574" w:type="pct"/>
            <w:tcBorders>
              <w:top w:val="nil"/>
              <w:left w:val="nil"/>
              <w:bottom w:val="nil"/>
              <w:right w:val="single" w:sz="4" w:space="0" w:color="auto"/>
            </w:tcBorders>
            <w:shd w:val="clear" w:color="000000" w:fill="FFFFFF"/>
            <w:vAlign w:val="bottom"/>
          </w:tcPr>
          <w:p w14:paraId="2AD86264" w14:textId="01FE7406" w:rsidR="00053065" w:rsidRPr="00053065" w:rsidRDefault="00053065" w:rsidP="00053065">
            <w:pPr>
              <w:jc w:val="right"/>
              <w:rPr>
                <w:rFonts w:eastAsia="Times New Roman" w:cs="Arial"/>
                <w:sz w:val="20"/>
                <w:szCs w:val="20"/>
                <w:lang w:eastAsia="en-AU"/>
              </w:rPr>
            </w:pPr>
          </w:p>
        </w:tc>
      </w:tr>
      <w:tr w:rsidR="00A47151" w:rsidRPr="00DE2183" w14:paraId="21D13E9B" w14:textId="77777777" w:rsidTr="00504394">
        <w:trPr>
          <w:trHeight w:val="274"/>
        </w:trPr>
        <w:tc>
          <w:tcPr>
            <w:tcW w:w="1429" w:type="pct"/>
            <w:tcBorders>
              <w:top w:val="nil"/>
              <w:left w:val="single" w:sz="4" w:space="0" w:color="auto"/>
              <w:bottom w:val="nil"/>
              <w:right w:val="nil"/>
            </w:tcBorders>
            <w:shd w:val="clear" w:color="000000" w:fill="FFFFFF"/>
            <w:vAlign w:val="bottom"/>
            <w:hideMark/>
          </w:tcPr>
          <w:p w14:paraId="183E72C7" w14:textId="77777777" w:rsidR="00A47151" w:rsidRPr="00DE2183" w:rsidRDefault="00A47151" w:rsidP="00A47151">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510" w:type="pct"/>
            <w:tcBorders>
              <w:top w:val="nil"/>
              <w:left w:val="nil"/>
              <w:bottom w:val="nil"/>
              <w:right w:val="nil"/>
            </w:tcBorders>
            <w:shd w:val="clear" w:color="000000" w:fill="FFFFFF"/>
            <w:vAlign w:val="bottom"/>
            <w:hideMark/>
          </w:tcPr>
          <w:p w14:paraId="2EC60533" w14:textId="2DA47C3D" w:rsidR="00A47151" w:rsidRPr="00DE2183" w:rsidRDefault="00E36F63" w:rsidP="00113B64">
            <w:pPr>
              <w:jc w:val="center"/>
              <w:rPr>
                <w:rFonts w:eastAsia="Times New Roman" w:cs="Arial"/>
                <w:sz w:val="20"/>
                <w:szCs w:val="20"/>
                <w:lang w:eastAsia="en-AU"/>
              </w:rPr>
            </w:pPr>
            <w:r>
              <w:rPr>
                <w:rFonts w:eastAsia="Times New Roman" w:cs="Arial"/>
                <w:sz w:val="20"/>
                <w:szCs w:val="20"/>
                <w:lang w:eastAsia="en-AU"/>
              </w:rPr>
              <w:t>5</w:t>
            </w:r>
            <w:r w:rsidR="00A47151" w:rsidRPr="00DE2183">
              <w:rPr>
                <w:rFonts w:eastAsia="Times New Roman" w:cs="Arial"/>
                <w:sz w:val="20"/>
                <w:szCs w:val="20"/>
                <w:lang w:eastAsia="en-AU"/>
              </w:rPr>
              <w:t>.5.1</w:t>
            </w:r>
          </w:p>
        </w:tc>
        <w:tc>
          <w:tcPr>
            <w:tcW w:w="593" w:type="pct"/>
            <w:tcBorders>
              <w:top w:val="single" w:sz="4" w:space="0" w:color="auto"/>
              <w:left w:val="nil"/>
              <w:bottom w:val="double" w:sz="6" w:space="0" w:color="auto"/>
              <w:right w:val="nil"/>
            </w:tcBorders>
            <w:shd w:val="clear" w:color="000000" w:fill="FFFFFF"/>
            <w:vAlign w:val="bottom"/>
            <w:hideMark/>
          </w:tcPr>
          <w:p w14:paraId="7DC2453F" w14:textId="741DA514" w:rsidR="00A47151" w:rsidRPr="00053065" w:rsidRDefault="00A47151" w:rsidP="00A47151">
            <w:pPr>
              <w:jc w:val="right"/>
              <w:rPr>
                <w:rFonts w:eastAsia="Times New Roman" w:cs="Arial"/>
                <w:sz w:val="20"/>
                <w:szCs w:val="20"/>
                <w:lang w:eastAsia="en-AU"/>
              </w:rPr>
            </w:pPr>
            <w:r w:rsidRPr="00053065">
              <w:rPr>
                <w:rFonts w:cs="Arial"/>
                <w:sz w:val="20"/>
                <w:szCs w:val="20"/>
              </w:rPr>
              <w:t>65,062</w:t>
            </w:r>
          </w:p>
        </w:tc>
        <w:tc>
          <w:tcPr>
            <w:tcW w:w="574" w:type="pct"/>
            <w:tcBorders>
              <w:top w:val="single" w:sz="4" w:space="0" w:color="auto"/>
              <w:left w:val="nil"/>
              <w:bottom w:val="double" w:sz="6" w:space="0" w:color="auto"/>
              <w:right w:val="nil"/>
            </w:tcBorders>
            <w:shd w:val="clear" w:color="000000" w:fill="DDEBF7"/>
            <w:vAlign w:val="bottom"/>
            <w:hideMark/>
          </w:tcPr>
          <w:p w14:paraId="20E78C48" w14:textId="7684587F" w:rsidR="00A47151" w:rsidRPr="00053065" w:rsidRDefault="00A47151" w:rsidP="00A47151">
            <w:pPr>
              <w:jc w:val="right"/>
              <w:rPr>
                <w:rFonts w:eastAsia="Times New Roman" w:cs="Arial"/>
                <w:b/>
                <w:bCs/>
                <w:sz w:val="20"/>
                <w:szCs w:val="20"/>
                <w:lang w:eastAsia="en-AU"/>
              </w:rPr>
            </w:pPr>
            <w:r w:rsidRPr="00053065">
              <w:rPr>
                <w:rFonts w:cs="Arial"/>
                <w:b/>
                <w:bCs/>
                <w:sz w:val="20"/>
                <w:szCs w:val="20"/>
              </w:rPr>
              <w:t>65,773</w:t>
            </w:r>
          </w:p>
        </w:tc>
        <w:tc>
          <w:tcPr>
            <w:tcW w:w="746" w:type="pct"/>
            <w:tcBorders>
              <w:top w:val="single" w:sz="4" w:space="0" w:color="auto"/>
              <w:left w:val="nil"/>
              <w:bottom w:val="double" w:sz="6" w:space="0" w:color="auto"/>
              <w:right w:val="nil"/>
            </w:tcBorders>
            <w:shd w:val="clear" w:color="000000" w:fill="FFFFFF"/>
            <w:vAlign w:val="bottom"/>
            <w:hideMark/>
          </w:tcPr>
          <w:p w14:paraId="6DFD6C83" w14:textId="203E4D42" w:rsidR="00A47151" w:rsidRPr="00053065" w:rsidRDefault="00A47151" w:rsidP="00A47151">
            <w:pPr>
              <w:jc w:val="right"/>
              <w:rPr>
                <w:rFonts w:eastAsia="Times New Roman" w:cs="Arial"/>
                <w:sz w:val="20"/>
                <w:szCs w:val="20"/>
                <w:lang w:eastAsia="en-AU"/>
              </w:rPr>
            </w:pPr>
            <w:r w:rsidRPr="00053065">
              <w:rPr>
                <w:rFonts w:cs="Arial"/>
                <w:sz w:val="20"/>
                <w:szCs w:val="20"/>
              </w:rPr>
              <w:t>36,185</w:t>
            </w:r>
          </w:p>
        </w:tc>
        <w:tc>
          <w:tcPr>
            <w:tcW w:w="574" w:type="pct"/>
            <w:tcBorders>
              <w:top w:val="single" w:sz="4" w:space="0" w:color="auto"/>
              <w:left w:val="nil"/>
              <w:bottom w:val="double" w:sz="6" w:space="0" w:color="auto"/>
              <w:right w:val="nil"/>
            </w:tcBorders>
            <w:shd w:val="clear" w:color="000000" w:fill="FFFFFF"/>
            <w:vAlign w:val="bottom"/>
            <w:hideMark/>
          </w:tcPr>
          <w:p w14:paraId="2E38CCEF" w14:textId="0F0AA91E" w:rsidR="00A47151" w:rsidRPr="00053065" w:rsidRDefault="00A47151" w:rsidP="00A47151">
            <w:pPr>
              <w:jc w:val="right"/>
              <w:rPr>
                <w:rFonts w:eastAsia="Times New Roman" w:cs="Arial"/>
                <w:sz w:val="20"/>
                <w:szCs w:val="20"/>
                <w:lang w:eastAsia="en-AU"/>
              </w:rPr>
            </w:pPr>
            <w:r w:rsidRPr="00053065">
              <w:rPr>
                <w:rFonts w:cs="Arial"/>
                <w:sz w:val="20"/>
                <w:szCs w:val="20"/>
              </w:rPr>
              <w:t>36,005</w:t>
            </w:r>
          </w:p>
        </w:tc>
        <w:tc>
          <w:tcPr>
            <w:tcW w:w="574" w:type="pct"/>
            <w:tcBorders>
              <w:top w:val="single" w:sz="4" w:space="0" w:color="auto"/>
              <w:left w:val="nil"/>
              <w:bottom w:val="double" w:sz="6" w:space="0" w:color="auto"/>
              <w:right w:val="single" w:sz="4" w:space="0" w:color="auto"/>
            </w:tcBorders>
            <w:shd w:val="clear" w:color="000000" w:fill="FFFFFF"/>
            <w:vAlign w:val="bottom"/>
            <w:hideMark/>
          </w:tcPr>
          <w:p w14:paraId="541AC3AA" w14:textId="452BD58D" w:rsidR="00A47151" w:rsidRPr="00053065" w:rsidRDefault="00A47151" w:rsidP="00A47151">
            <w:pPr>
              <w:jc w:val="right"/>
              <w:rPr>
                <w:rFonts w:eastAsia="Times New Roman" w:cs="Arial"/>
                <w:sz w:val="20"/>
                <w:szCs w:val="20"/>
                <w:lang w:eastAsia="en-AU"/>
              </w:rPr>
            </w:pPr>
            <w:r w:rsidRPr="00053065">
              <w:rPr>
                <w:rFonts w:cs="Arial"/>
                <w:sz w:val="20"/>
                <w:szCs w:val="20"/>
              </w:rPr>
              <w:t>41,084</w:t>
            </w:r>
          </w:p>
        </w:tc>
      </w:tr>
      <w:tr w:rsidR="00A47151" w:rsidRPr="00DE2183" w14:paraId="6D9C52AA" w14:textId="77777777" w:rsidTr="00504394">
        <w:trPr>
          <w:trHeight w:val="274"/>
        </w:trPr>
        <w:tc>
          <w:tcPr>
            <w:tcW w:w="1429" w:type="pct"/>
            <w:tcBorders>
              <w:top w:val="nil"/>
              <w:left w:val="single" w:sz="4" w:space="0" w:color="auto"/>
              <w:bottom w:val="nil"/>
              <w:right w:val="nil"/>
            </w:tcBorders>
            <w:shd w:val="clear" w:color="000000" w:fill="FFFFFF"/>
            <w:vAlign w:val="bottom"/>
            <w:hideMark/>
          </w:tcPr>
          <w:p w14:paraId="735B7EB9"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 </w:t>
            </w:r>
          </w:p>
        </w:tc>
        <w:tc>
          <w:tcPr>
            <w:tcW w:w="510" w:type="pct"/>
            <w:tcBorders>
              <w:top w:val="nil"/>
              <w:left w:val="nil"/>
              <w:bottom w:val="nil"/>
              <w:right w:val="nil"/>
            </w:tcBorders>
            <w:shd w:val="clear" w:color="000000" w:fill="FFFFFF"/>
            <w:vAlign w:val="bottom"/>
            <w:hideMark/>
          </w:tcPr>
          <w:p w14:paraId="181964D0" w14:textId="3872A28D"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213D3EBB" w14:textId="1A9C293C"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DDEBF7"/>
            <w:vAlign w:val="bottom"/>
            <w:hideMark/>
          </w:tcPr>
          <w:p w14:paraId="459C4421" w14:textId="712B2112"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746" w:type="pct"/>
            <w:tcBorders>
              <w:top w:val="nil"/>
              <w:left w:val="nil"/>
              <w:bottom w:val="nil"/>
              <w:right w:val="nil"/>
            </w:tcBorders>
            <w:shd w:val="clear" w:color="000000" w:fill="FFFFFF"/>
            <w:vAlign w:val="bottom"/>
            <w:hideMark/>
          </w:tcPr>
          <w:p w14:paraId="16EE88AC" w14:textId="1582DDC6"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FFFFFF"/>
            <w:vAlign w:val="bottom"/>
            <w:hideMark/>
          </w:tcPr>
          <w:p w14:paraId="57FDEA6D" w14:textId="287D8434"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single" w:sz="4" w:space="0" w:color="auto"/>
            </w:tcBorders>
            <w:shd w:val="clear" w:color="000000" w:fill="FFFFFF"/>
            <w:vAlign w:val="bottom"/>
            <w:hideMark/>
          </w:tcPr>
          <w:p w14:paraId="43173D6D" w14:textId="70F30745" w:rsidR="00A47151" w:rsidRPr="00053065" w:rsidRDefault="00A47151" w:rsidP="00A47151">
            <w:pPr>
              <w:jc w:val="right"/>
              <w:rPr>
                <w:rFonts w:eastAsia="Times New Roman" w:cs="Arial"/>
                <w:sz w:val="20"/>
                <w:szCs w:val="20"/>
                <w:lang w:eastAsia="en-AU"/>
              </w:rPr>
            </w:pPr>
            <w:r w:rsidRPr="00053065">
              <w:rPr>
                <w:rFonts w:cs="Arial"/>
                <w:sz w:val="20"/>
                <w:szCs w:val="20"/>
              </w:rPr>
              <w:t> </w:t>
            </w:r>
          </w:p>
        </w:tc>
      </w:tr>
      <w:tr w:rsidR="00A47151" w:rsidRPr="00DE2183" w14:paraId="3E136474"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211C3C52" w14:textId="77777777" w:rsidR="00A47151" w:rsidRPr="00DE2183" w:rsidRDefault="00A47151" w:rsidP="00A47151">
            <w:pPr>
              <w:rPr>
                <w:rFonts w:eastAsia="Times New Roman" w:cs="Arial"/>
                <w:b/>
                <w:bCs/>
                <w:sz w:val="20"/>
                <w:szCs w:val="20"/>
                <w:lang w:eastAsia="en-AU"/>
              </w:rPr>
            </w:pPr>
            <w:r w:rsidRPr="00DE2183">
              <w:rPr>
                <w:rFonts w:eastAsia="Times New Roman" w:cs="Arial"/>
                <w:b/>
                <w:bCs/>
                <w:sz w:val="20"/>
                <w:szCs w:val="20"/>
                <w:lang w:eastAsia="en-AU"/>
              </w:rPr>
              <w:t>Represented by:</w:t>
            </w:r>
          </w:p>
        </w:tc>
        <w:tc>
          <w:tcPr>
            <w:tcW w:w="510" w:type="pct"/>
            <w:tcBorders>
              <w:top w:val="nil"/>
              <w:left w:val="nil"/>
              <w:bottom w:val="nil"/>
              <w:right w:val="nil"/>
            </w:tcBorders>
            <w:shd w:val="clear" w:color="000000" w:fill="FFFFFF"/>
            <w:vAlign w:val="bottom"/>
            <w:hideMark/>
          </w:tcPr>
          <w:p w14:paraId="5342D34E" w14:textId="20D2D5AA"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45B1360C" w14:textId="3B71DA18"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DDEBF7"/>
            <w:vAlign w:val="bottom"/>
            <w:hideMark/>
          </w:tcPr>
          <w:p w14:paraId="3A73349D" w14:textId="3E869457"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746" w:type="pct"/>
            <w:tcBorders>
              <w:top w:val="nil"/>
              <w:left w:val="nil"/>
              <w:bottom w:val="nil"/>
              <w:right w:val="nil"/>
            </w:tcBorders>
            <w:shd w:val="clear" w:color="000000" w:fill="FFFFFF"/>
            <w:vAlign w:val="bottom"/>
            <w:hideMark/>
          </w:tcPr>
          <w:p w14:paraId="70B64519" w14:textId="2B19E718"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FFFFFF"/>
            <w:vAlign w:val="bottom"/>
            <w:hideMark/>
          </w:tcPr>
          <w:p w14:paraId="1B85B6A9" w14:textId="30173210"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single" w:sz="4" w:space="0" w:color="auto"/>
            </w:tcBorders>
            <w:shd w:val="clear" w:color="000000" w:fill="FFFFFF"/>
            <w:vAlign w:val="bottom"/>
            <w:hideMark/>
          </w:tcPr>
          <w:p w14:paraId="73BD3E7E" w14:textId="622FE897" w:rsidR="00A47151" w:rsidRPr="00053065" w:rsidRDefault="00A47151" w:rsidP="00A47151">
            <w:pPr>
              <w:jc w:val="right"/>
              <w:rPr>
                <w:rFonts w:eastAsia="Times New Roman" w:cs="Arial"/>
                <w:sz w:val="20"/>
                <w:szCs w:val="20"/>
                <w:lang w:eastAsia="en-AU"/>
              </w:rPr>
            </w:pPr>
            <w:r w:rsidRPr="00053065">
              <w:rPr>
                <w:rFonts w:cs="Arial"/>
                <w:sz w:val="20"/>
                <w:szCs w:val="20"/>
              </w:rPr>
              <w:t> </w:t>
            </w:r>
          </w:p>
        </w:tc>
      </w:tr>
      <w:tr w:rsidR="00A47151" w:rsidRPr="00DE2183" w14:paraId="4ADBA7E5"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09019993"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New asset expenditure</w:t>
            </w:r>
          </w:p>
        </w:tc>
        <w:tc>
          <w:tcPr>
            <w:tcW w:w="510" w:type="pct"/>
            <w:tcBorders>
              <w:top w:val="nil"/>
              <w:left w:val="nil"/>
              <w:bottom w:val="nil"/>
              <w:right w:val="nil"/>
            </w:tcBorders>
            <w:shd w:val="clear" w:color="000000" w:fill="FFFFFF"/>
            <w:vAlign w:val="bottom"/>
            <w:hideMark/>
          </w:tcPr>
          <w:p w14:paraId="1D6D514E" w14:textId="535B9773"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05D4D9F5" w14:textId="4AF78239" w:rsidR="00A47151" w:rsidRPr="00053065" w:rsidRDefault="00A47151" w:rsidP="00A47151">
            <w:pPr>
              <w:jc w:val="right"/>
              <w:rPr>
                <w:rFonts w:eastAsia="Times New Roman" w:cs="Arial"/>
                <w:sz w:val="20"/>
                <w:szCs w:val="20"/>
                <w:lang w:eastAsia="en-AU"/>
              </w:rPr>
            </w:pPr>
            <w:r w:rsidRPr="00053065">
              <w:rPr>
                <w:rFonts w:cs="Arial"/>
                <w:sz w:val="20"/>
                <w:szCs w:val="20"/>
              </w:rPr>
              <w:t>26,007</w:t>
            </w:r>
          </w:p>
        </w:tc>
        <w:tc>
          <w:tcPr>
            <w:tcW w:w="574" w:type="pct"/>
            <w:tcBorders>
              <w:top w:val="nil"/>
              <w:left w:val="nil"/>
              <w:bottom w:val="nil"/>
              <w:right w:val="nil"/>
            </w:tcBorders>
            <w:shd w:val="clear" w:color="000000" w:fill="DDEBF7"/>
            <w:vAlign w:val="bottom"/>
            <w:hideMark/>
          </w:tcPr>
          <w:p w14:paraId="51BA3D75" w14:textId="31DDABC0" w:rsidR="00A47151" w:rsidRPr="00053065" w:rsidRDefault="00A47151" w:rsidP="00A47151">
            <w:pPr>
              <w:jc w:val="right"/>
              <w:rPr>
                <w:rFonts w:eastAsia="Times New Roman" w:cs="Arial"/>
                <w:b/>
                <w:bCs/>
                <w:sz w:val="20"/>
                <w:szCs w:val="20"/>
                <w:lang w:eastAsia="en-AU"/>
              </w:rPr>
            </w:pPr>
            <w:r w:rsidRPr="00053065">
              <w:rPr>
                <w:rFonts w:cs="Arial"/>
                <w:b/>
                <w:bCs/>
                <w:sz w:val="20"/>
                <w:szCs w:val="20"/>
              </w:rPr>
              <w:t>34,467</w:t>
            </w:r>
          </w:p>
        </w:tc>
        <w:tc>
          <w:tcPr>
            <w:tcW w:w="746" w:type="pct"/>
            <w:tcBorders>
              <w:top w:val="nil"/>
              <w:left w:val="nil"/>
              <w:bottom w:val="nil"/>
              <w:right w:val="nil"/>
            </w:tcBorders>
            <w:shd w:val="clear" w:color="auto" w:fill="auto"/>
            <w:vAlign w:val="bottom"/>
            <w:hideMark/>
          </w:tcPr>
          <w:p w14:paraId="70D486D8" w14:textId="09C79CCC" w:rsidR="00A47151" w:rsidRPr="00053065" w:rsidRDefault="00A47151" w:rsidP="00A47151">
            <w:pPr>
              <w:jc w:val="right"/>
              <w:rPr>
                <w:rFonts w:eastAsia="Times New Roman" w:cs="Arial"/>
                <w:sz w:val="20"/>
                <w:szCs w:val="20"/>
                <w:lang w:eastAsia="en-AU"/>
              </w:rPr>
            </w:pPr>
            <w:r w:rsidRPr="00053065">
              <w:rPr>
                <w:rFonts w:cs="Arial"/>
                <w:sz w:val="20"/>
                <w:szCs w:val="20"/>
              </w:rPr>
              <w:t>2,911</w:t>
            </w:r>
          </w:p>
        </w:tc>
        <w:tc>
          <w:tcPr>
            <w:tcW w:w="574" w:type="pct"/>
            <w:tcBorders>
              <w:top w:val="nil"/>
              <w:left w:val="nil"/>
              <w:bottom w:val="nil"/>
              <w:right w:val="nil"/>
            </w:tcBorders>
            <w:shd w:val="clear" w:color="auto" w:fill="auto"/>
            <w:vAlign w:val="bottom"/>
            <w:hideMark/>
          </w:tcPr>
          <w:p w14:paraId="24460867" w14:textId="590F95DB" w:rsidR="00A47151" w:rsidRPr="00053065" w:rsidRDefault="00A47151" w:rsidP="00A47151">
            <w:pPr>
              <w:jc w:val="right"/>
              <w:rPr>
                <w:rFonts w:eastAsia="Times New Roman" w:cs="Arial"/>
                <w:sz w:val="20"/>
                <w:szCs w:val="20"/>
                <w:lang w:eastAsia="en-AU"/>
              </w:rPr>
            </w:pPr>
            <w:r w:rsidRPr="00053065">
              <w:rPr>
                <w:rFonts w:cs="Arial"/>
                <w:sz w:val="20"/>
                <w:szCs w:val="20"/>
              </w:rPr>
              <w:t>3,880</w:t>
            </w:r>
          </w:p>
        </w:tc>
        <w:tc>
          <w:tcPr>
            <w:tcW w:w="574" w:type="pct"/>
            <w:tcBorders>
              <w:top w:val="nil"/>
              <w:left w:val="nil"/>
              <w:bottom w:val="nil"/>
              <w:right w:val="single" w:sz="4" w:space="0" w:color="auto"/>
            </w:tcBorders>
            <w:shd w:val="clear" w:color="auto" w:fill="auto"/>
            <w:vAlign w:val="bottom"/>
            <w:hideMark/>
          </w:tcPr>
          <w:p w14:paraId="2DBD1BAE" w14:textId="5F20AAE2" w:rsidR="00A47151" w:rsidRPr="00053065" w:rsidRDefault="00A47151" w:rsidP="00A47151">
            <w:pPr>
              <w:jc w:val="right"/>
              <w:rPr>
                <w:rFonts w:eastAsia="Times New Roman" w:cs="Arial"/>
                <w:sz w:val="20"/>
                <w:szCs w:val="20"/>
                <w:lang w:eastAsia="en-AU"/>
              </w:rPr>
            </w:pPr>
            <w:r w:rsidRPr="00053065">
              <w:rPr>
                <w:rFonts w:cs="Arial"/>
                <w:sz w:val="20"/>
                <w:szCs w:val="20"/>
              </w:rPr>
              <w:t>8,059</w:t>
            </w:r>
          </w:p>
        </w:tc>
      </w:tr>
      <w:tr w:rsidR="00A47151" w:rsidRPr="00DE2183" w14:paraId="3114F2E0"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67C4D32E"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Asset renewal expenditure</w:t>
            </w:r>
          </w:p>
        </w:tc>
        <w:tc>
          <w:tcPr>
            <w:tcW w:w="510" w:type="pct"/>
            <w:tcBorders>
              <w:top w:val="nil"/>
              <w:left w:val="nil"/>
              <w:bottom w:val="nil"/>
              <w:right w:val="nil"/>
            </w:tcBorders>
            <w:shd w:val="clear" w:color="000000" w:fill="FFFFFF"/>
            <w:vAlign w:val="bottom"/>
            <w:hideMark/>
          </w:tcPr>
          <w:p w14:paraId="04E6877F" w14:textId="7BCDF58F"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1AE8C950" w14:textId="11C51E55" w:rsidR="00A47151" w:rsidRPr="00053065" w:rsidRDefault="00A47151" w:rsidP="00A47151">
            <w:pPr>
              <w:jc w:val="right"/>
              <w:rPr>
                <w:rFonts w:eastAsia="Times New Roman" w:cs="Arial"/>
                <w:sz w:val="20"/>
                <w:szCs w:val="20"/>
                <w:lang w:eastAsia="en-AU"/>
              </w:rPr>
            </w:pPr>
            <w:r w:rsidRPr="00053065">
              <w:rPr>
                <w:rFonts w:cs="Arial"/>
                <w:sz w:val="20"/>
                <w:szCs w:val="20"/>
              </w:rPr>
              <w:t>26,445</w:t>
            </w:r>
          </w:p>
        </w:tc>
        <w:tc>
          <w:tcPr>
            <w:tcW w:w="574" w:type="pct"/>
            <w:tcBorders>
              <w:top w:val="nil"/>
              <w:left w:val="nil"/>
              <w:bottom w:val="nil"/>
              <w:right w:val="nil"/>
            </w:tcBorders>
            <w:shd w:val="clear" w:color="000000" w:fill="DDEBF7"/>
            <w:vAlign w:val="bottom"/>
            <w:hideMark/>
          </w:tcPr>
          <w:p w14:paraId="6F7FC20C" w14:textId="19D6C7B9" w:rsidR="00A47151" w:rsidRPr="00053065" w:rsidRDefault="00A47151" w:rsidP="00A47151">
            <w:pPr>
              <w:jc w:val="right"/>
              <w:rPr>
                <w:rFonts w:eastAsia="Times New Roman" w:cs="Arial"/>
                <w:b/>
                <w:bCs/>
                <w:sz w:val="20"/>
                <w:szCs w:val="20"/>
                <w:lang w:eastAsia="en-AU"/>
              </w:rPr>
            </w:pPr>
            <w:r w:rsidRPr="00053065">
              <w:rPr>
                <w:rFonts w:cs="Arial"/>
                <w:b/>
                <w:bCs/>
                <w:sz w:val="20"/>
                <w:szCs w:val="20"/>
              </w:rPr>
              <w:t>25,427</w:t>
            </w:r>
          </w:p>
        </w:tc>
        <w:tc>
          <w:tcPr>
            <w:tcW w:w="746" w:type="pct"/>
            <w:tcBorders>
              <w:top w:val="nil"/>
              <w:left w:val="nil"/>
              <w:bottom w:val="nil"/>
              <w:right w:val="nil"/>
            </w:tcBorders>
            <w:shd w:val="clear" w:color="auto" w:fill="auto"/>
            <w:vAlign w:val="bottom"/>
            <w:hideMark/>
          </w:tcPr>
          <w:p w14:paraId="13444B36" w14:textId="4F4B6523" w:rsidR="00A47151" w:rsidRPr="00053065" w:rsidRDefault="00A47151" w:rsidP="00A47151">
            <w:pPr>
              <w:jc w:val="right"/>
              <w:rPr>
                <w:rFonts w:eastAsia="Times New Roman" w:cs="Arial"/>
                <w:sz w:val="20"/>
                <w:szCs w:val="20"/>
                <w:lang w:eastAsia="en-AU"/>
              </w:rPr>
            </w:pPr>
            <w:r w:rsidRPr="00053065">
              <w:rPr>
                <w:rFonts w:cs="Arial"/>
                <w:sz w:val="20"/>
                <w:szCs w:val="20"/>
              </w:rPr>
              <w:t>27,168</w:t>
            </w:r>
          </w:p>
        </w:tc>
        <w:tc>
          <w:tcPr>
            <w:tcW w:w="574" w:type="pct"/>
            <w:tcBorders>
              <w:top w:val="nil"/>
              <w:left w:val="nil"/>
              <w:bottom w:val="nil"/>
              <w:right w:val="nil"/>
            </w:tcBorders>
            <w:shd w:val="clear" w:color="auto" w:fill="auto"/>
            <w:vAlign w:val="bottom"/>
            <w:hideMark/>
          </w:tcPr>
          <w:p w14:paraId="3E060C0B" w14:textId="69D6BDED" w:rsidR="00A47151" w:rsidRPr="00053065" w:rsidRDefault="00A47151" w:rsidP="00A47151">
            <w:pPr>
              <w:jc w:val="right"/>
              <w:rPr>
                <w:rFonts w:eastAsia="Times New Roman" w:cs="Arial"/>
                <w:sz w:val="20"/>
                <w:szCs w:val="20"/>
                <w:lang w:eastAsia="en-AU"/>
              </w:rPr>
            </w:pPr>
            <w:r w:rsidRPr="00053065">
              <w:rPr>
                <w:rFonts w:cs="Arial"/>
                <w:sz w:val="20"/>
                <w:szCs w:val="20"/>
              </w:rPr>
              <w:t>25,939</w:t>
            </w:r>
          </w:p>
        </w:tc>
        <w:tc>
          <w:tcPr>
            <w:tcW w:w="574" w:type="pct"/>
            <w:tcBorders>
              <w:top w:val="nil"/>
              <w:left w:val="nil"/>
              <w:bottom w:val="nil"/>
              <w:right w:val="single" w:sz="4" w:space="0" w:color="auto"/>
            </w:tcBorders>
            <w:shd w:val="clear" w:color="auto" w:fill="auto"/>
            <w:vAlign w:val="bottom"/>
            <w:hideMark/>
          </w:tcPr>
          <w:p w14:paraId="0908C908" w14:textId="50776E11" w:rsidR="00A47151" w:rsidRPr="00053065" w:rsidRDefault="00A47151" w:rsidP="00A47151">
            <w:pPr>
              <w:jc w:val="right"/>
              <w:rPr>
                <w:rFonts w:eastAsia="Times New Roman" w:cs="Arial"/>
                <w:sz w:val="20"/>
                <w:szCs w:val="20"/>
                <w:lang w:eastAsia="en-AU"/>
              </w:rPr>
            </w:pPr>
            <w:r w:rsidRPr="00053065">
              <w:rPr>
                <w:rFonts w:cs="Arial"/>
                <w:sz w:val="20"/>
                <w:szCs w:val="20"/>
              </w:rPr>
              <w:t>26,654</w:t>
            </w:r>
          </w:p>
        </w:tc>
      </w:tr>
      <w:tr w:rsidR="00A47151" w:rsidRPr="00DE2183" w14:paraId="2BE10D21"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0BB65358"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Asset upgrade expenditure</w:t>
            </w:r>
          </w:p>
        </w:tc>
        <w:tc>
          <w:tcPr>
            <w:tcW w:w="510" w:type="pct"/>
            <w:tcBorders>
              <w:top w:val="nil"/>
              <w:left w:val="nil"/>
              <w:bottom w:val="nil"/>
              <w:right w:val="nil"/>
            </w:tcBorders>
            <w:shd w:val="clear" w:color="000000" w:fill="FFFFFF"/>
            <w:vAlign w:val="bottom"/>
            <w:hideMark/>
          </w:tcPr>
          <w:p w14:paraId="6CA813E2" w14:textId="27526689"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070FB8CB" w14:textId="22F8EBD2" w:rsidR="00A47151" w:rsidRPr="00053065" w:rsidRDefault="00A47151" w:rsidP="00A47151">
            <w:pPr>
              <w:jc w:val="right"/>
              <w:rPr>
                <w:rFonts w:eastAsia="Times New Roman" w:cs="Arial"/>
                <w:sz w:val="20"/>
                <w:szCs w:val="20"/>
                <w:lang w:eastAsia="en-AU"/>
              </w:rPr>
            </w:pPr>
            <w:r w:rsidRPr="00053065">
              <w:rPr>
                <w:rFonts w:cs="Arial"/>
                <w:sz w:val="20"/>
                <w:szCs w:val="20"/>
              </w:rPr>
              <w:t>12,610</w:t>
            </w:r>
          </w:p>
        </w:tc>
        <w:tc>
          <w:tcPr>
            <w:tcW w:w="574" w:type="pct"/>
            <w:tcBorders>
              <w:top w:val="nil"/>
              <w:left w:val="nil"/>
              <w:bottom w:val="nil"/>
              <w:right w:val="nil"/>
            </w:tcBorders>
            <w:shd w:val="clear" w:color="000000" w:fill="DDEBF7"/>
            <w:vAlign w:val="bottom"/>
            <w:hideMark/>
          </w:tcPr>
          <w:p w14:paraId="0131089C" w14:textId="198A073D" w:rsidR="00A47151" w:rsidRPr="00053065" w:rsidRDefault="00A47151" w:rsidP="00A47151">
            <w:pPr>
              <w:jc w:val="right"/>
              <w:rPr>
                <w:rFonts w:eastAsia="Times New Roman" w:cs="Arial"/>
                <w:b/>
                <w:bCs/>
                <w:sz w:val="20"/>
                <w:szCs w:val="20"/>
                <w:lang w:eastAsia="en-AU"/>
              </w:rPr>
            </w:pPr>
            <w:r w:rsidRPr="00053065">
              <w:rPr>
                <w:rFonts w:cs="Arial"/>
                <w:b/>
                <w:bCs/>
                <w:sz w:val="20"/>
                <w:szCs w:val="20"/>
              </w:rPr>
              <w:t>5,879</w:t>
            </w:r>
          </w:p>
        </w:tc>
        <w:tc>
          <w:tcPr>
            <w:tcW w:w="746" w:type="pct"/>
            <w:tcBorders>
              <w:top w:val="nil"/>
              <w:left w:val="nil"/>
              <w:bottom w:val="nil"/>
              <w:right w:val="nil"/>
            </w:tcBorders>
            <w:shd w:val="clear" w:color="auto" w:fill="auto"/>
            <w:vAlign w:val="bottom"/>
            <w:hideMark/>
          </w:tcPr>
          <w:p w14:paraId="5123F960" w14:textId="5F6043AD" w:rsidR="00A47151" w:rsidRPr="00053065" w:rsidRDefault="00A47151" w:rsidP="00A47151">
            <w:pPr>
              <w:jc w:val="right"/>
              <w:rPr>
                <w:rFonts w:eastAsia="Times New Roman" w:cs="Arial"/>
                <w:sz w:val="20"/>
                <w:szCs w:val="20"/>
                <w:lang w:eastAsia="en-AU"/>
              </w:rPr>
            </w:pPr>
            <w:r w:rsidRPr="00053065">
              <w:rPr>
                <w:rFonts w:cs="Arial"/>
                <w:sz w:val="20"/>
                <w:szCs w:val="20"/>
              </w:rPr>
              <w:t>6,106</w:t>
            </w:r>
          </w:p>
        </w:tc>
        <w:tc>
          <w:tcPr>
            <w:tcW w:w="574" w:type="pct"/>
            <w:tcBorders>
              <w:top w:val="nil"/>
              <w:left w:val="nil"/>
              <w:bottom w:val="nil"/>
              <w:right w:val="nil"/>
            </w:tcBorders>
            <w:shd w:val="clear" w:color="auto" w:fill="auto"/>
            <w:vAlign w:val="bottom"/>
            <w:hideMark/>
          </w:tcPr>
          <w:p w14:paraId="6C22B443" w14:textId="2CCEE20A" w:rsidR="00A47151" w:rsidRPr="00053065" w:rsidRDefault="00A47151" w:rsidP="00A47151">
            <w:pPr>
              <w:jc w:val="right"/>
              <w:rPr>
                <w:rFonts w:eastAsia="Times New Roman" w:cs="Arial"/>
                <w:sz w:val="20"/>
                <w:szCs w:val="20"/>
                <w:lang w:eastAsia="en-AU"/>
              </w:rPr>
            </w:pPr>
            <w:r w:rsidRPr="00053065">
              <w:rPr>
                <w:rFonts w:cs="Arial"/>
                <w:sz w:val="20"/>
                <w:szCs w:val="20"/>
              </w:rPr>
              <w:t>6,185</w:t>
            </w:r>
          </w:p>
        </w:tc>
        <w:tc>
          <w:tcPr>
            <w:tcW w:w="574" w:type="pct"/>
            <w:tcBorders>
              <w:top w:val="nil"/>
              <w:left w:val="nil"/>
              <w:bottom w:val="nil"/>
              <w:right w:val="single" w:sz="4" w:space="0" w:color="auto"/>
            </w:tcBorders>
            <w:shd w:val="clear" w:color="auto" w:fill="auto"/>
            <w:vAlign w:val="bottom"/>
            <w:hideMark/>
          </w:tcPr>
          <w:p w14:paraId="0A6A5239" w14:textId="1767D691" w:rsidR="00A47151" w:rsidRPr="00053065" w:rsidRDefault="00A47151" w:rsidP="00A47151">
            <w:pPr>
              <w:jc w:val="right"/>
              <w:rPr>
                <w:rFonts w:eastAsia="Times New Roman" w:cs="Arial"/>
                <w:sz w:val="20"/>
                <w:szCs w:val="20"/>
                <w:lang w:eastAsia="en-AU"/>
              </w:rPr>
            </w:pPr>
            <w:r w:rsidRPr="00053065">
              <w:rPr>
                <w:rFonts w:cs="Arial"/>
                <w:sz w:val="20"/>
                <w:szCs w:val="20"/>
              </w:rPr>
              <w:t>6,371</w:t>
            </w:r>
          </w:p>
        </w:tc>
      </w:tr>
      <w:tr w:rsidR="00A47151" w:rsidRPr="00DE2183" w14:paraId="7F29138B" w14:textId="77777777" w:rsidTr="00504394">
        <w:trPr>
          <w:trHeight w:val="274"/>
        </w:trPr>
        <w:tc>
          <w:tcPr>
            <w:tcW w:w="1429" w:type="pct"/>
            <w:tcBorders>
              <w:top w:val="nil"/>
              <w:left w:val="single" w:sz="4" w:space="0" w:color="auto"/>
              <w:bottom w:val="nil"/>
              <w:right w:val="nil"/>
            </w:tcBorders>
            <w:shd w:val="clear" w:color="000000" w:fill="FFFFFF"/>
            <w:vAlign w:val="bottom"/>
            <w:hideMark/>
          </w:tcPr>
          <w:p w14:paraId="73C17C35" w14:textId="77777777" w:rsidR="00A47151" w:rsidRPr="00DE2183" w:rsidRDefault="00A47151" w:rsidP="00A47151">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510" w:type="pct"/>
            <w:tcBorders>
              <w:top w:val="nil"/>
              <w:left w:val="nil"/>
              <w:bottom w:val="nil"/>
              <w:right w:val="nil"/>
            </w:tcBorders>
            <w:shd w:val="clear" w:color="000000" w:fill="FFFFFF"/>
            <w:vAlign w:val="bottom"/>
            <w:hideMark/>
          </w:tcPr>
          <w:p w14:paraId="60C6F98F" w14:textId="7B7BA131" w:rsidR="00A47151" w:rsidRPr="00DE2183" w:rsidRDefault="00E36F63" w:rsidP="00113B64">
            <w:pPr>
              <w:jc w:val="center"/>
              <w:rPr>
                <w:rFonts w:eastAsia="Times New Roman" w:cs="Arial"/>
                <w:sz w:val="20"/>
                <w:szCs w:val="20"/>
                <w:lang w:eastAsia="en-AU"/>
              </w:rPr>
            </w:pPr>
            <w:r>
              <w:rPr>
                <w:rFonts w:eastAsia="Times New Roman" w:cs="Arial"/>
                <w:sz w:val="20"/>
                <w:szCs w:val="20"/>
                <w:lang w:eastAsia="en-AU"/>
              </w:rPr>
              <w:t>5</w:t>
            </w:r>
            <w:r w:rsidR="00A47151" w:rsidRPr="00DE2183">
              <w:rPr>
                <w:rFonts w:eastAsia="Times New Roman" w:cs="Arial"/>
                <w:sz w:val="20"/>
                <w:szCs w:val="20"/>
                <w:lang w:eastAsia="en-AU"/>
              </w:rPr>
              <w:t>.5.1</w:t>
            </w:r>
          </w:p>
        </w:tc>
        <w:tc>
          <w:tcPr>
            <w:tcW w:w="593" w:type="pct"/>
            <w:tcBorders>
              <w:top w:val="single" w:sz="4" w:space="0" w:color="auto"/>
              <w:left w:val="nil"/>
              <w:bottom w:val="double" w:sz="6" w:space="0" w:color="auto"/>
              <w:right w:val="nil"/>
            </w:tcBorders>
            <w:shd w:val="clear" w:color="000000" w:fill="FFFFFF"/>
            <w:vAlign w:val="bottom"/>
            <w:hideMark/>
          </w:tcPr>
          <w:p w14:paraId="4C60C9FA" w14:textId="4787592A" w:rsidR="00A47151" w:rsidRPr="00053065" w:rsidRDefault="00A47151" w:rsidP="00A47151">
            <w:pPr>
              <w:jc w:val="right"/>
              <w:rPr>
                <w:rFonts w:eastAsia="Times New Roman" w:cs="Arial"/>
                <w:sz w:val="20"/>
                <w:szCs w:val="20"/>
                <w:lang w:eastAsia="en-AU"/>
              </w:rPr>
            </w:pPr>
            <w:r w:rsidRPr="00053065">
              <w:rPr>
                <w:rFonts w:cs="Arial"/>
                <w:sz w:val="20"/>
                <w:szCs w:val="20"/>
              </w:rPr>
              <w:t>65,062</w:t>
            </w:r>
          </w:p>
        </w:tc>
        <w:tc>
          <w:tcPr>
            <w:tcW w:w="574" w:type="pct"/>
            <w:tcBorders>
              <w:top w:val="single" w:sz="4" w:space="0" w:color="auto"/>
              <w:left w:val="nil"/>
              <w:bottom w:val="double" w:sz="6" w:space="0" w:color="auto"/>
              <w:right w:val="nil"/>
            </w:tcBorders>
            <w:shd w:val="clear" w:color="000000" w:fill="DDEBF7"/>
            <w:vAlign w:val="bottom"/>
            <w:hideMark/>
          </w:tcPr>
          <w:p w14:paraId="38314C4B" w14:textId="4823443C" w:rsidR="00A47151" w:rsidRPr="00053065" w:rsidRDefault="00A47151" w:rsidP="00A47151">
            <w:pPr>
              <w:jc w:val="right"/>
              <w:rPr>
                <w:rFonts w:eastAsia="Times New Roman" w:cs="Arial"/>
                <w:b/>
                <w:bCs/>
                <w:sz w:val="20"/>
                <w:szCs w:val="20"/>
                <w:lang w:eastAsia="en-AU"/>
              </w:rPr>
            </w:pPr>
            <w:r w:rsidRPr="00053065">
              <w:rPr>
                <w:rFonts w:cs="Arial"/>
                <w:b/>
                <w:bCs/>
                <w:sz w:val="20"/>
                <w:szCs w:val="20"/>
              </w:rPr>
              <w:t>65,773</w:t>
            </w:r>
          </w:p>
        </w:tc>
        <w:tc>
          <w:tcPr>
            <w:tcW w:w="746" w:type="pct"/>
            <w:tcBorders>
              <w:top w:val="single" w:sz="4" w:space="0" w:color="auto"/>
              <w:left w:val="nil"/>
              <w:bottom w:val="double" w:sz="6" w:space="0" w:color="auto"/>
              <w:right w:val="nil"/>
            </w:tcBorders>
            <w:shd w:val="clear" w:color="auto" w:fill="auto"/>
            <w:vAlign w:val="bottom"/>
            <w:hideMark/>
          </w:tcPr>
          <w:p w14:paraId="5648B63B" w14:textId="16CC15F2" w:rsidR="00A47151" w:rsidRPr="00053065" w:rsidRDefault="00A47151" w:rsidP="00A47151">
            <w:pPr>
              <w:jc w:val="right"/>
              <w:rPr>
                <w:rFonts w:eastAsia="Times New Roman" w:cs="Arial"/>
                <w:sz w:val="20"/>
                <w:szCs w:val="20"/>
                <w:lang w:eastAsia="en-AU"/>
              </w:rPr>
            </w:pPr>
            <w:r w:rsidRPr="00053065">
              <w:rPr>
                <w:rFonts w:cs="Arial"/>
                <w:sz w:val="20"/>
                <w:szCs w:val="20"/>
              </w:rPr>
              <w:t>36,185</w:t>
            </w:r>
          </w:p>
        </w:tc>
        <w:tc>
          <w:tcPr>
            <w:tcW w:w="574" w:type="pct"/>
            <w:tcBorders>
              <w:top w:val="single" w:sz="4" w:space="0" w:color="auto"/>
              <w:left w:val="nil"/>
              <w:bottom w:val="double" w:sz="6" w:space="0" w:color="auto"/>
              <w:right w:val="nil"/>
            </w:tcBorders>
            <w:shd w:val="clear" w:color="auto" w:fill="auto"/>
            <w:vAlign w:val="bottom"/>
            <w:hideMark/>
          </w:tcPr>
          <w:p w14:paraId="3E83DF3C" w14:textId="7D1F0811" w:rsidR="00A47151" w:rsidRPr="00053065" w:rsidRDefault="00A47151" w:rsidP="00A47151">
            <w:pPr>
              <w:jc w:val="right"/>
              <w:rPr>
                <w:rFonts w:eastAsia="Times New Roman" w:cs="Arial"/>
                <w:sz w:val="20"/>
                <w:szCs w:val="20"/>
                <w:lang w:eastAsia="en-AU"/>
              </w:rPr>
            </w:pPr>
            <w:r w:rsidRPr="00053065">
              <w:rPr>
                <w:rFonts w:cs="Arial"/>
                <w:sz w:val="20"/>
                <w:szCs w:val="20"/>
              </w:rPr>
              <w:t>36,005</w:t>
            </w:r>
          </w:p>
        </w:tc>
        <w:tc>
          <w:tcPr>
            <w:tcW w:w="574" w:type="pct"/>
            <w:tcBorders>
              <w:top w:val="single" w:sz="4" w:space="0" w:color="auto"/>
              <w:left w:val="nil"/>
              <w:bottom w:val="double" w:sz="6" w:space="0" w:color="auto"/>
              <w:right w:val="single" w:sz="4" w:space="0" w:color="auto"/>
            </w:tcBorders>
            <w:shd w:val="clear" w:color="auto" w:fill="auto"/>
            <w:vAlign w:val="bottom"/>
            <w:hideMark/>
          </w:tcPr>
          <w:p w14:paraId="6417C68E" w14:textId="5B1F5262" w:rsidR="00A47151" w:rsidRPr="00053065" w:rsidRDefault="00A47151" w:rsidP="00A47151">
            <w:pPr>
              <w:jc w:val="right"/>
              <w:rPr>
                <w:rFonts w:eastAsia="Times New Roman" w:cs="Arial"/>
                <w:sz w:val="20"/>
                <w:szCs w:val="20"/>
                <w:lang w:eastAsia="en-AU"/>
              </w:rPr>
            </w:pPr>
            <w:r w:rsidRPr="00053065">
              <w:rPr>
                <w:rFonts w:cs="Arial"/>
                <w:sz w:val="20"/>
                <w:szCs w:val="20"/>
              </w:rPr>
              <w:t>41,084</w:t>
            </w:r>
          </w:p>
        </w:tc>
      </w:tr>
      <w:tr w:rsidR="00A47151" w:rsidRPr="00DE2183" w14:paraId="56229EF4" w14:textId="77777777" w:rsidTr="00504394">
        <w:trPr>
          <w:trHeight w:val="274"/>
        </w:trPr>
        <w:tc>
          <w:tcPr>
            <w:tcW w:w="1429" w:type="pct"/>
            <w:tcBorders>
              <w:top w:val="nil"/>
              <w:left w:val="single" w:sz="4" w:space="0" w:color="auto"/>
              <w:bottom w:val="nil"/>
              <w:right w:val="nil"/>
            </w:tcBorders>
            <w:shd w:val="clear" w:color="000000" w:fill="FFFFFF"/>
            <w:noWrap/>
            <w:vAlign w:val="bottom"/>
            <w:hideMark/>
          </w:tcPr>
          <w:p w14:paraId="65DFB328" w14:textId="77777777" w:rsidR="00A47151" w:rsidRPr="00DE2183" w:rsidRDefault="00A47151" w:rsidP="00A47151">
            <w:pPr>
              <w:rPr>
                <w:rFonts w:ascii="Calibri" w:eastAsia="Times New Roman" w:hAnsi="Calibri" w:cs="Calibri"/>
                <w:color w:val="000000"/>
                <w:lang w:eastAsia="en-AU"/>
              </w:rPr>
            </w:pPr>
            <w:r w:rsidRPr="00DE2183">
              <w:rPr>
                <w:rFonts w:ascii="Calibri" w:eastAsia="Times New Roman" w:hAnsi="Calibri" w:cs="Calibri"/>
                <w:color w:val="000000"/>
                <w:lang w:eastAsia="en-AU"/>
              </w:rPr>
              <w:t> </w:t>
            </w:r>
          </w:p>
        </w:tc>
        <w:tc>
          <w:tcPr>
            <w:tcW w:w="510" w:type="pct"/>
            <w:tcBorders>
              <w:top w:val="nil"/>
              <w:left w:val="nil"/>
              <w:bottom w:val="nil"/>
              <w:right w:val="nil"/>
            </w:tcBorders>
            <w:shd w:val="clear" w:color="000000" w:fill="FFFFFF"/>
            <w:noWrap/>
            <w:vAlign w:val="bottom"/>
            <w:hideMark/>
          </w:tcPr>
          <w:p w14:paraId="51E8E284" w14:textId="1F346BB7" w:rsidR="00A47151" w:rsidRPr="00DE2183" w:rsidRDefault="00A47151" w:rsidP="00113B64">
            <w:pPr>
              <w:jc w:val="center"/>
              <w:rPr>
                <w:rFonts w:ascii="Calibri" w:eastAsia="Times New Roman" w:hAnsi="Calibri" w:cs="Calibri"/>
                <w:color w:val="000000"/>
                <w:lang w:eastAsia="en-AU"/>
              </w:rPr>
            </w:pPr>
          </w:p>
        </w:tc>
        <w:tc>
          <w:tcPr>
            <w:tcW w:w="593" w:type="pct"/>
            <w:tcBorders>
              <w:top w:val="nil"/>
              <w:left w:val="nil"/>
              <w:bottom w:val="nil"/>
              <w:right w:val="nil"/>
            </w:tcBorders>
            <w:shd w:val="clear" w:color="000000" w:fill="FFFFFF"/>
            <w:vAlign w:val="bottom"/>
            <w:hideMark/>
          </w:tcPr>
          <w:p w14:paraId="6E46CBC0" w14:textId="6536B4F8"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DDEBF7"/>
            <w:vAlign w:val="bottom"/>
            <w:hideMark/>
          </w:tcPr>
          <w:p w14:paraId="2D0370DF" w14:textId="12039236" w:rsidR="00A47151" w:rsidRPr="00053065" w:rsidRDefault="00A47151" w:rsidP="00A47151">
            <w:pPr>
              <w:jc w:val="right"/>
              <w:rPr>
                <w:rFonts w:eastAsia="Times New Roman" w:cs="Arial"/>
                <w:b/>
                <w:bCs/>
                <w:sz w:val="20"/>
                <w:szCs w:val="20"/>
                <w:lang w:eastAsia="en-AU"/>
              </w:rPr>
            </w:pPr>
            <w:r w:rsidRPr="00053065">
              <w:rPr>
                <w:rFonts w:cs="Arial"/>
                <w:b/>
                <w:bCs/>
                <w:sz w:val="20"/>
                <w:szCs w:val="20"/>
              </w:rPr>
              <w:t> </w:t>
            </w:r>
          </w:p>
        </w:tc>
        <w:tc>
          <w:tcPr>
            <w:tcW w:w="746" w:type="pct"/>
            <w:tcBorders>
              <w:top w:val="nil"/>
              <w:left w:val="nil"/>
              <w:bottom w:val="nil"/>
              <w:right w:val="nil"/>
            </w:tcBorders>
            <w:shd w:val="clear" w:color="auto" w:fill="auto"/>
            <w:vAlign w:val="bottom"/>
            <w:hideMark/>
          </w:tcPr>
          <w:p w14:paraId="780DF90B" w14:textId="2E0CE188" w:rsidR="00A47151" w:rsidRPr="00053065" w:rsidRDefault="00A47151" w:rsidP="00A47151">
            <w:pPr>
              <w:jc w:val="right"/>
              <w:rPr>
                <w:rFonts w:eastAsia="Times New Roman" w:cs="Arial"/>
                <w:b/>
                <w:bCs/>
                <w:sz w:val="20"/>
                <w:szCs w:val="20"/>
                <w:lang w:eastAsia="en-AU"/>
              </w:rPr>
            </w:pPr>
          </w:p>
        </w:tc>
        <w:tc>
          <w:tcPr>
            <w:tcW w:w="574" w:type="pct"/>
            <w:tcBorders>
              <w:top w:val="nil"/>
              <w:left w:val="nil"/>
              <w:bottom w:val="nil"/>
              <w:right w:val="nil"/>
            </w:tcBorders>
            <w:shd w:val="clear" w:color="auto" w:fill="auto"/>
            <w:vAlign w:val="bottom"/>
            <w:hideMark/>
          </w:tcPr>
          <w:p w14:paraId="4B1819A0" w14:textId="3F34F5EC" w:rsidR="00A47151" w:rsidRPr="00053065" w:rsidRDefault="00A47151" w:rsidP="00A47151">
            <w:pPr>
              <w:jc w:val="right"/>
              <w:rPr>
                <w:rFonts w:eastAsia="Times New Roman" w:cs="Arial"/>
                <w:sz w:val="20"/>
                <w:szCs w:val="20"/>
                <w:lang w:eastAsia="en-AU"/>
              </w:rPr>
            </w:pPr>
          </w:p>
        </w:tc>
        <w:tc>
          <w:tcPr>
            <w:tcW w:w="574" w:type="pct"/>
            <w:tcBorders>
              <w:top w:val="nil"/>
              <w:left w:val="nil"/>
              <w:bottom w:val="nil"/>
              <w:right w:val="single" w:sz="4" w:space="0" w:color="auto"/>
            </w:tcBorders>
            <w:shd w:val="clear" w:color="auto" w:fill="auto"/>
            <w:vAlign w:val="bottom"/>
            <w:hideMark/>
          </w:tcPr>
          <w:p w14:paraId="769BE810" w14:textId="6DCB3E91" w:rsidR="00A47151" w:rsidRPr="00053065" w:rsidRDefault="00A47151" w:rsidP="00A47151">
            <w:pPr>
              <w:jc w:val="right"/>
              <w:rPr>
                <w:rFonts w:eastAsia="Times New Roman" w:cs="Arial"/>
                <w:sz w:val="20"/>
                <w:szCs w:val="20"/>
                <w:lang w:eastAsia="en-AU"/>
              </w:rPr>
            </w:pPr>
          </w:p>
        </w:tc>
      </w:tr>
      <w:tr w:rsidR="00A47151" w:rsidRPr="00DE2183" w14:paraId="4D40816C"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0938DB46" w14:textId="77777777" w:rsidR="00A47151" w:rsidRPr="00DE2183" w:rsidRDefault="00A47151" w:rsidP="00A47151">
            <w:pPr>
              <w:rPr>
                <w:rFonts w:eastAsia="Times New Roman" w:cs="Arial"/>
                <w:b/>
                <w:bCs/>
                <w:sz w:val="20"/>
                <w:szCs w:val="20"/>
                <w:lang w:eastAsia="en-AU"/>
              </w:rPr>
            </w:pPr>
            <w:r w:rsidRPr="00DE2183">
              <w:rPr>
                <w:rFonts w:eastAsia="Times New Roman" w:cs="Arial"/>
                <w:b/>
                <w:bCs/>
                <w:sz w:val="20"/>
                <w:szCs w:val="20"/>
                <w:lang w:eastAsia="en-AU"/>
              </w:rPr>
              <w:t>Funding sources represented by:</w:t>
            </w:r>
          </w:p>
        </w:tc>
        <w:tc>
          <w:tcPr>
            <w:tcW w:w="510" w:type="pct"/>
            <w:tcBorders>
              <w:top w:val="nil"/>
              <w:left w:val="nil"/>
              <w:bottom w:val="nil"/>
              <w:right w:val="nil"/>
            </w:tcBorders>
            <w:shd w:val="clear" w:color="000000" w:fill="FFFFFF"/>
            <w:vAlign w:val="bottom"/>
            <w:hideMark/>
          </w:tcPr>
          <w:p w14:paraId="6540BDBB" w14:textId="39150C12" w:rsidR="00A47151" w:rsidRPr="00DE2183" w:rsidRDefault="00A47151" w:rsidP="00113B64">
            <w:pPr>
              <w:jc w:val="center"/>
              <w:rPr>
                <w:rFonts w:eastAsia="Times New Roman" w:cs="Arial"/>
                <w:b/>
                <w:bCs/>
                <w:sz w:val="20"/>
                <w:szCs w:val="20"/>
                <w:lang w:eastAsia="en-AU"/>
              </w:rPr>
            </w:pPr>
          </w:p>
        </w:tc>
        <w:tc>
          <w:tcPr>
            <w:tcW w:w="593" w:type="pct"/>
            <w:tcBorders>
              <w:top w:val="nil"/>
              <w:left w:val="nil"/>
              <w:bottom w:val="nil"/>
              <w:right w:val="nil"/>
            </w:tcBorders>
            <w:shd w:val="clear" w:color="000000" w:fill="FFFFFF"/>
            <w:vAlign w:val="bottom"/>
            <w:hideMark/>
          </w:tcPr>
          <w:p w14:paraId="7FBB9CB3" w14:textId="1DD696B2" w:rsidR="00A47151" w:rsidRPr="00053065" w:rsidRDefault="00A47151" w:rsidP="00A47151">
            <w:pPr>
              <w:jc w:val="right"/>
              <w:rPr>
                <w:rFonts w:eastAsia="Times New Roman" w:cs="Arial"/>
                <w:sz w:val="20"/>
                <w:szCs w:val="20"/>
                <w:lang w:eastAsia="en-AU"/>
              </w:rPr>
            </w:pPr>
            <w:r w:rsidRPr="00053065">
              <w:rPr>
                <w:rFonts w:cs="Arial"/>
                <w:sz w:val="20"/>
                <w:szCs w:val="20"/>
              </w:rPr>
              <w:t> </w:t>
            </w:r>
          </w:p>
        </w:tc>
        <w:tc>
          <w:tcPr>
            <w:tcW w:w="574" w:type="pct"/>
            <w:tcBorders>
              <w:top w:val="nil"/>
              <w:left w:val="nil"/>
              <w:bottom w:val="nil"/>
              <w:right w:val="nil"/>
            </w:tcBorders>
            <w:shd w:val="clear" w:color="000000" w:fill="DDEBF7"/>
            <w:vAlign w:val="bottom"/>
            <w:hideMark/>
          </w:tcPr>
          <w:p w14:paraId="5B778333" w14:textId="19B0C503" w:rsidR="00A47151" w:rsidRPr="00053065" w:rsidRDefault="00A47151" w:rsidP="00A47151">
            <w:pPr>
              <w:jc w:val="right"/>
              <w:rPr>
                <w:rFonts w:eastAsia="Times New Roman" w:cs="Arial"/>
                <w:b/>
                <w:bCs/>
                <w:sz w:val="20"/>
                <w:szCs w:val="20"/>
                <w:lang w:eastAsia="en-AU"/>
              </w:rPr>
            </w:pPr>
            <w:r w:rsidRPr="00053065">
              <w:rPr>
                <w:rFonts w:cs="Arial"/>
                <w:b/>
                <w:bCs/>
                <w:sz w:val="20"/>
                <w:szCs w:val="20"/>
              </w:rPr>
              <w:t> </w:t>
            </w:r>
          </w:p>
        </w:tc>
        <w:tc>
          <w:tcPr>
            <w:tcW w:w="746" w:type="pct"/>
            <w:tcBorders>
              <w:top w:val="nil"/>
              <w:left w:val="nil"/>
              <w:bottom w:val="nil"/>
              <w:right w:val="nil"/>
            </w:tcBorders>
            <w:shd w:val="clear" w:color="auto" w:fill="auto"/>
            <w:vAlign w:val="bottom"/>
            <w:hideMark/>
          </w:tcPr>
          <w:p w14:paraId="12F12541" w14:textId="77777777" w:rsidR="00A47151" w:rsidRPr="00053065" w:rsidRDefault="00A47151" w:rsidP="00A47151">
            <w:pPr>
              <w:jc w:val="right"/>
              <w:rPr>
                <w:rFonts w:eastAsia="Times New Roman" w:cs="Arial"/>
                <w:b/>
                <w:bCs/>
                <w:sz w:val="20"/>
                <w:szCs w:val="20"/>
                <w:lang w:eastAsia="en-AU"/>
              </w:rPr>
            </w:pPr>
          </w:p>
        </w:tc>
        <w:tc>
          <w:tcPr>
            <w:tcW w:w="574" w:type="pct"/>
            <w:tcBorders>
              <w:top w:val="nil"/>
              <w:left w:val="nil"/>
              <w:bottom w:val="nil"/>
              <w:right w:val="nil"/>
            </w:tcBorders>
            <w:shd w:val="clear" w:color="auto" w:fill="auto"/>
            <w:vAlign w:val="bottom"/>
            <w:hideMark/>
          </w:tcPr>
          <w:p w14:paraId="482EED67" w14:textId="77777777" w:rsidR="00A47151" w:rsidRPr="00053065" w:rsidRDefault="00A47151" w:rsidP="00A47151">
            <w:pPr>
              <w:jc w:val="right"/>
              <w:rPr>
                <w:rFonts w:eastAsia="Times New Roman" w:cs="Arial"/>
                <w:sz w:val="20"/>
                <w:szCs w:val="20"/>
                <w:lang w:eastAsia="en-AU"/>
              </w:rPr>
            </w:pPr>
          </w:p>
        </w:tc>
        <w:tc>
          <w:tcPr>
            <w:tcW w:w="574" w:type="pct"/>
            <w:tcBorders>
              <w:top w:val="nil"/>
              <w:left w:val="nil"/>
              <w:bottom w:val="nil"/>
              <w:right w:val="single" w:sz="4" w:space="0" w:color="auto"/>
            </w:tcBorders>
            <w:shd w:val="clear" w:color="auto" w:fill="auto"/>
            <w:vAlign w:val="bottom"/>
            <w:hideMark/>
          </w:tcPr>
          <w:p w14:paraId="4B566A80" w14:textId="77777777" w:rsidR="00A47151" w:rsidRPr="00053065" w:rsidRDefault="00A47151" w:rsidP="00A47151">
            <w:pPr>
              <w:jc w:val="right"/>
              <w:rPr>
                <w:rFonts w:eastAsia="Times New Roman" w:cs="Arial"/>
                <w:sz w:val="20"/>
                <w:szCs w:val="20"/>
                <w:lang w:eastAsia="en-AU"/>
              </w:rPr>
            </w:pPr>
          </w:p>
        </w:tc>
      </w:tr>
      <w:tr w:rsidR="00A47151" w:rsidRPr="00DE2183" w14:paraId="466B5B33"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3EB1ECAB"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Grants</w:t>
            </w:r>
          </w:p>
        </w:tc>
        <w:tc>
          <w:tcPr>
            <w:tcW w:w="510" w:type="pct"/>
            <w:tcBorders>
              <w:top w:val="nil"/>
              <w:left w:val="nil"/>
              <w:bottom w:val="nil"/>
              <w:right w:val="nil"/>
            </w:tcBorders>
            <w:shd w:val="clear" w:color="000000" w:fill="FFFFFF"/>
            <w:vAlign w:val="bottom"/>
            <w:hideMark/>
          </w:tcPr>
          <w:p w14:paraId="4AD12D31" w14:textId="777CD80A"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55BF9F2B" w14:textId="0EBFB9B3" w:rsidR="00A47151" w:rsidRPr="00053065" w:rsidRDefault="00A47151" w:rsidP="00A47151">
            <w:pPr>
              <w:jc w:val="right"/>
              <w:rPr>
                <w:rFonts w:eastAsia="Times New Roman" w:cs="Arial"/>
                <w:sz w:val="20"/>
                <w:szCs w:val="20"/>
                <w:lang w:eastAsia="en-AU"/>
              </w:rPr>
            </w:pPr>
            <w:r w:rsidRPr="00053065">
              <w:rPr>
                <w:rFonts w:cs="Arial"/>
                <w:sz w:val="20"/>
                <w:szCs w:val="20"/>
              </w:rPr>
              <w:t>27,966</w:t>
            </w:r>
          </w:p>
        </w:tc>
        <w:tc>
          <w:tcPr>
            <w:tcW w:w="574" w:type="pct"/>
            <w:tcBorders>
              <w:top w:val="nil"/>
              <w:left w:val="nil"/>
              <w:bottom w:val="nil"/>
              <w:right w:val="nil"/>
            </w:tcBorders>
            <w:shd w:val="clear" w:color="000000" w:fill="DDEBF7"/>
            <w:vAlign w:val="bottom"/>
            <w:hideMark/>
          </w:tcPr>
          <w:p w14:paraId="334A23D1" w14:textId="7DE1B101" w:rsidR="00A47151" w:rsidRPr="00053065" w:rsidRDefault="00A47151" w:rsidP="00A47151">
            <w:pPr>
              <w:jc w:val="right"/>
              <w:rPr>
                <w:rFonts w:eastAsia="Times New Roman" w:cs="Arial"/>
                <w:b/>
                <w:bCs/>
                <w:sz w:val="20"/>
                <w:szCs w:val="20"/>
                <w:lang w:eastAsia="en-AU"/>
              </w:rPr>
            </w:pPr>
            <w:r w:rsidRPr="00053065">
              <w:rPr>
                <w:rFonts w:cs="Arial"/>
                <w:b/>
                <w:bCs/>
                <w:sz w:val="20"/>
                <w:szCs w:val="20"/>
              </w:rPr>
              <w:t>32,260</w:t>
            </w:r>
          </w:p>
        </w:tc>
        <w:tc>
          <w:tcPr>
            <w:tcW w:w="746" w:type="pct"/>
            <w:tcBorders>
              <w:top w:val="nil"/>
              <w:left w:val="nil"/>
              <w:bottom w:val="nil"/>
              <w:right w:val="nil"/>
            </w:tcBorders>
            <w:shd w:val="clear" w:color="auto" w:fill="auto"/>
            <w:vAlign w:val="bottom"/>
            <w:hideMark/>
          </w:tcPr>
          <w:p w14:paraId="3E4CD1AE" w14:textId="56507C68" w:rsidR="00A47151" w:rsidRPr="00053065" w:rsidRDefault="00A47151" w:rsidP="00A47151">
            <w:pPr>
              <w:jc w:val="right"/>
              <w:rPr>
                <w:rFonts w:eastAsia="Times New Roman" w:cs="Arial"/>
                <w:sz w:val="20"/>
                <w:szCs w:val="20"/>
                <w:lang w:eastAsia="en-AU"/>
              </w:rPr>
            </w:pPr>
            <w:r w:rsidRPr="00053065">
              <w:rPr>
                <w:rFonts w:cs="Arial"/>
                <w:sz w:val="20"/>
                <w:szCs w:val="20"/>
              </w:rPr>
              <w:t>2,508</w:t>
            </w:r>
          </w:p>
        </w:tc>
        <w:tc>
          <w:tcPr>
            <w:tcW w:w="574" w:type="pct"/>
            <w:tcBorders>
              <w:top w:val="nil"/>
              <w:left w:val="nil"/>
              <w:bottom w:val="nil"/>
              <w:right w:val="nil"/>
            </w:tcBorders>
            <w:shd w:val="clear" w:color="auto" w:fill="auto"/>
            <w:vAlign w:val="bottom"/>
            <w:hideMark/>
          </w:tcPr>
          <w:p w14:paraId="2414E85D" w14:textId="68C18429" w:rsidR="00A47151" w:rsidRPr="00053065" w:rsidRDefault="00A47151" w:rsidP="00A47151">
            <w:pPr>
              <w:jc w:val="right"/>
              <w:rPr>
                <w:rFonts w:eastAsia="Times New Roman" w:cs="Arial"/>
                <w:sz w:val="20"/>
                <w:szCs w:val="20"/>
                <w:lang w:eastAsia="en-AU"/>
              </w:rPr>
            </w:pPr>
            <w:r w:rsidRPr="00053065">
              <w:rPr>
                <w:rFonts w:cs="Arial"/>
                <w:sz w:val="20"/>
                <w:szCs w:val="20"/>
              </w:rPr>
              <w:t>508</w:t>
            </w:r>
          </w:p>
        </w:tc>
        <w:tc>
          <w:tcPr>
            <w:tcW w:w="574" w:type="pct"/>
            <w:tcBorders>
              <w:top w:val="nil"/>
              <w:left w:val="nil"/>
              <w:bottom w:val="nil"/>
              <w:right w:val="single" w:sz="4" w:space="0" w:color="auto"/>
            </w:tcBorders>
            <w:shd w:val="clear" w:color="auto" w:fill="auto"/>
            <w:vAlign w:val="bottom"/>
            <w:hideMark/>
          </w:tcPr>
          <w:p w14:paraId="5122FDB1" w14:textId="62F805B0" w:rsidR="00A47151" w:rsidRPr="00053065" w:rsidRDefault="00A47151" w:rsidP="00A47151">
            <w:pPr>
              <w:jc w:val="right"/>
              <w:rPr>
                <w:rFonts w:eastAsia="Times New Roman" w:cs="Arial"/>
                <w:sz w:val="20"/>
                <w:szCs w:val="20"/>
                <w:lang w:eastAsia="en-AU"/>
              </w:rPr>
            </w:pPr>
            <w:r w:rsidRPr="00053065">
              <w:rPr>
                <w:rFonts w:cs="Arial"/>
                <w:sz w:val="20"/>
                <w:szCs w:val="20"/>
              </w:rPr>
              <w:t>2,971</w:t>
            </w:r>
          </w:p>
        </w:tc>
      </w:tr>
      <w:tr w:rsidR="00A47151" w:rsidRPr="00DE2183" w14:paraId="7CD350B5"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1F967C96"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Contributions</w:t>
            </w:r>
          </w:p>
        </w:tc>
        <w:tc>
          <w:tcPr>
            <w:tcW w:w="510" w:type="pct"/>
            <w:tcBorders>
              <w:top w:val="nil"/>
              <w:left w:val="nil"/>
              <w:bottom w:val="nil"/>
              <w:right w:val="nil"/>
            </w:tcBorders>
            <w:shd w:val="clear" w:color="000000" w:fill="FFFFFF"/>
            <w:vAlign w:val="bottom"/>
            <w:hideMark/>
          </w:tcPr>
          <w:p w14:paraId="6B363DC9" w14:textId="0B78FF1B"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1AED4A2C" w14:textId="5A9194D2" w:rsidR="00A47151" w:rsidRPr="00053065" w:rsidRDefault="00A47151" w:rsidP="00A47151">
            <w:pPr>
              <w:jc w:val="right"/>
              <w:rPr>
                <w:rFonts w:eastAsia="Times New Roman" w:cs="Arial"/>
                <w:sz w:val="20"/>
                <w:szCs w:val="20"/>
                <w:lang w:eastAsia="en-AU"/>
              </w:rPr>
            </w:pPr>
            <w:r w:rsidRPr="00053065">
              <w:rPr>
                <w:rFonts w:cs="Arial"/>
                <w:sz w:val="20"/>
                <w:szCs w:val="20"/>
              </w:rPr>
              <w:t>616</w:t>
            </w:r>
          </w:p>
        </w:tc>
        <w:tc>
          <w:tcPr>
            <w:tcW w:w="574" w:type="pct"/>
            <w:tcBorders>
              <w:top w:val="nil"/>
              <w:left w:val="nil"/>
              <w:bottom w:val="nil"/>
              <w:right w:val="nil"/>
            </w:tcBorders>
            <w:shd w:val="clear" w:color="000000" w:fill="DDEBF7"/>
            <w:vAlign w:val="bottom"/>
            <w:hideMark/>
          </w:tcPr>
          <w:p w14:paraId="1C434118" w14:textId="11DFF68B" w:rsidR="00A47151" w:rsidRPr="00053065" w:rsidRDefault="00A47151" w:rsidP="00A47151">
            <w:pPr>
              <w:jc w:val="right"/>
              <w:rPr>
                <w:rFonts w:eastAsia="Times New Roman" w:cs="Arial"/>
                <w:b/>
                <w:bCs/>
                <w:sz w:val="20"/>
                <w:szCs w:val="20"/>
                <w:lang w:eastAsia="en-AU"/>
              </w:rPr>
            </w:pPr>
            <w:r w:rsidRPr="00053065">
              <w:rPr>
                <w:rFonts w:cs="Arial"/>
                <w:b/>
                <w:bCs/>
                <w:sz w:val="20"/>
                <w:szCs w:val="20"/>
              </w:rPr>
              <w:t>805</w:t>
            </w:r>
          </w:p>
        </w:tc>
        <w:tc>
          <w:tcPr>
            <w:tcW w:w="746" w:type="pct"/>
            <w:tcBorders>
              <w:top w:val="nil"/>
              <w:left w:val="nil"/>
              <w:bottom w:val="nil"/>
              <w:right w:val="nil"/>
            </w:tcBorders>
            <w:shd w:val="clear" w:color="auto" w:fill="auto"/>
            <w:vAlign w:val="bottom"/>
            <w:hideMark/>
          </w:tcPr>
          <w:p w14:paraId="5B24F7A8" w14:textId="5A7063AE" w:rsidR="00A47151" w:rsidRPr="00053065" w:rsidRDefault="00A47151" w:rsidP="00A47151">
            <w:pPr>
              <w:jc w:val="right"/>
              <w:rPr>
                <w:rFonts w:eastAsia="Times New Roman" w:cs="Arial"/>
                <w:sz w:val="20"/>
                <w:szCs w:val="20"/>
                <w:lang w:eastAsia="en-AU"/>
              </w:rPr>
            </w:pPr>
            <w:r w:rsidRPr="00053065">
              <w:rPr>
                <w:rFonts w:cs="Arial"/>
                <w:sz w:val="20"/>
                <w:szCs w:val="20"/>
              </w:rPr>
              <w:t>1,034</w:t>
            </w:r>
          </w:p>
        </w:tc>
        <w:tc>
          <w:tcPr>
            <w:tcW w:w="574" w:type="pct"/>
            <w:tcBorders>
              <w:top w:val="nil"/>
              <w:left w:val="nil"/>
              <w:bottom w:val="nil"/>
              <w:right w:val="nil"/>
            </w:tcBorders>
            <w:shd w:val="clear" w:color="auto" w:fill="auto"/>
            <w:vAlign w:val="bottom"/>
            <w:hideMark/>
          </w:tcPr>
          <w:p w14:paraId="343DBBE1" w14:textId="1BF42783" w:rsidR="00A47151" w:rsidRPr="00053065" w:rsidRDefault="00A47151" w:rsidP="00A47151">
            <w:pPr>
              <w:jc w:val="right"/>
              <w:rPr>
                <w:rFonts w:eastAsia="Times New Roman" w:cs="Arial"/>
                <w:sz w:val="20"/>
                <w:szCs w:val="20"/>
                <w:lang w:eastAsia="en-AU"/>
              </w:rPr>
            </w:pPr>
            <w:r w:rsidRPr="00053065">
              <w:rPr>
                <w:rFonts w:cs="Arial"/>
                <w:sz w:val="20"/>
                <w:szCs w:val="20"/>
              </w:rPr>
              <w:t>597</w:t>
            </w:r>
          </w:p>
        </w:tc>
        <w:tc>
          <w:tcPr>
            <w:tcW w:w="574" w:type="pct"/>
            <w:tcBorders>
              <w:top w:val="nil"/>
              <w:left w:val="nil"/>
              <w:bottom w:val="nil"/>
              <w:right w:val="single" w:sz="4" w:space="0" w:color="auto"/>
            </w:tcBorders>
            <w:shd w:val="clear" w:color="auto" w:fill="auto"/>
            <w:vAlign w:val="bottom"/>
            <w:hideMark/>
          </w:tcPr>
          <w:p w14:paraId="3F5D6408" w14:textId="111D4481" w:rsidR="00A47151" w:rsidRPr="00053065" w:rsidRDefault="00A47151" w:rsidP="00A47151">
            <w:pPr>
              <w:jc w:val="right"/>
              <w:rPr>
                <w:rFonts w:eastAsia="Times New Roman" w:cs="Arial"/>
                <w:sz w:val="20"/>
                <w:szCs w:val="20"/>
                <w:lang w:eastAsia="en-AU"/>
              </w:rPr>
            </w:pPr>
            <w:r w:rsidRPr="00053065">
              <w:rPr>
                <w:rFonts w:cs="Arial"/>
                <w:sz w:val="20"/>
                <w:szCs w:val="20"/>
              </w:rPr>
              <w:t>603</w:t>
            </w:r>
          </w:p>
        </w:tc>
      </w:tr>
      <w:tr w:rsidR="00A47151" w:rsidRPr="00DE2183" w14:paraId="2E5AABD0" w14:textId="77777777" w:rsidTr="00504394">
        <w:trPr>
          <w:trHeight w:val="262"/>
        </w:trPr>
        <w:tc>
          <w:tcPr>
            <w:tcW w:w="1429" w:type="pct"/>
            <w:tcBorders>
              <w:top w:val="nil"/>
              <w:left w:val="single" w:sz="4" w:space="0" w:color="auto"/>
              <w:bottom w:val="nil"/>
              <w:right w:val="nil"/>
            </w:tcBorders>
            <w:shd w:val="clear" w:color="000000" w:fill="FFFFFF"/>
            <w:vAlign w:val="bottom"/>
            <w:hideMark/>
          </w:tcPr>
          <w:p w14:paraId="51CC2CBC" w14:textId="77777777" w:rsidR="00A47151" w:rsidRPr="00DE2183" w:rsidRDefault="00A47151" w:rsidP="00A47151">
            <w:pPr>
              <w:rPr>
                <w:rFonts w:eastAsia="Times New Roman" w:cs="Arial"/>
                <w:sz w:val="20"/>
                <w:szCs w:val="20"/>
                <w:lang w:eastAsia="en-AU"/>
              </w:rPr>
            </w:pPr>
            <w:r w:rsidRPr="00DE2183">
              <w:rPr>
                <w:rFonts w:eastAsia="Times New Roman" w:cs="Arial"/>
                <w:sz w:val="20"/>
                <w:szCs w:val="20"/>
                <w:lang w:eastAsia="en-AU"/>
              </w:rPr>
              <w:t>Council cash</w:t>
            </w:r>
          </w:p>
        </w:tc>
        <w:tc>
          <w:tcPr>
            <w:tcW w:w="510" w:type="pct"/>
            <w:tcBorders>
              <w:top w:val="nil"/>
              <w:left w:val="nil"/>
              <w:bottom w:val="nil"/>
              <w:right w:val="nil"/>
            </w:tcBorders>
            <w:shd w:val="clear" w:color="000000" w:fill="FFFFFF"/>
            <w:vAlign w:val="bottom"/>
            <w:hideMark/>
          </w:tcPr>
          <w:p w14:paraId="20DD013D" w14:textId="3BDF71DF" w:rsidR="00A47151" w:rsidRPr="00DE2183" w:rsidRDefault="00A47151" w:rsidP="00113B64">
            <w:pPr>
              <w:jc w:val="center"/>
              <w:rPr>
                <w:rFonts w:eastAsia="Times New Roman" w:cs="Arial"/>
                <w:sz w:val="20"/>
                <w:szCs w:val="20"/>
                <w:lang w:eastAsia="en-AU"/>
              </w:rPr>
            </w:pPr>
          </w:p>
        </w:tc>
        <w:tc>
          <w:tcPr>
            <w:tcW w:w="593" w:type="pct"/>
            <w:tcBorders>
              <w:top w:val="nil"/>
              <w:left w:val="nil"/>
              <w:bottom w:val="nil"/>
              <w:right w:val="nil"/>
            </w:tcBorders>
            <w:shd w:val="clear" w:color="000000" w:fill="FFFFFF"/>
            <w:vAlign w:val="bottom"/>
            <w:hideMark/>
          </w:tcPr>
          <w:p w14:paraId="59854BF0" w14:textId="7DB9772C" w:rsidR="00A47151" w:rsidRPr="00053065" w:rsidRDefault="00A47151" w:rsidP="00A47151">
            <w:pPr>
              <w:jc w:val="right"/>
              <w:rPr>
                <w:rFonts w:eastAsia="Times New Roman" w:cs="Arial"/>
                <w:sz w:val="20"/>
                <w:szCs w:val="20"/>
                <w:lang w:eastAsia="en-AU"/>
              </w:rPr>
            </w:pPr>
            <w:r w:rsidRPr="00053065">
              <w:rPr>
                <w:rFonts w:cs="Arial"/>
                <w:b/>
                <w:bCs/>
                <w:sz w:val="20"/>
                <w:szCs w:val="20"/>
              </w:rPr>
              <w:t>36,480</w:t>
            </w:r>
          </w:p>
        </w:tc>
        <w:tc>
          <w:tcPr>
            <w:tcW w:w="574" w:type="pct"/>
            <w:tcBorders>
              <w:top w:val="nil"/>
              <w:left w:val="nil"/>
              <w:bottom w:val="nil"/>
              <w:right w:val="nil"/>
            </w:tcBorders>
            <w:shd w:val="clear" w:color="000000" w:fill="DDEBF7"/>
            <w:vAlign w:val="bottom"/>
            <w:hideMark/>
          </w:tcPr>
          <w:p w14:paraId="69BF1AAA" w14:textId="465CB8BC" w:rsidR="00A47151" w:rsidRPr="00053065" w:rsidRDefault="00A47151" w:rsidP="00A47151">
            <w:pPr>
              <w:jc w:val="right"/>
              <w:rPr>
                <w:rFonts w:eastAsia="Times New Roman" w:cs="Arial"/>
                <w:b/>
                <w:bCs/>
                <w:sz w:val="20"/>
                <w:szCs w:val="20"/>
                <w:lang w:eastAsia="en-AU"/>
              </w:rPr>
            </w:pPr>
            <w:r w:rsidRPr="00053065">
              <w:rPr>
                <w:rFonts w:cs="Arial"/>
                <w:b/>
                <w:bCs/>
                <w:sz w:val="20"/>
                <w:szCs w:val="20"/>
              </w:rPr>
              <w:t>32,708</w:t>
            </w:r>
          </w:p>
        </w:tc>
        <w:tc>
          <w:tcPr>
            <w:tcW w:w="746" w:type="pct"/>
            <w:tcBorders>
              <w:top w:val="nil"/>
              <w:left w:val="nil"/>
              <w:bottom w:val="nil"/>
              <w:right w:val="nil"/>
            </w:tcBorders>
            <w:shd w:val="clear" w:color="auto" w:fill="auto"/>
            <w:vAlign w:val="bottom"/>
            <w:hideMark/>
          </w:tcPr>
          <w:p w14:paraId="636EDBD9" w14:textId="0AA714B6" w:rsidR="00A47151" w:rsidRPr="00053065" w:rsidRDefault="00A47151" w:rsidP="00A47151">
            <w:pPr>
              <w:jc w:val="right"/>
              <w:rPr>
                <w:rFonts w:eastAsia="Times New Roman" w:cs="Arial"/>
                <w:sz w:val="20"/>
                <w:szCs w:val="20"/>
                <w:lang w:eastAsia="en-AU"/>
              </w:rPr>
            </w:pPr>
            <w:r w:rsidRPr="00053065">
              <w:rPr>
                <w:rFonts w:cs="Arial"/>
                <w:b/>
                <w:bCs/>
                <w:sz w:val="20"/>
                <w:szCs w:val="20"/>
              </w:rPr>
              <w:t>32,643</w:t>
            </w:r>
          </w:p>
        </w:tc>
        <w:tc>
          <w:tcPr>
            <w:tcW w:w="574" w:type="pct"/>
            <w:tcBorders>
              <w:top w:val="nil"/>
              <w:left w:val="nil"/>
              <w:bottom w:val="nil"/>
              <w:right w:val="nil"/>
            </w:tcBorders>
            <w:shd w:val="clear" w:color="auto" w:fill="auto"/>
            <w:vAlign w:val="bottom"/>
            <w:hideMark/>
          </w:tcPr>
          <w:p w14:paraId="2EF509D8" w14:textId="083BDCCB" w:rsidR="00A47151" w:rsidRPr="00053065" w:rsidRDefault="00A47151" w:rsidP="00A47151">
            <w:pPr>
              <w:jc w:val="right"/>
              <w:rPr>
                <w:rFonts w:eastAsia="Times New Roman" w:cs="Arial"/>
                <w:sz w:val="20"/>
                <w:szCs w:val="20"/>
                <w:lang w:eastAsia="en-AU"/>
              </w:rPr>
            </w:pPr>
            <w:r w:rsidRPr="00053065">
              <w:rPr>
                <w:rFonts w:cs="Arial"/>
                <w:b/>
                <w:bCs/>
                <w:sz w:val="20"/>
                <w:szCs w:val="20"/>
              </w:rPr>
              <w:t>34,900</w:t>
            </w:r>
          </w:p>
        </w:tc>
        <w:tc>
          <w:tcPr>
            <w:tcW w:w="574" w:type="pct"/>
            <w:tcBorders>
              <w:top w:val="nil"/>
              <w:left w:val="nil"/>
              <w:bottom w:val="nil"/>
              <w:right w:val="single" w:sz="4" w:space="0" w:color="auto"/>
            </w:tcBorders>
            <w:shd w:val="clear" w:color="auto" w:fill="auto"/>
            <w:vAlign w:val="bottom"/>
            <w:hideMark/>
          </w:tcPr>
          <w:p w14:paraId="09878089" w14:textId="2EAE0565" w:rsidR="00A47151" w:rsidRPr="00053065" w:rsidRDefault="00A47151" w:rsidP="00A47151">
            <w:pPr>
              <w:jc w:val="right"/>
              <w:rPr>
                <w:rFonts w:eastAsia="Times New Roman" w:cs="Arial"/>
                <w:sz w:val="20"/>
                <w:szCs w:val="20"/>
                <w:lang w:eastAsia="en-AU"/>
              </w:rPr>
            </w:pPr>
            <w:r w:rsidRPr="00053065">
              <w:rPr>
                <w:rFonts w:cs="Arial"/>
                <w:b/>
                <w:bCs/>
                <w:sz w:val="20"/>
                <w:szCs w:val="20"/>
              </w:rPr>
              <w:t>37,510</w:t>
            </w:r>
          </w:p>
        </w:tc>
      </w:tr>
      <w:tr w:rsidR="00A47151" w:rsidRPr="00DE2183" w14:paraId="423DC4B1" w14:textId="77777777" w:rsidTr="00504394">
        <w:trPr>
          <w:trHeight w:val="274"/>
        </w:trPr>
        <w:tc>
          <w:tcPr>
            <w:tcW w:w="1429" w:type="pct"/>
            <w:tcBorders>
              <w:top w:val="nil"/>
              <w:left w:val="single" w:sz="4" w:space="0" w:color="auto"/>
              <w:bottom w:val="single" w:sz="4" w:space="0" w:color="auto"/>
              <w:right w:val="nil"/>
            </w:tcBorders>
            <w:shd w:val="clear" w:color="000000" w:fill="FFFFFF"/>
            <w:vAlign w:val="bottom"/>
            <w:hideMark/>
          </w:tcPr>
          <w:p w14:paraId="677E0C33" w14:textId="77777777" w:rsidR="00A47151" w:rsidRPr="00DE2183" w:rsidRDefault="00A47151" w:rsidP="00A47151">
            <w:pPr>
              <w:rPr>
                <w:rFonts w:eastAsia="Times New Roman" w:cs="Arial"/>
                <w:b/>
                <w:bCs/>
                <w:sz w:val="20"/>
                <w:szCs w:val="20"/>
                <w:lang w:eastAsia="en-AU"/>
              </w:rPr>
            </w:pPr>
            <w:r w:rsidRPr="00DE2183">
              <w:rPr>
                <w:rFonts w:eastAsia="Times New Roman" w:cs="Arial"/>
                <w:b/>
                <w:bCs/>
                <w:sz w:val="20"/>
                <w:szCs w:val="20"/>
                <w:lang w:eastAsia="en-AU"/>
              </w:rPr>
              <w:t>Total capital works expenditure</w:t>
            </w:r>
          </w:p>
        </w:tc>
        <w:tc>
          <w:tcPr>
            <w:tcW w:w="510" w:type="pct"/>
            <w:tcBorders>
              <w:top w:val="nil"/>
              <w:left w:val="nil"/>
              <w:bottom w:val="single" w:sz="4" w:space="0" w:color="auto"/>
              <w:right w:val="nil"/>
            </w:tcBorders>
            <w:shd w:val="clear" w:color="000000" w:fill="FFFFFF"/>
            <w:vAlign w:val="bottom"/>
            <w:hideMark/>
          </w:tcPr>
          <w:p w14:paraId="69A6DEDC" w14:textId="4E4A264D" w:rsidR="00A47151" w:rsidRPr="00DE2183" w:rsidRDefault="00E36F63" w:rsidP="00113B64">
            <w:pPr>
              <w:jc w:val="center"/>
              <w:rPr>
                <w:rFonts w:eastAsia="Times New Roman" w:cs="Arial"/>
                <w:sz w:val="20"/>
                <w:szCs w:val="20"/>
                <w:lang w:eastAsia="en-AU"/>
              </w:rPr>
            </w:pPr>
            <w:r>
              <w:rPr>
                <w:rFonts w:eastAsia="Times New Roman" w:cs="Arial"/>
                <w:sz w:val="20"/>
                <w:szCs w:val="20"/>
                <w:lang w:eastAsia="en-AU"/>
              </w:rPr>
              <w:t>5</w:t>
            </w:r>
            <w:r w:rsidR="00A47151" w:rsidRPr="00DE2183">
              <w:rPr>
                <w:rFonts w:eastAsia="Times New Roman" w:cs="Arial"/>
                <w:sz w:val="20"/>
                <w:szCs w:val="20"/>
                <w:lang w:eastAsia="en-AU"/>
              </w:rPr>
              <w:t>.5.1</w:t>
            </w:r>
          </w:p>
        </w:tc>
        <w:tc>
          <w:tcPr>
            <w:tcW w:w="593" w:type="pct"/>
            <w:tcBorders>
              <w:top w:val="single" w:sz="4" w:space="0" w:color="auto"/>
              <w:left w:val="nil"/>
              <w:bottom w:val="single" w:sz="4" w:space="0" w:color="auto"/>
              <w:right w:val="nil"/>
            </w:tcBorders>
            <w:shd w:val="clear" w:color="000000" w:fill="FFFFFF"/>
            <w:vAlign w:val="bottom"/>
            <w:hideMark/>
          </w:tcPr>
          <w:p w14:paraId="41C09210" w14:textId="555503A0" w:rsidR="00A47151" w:rsidRPr="00053065" w:rsidRDefault="00A47151" w:rsidP="00A47151">
            <w:pPr>
              <w:jc w:val="right"/>
              <w:rPr>
                <w:rFonts w:eastAsia="Times New Roman" w:cs="Arial"/>
                <w:b/>
                <w:bCs/>
                <w:sz w:val="20"/>
                <w:szCs w:val="20"/>
                <w:lang w:eastAsia="en-AU"/>
              </w:rPr>
            </w:pPr>
            <w:r>
              <w:rPr>
                <w:rFonts w:cs="Arial"/>
                <w:sz w:val="20"/>
                <w:szCs w:val="20"/>
              </w:rPr>
              <w:t>65,062</w:t>
            </w:r>
          </w:p>
        </w:tc>
        <w:tc>
          <w:tcPr>
            <w:tcW w:w="574" w:type="pct"/>
            <w:tcBorders>
              <w:top w:val="single" w:sz="4" w:space="0" w:color="auto"/>
              <w:left w:val="nil"/>
              <w:bottom w:val="single" w:sz="4" w:space="0" w:color="auto"/>
              <w:right w:val="nil"/>
            </w:tcBorders>
            <w:shd w:val="clear" w:color="000000" w:fill="DDEBF7"/>
            <w:vAlign w:val="bottom"/>
            <w:hideMark/>
          </w:tcPr>
          <w:p w14:paraId="13B0381F" w14:textId="6F7EB007" w:rsidR="00A47151" w:rsidRPr="00053065" w:rsidRDefault="00A47151" w:rsidP="00A47151">
            <w:pPr>
              <w:jc w:val="right"/>
              <w:rPr>
                <w:rFonts w:eastAsia="Times New Roman" w:cs="Arial"/>
                <w:b/>
                <w:bCs/>
                <w:sz w:val="20"/>
                <w:szCs w:val="20"/>
                <w:lang w:eastAsia="en-AU"/>
              </w:rPr>
            </w:pPr>
            <w:r>
              <w:rPr>
                <w:rFonts w:cs="Arial"/>
                <w:b/>
                <w:bCs/>
                <w:sz w:val="20"/>
                <w:szCs w:val="20"/>
              </w:rPr>
              <w:t>65,773</w:t>
            </w:r>
          </w:p>
        </w:tc>
        <w:tc>
          <w:tcPr>
            <w:tcW w:w="746" w:type="pct"/>
            <w:tcBorders>
              <w:top w:val="single" w:sz="4" w:space="0" w:color="auto"/>
              <w:left w:val="nil"/>
              <w:bottom w:val="single" w:sz="4" w:space="0" w:color="auto"/>
              <w:right w:val="nil"/>
            </w:tcBorders>
            <w:shd w:val="clear" w:color="auto" w:fill="auto"/>
            <w:vAlign w:val="bottom"/>
            <w:hideMark/>
          </w:tcPr>
          <w:p w14:paraId="6A65BB9A" w14:textId="66ADA621" w:rsidR="00A47151" w:rsidRPr="00053065" w:rsidRDefault="00A47151" w:rsidP="00A47151">
            <w:pPr>
              <w:jc w:val="right"/>
              <w:rPr>
                <w:rFonts w:eastAsia="Times New Roman" w:cs="Arial"/>
                <w:b/>
                <w:bCs/>
                <w:sz w:val="20"/>
                <w:szCs w:val="20"/>
                <w:lang w:eastAsia="en-AU"/>
              </w:rPr>
            </w:pPr>
            <w:r>
              <w:rPr>
                <w:rFonts w:cs="Arial"/>
                <w:sz w:val="20"/>
                <w:szCs w:val="20"/>
              </w:rPr>
              <w:t>36,185</w:t>
            </w:r>
          </w:p>
        </w:tc>
        <w:tc>
          <w:tcPr>
            <w:tcW w:w="574" w:type="pct"/>
            <w:tcBorders>
              <w:top w:val="single" w:sz="4" w:space="0" w:color="auto"/>
              <w:left w:val="nil"/>
              <w:bottom w:val="single" w:sz="4" w:space="0" w:color="auto"/>
              <w:right w:val="nil"/>
            </w:tcBorders>
            <w:shd w:val="clear" w:color="auto" w:fill="auto"/>
            <w:vAlign w:val="bottom"/>
            <w:hideMark/>
          </w:tcPr>
          <w:p w14:paraId="5BDAE194" w14:textId="450E991F" w:rsidR="00A47151" w:rsidRPr="00053065" w:rsidRDefault="00A47151" w:rsidP="00A47151">
            <w:pPr>
              <w:jc w:val="right"/>
              <w:rPr>
                <w:rFonts w:eastAsia="Times New Roman" w:cs="Arial"/>
                <w:b/>
                <w:bCs/>
                <w:sz w:val="20"/>
                <w:szCs w:val="20"/>
                <w:lang w:eastAsia="en-AU"/>
              </w:rPr>
            </w:pPr>
            <w:r>
              <w:rPr>
                <w:rFonts w:cs="Arial"/>
                <w:sz w:val="20"/>
                <w:szCs w:val="20"/>
              </w:rPr>
              <w:t>36,005</w:t>
            </w:r>
          </w:p>
        </w:tc>
        <w:tc>
          <w:tcPr>
            <w:tcW w:w="574" w:type="pct"/>
            <w:tcBorders>
              <w:top w:val="single" w:sz="4" w:space="0" w:color="auto"/>
              <w:left w:val="nil"/>
              <w:bottom w:val="single" w:sz="4" w:space="0" w:color="auto"/>
              <w:right w:val="single" w:sz="4" w:space="0" w:color="auto"/>
            </w:tcBorders>
            <w:shd w:val="clear" w:color="auto" w:fill="auto"/>
            <w:vAlign w:val="bottom"/>
            <w:hideMark/>
          </w:tcPr>
          <w:p w14:paraId="770CD469" w14:textId="2F9CDC06" w:rsidR="00A47151" w:rsidRPr="00053065" w:rsidRDefault="00A47151" w:rsidP="00A47151">
            <w:pPr>
              <w:jc w:val="right"/>
              <w:rPr>
                <w:rFonts w:eastAsia="Times New Roman" w:cs="Arial"/>
                <w:b/>
                <w:bCs/>
                <w:sz w:val="20"/>
                <w:szCs w:val="20"/>
                <w:lang w:eastAsia="en-AU"/>
              </w:rPr>
            </w:pPr>
            <w:r>
              <w:rPr>
                <w:rFonts w:cs="Arial"/>
                <w:sz w:val="20"/>
                <w:szCs w:val="20"/>
              </w:rPr>
              <w:t>41,084</w:t>
            </w:r>
          </w:p>
        </w:tc>
      </w:tr>
    </w:tbl>
    <w:p w14:paraId="4E2E8A75" w14:textId="77777777" w:rsidR="00EE2954" w:rsidRDefault="00EE2954">
      <w:r>
        <w:br w:type="page"/>
      </w:r>
    </w:p>
    <w:p w14:paraId="5B6FBC3F" w14:textId="77777777" w:rsidR="00A33C32" w:rsidRDefault="00A33C32" w:rsidP="00E04AAA"/>
    <w:p w14:paraId="15E7D904" w14:textId="00A1BD29" w:rsidR="00E04AAA" w:rsidRPr="00C91BB4" w:rsidRDefault="00E04AAA" w:rsidP="00E04AAA">
      <w:pPr>
        <w:rPr>
          <w:rFonts w:eastAsia="Times New Roman" w:cs="Arial"/>
          <w:b/>
          <w:color w:val="4A66AC" w:themeColor="accent1"/>
          <w:sz w:val="24"/>
          <w:szCs w:val="24"/>
        </w:rPr>
      </w:pPr>
      <w:r w:rsidRPr="007B6C6D">
        <w:rPr>
          <w:rFonts w:eastAsia="Times New Roman" w:cs="Arial"/>
          <w:b/>
          <w:color w:val="4A66AC" w:themeColor="accent1"/>
          <w:sz w:val="24"/>
          <w:szCs w:val="24"/>
        </w:rPr>
        <w:t>Statement of Human Resources</w:t>
      </w:r>
    </w:p>
    <w:p w14:paraId="7A7D34E2" w14:textId="40B32901" w:rsidR="00E04AAA" w:rsidRPr="0065738F" w:rsidRDefault="00E04AAA" w:rsidP="00E04AAA">
      <w:pPr>
        <w:rPr>
          <w:rFonts w:eastAsia="Times New Roman" w:cs="Arial"/>
          <w:color w:val="4A66AC" w:themeColor="accent1"/>
          <w:szCs w:val="20"/>
        </w:rPr>
      </w:pPr>
      <w:r w:rsidRPr="00C91BB4">
        <w:rPr>
          <w:rFonts w:eastAsia="Times New Roman" w:cs="Arial"/>
          <w:color w:val="4A66AC" w:themeColor="accent1"/>
        </w:rPr>
        <w:t>For the four years ending 30 June 202</w:t>
      </w:r>
      <w:r w:rsidR="00041828">
        <w:rPr>
          <w:rFonts w:eastAsia="Times New Roman" w:cs="Arial"/>
          <w:color w:val="4A66AC" w:themeColor="accent1"/>
        </w:rPr>
        <w:t>7</w:t>
      </w:r>
    </w:p>
    <w:p w14:paraId="5C0AC556" w14:textId="4C843ABE" w:rsidR="008A55A7" w:rsidRDefault="008A55A7" w:rsidP="00DC4393">
      <w:pPr>
        <w:rPr>
          <w:rFonts w:ascii="Calibri" w:hAnsi="Calibri"/>
          <w:sz w:val="20"/>
          <w:szCs w:val="20"/>
          <w:lang w:eastAsia="en-AU"/>
        </w:rPr>
      </w:pPr>
      <w:r>
        <w:rPr>
          <w:color w:val="2B579A"/>
          <w:shd w:val="clear" w:color="auto" w:fill="E6E6E6"/>
        </w:rPr>
        <w:fldChar w:fldCharType="begin"/>
      </w:r>
      <w:r>
        <w:instrText xml:space="preserve"> LINK Excel.Sheet.12 "C:\\Users\\biggs\\AppData\\Local\\Micro Focus\\Content Manager\\Offline Records (MP)\\Budget ~ Finance   Financial - Budgeting(2)\\Budget Document 2021 - 22 Tables CURRENT.XLSX" "S3 Human Resources Stmt!R4C1:R17C7" \a \f 4 \h </w:instrText>
      </w:r>
      <w:r w:rsidR="00125A8F">
        <w:instrText xml:space="preserve"> \* MERGEFORMAT </w:instrText>
      </w:r>
      <w:r>
        <w:rPr>
          <w:color w:val="2B579A"/>
          <w:shd w:val="clear" w:color="auto" w:fill="E6E6E6"/>
        </w:rPr>
        <w:fldChar w:fldCharType="separate"/>
      </w:r>
    </w:p>
    <w:tbl>
      <w:tblPr>
        <w:tblW w:w="5380" w:type="pct"/>
        <w:tblLook w:val="04A0" w:firstRow="1" w:lastRow="0" w:firstColumn="1" w:lastColumn="0" w:noHBand="0" w:noVBand="1"/>
      </w:tblPr>
      <w:tblGrid>
        <w:gridCol w:w="3428"/>
        <w:gridCol w:w="653"/>
        <w:gridCol w:w="1249"/>
        <w:gridCol w:w="1249"/>
        <w:gridCol w:w="1249"/>
        <w:gridCol w:w="1259"/>
        <w:gridCol w:w="1249"/>
      </w:tblGrid>
      <w:tr w:rsidR="008A55A7" w:rsidRPr="008A55A7" w14:paraId="6FBCB164" w14:textId="77777777" w:rsidTr="00504394">
        <w:trPr>
          <w:trHeight w:val="315"/>
        </w:trPr>
        <w:tc>
          <w:tcPr>
            <w:tcW w:w="1659" w:type="pct"/>
            <w:tcBorders>
              <w:top w:val="single" w:sz="4" w:space="0" w:color="auto"/>
              <w:left w:val="single" w:sz="4" w:space="0" w:color="auto"/>
              <w:bottom w:val="nil"/>
              <w:right w:val="nil"/>
            </w:tcBorders>
            <w:shd w:val="clear" w:color="000000" w:fill="5B9BD5"/>
            <w:vAlign w:val="bottom"/>
            <w:hideMark/>
          </w:tcPr>
          <w:p w14:paraId="68D84047" w14:textId="01BA1D82"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single" w:sz="4" w:space="0" w:color="auto"/>
              <w:left w:val="nil"/>
              <w:bottom w:val="nil"/>
              <w:right w:val="nil"/>
            </w:tcBorders>
            <w:shd w:val="clear" w:color="000000" w:fill="5B9BD5"/>
            <w:vAlign w:val="bottom"/>
            <w:hideMark/>
          </w:tcPr>
          <w:p w14:paraId="4B26E246" w14:textId="77777777"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vMerge w:val="restart"/>
            <w:tcBorders>
              <w:top w:val="single" w:sz="4" w:space="0" w:color="auto"/>
              <w:left w:val="nil"/>
              <w:bottom w:val="nil"/>
              <w:right w:val="nil"/>
            </w:tcBorders>
            <w:shd w:val="clear" w:color="000000" w:fill="5B9BD5"/>
            <w:vAlign w:val="bottom"/>
            <w:hideMark/>
          </w:tcPr>
          <w:p w14:paraId="2DC36249"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Forecast</w:t>
            </w:r>
          </w:p>
        </w:tc>
        <w:tc>
          <w:tcPr>
            <w:tcW w:w="604" w:type="pct"/>
            <w:vMerge w:val="restart"/>
            <w:tcBorders>
              <w:top w:val="single" w:sz="4" w:space="0" w:color="auto"/>
              <w:left w:val="nil"/>
              <w:bottom w:val="nil"/>
              <w:right w:val="nil"/>
            </w:tcBorders>
            <w:shd w:val="clear" w:color="000000" w:fill="5B9BD5"/>
            <w:vAlign w:val="bottom"/>
            <w:hideMark/>
          </w:tcPr>
          <w:p w14:paraId="3B9E4F9B"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Budget</w:t>
            </w:r>
          </w:p>
        </w:tc>
        <w:tc>
          <w:tcPr>
            <w:tcW w:w="1817" w:type="pct"/>
            <w:gridSpan w:val="3"/>
            <w:vMerge w:val="restart"/>
            <w:tcBorders>
              <w:top w:val="single" w:sz="4" w:space="0" w:color="auto"/>
              <w:left w:val="nil"/>
              <w:bottom w:val="nil"/>
              <w:right w:val="single" w:sz="4" w:space="0" w:color="auto"/>
            </w:tcBorders>
            <w:shd w:val="clear" w:color="000000" w:fill="5B9BD5"/>
            <w:vAlign w:val="bottom"/>
            <w:hideMark/>
          </w:tcPr>
          <w:p w14:paraId="4360B2EB"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Projections</w:t>
            </w:r>
          </w:p>
        </w:tc>
      </w:tr>
      <w:tr w:rsidR="008A55A7" w:rsidRPr="008A55A7" w14:paraId="436DB3A7" w14:textId="77777777" w:rsidTr="00504394">
        <w:trPr>
          <w:trHeight w:val="315"/>
        </w:trPr>
        <w:tc>
          <w:tcPr>
            <w:tcW w:w="1659" w:type="pct"/>
            <w:tcBorders>
              <w:top w:val="nil"/>
              <w:left w:val="single" w:sz="4" w:space="0" w:color="auto"/>
              <w:bottom w:val="nil"/>
              <w:right w:val="nil"/>
            </w:tcBorders>
            <w:shd w:val="clear" w:color="000000" w:fill="5B9BD5"/>
            <w:vAlign w:val="bottom"/>
            <w:hideMark/>
          </w:tcPr>
          <w:p w14:paraId="34EE493B" w14:textId="77777777"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vAlign w:val="bottom"/>
            <w:hideMark/>
          </w:tcPr>
          <w:p w14:paraId="347C38AC" w14:textId="77777777" w:rsidR="008A55A7" w:rsidRPr="008A55A7" w:rsidRDefault="008A55A7" w:rsidP="008A55A7">
            <w:pPr>
              <w:jc w:val="right"/>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vMerge/>
            <w:tcBorders>
              <w:top w:val="nil"/>
              <w:left w:val="nil"/>
              <w:bottom w:val="nil"/>
              <w:right w:val="nil"/>
            </w:tcBorders>
            <w:vAlign w:val="bottom"/>
            <w:hideMark/>
          </w:tcPr>
          <w:p w14:paraId="1C96E8F7" w14:textId="77777777" w:rsidR="008A55A7" w:rsidRPr="008A55A7" w:rsidRDefault="008A55A7" w:rsidP="008A55A7">
            <w:pPr>
              <w:rPr>
                <w:rFonts w:eastAsia="Times New Roman" w:cs="Arial"/>
                <w:b/>
                <w:bCs/>
                <w:color w:val="FFFFFF"/>
                <w:sz w:val="20"/>
                <w:szCs w:val="20"/>
                <w:lang w:eastAsia="en-AU"/>
              </w:rPr>
            </w:pPr>
          </w:p>
        </w:tc>
        <w:tc>
          <w:tcPr>
            <w:tcW w:w="604" w:type="pct"/>
            <w:vMerge/>
            <w:tcBorders>
              <w:top w:val="nil"/>
              <w:left w:val="nil"/>
              <w:bottom w:val="nil"/>
              <w:right w:val="nil"/>
            </w:tcBorders>
            <w:vAlign w:val="bottom"/>
            <w:hideMark/>
          </w:tcPr>
          <w:p w14:paraId="64741456" w14:textId="77777777" w:rsidR="008A55A7" w:rsidRPr="008A55A7" w:rsidRDefault="008A55A7" w:rsidP="008A55A7">
            <w:pPr>
              <w:rPr>
                <w:rFonts w:eastAsia="Times New Roman" w:cs="Arial"/>
                <w:b/>
                <w:bCs/>
                <w:color w:val="FFFFFF"/>
                <w:sz w:val="20"/>
                <w:szCs w:val="20"/>
                <w:lang w:eastAsia="en-AU"/>
              </w:rPr>
            </w:pPr>
          </w:p>
        </w:tc>
        <w:tc>
          <w:tcPr>
            <w:tcW w:w="1817" w:type="pct"/>
            <w:gridSpan w:val="3"/>
            <w:vMerge/>
            <w:tcBorders>
              <w:top w:val="nil"/>
              <w:left w:val="nil"/>
              <w:bottom w:val="nil"/>
              <w:right w:val="single" w:sz="4" w:space="0" w:color="auto"/>
            </w:tcBorders>
            <w:vAlign w:val="bottom"/>
            <w:hideMark/>
          </w:tcPr>
          <w:p w14:paraId="543D0174" w14:textId="77777777" w:rsidR="008A55A7" w:rsidRPr="008A55A7" w:rsidRDefault="008A55A7" w:rsidP="008A55A7">
            <w:pPr>
              <w:rPr>
                <w:rFonts w:eastAsia="Times New Roman" w:cs="Arial"/>
                <w:b/>
                <w:bCs/>
                <w:color w:val="FFFFFF"/>
                <w:sz w:val="20"/>
                <w:szCs w:val="20"/>
                <w:lang w:eastAsia="en-AU"/>
              </w:rPr>
            </w:pPr>
          </w:p>
        </w:tc>
      </w:tr>
      <w:tr w:rsidR="0055359B" w:rsidRPr="008A55A7" w14:paraId="447E524F" w14:textId="77777777" w:rsidTr="00504394">
        <w:trPr>
          <w:trHeight w:val="315"/>
        </w:trPr>
        <w:tc>
          <w:tcPr>
            <w:tcW w:w="1659" w:type="pct"/>
            <w:tcBorders>
              <w:top w:val="nil"/>
              <w:left w:val="single" w:sz="4" w:space="0" w:color="auto"/>
              <w:bottom w:val="nil"/>
              <w:right w:val="nil"/>
            </w:tcBorders>
            <w:shd w:val="clear" w:color="000000" w:fill="5B9BD5"/>
            <w:vAlign w:val="bottom"/>
            <w:hideMark/>
          </w:tcPr>
          <w:p w14:paraId="6291F8D0" w14:textId="77777777" w:rsidR="0055359B" w:rsidRPr="008A55A7" w:rsidRDefault="0055359B" w:rsidP="0055359B">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vAlign w:val="bottom"/>
            <w:hideMark/>
          </w:tcPr>
          <w:p w14:paraId="15033A07" w14:textId="77777777" w:rsidR="0055359B" w:rsidRPr="008A55A7" w:rsidRDefault="0055359B" w:rsidP="0055359B">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tcBorders>
              <w:top w:val="nil"/>
              <w:left w:val="nil"/>
              <w:bottom w:val="nil"/>
              <w:right w:val="nil"/>
            </w:tcBorders>
            <w:shd w:val="clear" w:color="000000" w:fill="5B9BD5"/>
            <w:vAlign w:val="bottom"/>
            <w:hideMark/>
          </w:tcPr>
          <w:p w14:paraId="37D5D8B0" w14:textId="065A7CD2" w:rsidR="0055359B" w:rsidRPr="008A55A7" w:rsidRDefault="0055359B" w:rsidP="0055359B">
            <w:pPr>
              <w:jc w:val="center"/>
              <w:rPr>
                <w:rFonts w:eastAsia="Times New Roman" w:cs="Arial"/>
                <w:b/>
                <w:bCs/>
                <w:color w:val="FFFFFF"/>
                <w:sz w:val="20"/>
                <w:szCs w:val="20"/>
                <w:lang w:eastAsia="en-AU"/>
              </w:rPr>
            </w:pPr>
            <w:r>
              <w:rPr>
                <w:rFonts w:cs="Arial"/>
                <w:b/>
                <w:bCs/>
                <w:color w:val="FFFFFF"/>
                <w:sz w:val="20"/>
                <w:szCs w:val="20"/>
              </w:rPr>
              <w:t>2022/2023</w:t>
            </w:r>
          </w:p>
        </w:tc>
        <w:tc>
          <w:tcPr>
            <w:tcW w:w="604" w:type="pct"/>
            <w:tcBorders>
              <w:top w:val="nil"/>
              <w:left w:val="nil"/>
              <w:bottom w:val="nil"/>
              <w:right w:val="nil"/>
            </w:tcBorders>
            <w:shd w:val="clear" w:color="000000" w:fill="5B9BD5"/>
            <w:vAlign w:val="bottom"/>
            <w:hideMark/>
          </w:tcPr>
          <w:p w14:paraId="21E6AFFB" w14:textId="550A2493" w:rsidR="0055359B" w:rsidRPr="008A55A7" w:rsidRDefault="0055359B" w:rsidP="0055359B">
            <w:pPr>
              <w:jc w:val="center"/>
              <w:rPr>
                <w:rFonts w:eastAsia="Times New Roman" w:cs="Arial"/>
                <w:b/>
                <w:bCs/>
                <w:color w:val="FFFFFF"/>
                <w:sz w:val="20"/>
                <w:szCs w:val="20"/>
                <w:lang w:eastAsia="en-AU"/>
              </w:rPr>
            </w:pPr>
            <w:r>
              <w:rPr>
                <w:rFonts w:cs="Arial"/>
                <w:b/>
                <w:bCs/>
                <w:color w:val="FFFFFF"/>
                <w:sz w:val="20"/>
                <w:szCs w:val="20"/>
              </w:rPr>
              <w:t>2023/2024</w:t>
            </w:r>
          </w:p>
        </w:tc>
        <w:tc>
          <w:tcPr>
            <w:tcW w:w="604" w:type="pct"/>
            <w:tcBorders>
              <w:top w:val="nil"/>
              <w:left w:val="nil"/>
              <w:bottom w:val="nil"/>
              <w:right w:val="nil"/>
            </w:tcBorders>
            <w:shd w:val="clear" w:color="000000" w:fill="5B9BD5"/>
            <w:vAlign w:val="bottom"/>
            <w:hideMark/>
          </w:tcPr>
          <w:p w14:paraId="29F9F412" w14:textId="449A9BB3" w:rsidR="0055359B" w:rsidRPr="008A55A7" w:rsidRDefault="0055359B" w:rsidP="0055359B">
            <w:pPr>
              <w:jc w:val="center"/>
              <w:rPr>
                <w:rFonts w:eastAsia="Times New Roman" w:cs="Arial"/>
                <w:b/>
                <w:bCs/>
                <w:color w:val="FFFFFF"/>
                <w:sz w:val="20"/>
                <w:szCs w:val="20"/>
                <w:lang w:eastAsia="en-AU"/>
              </w:rPr>
            </w:pPr>
            <w:r>
              <w:rPr>
                <w:rFonts w:cs="Arial"/>
                <w:b/>
                <w:bCs/>
                <w:color w:val="FFFFFF"/>
                <w:sz w:val="20"/>
                <w:szCs w:val="20"/>
              </w:rPr>
              <w:t>2024/2025</w:t>
            </w:r>
          </w:p>
        </w:tc>
        <w:tc>
          <w:tcPr>
            <w:tcW w:w="609" w:type="pct"/>
            <w:tcBorders>
              <w:top w:val="nil"/>
              <w:left w:val="nil"/>
              <w:bottom w:val="nil"/>
              <w:right w:val="nil"/>
            </w:tcBorders>
            <w:shd w:val="clear" w:color="000000" w:fill="5B9BD5"/>
            <w:vAlign w:val="bottom"/>
            <w:hideMark/>
          </w:tcPr>
          <w:p w14:paraId="75151FBE" w14:textId="03E6A5CC" w:rsidR="0055359B" w:rsidRPr="008A55A7" w:rsidRDefault="0055359B" w:rsidP="0055359B">
            <w:pPr>
              <w:jc w:val="center"/>
              <w:rPr>
                <w:rFonts w:eastAsia="Times New Roman" w:cs="Arial"/>
                <w:b/>
                <w:bCs/>
                <w:color w:val="FFFFFF"/>
                <w:sz w:val="20"/>
                <w:szCs w:val="20"/>
                <w:lang w:eastAsia="en-AU"/>
              </w:rPr>
            </w:pPr>
            <w:r>
              <w:rPr>
                <w:rFonts w:cs="Arial"/>
                <w:b/>
                <w:bCs/>
                <w:color w:val="FFFFFF"/>
                <w:sz w:val="20"/>
                <w:szCs w:val="20"/>
              </w:rPr>
              <w:t>2025/2026</w:t>
            </w:r>
          </w:p>
        </w:tc>
        <w:tc>
          <w:tcPr>
            <w:tcW w:w="604" w:type="pct"/>
            <w:tcBorders>
              <w:top w:val="nil"/>
              <w:left w:val="nil"/>
              <w:bottom w:val="nil"/>
              <w:right w:val="single" w:sz="4" w:space="0" w:color="auto"/>
            </w:tcBorders>
            <w:shd w:val="clear" w:color="000000" w:fill="5B9BD5"/>
            <w:vAlign w:val="bottom"/>
            <w:hideMark/>
          </w:tcPr>
          <w:p w14:paraId="466FA79F" w14:textId="56FC8171" w:rsidR="0055359B" w:rsidRPr="008A55A7" w:rsidRDefault="0055359B" w:rsidP="0055359B">
            <w:pPr>
              <w:jc w:val="center"/>
              <w:rPr>
                <w:rFonts w:eastAsia="Times New Roman" w:cs="Arial"/>
                <w:b/>
                <w:bCs/>
                <w:color w:val="FFFFFF"/>
                <w:sz w:val="20"/>
                <w:szCs w:val="20"/>
                <w:lang w:eastAsia="en-AU"/>
              </w:rPr>
            </w:pPr>
            <w:r>
              <w:rPr>
                <w:rFonts w:cs="Arial"/>
                <w:b/>
                <w:bCs/>
                <w:color w:val="FFFFFF"/>
                <w:sz w:val="20"/>
                <w:szCs w:val="20"/>
              </w:rPr>
              <w:t>2026/2027</w:t>
            </w:r>
          </w:p>
        </w:tc>
      </w:tr>
      <w:tr w:rsidR="008A55A7" w:rsidRPr="008A55A7" w14:paraId="11510643" w14:textId="77777777" w:rsidTr="00504394">
        <w:trPr>
          <w:trHeight w:val="315"/>
        </w:trPr>
        <w:tc>
          <w:tcPr>
            <w:tcW w:w="1659" w:type="pct"/>
            <w:tcBorders>
              <w:top w:val="nil"/>
              <w:left w:val="single" w:sz="4" w:space="0" w:color="auto"/>
              <w:bottom w:val="nil"/>
              <w:right w:val="nil"/>
            </w:tcBorders>
            <w:shd w:val="clear" w:color="000000" w:fill="5B9BD5"/>
            <w:vAlign w:val="bottom"/>
            <w:hideMark/>
          </w:tcPr>
          <w:p w14:paraId="3D28687B"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316" w:type="pct"/>
            <w:tcBorders>
              <w:top w:val="nil"/>
              <w:left w:val="nil"/>
              <w:bottom w:val="nil"/>
              <w:right w:val="nil"/>
            </w:tcBorders>
            <w:shd w:val="clear" w:color="000000" w:fill="5B9BD5"/>
            <w:vAlign w:val="bottom"/>
            <w:hideMark/>
          </w:tcPr>
          <w:p w14:paraId="523D10F9"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 </w:t>
            </w:r>
          </w:p>
        </w:tc>
        <w:tc>
          <w:tcPr>
            <w:tcW w:w="604" w:type="pct"/>
            <w:tcBorders>
              <w:top w:val="nil"/>
              <w:left w:val="nil"/>
              <w:bottom w:val="nil"/>
              <w:right w:val="nil"/>
            </w:tcBorders>
            <w:shd w:val="clear" w:color="000000" w:fill="5B9BD5"/>
            <w:vAlign w:val="bottom"/>
            <w:hideMark/>
          </w:tcPr>
          <w:p w14:paraId="0BC0F594"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4" w:type="pct"/>
            <w:tcBorders>
              <w:top w:val="nil"/>
              <w:left w:val="nil"/>
              <w:bottom w:val="nil"/>
              <w:right w:val="nil"/>
            </w:tcBorders>
            <w:shd w:val="clear" w:color="000000" w:fill="5B9BD5"/>
            <w:vAlign w:val="bottom"/>
            <w:hideMark/>
          </w:tcPr>
          <w:p w14:paraId="0499EF6F"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4" w:type="pct"/>
            <w:tcBorders>
              <w:top w:val="nil"/>
              <w:left w:val="nil"/>
              <w:bottom w:val="nil"/>
              <w:right w:val="nil"/>
            </w:tcBorders>
            <w:shd w:val="clear" w:color="000000" w:fill="5B9BD5"/>
            <w:vAlign w:val="bottom"/>
            <w:hideMark/>
          </w:tcPr>
          <w:p w14:paraId="20831F70"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9" w:type="pct"/>
            <w:tcBorders>
              <w:top w:val="nil"/>
              <w:left w:val="nil"/>
              <w:bottom w:val="nil"/>
              <w:right w:val="nil"/>
            </w:tcBorders>
            <w:shd w:val="clear" w:color="000000" w:fill="5B9BD5"/>
            <w:vAlign w:val="bottom"/>
            <w:hideMark/>
          </w:tcPr>
          <w:p w14:paraId="6159C24F"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c>
          <w:tcPr>
            <w:tcW w:w="604" w:type="pct"/>
            <w:tcBorders>
              <w:top w:val="nil"/>
              <w:left w:val="nil"/>
              <w:bottom w:val="nil"/>
              <w:right w:val="single" w:sz="4" w:space="0" w:color="auto"/>
            </w:tcBorders>
            <w:shd w:val="clear" w:color="000000" w:fill="5B9BD5"/>
            <w:vAlign w:val="bottom"/>
            <w:hideMark/>
          </w:tcPr>
          <w:p w14:paraId="4B803A7F" w14:textId="77777777" w:rsidR="008A55A7" w:rsidRPr="008A55A7" w:rsidRDefault="008A55A7" w:rsidP="008A55A7">
            <w:pPr>
              <w:jc w:val="center"/>
              <w:rPr>
                <w:rFonts w:eastAsia="Times New Roman" w:cs="Arial"/>
                <w:b/>
                <w:bCs/>
                <w:color w:val="FFFFFF"/>
                <w:sz w:val="20"/>
                <w:szCs w:val="20"/>
                <w:lang w:eastAsia="en-AU"/>
              </w:rPr>
            </w:pPr>
            <w:r w:rsidRPr="008A55A7">
              <w:rPr>
                <w:rFonts w:eastAsia="Times New Roman" w:cs="Arial"/>
                <w:b/>
                <w:bCs/>
                <w:color w:val="FFFFFF"/>
                <w:sz w:val="20"/>
                <w:szCs w:val="20"/>
                <w:lang w:eastAsia="en-AU"/>
              </w:rPr>
              <w:t>$’000</w:t>
            </w:r>
          </w:p>
        </w:tc>
      </w:tr>
      <w:tr w:rsidR="008A55A7" w:rsidRPr="008A55A7" w14:paraId="38AA6E4E" w14:textId="77777777" w:rsidTr="00504394">
        <w:trPr>
          <w:trHeight w:val="315"/>
        </w:trPr>
        <w:tc>
          <w:tcPr>
            <w:tcW w:w="1659" w:type="pct"/>
            <w:tcBorders>
              <w:top w:val="nil"/>
              <w:left w:val="single" w:sz="4" w:space="0" w:color="auto"/>
              <w:bottom w:val="nil"/>
              <w:right w:val="nil"/>
            </w:tcBorders>
            <w:shd w:val="clear" w:color="000000" w:fill="FFFFFF"/>
            <w:vAlign w:val="bottom"/>
            <w:hideMark/>
          </w:tcPr>
          <w:p w14:paraId="6C69EFEF"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Staff expenditure</w:t>
            </w:r>
          </w:p>
        </w:tc>
        <w:tc>
          <w:tcPr>
            <w:tcW w:w="316" w:type="pct"/>
            <w:tcBorders>
              <w:top w:val="nil"/>
              <w:left w:val="nil"/>
              <w:bottom w:val="nil"/>
              <w:right w:val="nil"/>
            </w:tcBorders>
            <w:shd w:val="clear" w:color="000000" w:fill="FFFFFF"/>
            <w:vAlign w:val="bottom"/>
            <w:hideMark/>
          </w:tcPr>
          <w:p w14:paraId="37269B7C"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bottom"/>
            <w:hideMark/>
          </w:tcPr>
          <w:p w14:paraId="5F27C108"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DDEBF7"/>
            <w:vAlign w:val="bottom"/>
            <w:hideMark/>
          </w:tcPr>
          <w:p w14:paraId="132539B5" w14:textId="77777777" w:rsidR="008A55A7" w:rsidRPr="008A55A7" w:rsidRDefault="008A55A7" w:rsidP="008A55A7">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bottom"/>
            <w:hideMark/>
          </w:tcPr>
          <w:p w14:paraId="16239A84" w14:textId="77777777" w:rsidR="008A55A7" w:rsidRPr="008A55A7" w:rsidRDefault="008A55A7" w:rsidP="008A55A7">
            <w:pPr>
              <w:rPr>
                <w:rFonts w:eastAsia="Times New Roman" w:cs="Arial"/>
                <w:sz w:val="20"/>
                <w:szCs w:val="20"/>
                <w:lang w:eastAsia="en-AU"/>
              </w:rPr>
            </w:pPr>
            <w:r w:rsidRPr="008A55A7">
              <w:rPr>
                <w:rFonts w:eastAsia="Times New Roman" w:cs="Arial"/>
                <w:sz w:val="20"/>
                <w:szCs w:val="20"/>
                <w:lang w:eastAsia="en-AU"/>
              </w:rPr>
              <w:t> </w:t>
            </w:r>
          </w:p>
        </w:tc>
        <w:tc>
          <w:tcPr>
            <w:tcW w:w="609" w:type="pct"/>
            <w:tcBorders>
              <w:top w:val="nil"/>
              <w:left w:val="nil"/>
              <w:bottom w:val="nil"/>
              <w:right w:val="nil"/>
            </w:tcBorders>
            <w:shd w:val="clear" w:color="000000" w:fill="FFFFFF"/>
            <w:vAlign w:val="bottom"/>
            <w:hideMark/>
          </w:tcPr>
          <w:p w14:paraId="6EEB718C" w14:textId="77777777" w:rsidR="008A55A7" w:rsidRPr="008A55A7" w:rsidRDefault="008A55A7" w:rsidP="008A55A7">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single" w:sz="4" w:space="0" w:color="auto"/>
            </w:tcBorders>
            <w:shd w:val="clear" w:color="000000" w:fill="FFFFFF"/>
            <w:vAlign w:val="bottom"/>
            <w:hideMark/>
          </w:tcPr>
          <w:p w14:paraId="596FFF85" w14:textId="77777777" w:rsidR="008A55A7" w:rsidRPr="008A55A7" w:rsidRDefault="008A55A7" w:rsidP="008A55A7">
            <w:pPr>
              <w:rPr>
                <w:rFonts w:eastAsia="Times New Roman" w:cs="Arial"/>
                <w:sz w:val="20"/>
                <w:szCs w:val="20"/>
                <w:lang w:eastAsia="en-AU"/>
              </w:rPr>
            </w:pPr>
            <w:r w:rsidRPr="008A55A7">
              <w:rPr>
                <w:rFonts w:eastAsia="Times New Roman" w:cs="Arial"/>
                <w:sz w:val="20"/>
                <w:szCs w:val="20"/>
                <w:lang w:eastAsia="en-AU"/>
              </w:rPr>
              <w:t> </w:t>
            </w:r>
          </w:p>
        </w:tc>
      </w:tr>
      <w:tr w:rsidR="00041828" w:rsidRPr="008A55A7" w14:paraId="42CEB65D" w14:textId="77777777" w:rsidTr="00504394">
        <w:trPr>
          <w:trHeight w:val="315"/>
        </w:trPr>
        <w:tc>
          <w:tcPr>
            <w:tcW w:w="1659" w:type="pct"/>
            <w:tcBorders>
              <w:top w:val="nil"/>
              <w:left w:val="single" w:sz="4" w:space="0" w:color="auto"/>
              <w:bottom w:val="nil"/>
              <w:right w:val="nil"/>
            </w:tcBorders>
            <w:shd w:val="clear" w:color="auto" w:fill="auto"/>
            <w:vAlign w:val="bottom"/>
            <w:hideMark/>
          </w:tcPr>
          <w:p w14:paraId="7D5669C5"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Employee costs - operating</w:t>
            </w:r>
          </w:p>
        </w:tc>
        <w:tc>
          <w:tcPr>
            <w:tcW w:w="316" w:type="pct"/>
            <w:tcBorders>
              <w:top w:val="nil"/>
              <w:left w:val="nil"/>
              <w:bottom w:val="nil"/>
              <w:right w:val="nil"/>
            </w:tcBorders>
            <w:shd w:val="clear" w:color="000000" w:fill="FFFFFF"/>
            <w:vAlign w:val="bottom"/>
            <w:hideMark/>
          </w:tcPr>
          <w:p w14:paraId="772496AF"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bottom"/>
            <w:hideMark/>
          </w:tcPr>
          <w:p w14:paraId="51B5BBF9" w14:textId="398BB89E" w:rsidR="00041828" w:rsidRPr="008A55A7" w:rsidRDefault="00041828" w:rsidP="00041828">
            <w:pPr>
              <w:jc w:val="right"/>
              <w:rPr>
                <w:rFonts w:eastAsia="Times New Roman" w:cs="Arial"/>
                <w:sz w:val="20"/>
                <w:szCs w:val="20"/>
                <w:lang w:eastAsia="en-AU"/>
              </w:rPr>
            </w:pPr>
            <w:r>
              <w:rPr>
                <w:rFonts w:cs="Arial"/>
                <w:sz w:val="20"/>
                <w:szCs w:val="20"/>
              </w:rPr>
              <w:t>63,849</w:t>
            </w:r>
          </w:p>
        </w:tc>
        <w:tc>
          <w:tcPr>
            <w:tcW w:w="604" w:type="pct"/>
            <w:tcBorders>
              <w:top w:val="nil"/>
              <w:left w:val="nil"/>
              <w:bottom w:val="nil"/>
              <w:right w:val="nil"/>
            </w:tcBorders>
            <w:shd w:val="clear" w:color="000000" w:fill="DDEBF7"/>
            <w:vAlign w:val="bottom"/>
            <w:hideMark/>
          </w:tcPr>
          <w:p w14:paraId="43F917CC" w14:textId="7E8394C3" w:rsidR="00041828" w:rsidRPr="008A55A7" w:rsidRDefault="00041828" w:rsidP="00041828">
            <w:pPr>
              <w:jc w:val="right"/>
              <w:rPr>
                <w:rFonts w:eastAsia="Times New Roman" w:cs="Arial"/>
                <w:b/>
                <w:bCs/>
                <w:sz w:val="20"/>
                <w:szCs w:val="20"/>
                <w:lang w:eastAsia="en-AU"/>
              </w:rPr>
            </w:pPr>
            <w:r>
              <w:rPr>
                <w:rFonts w:cs="Arial"/>
                <w:b/>
                <w:bCs/>
                <w:sz w:val="20"/>
                <w:szCs w:val="20"/>
              </w:rPr>
              <w:t>66,055</w:t>
            </w:r>
          </w:p>
        </w:tc>
        <w:tc>
          <w:tcPr>
            <w:tcW w:w="604" w:type="pct"/>
            <w:tcBorders>
              <w:top w:val="nil"/>
              <w:left w:val="nil"/>
              <w:bottom w:val="nil"/>
              <w:right w:val="nil"/>
            </w:tcBorders>
            <w:shd w:val="clear" w:color="000000" w:fill="FFFFFF"/>
            <w:vAlign w:val="bottom"/>
            <w:hideMark/>
          </w:tcPr>
          <w:p w14:paraId="4612CCDE" w14:textId="24881412" w:rsidR="00041828" w:rsidRPr="008A55A7" w:rsidRDefault="00041828" w:rsidP="00041828">
            <w:pPr>
              <w:jc w:val="right"/>
              <w:rPr>
                <w:rFonts w:eastAsia="Times New Roman" w:cs="Arial"/>
                <w:sz w:val="20"/>
                <w:szCs w:val="20"/>
                <w:lang w:eastAsia="en-AU"/>
              </w:rPr>
            </w:pPr>
            <w:r>
              <w:rPr>
                <w:rFonts w:cs="Arial"/>
                <w:sz w:val="20"/>
                <w:szCs w:val="20"/>
              </w:rPr>
              <w:t>67,110</w:t>
            </w:r>
          </w:p>
        </w:tc>
        <w:tc>
          <w:tcPr>
            <w:tcW w:w="609" w:type="pct"/>
            <w:tcBorders>
              <w:top w:val="nil"/>
              <w:left w:val="nil"/>
              <w:bottom w:val="nil"/>
              <w:right w:val="nil"/>
            </w:tcBorders>
            <w:shd w:val="clear" w:color="000000" w:fill="FFFFFF"/>
            <w:vAlign w:val="bottom"/>
            <w:hideMark/>
          </w:tcPr>
          <w:p w14:paraId="5A4A3FBB" w14:textId="4E16E294" w:rsidR="00041828" w:rsidRPr="008A55A7" w:rsidRDefault="00041828" w:rsidP="00041828">
            <w:pPr>
              <w:jc w:val="right"/>
              <w:rPr>
                <w:rFonts w:eastAsia="Times New Roman" w:cs="Arial"/>
                <w:sz w:val="20"/>
                <w:szCs w:val="20"/>
                <w:lang w:eastAsia="en-AU"/>
              </w:rPr>
            </w:pPr>
            <w:r>
              <w:rPr>
                <w:rFonts w:cs="Arial"/>
                <w:sz w:val="20"/>
                <w:szCs w:val="20"/>
              </w:rPr>
              <w:t>68,390</w:t>
            </w:r>
          </w:p>
        </w:tc>
        <w:tc>
          <w:tcPr>
            <w:tcW w:w="604" w:type="pct"/>
            <w:tcBorders>
              <w:top w:val="nil"/>
              <w:left w:val="nil"/>
              <w:bottom w:val="nil"/>
              <w:right w:val="single" w:sz="4" w:space="0" w:color="auto"/>
            </w:tcBorders>
            <w:shd w:val="clear" w:color="000000" w:fill="FFFFFF"/>
            <w:vAlign w:val="bottom"/>
            <w:hideMark/>
          </w:tcPr>
          <w:p w14:paraId="6D7BD607" w14:textId="7AB0C063" w:rsidR="00041828" w:rsidRPr="008A55A7" w:rsidRDefault="00041828" w:rsidP="00041828">
            <w:pPr>
              <w:jc w:val="right"/>
              <w:rPr>
                <w:rFonts w:eastAsia="Times New Roman" w:cs="Arial"/>
                <w:sz w:val="20"/>
                <w:szCs w:val="20"/>
                <w:lang w:eastAsia="en-AU"/>
              </w:rPr>
            </w:pPr>
            <w:r>
              <w:rPr>
                <w:rFonts w:cs="Arial"/>
                <w:sz w:val="20"/>
                <w:szCs w:val="20"/>
              </w:rPr>
              <w:t>70,096</w:t>
            </w:r>
          </w:p>
        </w:tc>
      </w:tr>
      <w:tr w:rsidR="00041828" w:rsidRPr="008A55A7" w14:paraId="61353C38" w14:textId="77777777" w:rsidTr="00504394">
        <w:trPr>
          <w:trHeight w:val="330"/>
        </w:trPr>
        <w:tc>
          <w:tcPr>
            <w:tcW w:w="1659" w:type="pct"/>
            <w:tcBorders>
              <w:top w:val="nil"/>
              <w:left w:val="single" w:sz="4" w:space="0" w:color="auto"/>
              <w:bottom w:val="nil"/>
              <w:right w:val="nil"/>
            </w:tcBorders>
            <w:shd w:val="clear" w:color="auto" w:fill="auto"/>
            <w:vAlign w:val="bottom"/>
            <w:hideMark/>
          </w:tcPr>
          <w:p w14:paraId="0F36F650"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Employee costs - capital</w:t>
            </w:r>
          </w:p>
        </w:tc>
        <w:tc>
          <w:tcPr>
            <w:tcW w:w="316" w:type="pct"/>
            <w:tcBorders>
              <w:top w:val="nil"/>
              <w:left w:val="nil"/>
              <w:bottom w:val="nil"/>
              <w:right w:val="nil"/>
            </w:tcBorders>
            <w:shd w:val="clear" w:color="000000" w:fill="FFFFFF"/>
            <w:vAlign w:val="bottom"/>
            <w:hideMark/>
          </w:tcPr>
          <w:p w14:paraId="4A941D73"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single" w:sz="8" w:space="0" w:color="auto"/>
              <w:right w:val="nil"/>
            </w:tcBorders>
            <w:shd w:val="clear" w:color="000000" w:fill="FFFFFF"/>
            <w:vAlign w:val="bottom"/>
            <w:hideMark/>
          </w:tcPr>
          <w:p w14:paraId="2F3A9C12" w14:textId="253646EE" w:rsidR="00041828" w:rsidRPr="008A55A7" w:rsidRDefault="00041828" w:rsidP="00041828">
            <w:pPr>
              <w:jc w:val="right"/>
              <w:rPr>
                <w:rFonts w:eastAsia="Times New Roman" w:cs="Arial"/>
                <w:sz w:val="20"/>
                <w:szCs w:val="20"/>
                <w:lang w:eastAsia="en-AU"/>
              </w:rPr>
            </w:pPr>
            <w:r>
              <w:rPr>
                <w:rFonts w:cs="Arial"/>
                <w:sz w:val="20"/>
                <w:szCs w:val="20"/>
              </w:rPr>
              <w:t>1,640</w:t>
            </w:r>
          </w:p>
        </w:tc>
        <w:tc>
          <w:tcPr>
            <w:tcW w:w="604" w:type="pct"/>
            <w:tcBorders>
              <w:top w:val="nil"/>
              <w:left w:val="nil"/>
              <w:bottom w:val="single" w:sz="8" w:space="0" w:color="auto"/>
              <w:right w:val="nil"/>
            </w:tcBorders>
            <w:shd w:val="clear" w:color="000000" w:fill="DDEBF7"/>
            <w:vAlign w:val="bottom"/>
            <w:hideMark/>
          </w:tcPr>
          <w:p w14:paraId="76822977" w14:textId="2E489770" w:rsidR="00041828" w:rsidRPr="008A55A7" w:rsidRDefault="00041828" w:rsidP="00041828">
            <w:pPr>
              <w:jc w:val="right"/>
              <w:rPr>
                <w:rFonts w:eastAsia="Times New Roman" w:cs="Arial"/>
                <w:b/>
                <w:bCs/>
                <w:sz w:val="20"/>
                <w:szCs w:val="20"/>
                <w:lang w:eastAsia="en-AU"/>
              </w:rPr>
            </w:pPr>
            <w:r>
              <w:rPr>
                <w:rFonts w:cs="Arial"/>
                <w:b/>
                <w:bCs/>
                <w:sz w:val="20"/>
                <w:szCs w:val="20"/>
              </w:rPr>
              <w:t>1,718</w:t>
            </w:r>
          </w:p>
        </w:tc>
        <w:tc>
          <w:tcPr>
            <w:tcW w:w="604" w:type="pct"/>
            <w:tcBorders>
              <w:top w:val="nil"/>
              <w:left w:val="nil"/>
              <w:bottom w:val="single" w:sz="8" w:space="0" w:color="auto"/>
              <w:right w:val="nil"/>
            </w:tcBorders>
            <w:shd w:val="clear" w:color="000000" w:fill="FFFFFF"/>
            <w:vAlign w:val="bottom"/>
            <w:hideMark/>
          </w:tcPr>
          <w:p w14:paraId="7A7DACA5" w14:textId="6EA78109" w:rsidR="00041828" w:rsidRPr="008A55A7" w:rsidRDefault="00041828" w:rsidP="00041828">
            <w:pPr>
              <w:jc w:val="right"/>
              <w:rPr>
                <w:rFonts w:eastAsia="Times New Roman" w:cs="Arial"/>
                <w:sz w:val="20"/>
                <w:szCs w:val="20"/>
                <w:lang w:eastAsia="en-AU"/>
              </w:rPr>
            </w:pPr>
            <w:r>
              <w:rPr>
                <w:rFonts w:cs="Arial"/>
                <w:sz w:val="20"/>
                <w:szCs w:val="20"/>
              </w:rPr>
              <w:t>1,758</w:t>
            </w:r>
          </w:p>
        </w:tc>
        <w:tc>
          <w:tcPr>
            <w:tcW w:w="609" w:type="pct"/>
            <w:tcBorders>
              <w:top w:val="nil"/>
              <w:left w:val="nil"/>
              <w:bottom w:val="single" w:sz="8" w:space="0" w:color="auto"/>
              <w:right w:val="nil"/>
            </w:tcBorders>
            <w:shd w:val="clear" w:color="000000" w:fill="FFFFFF"/>
            <w:vAlign w:val="bottom"/>
            <w:hideMark/>
          </w:tcPr>
          <w:p w14:paraId="42551DDE" w14:textId="5B273375" w:rsidR="00041828" w:rsidRPr="008A55A7" w:rsidRDefault="00041828" w:rsidP="00041828">
            <w:pPr>
              <w:jc w:val="right"/>
              <w:rPr>
                <w:rFonts w:eastAsia="Times New Roman" w:cs="Arial"/>
                <w:sz w:val="20"/>
                <w:szCs w:val="20"/>
                <w:lang w:eastAsia="en-AU"/>
              </w:rPr>
            </w:pPr>
            <w:r>
              <w:rPr>
                <w:rFonts w:cs="Arial"/>
                <w:sz w:val="20"/>
                <w:szCs w:val="20"/>
              </w:rPr>
              <w:t>1,800</w:t>
            </w:r>
          </w:p>
        </w:tc>
        <w:tc>
          <w:tcPr>
            <w:tcW w:w="604" w:type="pct"/>
            <w:tcBorders>
              <w:top w:val="nil"/>
              <w:left w:val="nil"/>
              <w:bottom w:val="single" w:sz="8" w:space="0" w:color="auto"/>
              <w:right w:val="single" w:sz="4" w:space="0" w:color="auto"/>
            </w:tcBorders>
            <w:shd w:val="clear" w:color="000000" w:fill="FFFFFF"/>
            <w:vAlign w:val="bottom"/>
            <w:hideMark/>
          </w:tcPr>
          <w:p w14:paraId="5667A517" w14:textId="0B6A951D" w:rsidR="00041828" w:rsidRPr="008A55A7" w:rsidRDefault="00041828" w:rsidP="00041828">
            <w:pPr>
              <w:jc w:val="right"/>
              <w:rPr>
                <w:rFonts w:eastAsia="Times New Roman" w:cs="Arial"/>
                <w:sz w:val="20"/>
                <w:szCs w:val="20"/>
                <w:lang w:eastAsia="en-AU"/>
              </w:rPr>
            </w:pPr>
            <w:r>
              <w:rPr>
                <w:rFonts w:cs="Arial"/>
                <w:sz w:val="20"/>
                <w:szCs w:val="20"/>
              </w:rPr>
              <w:t>1,843</w:t>
            </w:r>
          </w:p>
        </w:tc>
      </w:tr>
      <w:tr w:rsidR="00041828" w:rsidRPr="008A55A7" w14:paraId="1F792942" w14:textId="77777777" w:rsidTr="00504394">
        <w:trPr>
          <w:trHeight w:val="330"/>
        </w:trPr>
        <w:tc>
          <w:tcPr>
            <w:tcW w:w="1659" w:type="pct"/>
            <w:tcBorders>
              <w:top w:val="nil"/>
              <w:left w:val="single" w:sz="4" w:space="0" w:color="auto"/>
              <w:bottom w:val="nil"/>
              <w:right w:val="nil"/>
            </w:tcBorders>
            <w:shd w:val="clear" w:color="000000" w:fill="FFFFFF"/>
            <w:vAlign w:val="bottom"/>
            <w:hideMark/>
          </w:tcPr>
          <w:p w14:paraId="52541A84" w14:textId="77777777" w:rsidR="00041828" w:rsidRPr="008A55A7" w:rsidRDefault="00041828" w:rsidP="00041828">
            <w:pPr>
              <w:rPr>
                <w:rFonts w:eastAsia="Times New Roman" w:cs="Arial"/>
                <w:b/>
                <w:bCs/>
                <w:sz w:val="20"/>
                <w:szCs w:val="20"/>
                <w:lang w:eastAsia="en-AU"/>
              </w:rPr>
            </w:pPr>
            <w:r w:rsidRPr="008A55A7">
              <w:rPr>
                <w:rFonts w:eastAsia="Times New Roman" w:cs="Arial"/>
                <w:b/>
                <w:bCs/>
                <w:sz w:val="20"/>
                <w:szCs w:val="20"/>
                <w:lang w:eastAsia="en-AU"/>
              </w:rPr>
              <w:t xml:space="preserve">Total staff expenditure </w:t>
            </w:r>
          </w:p>
        </w:tc>
        <w:tc>
          <w:tcPr>
            <w:tcW w:w="316" w:type="pct"/>
            <w:tcBorders>
              <w:top w:val="nil"/>
              <w:left w:val="nil"/>
              <w:bottom w:val="nil"/>
              <w:right w:val="nil"/>
            </w:tcBorders>
            <w:shd w:val="clear" w:color="000000" w:fill="FFFFFF"/>
            <w:vAlign w:val="bottom"/>
            <w:hideMark/>
          </w:tcPr>
          <w:p w14:paraId="7F8A228D" w14:textId="77777777" w:rsidR="00041828" w:rsidRPr="008A55A7" w:rsidRDefault="00041828" w:rsidP="00041828">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double" w:sz="6" w:space="0" w:color="auto"/>
              <w:right w:val="nil"/>
            </w:tcBorders>
            <w:shd w:val="clear" w:color="000000" w:fill="FFFFFF"/>
            <w:vAlign w:val="bottom"/>
            <w:hideMark/>
          </w:tcPr>
          <w:p w14:paraId="715C6AF0" w14:textId="48D387FA" w:rsidR="00041828" w:rsidRPr="008A55A7" w:rsidRDefault="00041828" w:rsidP="00041828">
            <w:pPr>
              <w:jc w:val="right"/>
              <w:rPr>
                <w:rFonts w:eastAsia="Times New Roman" w:cs="Arial"/>
                <w:sz w:val="20"/>
                <w:szCs w:val="20"/>
                <w:lang w:eastAsia="en-AU"/>
              </w:rPr>
            </w:pPr>
            <w:r>
              <w:rPr>
                <w:rFonts w:cs="Arial"/>
                <w:sz w:val="20"/>
                <w:szCs w:val="20"/>
              </w:rPr>
              <w:t>65,489</w:t>
            </w:r>
          </w:p>
        </w:tc>
        <w:tc>
          <w:tcPr>
            <w:tcW w:w="604" w:type="pct"/>
            <w:tcBorders>
              <w:top w:val="nil"/>
              <w:left w:val="nil"/>
              <w:bottom w:val="double" w:sz="6" w:space="0" w:color="auto"/>
              <w:right w:val="nil"/>
            </w:tcBorders>
            <w:shd w:val="clear" w:color="000000" w:fill="DDEBF7"/>
            <w:vAlign w:val="bottom"/>
            <w:hideMark/>
          </w:tcPr>
          <w:p w14:paraId="017F72CD" w14:textId="08C7B4A5" w:rsidR="00041828" w:rsidRPr="008A55A7" w:rsidRDefault="00041828" w:rsidP="00041828">
            <w:pPr>
              <w:jc w:val="right"/>
              <w:rPr>
                <w:rFonts w:eastAsia="Times New Roman" w:cs="Arial"/>
                <w:b/>
                <w:bCs/>
                <w:sz w:val="20"/>
                <w:szCs w:val="20"/>
                <w:lang w:eastAsia="en-AU"/>
              </w:rPr>
            </w:pPr>
            <w:r>
              <w:rPr>
                <w:rFonts w:cs="Arial"/>
                <w:b/>
                <w:bCs/>
                <w:sz w:val="20"/>
                <w:szCs w:val="20"/>
              </w:rPr>
              <w:t>67,772</w:t>
            </w:r>
          </w:p>
        </w:tc>
        <w:tc>
          <w:tcPr>
            <w:tcW w:w="604" w:type="pct"/>
            <w:tcBorders>
              <w:top w:val="nil"/>
              <w:left w:val="nil"/>
              <w:bottom w:val="double" w:sz="6" w:space="0" w:color="auto"/>
              <w:right w:val="nil"/>
            </w:tcBorders>
            <w:shd w:val="clear" w:color="000000" w:fill="FFFFFF"/>
            <w:vAlign w:val="bottom"/>
            <w:hideMark/>
          </w:tcPr>
          <w:p w14:paraId="1163CE75" w14:textId="25ED0F0C" w:rsidR="00041828" w:rsidRPr="008A55A7" w:rsidRDefault="00041828" w:rsidP="00041828">
            <w:pPr>
              <w:jc w:val="right"/>
              <w:rPr>
                <w:rFonts w:eastAsia="Times New Roman" w:cs="Arial"/>
                <w:sz w:val="20"/>
                <w:szCs w:val="20"/>
                <w:lang w:eastAsia="en-AU"/>
              </w:rPr>
            </w:pPr>
            <w:r>
              <w:rPr>
                <w:rFonts w:cs="Arial"/>
                <w:sz w:val="20"/>
                <w:szCs w:val="20"/>
              </w:rPr>
              <w:t>68,869</w:t>
            </w:r>
          </w:p>
        </w:tc>
        <w:tc>
          <w:tcPr>
            <w:tcW w:w="609" w:type="pct"/>
            <w:tcBorders>
              <w:top w:val="nil"/>
              <w:left w:val="nil"/>
              <w:bottom w:val="double" w:sz="6" w:space="0" w:color="auto"/>
              <w:right w:val="nil"/>
            </w:tcBorders>
            <w:shd w:val="clear" w:color="000000" w:fill="FFFFFF"/>
            <w:vAlign w:val="bottom"/>
            <w:hideMark/>
          </w:tcPr>
          <w:p w14:paraId="3CF429E2" w14:textId="13C0BEEF" w:rsidR="00041828" w:rsidRPr="008A55A7" w:rsidRDefault="00041828" w:rsidP="00041828">
            <w:pPr>
              <w:jc w:val="right"/>
              <w:rPr>
                <w:rFonts w:eastAsia="Times New Roman" w:cs="Arial"/>
                <w:sz w:val="20"/>
                <w:szCs w:val="20"/>
                <w:lang w:eastAsia="en-AU"/>
              </w:rPr>
            </w:pPr>
            <w:r>
              <w:rPr>
                <w:rFonts w:cs="Arial"/>
                <w:sz w:val="20"/>
                <w:szCs w:val="20"/>
              </w:rPr>
              <w:t>70,190</w:t>
            </w:r>
          </w:p>
        </w:tc>
        <w:tc>
          <w:tcPr>
            <w:tcW w:w="604" w:type="pct"/>
            <w:tcBorders>
              <w:top w:val="nil"/>
              <w:left w:val="nil"/>
              <w:bottom w:val="double" w:sz="6" w:space="0" w:color="auto"/>
              <w:right w:val="single" w:sz="4" w:space="0" w:color="auto"/>
            </w:tcBorders>
            <w:shd w:val="clear" w:color="000000" w:fill="FFFFFF"/>
            <w:vAlign w:val="bottom"/>
            <w:hideMark/>
          </w:tcPr>
          <w:p w14:paraId="7DF79E19" w14:textId="3FAC407D" w:rsidR="00041828" w:rsidRPr="008A55A7" w:rsidRDefault="00041828" w:rsidP="00041828">
            <w:pPr>
              <w:jc w:val="right"/>
              <w:rPr>
                <w:rFonts w:eastAsia="Times New Roman" w:cs="Arial"/>
                <w:sz w:val="20"/>
                <w:szCs w:val="20"/>
                <w:lang w:eastAsia="en-AU"/>
              </w:rPr>
            </w:pPr>
            <w:r>
              <w:rPr>
                <w:rFonts w:cs="Arial"/>
                <w:sz w:val="20"/>
                <w:szCs w:val="20"/>
              </w:rPr>
              <w:t>71,939</w:t>
            </w:r>
          </w:p>
        </w:tc>
      </w:tr>
      <w:tr w:rsidR="00041828" w:rsidRPr="008A55A7" w14:paraId="494D629E" w14:textId="77777777" w:rsidTr="00504394">
        <w:trPr>
          <w:trHeight w:val="330"/>
        </w:trPr>
        <w:tc>
          <w:tcPr>
            <w:tcW w:w="1659" w:type="pct"/>
            <w:tcBorders>
              <w:top w:val="nil"/>
              <w:left w:val="single" w:sz="4" w:space="0" w:color="auto"/>
              <w:bottom w:val="nil"/>
              <w:right w:val="nil"/>
            </w:tcBorders>
            <w:shd w:val="clear" w:color="000000" w:fill="FFFFFF"/>
            <w:vAlign w:val="bottom"/>
            <w:hideMark/>
          </w:tcPr>
          <w:p w14:paraId="06308C57"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316" w:type="pct"/>
            <w:tcBorders>
              <w:top w:val="nil"/>
              <w:left w:val="nil"/>
              <w:bottom w:val="nil"/>
              <w:right w:val="nil"/>
            </w:tcBorders>
            <w:shd w:val="clear" w:color="000000" w:fill="FFFFFF"/>
            <w:vAlign w:val="bottom"/>
            <w:hideMark/>
          </w:tcPr>
          <w:p w14:paraId="0F84A466"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bottom"/>
            <w:hideMark/>
          </w:tcPr>
          <w:p w14:paraId="6EA398C5" w14:textId="113132A5" w:rsidR="00041828" w:rsidRPr="008A55A7" w:rsidRDefault="00041828" w:rsidP="00041828">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nil"/>
            </w:tcBorders>
            <w:shd w:val="clear" w:color="000000" w:fill="DDEBF7"/>
            <w:vAlign w:val="bottom"/>
            <w:hideMark/>
          </w:tcPr>
          <w:p w14:paraId="1528B4DB" w14:textId="292DCA5A" w:rsidR="00041828" w:rsidRPr="008A55A7" w:rsidRDefault="00041828" w:rsidP="00041828">
            <w:pPr>
              <w:jc w:val="right"/>
              <w:rPr>
                <w:rFonts w:eastAsia="Times New Roman" w:cs="Arial"/>
                <w:b/>
                <w:bCs/>
                <w:sz w:val="20"/>
                <w:szCs w:val="20"/>
                <w:lang w:eastAsia="en-AU"/>
              </w:rPr>
            </w:pPr>
            <w:r>
              <w:rPr>
                <w:rFonts w:cs="Arial"/>
                <w:b/>
                <w:bCs/>
                <w:sz w:val="20"/>
                <w:szCs w:val="20"/>
              </w:rPr>
              <w:t> </w:t>
            </w:r>
          </w:p>
        </w:tc>
        <w:tc>
          <w:tcPr>
            <w:tcW w:w="604" w:type="pct"/>
            <w:tcBorders>
              <w:top w:val="nil"/>
              <w:left w:val="nil"/>
              <w:bottom w:val="nil"/>
              <w:right w:val="nil"/>
            </w:tcBorders>
            <w:shd w:val="clear" w:color="000000" w:fill="FFFFFF"/>
            <w:vAlign w:val="bottom"/>
            <w:hideMark/>
          </w:tcPr>
          <w:p w14:paraId="55AEEFA1" w14:textId="306D6C6A" w:rsidR="00041828" w:rsidRPr="008A55A7" w:rsidRDefault="00041828" w:rsidP="00041828">
            <w:pPr>
              <w:jc w:val="right"/>
              <w:rPr>
                <w:rFonts w:eastAsia="Times New Roman" w:cs="Arial"/>
                <w:sz w:val="20"/>
                <w:szCs w:val="20"/>
                <w:lang w:eastAsia="en-AU"/>
              </w:rPr>
            </w:pPr>
            <w:r>
              <w:rPr>
                <w:rFonts w:cs="Arial"/>
                <w:sz w:val="20"/>
                <w:szCs w:val="20"/>
              </w:rPr>
              <w:t> </w:t>
            </w:r>
          </w:p>
        </w:tc>
        <w:tc>
          <w:tcPr>
            <w:tcW w:w="609" w:type="pct"/>
            <w:tcBorders>
              <w:top w:val="nil"/>
              <w:left w:val="nil"/>
              <w:bottom w:val="nil"/>
              <w:right w:val="nil"/>
            </w:tcBorders>
            <w:shd w:val="clear" w:color="000000" w:fill="FFFFFF"/>
            <w:vAlign w:val="bottom"/>
            <w:hideMark/>
          </w:tcPr>
          <w:p w14:paraId="332BC490" w14:textId="1AF001D1" w:rsidR="00041828" w:rsidRPr="008A55A7" w:rsidRDefault="00041828" w:rsidP="00041828">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single" w:sz="4" w:space="0" w:color="auto"/>
            </w:tcBorders>
            <w:shd w:val="clear" w:color="000000" w:fill="FFFFFF"/>
            <w:vAlign w:val="bottom"/>
            <w:hideMark/>
          </w:tcPr>
          <w:p w14:paraId="31209052" w14:textId="1BDA3A81" w:rsidR="00041828" w:rsidRPr="008A55A7" w:rsidRDefault="00041828" w:rsidP="00041828">
            <w:pPr>
              <w:jc w:val="right"/>
              <w:rPr>
                <w:rFonts w:eastAsia="Times New Roman" w:cs="Arial"/>
                <w:sz w:val="20"/>
                <w:szCs w:val="20"/>
                <w:lang w:eastAsia="en-AU"/>
              </w:rPr>
            </w:pPr>
            <w:r>
              <w:rPr>
                <w:rFonts w:cs="Arial"/>
                <w:sz w:val="20"/>
                <w:szCs w:val="20"/>
              </w:rPr>
              <w:t> </w:t>
            </w:r>
          </w:p>
        </w:tc>
      </w:tr>
      <w:tr w:rsidR="00041828" w:rsidRPr="008A55A7" w14:paraId="78E990A5" w14:textId="77777777" w:rsidTr="00504394">
        <w:trPr>
          <w:trHeight w:val="315"/>
        </w:trPr>
        <w:tc>
          <w:tcPr>
            <w:tcW w:w="1659" w:type="pct"/>
            <w:tcBorders>
              <w:top w:val="nil"/>
              <w:left w:val="single" w:sz="4" w:space="0" w:color="auto"/>
              <w:bottom w:val="nil"/>
              <w:right w:val="nil"/>
            </w:tcBorders>
            <w:shd w:val="clear" w:color="000000" w:fill="FFFFFF"/>
            <w:vAlign w:val="bottom"/>
            <w:hideMark/>
          </w:tcPr>
          <w:p w14:paraId="38CD3685"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316" w:type="pct"/>
            <w:tcBorders>
              <w:top w:val="nil"/>
              <w:left w:val="nil"/>
              <w:bottom w:val="nil"/>
              <w:right w:val="nil"/>
            </w:tcBorders>
            <w:shd w:val="clear" w:color="000000" w:fill="FFFFFF"/>
            <w:vAlign w:val="bottom"/>
            <w:hideMark/>
          </w:tcPr>
          <w:p w14:paraId="33B14E1B"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nil"/>
              <w:right w:val="nil"/>
            </w:tcBorders>
            <w:shd w:val="clear" w:color="000000" w:fill="FFFFFF"/>
            <w:vAlign w:val="bottom"/>
            <w:hideMark/>
          </w:tcPr>
          <w:p w14:paraId="340E27B8" w14:textId="779D92B5" w:rsidR="00041828" w:rsidRPr="008A55A7" w:rsidRDefault="00041828" w:rsidP="00041828">
            <w:pPr>
              <w:jc w:val="right"/>
              <w:rPr>
                <w:rFonts w:eastAsia="Times New Roman" w:cs="Arial"/>
                <w:sz w:val="20"/>
                <w:szCs w:val="20"/>
                <w:lang w:eastAsia="en-AU"/>
              </w:rPr>
            </w:pPr>
            <w:r>
              <w:rPr>
                <w:rFonts w:cs="Arial"/>
                <w:sz w:val="20"/>
                <w:szCs w:val="20"/>
              </w:rPr>
              <w:t>EFT</w:t>
            </w:r>
          </w:p>
        </w:tc>
        <w:tc>
          <w:tcPr>
            <w:tcW w:w="604" w:type="pct"/>
            <w:tcBorders>
              <w:top w:val="nil"/>
              <w:left w:val="nil"/>
              <w:bottom w:val="nil"/>
              <w:right w:val="nil"/>
            </w:tcBorders>
            <w:shd w:val="clear" w:color="000000" w:fill="DDEBF7"/>
            <w:vAlign w:val="bottom"/>
            <w:hideMark/>
          </w:tcPr>
          <w:p w14:paraId="1E168361" w14:textId="18008EDC" w:rsidR="00041828" w:rsidRPr="008A55A7" w:rsidRDefault="00041828" w:rsidP="00041828">
            <w:pPr>
              <w:jc w:val="right"/>
              <w:rPr>
                <w:rFonts w:eastAsia="Times New Roman" w:cs="Arial"/>
                <w:b/>
                <w:bCs/>
                <w:sz w:val="20"/>
                <w:szCs w:val="20"/>
                <w:lang w:eastAsia="en-AU"/>
              </w:rPr>
            </w:pPr>
            <w:r>
              <w:rPr>
                <w:rFonts w:cs="Arial"/>
                <w:b/>
                <w:bCs/>
                <w:sz w:val="20"/>
                <w:szCs w:val="20"/>
              </w:rPr>
              <w:t>EFT</w:t>
            </w:r>
          </w:p>
        </w:tc>
        <w:tc>
          <w:tcPr>
            <w:tcW w:w="604" w:type="pct"/>
            <w:tcBorders>
              <w:top w:val="nil"/>
              <w:left w:val="nil"/>
              <w:bottom w:val="nil"/>
              <w:right w:val="nil"/>
            </w:tcBorders>
            <w:shd w:val="clear" w:color="000000" w:fill="FFFFFF"/>
            <w:vAlign w:val="bottom"/>
            <w:hideMark/>
          </w:tcPr>
          <w:p w14:paraId="60BAE94B" w14:textId="79378B3C" w:rsidR="00041828" w:rsidRPr="008A55A7" w:rsidRDefault="00041828" w:rsidP="00041828">
            <w:pPr>
              <w:jc w:val="right"/>
              <w:rPr>
                <w:rFonts w:eastAsia="Times New Roman" w:cs="Arial"/>
                <w:sz w:val="20"/>
                <w:szCs w:val="20"/>
                <w:lang w:eastAsia="en-AU"/>
              </w:rPr>
            </w:pPr>
            <w:r>
              <w:rPr>
                <w:rFonts w:cs="Arial"/>
                <w:sz w:val="20"/>
                <w:szCs w:val="20"/>
              </w:rPr>
              <w:t>EFT</w:t>
            </w:r>
          </w:p>
        </w:tc>
        <w:tc>
          <w:tcPr>
            <w:tcW w:w="609" w:type="pct"/>
            <w:tcBorders>
              <w:top w:val="nil"/>
              <w:left w:val="nil"/>
              <w:bottom w:val="nil"/>
              <w:right w:val="nil"/>
            </w:tcBorders>
            <w:shd w:val="clear" w:color="000000" w:fill="FFFFFF"/>
            <w:vAlign w:val="bottom"/>
            <w:hideMark/>
          </w:tcPr>
          <w:p w14:paraId="7D94BFE7" w14:textId="192CF86C" w:rsidR="00041828" w:rsidRPr="008A55A7" w:rsidRDefault="00041828" w:rsidP="00041828">
            <w:pPr>
              <w:jc w:val="right"/>
              <w:rPr>
                <w:rFonts w:eastAsia="Times New Roman" w:cs="Arial"/>
                <w:sz w:val="20"/>
                <w:szCs w:val="20"/>
                <w:lang w:eastAsia="en-AU"/>
              </w:rPr>
            </w:pPr>
            <w:r>
              <w:rPr>
                <w:rFonts w:cs="Arial"/>
                <w:sz w:val="20"/>
                <w:szCs w:val="20"/>
              </w:rPr>
              <w:t>EFT</w:t>
            </w:r>
          </w:p>
        </w:tc>
        <w:tc>
          <w:tcPr>
            <w:tcW w:w="604" w:type="pct"/>
            <w:tcBorders>
              <w:top w:val="nil"/>
              <w:left w:val="nil"/>
              <w:bottom w:val="nil"/>
              <w:right w:val="single" w:sz="4" w:space="0" w:color="auto"/>
            </w:tcBorders>
            <w:shd w:val="clear" w:color="000000" w:fill="FFFFFF"/>
            <w:vAlign w:val="bottom"/>
            <w:hideMark/>
          </w:tcPr>
          <w:p w14:paraId="4E930311" w14:textId="3EF4BA24" w:rsidR="00041828" w:rsidRPr="008A55A7" w:rsidRDefault="00041828" w:rsidP="00041828">
            <w:pPr>
              <w:jc w:val="right"/>
              <w:rPr>
                <w:rFonts w:eastAsia="Times New Roman" w:cs="Arial"/>
                <w:sz w:val="20"/>
                <w:szCs w:val="20"/>
                <w:lang w:eastAsia="en-AU"/>
              </w:rPr>
            </w:pPr>
            <w:r>
              <w:rPr>
                <w:rFonts w:cs="Arial"/>
                <w:sz w:val="20"/>
                <w:szCs w:val="20"/>
              </w:rPr>
              <w:t>EFT</w:t>
            </w:r>
          </w:p>
        </w:tc>
      </w:tr>
      <w:tr w:rsidR="00041828" w:rsidRPr="008A55A7" w14:paraId="5BD4F2F8" w14:textId="77777777" w:rsidTr="00504394">
        <w:trPr>
          <w:trHeight w:val="315"/>
        </w:trPr>
        <w:tc>
          <w:tcPr>
            <w:tcW w:w="1659" w:type="pct"/>
            <w:tcBorders>
              <w:top w:val="nil"/>
              <w:left w:val="single" w:sz="4" w:space="0" w:color="auto"/>
              <w:bottom w:val="nil"/>
              <w:right w:val="nil"/>
            </w:tcBorders>
            <w:shd w:val="clear" w:color="000000" w:fill="FFFFFF"/>
            <w:vAlign w:val="bottom"/>
            <w:hideMark/>
          </w:tcPr>
          <w:p w14:paraId="335EF23E" w14:textId="77777777" w:rsidR="00041828" w:rsidRPr="008A55A7" w:rsidRDefault="00041828" w:rsidP="00041828">
            <w:pPr>
              <w:rPr>
                <w:rFonts w:eastAsia="Times New Roman" w:cs="Arial"/>
                <w:b/>
                <w:bCs/>
                <w:sz w:val="20"/>
                <w:szCs w:val="20"/>
                <w:lang w:eastAsia="en-AU"/>
              </w:rPr>
            </w:pPr>
            <w:r w:rsidRPr="008A55A7">
              <w:rPr>
                <w:rFonts w:eastAsia="Times New Roman" w:cs="Arial"/>
                <w:b/>
                <w:bCs/>
                <w:sz w:val="20"/>
                <w:szCs w:val="20"/>
                <w:lang w:eastAsia="en-AU"/>
              </w:rPr>
              <w:t>Staff numbers</w:t>
            </w:r>
          </w:p>
        </w:tc>
        <w:tc>
          <w:tcPr>
            <w:tcW w:w="316" w:type="pct"/>
            <w:tcBorders>
              <w:top w:val="nil"/>
              <w:left w:val="nil"/>
              <w:bottom w:val="nil"/>
              <w:right w:val="nil"/>
            </w:tcBorders>
            <w:shd w:val="clear" w:color="000000" w:fill="FFFFFF"/>
            <w:vAlign w:val="bottom"/>
            <w:hideMark/>
          </w:tcPr>
          <w:p w14:paraId="5C80085E" w14:textId="77777777" w:rsidR="00041828" w:rsidRPr="008A55A7" w:rsidRDefault="00041828" w:rsidP="00041828">
            <w:pPr>
              <w:rPr>
                <w:rFonts w:eastAsia="Times New Roman" w:cs="Arial"/>
                <w:b/>
                <w:bCs/>
                <w:sz w:val="20"/>
                <w:szCs w:val="20"/>
                <w:lang w:eastAsia="en-AU"/>
              </w:rPr>
            </w:pPr>
            <w:r w:rsidRPr="008A55A7">
              <w:rPr>
                <w:rFonts w:eastAsia="Times New Roman" w:cs="Arial"/>
                <w:b/>
                <w:bCs/>
                <w:sz w:val="20"/>
                <w:szCs w:val="20"/>
                <w:lang w:eastAsia="en-AU"/>
              </w:rPr>
              <w:t> </w:t>
            </w:r>
          </w:p>
        </w:tc>
        <w:tc>
          <w:tcPr>
            <w:tcW w:w="604" w:type="pct"/>
            <w:tcBorders>
              <w:top w:val="nil"/>
              <w:left w:val="nil"/>
              <w:bottom w:val="nil"/>
              <w:right w:val="nil"/>
            </w:tcBorders>
            <w:shd w:val="clear" w:color="000000" w:fill="FFFFFF"/>
            <w:vAlign w:val="bottom"/>
            <w:hideMark/>
          </w:tcPr>
          <w:p w14:paraId="36CDE1CE" w14:textId="07711990" w:rsidR="00041828" w:rsidRPr="008A55A7" w:rsidRDefault="00041828" w:rsidP="00041828">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nil"/>
            </w:tcBorders>
            <w:shd w:val="clear" w:color="000000" w:fill="DDEBF7"/>
            <w:vAlign w:val="bottom"/>
            <w:hideMark/>
          </w:tcPr>
          <w:p w14:paraId="135C65A5" w14:textId="0DD1A762" w:rsidR="00041828" w:rsidRPr="008A55A7" w:rsidRDefault="00041828" w:rsidP="00041828">
            <w:pPr>
              <w:jc w:val="right"/>
              <w:rPr>
                <w:rFonts w:eastAsia="Times New Roman" w:cs="Arial"/>
                <w:b/>
                <w:bCs/>
                <w:sz w:val="20"/>
                <w:szCs w:val="20"/>
                <w:lang w:eastAsia="en-AU"/>
              </w:rPr>
            </w:pPr>
            <w:r>
              <w:rPr>
                <w:rFonts w:cs="Arial"/>
                <w:b/>
                <w:bCs/>
                <w:sz w:val="20"/>
                <w:szCs w:val="20"/>
              </w:rPr>
              <w:t> </w:t>
            </w:r>
          </w:p>
        </w:tc>
        <w:tc>
          <w:tcPr>
            <w:tcW w:w="604" w:type="pct"/>
            <w:tcBorders>
              <w:top w:val="nil"/>
              <w:left w:val="nil"/>
              <w:bottom w:val="nil"/>
              <w:right w:val="nil"/>
            </w:tcBorders>
            <w:shd w:val="clear" w:color="000000" w:fill="FFFFFF"/>
            <w:vAlign w:val="bottom"/>
            <w:hideMark/>
          </w:tcPr>
          <w:p w14:paraId="5AB41B32" w14:textId="3F9BE6F0" w:rsidR="00041828" w:rsidRPr="008A55A7" w:rsidRDefault="00041828" w:rsidP="00041828">
            <w:pPr>
              <w:jc w:val="right"/>
              <w:rPr>
                <w:rFonts w:eastAsia="Times New Roman" w:cs="Arial"/>
                <w:sz w:val="20"/>
                <w:szCs w:val="20"/>
                <w:lang w:eastAsia="en-AU"/>
              </w:rPr>
            </w:pPr>
            <w:r>
              <w:rPr>
                <w:rFonts w:cs="Arial"/>
                <w:sz w:val="20"/>
                <w:szCs w:val="20"/>
              </w:rPr>
              <w:t> </w:t>
            </w:r>
          </w:p>
        </w:tc>
        <w:tc>
          <w:tcPr>
            <w:tcW w:w="609" w:type="pct"/>
            <w:tcBorders>
              <w:top w:val="nil"/>
              <w:left w:val="nil"/>
              <w:bottom w:val="nil"/>
              <w:right w:val="nil"/>
            </w:tcBorders>
            <w:shd w:val="clear" w:color="000000" w:fill="FFFFFF"/>
            <w:vAlign w:val="bottom"/>
            <w:hideMark/>
          </w:tcPr>
          <w:p w14:paraId="4A84261B" w14:textId="5EF421FD" w:rsidR="00041828" w:rsidRPr="008A55A7" w:rsidRDefault="00041828" w:rsidP="00041828">
            <w:pPr>
              <w:jc w:val="right"/>
              <w:rPr>
                <w:rFonts w:eastAsia="Times New Roman" w:cs="Arial"/>
                <w:sz w:val="20"/>
                <w:szCs w:val="20"/>
                <w:lang w:eastAsia="en-AU"/>
              </w:rPr>
            </w:pPr>
            <w:r>
              <w:rPr>
                <w:rFonts w:cs="Arial"/>
                <w:sz w:val="20"/>
                <w:szCs w:val="20"/>
              </w:rPr>
              <w:t> </w:t>
            </w:r>
          </w:p>
        </w:tc>
        <w:tc>
          <w:tcPr>
            <w:tcW w:w="604" w:type="pct"/>
            <w:tcBorders>
              <w:top w:val="nil"/>
              <w:left w:val="nil"/>
              <w:bottom w:val="nil"/>
              <w:right w:val="single" w:sz="4" w:space="0" w:color="auto"/>
            </w:tcBorders>
            <w:shd w:val="clear" w:color="000000" w:fill="FFFFFF"/>
            <w:vAlign w:val="bottom"/>
            <w:hideMark/>
          </w:tcPr>
          <w:p w14:paraId="4AB6A496" w14:textId="723AAD84" w:rsidR="00041828" w:rsidRPr="008A55A7" w:rsidRDefault="00041828" w:rsidP="00041828">
            <w:pPr>
              <w:jc w:val="right"/>
              <w:rPr>
                <w:rFonts w:eastAsia="Times New Roman" w:cs="Arial"/>
                <w:sz w:val="20"/>
                <w:szCs w:val="20"/>
                <w:lang w:eastAsia="en-AU"/>
              </w:rPr>
            </w:pPr>
            <w:r>
              <w:rPr>
                <w:rFonts w:cs="Arial"/>
                <w:sz w:val="20"/>
                <w:szCs w:val="20"/>
              </w:rPr>
              <w:t> </w:t>
            </w:r>
          </w:p>
        </w:tc>
      </w:tr>
      <w:tr w:rsidR="00041828" w:rsidRPr="008A55A7" w14:paraId="670D112C" w14:textId="77777777" w:rsidTr="00504394">
        <w:trPr>
          <w:trHeight w:val="330"/>
        </w:trPr>
        <w:tc>
          <w:tcPr>
            <w:tcW w:w="1659" w:type="pct"/>
            <w:tcBorders>
              <w:top w:val="nil"/>
              <w:left w:val="single" w:sz="4" w:space="0" w:color="auto"/>
              <w:bottom w:val="nil"/>
              <w:right w:val="nil"/>
            </w:tcBorders>
            <w:shd w:val="clear" w:color="000000" w:fill="FFFFFF"/>
            <w:vAlign w:val="bottom"/>
            <w:hideMark/>
          </w:tcPr>
          <w:p w14:paraId="137A0431"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Employees (EFT*)</w:t>
            </w:r>
          </w:p>
        </w:tc>
        <w:tc>
          <w:tcPr>
            <w:tcW w:w="316" w:type="pct"/>
            <w:tcBorders>
              <w:top w:val="nil"/>
              <w:left w:val="nil"/>
              <w:bottom w:val="nil"/>
              <w:right w:val="nil"/>
            </w:tcBorders>
            <w:shd w:val="clear" w:color="000000" w:fill="FFFFFF"/>
            <w:vAlign w:val="bottom"/>
            <w:hideMark/>
          </w:tcPr>
          <w:p w14:paraId="4AFF7516"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single" w:sz="8" w:space="0" w:color="auto"/>
              <w:right w:val="nil"/>
            </w:tcBorders>
            <w:shd w:val="clear" w:color="000000" w:fill="FFFFFF"/>
            <w:vAlign w:val="bottom"/>
            <w:hideMark/>
          </w:tcPr>
          <w:p w14:paraId="453BAA0E" w14:textId="6984811F" w:rsidR="00041828" w:rsidRPr="008A55A7" w:rsidRDefault="00041828" w:rsidP="00041828">
            <w:pPr>
              <w:jc w:val="right"/>
              <w:rPr>
                <w:rFonts w:eastAsia="Times New Roman" w:cs="Arial"/>
                <w:sz w:val="20"/>
                <w:szCs w:val="20"/>
                <w:lang w:eastAsia="en-AU"/>
              </w:rPr>
            </w:pPr>
            <w:r>
              <w:rPr>
                <w:rFonts w:cs="Arial"/>
                <w:sz w:val="20"/>
                <w:szCs w:val="20"/>
              </w:rPr>
              <w:t>582.4</w:t>
            </w:r>
          </w:p>
        </w:tc>
        <w:tc>
          <w:tcPr>
            <w:tcW w:w="604" w:type="pct"/>
            <w:tcBorders>
              <w:top w:val="nil"/>
              <w:left w:val="nil"/>
              <w:bottom w:val="single" w:sz="8" w:space="0" w:color="auto"/>
              <w:right w:val="nil"/>
            </w:tcBorders>
            <w:shd w:val="clear" w:color="000000" w:fill="DDEBF7"/>
            <w:vAlign w:val="bottom"/>
            <w:hideMark/>
          </w:tcPr>
          <w:p w14:paraId="1CF7A57E" w14:textId="74F67E54" w:rsidR="00041828" w:rsidRPr="008A55A7" w:rsidRDefault="00041828" w:rsidP="00041828">
            <w:pPr>
              <w:jc w:val="right"/>
              <w:rPr>
                <w:rFonts w:eastAsia="Times New Roman" w:cs="Arial"/>
                <w:b/>
                <w:bCs/>
                <w:sz w:val="20"/>
                <w:szCs w:val="20"/>
                <w:lang w:eastAsia="en-AU"/>
              </w:rPr>
            </w:pPr>
            <w:r>
              <w:rPr>
                <w:rFonts w:cs="Arial"/>
                <w:b/>
                <w:bCs/>
                <w:sz w:val="20"/>
                <w:szCs w:val="20"/>
              </w:rPr>
              <w:t>582.4</w:t>
            </w:r>
          </w:p>
        </w:tc>
        <w:tc>
          <w:tcPr>
            <w:tcW w:w="604" w:type="pct"/>
            <w:tcBorders>
              <w:top w:val="nil"/>
              <w:left w:val="nil"/>
              <w:bottom w:val="single" w:sz="8" w:space="0" w:color="auto"/>
              <w:right w:val="nil"/>
            </w:tcBorders>
            <w:shd w:val="clear" w:color="000000" w:fill="FFFFFF"/>
            <w:vAlign w:val="bottom"/>
            <w:hideMark/>
          </w:tcPr>
          <w:p w14:paraId="63949469" w14:textId="125AEFC3" w:rsidR="00041828" w:rsidRPr="008A55A7" w:rsidRDefault="00041828" w:rsidP="00041828">
            <w:pPr>
              <w:jc w:val="right"/>
              <w:rPr>
                <w:rFonts w:eastAsia="Times New Roman" w:cs="Arial"/>
                <w:sz w:val="20"/>
                <w:szCs w:val="20"/>
                <w:lang w:eastAsia="en-AU"/>
              </w:rPr>
            </w:pPr>
            <w:r>
              <w:rPr>
                <w:rFonts w:cs="Arial"/>
                <w:sz w:val="20"/>
                <w:szCs w:val="20"/>
              </w:rPr>
              <w:t>582.4</w:t>
            </w:r>
          </w:p>
        </w:tc>
        <w:tc>
          <w:tcPr>
            <w:tcW w:w="609" w:type="pct"/>
            <w:tcBorders>
              <w:top w:val="nil"/>
              <w:left w:val="nil"/>
              <w:bottom w:val="single" w:sz="8" w:space="0" w:color="auto"/>
              <w:right w:val="nil"/>
            </w:tcBorders>
            <w:shd w:val="clear" w:color="000000" w:fill="FFFFFF"/>
            <w:vAlign w:val="bottom"/>
            <w:hideMark/>
          </w:tcPr>
          <w:p w14:paraId="560E5E7A" w14:textId="12A6D066" w:rsidR="00041828" w:rsidRPr="008A55A7" w:rsidRDefault="00041828" w:rsidP="00041828">
            <w:pPr>
              <w:jc w:val="right"/>
              <w:rPr>
                <w:rFonts w:eastAsia="Times New Roman" w:cs="Arial"/>
                <w:sz w:val="20"/>
                <w:szCs w:val="20"/>
                <w:lang w:eastAsia="en-AU"/>
              </w:rPr>
            </w:pPr>
            <w:r>
              <w:rPr>
                <w:rFonts w:cs="Arial"/>
                <w:sz w:val="20"/>
                <w:szCs w:val="20"/>
              </w:rPr>
              <w:t>582.4</w:t>
            </w:r>
          </w:p>
        </w:tc>
        <w:tc>
          <w:tcPr>
            <w:tcW w:w="604" w:type="pct"/>
            <w:tcBorders>
              <w:top w:val="nil"/>
              <w:left w:val="nil"/>
              <w:bottom w:val="single" w:sz="8" w:space="0" w:color="auto"/>
              <w:right w:val="single" w:sz="4" w:space="0" w:color="auto"/>
            </w:tcBorders>
            <w:shd w:val="clear" w:color="000000" w:fill="FFFFFF"/>
            <w:vAlign w:val="bottom"/>
            <w:hideMark/>
          </w:tcPr>
          <w:p w14:paraId="004B6277" w14:textId="184B6E6F" w:rsidR="00041828" w:rsidRPr="008A55A7" w:rsidRDefault="00041828" w:rsidP="00041828">
            <w:pPr>
              <w:jc w:val="right"/>
              <w:rPr>
                <w:rFonts w:eastAsia="Times New Roman" w:cs="Arial"/>
                <w:sz w:val="20"/>
                <w:szCs w:val="20"/>
                <w:lang w:eastAsia="en-AU"/>
              </w:rPr>
            </w:pPr>
            <w:r>
              <w:rPr>
                <w:rFonts w:cs="Arial"/>
                <w:sz w:val="20"/>
                <w:szCs w:val="20"/>
              </w:rPr>
              <w:t>582.4</w:t>
            </w:r>
          </w:p>
        </w:tc>
      </w:tr>
      <w:tr w:rsidR="00041828" w:rsidRPr="008A55A7" w14:paraId="218FA421" w14:textId="77777777" w:rsidTr="00504394">
        <w:trPr>
          <w:trHeight w:val="330"/>
        </w:trPr>
        <w:tc>
          <w:tcPr>
            <w:tcW w:w="1659" w:type="pct"/>
            <w:tcBorders>
              <w:top w:val="nil"/>
              <w:left w:val="single" w:sz="4" w:space="0" w:color="auto"/>
              <w:bottom w:val="nil"/>
              <w:right w:val="nil"/>
            </w:tcBorders>
            <w:shd w:val="clear" w:color="000000" w:fill="FFFFFF"/>
            <w:vAlign w:val="bottom"/>
            <w:hideMark/>
          </w:tcPr>
          <w:p w14:paraId="7B58A9B0"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Total staff numbers</w:t>
            </w:r>
          </w:p>
        </w:tc>
        <w:tc>
          <w:tcPr>
            <w:tcW w:w="316" w:type="pct"/>
            <w:tcBorders>
              <w:top w:val="nil"/>
              <w:left w:val="nil"/>
              <w:bottom w:val="nil"/>
              <w:right w:val="nil"/>
            </w:tcBorders>
            <w:shd w:val="clear" w:color="000000" w:fill="FFFFFF"/>
            <w:vAlign w:val="bottom"/>
            <w:hideMark/>
          </w:tcPr>
          <w:p w14:paraId="1372B1F6" w14:textId="77777777" w:rsidR="00041828" w:rsidRPr="008A55A7" w:rsidRDefault="00041828" w:rsidP="00041828">
            <w:pPr>
              <w:rPr>
                <w:rFonts w:eastAsia="Times New Roman" w:cs="Arial"/>
                <w:sz w:val="20"/>
                <w:szCs w:val="20"/>
                <w:lang w:eastAsia="en-AU"/>
              </w:rPr>
            </w:pPr>
            <w:r w:rsidRPr="008A55A7">
              <w:rPr>
                <w:rFonts w:eastAsia="Times New Roman" w:cs="Arial"/>
                <w:sz w:val="20"/>
                <w:szCs w:val="20"/>
                <w:lang w:eastAsia="en-AU"/>
              </w:rPr>
              <w:t> </w:t>
            </w:r>
          </w:p>
        </w:tc>
        <w:tc>
          <w:tcPr>
            <w:tcW w:w="604" w:type="pct"/>
            <w:tcBorders>
              <w:top w:val="nil"/>
              <w:left w:val="nil"/>
              <w:bottom w:val="double" w:sz="6" w:space="0" w:color="auto"/>
              <w:right w:val="nil"/>
            </w:tcBorders>
            <w:shd w:val="clear" w:color="000000" w:fill="FFFFFF"/>
            <w:vAlign w:val="bottom"/>
            <w:hideMark/>
          </w:tcPr>
          <w:p w14:paraId="3221E8EF" w14:textId="2778CB46" w:rsidR="00041828" w:rsidRPr="008A55A7" w:rsidRDefault="00041828" w:rsidP="00041828">
            <w:pPr>
              <w:jc w:val="right"/>
              <w:rPr>
                <w:rFonts w:eastAsia="Times New Roman" w:cs="Arial"/>
                <w:sz w:val="20"/>
                <w:szCs w:val="20"/>
                <w:lang w:eastAsia="en-AU"/>
              </w:rPr>
            </w:pPr>
            <w:r>
              <w:rPr>
                <w:rFonts w:cs="Arial"/>
                <w:sz w:val="20"/>
                <w:szCs w:val="20"/>
              </w:rPr>
              <w:t>582.4</w:t>
            </w:r>
          </w:p>
        </w:tc>
        <w:tc>
          <w:tcPr>
            <w:tcW w:w="604" w:type="pct"/>
            <w:tcBorders>
              <w:top w:val="nil"/>
              <w:left w:val="nil"/>
              <w:bottom w:val="double" w:sz="6" w:space="0" w:color="auto"/>
              <w:right w:val="nil"/>
            </w:tcBorders>
            <w:shd w:val="clear" w:color="000000" w:fill="DDEBF7"/>
            <w:vAlign w:val="bottom"/>
            <w:hideMark/>
          </w:tcPr>
          <w:p w14:paraId="59F1E600" w14:textId="05723D72" w:rsidR="00041828" w:rsidRPr="008A55A7" w:rsidRDefault="00041828" w:rsidP="00041828">
            <w:pPr>
              <w:jc w:val="right"/>
              <w:rPr>
                <w:rFonts w:eastAsia="Times New Roman" w:cs="Arial"/>
                <w:b/>
                <w:bCs/>
                <w:sz w:val="20"/>
                <w:szCs w:val="20"/>
                <w:lang w:eastAsia="en-AU"/>
              </w:rPr>
            </w:pPr>
            <w:r>
              <w:rPr>
                <w:rFonts w:cs="Arial"/>
                <w:b/>
                <w:bCs/>
                <w:sz w:val="20"/>
                <w:szCs w:val="20"/>
              </w:rPr>
              <w:t>582.4</w:t>
            </w:r>
          </w:p>
        </w:tc>
        <w:tc>
          <w:tcPr>
            <w:tcW w:w="604" w:type="pct"/>
            <w:tcBorders>
              <w:top w:val="nil"/>
              <w:left w:val="nil"/>
              <w:bottom w:val="double" w:sz="6" w:space="0" w:color="auto"/>
              <w:right w:val="nil"/>
            </w:tcBorders>
            <w:shd w:val="clear" w:color="000000" w:fill="FFFFFF"/>
            <w:vAlign w:val="bottom"/>
            <w:hideMark/>
          </w:tcPr>
          <w:p w14:paraId="30116B49" w14:textId="03E10D2E" w:rsidR="00041828" w:rsidRPr="008A55A7" w:rsidRDefault="00041828" w:rsidP="00041828">
            <w:pPr>
              <w:jc w:val="right"/>
              <w:rPr>
                <w:rFonts w:eastAsia="Times New Roman" w:cs="Arial"/>
                <w:sz w:val="20"/>
                <w:szCs w:val="20"/>
                <w:lang w:eastAsia="en-AU"/>
              </w:rPr>
            </w:pPr>
            <w:r>
              <w:rPr>
                <w:rFonts w:cs="Arial"/>
                <w:sz w:val="20"/>
                <w:szCs w:val="20"/>
              </w:rPr>
              <w:t>582.4</w:t>
            </w:r>
          </w:p>
        </w:tc>
        <w:tc>
          <w:tcPr>
            <w:tcW w:w="609" w:type="pct"/>
            <w:tcBorders>
              <w:top w:val="nil"/>
              <w:left w:val="nil"/>
              <w:bottom w:val="double" w:sz="6" w:space="0" w:color="auto"/>
              <w:right w:val="nil"/>
            </w:tcBorders>
            <w:shd w:val="clear" w:color="000000" w:fill="FFFFFF"/>
            <w:vAlign w:val="bottom"/>
            <w:hideMark/>
          </w:tcPr>
          <w:p w14:paraId="274DAED5" w14:textId="41B7B176" w:rsidR="00041828" w:rsidRPr="008A55A7" w:rsidRDefault="00041828" w:rsidP="00041828">
            <w:pPr>
              <w:jc w:val="right"/>
              <w:rPr>
                <w:rFonts w:eastAsia="Times New Roman" w:cs="Arial"/>
                <w:sz w:val="20"/>
                <w:szCs w:val="20"/>
                <w:lang w:eastAsia="en-AU"/>
              </w:rPr>
            </w:pPr>
            <w:r>
              <w:rPr>
                <w:rFonts w:cs="Arial"/>
                <w:sz w:val="20"/>
                <w:szCs w:val="20"/>
              </w:rPr>
              <w:t>582.4</w:t>
            </w:r>
          </w:p>
        </w:tc>
        <w:tc>
          <w:tcPr>
            <w:tcW w:w="604" w:type="pct"/>
            <w:tcBorders>
              <w:top w:val="nil"/>
              <w:left w:val="nil"/>
              <w:bottom w:val="double" w:sz="6" w:space="0" w:color="auto"/>
              <w:right w:val="single" w:sz="4" w:space="0" w:color="auto"/>
            </w:tcBorders>
            <w:shd w:val="clear" w:color="000000" w:fill="FFFFFF"/>
            <w:vAlign w:val="bottom"/>
            <w:hideMark/>
          </w:tcPr>
          <w:p w14:paraId="6A38D6A7" w14:textId="40A47177" w:rsidR="00041828" w:rsidRPr="008A55A7" w:rsidRDefault="00041828" w:rsidP="00041828">
            <w:pPr>
              <w:jc w:val="right"/>
              <w:rPr>
                <w:rFonts w:eastAsia="Times New Roman" w:cs="Arial"/>
                <w:sz w:val="20"/>
                <w:szCs w:val="20"/>
                <w:lang w:eastAsia="en-AU"/>
              </w:rPr>
            </w:pPr>
            <w:r>
              <w:rPr>
                <w:rFonts w:cs="Arial"/>
                <w:sz w:val="20"/>
                <w:szCs w:val="20"/>
              </w:rPr>
              <w:t>582.4</w:t>
            </w:r>
          </w:p>
        </w:tc>
      </w:tr>
      <w:tr w:rsidR="008A55A7" w:rsidRPr="008A55A7" w14:paraId="66526358" w14:textId="77777777" w:rsidTr="00504394">
        <w:trPr>
          <w:trHeight w:val="330"/>
        </w:trPr>
        <w:tc>
          <w:tcPr>
            <w:tcW w:w="4396" w:type="pct"/>
            <w:gridSpan w:val="6"/>
            <w:tcBorders>
              <w:top w:val="nil"/>
              <w:left w:val="single" w:sz="4" w:space="0" w:color="auto"/>
              <w:bottom w:val="single" w:sz="4" w:space="0" w:color="auto"/>
              <w:right w:val="nil"/>
            </w:tcBorders>
            <w:shd w:val="clear" w:color="000000" w:fill="FFFFFF"/>
            <w:vAlign w:val="bottom"/>
            <w:hideMark/>
          </w:tcPr>
          <w:p w14:paraId="1E984934" w14:textId="77777777" w:rsidR="008A55A7" w:rsidRPr="008A55A7" w:rsidRDefault="008A55A7" w:rsidP="008A55A7">
            <w:pPr>
              <w:rPr>
                <w:rFonts w:eastAsia="Times New Roman" w:cs="Arial"/>
                <w:sz w:val="18"/>
                <w:szCs w:val="18"/>
                <w:lang w:eastAsia="en-AU"/>
              </w:rPr>
            </w:pPr>
            <w:r w:rsidRPr="008A55A7">
              <w:rPr>
                <w:rFonts w:eastAsia="Times New Roman" w:cs="Arial"/>
                <w:sz w:val="18"/>
                <w:szCs w:val="18"/>
                <w:lang w:eastAsia="en-AU"/>
              </w:rPr>
              <w:t>* EFT represents the full-time equivalent number of employees</w:t>
            </w:r>
          </w:p>
        </w:tc>
        <w:tc>
          <w:tcPr>
            <w:tcW w:w="604" w:type="pct"/>
            <w:tcBorders>
              <w:top w:val="nil"/>
              <w:left w:val="nil"/>
              <w:bottom w:val="single" w:sz="4" w:space="0" w:color="auto"/>
              <w:right w:val="single" w:sz="4" w:space="0" w:color="auto"/>
            </w:tcBorders>
            <w:shd w:val="clear" w:color="000000" w:fill="FFFFFF"/>
            <w:noWrap/>
            <w:vAlign w:val="bottom"/>
            <w:hideMark/>
          </w:tcPr>
          <w:p w14:paraId="533D00BE" w14:textId="77777777" w:rsidR="008A55A7" w:rsidRPr="008A55A7" w:rsidRDefault="008A55A7" w:rsidP="008A55A7">
            <w:pPr>
              <w:rPr>
                <w:rFonts w:ascii="Calibri" w:eastAsia="Times New Roman" w:hAnsi="Calibri" w:cs="Calibri"/>
                <w:color w:val="000000"/>
                <w:lang w:eastAsia="en-AU"/>
              </w:rPr>
            </w:pPr>
            <w:r w:rsidRPr="008A55A7">
              <w:rPr>
                <w:rFonts w:ascii="Calibri" w:eastAsia="Times New Roman" w:hAnsi="Calibri" w:cs="Calibri"/>
                <w:color w:val="000000"/>
                <w:lang w:eastAsia="en-AU"/>
              </w:rPr>
              <w:t> </w:t>
            </w:r>
          </w:p>
        </w:tc>
      </w:tr>
    </w:tbl>
    <w:p w14:paraId="57C482AD" w14:textId="7A14EECB" w:rsidR="00E04AAA" w:rsidRPr="00E04AAA" w:rsidRDefault="008A55A7" w:rsidP="00DC4393">
      <w:pPr>
        <w:rPr>
          <w:rFonts w:eastAsia="Times New Roman" w:cs="Arial"/>
          <w:sz w:val="20"/>
          <w:szCs w:val="20"/>
        </w:rPr>
      </w:pPr>
      <w:r>
        <w:rPr>
          <w:rFonts w:eastAsia="Times New Roman" w:cs="Arial"/>
          <w:color w:val="2B579A"/>
          <w:sz w:val="18"/>
          <w:szCs w:val="18"/>
          <w:shd w:val="clear" w:color="auto" w:fill="E6E6E6"/>
        </w:rPr>
        <w:fldChar w:fldCharType="end"/>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r w:rsidR="00E04AAA" w:rsidRPr="00E04AAA">
        <w:rPr>
          <w:rFonts w:eastAsia="Times New Roman" w:cs="Arial"/>
          <w:sz w:val="18"/>
          <w:szCs w:val="18"/>
        </w:rPr>
        <w:tab/>
      </w:r>
    </w:p>
    <w:p w14:paraId="28D61512" w14:textId="66E5AD7B" w:rsidR="00E04AAA" w:rsidRDefault="00E04AAA" w:rsidP="00E04AAA">
      <w:pPr>
        <w:jc w:val="both"/>
        <w:rPr>
          <w:rFonts w:eastAsia="Times New Roman" w:cs="Arial"/>
        </w:rPr>
      </w:pPr>
      <w:r w:rsidRPr="00E04AAA">
        <w:rPr>
          <w:rFonts w:eastAsia="Times New Roman" w:cs="Arial"/>
        </w:rPr>
        <w:t xml:space="preserve">A summary of human resources expenditure categorised according to organisational structure of </w:t>
      </w:r>
      <w:r w:rsidR="00640A0C">
        <w:rPr>
          <w:rFonts w:eastAsia="Times New Roman" w:cs="Arial"/>
        </w:rPr>
        <w:t>Council</w:t>
      </w:r>
      <w:r w:rsidRPr="00E04AAA">
        <w:rPr>
          <w:rFonts w:eastAsia="Times New Roman" w:cs="Arial"/>
        </w:rPr>
        <w:t xml:space="preserve"> is detailed below:</w:t>
      </w:r>
    </w:p>
    <w:tbl>
      <w:tblPr>
        <w:tblW w:w="5392" w:type="pct"/>
        <w:tblLook w:val="04A0" w:firstRow="1" w:lastRow="0" w:firstColumn="1" w:lastColumn="0" w:noHBand="0" w:noVBand="1"/>
      </w:tblPr>
      <w:tblGrid>
        <w:gridCol w:w="4113"/>
        <w:gridCol w:w="949"/>
        <w:gridCol w:w="1328"/>
        <w:gridCol w:w="1328"/>
        <w:gridCol w:w="1322"/>
        <w:gridCol w:w="8"/>
        <w:gridCol w:w="1311"/>
      </w:tblGrid>
      <w:tr w:rsidR="00CF729B" w:rsidRPr="009238CA" w14:paraId="51537F14" w14:textId="77777777" w:rsidTr="00504394">
        <w:trPr>
          <w:trHeight w:val="290"/>
        </w:trPr>
        <w:tc>
          <w:tcPr>
            <w:tcW w:w="1985" w:type="pct"/>
            <w:tcBorders>
              <w:top w:val="single" w:sz="4" w:space="0" w:color="auto"/>
              <w:left w:val="single" w:sz="4" w:space="0" w:color="auto"/>
              <w:bottom w:val="nil"/>
              <w:right w:val="nil"/>
            </w:tcBorders>
            <w:shd w:val="clear" w:color="000000" w:fill="5B9BD5"/>
            <w:vAlign w:val="bottom"/>
            <w:hideMark/>
          </w:tcPr>
          <w:p w14:paraId="4C1691A1" w14:textId="77777777" w:rsidR="00CF729B" w:rsidRPr="009238CA" w:rsidRDefault="00CF729B"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458" w:type="pct"/>
            <w:tcBorders>
              <w:top w:val="single" w:sz="4" w:space="0" w:color="auto"/>
              <w:left w:val="nil"/>
              <w:bottom w:val="nil"/>
              <w:right w:val="nil"/>
            </w:tcBorders>
            <w:shd w:val="clear" w:color="000000" w:fill="5B9BD5"/>
            <w:vAlign w:val="bottom"/>
            <w:hideMark/>
          </w:tcPr>
          <w:p w14:paraId="18DDB8A3" w14:textId="77777777" w:rsidR="00CF729B" w:rsidRPr="009238CA" w:rsidRDefault="00CF729B"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single" w:sz="4" w:space="0" w:color="auto"/>
              <w:left w:val="nil"/>
              <w:bottom w:val="nil"/>
              <w:right w:val="nil"/>
            </w:tcBorders>
            <w:shd w:val="clear" w:color="000000" w:fill="5B9BD5"/>
            <w:vAlign w:val="bottom"/>
            <w:hideMark/>
          </w:tcPr>
          <w:p w14:paraId="0D011551" w14:textId="77777777" w:rsidR="00CF729B" w:rsidRPr="009238CA" w:rsidRDefault="00CF729B"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1917" w:type="pct"/>
            <w:gridSpan w:val="4"/>
            <w:tcBorders>
              <w:top w:val="single" w:sz="4" w:space="0" w:color="auto"/>
              <w:left w:val="nil"/>
              <w:bottom w:val="nil"/>
              <w:right w:val="single" w:sz="4" w:space="0" w:color="auto"/>
            </w:tcBorders>
            <w:shd w:val="clear" w:color="000000" w:fill="5B9BD5"/>
            <w:vAlign w:val="bottom"/>
          </w:tcPr>
          <w:p w14:paraId="7D9B7E91" w14:textId="7B627F16" w:rsidR="00CF729B" w:rsidRPr="009238CA" w:rsidRDefault="00CF729B"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Comprises</w:t>
            </w:r>
          </w:p>
        </w:tc>
      </w:tr>
      <w:tr w:rsidR="00CF729B" w:rsidRPr="009238CA" w14:paraId="714812EB" w14:textId="77777777" w:rsidTr="00504394">
        <w:trPr>
          <w:trHeight w:val="290"/>
        </w:trPr>
        <w:tc>
          <w:tcPr>
            <w:tcW w:w="1985" w:type="pct"/>
            <w:tcBorders>
              <w:top w:val="nil"/>
              <w:left w:val="single" w:sz="4" w:space="0" w:color="auto"/>
              <w:bottom w:val="nil"/>
              <w:right w:val="nil"/>
            </w:tcBorders>
            <w:shd w:val="clear" w:color="000000" w:fill="5B9BD5"/>
            <w:vAlign w:val="bottom"/>
            <w:hideMark/>
          </w:tcPr>
          <w:p w14:paraId="0B3F0C98" w14:textId="77777777" w:rsidR="00CF729B" w:rsidRPr="009238CA" w:rsidRDefault="00CF729B"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458" w:type="pct"/>
            <w:tcBorders>
              <w:top w:val="nil"/>
              <w:left w:val="nil"/>
              <w:bottom w:val="nil"/>
              <w:right w:val="nil"/>
            </w:tcBorders>
            <w:shd w:val="clear" w:color="000000" w:fill="5B9BD5"/>
            <w:vAlign w:val="bottom"/>
            <w:hideMark/>
          </w:tcPr>
          <w:p w14:paraId="0CD2CD08" w14:textId="77777777" w:rsidR="00CF729B" w:rsidRPr="009238CA" w:rsidRDefault="00CF729B"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nil"/>
              <w:left w:val="nil"/>
              <w:bottom w:val="nil"/>
              <w:right w:val="nil"/>
            </w:tcBorders>
            <w:shd w:val="clear" w:color="000000" w:fill="5B9BD5"/>
            <w:vAlign w:val="bottom"/>
            <w:hideMark/>
          </w:tcPr>
          <w:p w14:paraId="0E106D06" w14:textId="77777777" w:rsidR="00CF729B" w:rsidRPr="009238CA" w:rsidRDefault="00CF729B"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Budget</w:t>
            </w:r>
          </w:p>
        </w:tc>
        <w:tc>
          <w:tcPr>
            <w:tcW w:w="1279" w:type="pct"/>
            <w:gridSpan w:val="2"/>
            <w:tcBorders>
              <w:top w:val="nil"/>
              <w:left w:val="nil"/>
              <w:bottom w:val="nil"/>
              <w:right w:val="nil"/>
            </w:tcBorders>
            <w:shd w:val="clear" w:color="000000" w:fill="5B9BD5"/>
            <w:vAlign w:val="bottom"/>
          </w:tcPr>
          <w:p w14:paraId="62779689" w14:textId="79AA2765" w:rsidR="00CF729B" w:rsidRPr="009238CA" w:rsidRDefault="00CF729B"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Permanent</w:t>
            </w:r>
          </w:p>
        </w:tc>
        <w:tc>
          <w:tcPr>
            <w:tcW w:w="638" w:type="pct"/>
            <w:gridSpan w:val="2"/>
            <w:tcBorders>
              <w:top w:val="nil"/>
              <w:left w:val="nil"/>
              <w:bottom w:val="nil"/>
              <w:right w:val="single" w:sz="4" w:space="0" w:color="auto"/>
            </w:tcBorders>
            <w:shd w:val="clear" w:color="000000" w:fill="5B9BD5"/>
            <w:vAlign w:val="bottom"/>
          </w:tcPr>
          <w:p w14:paraId="27332CBD" w14:textId="73FD9630" w:rsidR="00CF729B" w:rsidRPr="009238CA" w:rsidRDefault="00CF729B" w:rsidP="009238CA">
            <w:pPr>
              <w:jc w:val="center"/>
              <w:rPr>
                <w:rFonts w:eastAsia="Times New Roman" w:cs="Arial"/>
                <w:b/>
                <w:bCs/>
                <w:color w:val="FFFFFF"/>
                <w:sz w:val="20"/>
                <w:szCs w:val="20"/>
                <w:lang w:eastAsia="en-AU"/>
              </w:rPr>
            </w:pPr>
          </w:p>
        </w:tc>
      </w:tr>
      <w:tr w:rsidR="00EA7A40" w:rsidRPr="009238CA" w14:paraId="007CCF35" w14:textId="77777777" w:rsidTr="00504394">
        <w:trPr>
          <w:trHeight w:val="290"/>
        </w:trPr>
        <w:tc>
          <w:tcPr>
            <w:tcW w:w="1985" w:type="pct"/>
            <w:tcBorders>
              <w:top w:val="nil"/>
              <w:left w:val="single" w:sz="4" w:space="0" w:color="auto"/>
              <w:bottom w:val="nil"/>
              <w:right w:val="nil"/>
            </w:tcBorders>
            <w:shd w:val="clear" w:color="000000" w:fill="5B9BD5"/>
            <w:vAlign w:val="bottom"/>
            <w:hideMark/>
          </w:tcPr>
          <w:p w14:paraId="750AAD6A" w14:textId="77777777" w:rsidR="00EA7A40" w:rsidRPr="009238CA" w:rsidRDefault="00EA7A40" w:rsidP="00EA7A40">
            <w:pPr>
              <w:rPr>
                <w:rFonts w:eastAsia="Times New Roman" w:cs="Arial"/>
                <w:b/>
                <w:bCs/>
                <w:color w:val="FFFFFF"/>
                <w:sz w:val="20"/>
                <w:szCs w:val="20"/>
                <w:lang w:eastAsia="en-AU"/>
              </w:rPr>
            </w:pPr>
            <w:r w:rsidRPr="009238CA">
              <w:rPr>
                <w:rFonts w:eastAsia="Times New Roman" w:cs="Arial"/>
                <w:b/>
                <w:bCs/>
                <w:color w:val="FFFFFF"/>
                <w:sz w:val="20"/>
                <w:szCs w:val="20"/>
                <w:lang w:eastAsia="en-AU"/>
              </w:rPr>
              <w:t>Department</w:t>
            </w:r>
          </w:p>
        </w:tc>
        <w:tc>
          <w:tcPr>
            <w:tcW w:w="458" w:type="pct"/>
            <w:tcBorders>
              <w:top w:val="nil"/>
              <w:left w:val="nil"/>
              <w:bottom w:val="nil"/>
              <w:right w:val="nil"/>
            </w:tcBorders>
            <w:shd w:val="clear" w:color="000000" w:fill="5B9BD5"/>
            <w:vAlign w:val="bottom"/>
            <w:hideMark/>
          </w:tcPr>
          <w:p w14:paraId="35ABB903" w14:textId="77777777" w:rsidR="00EA7A40" w:rsidRPr="009238CA" w:rsidRDefault="00EA7A40" w:rsidP="00EA7A40">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nil"/>
              <w:left w:val="nil"/>
              <w:bottom w:val="nil"/>
              <w:right w:val="nil"/>
            </w:tcBorders>
            <w:shd w:val="clear" w:color="000000" w:fill="5B9BD5"/>
            <w:vAlign w:val="bottom"/>
            <w:hideMark/>
          </w:tcPr>
          <w:p w14:paraId="17E58B86" w14:textId="4357A58D" w:rsidR="00EA7A40" w:rsidRPr="009238CA" w:rsidRDefault="00EA7A40" w:rsidP="00EA7A40">
            <w:pPr>
              <w:jc w:val="center"/>
              <w:rPr>
                <w:rFonts w:eastAsia="Times New Roman" w:cs="Arial"/>
                <w:b/>
                <w:bCs/>
                <w:color w:val="FFFFFF"/>
                <w:sz w:val="20"/>
                <w:szCs w:val="20"/>
                <w:lang w:eastAsia="en-AU"/>
              </w:rPr>
            </w:pPr>
            <w:r>
              <w:rPr>
                <w:rFonts w:cs="Arial"/>
                <w:b/>
                <w:bCs/>
                <w:color w:val="FFFFFF"/>
                <w:sz w:val="20"/>
                <w:szCs w:val="20"/>
              </w:rPr>
              <w:t>2023/2024</w:t>
            </w:r>
          </w:p>
        </w:tc>
        <w:tc>
          <w:tcPr>
            <w:tcW w:w="641" w:type="pct"/>
            <w:tcBorders>
              <w:top w:val="nil"/>
              <w:left w:val="nil"/>
              <w:bottom w:val="nil"/>
              <w:right w:val="nil"/>
            </w:tcBorders>
            <w:shd w:val="clear" w:color="000000" w:fill="5B9BD5"/>
            <w:vAlign w:val="bottom"/>
            <w:hideMark/>
          </w:tcPr>
          <w:p w14:paraId="5C264894" w14:textId="30FA771B" w:rsidR="00EA7A40" w:rsidRPr="009238CA" w:rsidRDefault="00EA7A40" w:rsidP="00EA7A40">
            <w:pPr>
              <w:jc w:val="center"/>
              <w:rPr>
                <w:rFonts w:eastAsia="Times New Roman" w:cs="Arial"/>
                <w:b/>
                <w:bCs/>
                <w:color w:val="FFFFFF"/>
                <w:sz w:val="18"/>
                <w:szCs w:val="18"/>
                <w:lang w:eastAsia="en-AU"/>
              </w:rPr>
            </w:pPr>
            <w:r>
              <w:rPr>
                <w:rFonts w:cs="Arial"/>
                <w:b/>
                <w:bCs/>
                <w:color w:val="FFFFFF"/>
                <w:sz w:val="18"/>
                <w:szCs w:val="18"/>
              </w:rPr>
              <w:t>Full Time</w:t>
            </w:r>
          </w:p>
        </w:tc>
        <w:tc>
          <w:tcPr>
            <w:tcW w:w="642" w:type="pct"/>
            <w:gridSpan w:val="2"/>
            <w:tcBorders>
              <w:top w:val="nil"/>
              <w:left w:val="nil"/>
              <w:bottom w:val="nil"/>
              <w:right w:val="nil"/>
            </w:tcBorders>
            <w:shd w:val="clear" w:color="000000" w:fill="5B9BD5"/>
            <w:vAlign w:val="bottom"/>
          </w:tcPr>
          <w:p w14:paraId="2AF8C51A" w14:textId="13B82080" w:rsidR="00EA7A40" w:rsidRPr="009238CA" w:rsidRDefault="00EA7A40" w:rsidP="00EA7A40">
            <w:pPr>
              <w:jc w:val="center"/>
              <w:rPr>
                <w:rFonts w:eastAsia="Times New Roman" w:cs="Arial"/>
                <w:b/>
                <w:bCs/>
                <w:color w:val="FFFFFF"/>
                <w:sz w:val="18"/>
                <w:szCs w:val="18"/>
                <w:lang w:eastAsia="en-AU"/>
              </w:rPr>
            </w:pPr>
            <w:r>
              <w:rPr>
                <w:rFonts w:cs="Arial"/>
                <w:b/>
                <w:bCs/>
                <w:color w:val="FFFFFF"/>
                <w:sz w:val="18"/>
                <w:szCs w:val="18"/>
              </w:rPr>
              <w:t>Part Time</w:t>
            </w:r>
          </w:p>
        </w:tc>
        <w:tc>
          <w:tcPr>
            <w:tcW w:w="634" w:type="pct"/>
            <w:tcBorders>
              <w:top w:val="nil"/>
              <w:left w:val="nil"/>
              <w:bottom w:val="nil"/>
              <w:right w:val="single" w:sz="4" w:space="0" w:color="auto"/>
            </w:tcBorders>
            <w:shd w:val="clear" w:color="000000" w:fill="5B9BD5"/>
            <w:vAlign w:val="bottom"/>
            <w:hideMark/>
          </w:tcPr>
          <w:p w14:paraId="43BB38BF" w14:textId="7ECDE96D" w:rsidR="00EA7A40" w:rsidRPr="009238CA" w:rsidRDefault="00EA7A40" w:rsidP="00EA7A40">
            <w:pPr>
              <w:jc w:val="center"/>
              <w:rPr>
                <w:rFonts w:eastAsia="Times New Roman" w:cs="Arial"/>
                <w:b/>
                <w:bCs/>
                <w:color w:val="FFFFFF"/>
                <w:sz w:val="18"/>
                <w:szCs w:val="18"/>
                <w:lang w:eastAsia="en-AU"/>
              </w:rPr>
            </w:pPr>
            <w:r>
              <w:rPr>
                <w:rFonts w:cs="Arial"/>
                <w:b/>
                <w:bCs/>
                <w:color w:val="FFFFFF"/>
                <w:sz w:val="18"/>
                <w:szCs w:val="18"/>
              </w:rPr>
              <w:t>Casual</w:t>
            </w:r>
          </w:p>
        </w:tc>
      </w:tr>
      <w:tr w:rsidR="00B82F0E" w:rsidRPr="009238CA" w14:paraId="671D158B" w14:textId="77777777" w:rsidTr="00504394">
        <w:trPr>
          <w:trHeight w:val="290"/>
        </w:trPr>
        <w:tc>
          <w:tcPr>
            <w:tcW w:w="1985" w:type="pct"/>
            <w:tcBorders>
              <w:top w:val="nil"/>
              <w:left w:val="single" w:sz="4" w:space="0" w:color="auto"/>
              <w:bottom w:val="nil"/>
              <w:right w:val="nil"/>
            </w:tcBorders>
            <w:shd w:val="clear" w:color="000000" w:fill="5B9BD5"/>
            <w:vAlign w:val="bottom"/>
            <w:hideMark/>
          </w:tcPr>
          <w:p w14:paraId="4F25D33C" w14:textId="77777777" w:rsidR="00B82F0E" w:rsidRPr="009238CA" w:rsidRDefault="00B82F0E" w:rsidP="009238CA">
            <w:pP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458" w:type="pct"/>
            <w:tcBorders>
              <w:top w:val="nil"/>
              <w:left w:val="nil"/>
              <w:bottom w:val="nil"/>
              <w:right w:val="nil"/>
            </w:tcBorders>
            <w:shd w:val="clear" w:color="000000" w:fill="5B9BD5"/>
            <w:vAlign w:val="bottom"/>
            <w:hideMark/>
          </w:tcPr>
          <w:p w14:paraId="79257A5D" w14:textId="77777777" w:rsidR="00B82F0E" w:rsidRPr="009238CA" w:rsidRDefault="00B82F0E"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nil"/>
              <w:left w:val="nil"/>
              <w:bottom w:val="nil"/>
              <w:right w:val="nil"/>
            </w:tcBorders>
            <w:shd w:val="clear" w:color="000000" w:fill="5B9BD5"/>
            <w:vAlign w:val="bottom"/>
            <w:hideMark/>
          </w:tcPr>
          <w:p w14:paraId="2DD437B9" w14:textId="77777777" w:rsidR="00B82F0E" w:rsidRPr="009238CA" w:rsidRDefault="00B82F0E"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c>
          <w:tcPr>
            <w:tcW w:w="641" w:type="pct"/>
            <w:tcBorders>
              <w:top w:val="nil"/>
              <w:left w:val="nil"/>
              <w:bottom w:val="nil"/>
              <w:right w:val="nil"/>
            </w:tcBorders>
            <w:shd w:val="clear" w:color="000000" w:fill="5B9BD5"/>
            <w:vAlign w:val="bottom"/>
            <w:hideMark/>
          </w:tcPr>
          <w:p w14:paraId="416A8A73" w14:textId="77777777" w:rsidR="00B82F0E" w:rsidRPr="009238CA" w:rsidRDefault="00B82F0E"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c>
          <w:tcPr>
            <w:tcW w:w="642" w:type="pct"/>
            <w:gridSpan w:val="2"/>
            <w:tcBorders>
              <w:top w:val="nil"/>
              <w:left w:val="nil"/>
              <w:bottom w:val="nil"/>
              <w:right w:val="nil"/>
            </w:tcBorders>
            <w:shd w:val="clear" w:color="000000" w:fill="5B9BD5"/>
            <w:vAlign w:val="bottom"/>
          </w:tcPr>
          <w:p w14:paraId="7EE3E86A" w14:textId="21AA0665" w:rsidR="00B82F0E" w:rsidRPr="009238CA" w:rsidRDefault="00EA7A40"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c>
          <w:tcPr>
            <w:tcW w:w="634" w:type="pct"/>
            <w:tcBorders>
              <w:top w:val="nil"/>
              <w:left w:val="nil"/>
              <w:bottom w:val="nil"/>
              <w:right w:val="single" w:sz="4" w:space="0" w:color="auto"/>
            </w:tcBorders>
            <w:shd w:val="clear" w:color="000000" w:fill="5B9BD5"/>
            <w:vAlign w:val="bottom"/>
            <w:hideMark/>
          </w:tcPr>
          <w:p w14:paraId="2F4E3A3D" w14:textId="62EB7B3E" w:rsidR="00B82F0E" w:rsidRPr="009238CA" w:rsidRDefault="00B82F0E" w:rsidP="009238CA">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$'000</w:t>
            </w:r>
          </w:p>
        </w:tc>
      </w:tr>
      <w:tr w:rsidR="00CF729B" w:rsidRPr="009238CA" w14:paraId="3EA923AD" w14:textId="77777777" w:rsidTr="00504394">
        <w:trPr>
          <w:trHeight w:val="290"/>
        </w:trPr>
        <w:tc>
          <w:tcPr>
            <w:tcW w:w="1985" w:type="pct"/>
            <w:tcBorders>
              <w:top w:val="nil"/>
              <w:left w:val="single" w:sz="4" w:space="0" w:color="auto"/>
              <w:bottom w:val="nil"/>
              <w:right w:val="nil"/>
            </w:tcBorders>
            <w:shd w:val="clear" w:color="auto" w:fill="auto"/>
            <w:vAlign w:val="bottom"/>
            <w:hideMark/>
          </w:tcPr>
          <w:p w14:paraId="61D0581A" w14:textId="243ACC56" w:rsidR="00CF729B" w:rsidRPr="009238CA" w:rsidRDefault="00CF729B" w:rsidP="00CF729B">
            <w:pPr>
              <w:rPr>
                <w:rFonts w:ascii="Calibri" w:eastAsia="Times New Roman" w:hAnsi="Calibri" w:cs="Calibri"/>
                <w:color w:val="000000"/>
                <w:lang w:eastAsia="en-AU"/>
              </w:rPr>
            </w:pPr>
            <w:r>
              <w:rPr>
                <w:rFonts w:cs="Arial"/>
                <w:sz w:val="20"/>
                <w:szCs w:val="20"/>
              </w:rPr>
              <w:t>Strategy and Development</w:t>
            </w:r>
          </w:p>
        </w:tc>
        <w:tc>
          <w:tcPr>
            <w:tcW w:w="458" w:type="pct"/>
            <w:tcBorders>
              <w:top w:val="nil"/>
              <w:left w:val="nil"/>
              <w:bottom w:val="nil"/>
              <w:right w:val="nil"/>
            </w:tcBorders>
            <w:shd w:val="clear" w:color="000000" w:fill="FFFFFF"/>
            <w:vAlign w:val="bottom"/>
            <w:hideMark/>
          </w:tcPr>
          <w:p w14:paraId="10D0B8C9"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nil"/>
              <w:right w:val="nil"/>
            </w:tcBorders>
            <w:shd w:val="clear" w:color="auto" w:fill="DFEBF5" w:themeFill="accent2" w:themeFillTint="33"/>
            <w:vAlign w:val="bottom"/>
            <w:hideMark/>
          </w:tcPr>
          <w:p w14:paraId="324DBA9B" w14:textId="55316F67" w:rsidR="00CF729B" w:rsidRPr="009238CA" w:rsidRDefault="00CF729B" w:rsidP="00CF729B">
            <w:pPr>
              <w:jc w:val="right"/>
              <w:rPr>
                <w:rFonts w:eastAsia="Times New Roman" w:cs="Arial"/>
                <w:b/>
                <w:bCs/>
                <w:sz w:val="20"/>
                <w:szCs w:val="20"/>
                <w:lang w:eastAsia="en-AU"/>
              </w:rPr>
            </w:pPr>
            <w:r>
              <w:rPr>
                <w:rFonts w:cs="Arial"/>
                <w:b/>
                <w:bCs/>
                <w:sz w:val="20"/>
                <w:szCs w:val="20"/>
              </w:rPr>
              <w:t>13,703</w:t>
            </w:r>
          </w:p>
        </w:tc>
        <w:tc>
          <w:tcPr>
            <w:tcW w:w="641" w:type="pct"/>
            <w:tcBorders>
              <w:top w:val="nil"/>
              <w:left w:val="nil"/>
              <w:bottom w:val="nil"/>
              <w:right w:val="nil"/>
            </w:tcBorders>
            <w:shd w:val="clear" w:color="000000" w:fill="FFFFFF"/>
            <w:vAlign w:val="bottom"/>
            <w:hideMark/>
          </w:tcPr>
          <w:p w14:paraId="6AFCA000" w14:textId="5B947A89" w:rsidR="00CF729B" w:rsidRPr="009238CA" w:rsidRDefault="00CF729B" w:rsidP="00CF729B">
            <w:pPr>
              <w:jc w:val="right"/>
              <w:rPr>
                <w:rFonts w:eastAsia="Times New Roman" w:cs="Arial"/>
                <w:sz w:val="20"/>
                <w:szCs w:val="20"/>
                <w:lang w:eastAsia="en-AU"/>
              </w:rPr>
            </w:pPr>
            <w:r>
              <w:rPr>
                <w:rFonts w:cs="Arial"/>
                <w:sz w:val="20"/>
                <w:szCs w:val="20"/>
              </w:rPr>
              <w:t>10,629</w:t>
            </w:r>
          </w:p>
        </w:tc>
        <w:tc>
          <w:tcPr>
            <w:tcW w:w="642" w:type="pct"/>
            <w:gridSpan w:val="2"/>
            <w:tcBorders>
              <w:top w:val="nil"/>
              <w:left w:val="nil"/>
              <w:bottom w:val="nil"/>
              <w:right w:val="nil"/>
            </w:tcBorders>
            <w:shd w:val="clear" w:color="000000" w:fill="FFFFFF"/>
            <w:vAlign w:val="bottom"/>
          </w:tcPr>
          <w:p w14:paraId="69511933" w14:textId="6A2DB6AE" w:rsidR="00CF729B" w:rsidRDefault="00CF729B" w:rsidP="00CF729B">
            <w:pPr>
              <w:jc w:val="right"/>
              <w:rPr>
                <w:rFonts w:cs="Arial"/>
                <w:sz w:val="20"/>
                <w:szCs w:val="20"/>
              </w:rPr>
            </w:pPr>
            <w:r>
              <w:rPr>
                <w:rFonts w:cs="Arial"/>
                <w:sz w:val="20"/>
                <w:szCs w:val="20"/>
              </w:rPr>
              <w:t>2,553</w:t>
            </w:r>
          </w:p>
        </w:tc>
        <w:tc>
          <w:tcPr>
            <w:tcW w:w="634" w:type="pct"/>
            <w:tcBorders>
              <w:top w:val="nil"/>
              <w:left w:val="nil"/>
              <w:bottom w:val="nil"/>
              <w:right w:val="single" w:sz="4" w:space="0" w:color="auto"/>
            </w:tcBorders>
            <w:shd w:val="clear" w:color="000000" w:fill="FFFFFF"/>
            <w:vAlign w:val="bottom"/>
            <w:hideMark/>
          </w:tcPr>
          <w:p w14:paraId="78931C14" w14:textId="27FBB3E1" w:rsidR="00CF729B" w:rsidRPr="009238CA" w:rsidRDefault="00CF729B" w:rsidP="00CF729B">
            <w:pPr>
              <w:jc w:val="right"/>
              <w:rPr>
                <w:rFonts w:eastAsia="Times New Roman" w:cs="Arial"/>
                <w:sz w:val="20"/>
                <w:szCs w:val="20"/>
                <w:lang w:eastAsia="en-AU"/>
              </w:rPr>
            </w:pPr>
            <w:r>
              <w:rPr>
                <w:rFonts w:cs="Arial"/>
                <w:sz w:val="20"/>
                <w:szCs w:val="20"/>
              </w:rPr>
              <w:t>522</w:t>
            </w:r>
          </w:p>
        </w:tc>
      </w:tr>
      <w:tr w:rsidR="00CF729B" w:rsidRPr="009238CA" w14:paraId="41929A37" w14:textId="77777777" w:rsidTr="00504394">
        <w:trPr>
          <w:trHeight w:val="290"/>
        </w:trPr>
        <w:tc>
          <w:tcPr>
            <w:tcW w:w="1985" w:type="pct"/>
            <w:tcBorders>
              <w:top w:val="nil"/>
              <w:left w:val="single" w:sz="4" w:space="0" w:color="auto"/>
              <w:bottom w:val="nil"/>
              <w:right w:val="nil"/>
            </w:tcBorders>
            <w:shd w:val="clear" w:color="auto" w:fill="auto"/>
            <w:vAlign w:val="bottom"/>
            <w:hideMark/>
          </w:tcPr>
          <w:p w14:paraId="79CA79CA" w14:textId="52AB5E68" w:rsidR="00CF729B" w:rsidRPr="009238CA" w:rsidRDefault="00CF729B" w:rsidP="00CF729B">
            <w:pPr>
              <w:rPr>
                <w:rFonts w:eastAsia="Times New Roman" w:cs="Arial"/>
                <w:sz w:val="20"/>
                <w:szCs w:val="20"/>
                <w:lang w:eastAsia="en-AU"/>
              </w:rPr>
            </w:pPr>
            <w:r>
              <w:rPr>
                <w:rFonts w:cs="Arial"/>
                <w:sz w:val="20"/>
                <w:szCs w:val="20"/>
              </w:rPr>
              <w:t>People and Places</w:t>
            </w:r>
          </w:p>
        </w:tc>
        <w:tc>
          <w:tcPr>
            <w:tcW w:w="458" w:type="pct"/>
            <w:tcBorders>
              <w:top w:val="nil"/>
              <w:left w:val="nil"/>
              <w:bottom w:val="nil"/>
              <w:right w:val="nil"/>
            </w:tcBorders>
            <w:shd w:val="clear" w:color="000000" w:fill="FFFFFF"/>
            <w:vAlign w:val="bottom"/>
            <w:hideMark/>
          </w:tcPr>
          <w:p w14:paraId="67AF2155"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nil"/>
              <w:right w:val="nil"/>
            </w:tcBorders>
            <w:shd w:val="clear" w:color="auto" w:fill="DFEBF5" w:themeFill="accent2" w:themeFillTint="33"/>
            <w:vAlign w:val="bottom"/>
            <w:hideMark/>
          </w:tcPr>
          <w:p w14:paraId="449EA9E6" w14:textId="242FF2EE" w:rsidR="00CF729B" w:rsidRPr="009238CA" w:rsidRDefault="00CF729B" w:rsidP="00CF729B">
            <w:pPr>
              <w:jc w:val="right"/>
              <w:rPr>
                <w:rFonts w:eastAsia="Times New Roman" w:cs="Arial"/>
                <w:b/>
                <w:bCs/>
                <w:sz w:val="20"/>
                <w:szCs w:val="20"/>
                <w:lang w:eastAsia="en-AU"/>
              </w:rPr>
            </w:pPr>
            <w:r>
              <w:rPr>
                <w:rFonts w:cs="Arial"/>
                <w:b/>
                <w:bCs/>
                <w:sz w:val="20"/>
                <w:szCs w:val="20"/>
              </w:rPr>
              <w:t>16,124</w:t>
            </w:r>
          </w:p>
        </w:tc>
        <w:tc>
          <w:tcPr>
            <w:tcW w:w="641" w:type="pct"/>
            <w:tcBorders>
              <w:top w:val="nil"/>
              <w:left w:val="nil"/>
              <w:bottom w:val="nil"/>
              <w:right w:val="nil"/>
            </w:tcBorders>
            <w:shd w:val="clear" w:color="000000" w:fill="FFFFFF"/>
            <w:vAlign w:val="bottom"/>
            <w:hideMark/>
          </w:tcPr>
          <w:p w14:paraId="15E8A53D" w14:textId="093578F7" w:rsidR="00CF729B" w:rsidRPr="009238CA" w:rsidRDefault="00CF729B" w:rsidP="00CF729B">
            <w:pPr>
              <w:jc w:val="right"/>
              <w:rPr>
                <w:rFonts w:eastAsia="Times New Roman" w:cs="Arial"/>
                <w:sz w:val="20"/>
                <w:szCs w:val="20"/>
                <w:lang w:eastAsia="en-AU"/>
              </w:rPr>
            </w:pPr>
            <w:r>
              <w:rPr>
                <w:rFonts w:cs="Arial"/>
                <w:sz w:val="20"/>
                <w:szCs w:val="20"/>
              </w:rPr>
              <w:t>7,800</w:t>
            </w:r>
          </w:p>
        </w:tc>
        <w:tc>
          <w:tcPr>
            <w:tcW w:w="642" w:type="pct"/>
            <w:gridSpan w:val="2"/>
            <w:tcBorders>
              <w:top w:val="nil"/>
              <w:left w:val="nil"/>
              <w:bottom w:val="nil"/>
              <w:right w:val="nil"/>
            </w:tcBorders>
            <w:shd w:val="clear" w:color="000000" w:fill="FFFFFF"/>
            <w:vAlign w:val="bottom"/>
          </w:tcPr>
          <w:p w14:paraId="70577775" w14:textId="636E4191" w:rsidR="00CF729B" w:rsidRDefault="00CF729B" w:rsidP="00CF729B">
            <w:pPr>
              <w:jc w:val="right"/>
              <w:rPr>
                <w:rFonts w:cs="Arial"/>
                <w:sz w:val="20"/>
                <w:szCs w:val="20"/>
              </w:rPr>
            </w:pPr>
            <w:r>
              <w:rPr>
                <w:rFonts w:cs="Arial"/>
                <w:sz w:val="20"/>
                <w:szCs w:val="20"/>
              </w:rPr>
              <w:t>6,901</w:t>
            </w:r>
          </w:p>
        </w:tc>
        <w:tc>
          <w:tcPr>
            <w:tcW w:w="634" w:type="pct"/>
            <w:tcBorders>
              <w:top w:val="nil"/>
              <w:left w:val="nil"/>
              <w:bottom w:val="nil"/>
              <w:right w:val="single" w:sz="4" w:space="0" w:color="auto"/>
            </w:tcBorders>
            <w:shd w:val="clear" w:color="000000" w:fill="FFFFFF"/>
            <w:vAlign w:val="bottom"/>
            <w:hideMark/>
          </w:tcPr>
          <w:p w14:paraId="1917CFFB" w14:textId="13669664" w:rsidR="00CF729B" w:rsidRPr="009238CA" w:rsidRDefault="00CF729B" w:rsidP="00CF729B">
            <w:pPr>
              <w:jc w:val="right"/>
              <w:rPr>
                <w:rFonts w:eastAsia="Times New Roman" w:cs="Arial"/>
                <w:sz w:val="20"/>
                <w:szCs w:val="20"/>
                <w:lang w:eastAsia="en-AU"/>
              </w:rPr>
            </w:pPr>
            <w:r>
              <w:rPr>
                <w:rFonts w:cs="Arial"/>
                <w:sz w:val="20"/>
                <w:szCs w:val="20"/>
              </w:rPr>
              <w:t>1,424</w:t>
            </w:r>
          </w:p>
        </w:tc>
      </w:tr>
      <w:tr w:rsidR="00CF729B" w:rsidRPr="009238CA" w14:paraId="684E223D" w14:textId="77777777" w:rsidTr="00504394">
        <w:trPr>
          <w:trHeight w:val="290"/>
        </w:trPr>
        <w:tc>
          <w:tcPr>
            <w:tcW w:w="1985" w:type="pct"/>
            <w:tcBorders>
              <w:top w:val="nil"/>
              <w:left w:val="single" w:sz="4" w:space="0" w:color="auto"/>
              <w:bottom w:val="nil"/>
              <w:right w:val="nil"/>
            </w:tcBorders>
            <w:shd w:val="clear" w:color="000000" w:fill="FFFFFF"/>
            <w:vAlign w:val="bottom"/>
            <w:hideMark/>
          </w:tcPr>
          <w:p w14:paraId="3032F524" w14:textId="3C13C45D" w:rsidR="00CF729B" w:rsidRPr="009238CA" w:rsidRDefault="00CF729B" w:rsidP="00CF729B">
            <w:pPr>
              <w:rPr>
                <w:rFonts w:eastAsia="Times New Roman" w:cs="Arial"/>
                <w:sz w:val="20"/>
                <w:szCs w:val="20"/>
                <w:lang w:eastAsia="en-AU"/>
              </w:rPr>
            </w:pPr>
            <w:r>
              <w:rPr>
                <w:rFonts w:cs="Arial"/>
                <w:sz w:val="20"/>
                <w:szCs w:val="20"/>
              </w:rPr>
              <w:t>Assets and Leisure</w:t>
            </w:r>
          </w:p>
        </w:tc>
        <w:tc>
          <w:tcPr>
            <w:tcW w:w="458" w:type="pct"/>
            <w:tcBorders>
              <w:top w:val="nil"/>
              <w:left w:val="nil"/>
              <w:bottom w:val="nil"/>
              <w:right w:val="nil"/>
            </w:tcBorders>
            <w:shd w:val="clear" w:color="000000" w:fill="FFFFFF"/>
            <w:vAlign w:val="bottom"/>
            <w:hideMark/>
          </w:tcPr>
          <w:p w14:paraId="2DF332A8"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nil"/>
              <w:right w:val="nil"/>
            </w:tcBorders>
            <w:shd w:val="clear" w:color="auto" w:fill="DFEBF5" w:themeFill="accent2" w:themeFillTint="33"/>
            <w:vAlign w:val="bottom"/>
            <w:hideMark/>
          </w:tcPr>
          <w:p w14:paraId="65EB22EE" w14:textId="72082ECF" w:rsidR="00CF729B" w:rsidRPr="009238CA" w:rsidRDefault="00CF729B" w:rsidP="00CF729B">
            <w:pPr>
              <w:jc w:val="right"/>
              <w:rPr>
                <w:rFonts w:eastAsia="Times New Roman" w:cs="Arial"/>
                <w:b/>
                <w:bCs/>
                <w:sz w:val="20"/>
                <w:szCs w:val="20"/>
                <w:lang w:eastAsia="en-AU"/>
              </w:rPr>
            </w:pPr>
            <w:r>
              <w:rPr>
                <w:rFonts w:cs="Arial"/>
                <w:b/>
                <w:bCs/>
                <w:sz w:val="20"/>
                <w:szCs w:val="20"/>
              </w:rPr>
              <w:t>24,711</w:t>
            </w:r>
          </w:p>
        </w:tc>
        <w:tc>
          <w:tcPr>
            <w:tcW w:w="641" w:type="pct"/>
            <w:tcBorders>
              <w:top w:val="nil"/>
              <w:left w:val="nil"/>
              <w:bottom w:val="nil"/>
              <w:right w:val="nil"/>
            </w:tcBorders>
            <w:shd w:val="clear" w:color="000000" w:fill="FFFFFF"/>
            <w:vAlign w:val="bottom"/>
            <w:hideMark/>
          </w:tcPr>
          <w:p w14:paraId="08A804BE" w14:textId="63BC384F" w:rsidR="00CF729B" w:rsidRPr="009238CA" w:rsidRDefault="00CF729B" w:rsidP="00CF729B">
            <w:pPr>
              <w:jc w:val="right"/>
              <w:rPr>
                <w:rFonts w:eastAsia="Times New Roman" w:cs="Arial"/>
                <w:sz w:val="20"/>
                <w:szCs w:val="20"/>
                <w:lang w:eastAsia="en-AU"/>
              </w:rPr>
            </w:pPr>
            <w:r>
              <w:rPr>
                <w:rFonts w:cs="Arial"/>
                <w:sz w:val="20"/>
                <w:szCs w:val="20"/>
              </w:rPr>
              <w:t>14,842</w:t>
            </w:r>
          </w:p>
        </w:tc>
        <w:tc>
          <w:tcPr>
            <w:tcW w:w="642" w:type="pct"/>
            <w:gridSpan w:val="2"/>
            <w:tcBorders>
              <w:top w:val="nil"/>
              <w:left w:val="nil"/>
              <w:bottom w:val="nil"/>
              <w:right w:val="nil"/>
            </w:tcBorders>
            <w:shd w:val="clear" w:color="000000" w:fill="FFFFFF"/>
            <w:vAlign w:val="bottom"/>
          </w:tcPr>
          <w:p w14:paraId="67A49D8E" w14:textId="46C917C0" w:rsidR="00CF729B" w:rsidRDefault="00CF729B" w:rsidP="00CF729B">
            <w:pPr>
              <w:jc w:val="right"/>
              <w:rPr>
                <w:rFonts w:cs="Arial"/>
                <w:sz w:val="20"/>
                <w:szCs w:val="20"/>
              </w:rPr>
            </w:pPr>
            <w:r>
              <w:rPr>
                <w:rFonts w:cs="Arial"/>
                <w:sz w:val="20"/>
                <w:szCs w:val="20"/>
              </w:rPr>
              <w:t>3,188</w:t>
            </w:r>
          </w:p>
        </w:tc>
        <w:tc>
          <w:tcPr>
            <w:tcW w:w="634" w:type="pct"/>
            <w:tcBorders>
              <w:top w:val="nil"/>
              <w:left w:val="nil"/>
              <w:bottom w:val="nil"/>
              <w:right w:val="single" w:sz="4" w:space="0" w:color="auto"/>
            </w:tcBorders>
            <w:shd w:val="clear" w:color="000000" w:fill="FFFFFF"/>
            <w:vAlign w:val="bottom"/>
            <w:hideMark/>
          </w:tcPr>
          <w:p w14:paraId="30CA9F4D" w14:textId="57C61B07" w:rsidR="00CF729B" w:rsidRPr="009238CA" w:rsidRDefault="00CF729B" w:rsidP="00CF729B">
            <w:pPr>
              <w:jc w:val="right"/>
              <w:rPr>
                <w:rFonts w:eastAsia="Times New Roman" w:cs="Arial"/>
                <w:sz w:val="20"/>
                <w:szCs w:val="20"/>
                <w:lang w:eastAsia="en-AU"/>
              </w:rPr>
            </w:pPr>
            <w:r>
              <w:rPr>
                <w:rFonts w:cs="Arial"/>
                <w:sz w:val="20"/>
                <w:szCs w:val="20"/>
              </w:rPr>
              <w:t>6,681</w:t>
            </w:r>
          </w:p>
        </w:tc>
      </w:tr>
      <w:tr w:rsidR="00CF729B" w:rsidRPr="009238CA" w14:paraId="711C0922" w14:textId="77777777" w:rsidTr="00504394">
        <w:trPr>
          <w:trHeight w:val="290"/>
        </w:trPr>
        <w:tc>
          <w:tcPr>
            <w:tcW w:w="1985" w:type="pct"/>
            <w:tcBorders>
              <w:top w:val="nil"/>
              <w:left w:val="single" w:sz="4" w:space="0" w:color="auto"/>
              <w:bottom w:val="nil"/>
              <w:right w:val="nil"/>
            </w:tcBorders>
            <w:shd w:val="clear" w:color="000000" w:fill="FFFFFF"/>
            <w:vAlign w:val="bottom"/>
            <w:hideMark/>
          </w:tcPr>
          <w:p w14:paraId="18847320" w14:textId="6E7B62F3" w:rsidR="00CF729B" w:rsidRPr="009238CA" w:rsidRDefault="00CF729B" w:rsidP="00CF729B">
            <w:pPr>
              <w:rPr>
                <w:rFonts w:eastAsia="Times New Roman" w:cs="Arial"/>
                <w:sz w:val="20"/>
                <w:szCs w:val="20"/>
                <w:lang w:eastAsia="en-AU"/>
              </w:rPr>
            </w:pPr>
            <w:r>
              <w:rPr>
                <w:rFonts w:cs="Arial"/>
                <w:sz w:val="20"/>
                <w:szCs w:val="20"/>
              </w:rPr>
              <w:t>Chief Executive's Office</w:t>
            </w:r>
          </w:p>
        </w:tc>
        <w:tc>
          <w:tcPr>
            <w:tcW w:w="458" w:type="pct"/>
            <w:tcBorders>
              <w:top w:val="nil"/>
              <w:left w:val="nil"/>
              <w:bottom w:val="nil"/>
              <w:right w:val="nil"/>
            </w:tcBorders>
            <w:shd w:val="clear" w:color="000000" w:fill="FFFFFF"/>
            <w:vAlign w:val="bottom"/>
            <w:hideMark/>
          </w:tcPr>
          <w:p w14:paraId="2C415ADB"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nil"/>
              <w:right w:val="nil"/>
            </w:tcBorders>
            <w:shd w:val="clear" w:color="auto" w:fill="DFEBF5" w:themeFill="accent2" w:themeFillTint="33"/>
            <w:vAlign w:val="bottom"/>
            <w:hideMark/>
          </w:tcPr>
          <w:p w14:paraId="6247614B" w14:textId="54AE9544" w:rsidR="00CF729B" w:rsidRPr="009238CA" w:rsidRDefault="00CF729B" w:rsidP="00CF729B">
            <w:pPr>
              <w:jc w:val="right"/>
              <w:rPr>
                <w:rFonts w:eastAsia="Times New Roman" w:cs="Arial"/>
                <w:b/>
                <w:bCs/>
                <w:sz w:val="20"/>
                <w:szCs w:val="20"/>
                <w:lang w:eastAsia="en-AU"/>
              </w:rPr>
            </w:pPr>
            <w:r>
              <w:rPr>
                <w:rFonts w:cs="Arial"/>
                <w:b/>
                <w:bCs/>
                <w:sz w:val="20"/>
                <w:szCs w:val="20"/>
              </w:rPr>
              <w:t>1,020</w:t>
            </w:r>
          </w:p>
        </w:tc>
        <w:tc>
          <w:tcPr>
            <w:tcW w:w="641" w:type="pct"/>
            <w:tcBorders>
              <w:top w:val="nil"/>
              <w:left w:val="nil"/>
              <w:bottom w:val="nil"/>
              <w:right w:val="nil"/>
            </w:tcBorders>
            <w:shd w:val="clear" w:color="000000" w:fill="FFFFFF"/>
            <w:vAlign w:val="bottom"/>
            <w:hideMark/>
          </w:tcPr>
          <w:p w14:paraId="676C5D00" w14:textId="6D8B5D13" w:rsidR="00CF729B" w:rsidRPr="009238CA" w:rsidRDefault="00CF729B" w:rsidP="00CF729B">
            <w:pPr>
              <w:jc w:val="right"/>
              <w:rPr>
                <w:rFonts w:eastAsia="Times New Roman" w:cs="Arial"/>
                <w:sz w:val="20"/>
                <w:szCs w:val="20"/>
                <w:lang w:eastAsia="en-AU"/>
              </w:rPr>
            </w:pPr>
            <w:r>
              <w:rPr>
                <w:rFonts w:cs="Arial"/>
                <w:sz w:val="20"/>
                <w:szCs w:val="20"/>
              </w:rPr>
              <w:t>1,020</w:t>
            </w:r>
          </w:p>
        </w:tc>
        <w:tc>
          <w:tcPr>
            <w:tcW w:w="642" w:type="pct"/>
            <w:gridSpan w:val="2"/>
            <w:tcBorders>
              <w:top w:val="nil"/>
              <w:left w:val="nil"/>
              <w:bottom w:val="nil"/>
              <w:right w:val="nil"/>
            </w:tcBorders>
            <w:shd w:val="clear" w:color="000000" w:fill="FFFFFF"/>
            <w:vAlign w:val="bottom"/>
          </w:tcPr>
          <w:p w14:paraId="4C37017B" w14:textId="167E961E" w:rsidR="00CF729B" w:rsidRDefault="00CF729B" w:rsidP="00CF729B">
            <w:pPr>
              <w:jc w:val="right"/>
              <w:rPr>
                <w:rFonts w:cs="Arial"/>
                <w:sz w:val="20"/>
                <w:szCs w:val="20"/>
              </w:rPr>
            </w:pPr>
            <w:r>
              <w:rPr>
                <w:rFonts w:cs="Arial"/>
                <w:sz w:val="20"/>
                <w:szCs w:val="20"/>
              </w:rPr>
              <w:t>0</w:t>
            </w:r>
          </w:p>
        </w:tc>
        <w:tc>
          <w:tcPr>
            <w:tcW w:w="634" w:type="pct"/>
            <w:tcBorders>
              <w:top w:val="nil"/>
              <w:left w:val="nil"/>
              <w:bottom w:val="nil"/>
              <w:right w:val="single" w:sz="4" w:space="0" w:color="auto"/>
            </w:tcBorders>
            <w:shd w:val="clear" w:color="000000" w:fill="FFFFFF"/>
            <w:vAlign w:val="bottom"/>
            <w:hideMark/>
          </w:tcPr>
          <w:p w14:paraId="4338B246" w14:textId="0A157471" w:rsidR="00CF729B" w:rsidRPr="009238CA" w:rsidRDefault="00CF729B" w:rsidP="00CF729B">
            <w:pPr>
              <w:jc w:val="right"/>
              <w:rPr>
                <w:rFonts w:eastAsia="Times New Roman" w:cs="Arial"/>
                <w:sz w:val="20"/>
                <w:szCs w:val="20"/>
                <w:lang w:eastAsia="en-AU"/>
              </w:rPr>
            </w:pPr>
            <w:r>
              <w:rPr>
                <w:rFonts w:cs="Arial"/>
                <w:sz w:val="20"/>
                <w:szCs w:val="20"/>
              </w:rPr>
              <w:t>0</w:t>
            </w:r>
          </w:p>
        </w:tc>
      </w:tr>
      <w:tr w:rsidR="00CF729B" w:rsidRPr="009238CA" w14:paraId="1F93DF93" w14:textId="77777777" w:rsidTr="00504394">
        <w:trPr>
          <w:trHeight w:val="290"/>
        </w:trPr>
        <w:tc>
          <w:tcPr>
            <w:tcW w:w="1985" w:type="pct"/>
            <w:tcBorders>
              <w:top w:val="nil"/>
              <w:left w:val="single" w:sz="4" w:space="0" w:color="auto"/>
              <w:bottom w:val="nil"/>
              <w:right w:val="nil"/>
            </w:tcBorders>
            <w:shd w:val="clear" w:color="000000" w:fill="FFFFFF"/>
            <w:vAlign w:val="bottom"/>
            <w:hideMark/>
          </w:tcPr>
          <w:p w14:paraId="5B975828" w14:textId="413A6BC8" w:rsidR="00CF729B" w:rsidRPr="009238CA" w:rsidRDefault="00CF729B" w:rsidP="00CF729B">
            <w:pPr>
              <w:rPr>
                <w:rFonts w:eastAsia="Times New Roman" w:cs="Arial"/>
                <w:sz w:val="20"/>
                <w:szCs w:val="20"/>
                <w:lang w:eastAsia="en-AU"/>
              </w:rPr>
            </w:pPr>
            <w:r>
              <w:rPr>
                <w:rFonts w:cs="Arial"/>
                <w:sz w:val="20"/>
                <w:szCs w:val="20"/>
              </w:rPr>
              <w:t>Chief Financial Office</w:t>
            </w:r>
          </w:p>
        </w:tc>
        <w:tc>
          <w:tcPr>
            <w:tcW w:w="458" w:type="pct"/>
            <w:tcBorders>
              <w:top w:val="nil"/>
              <w:left w:val="nil"/>
              <w:bottom w:val="nil"/>
              <w:right w:val="nil"/>
            </w:tcBorders>
            <w:shd w:val="clear" w:color="000000" w:fill="FFFFFF"/>
            <w:vAlign w:val="bottom"/>
            <w:hideMark/>
          </w:tcPr>
          <w:p w14:paraId="581DEBA5"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single" w:sz="4" w:space="0" w:color="auto"/>
              <w:right w:val="nil"/>
            </w:tcBorders>
            <w:shd w:val="clear" w:color="auto" w:fill="DFEBF5" w:themeFill="accent2" w:themeFillTint="33"/>
            <w:vAlign w:val="bottom"/>
            <w:hideMark/>
          </w:tcPr>
          <w:p w14:paraId="0EE5EF1D" w14:textId="289538E8" w:rsidR="00CF729B" w:rsidRPr="009238CA" w:rsidRDefault="00CF729B" w:rsidP="00CF729B">
            <w:pPr>
              <w:jc w:val="right"/>
              <w:rPr>
                <w:rFonts w:eastAsia="Times New Roman" w:cs="Arial"/>
                <w:b/>
                <w:bCs/>
                <w:sz w:val="20"/>
                <w:szCs w:val="20"/>
                <w:lang w:eastAsia="en-AU"/>
              </w:rPr>
            </w:pPr>
            <w:r>
              <w:rPr>
                <w:rFonts w:cs="Arial"/>
                <w:b/>
                <w:bCs/>
                <w:sz w:val="20"/>
                <w:szCs w:val="20"/>
              </w:rPr>
              <w:t>8,789</w:t>
            </w:r>
          </w:p>
        </w:tc>
        <w:tc>
          <w:tcPr>
            <w:tcW w:w="641" w:type="pct"/>
            <w:tcBorders>
              <w:top w:val="nil"/>
              <w:left w:val="nil"/>
              <w:bottom w:val="single" w:sz="4" w:space="0" w:color="auto"/>
              <w:right w:val="nil"/>
            </w:tcBorders>
            <w:shd w:val="clear" w:color="000000" w:fill="FFFFFF"/>
            <w:vAlign w:val="bottom"/>
            <w:hideMark/>
          </w:tcPr>
          <w:p w14:paraId="2612DAAB" w14:textId="595BF713" w:rsidR="00CF729B" w:rsidRPr="009238CA" w:rsidRDefault="00CF729B" w:rsidP="00CF729B">
            <w:pPr>
              <w:jc w:val="right"/>
              <w:rPr>
                <w:rFonts w:eastAsia="Times New Roman" w:cs="Arial"/>
                <w:sz w:val="20"/>
                <w:szCs w:val="20"/>
                <w:lang w:eastAsia="en-AU"/>
              </w:rPr>
            </w:pPr>
            <w:r>
              <w:rPr>
                <w:rFonts w:cs="Arial"/>
                <w:sz w:val="20"/>
                <w:szCs w:val="20"/>
              </w:rPr>
              <w:t>7,736</w:t>
            </w:r>
          </w:p>
        </w:tc>
        <w:tc>
          <w:tcPr>
            <w:tcW w:w="642" w:type="pct"/>
            <w:gridSpan w:val="2"/>
            <w:tcBorders>
              <w:top w:val="nil"/>
              <w:left w:val="nil"/>
              <w:bottom w:val="single" w:sz="4" w:space="0" w:color="auto"/>
              <w:right w:val="nil"/>
            </w:tcBorders>
            <w:shd w:val="clear" w:color="000000" w:fill="FFFFFF"/>
            <w:vAlign w:val="bottom"/>
          </w:tcPr>
          <w:p w14:paraId="2C55F474" w14:textId="38227B3B" w:rsidR="00CF729B" w:rsidRDefault="00CF729B" w:rsidP="00CF729B">
            <w:pPr>
              <w:jc w:val="right"/>
              <w:rPr>
                <w:rFonts w:cs="Arial"/>
                <w:sz w:val="20"/>
                <w:szCs w:val="20"/>
              </w:rPr>
            </w:pPr>
            <w:r>
              <w:rPr>
                <w:rFonts w:cs="Arial"/>
                <w:sz w:val="20"/>
                <w:szCs w:val="20"/>
              </w:rPr>
              <w:t>1,003</w:t>
            </w:r>
          </w:p>
        </w:tc>
        <w:tc>
          <w:tcPr>
            <w:tcW w:w="634" w:type="pct"/>
            <w:tcBorders>
              <w:top w:val="nil"/>
              <w:left w:val="nil"/>
              <w:bottom w:val="single" w:sz="4" w:space="0" w:color="auto"/>
              <w:right w:val="single" w:sz="4" w:space="0" w:color="auto"/>
            </w:tcBorders>
            <w:shd w:val="clear" w:color="000000" w:fill="FFFFFF"/>
            <w:vAlign w:val="bottom"/>
            <w:hideMark/>
          </w:tcPr>
          <w:p w14:paraId="3C5B8F43" w14:textId="7426715F" w:rsidR="00CF729B" w:rsidRPr="009238CA" w:rsidRDefault="00CF729B" w:rsidP="00CF729B">
            <w:pPr>
              <w:jc w:val="right"/>
              <w:rPr>
                <w:rFonts w:eastAsia="Times New Roman" w:cs="Arial"/>
                <w:sz w:val="20"/>
                <w:szCs w:val="20"/>
                <w:lang w:eastAsia="en-AU"/>
              </w:rPr>
            </w:pPr>
            <w:r>
              <w:rPr>
                <w:rFonts w:cs="Arial"/>
                <w:sz w:val="20"/>
                <w:szCs w:val="20"/>
              </w:rPr>
              <w:t>50</w:t>
            </w:r>
          </w:p>
        </w:tc>
      </w:tr>
      <w:tr w:rsidR="00CF729B" w:rsidRPr="009238CA" w14:paraId="2C127D0A" w14:textId="77777777" w:rsidTr="00504394">
        <w:trPr>
          <w:trHeight w:val="290"/>
        </w:trPr>
        <w:tc>
          <w:tcPr>
            <w:tcW w:w="1985" w:type="pct"/>
            <w:tcBorders>
              <w:top w:val="nil"/>
              <w:left w:val="single" w:sz="4" w:space="0" w:color="auto"/>
              <w:bottom w:val="nil"/>
              <w:right w:val="nil"/>
            </w:tcBorders>
            <w:shd w:val="clear" w:color="000000" w:fill="FFFFFF"/>
            <w:vAlign w:val="bottom"/>
            <w:hideMark/>
          </w:tcPr>
          <w:p w14:paraId="06F4C2E7" w14:textId="028EBD1D" w:rsidR="00CF729B" w:rsidRPr="009238CA" w:rsidRDefault="00CF729B" w:rsidP="00CF729B">
            <w:pPr>
              <w:rPr>
                <w:rFonts w:eastAsia="Times New Roman" w:cs="Arial"/>
                <w:sz w:val="20"/>
                <w:szCs w:val="20"/>
                <w:lang w:eastAsia="en-AU"/>
              </w:rPr>
            </w:pPr>
            <w:r>
              <w:rPr>
                <w:rFonts w:cs="Arial"/>
                <w:sz w:val="20"/>
                <w:szCs w:val="20"/>
              </w:rPr>
              <w:t>Total permanent staff expenditure</w:t>
            </w:r>
          </w:p>
        </w:tc>
        <w:tc>
          <w:tcPr>
            <w:tcW w:w="458" w:type="pct"/>
            <w:tcBorders>
              <w:top w:val="nil"/>
              <w:left w:val="nil"/>
              <w:bottom w:val="nil"/>
              <w:right w:val="nil"/>
            </w:tcBorders>
            <w:shd w:val="clear" w:color="000000" w:fill="FFFFFF"/>
            <w:vAlign w:val="bottom"/>
            <w:hideMark/>
          </w:tcPr>
          <w:p w14:paraId="76E5C9BE"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nil"/>
              <w:right w:val="nil"/>
            </w:tcBorders>
            <w:shd w:val="clear" w:color="auto" w:fill="DFEBF5" w:themeFill="accent2" w:themeFillTint="33"/>
            <w:vAlign w:val="bottom"/>
            <w:hideMark/>
          </w:tcPr>
          <w:p w14:paraId="68797635" w14:textId="5E6EC73C" w:rsidR="00CF729B" w:rsidRPr="009238CA" w:rsidRDefault="00CF729B" w:rsidP="00CF729B">
            <w:pPr>
              <w:jc w:val="right"/>
              <w:rPr>
                <w:rFonts w:eastAsia="Times New Roman" w:cs="Arial"/>
                <w:b/>
                <w:bCs/>
                <w:sz w:val="20"/>
                <w:szCs w:val="20"/>
                <w:lang w:eastAsia="en-AU"/>
              </w:rPr>
            </w:pPr>
            <w:r>
              <w:rPr>
                <w:rFonts w:cs="Arial"/>
                <w:b/>
                <w:bCs/>
                <w:sz w:val="20"/>
                <w:szCs w:val="20"/>
              </w:rPr>
              <w:t>64,348</w:t>
            </w:r>
          </w:p>
        </w:tc>
        <w:tc>
          <w:tcPr>
            <w:tcW w:w="641" w:type="pct"/>
            <w:tcBorders>
              <w:top w:val="nil"/>
              <w:left w:val="nil"/>
              <w:bottom w:val="nil"/>
              <w:right w:val="nil"/>
            </w:tcBorders>
            <w:shd w:val="clear" w:color="000000" w:fill="FFFFFF"/>
            <w:vAlign w:val="bottom"/>
            <w:hideMark/>
          </w:tcPr>
          <w:p w14:paraId="16B8B695" w14:textId="16A7529C" w:rsidR="00CF729B" w:rsidRPr="009238CA" w:rsidRDefault="00CF729B" w:rsidP="00CF729B">
            <w:pPr>
              <w:jc w:val="right"/>
              <w:rPr>
                <w:rFonts w:eastAsia="Times New Roman" w:cs="Arial"/>
                <w:sz w:val="20"/>
                <w:szCs w:val="20"/>
                <w:lang w:eastAsia="en-AU"/>
              </w:rPr>
            </w:pPr>
            <w:r>
              <w:rPr>
                <w:rFonts w:cs="Arial"/>
                <w:sz w:val="20"/>
                <w:szCs w:val="20"/>
              </w:rPr>
              <w:t>42,027</w:t>
            </w:r>
          </w:p>
        </w:tc>
        <w:tc>
          <w:tcPr>
            <w:tcW w:w="642" w:type="pct"/>
            <w:gridSpan w:val="2"/>
            <w:tcBorders>
              <w:top w:val="nil"/>
              <w:left w:val="nil"/>
              <w:bottom w:val="nil"/>
              <w:right w:val="nil"/>
            </w:tcBorders>
            <w:shd w:val="clear" w:color="000000" w:fill="FFFFFF"/>
            <w:vAlign w:val="bottom"/>
          </w:tcPr>
          <w:p w14:paraId="1CF2560C" w14:textId="2C18DE73" w:rsidR="00CF729B" w:rsidRDefault="00CF729B" w:rsidP="00CF729B">
            <w:pPr>
              <w:jc w:val="right"/>
              <w:rPr>
                <w:rFonts w:cs="Arial"/>
                <w:sz w:val="20"/>
                <w:szCs w:val="20"/>
              </w:rPr>
            </w:pPr>
            <w:r>
              <w:rPr>
                <w:rFonts w:cs="Arial"/>
                <w:sz w:val="20"/>
                <w:szCs w:val="20"/>
              </w:rPr>
              <w:t>13,645</w:t>
            </w:r>
          </w:p>
        </w:tc>
        <w:tc>
          <w:tcPr>
            <w:tcW w:w="634" w:type="pct"/>
            <w:tcBorders>
              <w:top w:val="nil"/>
              <w:left w:val="nil"/>
              <w:bottom w:val="nil"/>
              <w:right w:val="single" w:sz="4" w:space="0" w:color="auto"/>
            </w:tcBorders>
            <w:shd w:val="clear" w:color="000000" w:fill="FFFFFF"/>
            <w:vAlign w:val="bottom"/>
            <w:hideMark/>
          </w:tcPr>
          <w:p w14:paraId="4741381D" w14:textId="06D0AE47" w:rsidR="00CF729B" w:rsidRPr="009238CA" w:rsidRDefault="00CF729B" w:rsidP="00CF729B">
            <w:pPr>
              <w:jc w:val="right"/>
              <w:rPr>
                <w:rFonts w:eastAsia="Times New Roman" w:cs="Arial"/>
                <w:sz w:val="20"/>
                <w:szCs w:val="20"/>
                <w:lang w:eastAsia="en-AU"/>
              </w:rPr>
            </w:pPr>
            <w:r>
              <w:rPr>
                <w:rFonts w:cs="Arial"/>
                <w:sz w:val="20"/>
                <w:szCs w:val="20"/>
              </w:rPr>
              <w:t>8,676</w:t>
            </w:r>
          </w:p>
        </w:tc>
      </w:tr>
      <w:tr w:rsidR="00CF729B" w:rsidRPr="009238CA" w14:paraId="5985D012" w14:textId="77777777" w:rsidTr="00504394">
        <w:trPr>
          <w:trHeight w:val="290"/>
        </w:trPr>
        <w:tc>
          <w:tcPr>
            <w:tcW w:w="1985" w:type="pct"/>
            <w:tcBorders>
              <w:top w:val="nil"/>
              <w:left w:val="single" w:sz="4" w:space="0" w:color="auto"/>
              <w:bottom w:val="nil"/>
              <w:right w:val="nil"/>
            </w:tcBorders>
            <w:shd w:val="clear" w:color="000000" w:fill="FFFFFF"/>
            <w:vAlign w:val="bottom"/>
            <w:hideMark/>
          </w:tcPr>
          <w:p w14:paraId="5C53AD91" w14:textId="1F656B8B" w:rsidR="00CF729B" w:rsidRPr="009238CA" w:rsidRDefault="00CF729B" w:rsidP="00CF729B">
            <w:pPr>
              <w:rPr>
                <w:rFonts w:ascii="Calibri" w:eastAsia="Times New Roman" w:hAnsi="Calibri" w:cs="Calibri"/>
                <w:color w:val="000000"/>
                <w:lang w:eastAsia="en-AU"/>
              </w:rPr>
            </w:pPr>
            <w:r>
              <w:rPr>
                <w:rFonts w:cs="Arial"/>
                <w:sz w:val="20"/>
                <w:szCs w:val="20"/>
              </w:rPr>
              <w:t>Other Employee Related Expenditure</w:t>
            </w:r>
            <w:r w:rsidR="008E40B5">
              <w:rPr>
                <w:rFonts w:cs="Arial"/>
                <w:sz w:val="20"/>
                <w:szCs w:val="20"/>
              </w:rPr>
              <w:t>*</w:t>
            </w:r>
          </w:p>
        </w:tc>
        <w:tc>
          <w:tcPr>
            <w:tcW w:w="458" w:type="pct"/>
            <w:tcBorders>
              <w:top w:val="nil"/>
              <w:left w:val="nil"/>
              <w:bottom w:val="nil"/>
              <w:right w:val="nil"/>
            </w:tcBorders>
            <w:shd w:val="clear" w:color="000000" w:fill="FFFFFF"/>
            <w:vAlign w:val="bottom"/>
            <w:hideMark/>
          </w:tcPr>
          <w:p w14:paraId="113671B7"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nil"/>
              <w:right w:val="nil"/>
            </w:tcBorders>
            <w:shd w:val="clear" w:color="auto" w:fill="DFEBF5" w:themeFill="accent2" w:themeFillTint="33"/>
            <w:vAlign w:val="bottom"/>
            <w:hideMark/>
          </w:tcPr>
          <w:p w14:paraId="70B52B61" w14:textId="24465333" w:rsidR="00CF729B" w:rsidRPr="009238CA" w:rsidRDefault="00CF729B" w:rsidP="00CF729B">
            <w:pPr>
              <w:jc w:val="right"/>
              <w:rPr>
                <w:rFonts w:eastAsia="Times New Roman" w:cs="Arial"/>
                <w:b/>
                <w:bCs/>
                <w:sz w:val="20"/>
                <w:szCs w:val="20"/>
                <w:lang w:eastAsia="en-AU"/>
              </w:rPr>
            </w:pPr>
            <w:r>
              <w:rPr>
                <w:rFonts w:cs="Arial"/>
                <w:b/>
                <w:bCs/>
                <w:sz w:val="20"/>
                <w:szCs w:val="20"/>
              </w:rPr>
              <w:t>1,707</w:t>
            </w:r>
          </w:p>
        </w:tc>
        <w:tc>
          <w:tcPr>
            <w:tcW w:w="641" w:type="pct"/>
            <w:tcBorders>
              <w:top w:val="nil"/>
              <w:left w:val="nil"/>
              <w:bottom w:val="nil"/>
              <w:right w:val="nil"/>
            </w:tcBorders>
            <w:shd w:val="clear" w:color="000000" w:fill="FFFFFF"/>
            <w:vAlign w:val="bottom"/>
            <w:hideMark/>
          </w:tcPr>
          <w:p w14:paraId="714E2764" w14:textId="4CD09A93" w:rsidR="00CF729B" w:rsidRPr="009238CA" w:rsidRDefault="00CF729B" w:rsidP="00CF729B">
            <w:pPr>
              <w:jc w:val="right"/>
              <w:rPr>
                <w:rFonts w:eastAsia="Times New Roman" w:cs="Arial"/>
                <w:sz w:val="20"/>
                <w:szCs w:val="20"/>
                <w:lang w:eastAsia="en-AU"/>
              </w:rPr>
            </w:pPr>
            <w:r>
              <w:rPr>
                <w:rFonts w:cs="Arial"/>
                <w:sz w:val="20"/>
                <w:szCs w:val="20"/>
              </w:rPr>
              <w:t> </w:t>
            </w:r>
          </w:p>
        </w:tc>
        <w:tc>
          <w:tcPr>
            <w:tcW w:w="642" w:type="pct"/>
            <w:gridSpan w:val="2"/>
            <w:tcBorders>
              <w:top w:val="nil"/>
              <w:left w:val="nil"/>
              <w:bottom w:val="nil"/>
              <w:right w:val="nil"/>
            </w:tcBorders>
            <w:shd w:val="clear" w:color="000000" w:fill="FFFFFF"/>
            <w:vAlign w:val="bottom"/>
          </w:tcPr>
          <w:p w14:paraId="2C5742E2" w14:textId="79C6D436" w:rsidR="00CF729B" w:rsidRDefault="00CF729B" w:rsidP="00CF729B">
            <w:pPr>
              <w:jc w:val="right"/>
              <w:rPr>
                <w:rFonts w:cs="Arial"/>
                <w:sz w:val="20"/>
                <w:szCs w:val="20"/>
              </w:rPr>
            </w:pPr>
            <w:r>
              <w:rPr>
                <w:rFonts w:cs="Arial"/>
                <w:sz w:val="20"/>
                <w:szCs w:val="20"/>
              </w:rPr>
              <w:t> </w:t>
            </w:r>
          </w:p>
        </w:tc>
        <w:tc>
          <w:tcPr>
            <w:tcW w:w="634" w:type="pct"/>
            <w:tcBorders>
              <w:top w:val="nil"/>
              <w:left w:val="nil"/>
              <w:bottom w:val="nil"/>
              <w:right w:val="single" w:sz="4" w:space="0" w:color="auto"/>
            </w:tcBorders>
            <w:shd w:val="clear" w:color="000000" w:fill="FFFFFF"/>
            <w:vAlign w:val="bottom"/>
            <w:hideMark/>
          </w:tcPr>
          <w:p w14:paraId="5E4A0A9B" w14:textId="27BA8F35" w:rsidR="00CF729B" w:rsidRPr="009238CA" w:rsidRDefault="00CF729B" w:rsidP="00CF729B">
            <w:pPr>
              <w:jc w:val="right"/>
              <w:rPr>
                <w:rFonts w:eastAsia="Times New Roman" w:cs="Arial"/>
                <w:sz w:val="20"/>
                <w:szCs w:val="20"/>
                <w:lang w:eastAsia="en-AU"/>
              </w:rPr>
            </w:pPr>
            <w:r>
              <w:rPr>
                <w:rFonts w:cs="Arial"/>
                <w:sz w:val="20"/>
                <w:szCs w:val="20"/>
              </w:rPr>
              <w:t> </w:t>
            </w:r>
          </w:p>
        </w:tc>
      </w:tr>
      <w:tr w:rsidR="00CF729B" w:rsidRPr="009238CA" w14:paraId="54F6B79A" w14:textId="77777777" w:rsidTr="00504394">
        <w:trPr>
          <w:trHeight w:val="305"/>
        </w:trPr>
        <w:tc>
          <w:tcPr>
            <w:tcW w:w="1985" w:type="pct"/>
            <w:tcBorders>
              <w:top w:val="nil"/>
              <w:left w:val="single" w:sz="4" w:space="0" w:color="auto"/>
              <w:bottom w:val="nil"/>
              <w:right w:val="nil"/>
            </w:tcBorders>
            <w:shd w:val="clear" w:color="000000" w:fill="FFFFFF"/>
            <w:vAlign w:val="bottom"/>
            <w:hideMark/>
          </w:tcPr>
          <w:p w14:paraId="7D8C34BA" w14:textId="7140EE0F" w:rsidR="00CF729B" w:rsidRPr="009238CA" w:rsidRDefault="00CF729B" w:rsidP="00CF729B">
            <w:pPr>
              <w:rPr>
                <w:rFonts w:eastAsia="Times New Roman" w:cs="Arial"/>
                <w:sz w:val="20"/>
                <w:szCs w:val="20"/>
                <w:lang w:eastAsia="en-AU"/>
              </w:rPr>
            </w:pPr>
            <w:r>
              <w:rPr>
                <w:rFonts w:cs="Arial"/>
                <w:sz w:val="20"/>
                <w:szCs w:val="20"/>
              </w:rPr>
              <w:t>Capitalised labour costs</w:t>
            </w:r>
          </w:p>
        </w:tc>
        <w:tc>
          <w:tcPr>
            <w:tcW w:w="458" w:type="pct"/>
            <w:tcBorders>
              <w:top w:val="nil"/>
              <w:left w:val="nil"/>
              <w:bottom w:val="nil"/>
              <w:right w:val="nil"/>
            </w:tcBorders>
            <w:shd w:val="clear" w:color="000000" w:fill="FFFFFF"/>
            <w:vAlign w:val="bottom"/>
            <w:hideMark/>
          </w:tcPr>
          <w:p w14:paraId="06CFBCE2" w14:textId="77777777" w:rsidR="00CF729B" w:rsidRPr="009238CA" w:rsidRDefault="00CF729B" w:rsidP="00CF729B">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single" w:sz="8" w:space="0" w:color="auto"/>
              <w:right w:val="nil"/>
            </w:tcBorders>
            <w:shd w:val="clear" w:color="auto" w:fill="DFEBF5" w:themeFill="accent2" w:themeFillTint="33"/>
            <w:vAlign w:val="bottom"/>
            <w:hideMark/>
          </w:tcPr>
          <w:p w14:paraId="6A8DE092" w14:textId="25D61001" w:rsidR="00CF729B" w:rsidRPr="009238CA" w:rsidRDefault="00CF729B" w:rsidP="00CF729B">
            <w:pPr>
              <w:jc w:val="right"/>
              <w:rPr>
                <w:rFonts w:eastAsia="Times New Roman" w:cs="Arial"/>
                <w:b/>
                <w:bCs/>
                <w:sz w:val="20"/>
                <w:szCs w:val="20"/>
                <w:lang w:eastAsia="en-AU"/>
              </w:rPr>
            </w:pPr>
            <w:r>
              <w:rPr>
                <w:rFonts w:cs="Arial"/>
                <w:b/>
                <w:bCs/>
                <w:sz w:val="20"/>
                <w:szCs w:val="20"/>
              </w:rPr>
              <w:t>1,718</w:t>
            </w:r>
          </w:p>
        </w:tc>
        <w:tc>
          <w:tcPr>
            <w:tcW w:w="641" w:type="pct"/>
            <w:tcBorders>
              <w:top w:val="nil"/>
              <w:left w:val="nil"/>
              <w:bottom w:val="nil"/>
              <w:right w:val="nil"/>
            </w:tcBorders>
            <w:shd w:val="clear" w:color="000000" w:fill="FFFFFF"/>
            <w:vAlign w:val="bottom"/>
            <w:hideMark/>
          </w:tcPr>
          <w:p w14:paraId="5FED4343" w14:textId="09C4A2AE" w:rsidR="00CF729B" w:rsidRPr="009238CA" w:rsidRDefault="00CF729B" w:rsidP="00CF729B">
            <w:pPr>
              <w:jc w:val="right"/>
              <w:rPr>
                <w:rFonts w:eastAsia="Times New Roman" w:cs="Arial"/>
                <w:sz w:val="20"/>
                <w:szCs w:val="20"/>
                <w:lang w:eastAsia="en-AU"/>
              </w:rPr>
            </w:pPr>
            <w:r>
              <w:rPr>
                <w:rFonts w:cs="Arial"/>
                <w:sz w:val="20"/>
                <w:szCs w:val="20"/>
              </w:rPr>
              <w:t> </w:t>
            </w:r>
          </w:p>
        </w:tc>
        <w:tc>
          <w:tcPr>
            <w:tcW w:w="642" w:type="pct"/>
            <w:gridSpan w:val="2"/>
            <w:tcBorders>
              <w:top w:val="nil"/>
              <w:left w:val="nil"/>
              <w:bottom w:val="nil"/>
              <w:right w:val="nil"/>
            </w:tcBorders>
            <w:shd w:val="clear" w:color="000000" w:fill="FFFFFF"/>
            <w:vAlign w:val="bottom"/>
          </w:tcPr>
          <w:p w14:paraId="6581FEE4" w14:textId="57A1AE66" w:rsidR="00CF729B" w:rsidRDefault="00CF729B" w:rsidP="00CF729B">
            <w:pPr>
              <w:jc w:val="right"/>
              <w:rPr>
                <w:rFonts w:cs="Arial"/>
                <w:sz w:val="20"/>
                <w:szCs w:val="20"/>
              </w:rPr>
            </w:pPr>
            <w:r>
              <w:rPr>
                <w:rFonts w:cs="Arial"/>
                <w:sz w:val="20"/>
                <w:szCs w:val="20"/>
              </w:rPr>
              <w:t> </w:t>
            </w:r>
          </w:p>
        </w:tc>
        <w:tc>
          <w:tcPr>
            <w:tcW w:w="634" w:type="pct"/>
            <w:tcBorders>
              <w:top w:val="nil"/>
              <w:left w:val="nil"/>
              <w:bottom w:val="nil"/>
              <w:right w:val="single" w:sz="4" w:space="0" w:color="auto"/>
            </w:tcBorders>
            <w:shd w:val="clear" w:color="000000" w:fill="FFFFFF"/>
            <w:vAlign w:val="bottom"/>
            <w:hideMark/>
          </w:tcPr>
          <w:p w14:paraId="2C3A55B4" w14:textId="1F03590E" w:rsidR="00CF729B" w:rsidRPr="009238CA" w:rsidRDefault="00CF729B" w:rsidP="00CF729B">
            <w:pPr>
              <w:jc w:val="right"/>
              <w:rPr>
                <w:rFonts w:eastAsia="Times New Roman" w:cs="Arial"/>
                <w:sz w:val="20"/>
                <w:szCs w:val="20"/>
                <w:lang w:eastAsia="en-AU"/>
              </w:rPr>
            </w:pPr>
            <w:r>
              <w:rPr>
                <w:rFonts w:cs="Arial"/>
                <w:sz w:val="20"/>
                <w:szCs w:val="20"/>
              </w:rPr>
              <w:t> </w:t>
            </w:r>
          </w:p>
        </w:tc>
      </w:tr>
      <w:tr w:rsidR="00EA7A40" w:rsidRPr="009238CA" w14:paraId="33A758F5" w14:textId="77777777" w:rsidTr="00504394">
        <w:trPr>
          <w:trHeight w:val="305"/>
        </w:trPr>
        <w:tc>
          <w:tcPr>
            <w:tcW w:w="1985" w:type="pct"/>
            <w:tcBorders>
              <w:top w:val="single" w:sz="4" w:space="0" w:color="auto"/>
              <w:left w:val="single" w:sz="4" w:space="0" w:color="auto"/>
              <w:bottom w:val="single" w:sz="4" w:space="0" w:color="auto"/>
              <w:right w:val="nil"/>
            </w:tcBorders>
            <w:shd w:val="clear" w:color="000000" w:fill="FFFFFF"/>
            <w:vAlign w:val="bottom"/>
            <w:hideMark/>
          </w:tcPr>
          <w:p w14:paraId="17EE674A" w14:textId="77777777" w:rsidR="00EA7A40" w:rsidRPr="009238CA" w:rsidRDefault="00EA7A40" w:rsidP="00EA7A40">
            <w:pPr>
              <w:rPr>
                <w:rFonts w:eastAsia="Times New Roman" w:cs="Arial"/>
                <w:b/>
                <w:bCs/>
                <w:sz w:val="20"/>
                <w:szCs w:val="20"/>
                <w:lang w:eastAsia="en-AU"/>
              </w:rPr>
            </w:pPr>
            <w:r w:rsidRPr="009238CA">
              <w:rPr>
                <w:rFonts w:eastAsia="Times New Roman" w:cs="Arial"/>
                <w:b/>
                <w:bCs/>
                <w:sz w:val="20"/>
                <w:szCs w:val="20"/>
                <w:lang w:eastAsia="en-AU"/>
              </w:rPr>
              <w:t>Total expenditure</w:t>
            </w:r>
          </w:p>
        </w:tc>
        <w:tc>
          <w:tcPr>
            <w:tcW w:w="458" w:type="pct"/>
            <w:tcBorders>
              <w:top w:val="single" w:sz="4" w:space="0" w:color="auto"/>
              <w:left w:val="nil"/>
              <w:bottom w:val="single" w:sz="4" w:space="0" w:color="auto"/>
              <w:right w:val="nil"/>
            </w:tcBorders>
            <w:shd w:val="clear" w:color="000000" w:fill="FFFFFF"/>
            <w:vAlign w:val="bottom"/>
            <w:hideMark/>
          </w:tcPr>
          <w:p w14:paraId="2FFD3B47" w14:textId="77777777" w:rsidR="00EA7A40" w:rsidRPr="009238CA" w:rsidRDefault="00EA7A40" w:rsidP="00EA7A40">
            <w:pPr>
              <w:jc w:val="right"/>
              <w:rPr>
                <w:rFonts w:eastAsia="Times New Roman" w:cs="Arial"/>
                <w:sz w:val="20"/>
                <w:szCs w:val="20"/>
                <w:lang w:eastAsia="en-AU"/>
              </w:rPr>
            </w:pPr>
            <w:r w:rsidRPr="009238CA">
              <w:rPr>
                <w:rFonts w:eastAsia="Times New Roman" w:cs="Arial"/>
                <w:sz w:val="20"/>
                <w:szCs w:val="20"/>
                <w:lang w:eastAsia="en-AU"/>
              </w:rPr>
              <w:t> </w:t>
            </w:r>
          </w:p>
        </w:tc>
        <w:tc>
          <w:tcPr>
            <w:tcW w:w="641" w:type="pct"/>
            <w:tcBorders>
              <w:top w:val="nil"/>
              <w:left w:val="nil"/>
              <w:bottom w:val="single" w:sz="4" w:space="0" w:color="auto"/>
              <w:right w:val="nil"/>
            </w:tcBorders>
            <w:shd w:val="clear" w:color="auto" w:fill="DFEBF5" w:themeFill="accent2" w:themeFillTint="33"/>
            <w:vAlign w:val="bottom"/>
            <w:hideMark/>
          </w:tcPr>
          <w:p w14:paraId="20D7F1E1" w14:textId="5DE942E9" w:rsidR="00EA7A40" w:rsidRPr="009238CA" w:rsidRDefault="00EA7A40" w:rsidP="00EA7A40">
            <w:pPr>
              <w:jc w:val="right"/>
              <w:rPr>
                <w:rFonts w:eastAsia="Times New Roman" w:cs="Arial"/>
                <w:b/>
                <w:bCs/>
                <w:sz w:val="20"/>
                <w:szCs w:val="20"/>
                <w:lang w:eastAsia="en-AU"/>
              </w:rPr>
            </w:pPr>
            <w:r>
              <w:rPr>
                <w:rFonts w:cs="Arial"/>
                <w:b/>
                <w:bCs/>
                <w:sz w:val="20"/>
                <w:szCs w:val="20"/>
              </w:rPr>
              <w:t>67,772</w:t>
            </w:r>
          </w:p>
        </w:tc>
        <w:tc>
          <w:tcPr>
            <w:tcW w:w="641" w:type="pct"/>
            <w:tcBorders>
              <w:top w:val="nil"/>
              <w:left w:val="nil"/>
              <w:bottom w:val="single" w:sz="4" w:space="0" w:color="auto"/>
              <w:right w:val="nil"/>
            </w:tcBorders>
            <w:shd w:val="clear" w:color="000000" w:fill="FFFFFF"/>
            <w:vAlign w:val="bottom"/>
            <w:hideMark/>
          </w:tcPr>
          <w:p w14:paraId="17670B79" w14:textId="447015B3" w:rsidR="00EA7A40" w:rsidRPr="009238CA" w:rsidRDefault="00EA7A40" w:rsidP="00EA7A40">
            <w:pPr>
              <w:jc w:val="right"/>
              <w:rPr>
                <w:rFonts w:eastAsia="Times New Roman" w:cs="Arial"/>
                <w:sz w:val="20"/>
                <w:szCs w:val="20"/>
                <w:lang w:eastAsia="en-AU"/>
              </w:rPr>
            </w:pPr>
            <w:r>
              <w:rPr>
                <w:rFonts w:cs="Arial"/>
                <w:sz w:val="20"/>
                <w:szCs w:val="20"/>
              </w:rPr>
              <w:t> </w:t>
            </w:r>
          </w:p>
        </w:tc>
        <w:tc>
          <w:tcPr>
            <w:tcW w:w="642" w:type="pct"/>
            <w:gridSpan w:val="2"/>
            <w:tcBorders>
              <w:top w:val="nil"/>
              <w:left w:val="nil"/>
              <w:bottom w:val="single" w:sz="4" w:space="0" w:color="auto"/>
              <w:right w:val="nil"/>
            </w:tcBorders>
            <w:shd w:val="clear" w:color="000000" w:fill="FFFFFF"/>
            <w:vAlign w:val="bottom"/>
          </w:tcPr>
          <w:p w14:paraId="1102731E" w14:textId="1AFD48C6" w:rsidR="00EA7A40" w:rsidRDefault="00EA7A40" w:rsidP="00EA7A40">
            <w:pPr>
              <w:jc w:val="right"/>
              <w:rPr>
                <w:rFonts w:cs="Arial"/>
                <w:sz w:val="20"/>
                <w:szCs w:val="20"/>
              </w:rPr>
            </w:pPr>
            <w:r>
              <w:rPr>
                <w:rFonts w:cs="Arial"/>
                <w:sz w:val="20"/>
                <w:szCs w:val="20"/>
              </w:rPr>
              <w:t> </w:t>
            </w:r>
          </w:p>
        </w:tc>
        <w:tc>
          <w:tcPr>
            <w:tcW w:w="634" w:type="pct"/>
            <w:tcBorders>
              <w:top w:val="nil"/>
              <w:left w:val="nil"/>
              <w:bottom w:val="single" w:sz="4" w:space="0" w:color="auto"/>
              <w:right w:val="single" w:sz="4" w:space="0" w:color="auto"/>
            </w:tcBorders>
            <w:shd w:val="clear" w:color="000000" w:fill="FFFFFF"/>
            <w:vAlign w:val="bottom"/>
            <w:hideMark/>
          </w:tcPr>
          <w:p w14:paraId="672FE66A" w14:textId="2D21759D" w:rsidR="00EA7A40" w:rsidRPr="009238CA" w:rsidRDefault="00EA7A40" w:rsidP="00EA7A40">
            <w:pPr>
              <w:jc w:val="right"/>
              <w:rPr>
                <w:rFonts w:eastAsia="Times New Roman" w:cs="Arial"/>
                <w:sz w:val="20"/>
                <w:szCs w:val="20"/>
                <w:lang w:eastAsia="en-AU"/>
              </w:rPr>
            </w:pPr>
            <w:r>
              <w:rPr>
                <w:rFonts w:cs="Arial"/>
                <w:sz w:val="20"/>
                <w:szCs w:val="20"/>
              </w:rPr>
              <w:t> </w:t>
            </w:r>
          </w:p>
        </w:tc>
      </w:tr>
    </w:tbl>
    <w:p w14:paraId="11E3A40E" w14:textId="77777777" w:rsidR="00E04AAA" w:rsidRPr="00E04AAA" w:rsidRDefault="00E04AAA" w:rsidP="00E04AAA">
      <w:pPr>
        <w:jc w:val="both"/>
        <w:rPr>
          <w:rFonts w:eastAsia="Times New Roman" w:cs="Arial"/>
          <w:bCs/>
          <w:sz w:val="18"/>
          <w:szCs w:val="18"/>
          <w:lang w:eastAsia="en-AU"/>
        </w:rPr>
      </w:pPr>
      <w:r w:rsidRPr="00E04AAA">
        <w:rPr>
          <w:rFonts w:eastAsia="Times New Roman" w:cs="Arial"/>
          <w:bCs/>
          <w:sz w:val="18"/>
          <w:szCs w:val="18"/>
          <w:lang w:eastAsia="en-AU"/>
        </w:rPr>
        <w:t xml:space="preserve">*Seasonal </w:t>
      </w:r>
      <w:r w:rsidRPr="0069383B">
        <w:rPr>
          <w:rFonts w:eastAsia="Times New Roman" w:cs="Arial"/>
          <w:bCs/>
          <w:sz w:val="18"/>
          <w:szCs w:val="18"/>
          <w:lang w:eastAsia="en-AU"/>
        </w:rPr>
        <w:t>employees</w:t>
      </w:r>
      <w:r w:rsidR="00001B7A">
        <w:rPr>
          <w:rFonts w:eastAsia="Times New Roman" w:cs="Arial"/>
          <w:bCs/>
          <w:sz w:val="18"/>
          <w:szCs w:val="18"/>
          <w:lang w:eastAsia="en-AU"/>
        </w:rPr>
        <w:t>,</w:t>
      </w:r>
      <w:r w:rsidRPr="0069383B">
        <w:rPr>
          <w:rFonts w:eastAsia="Times New Roman" w:cs="Arial"/>
          <w:bCs/>
          <w:sz w:val="18"/>
          <w:szCs w:val="18"/>
          <w:lang w:eastAsia="en-AU"/>
        </w:rPr>
        <w:t xml:space="preserve"> </w:t>
      </w:r>
      <w:r w:rsidRPr="00E04AAA">
        <w:rPr>
          <w:rFonts w:eastAsia="Times New Roman" w:cs="Arial"/>
          <w:bCs/>
          <w:sz w:val="18"/>
          <w:szCs w:val="18"/>
          <w:lang w:eastAsia="en-AU"/>
        </w:rPr>
        <w:t>other expenditure relates to Overtime, Travel Allowance, Performance Recognition, Training etc.</w:t>
      </w:r>
    </w:p>
    <w:p w14:paraId="65197504" w14:textId="77777777" w:rsidR="00E04AAA" w:rsidRPr="00E04AAA" w:rsidRDefault="00E04AAA" w:rsidP="00E04AAA">
      <w:pPr>
        <w:jc w:val="both"/>
        <w:rPr>
          <w:rFonts w:eastAsia="Times New Roman" w:cs="Arial"/>
          <w:bCs/>
          <w:sz w:val="18"/>
          <w:szCs w:val="18"/>
          <w:lang w:eastAsia="en-AU"/>
        </w:rPr>
      </w:pPr>
    </w:p>
    <w:p w14:paraId="1CAB02AE" w14:textId="0952B6D0" w:rsidR="00E04AAA" w:rsidRDefault="00E04AAA" w:rsidP="00E04AAA">
      <w:pPr>
        <w:jc w:val="both"/>
        <w:rPr>
          <w:rFonts w:eastAsia="Times New Roman" w:cs="Arial"/>
        </w:rPr>
      </w:pPr>
      <w:r w:rsidRPr="00E04AAA">
        <w:rPr>
          <w:rFonts w:eastAsia="Times New Roman" w:cs="Arial"/>
        </w:rPr>
        <w:t>A summary of the number of full time equivalent (</w:t>
      </w:r>
      <w:r w:rsidR="00DC4393">
        <w:rPr>
          <w:rFonts w:eastAsia="Times New Roman" w:cs="Arial"/>
        </w:rPr>
        <w:t>FTE</w:t>
      </w:r>
      <w:r w:rsidRPr="00E04AAA">
        <w:rPr>
          <w:rFonts w:eastAsia="Times New Roman" w:cs="Arial"/>
        </w:rPr>
        <w:t xml:space="preserve">) </w:t>
      </w:r>
      <w:r w:rsidR="00640A0C">
        <w:rPr>
          <w:rFonts w:eastAsia="Times New Roman" w:cs="Arial"/>
        </w:rPr>
        <w:t>Council</w:t>
      </w:r>
      <w:r w:rsidRPr="00E04AAA">
        <w:rPr>
          <w:rFonts w:eastAsia="Times New Roman" w:cs="Arial"/>
        </w:rPr>
        <w:t xml:space="preserve"> </w:t>
      </w:r>
      <w:r w:rsidR="00966867">
        <w:rPr>
          <w:rFonts w:eastAsia="Times New Roman" w:cs="Arial"/>
        </w:rPr>
        <w:t>employees</w:t>
      </w:r>
      <w:r w:rsidRPr="00E04AAA">
        <w:rPr>
          <w:rFonts w:eastAsia="Times New Roman" w:cs="Arial"/>
        </w:rPr>
        <w:t xml:space="preserve"> in relation to the above expenditure is included below:</w:t>
      </w:r>
    </w:p>
    <w:tbl>
      <w:tblPr>
        <w:tblW w:w="5413" w:type="pct"/>
        <w:tblLook w:val="04A0" w:firstRow="1" w:lastRow="0" w:firstColumn="1" w:lastColumn="0" w:noHBand="0" w:noVBand="1"/>
      </w:tblPr>
      <w:tblGrid>
        <w:gridCol w:w="4115"/>
        <w:gridCol w:w="954"/>
        <w:gridCol w:w="1333"/>
        <w:gridCol w:w="1333"/>
        <w:gridCol w:w="1333"/>
        <w:gridCol w:w="1331"/>
      </w:tblGrid>
      <w:tr w:rsidR="00CF729B" w:rsidRPr="009238CA" w14:paraId="1641F59F" w14:textId="77777777" w:rsidTr="00504394">
        <w:trPr>
          <w:trHeight w:val="275"/>
        </w:trPr>
        <w:tc>
          <w:tcPr>
            <w:tcW w:w="1978" w:type="pct"/>
            <w:vMerge w:val="restart"/>
            <w:tcBorders>
              <w:top w:val="single" w:sz="4" w:space="0" w:color="auto"/>
              <w:left w:val="single" w:sz="4" w:space="0" w:color="auto"/>
              <w:bottom w:val="nil"/>
              <w:right w:val="nil"/>
            </w:tcBorders>
            <w:shd w:val="clear" w:color="000000" w:fill="5B9BD5"/>
            <w:vAlign w:val="bottom"/>
            <w:hideMark/>
          </w:tcPr>
          <w:p w14:paraId="1CC8B057"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458" w:type="pct"/>
            <w:tcBorders>
              <w:top w:val="single" w:sz="4" w:space="0" w:color="auto"/>
              <w:left w:val="nil"/>
              <w:bottom w:val="nil"/>
              <w:right w:val="nil"/>
            </w:tcBorders>
            <w:shd w:val="clear" w:color="000000" w:fill="5B9BD5"/>
            <w:vAlign w:val="bottom"/>
            <w:hideMark/>
          </w:tcPr>
          <w:p w14:paraId="5A21AD4E"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single" w:sz="4" w:space="0" w:color="auto"/>
              <w:left w:val="nil"/>
              <w:bottom w:val="nil"/>
              <w:right w:val="nil"/>
            </w:tcBorders>
            <w:shd w:val="clear" w:color="000000" w:fill="5B9BD5"/>
            <w:vAlign w:val="bottom"/>
            <w:hideMark/>
          </w:tcPr>
          <w:p w14:paraId="59026FE9"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1922" w:type="pct"/>
            <w:gridSpan w:val="3"/>
            <w:tcBorders>
              <w:top w:val="single" w:sz="4" w:space="0" w:color="auto"/>
              <w:left w:val="nil"/>
              <w:bottom w:val="nil"/>
              <w:right w:val="single" w:sz="4" w:space="0" w:color="auto"/>
            </w:tcBorders>
            <w:shd w:val="clear" w:color="000000" w:fill="5B9BD5"/>
            <w:vAlign w:val="bottom"/>
          </w:tcPr>
          <w:p w14:paraId="4D8C3109" w14:textId="3BB9207D"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Comprises</w:t>
            </w:r>
          </w:p>
        </w:tc>
      </w:tr>
      <w:tr w:rsidR="00CF729B" w:rsidRPr="009238CA" w14:paraId="75EC71EA" w14:textId="77777777" w:rsidTr="00504394">
        <w:trPr>
          <w:trHeight w:val="275"/>
        </w:trPr>
        <w:tc>
          <w:tcPr>
            <w:tcW w:w="1978" w:type="pct"/>
            <w:vMerge/>
            <w:tcBorders>
              <w:top w:val="nil"/>
              <w:left w:val="single" w:sz="4" w:space="0" w:color="auto"/>
              <w:bottom w:val="nil"/>
              <w:right w:val="nil"/>
            </w:tcBorders>
            <w:vAlign w:val="bottom"/>
            <w:hideMark/>
          </w:tcPr>
          <w:p w14:paraId="7B7895F2" w14:textId="77777777" w:rsidR="00CF729B" w:rsidRPr="009238CA" w:rsidRDefault="00CF729B" w:rsidP="00CF729B">
            <w:pPr>
              <w:rPr>
                <w:rFonts w:eastAsia="Times New Roman" w:cs="Arial"/>
                <w:b/>
                <w:bCs/>
                <w:color w:val="FFFFFF"/>
                <w:sz w:val="20"/>
                <w:szCs w:val="20"/>
                <w:lang w:eastAsia="en-AU"/>
              </w:rPr>
            </w:pPr>
          </w:p>
        </w:tc>
        <w:tc>
          <w:tcPr>
            <w:tcW w:w="458" w:type="pct"/>
            <w:tcBorders>
              <w:top w:val="nil"/>
              <w:left w:val="nil"/>
              <w:bottom w:val="nil"/>
              <w:right w:val="nil"/>
            </w:tcBorders>
            <w:shd w:val="clear" w:color="000000" w:fill="5B9BD5"/>
            <w:vAlign w:val="bottom"/>
            <w:hideMark/>
          </w:tcPr>
          <w:p w14:paraId="5C1D662A"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nil"/>
              <w:left w:val="nil"/>
              <w:bottom w:val="nil"/>
              <w:right w:val="nil"/>
            </w:tcBorders>
            <w:shd w:val="clear" w:color="000000" w:fill="5B9BD5"/>
            <w:vAlign w:val="bottom"/>
            <w:hideMark/>
          </w:tcPr>
          <w:p w14:paraId="6EE53FD5"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Budget</w:t>
            </w:r>
          </w:p>
        </w:tc>
        <w:tc>
          <w:tcPr>
            <w:tcW w:w="1282" w:type="pct"/>
            <w:gridSpan w:val="2"/>
            <w:tcBorders>
              <w:top w:val="nil"/>
              <w:left w:val="nil"/>
              <w:bottom w:val="nil"/>
              <w:right w:val="nil"/>
            </w:tcBorders>
            <w:shd w:val="clear" w:color="000000" w:fill="5B9BD5"/>
            <w:vAlign w:val="bottom"/>
          </w:tcPr>
          <w:p w14:paraId="3A21B0A4" w14:textId="53F4BC62"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Permanent</w:t>
            </w:r>
          </w:p>
        </w:tc>
        <w:tc>
          <w:tcPr>
            <w:tcW w:w="640" w:type="pct"/>
            <w:tcBorders>
              <w:top w:val="nil"/>
              <w:left w:val="nil"/>
              <w:bottom w:val="nil"/>
              <w:right w:val="single" w:sz="4" w:space="0" w:color="auto"/>
            </w:tcBorders>
            <w:shd w:val="clear" w:color="000000" w:fill="5B9BD5"/>
            <w:vAlign w:val="bottom"/>
          </w:tcPr>
          <w:p w14:paraId="6BCEC1C4" w14:textId="077F4FB6" w:rsidR="00CF729B" w:rsidRPr="009238CA" w:rsidRDefault="00CF729B" w:rsidP="00CF729B">
            <w:pPr>
              <w:jc w:val="center"/>
              <w:rPr>
                <w:rFonts w:eastAsia="Times New Roman" w:cs="Arial"/>
                <w:b/>
                <w:bCs/>
                <w:color w:val="FFFFFF"/>
                <w:sz w:val="20"/>
                <w:szCs w:val="20"/>
                <w:lang w:eastAsia="en-AU"/>
              </w:rPr>
            </w:pPr>
          </w:p>
        </w:tc>
      </w:tr>
      <w:tr w:rsidR="00CF729B" w:rsidRPr="009238CA" w14:paraId="56B892EC" w14:textId="77777777" w:rsidTr="00504394">
        <w:trPr>
          <w:trHeight w:val="275"/>
        </w:trPr>
        <w:tc>
          <w:tcPr>
            <w:tcW w:w="1978" w:type="pct"/>
            <w:vMerge/>
            <w:tcBorders>
              <w:top w:val="nil"/>
              <w:left w:val="single" w:sz="4" w:space="0" w:color="auto"/>
              <w:bottom w:val="nil"/>
              <w:right w:val="nil"/>
            </w:tcBorders>
            <w:vAlign w:val="bottom"/>
            <w:hideMark/>
          </w:tcPr>
          <w:p w14:paraId="0ADB05A3" w14:textId="77777777" w:rsidR="00CF729B" w:rsidRPr="009238CA" w:rsidRDefault="00CF729B" w:rsidP="00CF729B">
            <w:pPr>
              <w:rPr>
                <w:rFonts w:eastAsia="Times New Roman" w:cs="Arial"/>
                <w:b/>
                <w:bCs/>
                <w:color w:val="FFFFFF"/>
                <w:sz w:val="20"/>
                <w:szCs w:val="20"/>
                <w:lang w:eastAsia="en-AU"/>
              </w:rPr>
            </w:pPr>
          </w:p>
        </w:tc>
        <w:tc>
          <w:tcPr>
            <w:tcW w:w="458" w:type="pct"/>
            <w:tcBorders>
              <w:top w:val="nil"/>
              <w:left w:val="nil"/>
              <w:bottom w:val="nil"/>
              <w:right w:val="nil"/>
            </w:tcBorders>
            <w:shd w:val="clear" w:color="000000" w:fill="5B9BD5"/>
            <w:vAlign w:val="bottom"/>
            <w:hideMark/>
          </w:tcPr>
          <w:p w14:paraId="0F73F9C9"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 </w:t>
            </w:r>
          </w:p>
        </w:tc>
        <w:tc>
          <w:tcPr>
            <w:tcW w:w="641" w:type="pct"/>
            <w:tcBorders>
              <w:top w:val="nil"/>
              <w:left w:val="nil"/>
              <w:bottom w:val="nil"/>
              <w:right w:val="nil"/>
            </w:tcBorders>
            <w:shd w:val="clear" w:color="000000" w:fill="5B9BD5"/>
            <w:vAlign w:val="bottom"/>
            <w:hideMark/>
          </w:tcPr>
          <w:p w14:paraId="6F425701" w14:textId="77777777" w:rsidR="00CF729B" w:rsidRPr="009238CA" w:rsidRDefault="00CF729B" w:rsidP="00CF729B">
            <w:pPr>
              <w:jc w:val="center"/>
              <w:rPr>
                <w:rFonts w:eastAsia="Times New Roman" w:cs="Arial"/>
                <w:b/>
                <w:bCs/>
                <w:color w:val="FFFFFF"/>
                <w:sz w:val="20"/>
                <w:szCs w:val="20"/>
                <w:lang w:eastAsia="en-AU"/>
              </w:rPr>
            </w:pPr>
            <w:r w:rsidRPr="009238CA">
              <w:rPr>
                <w:rFonts w:eastAsia="Times New Roman" w:cs="Arial"/>
                <w:b/>
                <w:bCs/>
                <w:color w:val="FFFFFF"/>
                <w:sz w:val="20"/>
                <w:szCs w:val="20"/>
                <w:lang w:eastAsia="en-AU"/>
              </w:rPr>
              <w:t>FTE</w:t>
            </w:r>
          </w:p>
        </w:tc>
        <w:tc>
          <w:tcPr>
            <w:tcW w:w="641" w:type="pct"/>
            <w:tcBorders>
              <w:top w:val="nil"/>
              <w:left w:val="nil"/>
              <w:bottom w:val="nil"/>
              <w:right w:val="nil"/>
            </w:tcBorders>
            <w:shd w:val="clear" w:color="000000" w:fill="5B9BD5"/>
            <w:vAlign w:val="bottom"/>
            <w:hideMark/>
          </w:tcPr>
          <w:p w14:paraId="5F10AA09" w14:textId="7306C2E5" w:rsidR="00CF729B" w:rsidRPr="009238CA" w:rsidRDefault="00CF729B" w:rsidP="00CF729B">
            <w:pPr>
              <w:jc w:val="center"/>
              <w:rPr>
                <w:rFonts w:eastAsia="Times New Roman" w:cs="Arial"/>
                <w:b/>
                <w:bCs/>
                <w:color w:val="FFFFFF"/>
                <w:sz w:val="18"/>
                <w:szCs w:val="18"/>
                <w:lang w:eastAsia="en-AU"/>
              </w:rPr>
            </w:pPr>
            <w:r>
              <w:rPr>
                <w:rFonts w:cs="Arial"/>
                <w:b/>
                <w:bCs/>
                <w:color w:val="FFFFFF"/>
                <w:sz w:val="18"/>
                <w:szCs w:val="18"/>
              </w:rPr>
              <w:t>Full Time</w:t>
            </w:r>
          </w:p>
        </w:tc>
        <w:tc>
          <w:tcPr>
            <w:tcW w:w="641" w:type="pct"/>
            <w:tcBorders>
              <w:top w:val="nil"/>
              <w:left w:val="nil"/>
              <w:bottom w:val="nil"/>
              <w:right w:val="nil"/>
            </w:tcBorders>
            <w:shd w:val="clear" w:color="000000" w:fill="5B9BD5"/>
            <w:vAlign w:val="bottom"/>
          </w:tcPr>
          <w:p w14:paraId="4AFE9536" w14:textId="656FBDC1" w:rsidR="00CF729B" w:rsidRPr="009238CA" w:rsidRDefault="00CF729B" w:rsidP="00CF729B">
            <w:pPr>
              <w:jc w:val="center"/>
              <w:rPr>
                <w:rFonts w:eastAsia="Times New Roman" w:cs="Arial"/>
                <w:b/>
                <w:bCs/>
                <w:color w:val="FFFFFF"/>
                <w:sz w:val="18"/>
                <w:szCs w:val="18"/>
                <w:lang w:eastAsia="en-AU"/>
              </w:rPr>
            </w:pPr>
            <w:r>
              <w:rPr>
                <w:rFonts w:cs="Arial"/>
                <w:b/>
                <w:bCs/>
                <w:color w:val="FFFFFF"/>
                <w:sz w:val="18"/>
                <w:szCs w:val="18"/>
              </w:rPr>
              <w:t>Part Time</w:t>
            </w:r>
          </w:p>
        </w:tc>
        <w:tc>
          <w:tcPr>
            <w:tcW w:w="640" w:type="pct"/>
            <w:tcBorders>
              <w:top w:val="nil"/>
              <w:left w:val="nil"/>
              <w:bottom w:val="nil"/>
              <w:right w:val="single" w:sz="4" w:space="0" w:color="auto"/>
            </w:tcBorders>
            <w:shd w:val="clear" w:color="000000" w:fill="5B9BD5"/>
            <w:vAlign w:val="bottom"/>
            <w:hideMark/>
          </w:tcPr>
          <w:p w14:paraId="1D581209" w14:textId="571367F2" w:rsidR="00CF729B" w:rsidRPr="009238CA" w:rsidRDefault="00CF729B" w:rsidP="00CF729B">
            <w:pPr>
              <w:jc w:val="center"/>
              <w:rPr>
                <w:rFonts w:eastAsia="Times New Roman" w:cs="Arial"/>
                <w:b/>
                <w:bCs/>
                <w:color w:val="FFFFFF"/>
                <w:sz w:val="18"/>
                <w:szCs w:val="18"/>
                <w:lang w:eastAsia="en-AU"/>
              </w:rPr>
            </w:pPr>
            <w:r>
              <w:rPr>
                <w:rFonts w:cs="Arial"/>
                <w:b/>
                <w:bCs/>
                <w:color w:val="FFFFFF"/>
                <w:sz w:val="18"/>
                <w:szCs w:val="18"/>
              </w:rPr>
              <w:t>Casual</w:t>
            </w:r>
          </w:p>
        </w:tc>
      </w:tr>
      <w:tr w:rsidR="0095467B" w:rsidRPr="009238CA" w14:paraId="5CDEA59A" w14:textId="77777777" w:rsidTr="00504394">
        <w:trPr>
          <w:trHeight w:val="275"/>
        </w:trPr>
        <w:tc>
          <w:tcPr>
            <w:tcW w:w="1978" w:type="pct"/>
            <w:tcBorders>
              <w:top w:val="nil"/>
              <w:left w:val="single" w:sz="4" w:space="0" w:color="auto"/>
              <w:bottom w:val="nil"/>
              <w:right w:val="nil"/>
            </w:tcBorders>
            <w:shd w:val="clear" w:color="000000" w:fill="FFFFFF"/>
            <w:vAlign w:val="bottom"/>
            <w:hideMark/>
          </w:tcPr>
          <w:p w14:paraId="01E955A9" w14:textId="2E981E12" w:rsidR="0095467B" w:rsidRPr="009238CA" w:rsidRDefault="0095467B" w:rsidP="0095467B">
            <w:pPr>
              <w:rPr>
                <w:rFonts w:ascii="Calibri" w:eastAsia="Times New Roman" w:hAnsi="Calibri" w:cs="Calibri"/>
                <w:color w:val="000000"/>
                <w:lang w:eastAsia="en-AU"/>
              </w:rPr>
            </w:pPr>
            <w:r>
              <w:rPr>
                <w:rFonts w:cs="Arial"/>
                <w:sz w:val="20"/>
                <w:szCs w:val="20"/>
              </w:rPr>
              <w:t>Strategy and Development</w:t>
            </w:r>
          </w:p>
        </w:tc>
        <w:tc>
          <w:tcPr>
            <w:tcW w:w="458" w:type="pct"/>
            <w:tcBorders>
              <w:top w:val="nil"/>
              <w:left w:val="nil"/>
              <w:bottom w:val="nil"/>
              <w:right w:val="nil"/>
            </w:tcBorders>
            <w:shd w:val="clear" w:color="000000" w:fill="FFFFFF"/>
            <w:vAlign w:val="bottom"/>
            <w:hideMark/>
          </w:tcPr>
          <w:p w14:paraId="6F87D36A" w14:textId="7FBAD779" w:rsidR="0095467B" w:rsidRPr="009238CA" w:rsidRDefault="0095467B" w:rsidP="0095467B">
            <w:pPr>
              <w:jc w:val="both"/>
              <w:rPr>
                <w:rFonts w:eastAsia="Times New Roman" w:cs="Arial"/>
                <w:sz w:val="20"/>
                <w:szCs w:val="20"/>
                <w:lang w:eastAsia="en-AU"/>
              </w:rPr>
            </w:pPr>
            <w:r>
              <w:rPr>
                <w:rFonts w:cs="Arial"/>
                <w:sz w:val="20"/>
                <w:szCs w:val="20"/>
              </w:rPr>
              <w:t> </w:t>
            </w:r>
          </w:p>
        </w:tc>
        <w:tc>
          <w:tcPr>
            <w:tcW w:w="641" w:type="pct"/>
            <w:tcBorders>
              <w:top w:val="nil"/>
              <w:left w:val="nil"/>
              <w:bottom w:val="nil"/>
              <w:right w:val="nil"/>
            </w:tcBorders>
            <w:shd w:val="clear" w:color="auto" w:fill="DFEBF5" w:themeFill="accent2" w:themeFillTint="33"/>
            <w:vAlign w:val="bottom"/>
            <w:hideMark/>
          </w:tcPr>
          <w:p w14:paraId="48C66AFE" w14:textId="37CDC05D" w:rsidR="0095467B" w:rsidRPr="009238CA" w:rsidRDefault="0095467B" w:rsidP="0095467B">
            <w:pPr>
              <w:jc w:val="right"/>
              <w:rPr>
                <w:rFonts w:eastAsia="Times New Roman" w:cs="Arial"/>
                <w:b/>
                <w:bCs/>
                <w:sz w:val="20"/>
                <w:szCs w:val="20"/>
                <w:lang w:eastAsia="en-AU"/>
              </w:rPr>
            </w:pPr>
            <w:r>
              <w:rPr>
                <w:rFonts w:cs="Arial"/>
                <w:b/>
                <w:bCs/>
                <w:sz w:val="20"/>
                <w:szCs w:val="20"/>
              </w:rPr>
              <w:t>117.5</w:t>
            </w:r>
          </w:p>
        </w:tc>
        <w:tc>
          <w:tcPr>
            <w:tcW w:w="641" w:type="pct"/>
            <w:tcBorders>
              <w:top w:val="nil"/>
              <w:left w:val="nil"/>
              <w:bottom w:val="nil"/>
              <w:right w:val="nil"/>
            </w:tcBorders>
            <w:shd w:val="clear" w:color="000000" w:fill="FFFFFF"/>
            <w:vAlign w:val="bottom"/>
            <w:hideMark/>
          </w:tcPr>
          <w:p w14:paraId="7F0368D0" w14:textId="645DB82B" w:rsidR="0095467B" w:rsidRPr="009238CA" w:rsidRDefault="0095467B" w:rsidP="0095467B">
            <w:pPr>
              <w:jc w:val="right"/>
              <w:rPr>
                <w:rFonts w:eastAsia="Times New Roman" w:cs="Arial"/>
                <w:sz w:val="20"/>
                <w:szCs w:val="20"/>
                <w:lang w:eastAsia="en-AU"/>
              </w:rPr>
            </w:pPr>
            <w:r>
              <w:rPr>
                <w:rFonts w:cs="Arial"/>
                <w:sz w:val="20"/>
                <w:szCs w:val="20"/>
              </w:rPr>
              <w:t>84.0</w:t>
            </w:r>
          </w:p>
        </w:tc>
        <w:tc>
          <w:tcPr>
            <w:tcW w:w="641" w:type="pct"/>
            <w:tcBorders>
              <w:top w:val="nil"/>
              <w:left w:val="nil"/>
              <w:bottom w:val="nil"/>
              <w:right w:val="nil"/>
            </w:tcBorders>
            <w:shd w:val="clear" w:color="000000" w:fill="FFFFFF"/>
            <w:vAlign w:val="bottom"/>
          </w:tcPr>
          <w:p w14:paraId="24EF018C" w14:textId="7A6F27CD" w:rsidR="0095467B" w:rsidRDefault="0095467B" w:rsidP="0095467B">
            <w:pPr>
              <w:jc w:val="right"/>
              <w:rPr>
                <w:rFonts w:cs="Arial"/>
                <w:sz w:val="20"/>
                <w:szCs w:val="20"/>
              </w:rPr>
            </w:pPr>
            <w:r>
              <w:rPr>
                <w:rFonts w:cs="Arial"/>
                <w:sz w:val="20"/>
                <w:szCs w:val="20"/>
              </w:rPr>
              <w:t>27.1</w:t>
            </w:r>
          </w:p>
        </w:tc>
        <w:tc>
          <w:tcPr>
            <w:tcW w:w="640" w:type="pct"/>
            <w:tcBorders>
              <w:top w:val="nil"/>
              <w:left w:val="nil"/>
              <w:bottom w:val="nil"/>
              <w:right w:val="single" w:sz="4" w:space="0" w:color="auto"/>
            </w:tcBorders>
            <w:shd w:val="clear" w:color="000000" w:fill="FFFFFF"/>
            <w:vAlign w:val="bottom"/>
            <w:hideMark/>
          </w:tcPr>
          <w:p w14:paraId="40D8EBE6" w14:textId="4343802E" w:rsidR="0095467B" w:rsidRPr="009238CA" w:rsidRDefault="0095467B" w:rsidP="0095467B">
            <w:pPr>
              <w:jc w:val="right"/>
              <w:rPr>
                <w:rFonts w:eastAsia="Times New Roman" w:cs="Arial"/>
                <w:sz w:val="20"/>
                <w:szCs w:val="20"/>
                <w:lang w:eastAsia="en-AU"/>
              </w:rPr>
            </w:pPr>
            <w:r>
              <w:rPr>
                <w:rFonts w:cs="Arial"/>
                <w:sz w:val="20"/>
                <w:szCs w:val="20"/>
              </w:rPr>
              <w:t>6.4</w:t>
            </w:r>
          </w:p>
        </w:tc>
      </w:tr>
      <w:tr w:rsidR="0095467B" w:rsidRPr="009238CA" w14:paraId="11B13BDF" w14:textId="77777777" w:rsidTr="00504394">
        <w:trPr>
          <w:trHeight w:val="275"/>
        </w:trPr>
        <w:tc>
          <w:tcPr>
            <w:tcW w:w="1978" w:type="pct"/>
            <w:tcBorders>
              <w:top w:val="nil"/>
              <w:left w:val="single" w:sz="4" w:space="0" w:color="auto"/>
              <w:bottom w:val="nil"/>
              <w:right w:val="nil"/>
            </w:tcBorders>
            <w:shd w:val="clear" w:color="000000" w:fill="FFFFFF"/>
            <w:vAlign w:val="bottom"/>
            <w:hideMark/>
          </w:tcPr>
          <w:p w14:paraId="6483F6FC" w14:textId="06858770" w:rsidR="0095467B" w:rsidRPr="009238CA" w:rsidRDefault="0095467B" w:rsidP="0095467B">
            <w:pPr>
              <w:rPr>
                <w:rFonts w:eastAsia="Times New Roman" w:cs="Arial"/>
                <w:sz w:val="20"/>
                <w:szCs w:val="20"/>
                <w:lang w:eastAsia="en-AU"/>
              </w:rPr>
            </w:pPr>
            <w:r>
              <w:rPr>
                <w:rFonts w:cs="Arial"/>
                <w:sz w:val="20"/>
                <w:szCs w:val="20"/>
              </w:rPr>
              <w:t>People and Places</w:t>
            </w:r>
          </w:p>
        </w:tc>
        <w:tc>
          <w:tcPr>
            <w:tcW w:w="458" w:type="pct"/>
            <w:tcBorders>
              <w:top w:val="nil"/>
              <w:left w:val="nil"/>
              <w:bottom w:val="nil"/>
              <w:right w:val="nil"/>
            </w:tcBorders>
            <w:shd w:val="clear" w:color="000000" w:fill="FFFFFF"/>
            <w:vAlign w:val="bottom"/>
            <w:hideMark/>
          </w:tcPr>
          <w:p w14:paraId="35A70CEC" w14:textId="447EE7BA" w:rsidR="0095467B" w:rsidRPr="009238CA" w:rsidRDefault="0095467B" w:rsidP="0095467B">
            <w:pPr>
              <w:jc w:val="both"/>
              <w:rPr>
                <w:rFonts w:eastAsia="Times New Roman" w:cs="Arial"/>
                <w:sz w:val="20"/>
                <w:szCs w:val="20"/>
                <w:lang w:eastAsia="en-AU"/>
              </w:rPr>
            </w:pPr>
            <w:r>
              <w:rPr>
                <w:rFonts w:cs="Arial"/>
                <w:sz w:val="20"/>
                <w:szCs w:val="20"/>
              </w:rPr>
              <w:t> </w:t>
            </w:r>
          </w:p>
        </w:tc>
        <w:tc>
          <w:tcPr>
            <w:tcW w:w="641" w:type="pct"/>
            <w:tcBorders>
              <w:top w:val="nil"/>
              <w:left w:val="nil"/>
              <w:bottom w:val="nil"/>
              <w:right w:val="nil"/>
            </w:tcBorders>
            <w:shd w:val="clear" w:color="auto" w:fill="DFEBF5" w:themeFill="accent2" w:themeFillTint="33"/>
            <w:vAlign w:val="bottom"/>
            <w:hideMark/>
          </w:tcPr>
          <w:p w14:paraId="64A7785F" w14:textId="56EDB1E9" w:rsidR="0095467B" w:rsidRPr="009238CA" w:rsidRDefault="0095467B" w:rsidP="0095467B">
            <w:pPr>
              <w:jc w:val="right"/>
              <w:rPr>
                <w:rFonts w:eastAsia="Times New Roman" w:cs="Arial"/>
                <w:b/>
                <w:bCs/>
                <w:sz w:val="20"/>
                <w:szCs w:val="20"/>
                <w:lang w:eastAsia="en-AU"/>
              </w:rPr>
            </w:pPr>
            <w:r>
              <w:rPr>
                <w:rFonts w:cs="Arial"/>
                <w:b/>
                <w:bCs/>
                <w:sz w:val="20"/>
                <w:szCs w:val="20"/>
              </w:rPr>
              <w:t>142.7</w:t>
            </w:r>
          </w:p>
        </w:tc>
        <w:tc>
          <w:tcPr>
            <w:tcW w:w="641" w:type="pct"/>
            <w:tcBorders>
              <w:top w:val="nil"/>
              <w:left w:val="nil"/>
              <w:bottom w:val="nil"/>
              <w:right w:val="nil"/>
            </w:tcBorders>
            <w:shd w:val="clear" w:color="000000" w:fill="FFFFFF"/>
            <w:vAlign w:val="bottom"/>
            <w:hideMark/>
          </w:tcPr>
          <w:p w14:paraId="07C1CF06" w14:textId="5C940297" w:rsidR="0095467B" w:rsidRPr="009238CA" w:rsidRDefault="0095467B" w:rsidP="0095467B">
            <w:pPr>
              <w:jc w:val="right"/>
              <w:rPr>
                <w:rFonts w:eastAsia="Times New Roman" w:cs="Arial"/>
                <w:sz w:val="20"/>
                <w:szCs w:val="20"/>
                <w:lang w:eastAsia="en-AU"/>
              </w:rPr>
            </w:pPr>
            <w:r>
              <w:rPr>
                <w:rFonts w:cs="Arial"/>
                <w:sz w:val="20"/>
                <w:szCs w:val="20"/>
              </w:rPr>
              <w:t>62.4</w:t>
            </w:r>
          </w:p>
        </w:tc>
        <w:tc>
          <w:tcPr>
            <w:tcW w:w="641" w:type="pct"/>
            <w:tcBorders>
              <w:top w:val="nil"/>
              <w:left w:val="nil"/>
              <w:bottom w:val="nil"/>
              <w:right w:val="nil"/>
            </w:tcBorders>
            <w:shd w:val="clear" w:color="000000" w:fill="FFFFFF"/>
            <w:vAlign w:val="bottom"/>
          </w:tcPr>
          <w:p w14:paraId="71A8FB9F" w14:textId="353441E2" w:rsidR="0095467B" w:rsidRDefault="0095467B" w:rsidP="0095467B">
            <w:pPr>
              <w:jc w:val="right"/>
              <w:rPr>
                <w:rFonts w:cs="Arial"/>
                <w:sz w:val="20"/>
                <w:szCs w:val="20"/>
              </w:rPr>
            </w:pPr>
            <w:r>
              <w:rPr>
                <w:rFonts w:cs="Arial"/>
                <w:sz w:val="20"/>
                <w:szCs w:val="20"/>
              </w:rPr>
              <w:t>63.6</w:t>
            </w:r>
          </w:p>
        </w:tc>
        <w:tc>
          <w:tcPr>
            <w:tcW w:w="640" w:type="pct"/>
            <w:tcBorders>
              <w:top w:val="nil"/>
              <w:left w:val="nil"/>
              <w:bottom w:val="nil"/>
              <w:right w:val="single" w:sz="4" w:space="0" w:color="auto"/>
            </w:tcBorders>
            <w:shd w:val="clear" w:color="000000" w:fill="FFFFFF"/>
            <w:vAlign w:val="bottom"/>
            <w:hideMark/>
          </w:tcPr>
          <w:p w14:paraId="312FCBFB" w14:textId="41F02363" w:rsidR="0095467B" w:rsidRPr="009238CA" w:rsidRDefault="0095467B" w:rsidP="0095467B">
            <w:pPr>
              <w:jc w:val="right"/>
              <w:rPr>
                <w:rFonts w:eastAsia="Times New Roman" w:cs="Arial"/>
                <w:sz w:val="20"/>
                <w:szCs w:val="20"/>
                <w:lang w:eastAsia="en-AU"/>
              </w:rPr>
            </w:pPr>
            <w:r>
              <w:rPr>
                <w:rFonts w:cs="Arial"/>
                <w:sz w:val="20"/>
                <w:szCs w:val="20"/>
              </w:rPr>
              <w:t>16.7</w:t>
            </w:r>
          </w:p>
        </w:tc>
      </w:tr>
      <w:tr w:rsidR="0095467B" w:rsidRPr="009238CA" w14:paraId="3B799AC0" w14:textId="77777777" w:rsidTr="00504394">
        <w:trPr>
          <w:trHeight w:val="275"/>
        </w:trPr>
        <w:tc>
          <w:tcPr>
            <w:tcW w:w="1978" w:type="pct"/>
            <w:tcBorders>
              <w:top w:val="nil"/>
              <w:left w:val="single" w:sz="4" w:space="0" w:color="auto"/>
              <w:bottom w:val="nil"/>
              <w:right w:val="nil"/>
            </w:tcBorders>
            <w:shd w:val="clear" w:color="000000" w:fill="FFFFFF"/>
            <w:vAlign w:val="bottom"/>
            <w:hideMark/>
          </w:tcPr>
          <w:p w14:paraId="57528BC3" w14:textId="3EFB02F6" w:rsidR="0095467B" w:rsidRPr="009238CA" w:rsidRDefault="0095467B" w:rsidP="0095467B">
            <w:pPr>
              <w:rPr>
                <w:rFonts w:eastAsia="Times New Roman" w:cs="Arial"/>
                <w:sz w:val="20"/>
                <w:szCs w:val="20"/>
                <w:lang w:eastAsia="en-AU"/>
              </w:rPr>
            </w:pPr>
            <w:r>
              <w:rPr>
                <w:rFonts w:cs="Arial"/>
                <w:sz w:val="20"/>
                <w:szCs w:val="20"/>
              </w:rPr>
              <w:t>Assets and Leisure</w:t>
            </w:r>
          </w:p>
        </w:tc>
        <w:tc>
          <w:tcPr>
            <w:tcW w:w="458" w:type="pct"/>
            <w:tcBorders>
              <w:top w:val="nil"/>
              <w:left w:val="nil"/>
              <w:bottom w:val="nil"/>
              <w:right w:val="nil"/>
            </w:tcBorders>
            <w:shd w:val="clear" w:color="000000" w:fill="FFFFFF"/>
            <w:vAlign w:val="bottom"/>
            <w:hideMark/>
          </w:tcPr>
          <w:p w14:paraId="14C8A90F" w14:textId="1F7AE8D1" w:rsidR="0095467B" w:rsidRPr="009238CA" w:rsidRDefault="0095467B" w:rsidP="0095467B">
            <w:pPr>
              <w:jc w:val="both"/>
              <w:rPr>
                <w:rFonts w:eastAsia="Times New Roman" w:cs="Arial"/>
                <w:sz w:val="20"/>
                <w:szCs w:val="20"/>
                <w:lang w:eastAsia="en-AU"/>
              </w:rPr>
            </w:pPr>
            <w:r>
              <w:rPr>
                <w:rFonts w:cs="Arial"/>
                <w:sz w:val="20"/>
                <w:szCs w:val="20"/>
              </w:rPr>
              <w:t> </w:t>
            </w:r>
          </w:p>
        </w:tc>
        <w:tc>
          <w:tcPr>
            <w:tcW w:w="641" w:type="pct"/>
            <w:tcBorders>
              <w:top w:val="nil"/>
              <w:left w:val="nil"/>
              <w:bottom w:val="nil"/>
              <w:right w:val="nil"/>
            </w:tcBorders>
            <w:shd w:val="clear" w:color="auto" w:fill="DFEBF5" w:themeFill="accent2" w:themeFillTint="33"/>
            <w:vAlign w:val="bottom"/>
            <w:hideMark/>
          </w:tcPr>
          <w:p w14:paraId="710A6988" w14:textId="101614CA" w:rsidR="0095467B" w:rsidRPr="009238CA" w:rsidRDefault="0095467B" w:rsidP="0095467B">
            <w:pPr>
              <w:jc w:val="right"/>
              <w:rPr>
                <w:rFonts w:eastAsia="Times New Roman" w:cs="Arial"/>
                <w:b/>
                <w:bCs/>
                <w:sz w:val="20"/>
                <w:szCs w:val="20"/>
                <w:lang w:eastAsia="en-AU"/>
              </w:rPr>
            </w:pPr>
            <w:r>
              <w:rPr>
                <w:rFonts w:cs="Arial"/>
                <w:b/>
                <w:bCs/>
                <w:sz w:val="20"/>
                <w:szCs w:val="20"/>
              </w:rPr>
              <w:t>227.4</w:t>
            </w:r>
          </w:p>
        </w:tc>
        <w:tc>
          <w:tcPr>
            <w:tcW w:w="641" w:type="pct"/>
            <w:tcBorders>
              <w:top w:val="nil"/>
              <w:left w:val="nil"/>
              <w:bottom w:val="nil"/>
              <w:right w:val="nil"/>
            </w:tcBorders>
            <w:shd w:val="clear" w:color="000000" w:fill="FFFFFF"/>
            <w:vAlign w:val="bottom"/>
            <w:hideMark/>
          </w:tcPr>
          <w:p w14:paraId="377F7261" w14:textId="380F0EED" w:rsidR="0095467B" w:rsidRPr="009238CA" w:rsidRDefault="0095467B" w:rsidP="0095467B">
            <w:pPr>
              <w:jc w:val="right"/>
              <w:rPr>
                <w:rFonts w:eastAsia="Times New Roman" w:cs="Arial"/>
                <w:sz w:val="20"/>
                <w:szCs w:val="20"/>
                <w:lang w:eastAsia="en-AU"/>
              </w:rPr>
            </w:pPr>
            <w:r>
              <w:rPr>
                <w:rFonts w:cs="Arial"/>
                <w:sz w:val="20"/>
                <w:szCs w:val="20"/>
              </w:rPr>
              <w:t>146.3</w:t>
            </w:r>
          </w:p>
        </w:tc>
        <w:tc>
          <w:tcPr>
            <w:tcW w:w="641" w:type="pct"/>
            <w:tcBorders>
              <w:top w:val="nil"/>
              <w:left w:val="nil"/>
              <w:bottom w:val="nil"/>
              <w:right w:val="nil"/>
            </w:tcBorders>
            <w:shd w:val="clear" w:color="000000" w:fill="FFFFFF"/>
            <w:vAlign w:val="bottom"/>
          </w:tcPr>
          <w:p w14:paraId="46F0E889" w14:textId="34BC6EEB" w:rsidR="0095467B" w:rsidRDefault="0095467B" w:rsidP="0095467B">
            <w:pPr>
              <w:jc w:val="right"/>
              <w:rPr>
                <w:rFonts w:cs="Arial"/>
                <w:sz w:val="20"/>
                <w:szCs w:val="20"/>
              </w:rPr>
            </w:pPr>
            <w:r>
              <w:rPr>
                <w:rFonts w:cs="Arial"/>
                <w:sz w:val="20"/>
                <w:szCs w:val="20"/>
              </w:rPr>
              <w:t>32.8</w:t>
            </w:r>
          </w:p>
        </w:tc>
        <w:tc>
          <w:tcPr>
            <w:tcW w:w="640" w:type="pct"/>
            <w:tcBorders>
              <w:top w:val="nil"/>
              <w:left w:val="nil"/>
              <w:bottom w:val="nil"/>
              <w:right w:val="single" w:sz="4" w:space="0" w:color="auto"/>
            </w:tcBorders>
            <w:shd w:val="clear" w:color="000000" w:fill="FFFFFF"/>
            <w:vAlign w:val="bottom"/>
            <w:hideMark/>
          </w:tcPr>
          <w:p w14:paraId="2F53C357" w14:textId="33060DA3" w:rsidR="0095467B" w:rsidRPr="009238CA" w:rsidRDefault="0095467B" w:rsidP="0095467B">
            <w:pPr>
              <w:jc w:val="right"/>
              <w:rPr>
                <w:rFonts w:eastAsia="Times New Roman" w:cs="Arial"/>
                <w:sz w:val="20"/>
                <w:szCs w:val="20"/>
                <w:lang w:eastAsia="en-AU"/>
              </w:rPr>
            </w:pPr>
            <w:r>
              <w:rPr>
                <w:rFonts w:cs="Arial"/>
                <w:sz w:val="20"/>
                <w:szCs w:val="20"/>
              </w:rPr>
              <w:t>48.3</w:t>
            </w:r>
          </w:p>
        </w:tc>
      </w:tr>
      <w:tr w:rsidR="0095467B" w:rsidRPr="009238CA" w14:paraId="38235C1E" w14:textId="77777777" w:rsidTr="00504394">
        <w:trPr>
          <w:trHeight w:val="275"/>
        </w:trPr>
        <w:tc>
          <w:tcPr>
            <w:tcW w:w="1978" w:type="pct"/>
            <w:tcBorders>
              <w:top w:val="nil"/>
              <w:left w:val="single" w:sz="4" w:space="0" w:color="auto"/>
              <w:bottom w:val="nil"/>
              <w:right w:val="nil"/>
            </w:tcBorders>
            <w:shd w:val="clear" w:color="000000" w:fill="FFFFFF"/>
            <w:vAlign w:val="bottom"/>
            <w:hideMark/>
          </w:tcPr>
          <w:p w14:paraId="43328FCA" w14:textId="3ABC27EA" w:rsidR="0095467B" w:rsidRPr="009238CA" w:rsidRDefault="0095467B" w:rsidP="0095467B">
            <w:pPr>
              <w:rPr>
                <w:rFonts w:eastAsia="Times New Roman" w:cs="Arial"/>
                <w:sz w:val="20"/>
                <w:szCs w:val="20"/>
                <w:lang w:eastAsia="en-AU"/>
              </w:rPr>
            </w:pPr>
            <w:r>
              <w:rPr>
                <w:rFonts w:cs="Arial"/>
                <w:sz w:val="20"/>
                <w:szCs w:val="20"/>
              </w:rPr>
              <w:t>Chief Executive's Office</w:t>
            </w:r>
          </w:p>
        </w:tc>
        <w:tc>
          <w:tcPr>
            <w:tcW w:w="458" w:type="pct"/>
            <w:tcBorders>
              <w:top w:val="nil"/>
              <w:left w:val="nil"/>
              <w:bottom w:val="nil"/>
              <w:right w:val="nil"/>
            </w:tcBorders>
            <w:shd w:val="clear" w:color="000000" w:fill="FFFFFF"/>
            <w:vAlign w:val="bottom"/>
            <w:hideMark/>
          </w:tcPr>
          <w:p w14:paraId="05C322A3" w14:textId="35AF1056" w:rsidR="0095467B" w:rsidRPr="009238CA" w:rsidRDefault="0095467B" w:rsidP="0095467B">
            <w:pPr>
              <w:jc w:val="both"/>
              <w:rPr>
                <w:rFonts w:eastAsia="Times New Roman" w:cs="Arial"/>
                <w:sz w:val="20"/>
                <w:szCs w:val="20"/>
                <w:lang w:eastAsia="en-AU"/>
              </w:rPr>
            </w:pPr>
            <w:r>
              <w:rPr>
                <w:rFonts w:cs="Arial"/>
                <w:sz w:val="20"/>
                <w:szCs w:val="20"/>
              </w:rPr>
              <w:t> </w:t>
            </w:r>
          </w:p>
        </w:tc>
        <w:tc>
          <w:tcPr>
            <w:tcW w:w="641" w:type="pct"/>
            <w:tcBorders>
              <w:top w:val="nil"/>
              <w:left w:val="nil"/>
              <w:right w:val="nil"/>
            </w:tcBorders>
            <w:shd w:val="clear" w:color="auto" w:fill="DFEBF5" w:themeFill="accent2" w:themeFillTint="33"/>
            <w:vAlign w:val="bottom"/>
            <w:hideMark/>
          </w:tcPr>
          <w:p w14:paraId="2A146A0F" w14:textId="188209E9" w:rsidR="0095467B" w:rsidRPr="009238CA" w:rsidRDefault="0095467B" w:rsidP="0095467B">
            <w:pPr>
              <w:jc w:val="right"/>
              <w:rPr>
                <w:rFonts w:eastAsia="Times New Roman" w:cs="Arial"/>
                <w:b/>
                <w:bCs/>
                <w:sz w:val="20"/>
                <w:szCs w:val="20"/>
                <w:lang w:eastAsia="en-AU"/>
              </w:rPr>
            </w:pPr>
            <w:r>
              <w:rPr>
                <w:rFonts w:cs="Arial"/>
                <w:b/>
                <w:bCs/>
                <w:sz w:val="20"/>
                <w:szCs w:val="20"/>
              </w:rPr>
              <w:t>5.0</w:t>
            </w:r>
          </w:p>
        </w:tc>
        <w:tc>
          <w:tcPr>
            <w:tcW w:w="641" w:type="pct"/>
            <w:tcBorders>
              <w:top w:val="nil"/>
              <w:left w:val="nil"/>
              <w:right w:val="nil"/>
            </w:tcBorders>
            <w:shd w:val="clear" w:color="000000" w:fill="FFFFFF"/>
            <w:vAlign w:val="bottom"/>
            <w:hideMark/>
          </w:tcPr>
          <w:p w14:paraId="6C3586AE" w14:textId="040B5CDE" w:rsidR="0095467B" w:rsidRPr="009238CA" w:rsidRDefault="0095467B" w:rsidP="0095467B">
            <w:pPr>
              <w:jc w:val="right"/>
              <w:rPr>
                <w:rFonts w:eastAsia="Times New Roman" w:cs="Arial"/>
                <w:sz w:val="20"/>
                <w:szCs w:val="20"/>
                <w:lang w:eastAsia="en-AU"/>
              </w:rPr>
            </w:pPr>
            <w:r>
              <w:rPr>
                <w:rFonts w:cs="Arial"/>
                <w:sz w:val="20"/>
                <w:szCs w:val="20"/>
              </w:rPr>
              <w:t>5.0</w:t>
            </w:r>
          </w:p>
        </w:tc>
        <w:tc>
          <w:tcPr>
            <w:tcW w:w="641" w:type="pct"/>
            <w:tcBorders>
              <w:top w:val="nil"/>
              <w:left w:val="nil"/>
              <w:right w:val="nil"/>
            </w:tcBorders>
            <w:shd w:val="clear" w:color="000000" w:fill="FFFFFF"/>
            <w:vAlign w:val="bottom"/>
          </w:tcPr>
          <w:p w14:paraId="4A4D7F1D" w14:textId="42F65CC8" w:rsidR="0095467B" w:rsidRDefault="0095467B" w:rsidP="0095467B">
            <w:pPr>
              <w:jc w:val="right"/>
              <w:rPr>
                <w:rFonts w:cs="Arial"/>
                <w:sz w:val="20"/>
                <w:szCs w:val="20"/>
              </w:rPr>
            </w:pPr>
            <w:r>
              <w:rPr>
                <w:rFonts w:cs="Arial"/>
                <w:sz w:val="20"/>
                <w:szCs w:val="20"/>
              </w:rPr>
              <w:t>0.0</w:t>
            </w:r>
          </w:p>
        </w:tc>
        <w:tc>
          <w:tcPr>
            <w:tcW w:w="640" w:type="pct"/>
            <w:tcBorders>
              <w:top w:val="nil"/>
              <w:left w:val="nil"/>
              <w:right w:val="single" w:sz="4" w:space="0" w:color="auto"/>
            </w:tcBorders>
            <w:shd w:val="clear" w:color="000000" w:fill="FFFFFF"/>
            <w:vAlign w:val="bottom"/>
            <w:hideMark/>
          </w:tcPr>
          <w:p w14:paraId="5C7CBB1E" w14:textId="6E2040B6" w:rsidR="0095467B" w:rsidRPr="009238CA" w:rsidRDefault="0095467B" w:rsidP="0095467B">
            <w:pPr>
              <w:jc w:val="right"/>
              <w:rPr>
                <w:rFonts w:eastAsia="Times New Roman" w:cs="Arial"/>
                <w:sz w:val="20"/>
                <w:szCs w:val="20"/>
                <w:lang w:eastAsia="en-AU"/>
              </w:rPr>
            </w:pPr>
            <w:r>
              <w:rPr>
                <w:rFonts w:cs="Arial"/>
                <w:sz w:val="20"/>
                <w:szCs w:val="20"/>
              </w:rPr>
              <w:t>0.0</w:t>
            </w:r>
          </w:p>
        </w:tc>
      </w:tr>
      <w:tr w:rsidR="0095467B" w:rsidRPr="009238CA" w14:paraId="78CEA395" w14:textId="77777777" w:rsidTr="00504394">
        <w:trPr>
          <w:trHeight w:val="275"/>
        </w:trPr>
        <w:tc>
          <w:tcPr>
            <w:tcW w:w="1978" w:type="pct"/>
            <w:tcBorders>
              <w:top w:val="nil"/>
              <w:left w:val="single" w:sz="4" w:space="0" w:color="auto"/>
              <w:bottom w:val="nil"/>
              <w:right w:val="nil"/>
            </w:tcBorders>
            <w:shd w:val="clear" w:color="000000" w:fill="FFFFFF"/>
            <w:vAlign w:val="bottom"/>
            <w:hideMark/>
          </w:tcPr>
          <w:p w14:paraId="3F91CC28" w14:textId="7832890B" w:rsidR="0095467B" w:rsidRPr="009238CA" w:rsidRDefault="0095467B" w:rsidP="0095467B">
            <w:pPr>
              <w:rPr>
                <w:rFonts w:eastAsia="Times New Roman" w:cs="Arial"/>
                <w:sz w:val="20"/>
                <w:szCs w:val="20"/>
                <w:lang w:eastAsia="en-AU"/>
              </w:rPr>
            </w:pPr>
            <w:r>
              <w:rPr>
                <w:rFonts w:cs="Arial"/>
                <w:sz w:val="20"/>
                <w:szCs w:val="20"/>
              </w:rPr>
              <w:t>Chief Financial Office</w:t>
            </w:r>
          </w:p>
        </w:tc>
        <w:tc>
          <w:tcPr>
            <w:tcW w:w="458" w:type="pct"/>
            <w:tcBorders>
              <w:top w:val="nil"/>
              <w:left w:val="nil"/>
              <w:bottom w:val="nil"/>
              <w:right w:val="nil"/>
            </w:tcBorders>
            <w:shd w:val="clear" w:color="000000" w:fill="FFFFFF"/>
            <w:vAlign w:val="bottom"/>
            <w:hideMark/>
          </w:tcPr>
          <w:p w14:paraId="5751EB87" w14:textId="02BAAB3F" w:rsidR="0095467B" w:rsidRPr="009238CA" w:rsidRDefault="0095467B" w:rsidP="0095467B">
            <w:pPr>
              <w:jc w:val="both"/>
              <w:rPr>
                <w:rFonts w:eastAsia="Times New Roman" w:cs="Arial"/>
                <w:sz w:val="20"/>
                <w:szCs w:val="20"/>
                <w:lang w:eastAsia="en-AU"/>
              </w:rPr>
            </w:pPr>
            <w:r>
              <w:rPr>
                <w:rFonts w:cs="Arial"/>
                <w:sz w:val="20"/>
                <w:szCs w:val="20"/>
              </w:rPr>
              <w:t> </w:t>
            </w:r>
          </w:p>
        </w:tc>
        <w:tc>
          <w:tcPr>
            <w:tcW w:w="641" w:type="pct"/>
            <w:tcBorders>
              <w:top w:val="nil"/>
              <w:left w:val="nil"/>
              <w:right w:val="nil"/>
            </w:tcBorders>
            <w:shd w:val="clear" w:color="auto" w:fill="DFEBF5" w:themeFill="accent2" w:themeFillTint="33"/>
            <w:vAlign w:val="bottom"/>
            <w:hideMark/>
          </w:tcPr>
          <w:p w14:paraId="7CC58171" w14:textId="43AC4B36" w:rsidR="0095467B" w:rsidRPr="009238CA" w:rsidRDefault="0095467B" w:rsidP="0095467B">
            <w:pPr>
              <w:jc w:val="right"/>
              <w:rPr>
                <w:rFonts w:eastAsia="Times New Roman" w:cs="Arial"/>
                <w:b/>
                <w:bCs/>
                <w:sz w:val="20"/>
                <w:szCs w:val="20"/>
                <w:lang w:eastAsia="en-AU"/>
              </w:rPr>
            </w:pPr>
            <w:r>
              <w:rPr>
                <w:rFonts w:cs="Arial"/>
                <w:b/>
                <w:bCs/>
                <w:sz w:val="20"/>
                <w:szCs w:val="20"/>
              </w:rPr>
              <w:t>74.8</w:t>
            </w:r>
          </w:p>
        </w:tc>
        <w:tc>
          <w:tcPr>
            <w:tcW w:w="641" w:type="pct"/>
            <w:tcBorders>
              <w:top w:val="nil"/>
              <w:left w:val="nil"/>
              <w:right w:val="nil"/>
            </w:tcBorders>
            <w:shd w:val="clear" w:color="000000" w:fill="FFFFFF"/>
            <w:vAlign w:val="bottom"/>
            <w:hideMark/>
          </w:tcPr>
          <w:p w14:paraId="4003BF5E" w14:textId="59173F50" w:rsidR="0095467B" w:rsidRPr="009238CA" w:rsidRDefault="0095467B" w:rsidP="0095467B">
            <w:pPr>
              <w:jc w:val="right"/>
              <w:rPr>
                <w:rFonts w:eastAsia="Times New Roman" w:cs="Arial"/>
                <w:sz w:val="20"/>
                <w:szCs w:val="20"/>
                <w:lang w:eastAsia="en-AU"/>
              </w:rPr>
            </w:pPr>
            <w:r>
              <w:rPr>
                <w:rFonts w:cs="Arial"/>
                <w:sz w:val="20"/>
                <w:szCs w:val="20"/>
              </w:rPr>
              <w:t>65.0</w:t>
            </w:r>
          </w:p>
        </w:tc>
        <w:tc>
          <w:tcPr>
            <w:tcW w:w="641" w:type="pct"/>
            <w:tcBorders>
              <w:top w:val="nil"/>
              <w:left w:val="nil"/>
              <w:right w:val="nil"/>
            </w:tcBorders>
            <w:shd w:val="clear" w:color="000000" w:fill="FFFFFF"/>
            <w:vAlign w:val="bottom"/>
          </w:tcPr>
          <w:p w14:paraId="59EF13D2" w14:textId="6BE4B88D" w:rsidR="0095467B" w:rsidRDefault="0095467B" w:rsidP="0095467B">
            <w:pPr>
              <w:jc w:val="right"/>
              <w:rPr>
                <w:rFonts w:cs="Arial"/>
                <w:sz w:val="20"/>
                <w:szCs w:val="20"/>
              </w:rPr>
            </w:pPr>
            <w:r>
              <w:rPr>
                <w:rFonts w:cs="Arial"/>
                <w:sz w:val="20"/>
                <w:szCs w:val="20"/>
              </w:rPr>
              <w:t>9.5</w:t>
            </w:r>
          </w:p>
        </w:tc>
        <w:tc>
          <w:tcPr>
            <w:tcW w:w="640" w:type="pct"/>
            <w:tcBorders>
              <w:top w:val="nil"/>
              <w:left w:val="nil"/>
              <w:right w:val="single" w:sz="4" w:space="0" w:color="auto"/>
            </w:tcBorders>
            <w:shd w:val="clear" w:color="000000" w:fill="FFFFFF"/>
            <w:vAlign w:val="bottom"/>
            <w:hideMark/>
          </w:tcPr>
          <w:p w14:paraId="6AD1419A" w14:textId="5F0F9C36" w:rsidR="0095467B" w:rsidRPr="009238CA" w:rsidRDefault="0095467B" w:rsidP="0095467B">
            <w:pPr>
              <w:jc w:val="right"/>
              <w:rPr>
                <w:rFonts w:eastAsia="Times New Roman" w:cs="Arial"/>
                <w:sz w:val="20"/>
                <w:szCs w:val="20"/>
                <w:lang w:eastAsia="en-AU"/>
              </w:rPr>
            </w:pPr>
            <w:r>
              <w:rPr>
                <w:rFonts w:cs="Arial"/>
                <w:sz w:val="20"/>
                <w:szCs w:val="20"/>
              </w:rPr>
              <w:t>0.3</w:t>
            </w:r>
          </w:p>
        </w:tc>
      </w:tr>
      <w:tr w:rsidR="0095467B" w:rsidRPr="009238CA" w14:paraId="0F068B34" w14:textId="77777777" w:rsidTr="00504394">
        <w:trPr>
          <w:trHeight w:val="288"/>
        </w:trPr>
        <w:tc>
          <w:tcPr>
            <w:tcW w:w="1978" w:type="pct"/>
            <w:tcBorders>
              <w:top w:val="nil"/>
              <w:left w:val="single" w:sz="4" w:space="0" w:color="auto"/>
              <w:bottom w:val="single" w:sz="4" w:space="0" w:color="auto"/>
              <w:right w:val="nil"/>
            </w:tcBorders>
            <w:shd w:val="clear" w:color="000000" w:fill="FFFFFF"/>
            <w:vAlign w:val="bottom"/>
            <w:hideMark/>
          </w:tcPr>
          <w:p w14:paraId="54FFA06A" w14:textId="1DECE0A6" w:rsidR="0095467B" w:rsidRPr="009238CA" w:rsidRDefault="0095467B" w:rsidP="0095467B">
            <w:pPr>
              <w:rPr>
                <w:rFonts w:eastAsia="Times New Roman" w:cs="Arial"/>
                <w:sz w:val="20"/>
                <w:szCs w:val="20"/>
                <w:lang w:eastAsia="en-AU"/>
              </w:rPr>
            </w:pPr>
            <w:r>
              <w:rPr>
                <w:rFonts w:cs="Arial"/>
                <w:sz w:val="20"/>
                <w:szCs w:val="20"/>
              </w:rPr>
              <w:t xml:space="preserve">Capitalised labour </w:t>
            </w:r>
          </w:p>
        </w:tc>
        <w:tc>
          <w:tcPr>
            <w:tcW w:w="458" w:type="pct"/>
            <w:tcBorders>
              <w:top w:val="nil"/>
              <w:left w:val="nil"/>
              <w:bottom w:val="single" w:sz="4" w:space="0" w:color="auto"/>
              <w:right w:val="nil"/>
            </w:tcBorders>
            <w:shd w:val="clear" w:color="000000" w:fill="FFFFFF"/>
            <w:vAlign w:val="bottom"/>
            <w:hideMark/>
          </w:tcPr>
          <w:p w14:paraId="6DB9DD78" w14:textId="2372FF9F" w:rsidR="0095467B" w:rsidRPr="009238CA" w:rsidRDefault="0095467B" w:rsidP="0095467B">
            <w:pPr>
              <w:jc w:val="both"/>
              <w:rPr>
                <w:rFonts w:eastAsia="Times New Roman" w:cs="Arial"/>
                <w:sz w:val="20"/>
                <w:szCs w:val="20"/>
                <w:lang w:eastAsia="en-AU"/>
              </w:rPr>
            </w:pPr>
          </w:p>
        </w:tc>
        <w:tc>
          <w:tcPr>
            <w:tcW w:w="641" w:type="pct"/>
            <w:tcBorders>
              <w:left w:val="nil"/>
              <w:bottom w:val="single" w:sz="4" w:space="0" w:color="auto"/>
              <w:right w:val="nil"/>
            </w:tcBorders>
            <w:shd w:val="clear" w:color="auto" w:fill="DFEBF5" w:themeFill="accent2" w:themeFillTint="33"/>
            <w:vAlign w:val="bottom"/>
            <w:hideMark/>
          </w:tcPr>
          <w:p w14:paraId="0E723211" w14:textId="62BDF7A1" w:rsidR="0095467B" w:rsidRPr="0095467B" w:rsidRDefault="0095467B" w:rsidP="0095467B">
            <w:pPr>
              <w:jc w:val="right"/>
              <w:rPr>
                <w:rFonts w:cs="Arial"/>
                <w:b/>
                <w:bCs/>
                <w:sz w:val="20"/>
                <w:szCs w:val="20"/>
              </w:rPr>
            </w:pPr>
            <w:r>
              <w:rPr>
                <w:rFonts w:cs="Arial"/>
                <w:b/>
                <w:bCs/>
                <w:sz w:val="20"/>
                <w:szCs w:val="20"/>
              </w:rPr>
              <w:t>15.0</w:t>
            </w:r>
          </w:p>
        </w:tc>
        <w:tc>
          <w:tcPr>
            <w:tcW w:w="641" w:type="pct"/>
            <w:tcBorders>
              <w:left w:val="nil"/>
              <w:bottom w:val="single" w:sz="4" w:space="0" w:color="auto"/>
              <w:right w:val="nil"/>
            </w:tcBorders>
            <w:shd w:val="clear" w:color="000000" w:fill="FFFFFF"/>
            <w:vAlign w:val="bottom"/>
            <w:hideMark/>
          </w:tcPr>
          <w:p w14:paraId="4DF77830" w14:textId="0587B949" w:rsidR="0095467B" w:rsidRPr="0095467B" w:rsidRDefault="0095467B" w:rsidP="0095467B">
            <w:pPr>
              <w:jc w:val="right"/>
              <w:rPr>
                <w:rFonts w:cs="Arial"/>
                <w:sz w:val="20"/>
                <w:szCs w:val="20"/>
              </w:rPr>
            </w:pPr>
            <w:r w:rsidRPr="0095467B">
              <w:rPr>
                <w:rFonts w:cs="Arial"/>
                <w:sz w:val="20"/>
                <w:szCs w:val="20"/>
              </w:rPr>
              <w:t>15.0</w:t>
            </w:r>
          </w:p>
        </w:tc>
        <w:tc>
          <w:tcPr>
            <w:tcW w:w="641" w:type="pct"/>
            <w:tcBorders>
              <w:left w:val="nil"/>
              <w:bottom w:val="single" w:sz="4" w:space="0" w:color="auto"/>
              <w:right w:val="nil"/>
            </w:tcBorders>
            <w:shd w:val="clear" w:color="000000" w:fill="FFFFFF"/>
            <w:vAlign w:val="bottom"/>
          </w:tcPr>
          <w:p w14:paraId="29CAA441" w14:textId="42DBD061" w:rsidR="0095467B" w:rsidRPr="0095467B" w:rsidRDefault="0095467B" w:rsidP="0095467B">
            <w:pPr>
              <w:jc w:val="right"/>
              <w:rPr>
                <w:rFonts w:cs="Arial"/>
                <w:sz w:val="20"/>
                <w:szCs w:val="20"/>
              </w:rPr>
            </w:pPr>
            <w:r w:rsidRPr="0095467B">
              <w:rPr>
                <w:rFonts w:cs="Arial"/>
                <w:sz w:val="20"/>
                <w:szCs w:val="20"/>
              </w:rPr>
              <w:t>0.0</w:t>
            </w:r>
          </w:p>
        </w:tc>
        <w:tc>
          <w:tcPr>
            <w:tcW w:w="640" w:type="pct"/>
            <w:tcBorders>
              <w:left w:val="nil"/>
              <w:bottom w:val="single" w:sz="4" w:space="0" w:color="auto"/>
              <w:right w:val="single" w:sz="4" w:space="0" w:color="auto"/>
            </w:tcBorders>
            <w:shd w:val="clear" w:color="000000" w:fill="FFFFFF"/>
            <w:vAlign w:val="bottom"/>
            <w:hideMark/>
          </w:tcPr>
          <w:p w14:paraId="5E0C0AC8" w14:textId="7B459EA9" w:rsidR="0095467B" w:rsidRPr="0095467B" w:rsidRDefault="0095467B" w:rsidP="0095467B">
            <w:pPr>
              <w:jc w:val="right"/>
              <w:rPr>
                <w:rFonts w:cs="Arial"/>
                <w:sz w:val="20"/>
                <w:szCs w:val="20"/>
              </w:rPr>
            </w:pPr>
            <w:r w:rsidRPr="0095467B">
              <w:rPr>
                <w:rFonts w:cs="Arial"/>
                <w:sz w:val="20"/>
                <w:szCs w:val="20"/>
              </w:rPr>
              <w:t>0.0</w:t>
            </w:r>
          </w:p>
        </w:tc>
      </w:tr>
      <w:tr w:rsidR="0095467B" w:rsidRPr="009238CA" w14:paraId="4A739620" w14:textId="77777777" w:rsidTr="00504394">
        <w:trPr>
          <w:trHeight w:val="275"/>
        </w:trPr>
        <w:tc>
          <w:tcPr>
            <w:tcW w:w="1978" w:type="pct"/>
            <w:tcBorders>
              <w:top w:val="single" w:sz="4" w:space="0" w:color="auto"/>
              <w:left w:val="single" w:sz="4" w:space="0" w:color="auto"/>
              <w:bottom w:val="single" w:sz="4" w:space="0" w:color="auto"/>
              <w:right w:val="nil"/>
            </w:tcBorders>
            <w:shd w:val="clear" w:color="000000" w:fill="FFFFFF"/>
            <w:vAlign w:val="bottom"/>
            <w:hideMark/>
          </w:tcPr>
          <w:p w14:paraId="2A668809" w14:textId="373E5086" w:rsidR="0095467B" w:rsidRPr="009238CA" w:rsidRDefault="0095467B" w:rsidP="0095467B">
            <w:pPr>
              <w:rPr>
                <w:rFonts w:eastAsia="Times New Roman" w:cs="Arial"/>
                <w:sz w:val="20"/>
                <w:szCs w:val="20"/>
                <w:lang w:eastAsia="en-AU"/>
              </w:rPr>
            </w:pPr>
            <w:proofErr w:type="gramStart"/>
            <w:r>
              <w:rPr>
                <w:rFonts w:cs="Arial"/>
                <w:b/>
                <w:bCs/>
                <w:sz w:val="20"/>
                <w:szCs w:val="20"/>
              </w:rPr>
              <w:t>Total  staff</w:t>
            </w:r>
            <w:proofErr w:type="gramEnd"/>
            <w:r>
              <w:rPr>
                <w:rFonts w:cs="Arial"/>
                <w:b/>
                <w:bCs/>
                <w:sz w:val="20"/>
                <w:szCs w:val="20"/>
              </w:rPr>
              <w:t xml:space="preserve"> </w:t>
            </w:r>
          </w:p>
        </w:tc>
        <w:tc>
          <w:tcPr>
            <w:tcW w:w="458" w:type="pct"/>
            <w:tcBorders>
              <w:top w:val="single" w:sz="4" w:space="0" w:color="auto"/>
              <w:left w:val="nil"/>
              <w:bottom w:val="single" w:sz="4" w:space="0" w:color="auto"/>
              <w:right w:val="nil"/>
            </w:tcBorders>
            <w:shd w:val="clear" w:color="000000" w:fill="FFFFFF"/>
            <w:vAlign w:val="bottom"/>
            <w:hideMark/>
          </w:tcPr>
          <w:p w14:paraId="3A7D9351" w14:textId="68098146" w:rsidR="0095467B" w:rsidRPr="009238CA" w:rsidRDefault="0095467B" w:rsidP="0095467B">
            <w:pPr>
              <w:jc w:val="both"/>
              <w:rPr>
                <w:rFonts w:eastAsia="Times New Roman" w:cs="Arial"/>
                <w:sz w:val="20"/>
                <w:szCs w:val="20"/>
                <w:lang w:eastAsia="en-AU"/>
              </w:rPr>
            </w:pPr>
            <w:r>
              <w:rPr>
                <w:rFonts w:cs="Arial"/>
                <w:sz w:val="20"/>
                <w:szCs w:val="20"/>
              </w:rPr>
              <w:t> </w:t>
            </w:r>
          </w:p>
        </w:tc>
        <w:tc>
          <w:tcPr>
            <w:tcW w:w="641" w:type="pct"/>
            <w:tcBorders>
              <w:top w:val="single" w:sz="4" w:space="0" w:color="auto"/>
              <w:left w:val="nil"/>
              <w:bottom w:val="single" w:sz="4" w:space="0" w:color="auto"/>
              <w:right w:val="nil"/>
            </w:tcBorders>
            <w:shd w:val="clear" w:color="auto" w:fill="DFEBF5" w:themeFill="accent2" w:themeFillTint="33"/>
            <w:vAlign w:val="bottom"/>
            <w:hideMark/>
          </w:tcPr>
          <w:p w14:paraId="7E89604A" w14:textId="5FF4E148" w:rsidR="0095467B" w:rsidRPr="009238CA" w:rsidRDefault="0095467B" w:rsidP="0095467B">
            <w:pPr>
              <w:jc w:val="right"/>
              <w:rPr>
                <w:rFonts w:eastAsia="Times New Roman" w:cs="Arial"/>
                <w:b/>
                <w:bCs/>
                <w:sz w:val="20"/>
                <w:szCs w:val="20"/>
                <w:lang w:eastAsia="en-AU"/>
              </w:rPr>
            </w:pPr>
            <w:r>
              <w:rPr>
                <w:rFonts w:cs="Arial"/>
                <w:b/>
                <w:bCs/>
                <w:sz w:val="20"/>
                <w:szCs w:val="20"/>
              </w:rPr>
              <w:t>582.4</w:t>
            </w:r>
          </w:p>
        </w:tc>
        <w:tc>
          <w:tcPr>
            <w:tcW w:w="641" w:type="pct"/>
            <w:tcBorders>
              <w:top w:val="single" w:sz="4" w:space="0" w:color="auto"/>
              <w:left w:val="nil"/>
              <w:bottom w:val="single" w:sz="4" w:space="0" w:color="auto"/>
              <w:right w:val="nil"/>
            </w:tcBorders>
            <w:shd w:val="clear" w:color="000000" w:fill="FFFFFF"/>
            <w:vAlign w:val="bottom"/>
            <w:hideMark/>
          </w:tcPr>
          <w:p w14:paraId="773FFD3A" w14:textId="7A816D13" w:rsidR="0095467B" w:rsidRPr="009238CA" w:rsidRDefault="0095467B" w:rsidP="0095467B">
            <w:pPr>
              <w:jc w:val="right"/>
              <w:rPr>
                <w:rFonts w:eastAsia="Times New Roman" w:cs="Arial"/>
                <w:sz w:val="20"/>
                <w:szCs w:val="20"/>
                <w:lang w:eastAsia="en-AU"/>
              </w:rPr>
            </w:pPr>
            <w:r>
              <w:rPr>
                <w:rFonts w:cs="Arial"/>
                <w:sz w:val="20"/>
                <w:szCs w:val="20"/>
              </w:rPr>
              <w:t>377.7</w:t>
            </w:r>
          </w:p>
        </w:tc>
        <w:tc>
          <w:tcPr>
            <w:tcW w:w="641" w:type="pct"/>
            <w:tcBorders>
              <w:top w:val="single" w:sz="4" w:space="0" w:color="auto"/>
              <w:left w:val="nil"/>
              <w:bottom w:val="single" w:sz="4" w:space="0" w:color="auto"/>
              <w:right w:val="nil"/>
            </w:tcBorders>
            <w:shd w:val="clear" w:color="000000" w:fill="FFFFFF"/>
            <w:vAlign w:val="bottom"/>
          </w:tcPr>
          <w:p w14:paraId="3C27A95B" w14:textId="52426A03" w:rsidR="0095467B" w:rsidRDefault="0095467B" w:rsidP="0095467B">
            <w:pPr>
              <w:jc w:val="right"/>
              <w:rPr>
                <w:rFonts w:cs="Arial"/>
                <w:sz w:val="20"/>
                <w:szCs w:val="20"/>
              </w:rPr>
            </w:pPr>
            <w:r>
              <w:rPr>
                <w:rFonts w:cs="Arial"/>
                <w:sz w:val="20"/>
                <w:szCs w:val="20"/>
              </w:rPr>
              <w:t>133.0</w:t>
            </w:r>
          </w:p>
        </w:tc>
        <w:tc>
          <w:tcPr>
            <w:tcW w:w="640" w:type="pct"/>
            <w:tcBorders>
              <w:top w:val="single" w:sz="4" w:space="0" w:color="auto"/>
              <w:left w:val="nil"/>
              <w:bottom w:val="single" w:sz="4" w:space="0" w:color="auto"/>
              <w:right w:val="single" w:sz="4" w:space="0" w:color="auto"/>
            </w:tcBorders>
            <w:shd w:val="clear" w:color="000000" w:fill="FFFFFF"/>
            <w:vAlign w:val="bottom"/>
            <w:hideMark/>
          </w:tcPr>
          <w:p w14:paraId="6CE28E22" w14:textId="1DB146C1" w:rsidR="0095467B" w:rsidRPr="009238CA" w:rsidRDefault="0095467B" w:rsidP="0095467B">
            <w:pPr>
              <w:jc w:val="right"/>
              <w:rPr>
                <w:rFonts w:eastAsia="Times New Roman" w:cs="Arial"/>
                <w:sz w:val="20"/>
                <w:szCs w:val="20"/>
                <w:lang w:eastAsia="en-AU"/>
              </w:rPr>
            </w:pPr>
            <w:r>
              <w:rPr>
                <w:rFonts w:cs="Arial"/>
                <w:sz w:val="20"/>
                <w:szCs w:val="20"/>
              </w:rPr>
              <w:t>71.7</w:t>
            </w:r>
          </w:p>
        </w:tc>
      </w:tr>
    </w:tbl>
    <w:p w14:paraId="0F76BD93" w14:textId="77777777" w:rsidR="00AE0AB7" w:rsidRDefault="00AE0AB7" w:rsidP="0008317F">
      <w:pPr>
        <w:rPr>
          <w:rFonts w:eastAsia="Times New Roman" w:cs="Arial"/>
          <w:b/>
          <w:color w:val="4A66AC" w:themeColor="accent1"/>
          <w:sz w:val="24"/>
          <w:szCs w:val="24"/>
        </w:rPr>
      </w:pPr>
    </w:p>
    <w:p w14:paraId="6FF7973A" w14:textId="77777777" w:rsidR="00AE0AB7" w:rsidRDefault="00AE0AB7">
      <w:pPr>
        <w:rPr>
          <w:rFonts w:eastAsia="Times New Roman" w:cs="Arial"/>
          <w:b/>
          <w:color w:val="4A66AC" w:themeColor="accent1"/>
          <w:sz w:val="24"/>
          <w:szCs w:val="24"/>
        </w:rPr>
      </w:pPr>
      <w:r>
        <w:rPr>
          <w:rFonts w:eastAsia="Times New Roman" w:cs="Arial"/>
          <w:b/>
          <w:color w:val="4A66AC" w:themeColor="accent1"/>
          <w:sz w:val="24"/>
          <w:szCs w:val="24"/>
        </w:rPr>
        <w:br w:type="page"/>
      </w:r>
    </w:p>
    <w:p w14:paraId="1ADDA59D" w14:textId="59536932" w:rsidR="0008317F" w:rsidRPr="00C91BB4" w:rsidRDefault="0008317F" w:rsidP="0008317F">
      <w:pPr>
        <w:rPr>
          <w:rFonts w:eastAsia="Times New Roman" w:cs="Arial"/>
          <w:b/>
          <w:color w:val="4A66AC" w:themeColor="accent1"/>
          <w:sz w:val="24"/>
          <w:szCs w:val="24"/>
        </w:rPr>
      </w:pPr>
      <w:r w:rsidRPr="007B6C6D">
        <w:rPr>
          <w:rFonts w:eastAsia="Times New Roman" w:cs="Arial"/>
          <w:b/>
          <w:color w:val="4A66AC" w:themeColor="accent1"/>
          <w:sz w:val="24"/>
          <w:szCs w:val="24"/>
        </w:rPr>
        <w:lastRenderedPageBreak/>
        <w:t>Statement of Planned Human Resources Expenditure</w:t>
      </w:r>
    </w:p>
    <w:p w14:paraId="4427376D" w14:textId="4469844E" w:rsidR="0008317F" w:rsidRPr="0065738F" w:rsidRDefault="0008317F" w:rsidP="0008317F">
      <w:pPr>
        <w:rPr>
          <w:rFonts w:eastAsia="Times New Roman" w:cs="Arial"/>
          <w:color w:val="4A66AC" w:themeColor="accent1"/>
          <w:szCs w:val="20"/>
        </w:rPr>
      </w:pPr>
      <w:r w:rsidRPr="00C91BB4">
        <w:rPr>
          <w:rFonts w:eastAsia="Times New Roman" w:cs="Arial"/>
          <w:color w:val="4A66AC" w:themeColor="accent1"/>
        </w:rPr>
        <w:t>For the four years ending 30 June 202</w:t>
      </w:r>
      <w:r w:rsidR="00503ED7">
        <w:rPr>
          <w:rFonts w:eastAsia="Times New Roman" w:cs="Arial"/>
          <w:color w:val="4A66AC" w:themeColor="accent1"/>
        </w:rPr>
        <w:t>7</w:t>
      </w:r>
    </w:p>
    <w:p w14:paraId="59C94EB7" w14:textId="3D6BFFFD" w:rsidR="0008317F" w:rsidRDefault="0008317F" w:rsidP="009750D7"/>
    <w:tbl>
      <w:tblPr>
        <w:tblW w:w="5439" w:type="pct"/>
        <w:tblLook w:val="04A0" w:firstRow="1" w:lastRow="0" w:firstColumn="1" w:lastColumn="0" w:noHBand="0" w:noVBand="1"/>
      </w:tblPr>
      <w:tblGrid>
        <w:gridCol w:w="4511"/>
        <w:gridCol w:w="888"/>
        <w:gridCol w:w="1174"/>
        <w:gridCol w:w="1172"/>
        <w:gridCol w:w="1377"/>
        <w:gridCol w:w="1327"/>
      </w:tblGrid>
      <w:tr w:rsidR="009E088F" w:rsidRPr="0008317F" w14:paraId="002EB42C" w14:textId="77777777" w:rsidTr="00504394">
        <w:trPr>
          <w:trHeight w:val="278"/>
        </w:trPr>
        <w:tc>
          <w:tcPr>
            <w:tcW w:w="2158" w:type="pct"/>
            <w:tcBorders>
              <w:top w:val="single" w:sz="4" w:space="0" w:color="auto"/>
              <w:left w:val="single" w:sz="4" w:space="0" w:color="auto"/>
              <w:bottom w:val="nil"/>
              <w:right w:val="nil"/>
            </w:tcBorders>
            <w:shd w:val="clear" w:color="auto" w:fill="629DD1" w:themeFill="accent2"/>
            <w:vAlign w:val="bottom"/>
            <w:hideMark/>
          </w:tcPr>
          <w:p w14:paraId="04169159" w14:textId="77777777" w:rsidR="009E088F" w:rsidRPr="0008317F" w:rsidRDefault="009E088F" w:rsidP="009E088F">
            <w:pPr>
              <w:jc w:val="center"/>
              <w:rPr>
                <w:rFonts w:eastAsia="Times New Roman" w:cs="Arial"/>
                <w:b/>
                <w:bCs/>
                <w:color w:val="FFFFFF"/>
                <w:sz w:val="20"/>
                <w:szCs w:val="20"/>
                <w:lang w:eastAsia="en-AU"/>
              </w:rPr>
            </w:pPr>
            <w:bookmarkStart w:id="130" w:name="_Hlk68793937"/>
            <w:r w:rsidRPr="0008317F">
              <w:rPr>
                <w:rFonts w:eastAsia="Times New Roman" w:cs="Arial"/>
                <w:b/>
                <w:bCs/>
                <w:color w:val="FFFFFF"/>
                <w:sz w:val="20"/>
                <w:szCs w:val="20"/>
                <w:lang w:eastAsia="en-AU"/>
              </w:rPr>
              <w:t>Directorate</w:t>
            </w:r>
          </w:p>
        </w:tc>
        <w:tc>
          <w:tcPr>
            <w:tcW w:w="425" w:type="pct"/>
            <w:tcBorders>
              <w:top w:val="single" w:sz="4" w:space="0" w:color="auto"/>
              <w:left w:val="nil"/>
              <w:bottom w:val="nil"/>
              <w:right w:val="nil"/>
            </w:tcBorders>
            <w:shd w:val="clear" w:color="auto" w:fill="629DD1" w:themeFill="accent2"/>
            <w:vAlign w:val="bottom"/>
            <w:hideMark/>
          </w:tcPr>
          <w:p w14:paraId="70D2B5E8" w14:textId="77777777" w:rsidR="009E088F" w:rsidRPr="0008317F" w:rsidRDefault="009E088F" w:rsidP="009E088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2" w:type="pct"/>
            <w:tcBorders>
              <w:top w:val="single" w:sz="4" w:space="0" w:color="auto"/>
              <w:left w:val="nil"/>
              <w:bottom w:val="nil"/>
              <w:right w:val="nil"/>
            </w:tcBorders>
            <w:shd w:val="clear" w:color="auto" w:fill="629DD1" w:themeFill="accent2"/>
            <w:vAlign w:val="bottom"/>
            <w:hideMark/>
          </w:tcPr>
          <w:p w14:paraId="5E99766C" w14:textId="05691B94" w:rsidR="009E088F" w:rsidRPr="0008317F" w:rsidRDefault="009E088F" w:rsidP="009E088F">
            <w:pPr>
              <w:jc w:val="center"/>
              <w:rPr>
                <w:rFonts w:eastAsia="Times New Roman" w:cs="Arial"/>
                <w:b/>
                <w:bCs/>
                <w:color w:val="FFFFFF"/>
                <w:sz w:val="20"/>
                <w:szCs w:val="20"/>
                <w:lang w:eastAsia="en-AU"/>
              </w:rPr>
            </w:pPr>
            <w:r>
              <w:rPr>
                <w:rFonts w:cs="Arial"/>
                <w:b/>
                <w:bCs/>
                <w:color w:val="FFFFFF"/>
                <w:sz w:val="20"/>
                <w:szCs w:val="20"/>
              </w:rPr>
              <w:t>2023/2024</w:t>
            </w:r>
          </w:p>
        </w:tc>
        <w:tc>
          <w:tcPr>
            <w:tcW w:w="561" w:type="pct"/>
            <w:tcBorders>
              <w:top w:val="single" w:sz="4" w:space="0" w:color="auto"/>
              <w:left w:val="nil"/>
              <w:bottom w:val="nil"/>
              <w:right w:val="nil"/>
            </w:tcBorders>
            <w:shd w:val="clear" w:color="auto" w:fill="629DD1" w:themeFill="accent2"/>
            <w:vAlign w:val="bottom"/>
            <w:hideMark/>
          </w:tcPr>
          <w:p w14:paraId="4060F1DD" w14:textId="20AB9710" w:rsidR="009E088F" w:rsidRPr="0008317F" w:rsidRDefault="009E088F" w:rsidP="009E088F">
            <w:pPr>
              <w:jc w:val="center"/>
              <w:rPr>
                <w:rFonts w:eastAsia="Times New Roman" w:cs="Arial"/>
                <w:b/>
                <w:bCs/>
                <w:color w:val="FFFFFF"/>
                <w:sz w:val="20"/>
                <w:szCs w:val="20"/>
                <w:lang w:eastAsia="en-AU"/>
              </w:rPr>
            </w:pPr>
            <w:r>
              <w:rPr>
                <w:rFonts w:cs="Arial"/>
                <w:b/>
                <w:bCs/>
                <w:color w:val="FFFFFF"/>
                <w:sz w:val="20"/>
                <w:szCs w:val="20"/>
              </w:rPr>
              <w:t>2024/2025</w:t>
            </w:r>
          </w:p>
        </w:tc>
        <w:tc>
          <w:tcPr>
            <w:tcW w:w="659" w:type="pct"/>
            <w:tcBorders>
              <w:top w:val="single" w:sz="4" w:space="0" w:color="auto"/>
              <w:left w:val="nil"/>
              <w:bottom w:val="nil"/>
              <w:right w:val="nil"/>
            </w:tcBorders>
            <w:shd w:val="clear" w:color="auto" w:fill="629DD1" w:themeFill="accent2"/>
            <w:vAlign w:val="bottom"/>
            <w:hideMark/>
          </w:tcPr>
          <w:p w14:paraId="622B82F3" w14:textId="2B8FCBC8" w:rsidR="009E088F" w:rsidRPr="0008317F" w:rsidRDefault="009E088F" w:rsidP="009E088F">
            <w:pPr>
              <w:jc w:val="center"/>
              <w:rPr>
                <w:rFonts w:eastAsia="Times New Roman" w:cs="Arial"/>
                <w:b/>
                <w:bCs/>
                <w:color w:val="FFFFFF"/>
                <w:sz w:val="20"/>
                <w:szCs w:val="20"/>
                <w:lang w:eastAsia="en-AU"/>
              </w:rPr>
            </w:pPr>
            <w:r>
              <w:rPr>
                <w:rFonts w:cs="Arial"/>
                <w:b/>
                <w:bCs/>
                <w:color w:val="FFFFFF"/>
                <w:sz w:val="20"/>
                <w:szCs w:val="20"/>
              </w:rPr>
              <w:t>2025/2026</w:t>
            </w:r>
          </w:p>
        </w:tc>
        <w:tc>
          <w:tcPr>
            <w:tcW w:w="635" w:type="pct"/>
            <w:tcBorders>
              <w:top w:val="single" w:sz="4" w:space="0" w:color="auto"/>
              <w:left w:val="nil"/>
              <w:bottom w:val="nil"/>
              <w:right w:val="single" w:sz="4" w:space="0" w:color="auto"/>
            </w:tcBorders>
            <w:shd w:val="clear" w:color="auto" w:fill="629DD1" w:themeFill="accent2"/>
            <w:vAlign w:val="bottom"/>
            <w:hideMark/>
          </w:tcPr>
          <w:p w14:paraId="3A4B920C" w14:textId="22D9B244" w:rsidR="009E088F" w:rsidRPr="0008317F" w:rsidRDefault="009E088F" w:rsidP="009E088F">
            <w:pPr>
              <w:jc w:val="center"/>
              <w:rPr>
                <w:rFonts w:eastAsia="Times New Roman" w:cs="Arial"/>
                <w:b/>
                <w:bCs/>
                <w:color w:val="FFFFFF"/>
                <w:sz w:val="20"/>
                <w:szCs w:val="20"/>
                <w:lang w:eastAsia="en-AU"/>
              </w:rPr>
            </w:pPr>
            <w:r>
              <w:rPr>
                <w:rFonts w:cs="Arial"/>
                <w:b/>
                <w:bCs/>
                <w:color w:val="FFFFFF"/>
                <w:sz w:val="20"/>
                <w:szCs w:val="20"/>
              </w:rPr>
              <w:t>2026/2027</w:t>
            </w:r>
          </w:p>
        </w:tc>
      </w:tr>
      <w:tr w:rsidR="0008317F" w:rsidRPr="0008317F" w14:paraId="0D84B25D" w14:textId="77777777" w:rsidTr="00504394">
        <w:trPr>
          <w:trHeight w:val="278"/>
        </w:trPr>
        <w:tc>
          <w:tcPr>
            <w:tcW w:w="2158" w:type="pct"/>
            <w:tcBorders>
              <w:top w:val="nil"/>
              <w:left w:val="single" w:sz="4" w:space="0" w:color="auto"/>
              <w:bottom w:val="nil"/>
              <w:right w:val="nil"/>
            </w:tcBorders>
            <w:shd w:val="clear" w:color="auto" w:fill="629DD1" w:themeFill="accent2"/>
            <w:vAlign w:val="bottom"/>
            <w:hideMark/>
          </w:tcPr>
          <w:p w14:paraId="1AC2BF59"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425" w:type="pct"/>
            <w:tcBorders>
              <w:top w:val="nil"/>
              <w:left w:val="nil"/>
              <w:bottom w:val="nil"/>
              <w:right w:val="nil"/>
            </w:tcBorders>
            <w:shd w:val="clear" w:color="auto" w:fill="629DD1" w:themeFill="accent2"/>
            <w:vAlign w:val="bottom"/>
            <w:hideMark/>
          </w:tcPr>
          <w:p w14:paraId="3C337820"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2" w:type="pct"/>
            <w:tcBorders>
              <w:top w:val="nil"/>
              <w:left w:val="nil"/>
              <w:bottom w:val="nil"/>
              <w:right w:val="nil"/>
            </w:tcBorders>
            <w:shd w:val="clear" w:color="auto" w:fill="629DD1" w:themeFill="accent2"/>
            <w:vAlign w:val="bottom"/>
            <w:hideMark/>
          </w:tcPr>
          <w:p w14:paraId="1D942DBB"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561" w:type="pct"/>
            <w:tcBorders>
              <w:top w:val="nil"/>
              <w:left w:val="nil"/>
              <w:bottom w:val="nil"/>
              <w:right w:val="nil"/>
            </w:tcBorders>
            <w:shd w:val="clear" w:color="auto" w:fill="629DD1" w:themeFill="accent2"/>
            <w:vAlign w:val="bottom"/>
            <w:hideMark/>
          </w:tcPr>
          <w:p w14:paraId="58AB2B0F"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59" w:type="pct"/>
            <w:tcBorders>
              <w:top w:val="nil"/>
              <w:left w:val="nil"/>
              <w:bottom w:val="nil"/>
              <w:right w:val="nil"/>
            </w:tcBorders>
            <w:shd w:val="clear" w:color="auto" w:fill="629DD1" w:themeFill="accent2"/>
            <w:vAlign w:val="bottom"/>
            <w:hideMark/>
          </w:tcPr>
          <w:p w14:paraId="399FCD45"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35" w:type="pct"/>
            <w:tcBorders>
              <w:top w:val="nil"/>
              <w:left w:val="nil"/>
              <w:bottom w:val="nil"/>
              <w:right w:val="single" w:sz="4" w:space="0" w:color="auto"/>
            </w:tcBorders>
            <w:shd w:val="clear" w:color="auto" w:fill="629DD1" w:themeFill="accent2"/>
            <w:vAlign w:val="bottom"/>
            <w:hideMark/>
          </w:tcPr>
          <w:p w14:paraId="42929C58" w14:textId="77777777" w:rsidR="0008317F" w:rsidRPr="0008317F" w:rsidRDefault="0008317F" w:rsidP="0008317F">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r>
      <w:bookmarkEnd w:id="130"/>
      <w:tr w:rsidR="0061623F" w:rsidRPr="0008317F" w14:paraId="7B9CE5F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6BB5DD2" w14:textId="0D2E0618" w:rsidR="0061623F" w:rsidRPr="0008317F" w:rsidRDefault="0061623F" w:rsidP="0061623F">
            <w:pPr>
              <w:jc w:val="both"/>
              <w:rPr>
                <w:rFonts w:eastAsia="Times New Roman" w:cs="Arial"/>
                <w:b/>
                <w:bCs/>
                <w:sz w:val="20"/>
                <w:szCs w:val="20"/>
                <w:lang w:eastAsia="en-AU"/>
              </w:rPr>
            </w:pPr>
            <w:r>
              <w:rPr>
                <w:rFonts w:cs="Arial"/>
                <w:b/>
                <w:bCs/>
                <w:sz w:val="20"/>
                <w:szCs w:val="20"/>
              </w:rPr>
              <w:t xml:space="preserve">Strategy and Development </w:t>
            </w:r>
          </w:p>
        </w:tc>
        <w:tc>
          <w:tcPr>
            <w:tcW w:w="425" w:type="pct"/>
            <w:tcBorders>
              <w:top w:val="nil"/>
              <w:left w:val="nil"/>
              <w:bottom w:val="nil"/>
              <w:right w:val="nil"/>
            </w:tcBorders>
            <w:shd w:val="clear" w:color="auto" w:fill="auto"/>
            <w:vAlign w:val="bottom"/>
            <w:hideMark/>
          </w:tcPr>
          <w:p w14:paraId="4D0B186E"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3DB51751" w14:textId="77777777" w:rsidR="0061623F" w:rsidRPr="0008317F" w:rsidRDefault="0061623F" w:rsidP="0061623F">
            <w:pPr>
              <w:rPr>
                <w:rFonts w:ascii="Times New Roman" w:eastAsia="Times New Roman" w:hAnsi="Times New Roman"/>
                <w:sz w:val="20"/>
                <w:szCs w:val="20"/>
                <w:lang w:eastAsia="en-AU"/>
              </w:rPr>
            </w:pPr>
          </w:p>
        </w:tc>
        <w:tc>
          <w:tcPr>
            <w:tcW w:w="561" w:type="pct"/>
            <w:tcBorders>
              <w:top w:val="nil"/>
              <w:left w:val="nil"/>
              <w:bottom w:val="nil"/>
              <w:right w:val="nil"/>
            </w:tcBorders>
            <w:shd w:val="clear" w:color="auto" w:fill="auto"/>
            <w:noWrap/>
            <w:vAlign w:val="bottom"/>
            <w:hideMark/>
          </w:tcPr>
          <w:p w14:paraId="674C52B8" w14:textId="77777777" w:rsidR="0061623F" w:rsidRPr="0008317F" w:rsidRDefault="0061623F" w:rsidP="0061623F">
            <w:pPr>
              <w:jc w:val="right"/>
              <w:rPr>
                <w:rFonts w:ascii="Times New Roman" w:eastAsia="Times New Roman" w:hAnsi="Times New Roman"/>
                <w:sz w:val="20"/>
                <w:szCs w:val="20"/>
                <w:lang w:eastAsia="en-AU"/>
              </w:rPr>
            </w:pPr>
          </w:p>
        </w:tc>
        <w:tc>
          <w:tcPr>
            <w:tcW w:w="659" w:type="pct"/>
            <w:tcBorders>
              <w:top w:val="nil"/>
              <w:left w:val="nil"/>
              <w:bottom w:val="nil"/>
              <w:right w:val="nil"/>
            </w:tcBorders>
            <w:shd w:val="clear" w:color="auto" w:fill="auto"/>
            <w:noWrap/>
            <w:vAlign w:val="bottom"/>
            <w:hideMark/>
          </w:tcPr>
          <w:p w14:paraId="760E43F1" w14:textId="77777777" w:rsidR="0061623F" w:rsidRPr="0008317F" w:rsidRDefault="0061623F" w:rsidP="0061623F">
            <w:pPr>
              <w:jc w:val="right"/>
              <w:rPr>
                <w:rFonts w:ascii="Times New Roman" w:eastAsia="Times New Roman" w:hAnsi="Times New Roman"/>
                <w:sz w:val="20"/>
                <w:szCs w:val="20"/>
                <w:lang w:eastAsia="en-AU"/>
              </w:rPr>
            </w:pPr>
          </w:p>
        </w:tc>
        <w:tc>
          <w:tcPr>
            <w:tcW w:w="635" w:type="pct"/>
            <w:tcBorders>
              <w:top w:val="nil"/>
              <w:left w:val="nil"/>
              <w:bottom w:val="nil"/>
              <w:right w:val="single" w:sz="4" w:space="0" w:color="auto"/>
            </w:tcBorders>
            <w:shd w:val="clear" w:color="auto" w:fill="auto"/>
            <w:noWrap/>
            <w:vAlign w:val="bottom"/>
            <w:hideMark/>
          </w:tcPr>
          <w:p w14:paraId="1C51725C" w14:textId="77777777" w:rsidR="0061623F" w:rsidRPr="0008317F" w:rsidRDefault="0061623F" w:rsidP="0061623F">
            <w:pPr>
              <w:jc w:val="right"/>
              <w:rPr>
                <w:rFonts w:ascii="Times New Roman" w:eastAsia="Times New Roman" w:hAnsi="Times New Roman"/>
                <w:sz w:val="20"/>
                <w:szCs w:val="20"/>
                <w:lang w:eastAsia="en-AU"/>
              </w:rPr>
            </w:pPr>
          </w:p>
        </w:tc>
      </w:tr>
      <w:tr w:rsidR="0061623F" w:rsidRPr="0008317F" w14:paraId="3E208316"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4D3058C7" w14:textId="2A17B37B" w:rsidR="0061623F" w:rsidRPr="0008317F" w:rsidRDefault="0061623F" w:rsidP="0061623F">
            <w:pPr>
              <w:jc w:val="both"/>
              <w:rPr>
                <w:rFonts w:eastAsia="Times New Roman" w:cs="Arial"/>
                <w:b/>
                <w:bCs/>
                <w:sz w:val="20"/>
                <w:szCs w:val="20"/>
                <w:lang w:eastAsia="en-AU"/>
              </w:rPr>
            </w:pPr>
            <w:r>
              <w:rPr>
                <w:rFonts w:cs="Arial"/>
                <w:b/>
                <w:bCs/>
                <w:sz w:val="20"/>
                <w:szCs w:val="20"/>
              </w:rPr>
              <w:t>Permanent full time</w:t>
            </w:r>
          </w:p>
        </w:tc>
        <w:tc>
          <w:tcPr>
            <w:tcW w:w="425" w:type="pct"/>
            <w:tcBorders>
              <w:top w:val="nil"/>
              <w:left w:val="nil"/>
              <w:bottom w:val="nil"/>
              <w:right w:val="nil"/>
            </w:tcBorders>
            <w:shd w:val="clear" w:color="auto" w:fill="auto"/>
            <w:vAlign w:val="bottom"/>
            <w:hideMark/>
          </w:tcPr>
          <w:p w14:paraId="52CAAEEC"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44A56B67" w14:textId="334F7516" w:rsidR="0061623F" w:rsidRPr="0008317F" w:rsidRDefault="0061623F" w:rsidP="0061623F">
            <w:pPr>
              <w:jc w:val="right"/>
              <w:rPr>
                <w:rFonts w:eastAsia="Times New Roman" w:cs="Arial"/>
                <w:b/>
                <w:bCs/>
                <w:sz w:val="20"/>
                <w:szCs w:val="20"/>
                <w:lang w:eastAsia="en-AU"/>
              </w:rPr>
            </w:pPr>
            <w:r>
              <w:rPr>
                <w:rFonts w:cs="Arial"/>
                <w:b/>
                <w:bCs/>
                <w:sz w:val="20"/>
                <w:szCs w:val="20"/>
              </w:rPr>
              <w:t>10,629</w:t>
            </w:r>
          </w:p>
        </w:tc>
        <w:tc>
          <w:tcPr>
            <w:tcW w:w="561" w:type="pct"/>
            <w:tcBorders>
              <w:top w:val="nil"/>
              <w:left w:val="nil"/>
              <w:bottom w:val="nil"/>
              <w:right w:val="nil"/>
            </w:tcBorders>
            <w:shd w:val="clear" w:color="auto" w:fill="auto"/>
            <w:noWrap/>
            <w:vAlign w:val="bottom"/>
            <w:hideMark/>
          </w:tcPr>
          <w:p w14:paraId="191615D4" w14:textId="1018CFE9" w:rsidR="0061623F" w:rsidRPr="0008317F" w:rsidRDefault="0061623F" w:rsidP="0061623F">
            <w:pPr>
              <w:jc w:val="right"/>
              <w:rPr>
                <w:rFonts w:eastAsia="Times New Roman" w:cs="Arial"/>
                <w:b/>
                <w:bCs/>
                <w:sz w:val="20"/>
                <w:szCs w:val="20"/>
                <w:lang w:eastAsia="en-AU"/>
              </w:rPr>
            </w:pPr>
            <w:r>
              <w:rPr>
                <w:rFonts w:cs="Arial"/>
                <w:b/>
                <w:bCs/>
                <w:sz w:val="20"/>
                <w:szCs w:val="20"/>
              </w:rPr>
              <w:t>10,801</w:t>
            </w:r>
          </w:p>
        </w:tc>
        <w:tc>
          <w:tcPr>
            <w:tcW w:w="659" w:type="pct"/>
            <w:tcBorders>
              <w:top w:val="nil"/>
              <w:left w:val="nil"/>
              <w:bottom w:val="nil"/>
              <w:right w:val="nil"/>
            </w:tcBorders>
            <w:shd w:val="clear" w:color="auto" w:fill="auto"/>
            <w:noWrap/>
            <w:vAlign w:val="bottom"/>
            <w:hideMark/>
          </w:tcPr>
          <w:p w14:paraId="7F501D76" w14:textId="75979BF8" w:rsidR="0061623F" w:rsidRPr="0008317F" w:rsidRDefault="0061623F" w:rsidP="0061623F">
            <w:pPr>
              <w:jc w:val="right"/>
              <w:rPr>
                <w:rFonts w:eastAsia="Times New Roman" w:cs="Arial"/>
                <w:b/>
                <w:bCs/>
                <w:sz w:val="20"/>
                <w:szCs w:val="20"/>
                <w:lang w:eastAsia="en-AU"/>
              </w:rPr>
            </w:pPr>
            <w:r>
              <w:rPr>
                <w:rFonts w:cs="Arial"/>
                <w:b/>
                <w:bCs/>
                <w:sz w:val="20"/>
                <w:szCs w:val="20"/>
              </w:rPr>
              <w:t>11,008</w:t>
            </w:r>
          </w:p>
        </w:tc>
        <w:tc>
          <w:tcPr>
            <w:tcW w:w="635" w:type="pct"/>
            <w:tcBorders>
              <w:top w:val="nil"/>
              <w:left w:val="nil"/>
              <w:bottom w:val="nil"/>
              <w:right w:val="single" w:sz="4" w:space="0" w:color="auto"/>
            </w:tcBorders>
            <w:shd w:val="clear" w:color="auto" w:fill="auto"/>
            <w:noWrap/>
            <w:vAlign w:val="bottom"/>
            <w:hideMark/>
          </w:tcPr>
          <w:p w14:paraId="3F872197" w14:textId="53D75802" w:rsidR="0061623F" w:rsidRPr="0008317F" w:rsidRDefault="0061623F" w:rsidP="0061623F">
            <w:pPr>
              <w:jc w:val="right"/>
              <w:rPr>
                <w:rFonts w:eastAsia="Times New Roman" w:cs="Arial"/>
                <w:b/>
                <w:bCs/>
                <w:sz w:val="20"/>
                <w:szCs w:val="20"/>
                <w:lang w:eastAsia="en-AU"/>
              </w:rPr>
            </w:pPr>
            <w:r>
              <w:rPr>
                <w:rFonts w:cs="Arial"/>
                <w:b/>
                <w:bCs/>
                <w:sz w:val="20"/>
                <w:szCs w:val="20"/>
              </w:rPr>
              <w:t>11,282</w:t>
            </w:r>
          </w:p>
        </w:tc>
      </w:tr>
      <w:tr w:rsidR="0061623F" w:rsidRPr="0008317F" w14:paraId="5D14C040"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051A5AF" w14:textId="5E39E893"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574DD103"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5F5840E6" w14:textId="79934DEC" w:rsidR="0061623F" w:rsidRPr="0008317F" w:rsidRDefault="0061623F" w:rsidP="0061623F">
            <w:pPr>
              <w:jc w:val="right"/>
              <w:rPr>
                <w:rFonts w:eastAsia="Times New Roman" w:cs="Arial"/>
                <w:sz w:val="20"/>
                <w:szCs w:val="20"/>
                <w:lang w:eastAsia="en-AU"/>
              </w:rPr>
            </w:pPr>
            <w:r>
              <w:rPr>
                <w:rFonts w:cs="Arial"/>
                <w:sz w:val="20"/>
                <w:szCs w:val="20"/>
              </w:rPr>
              <w:t>3,863</w:t>
            </w:r>
          </w:p>
        </w:tc>
        <w:tc>
          <w:tcPr>
            <w:tcW w:w="561" w:type="pct"/>
            <w:tcBorders>
              <w:top w:val="nil"/>
              <w:left w:val="nil"/>
              <w:bottom w:val="nil"/>
              <w:right w:val="nil"/>
            </w:tcBorders>
            <w:shd w:val="clear" w:color="auto" w:fill="auto"/>
            <w:noWrap/>
            <w:vAlign w:val="bottom"/>
            <w:hideMark/>
          </w:tcPr>
          <w:p w14:paraId="57BE937E" w14:textId="50FA07F8" w:rsidR="0061623F" w:rsidRPr="0008317F" w:rsidRDefault="0061623F" w:rsidP="0061623F">
            <w:pPr>
              <w:jc w:val="right"/>
              <w:rPr>
                <w:rFonts w:eastAsia="Times New Roman" w:cs="Arial"/>
                <w:sz w:val="20"/>
                <w:szCs w:val="20"/>
                <w:lang w:eastAsia="en-AU"/>
              </w:rPr>
            </w:pPr>
            <w:r>
              <w:rPr>
                <w:rFonts w:cs="Arial"/>
                <w:sz w:val="20"/>
                <w:szCs w:val="20"/>
              </w:rPr>
              <w:t>3,926</w:t>
            </w:r>
          </w:p>
        </w:tc>
        <w:tc>
          <w:tcPr>
            <w:tcW w:w="659" w:type="pct"/>
            <w:tcBorders>
              <w:top w:val="nil"/>
              <w:left w:val="nil"/>
              <w:bottom w:val="nil"/>
              <w:right w:val="nil"/>
            </w:tcBorders>
            <w:shd w:val="clear" w:color="auto" w:fill="auto"/>
            <w:noWrap/>
            <w:vAlign w:val="bottom"/>
            <w:hideMark/>
          </w:tcPr>
          <w:p w14:paraId="452D1DBE" w14:textId="4D73568E" w:rsidR="0061623F" w:rsidRPr="0008317F" w:rsidRDefault="0061623F" w:rsidP="0061623F">
            <w:pPr>
              <w:jc w:val="right"/>
              <w:rPr>
                <w:rFonts w:eastAsia="Times New Roman" w:cs="Arial"/>
                <w:sz w:val="20"/>
                <w:szCs w:val="20"/>
                <w:lang w:eastAsia="en-AU"/>
              </w:rPr>
            </w:pPr>
            <w:r>
              <w:rPr>
                <w:rFonts w:cs="Arial"/>
                <w:sz w:val="20"/>
                <w:szCs w:val="20"/>
              </w:rPr>
              <w:t>4,001</w:t>
            </w:r>
          </w:p>
        </w:tc>
        <w:tc>
          <w:tcPr>
            <w:tcW w:w="635" w:type="pct"/>
            <w:tcBorders>
              <w:top w:val="nil"/>
              <w:left w:val="nil"/>
              <w:bottom w:val="nil"/>
              <w:right w:val="single" w:sz="4" w:space="0" w:color="auto"/>
            </w:tcBorders>
            <w:shd w:val="clear" w:color="auto" w:fill="auto"/>
            <w:noWrap/>
            <w:vAlign w:val="bottom"/>
            <w:hideMark/>
          </w:tcPr>
          <w:p w14:paraId="6EDADB1C" w14:textId="29A07150" w:rsidR="0061623F" w:rsidRPr="0008317F" w:rsidRDefault="0061623F" w:rsidP="0061623F">
            <w:pPr>
              <w:jc w:val="right"/>
              <w:rPr>
                <w:rFonts w:eastAsia="Times New Roman" w:cs="Arial"/>
                <w:sz w:val="20"/>
                <w:szCs w:val="20"/>
                <w:lang w:eastAsia="en-AU"/>
              </w:rPr>
            </w:pPr>
            <w:r>
              <w:rPr>
                <w:rFonts w:cs="Arial"/>
                <w:sz w:val="20"/>
                <w:szCs w:val="20"/>
              </w:rPr>
              <w:t>4,101</w:t>
            </w:r>
          </w:p>
        </w:tc>
      </w:tr>
      <w:tr w:rsidR="0061623F" w:rsidRPr="0008317F" w14:paraId="0AEDFF92"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020337E" w14:textId="1017B7DE"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6E640CE3"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0F4F4F70" w14:textId="7AD2C9DB" w:rsidR="0061623F" w:rsidRPr="0008317F" w:rsidRDefault="0061623F" w:rsidP="0061623F">
            <w:pPr>
              <w:jc w:val="right"/>
              <w:rPr>
                <w:rFonts w:eastAsia="Times New Roman" w:cs="Arial"/>
                <w:sz w:val="20"/>
                <w:szCs w:val="20"/>
                <w:lang w:eastAsia="en-AU"/>
              </w:rPr>
            </w:pPr>
            <w:r>
              <w:rPr>
                <w:rFonts w:cs="Arial"/>
                <w:sz w:val="20"/>
                <w:szCs w:val="20"/>
              </w:rPr>
              <w:t>6,444</w:t>
            </w:r>
          </w:p>
        </w:tc>
        <w:tc>
          <w:tcPr>
            <w:tcW w:w="561" w:type="pct"/>
            <w:tcBorders>
              <w:top w:val="nil"/>
              <w:left w:val="nil"/>
              <w:bottom w:val="nil"/>
              <w:right w:val="nil"/>
            </w:tcBorders>
            <w:shd w:val="clear" w:color="auto" w:fill="auto"/>
            <w:noWrap/>
            <w:vAlign w:val="bottom"/>
            <w:hideMark/>
          </w:tcPr>
          <w:p w14:paraId="70A73DFF" w14:textId="4A7AE274" w:rsidR="0061623F" w:rsidRPr="0008317F" w:rsidRDefault="0061623F" w:rsidP="0061623F">
            <w:pPr>
              <w:jc w:val="right"/>
              <w:rPr>
                <w:rFonts w:eastAsia="Times New Roman" w:cs="Arial"/>
                <w:sz w:val="20"/>
                <w:szCs w:val="20"/>
                <w:lang w:eastAsia="en-AU"/>
              </w:rPr>
            </w:pPr>
            <w:r>
              <w:rPr>
                <w:rFonts w:cs="Arial"/>
                <w:sz w:val="20"/>
                <w:szCs w:val="20"/>
              </w:rPr>
              <w:t>6,548</w:t>
            </w:r>
          </w:p>
        </w:tc>
        <w:tc>
          <w:tcPr>
            <w:tcW w:w="659" w:type="pct"/>
            <w:tcBorders>
              <w:top w:val="nil"/>
              <w:left w:val="nil"/>
              <w:bottom w:val="nil"/>
              <w:right w:val="nil"/>
            </w:tcBorders>
            <w:shd w:val="clear" w:color="auto" w:fill="auto"/>
            <w:noWrap/>
            <w:vAlign w:val="bottom"/>
            <w:hideMark/>
          </w:tcPr>
          <w:p w14:paraId="5B025652" w14:textId="414886BF" w:rsidR="0061623F" w:rsidRPr="0008317F" w:rsidRDefault="0061623F" w:rsidP="0061623F">
            <w:pPr>
              <w:jc w:val="right"/>
              <w:rPr>
                <w:rFonts w:eastAsia="Times New Roman" w:cs="Arial"/>
                <w:sz w:val="20"/>
                <w:szCs w:val="20"/>
                <w:lang w:eastAsia="en-AU"/>
              </w:rPr>
            </w:pPr>
            <w:r>
              <w:rPr>
                <w:rFonts w:cs="Arial"/>
                <w:sz w:val="20"/>
                <w:szCs w:val="20"/>
              </w:rPr>
              <w:t>6,674</w:t>
            </w:r>
          </w:p>
        </w:tc>
        <w:tc>
          <w:tcPr>
            <w:tcW w:w="635" w:type="pct"/>
            <w:tcBorders>
              <w:top w:val="nil"/>
              <w:left w:val="nil"/>
              <w:bottom w:val="nil"/>
              <w:right w:val="single" w:sz="4" w:space="0" w:color="auto"/>
            </w:tcBorders>
            <w:shd w:val="clear" w:color="auto" w:fill="auto"/>
            <w:noWrap/>
            <w:vAlign w:val="bottom"/>
            <w:hideMark/>
          </w:tcPr>
          <w:p w14:paraId="03B67D35" w14:textId="67FE8D9C" w:rsidR="0061623F" w:rsidRPr="0008317F" w:rsidRDefault="0061623F" w:rsidP="0061623F">
            <w:pPr>
              <w:jc w:val="right"/>
              <w:rPr>
                <w:rFonts w:eastAsia="Times New Roman" w:cs="Arial"/>
                <w:sz w:val="20"/>
                <w:szCs w:val="20"/>
                <w:lang w:eastAsia="en-AU"/>
              </w:rPr>
            </w:pPr>
            <w:r>
              <w:rPr>
                <w:rFonts w:cs="Arial"/>
                <w:sz w:val="20"/>
                <w:szCs w:val="20"/>
              </w:rPr>
              <w:t>6,840</w:t>
            </w:r>
          </w:p>
        </w:tc>
      </w:tr>
      <w:tr w:rsidR="0061623F" w:rsidRPr="0008317F" w14:paraId="1BA15848"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6772490C" w14:textId="24EB9FF0"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2669365D"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2D5761EE" w14:textId="4A8F209B"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0C54C0A1" w14:textId="687ED7F5"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2A6E99CF" w14:textId="7175C86A"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700F7250" w14:textId="7CE4A16F"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49E14984"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7C48751" w14:textId="548CACFF"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6987FB00"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20B52145" w14:textId="26B0E57F" w:rsidR="0061623F" w:rsidRPr="0008317F" w:rsidRDefault="0061623F" w:rsidP="0061623F">
            <w:pPr>
              <w:jc w:val="right"/>
              <w:rPr>
                <w:rFonts w:eastAsia="Times New Roman" w:cs="Arial"/>
                <w:sz w:val="20"/>
                <w:szCs w:val="20"/>
                <w:lang w:eastAsia="en-AU"/>
              </w:rPr>
            </w:pPr>
            <w:r>
              <w:rPr>
                <w:rFonts w:cs="Arial"/>
                <w:sz w:val="20"/>
                <w:szCs w:val="20"/>
              </w:rPr>
              <w:t>322</w:t>
            </w:r>
          </w:p>
        </w:tc>
        <w:tc>
          <w:tcPr>
            <w:tcW w:w="561" w:type="pct"/>
            <w:tcBorders>
              <w:top w:val="nil"/>
              <w:left w:val="nil"/>
              <w:bottom w:val="nil"/>
              <w:right w:val="nil"/>
            </w:tcBorders>
            <w:shd w:val="clear" w:color="auto" w:fill="auto"/>
            <w:noWrap/>
            <w:vAlign w:val="bottom"/>
            <w:hideMark/>
          </w:tcPr>
          <w:p w14:paraId="5FCA079E" w14:textId="046FC606" w:rsidR="0061623F" w:rsidRPr="0008317F" w:rsidRDefault="0061623F" w:rsidP="0061623F">
            <w:pPr>
              <w:jc w:val="right"/>
              <w:rPr>
                <w:rFonts w:eastAsia="Times New Roman" w:cs="Arial"/>
                <w:sz w:val="20"/>
                <w:szCs w:val="20"/>
                <w:lang w:eastAsia="en-AU"/>
              </w:rPr>
            </w:pPr>
            <w:r>
              <w:rPr>
                <w:rFonts w:cs="Arial"/>
                <w:sz w:val="20"/>
                <w:szCs w:val="20"/>
              </w:rPr>
              <w:t>327</w:t>
            </w:r>
          </w:p>
        </w:tc>
        <w:tc>
          <w:tcPr>
            <w:tcW w:w="659" w:type="pct"/>
            <w:tcBorders>
              <w:top w:val="nil"/>
              <w:left w:val="nil"/>
              <w:bottom w:val="nil"/>
              <w:right w:val="nil"/>
            </w:tcBorders>
            <w:shd w:val="clear" w:color="auto" w:fill="auto"/>
            <w:noWrap/>
            <w:vAlign w:val="bottom"/>
            <w:hideMark/>
          </w:tcPr>
          <w:p w14:paraId="64931109" w14:textId="2FF37BBD" w:rsidR="0061623F" w:rsidRPr="0008317F" w:rsidRDefault="0061623F" w:rsidP="0061623F">
            <w:pPr>
              <w:jc w:val="right"/>
              <w:rPr>
                <w:rFonts w:eastAsia="Times New Roman" w:cs="Arial"/>
                <w:sz w:val="20"/>
                <w:szCs w:val="20"/>
                <w:lang w:eastAsia="en-AU"/>
              </w:rPr>
            </w:pPr>
            <w:r>
              <w:rPr>
                <w:rFonts w:cs="Arial"/>
                <w:sz w:val="20"/>
                <w:szCs w:val="20"/>
              </w:rPr>
              <w:t>334</w:t>
            </w:r>
          </w:p>
        </w:tc>
        <w:tc>
          <w:tcPr>
            <w:tcW w:w="635" w:type="pct"/>
            <w:tcBorders>
              <w:top w:val="nil"/>
              <w:left w:val="nil"/>
              <w:bottom w:val="nil"/>
              <w:right w:val="single" w:sz="4" w:space="0" w:color="auto"/>
            </w:tcBorders>
            <w:shd w:val="clear" w:color="auto" w:fill="auto"/>
            <w:noWrap/>
            <w:vAlign w:val="bottom"/>
            <w:hideMark/>
          </w:tcPr>
          <w:p w14:paraId="790181E6" w14:textId="3F10F7C8" w:rsidR="0061623F" w:rsidRPr="0008317F" w:rsidRDefault="0061623F" w:rsidP="0061623F">
            <w:pPr>
              <w:jc w:val="right"/>
              <w:rPr>
                <w:rFonts w:eastAsia="Times New Roman" w:cs="Arial"/>
                <w:sz w:val="20"/>
                <w:szCs w:val="20"/>
                <w:lang w:eastAsia="en-AU"/>
              </w:rPr>
            </w:pPr>
            <w:r>
              <w:rPr>
                <w:rFonts w:cs="Arial"/>
                <w:sz w:val="20"/>
                <w:szCs w:val="20"/>
              </w:rPr>
              <w:t>342</w:t>
            </w:r>
          </w:p>
        </w:tc>
      </w:tr>
      <w:tr w:rsidR="0061623F" w:rsidRPr="0008317F" w14:paraId="65796D02"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62CE3B9F" w14:textId="26E9256F" w:rsidR="0061623F" w:rsidRPr="0008317F" w:rsidRDefault="0061623F" w:rsidP="0061623F">
            <w:pPr>
              <w:jc w:val="both"/>
              <w:rPr>
                <w:rFonts w:eastAsia="Times New Roman" w:cs="Arial"/>
                <w:b/>
                <w:bCs/>
                <w:sz w:val="20"/>
                <w:szCs w:val="20"/>
                <w:lang w:eastAsia="en-AU"/>
              </w:rPr>
            </w:pPr>
            <w:r>
              <w:rPr>
                <w:rFonts w:cs="Arial"/>
                <w:b/>
                <w:bCs/>
                <w:sz w:val="20"/>
                <w:szCs w:val="20"/>
              </w:rPr>
              <w:t>Permanent part time</w:t>
            </w:r>
          </w:p>
        </w:tc>
        <w:tc>
          <w:tcPr>
            <w:tcW w:w="425" w:type="pct"/>
            <w:tcBorders>
              <w:top w:val="nil"/>
              <w:left w:val="nil"/>
              <w:bottom w:val="nil"/>
              <w:right w:val="nil"/>
            </w:tcBorders>
            <w:shd w:val="clear" w:color="auto" w:fill="auto"/>
            <w:vAlign w:val="bottom"/>
            <w:hideMark/>
          </w:tcPr>
          <w:p w14:paraId="1CD22778"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4540DEDD" w14:textId="1A7119E3" w:rsidR="0061623F" w:rsidRPr="0008317F" w:rsidRDefault="0061623F" w:rsidP="0061623F">
            <w:pPr>
              <w:jc w:val="right"/>
              <w:rPr>
                <w:rFonts w:eastAsia="Times New Roman" w:cs="Arial"/>
                <w:b/>
                <w:bCs/>
                <w:sz w:val="20"/>
                <w:szCs w:val="20"/>
                <w:lang w:eastAsia="en-AU"/>
              </w:rPr>
            </w:pPr>
            <w:r>
              <w:rPr>
                <w:rFonts w:cs="Arial"/>
                <w:b/>
                <w:bCs/>
                <w:sz w:val="20"/>
                <w:szCs w:val="20"/>
              </w:rPr>
              <w:t>2,553</w:t>
            </w:r>
          </w:p>
        </w:tc>
        <w:tc>
          <w:tcPr>
            <w:tcW w:w="561" w:type="pct"/>
            <w:tcBorders>
              <w:top w:val="nil"/>
              <w:left w:val="nil"/>
              <w:bottom w:val="nil"/>
              <w:right w:val="nil"/>
            </w:tcBorders>
            <w:shd w:val="clear" w:color="auto" w:fill="auto"/>
            <w:noWrap/>
            <w:vAlign w:val="bottom"/>
            <w:hideMark/>
          </w:tcPr>
          <w:p w14:paraId="64B2ADEF" w14:textId="52BA950D" w:rsidR="0061623F" w:rsidRPr="0008317F" w:rsidRDefault="0061623F" w:rsidP="0061623F">
            <w:pPr>
              <w:jc w:val="right"/>
              <w:rPr>
                <w:rFonts w:eastAsia="Times New Roman" w:cs="Arial"/>
                <w:b/>
                <w:bCs/>
                <w:sz w:val="20"/>
                <w:szCs w:val="20"/>
                <w:lang w:eastAsia="en-AU"/>
              </w:rPr>
            </w:pPr>
            <w:r>
              <w:rPr>
                <w:rFonts w:cs="Arial"/>
                <w:b/>
                <w:bCs/>
                <w:sz w:val="20"/>
                <w:szCs w:val="20"/>
              </w:rPr>
              <w:t>2,594</w:t>
            </w:r>
          </w:p>
        </w:tc>
        <w:tc>
          <w:tcPr>
            <w:tcW w:w="659" w:type="pct"/>
            <w:tcBorders>
              <w:top w:val="nil"/>
              <w:left w:val="nil"/>
              <w:bottom w:val="nil"/>
              <w:right w:val="nil"/>
            </w:tcBorders>
            <w:shd w:val="clear" w:color="auto" w:fill="auto"/>
            <w:noWrap/>
            <w:vAlign w:val="bottom"/>
            <w:hideMark/>
          </w:tcPr>
          <w:p w14:paraId="35C78803" w14:textId="023074A4" w:rsidR="0061623F" w:rsidRPr="0008317F" w:rsidRDefault="0061623F" w:rsidP="0061623F">
            <w:pPr>
              <w:jc w:val="right"/>
              <w:rPr>
                <w:rFonts w:eastAsia="Times New Roman" w:cs="Arial"/>
                <w:b/>
                <w:bCs/>
                <w:sz w:val="20"/>
                <w:szCs w:val="20"/>
                <w:lang w:eastAsia="en-AU"/>
              </w:rPr>
            </w:pPr>
            <w:r>
              <w:rPr>
                <w:rFonts w:cs="Arial"/>
                <w:b/>
                <w:bCs/>
                <w:sz w:val="20"/>
                <w:szCs w:val="20"/>
              </w:rPr>
              <w:t>2,644</w:t>
            </w:r>
          </w:p>
        </w:tc>
        <w:tc>
          <w:tcPr>
            <w:tcW w:w="635" w:type="pct"/>
            <w:tcBorders>
              <w:top w:val="nil"/>
              <w:left w:val="nil"/>
              <w:bottom w:val="nil"/>
              <w:right w:val="single" w:sz="4" w:space="0" w:color="auto"/>
            </w:tcBorders>
            <w:shd w:val="clear" w:color="auto" w:fill="auto"/>
            <w:noWrap/>
            <w:vAlign w:val="bottom"/>
            <w:hideMark/>
          </w:tcPr>
          <w:p w14:paraId="42B99AEE" w14:textId="0C176FA4" w:rsidR="0061623F" w:rsidRPr="0008317F" w:rsidRDefault="0061623F" w:rsidP="0061623F">
            <w:pPr>
              <w:jc w:val="right"/>
              <w:rPr>
                <w:rFonts w:eastAsia="Times New Roman" w:cs="Arial"/>
                <w:b/>
                <w:bCs/>
                <w:sz w:val="20"/>
                <w:szCs w:val="20"/>
                <w:lang w:eastAsia="en-AU"/>
              </w:rPr>
            </w:pPr>
            <w:r>
              <w:rPr>
                <w:rFonts w:cs="Arial"/>
                <w:b/>
                <w:bCs/>
                <w:sz w:val="20"/>
                <w:szCs w:val="20"/>
              </w:rPr>
              <w:t>2,710</w:t>
            </w:r>
          </w:p>
        </w:tc>
      </w:tr>
      <w:tr w:rsidR="0061623F" w:rsidRPr="0008317F" w14:paraId="4EF1B9A0"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7E57C9AD" w14:textId="1BD90422"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08E0FDE4"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3A78DA09" w14:textId="26C43230" w:rsidR="0061623F" w:rsidRPr="0008317F" w:rsidRDefault="0061623F" w:rsidP="0061623F">
            <w:pPr>
              <w:jc w:val="right"/>
              <w:rPr>
                <w:rFonts w:eastAsia="Times New Roman" w:cs="Arial"/>
                <w:sz w:val="20"/>
                <w:szCs w:val="20"/>
                <w:lang w:eastAsia="en-AU"/>
              </w:rPr>
            </w:pPr>
            <w:r>
              <w:rPr>
                <w:rFonts w:cs="Arial"/>
                <w:sz w:val="20"/>
                <w:szCs w:val="20"/>
              </w:rPr>
              <w:t>1,820</w:t>
            </w:r>
          </w:p>
        </w:tc>
        <w:tc>
          <w:tcPr>
            <w:tcW w:w="561" w:type="pct"/>
            <w:tcBorders>
              <w:top w:val="nil"/>
              <w:left w:val="nil"/>
              <w:bottom w:val="nil"/>
              <w:right w:val="nil"/>
            </w:tcBorders>
            <w:shd w:val="clear" w:color="auto" w:fill="auto"/>
            <w:noWrap/>
            <w:vAlign w:val="bottom"/>
            <w:hideMark/>
          </w:tcPr>
          <w:p w14:paraId="49516CAD" w14:textId="00924681" w:rsidR="0061623F" w:rsidRPr="0008317F" w:rsidRDefault="0061623F" w:rsidP="0061623F">
            <w:pPr>
              <w:jc w:val="right"/>
              <w:rPr>
                <w:rFonts w:eastAsia="Times New Roman" w:cs="Arial"/>
                <w:sz w:val="20"/>
                <w:szCs w:val="20"/>
                <w:lang w:eastAsia="en-AU"/>
              </w:rPr>
            </w:pPr>
            <w:r>
              <w:rPr>
                <w:rFonts w:cs="Arial"/>
                <w:sz w:val="20"/>
                <w:szCs w:val="20"/>
              </w:rPr>
              <w:t>1,850</w:t>
            </w:r>
          </w:p>
        </w:tc>
        <w:tc>
          <w:tcPr>
            <w:tcW w:w="659" w:type="pct"/>
            <w:tcBorders>
              <w:top w:val="nil"/>
              <w:left w:val="nil"/>
              <w:bottom w:val="nil"/>
              <w:right w:val="nil"/>
            </w:tcBorders>
            <w:shd w:val="clear" w:color="auto" w:fill="auto"/>
            <w:noWrap/>
            <w:vAlign w:val="bottom"/>
            <w:hideMark/>
          </w:tcPr>
          <w:p w14:paraId="53C307C8" w14:textId="6339E4D8" w:rsidR="0061623F" w:rsidRPr="0008317F" w:rsidRDefault="0061623F" w:rsidP="0061623F">
            <w:pPr>
              <w:jc w:val="right"/>
              <w:rPr>
                <w:rFonts w:eastAsia="Times New Roman" w:cs="Arial"/>
                <w:sz w:val="20"/>
                <w:szCs w:val="20"/>
                <w:lang w:eastAsia="en-AU"/>
              </w:rPr>
            </w:pPr>
            <w:r>
              <w:rPr>
                <w:rFonts w:cs="Arial"/>
                <w:sz w:val="20"/>
                <w:szCs w:val="20"/>
              </w:rPr>
              <w:t>1,885</w:t>
            </w:r>
          </w:p>
        </w:tc>
        <w:tc>
          <w:tcPr>
            <w:tcW w:w="635" w:type="pct"/>
            <w:tcBorders>
              <w:top w:val="nil"/>
              <w:left w:val="nil"/>
              <w:bottom w:val="nil"/>
              <w:right w:val="single" w:sz="4" w:space="0" w:color="auto"/>
            </w:tcBorders>
            <w:shd w:val="clear" w:color="auto" w:fill="auto"/>
            <w:noWrap/>
            <w:vAlign w:val="bottom"/>
            <w:hideMark/>
          </w:tcPr>
          <w:p w14:paraId="7C0E62D0" w14:textId="746E1183" w:rsidR="0061623F" w:rsidRPr="0008317F" w:rsidRDefault="0061623F" w:rsidP="0061623F">
            <w:pPr>
              <w:jc w:val="right"/>
              <w:rPr>
                <w:rFonts w:eastAsia="Times New Roman" w:cs="Arial"/>
                <w:sz w:val="20"/>
                <w:szCs w:val="20"/>
                <w:lang w:eastAsia="en-AU"/>
              </w:rPr>
            </w:pPr>
            <w:r>
              <w:rPr>
                <w:rFonts w:cs="Arial"/>
                <w:sz w:val="20"/>
                <w:szCs w:val="20"/>
              </w:rPr>
              <w:t>1,932</w:t>
            </w:r>
          </w:p>
        </w:tc>
      </w:tr>
      <w:tr w:rsidR="0061623F" w:rsidRPr="0008317F" w14:paraId="30F63519"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2A6B16E7" w14:textId="2B0F060B"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695A6558"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4BEEE178" w14:textId="7681DC8A" w:rsidR="0061623F" w:rsidRPr="0008317F" w:rsidRDefault="0061623F" w:rsidP="0061623F">
            <w:pPr>
              <w:jc w:val="right"/>
              <w:rPr>
                <w:rFonts w:eastAsia="Times New Roman" w:cs="Arial"/>
                <w:sz w:val="20"/>
                <w:szCs w:val="20"/>
                <w:lang w:eastAsia="en-AU"/>
              </w:rPr>
            </w:pPr>
            <w:r>
              <w:rPr>
                <w:rFonts w:cs="Arial"/>
                <w:sz w:val="20"/>
                <w:szCs w:val="20"/>
              </w:rPr>
              <w:t>418</w:t>
            </w:r>
          </w:p>
        </w:tc>
        <w:tc>
          <w:tcPr>
            <w:tcW w:w="561" w:type="pct"/>
            <w:tcBorders>
              <w:top w:val="nil"/>
              <w:left w:val="nil"/>
              <w:bottom w:val="nil"/>
              <w:right w:val="nil"/>
            </w:tcBorders>
            <w:shd w:val="clear" w:color="auto" w:fill="auto"/>
            <w:noWrap/>
            <w:vAlign w:val="bottom"/>
            <w:hideMark/>
          </w:tcPr>
          <w:p w14:paraId="264CA624" w14:textId="061B6087" w:rsidR="0061623F" w:rsidRPr="0008317F" w:rsidRDefault="0061623F" w:rsidP="0061623F">
            <w:pPr>
              <w:jc w:val="right"/>
              <w:rPr>
                <w:rFonts w:eastAsia="Times New Roman" w:cs="Arial"/>
                <w:sz w:val="20"/>
                <w:szCs w:val="20"/>
                <w:lang w:eastAsia="en-AU"/>
              </w:rPr>
            </w:pPr>
            <w:r>
              <w:rPr>
                <w:rFonts w:cs="Arial"/>
                <w:sz w:val="20"/>
                <w:szCs w:val="20"/>
              </w:rPr>
              <w:t>424</w:t>
            </w:r>
          </w:p>
        </w:tc>
        <w:tc>
          <w:tcPr>
            <w:tcW w:w="659" w:type="pct"/>
            <w:tcBorders>
              <w:top w:val="nil"/>
              <w:left w:val="nil"/>
              <w:bottom w:val="nil"/>
              <w:right w:val="nil"/>
            </w:tcBorders>
            <w:shd w:val="clear" w:color="auto" w:fill="auto"/>
            <w:noWrap/>
            <w:vAlign w:val="bottom"/>
            <w:hideMark/>
          </w:tcPr>
          <w:p w14:paraId="658E7BFB" w14:textId="79A4632D" w:rsidR="0061623F" w:rsidRPr="0008317F" w:rsidRDefault="0061623F" w:rsidP="0061623F">
            <w:pPr>
              <w:jc w:val="right"/>
              <w:rPr>
                <w:rFonts w:eastAsia="Times New Roman" w:cs="Arial"/>
                <w:sz w:val="20"/>
                <w:szCs w:val="20"/>
                <w:lang w:eastAsia="en-AU"/>
              </w:rPr>
            </w:pPr>
            <w:r>
              <w:rPr>
                <w:rFonts w:cs="Arial"/>
                <w:sz w:val="20"/>
                <w:szCs w:val="20"/>
              </w:rPr>
              <w:t>433</w:t>
            </w:r>
          </w:p>
        </w:tc>
        <w:tc>
          <w:tcPr>
            <w:tcW w:w="635" w:type="pct"/>
            <w:tcBorders>
              <w:top w:val="nil"/>
              <w:left w:val="nil"/>
              <w:bottom w:val="nil"/>
              <w:right w:val="single" w:sz="4" w:space="0" w:color="auto"/>
            </w:tcBorders>
            <w:shd w:val="clear" w:color="auto" w:fill="auto"/>
            <w:noWrap/>
            <w:vAlign w:val="bottom"/>
            <w:hideMark/>
          </w:tcPr>
          <w:p w14:paraId="26374246" w14:textId="1B5A3798" w:rsidR="0061623F" w:rsidRPr="0008317F" w:rsidRDefault="0061623F" w:rsidP="0061623F">
            <w:pPr>
              <w:jc w:val="right"/>
              <w:rPr>
                <w:rFonts w:eastAsia="Times New Roman" w:cs="Arial"/>
                <w:sz w:val="20"/>
                <w:szCs w:val="20"/>
                <w:lang w:eastAsia="en-AU"/>
              </w:rPr>
            </w:pPr>
            <w:r>
              <w:rPr>
                <w:rFonts w:cs="Arial"/>
                <w:sz w:val="20"/>
                <w:szCs w:val="20"/>
              </w:rPr>
              <w:t>443</w:t>
            </w:r>
          </w:p>
        </w:tc>
      </w:tr>
      <w:tr w:rsidR="0061623F" w:rsidRPr="0008317F" w14:paraId="5853FF7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705FC65D" w14:textId="599C9391"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2549C62A"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1A43EDC9" w14:textId="3B5AFA66"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3B05F829" w14:textId="6D70BB7B"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6F0E02F3" w14:textId="49D37DFE"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07941E1D" w14:textId="671E42AA"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44078AE3"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297D977C" w14:textId="36AF37CB"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52293C8C"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1304B229" w14:textId="3A6BEA7C" w:rsidR="0061623F" w:rsidRPr="0008317F" w:rsidRDefault="0061623F" w:rsidP="0061623F">
            <w:pPr>
              <w:jc w:val="right"/>
              <w:rPr>
                <w:rFonts w:eastAsia="Times New Roman" w:cs="Arial"/>
                <w:sz w:val="20"/>
                <w:szCs w:val="20"/>
                <w:lang w:eastAsia="en-AU"/>
              </w:rPr>
            </w:pPr>
            <w:r>
              <w:rPr>
                <w:rFonts w:cs="Arial"/>
                <w:sz w:val="20"/>
                <w:szCs w:val="20"/>
              </w:rPr>
              <w:t>315</w:t>
            </w:r>
          </w:p>
        </w:tc>
        <w:tc>
          <w:tcPr>
            <w:tcW w:w="561" w:type="pct"/>
            <w:tcBorders>
              <w:top w:val="nil"/>
              <w:left w:val="nil"/>
              <w:bottom w:val="nil"/>
              <w:right w:val="nil"/>
            </w:tcBorders>
            <w:shd w:val="clear" w:color="auto" w:fill="auto"/>
            <w:noWrap/>
            <w:vAlign w:val="bottom"/>
            <w:hideMark/>
          </w:tcPr>
          <w:p w14:paraId="36338691" w14:textId="3E14A109" w:rsidR="0061623F" w:rsidRPr="0008317F" w:rsidRDefault="0061623F" w:rsidP="0061623F">
            <w:pPr>
              <w:jc w:val="right"/>
              <w:rPr>
                <w:rFonts w:eastAsia="Times New Roman" w:cs="Arial"/>
                <w:sz w:val="20"/>
                <w:szCs w:val="20"/>
                <w:lang w:eastAsia="en-AU"/>
              </w:rPr>
            </w:pPr>
            <w:r>
              <w:rPr>
                <w:rFonts w:cs="Arial"/>
                <w:sz w:val="20"/>
                <w:szCs w:val="20"/>
              </w:rPr>
              <w:t>320</w:t>
            </w:r>
          </w:p>
        </w:tc>
        <w:tc>
          <w:tcPr>
            <w:tcW w:w="659" w:type="pct"/>
            <w:tcBorders>
              <w:top w:val="nil"/>
              <w:left w:val="nil"/>
              <w:bottom w:val="nil"/>
              <w:right w:val="nil"/>
            </w:tcBorders>
            <w:shd w:val="clear" w:color="auto" w:fill="auto"/>
            <w:noWrap/>
            <w:vAlign w:val="bottom"/>
            <w:hideMark/>
          </w:tcPr>
          <w:p w14:paraId="71BE40F0" w14:textId="24C39DDC" w:rsidR="0061623F" w:rsidRPr="0008317F" w:rsidRDefault="0061623F" w:rsidP="0061623F">
            <w:pPr>
              <w:jc w:val="right"/>
              <w:rPr>
                <w:rFonts w:eastAsia="Times New Roman" w:cs="Arial"/>
                <w:sz w:val="20"/>
                <w:szCs w:val="20"/>
                <w:lang w:eastAsia="en-AU"/>
              </w:rPr>
            </w:pPr>
            <w:r>
              <w:rPr>
                <w:rFonts w:cs="Arial"/>
                <w:sz w:val="20"/>
                <w:szCs w:val="20"/>
              </w:rPr>
              <w:t>326</w:t>
            </w:r>
          </w:p>
        </w:tc>
        <w:tc>
          <w:tcPr>
            <w:tcW w:w="635" w:type="pct"/>
            <w:tcBorders>
              <w:top w:val="nil"/>
              <w:left w:val="nil"/>
              <w:bottom w:val="nil"/>
              <w:right w:val="single" w:sz="4" w:space="0" w:color="auto"/>
            </w:tcBorders>
            <w:shd w:val="clear" w:color="auto" w:fill="auto"/>
            <w:noWrap/>
            <w:vAlign w:val="bottom"/>
            <w:hideMark/>
          </w:tcPr>
          <w:p w14:paraId="2ACE3658" w14:textId="31C1CE9E" w:rsidR="0061623F" w:rsidRPr="0008317F" w:rsidRDefault="0061623F" w:rsidP="0061623F">
            <w:pPr>
              <w:jc w:val="right"/>
              <w:rPr>
                <w:rFonts w:eastAsia="Times New Roman" w:cs="Arial"/>
                <w:sz w:val="20"/>
                <w:szCs w:val="20"/>
                <w:lang w:eastAsia="en-AU"/>
              </w:rPr>
            </w:pPr>
            <w:r>
              <w:rPr>
                <w:rFonts w:cs="Arial"/>
                <w:sz w:val="20"/>
                <w:szCs w:val="20"/>
              </w:rPr>
              <w:t>334</w:t>
            </w:r>
          </w:p>
        </w:tc>
      </w:tr>
      <w:tr w:rsidR="0061623F" w:rsidRPr="0008317F" w14:paraId="32D7ED70"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7067F3CA" w14:textId="3BD3BCC3" w:rsidR="0061623F" w:rsidRPr="0008317F" w:rsidRDefault="0061623F" w:rsidP="0061623F">
            <w:pPr>
              <w:jc w:val="both"/>
              <w:rPr>
                <w:rFonts w:eastAsia="Times New Roman" w:cs="Arial"/>
                <w:b/>
                <w:bCs/>
                <w:sz w:val="20"/>
                <w:szCs w:val="20"/>
                <w:lang w:eastAsia="en-AU"/>
              </w:rPr>
            </w:pPr>
            <w:r>
              <w:rPr>
                <w:rFonts w:cs="Arial"/>
                <w:b/>
                <w:bCs/>
                <w:sz w:val="20"/>
                <w:szCs w:val="20"/>
              </w:rPr>
              <w:t xml:space="preserve">Total Strategy and Development </w:t>
            </w:r>
          </w:p>
        </w:tc>
        <w:tc>
          <w:tcPr>
            <w:tcW w:w="425" w:type="pct"/>
            <w:tcBorders>
              <w:top w:val="nil"/>
              <w:left w:val="nil"/>
              <w:bottom w:val="nil"/>
              <w:right w:val="nil"/>
            </w:tcBorders>
            <w:shd w:val="clear" w:color="auto" w:fill="auto"/>
            <w:vAlign w:val="bottom"/>
            <w:hideMark/>
          </w:tcPr>
          <w:p w14:paraId="5F00779B" w14:textId="77777777" w:rsidR="0061623F" w:rsidRPr="0008317F" w:rsidRDefault="0061623F" w:rsidP="0061623F">
            <w:pPr>
              <w:jc w:val="both"/>
              <w:rPr>
                <w:rFonts w:eastAsia="Times New Roman" w:cs="Arial"/>
                <w:b/>
                <w:bCs/>
                <w:sz w:val="20"/>
                <w:szCs w:val="20"/>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2FF94C74" w14:textId="48B878C7" w:rsidR="0061623F" w:rsidRPr="0008317F" w:rsidRDefault="0061623F" w:rsidP="0061623F">
            <w:pPr>
              <w:jc w:val="right"/>
              <w:rPr>
                <w:rFonts w:eastAsia="Times New Roman" w:cs="Arial"/>
                <w:b/>
                <w:bCs/>
                <w:sz w:val="20"/>
                <w:szCs w:val="20"/>
                <w:lang w:eastAsia="en-AU"/>
              </w:rPr>
            </w:pPr>
            <w:r>
              <w:rPr>
                <w:rFonts w:cs="Arial"/>
                <w:b/>
                <w:bCs/>
                <w:sz w:val="20"/>
                <w:szCs w:val="20"/>
              </w:rPr>
              <w:t>13,182</w:t>
            </w:r>
          </w:p>
        </w:tc>
        <w:tc>
          <w:tcPr>
            <w:tcW w:w="561" w:type="pct"/>
            <w:tcBorders>
              <w:top w:val="single" w:sz="4" w:space="0" w:color="auto"/>
              <w:left w:val="nil"/>
              <w:bottom w:val="single" w:sz="4" w:space="0" w:color="auto"/>
              <w:right w:val="nil"/>
            </w:tcBorders>
            <w:shd w:val="clear" w:color="auto" w:fill="auto"/>
            <w:noWrap/>
            <w:vAlign w:val="bottom"/>
            <w:hideMark/>
          </w:tcPr>
          <w:p w14:paraId="09F6BB23" w14:textId="203DE163" w:rsidR="0061623F" w:rsidRPr="0008317F" w:rsidRDefault="0061623F" w:rsidP="0061623F">
            <w:pPr>
              <w:jc w:val="right"/>
              <w:rPr>
                <w:rFonts w:eastAsia="Times New Roman" w:cs="Arial"/>
                <w:b/>
                <w:bCs/>
                <w:sz w:val="20"/>
                <w:szCs w:val="20"/>
                <w:lang w:eastAsia="en-AU"/>
              </w:rPr>
            </w:pPr>
            <w:r>
              <w:rPr>
                <w:rFonts w:cs="Arial"/>
                <w:b/>
                <w:bCs/>
                <w:sz w:val="20"/>
                <w:szCs w:val="20"/>
              </w:rPr>
              <w:t>13,395</w:t>
            </w:r>
          </w:p>
        </w:tc>
        <w:tc>
          <w:tcPr>
            <w:tcW w:w="659" w:type="pct"/>
            <w:tcBorders>
              <w:top w:val="single" w:sz="4" w:space="0" w:color="auto"/>
              <w:left w:val="nil"/>
              <w:bottom w:val="single" w:sz="4" w:space="0" w:color="auto"/>
              <w:right w:val="nil"/>
            </w:tcBorders>
            <w:shd w:val="clear" w:color="auto" w:fill="auto"/>
            <w:noWrap/>
            <w:vAlign w:val="bottom"/>
            <w:hideMark/>
          </w:tcPr>
          <w:p w14:paraId="5975DBA5" w14:textId="6DA4FAFD" w:rsidR="0061623F" w:rsidRPr="0008317F" w:rsidRDefault="0061623F" w:rsidP="0061623F">
            <w:pPr>
              <w:jc w:val="right"/>
              <w:rPr>
                <w:rFonts w:eastAsia="Times New Roman" w:cs="Arial"/>
                <w:b/>
                <w:bCs/>
                <w:sz w:val="20"/>
                <w:szCs w:val="20"/>
                <w:lang w:eastAsia="en-AU"/>
              </w:rPr>
            </w:pPr>
            <w:r>
              <w:rPr>
                <w:rFonts w:cs="Arial"/>
                <w:b/>
                <w:bCs/>
                <w:sz w:val="20"/>
                <w:szCs w:val="20"/>
              </w:rPr>
              <w:t>13,652</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978300C" w14:textId="74834086" w:rsidR="0061623F" w:rsidRPr="0008317F" w:rsidRDefault="0061623F" w:rsidP="0061623F">
            <w:pPr>
              <w:jc w:val="right"/>
              <w:rPr>
                <w:rFonts w:eastAsia="Times New Roman" w:cs="Arial"/>
                <w:b/>
                <w:bCs/>
                <w:sz w:val="20"/>
                <w:szCs w:val="20"/>
                <w:lang w:eastAsia="en-AU"/>
              </w:rPr>
            </w:pPr>
            <w:r>
              <w:rPr>
                <w:rFonts w:cs="Arial"/>
                <w:b/>
                <w:bCs/>
                <w:sz w:val="20"/>
                <w:szCs w:val="20"/>
              </w:rPr>
              <w:t>13,992</w:t>
            </w:r>
          </w:p>
        </w:tc>
      </w:tr>
      <w:tr w:rsidR="0061623F" w:rsidRPr="0008317F" w14:paraId="362542DB"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20BCBA8E" w14:textId="00DFAF32" w:rsidR="0061623F" w:rsidRPr="0008317F" w:rsidRDefault="0061623F" w:rsidP="0061623F">
            <w:pPr>
              <w:jc w:val="both"/>
              <w:rPr>
                <w:rFonts w:eastAsia="Times New Roman" w:cs="Arial"/>
                <w:b/>
                <w:bCs/>
                <w:sz w:val="20"/>
                <w:szCs w:val="20"/>
                <w:lang w:eastAsia="en-AU"/>
              </w:rPr>
            </w:pPr>
            <w:r>
              <w:rPr>
                <w:rFonts w:cs="Arial"/>
                <w:b/>
                <w:bCs/>
                <w:sz w:val="20"/>
                <w:szCs w:val="20"/>
              </w:rPr>
              <w:t>People and Places</w:t>
            </w:r>
          </w:p>
        </w:tc>
        <w:tc>
          <w:tcPr>
            <w:tcW w:w="425" w:type="pct"/>
            <w:tcBorders>
              <w:top w:val="nil"/>
              <w:left w:val="nil"/>
              <w:bottom w:val="nil"/>
              <w:right w:val="nil"/>
            </w:tcBorders>
            <w:shd w:val="clear" w:color="auto" w:fill="auto"/>
            <w:vAlign w:val="bottom"/>
            <w:hideMark/>
          </w:tcPr>
          <w:p w14:paraId="034D9D66"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539C144A" w14:textId="77777777" w:rsidR="0061623F" w:rsidRPr="0008317F" w:rsidRDefault="0061623F" w:rsidP="0061623F">
            <w:pPr>
              <w:rPr>
                <w:rFonts w:ascii="Times New Roman" w:eastAsia="Times New Roman" w:hAnsi="Times New Roman"/>
                <w:sz w:val="20"/>
                <w:szCs w:val="20"/>
                <w:lang w:eastAsia="en-AU"/>
              </w:rPr>
            </w:pPr>
          </w:p>
        </w:tc>
        <w:tc>
          <w:tcPr>
            <w:tcW w:w="561" w:type="pct"/>
            <w:tcBorders>
              <w:top w:val="nil"/>
              <w:left w:val="nil"/>
              <w:bottom w:val="nil"/>
              <w:right w:val="nil"/>
            </w:tcBorders>
            <w:shd w:val="clear" w:color="auto" w:fill="auto"/>
            <w:noWrap/>
            <w:vAlign w:val="bottom"/>
            <w:hideMark/>
          </w:tcPr>
          <w:p w14:paraId="25C34A9B" w14:textId="77777777" w:rsidR="0061623F" w:rsidRPr="0008317F" w:rsidRDefault="0061623F" w:rsidP="0061623F">
            <w:pPr>
              <w:jc w:val="right"/>
              <w:rPr>
                <w:rFonts w:ascii="Times New Roman" w:eastAsia="Times New Roman" w:hAnsi="Times New Roman"/>
                <w:sz w:val="20"/>
                <w:szCs w:val="20"/>
                <w:lang w:eastAsia="en-AU"/>
              </w:rPr>
            </w:pPr>
          </w:p>
        </w:tc>
        <w:tc>
          <w:tcPr>
            <w:tcW w:w="659" w:type="pct"/>
            <w:tcBorders>
              <w:top w:val="nil"/>
              <w:left w:val="nil"/>
              <w:bottom w:val="nil"/>
              <w:right w:val="nil"/>
            </w:tcBorders>
            <w:shd w:val="clear" w:color="auto" w:fill="auto"/>
            <w:noWrap/>
            <w:vAlign w:val="bottom"/>
            <w:hideMark/>
          </w:tcPr>
          <w:p w14:paraId="5011E01E" w14:textId="77777777" w:rsidR="0061623F" w:rsidRPr="0008317F" w:rsidRDefault="0061623F" w:rsidP="0061623F">
            <w:pPr>
              <w:jc w:val="right"/>
              <w:rPr>
                <w:rFonts w:ascii="Times New Roman" w:eastAsia="Times New Roman" w:hAnsi="Times New Roman"/>
                <w:sz w:val="20"/>
                <w:szCs w:val="20"/>
                <w:lang w:eastAsia="en-AU"/>
              </w:rPr>
            </w:pPr>
          </w:p>
        </w:tc>
        <w:tc>
          <w:tcPr>
            <w:tcW w:w="635" w:type="pct"/>
            <w:tcBorders>
              <w:top w:val="nil"/>
              <w:left w:val="nil"/>
              <w:bottom w:val="nil"/>
              <w:right w:val="single" w:sz="4" w:space="0" w:color="auto"/>
            </w:tcBorders>
            <w:shd w:val="clear" w:color="auto" w:fill="auto"/>
            <w:noWrap/>
            <w:vAlign w:val="bottom"/>
            <w:hideMark/>
          </w:tcPr>
          <w:p w14:paraId="58CFC77F" w14:textId="77777777" w:rsidR="0061623F" w:rsidRPr="0008317F" w:rsidRDefault="0061623F" w:rsidP="0061623F">
            <w:pPr>
              <w:jc w:val="right"/>
              <w:rPr>
                <w:rFonts w:ascii="Times New Roman" w:eastAsia="Times New Roman" w:hAnsi="Times New Roman"/>
                <w:sz w:val="20"/>
                <w:szCs w:val="20"/>
                <w:lang w:eastAsia="en-AU"/>
              </w:rPr>
            </w:pPr>
          </w:p>
        </w:tc>
      </w:tr>
      <w:tr w:rsidR="0061623F" w:rsidRPr="0008317F" w14:paraId="5705AB80"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4E829EBA" w14:textId="57522534" w:rsidR="0061623F" w:rsidRPr="0008317F" w:rsidRDefault="0061623F" w:rsidP="0061623F">
            <w:pPr>
              <w:jc w:val="both"/>
              <w:rPr>
                <w:rFonts w:eastAsia="Times New Roman" w:cs="Arial"/>
                <w:b/>
                <w:bCs/>
                <w:sz w:val="20"/>
                <w:szCs w:val="20"/>
                <w:lang w:eastAsia="en-AU"/>
              </w:rPr>
            </w:pPr>
            <w:r>
              <w:rPr>
                <w:rFonts w:cs="Arial"/>
                <w:b/>
                <w:bCs/>
                <w:sz w:val="20"/>
                <w:szCs w:val="20"/>
              </w:rPr>
              <w:t>Permanent full time</w:t>
            </w:r>
          </w:p>
        </w:tc>
        <w:tc>
          <w:tcPr>
            <w:tcW w:w="425" w:type="pct"/>
            <w:tcBorders>
              <w:top w:val="nil"/>
              <w:left w:val="nil"/>
              <w:bottom w:val="nil"/>
              <w:right w:val="nil"/>
            </w:tcBorders>
            <w:shd w:val="clear" w:color="auto" w:fill="auto"/>
            <w:vAlign w:val="bottom"/>
            <w:hideMark/>
          </w:tcPr>
          <w:p w14:paraId="0410373E"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7D23E7B0" w14:textId="557AFE58" w:rsidR="0061623F" w:rsidRPr="0008317F" w:rsidRDefault="0061623F" w:rsidP="0061623F">
            <w:pPr>
              <w:jc w:val="right"/>
              <w:rPr>
                <w:rFonts w:eastAsia="Times New Roman" w:cs="Arial"/>
                <w:b/>
                <w:bCs/>
                <w:sz w:val="20"/>
                <w:szCs w:val="20"/>
                <w:lang w:eastAsia="en-AU"/>
              </w:rPr>
            </w:pPr>
            <w:r>
              <w:rPr>
                <w:rFonts w:cs="Arial"/>
                <w:b/>
                <w:bCs/>
                <w:sz w:val="20"/>
                <w:szCs w:val="20"/>
              </w:rPr>
              <w:t>7,800</w:t>
            </w:r>
          </w:p>
        </w:tc>
        <w:tc>
          <w:tcPr>
            <w:tcW w:w="561" w:type="pct"/>
            <w:tcBorders>
              <w:top w:val="nil"/>
              <w:left w:val="nil"/>
              <w:bottom w:val="nil"/>
              <w:right w:val="nil"/>
            </w:tcBorders>
            <w:shd w:val="clear" w:color="auto" w:fill="auto"/>
            <w:noWrap/>
            <w:vAlign w:val="bottom"/>
            <w:hideMark/>
          </w:tcPr>
          <w:p w14:paraId="657C448B" w14:textId="3D0BD583" w:rsidR="0061623F" w:rsidRPr="0008317F" w:rsidRDefault="0061623F" w:rsidP="0061623F">
            <w:pPr>
              <w:jc w:val="right"/>
              <w:rPr>
                <w:rFonts w:eastAsia="Times New Roman" w:cs="Arial"/>
                <w:b/>
                <w:bCs/>
                <w:sz w:val="20"/>
                <w:szCs w:val="20"/>
                <w:lang w:eastAsia="en-AU"/>
              </w:rPr>
            </w:pPr>
            <w:r>
              <w:rPr>
                <w:rFonts w:cs="Arial"/>
                <w:b/>
                <w:bCs/>
                <w:sz w:val="20"/>
                <w:szCs w:val="20"/>
              </w:rPr>
              <w:t>7,926</w:t>
            </w:r>
          </w:p>
        </w:tc>
        <w:tc>
          <w:tcPr>
            <w:tcW w:w="659" w:type="pct"/>
            <w:tcBorders>
              <w:top w:val="nil"/>
              <w:left w:val="nil"/>
              <w:bottom w:val="nil"/>
              <w:right w:val="nil"/>
            </w:tcBorders>
            <w:shd w:val="clear" w:color="auto" w:fill="auto"/>
            <w:noWrap/>
            <w:vAlign w:val="bottom"/>
            <w:hideMark/>
          </w:tcPr>
          <w:p w14:paraId="6B5E8134" w14:textId="5BBD5065" w:rsidR="0061623F" w:rsidRPr="0008317F" w:rsidRDefault="0061623F" w:rsidP="0061623F">
            <w:pPr>
              <w:jc w:val="right"/>
              <w:rPr>
                <w:rFonts w:eastAsia="Times New Roman" w:cs="Arial"/>
                <w:b/>
                <w:bCs/>
                <w:sz w:val="20"/>
                <w:szCs w:val="20"/>
                <w:lang w:eastAsia="en-AU"/>
              </w:rPr>
            </w:pPr>
            <w:r>
              <w:rPr>
                <w:rFonts w:cs="Arial"/>
                <w:b/>
                <w:bCs/>
                <w:sz w:val="20"/>
                <w:szCs w:val="20"/>
              </w:rPr>
              <w:t>8,078</w:t>
            </w:r>
          </w:p>
        </w:tc>
        <w:tc>
          <w:tcPr>
            <w:tcW w:w="635" w:type="pct"/>
            <w:tcBorders>
              <w:top w:val="nil"/>
              <w:left w:val="nil"/>
              <w:bottom w:val="nil"/>
              <w:right w:val="single" w:sz="4" w:space="0" w:color="auto"/>
            </w:tcBorders>
            <w:shd w:val="clear" w:color="auto" w:fill="auto"/>
            <w:noWrap/>
            <w:vAlign w:val="bottom"/>
            <w:hideMark/>
          </w:tcPr>
          <w:p w14:paraId="238F99A2" w14:textId="16CC5611" w:rsidR="0061623F" w:rsidRPr="0008317F" w:rsidRDefault="0061623F" w:rsidP="0061623F">
            <w:pPr>
              <w:jc w:val="right"/>
              <w:rPr>
                <w:rFonts w:eastAsia="Times New Roman" w:cs="Arial"/>
                <w:b/>
                <w:bCs/>
                <w:sz w:val="20"/>
                <w:szCs w:val="20"/>
                <w:lang w:eastAsia="en-AU"/>
              </w:rPr>
            </w:pPr>
            <w:r>
              <w:rPr>
                <w:rFonts w:cs="Arial"/>
                <w:b/>
                <w:bCs/>
                <w:sz w:val="20"/>
                <w:szCs w:val="20"/>
              </w:rPr>
              <w:t>8,279</w:t>
            </w:r>
          </w:p>
        </w:tc>
      </w:tr>
      <w:tr w:rsidR="0061623F" w:rsidRPr="0008317F" w14:paraId="11A5D663"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F912A90" w14:textId="1DC0CF4F"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4F1AA0B7"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4B94747B" w14:textId="411351F7" w:rsidR="0061623F" w:rsidRPr="0008317F" w:rsidRDefault="0061623F" w:rsidP="0061623F">
            <w:pPr>
              <w:jc w:val="right"/>
              <w:rPr>
                <w:rFonts w:eastAsia="Times New Roman" w:cs="Arial"/>
                <w:sz w:val="20"/>
                <w:szCs w:val="20"/>
                <w:lang w:eastAsia="en-AU"/>
              </w:rPr>
            </w:pPr>
            <w:r>
              <w:rPr>
                <w:rFonts w:cs="Arial"/>
                <w:sz w:val="20"/>
                <w:szCs w:val="20"/>
              </w:rPr>
              <w:t>4,677</w:t>
            </w:r>
          </w:p>
        </w:tc>
        <w:tc>
          <w:tcPr>
            <w:tcW w:w="561" w:type="pct"/>
            <w:tcBorders>
              <w:top w:val="nil"/>
              <w:left w:val="nil"/>
              <w:bottom w:val="nil"/>
              <w:right w:val="nil"/>
            </w:tcBorders>
            <w:shd w:val="clear" w:color="auto" w:fill="auto"/>
            <w:noWrap/>
            <w:vAlign w:val="bottom"/>
            <w:hideMark/>
          </w:tcPr>
          <w:p w14:paraId="19457105" w14:textId="2A6AB2B7" w:rsidR="0061623F" w:rsidRPr="0008317F" w:rsidRDefault="0061623F" w:rsidP="0061623F">
            <w:pPr>
              <w:jc w:val="right"/>
              <w:rPr>
                <w:rFonts w:eastAsia="Times New Roman" w:cs="Arial"/>
                <w:sz w:val="20"/>
                <w:szCs w:val="20"/>
                <w:lang w:eastAsia="en-AU"/>
              </w:rPr>
            </w:pPr>
            <w:r>
              <w:rPr>
                <w:rFonts w:cs="Arial"/>
                <w:sz w:val="20"/>
                <w:szCs w:val="20"/>
              </w:rPr>
              <w:t>4,753</w:t>
            </w:r>
          </w:p>
        </w:tc>
        <w:tc>
          <w:tcPr>
            <w:tcW w:w="659" w:type="pct"/>
            <w:tcBorders>
              <w:top w:val="nil"/>
              <w:left w:val="nil"/>
              <w:bottom w:val="nil"/>
              <w:right w:val="nil"/>
            </w:tcBorders>
            <w:shd w:val="clear" w:color="auto" w:fill="auto"/>
            <w:noWrap/>
            <w:vAlign w:val="bottom"/>
            <w:hideMark/>
          </w:tcPr>
          <w:p w14:paraId="180D9A98" w14:textId="53CA1169" w:rsidR="0061623F" w:rsidRPr="0008317F" w:rsidRDefault="0061623F" w:rsidP="0061623F">
            <w:pPr>
              <w:jc w:val="right"/>
              <w:rPr>
                <w:rFonts w:eastAsia="Times New Roman" w:cs="Arial"/>
                <w:sz w:val="20"/>
                <w:szCs w:val="20"/>
                <w:lang w:eastAsia="en-AU"/>
              </w:rPr>
            </w:pPr>
            <w:r>
              <w:rPr>
                <w:rFonts w:cs="Arial"/>
                <w:sz w:val="20"/>
                <w:szCs w:val="20"/>
              </w:rPr>
              <w:t>4,844</w:t>
            </w:r>
          </w:p>
        </w:tc>
        <w:tc>
          <w:tcPr>
            <w:tcW w:w="635" w:type="pct"/>
            <w:tcBorders>
              <w:top w:val="nil"/>
              <w:left w:val="nil"/>
              <w:bottom w:val="nil"/>
              <w:right w:val="single" w:sz="4" w:space="0" w:color="auto"/>
            </w:tcBorders>
            <w:shd w:val="clear" w:color="auto" w:fill="auto"/>
            <w:noWrap/>
            <w:vAlign w:val="bottom"/>
            <w:hideMark/>
          </w:tcPr>
          <w:p w14:paraId="5CF08186" w14:textId="597F93E0" w:rsidR="0061623F" w:rsidRPr="0008317F" w:rsidRDefault="0061623F" w:rsidP="0061623F">
            <w:pPr>
              <w:jc w:val="right"/>
              <w:rPr>
                <w:rFonts w:eastAsia="Times New Roman" w:cs="Arial"/>
                <w:sz w:val="20"/>
                <w:szCs w:val="20"/>
                <w:lang w:eastAsia="en-AU"/>
              </w:rPr>
            </w:pPr>
            <w:r>
              <w:rPr>
                <w:rFonts w:cs="Arial"/>
                <w:sz w:val="20"/>
                <w:szCs w:val="20"/>
              </w:rPr>
              <w:t>4,964</w:t>
            </w:r>
          </w:p>
        </w:tc>
      </w:tr>
      <w:tr w:rsidR="0061623F" w:rsidRPr="0008317F" w14:paraId="0D052C5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221E4C3D" w14:textId="7FB0A338"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7F5F8371"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0E428A9A" w14:textId="656A1FBE" w:rsidR="0061623F" w:rsidRPr="0008317F" w:rsidRDefault="0061623F" w:rsidP="0061623F">
            <w:pPr>
              <w:jc w:val="right"/>
              <w:rPr>
                <w:rFonts w:eastAsia="Times New Roman" w:cs="Arial"/>
                <w:sz w:val="20"/>
                <w:szCs w:val="20"/>
                <w:lang w:eastAsia="en-AU"/>
              </w:rPr>
            </w:pPr>
            <w:r>
              <w:rPr>
                <w:rFonts w:cs="Arial"/>
                <w:sz w:val="20"/>
                <w:szCs w:val="20"/>
              </w:rPr>
              <w:t>1,664</w:t>
            </w:r>
          </w:p>
        </w:tc>
        <w:tc>
          <w:tcPr>
            <w:tcW w:w="561" w:type="pct"/>
            <w:tcBorders>
              <w:top w:val="nil"/>
              <w:left w:val="nil"/>
              <w:bottom w:val="nil"/>
              <w:right w:val="nil"/>
            </w:tcBorders>
            <w:shd w:val="clear" w:color="auto" w:fill="auto"/>
            <w:noWrap/>
            <w:vAlign w:val="bottom"/>
            <w:hideMark/>
          </w:tcPr>
          <w:p w14:paraId="29CBF5DC" w14:textId="391008BD" w:rsidR="0061623F" w:rsidRPr="0008317F" w:rsidRDefault="0061623F" w:rsidP="0061623F">
            <w:pPr>
              <w:jc w:val="right"/>
              <w:rPr>
                <w:rFonts w:eastAsia="Times New Roman" w:cs="Arial"/>
                <w:sz w:val="20"/>
                <w:szCs w:val="20"/>
                <w:lang w:eastAsia="en-AU"/>
              </w:rPr>
            </w:pPr>
            <w:r>
              <w:rPr>
                <w:rFonts w:cs="Arial"/>
                <w:sz w:val="20"/>
                <w:szCs w:val="20"/>
              </w:rPr>
              <w:t>1,691</w:t>
            </w:r>
          </w:p>
        </w:tc>
        <w:tc>
          <w:tcPr>
            <w:tcW w:w="659" w:type="pct"/>
            <w:tcBorders>
              <w:top w:val="nil"/>
              <w:left w:val="nil"/>
              <w:bottom w:val="nil"/>
              <w:right w:val="nil"/>
            </w:tcBorders>
            <w:shd w:val="clear" w:color="auto" w:fill="auto"/>
            <w:noWrap/>
            <w:vAlign w:val="bottom"/>
            <w:hideMark/>
          </w:tcPr>
          <w:p w14:paraId="10A3D071" w14:textId="2EB13FFA" w:rsidR="0061623F" w:rsidRPr="0008317F" w:rsidRDefault="0061623F" w:rsidP="0061623F">
            <w:pPr>
              <w:jc w:val="right"/>
              <w:rPr>
                <w:rFonts w:eastAsia="Times New Roman" w:cs="Arial"/>
                <w:sz w:val="20"/>
                <w:szCs w:val="20"/>
                <w:lang w:eastAsia="en-AU"/>
              </w:rPr>
            </w:pPr>
            <w:r>
              <w:rPr>
                <w:rFonts w:cs="Arial"/>
                <w:sz w:val="20"/>
                <w:szCs w:val="20"/>
              </w:rPr>
              <w:t>1,723</w:t>
            </w:r>
          </w:p>
        </w:tc>
        <w:tc>
          <w:tcPr>
            <w:tcW w:w="635" w:type="pct"/>
            <w:tcBorders>
              <w:top w:val="nil"/>
              <w:left w:val="nil"/>
              <w:bottom w:val="nil"/>
              <w:right w:val="single" w:sz="4" w:space="0" w:color="auto"/>
            </w:tcBorders>
            <w:shd w:val="clear" w:color="auto" w:fill="auto"/>
            <w:noWrap/>
            <w:vAlign w:val="bottom"/>
            <w:hideMark/>
          </w:tcPr>
          <w:p w14:paraId="77803885" w14:textId="7A764681" w:rsidR="0061623F" w:rsidRPr="0008317F" w:rsidRDefault="0061623F" w:rsidP="0061623F">
            <w:pPr>
              <w:jc w:val="right"/>
              <w:rPr>
                <w:rFonts w:eastAsia="Times New Roman" w:cs="Arial"/>
                <w:sz w:val="20"/>
                <w:szCs w:val="20"/>
                <w:lang w:eastAsia="en-AU"/>
              </w:rPr>
            </w:pPr>
            <w:r>
              <w:rPr>
                <w:rFonts w:cs="Arial"/>
                <w:sz w:val="20"/>
                <w:szCs w:val="20"/>
              </w:rPr>
              <w:t>1,766</w:t>
            </w:r>
          </w:p>
        </w:tc>
      </w:tr>
      <w:tr w:rsidR="0061623F" w:rsidRPr="0008317F" w14:paraId="3D6CC376"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A83FB47" w14:textId="7156BE9E"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544B8033"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F820136" w14:textId="30B72197"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697568E7" w14:textId="4B4470BE"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58466286" w14:textId="4D46CD3F"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1F3E8B25" w14:textId="26FC7EEF"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7BF03F6C"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093687A" w14:textId="380AECD5"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021BC54C"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7E6CB831" w14:textId="44889177" w:rsidR="0061623F" w:rsidRPr="0008317F" w:rsidRDefault="0061623F" w:rsidP="0061623F">
            <w:pPr>
              <w:jc w:val="right"/>
              <w:rPr>
                <w:rFonts w:eastAsia="Times New Roman" w:cs="Arial"/>
                <w:sz w:val="20"/>
                <w:szCs w:val="20"/>
                <w:lang w:eastAsia="en-AU"/>
              </w:rPr>
            </w:pPr>
            <w:r>
              <w:rPr>
                <w:rFonts w:cs="Arial"/>
                <w:sz w:val="20"/>
                <w:szCs w:val="20"/>
              </w:rPr>
              <w:t>1,459</w:t>
            </w:r>
          </w:p>
        </w:tc>
        <w:tc>
          <w:tcPr>
            <w:tcW w:w="561" w:type="pct"/>
            <w:tcBorders>
              <w:top w:val="nil"/>
              <w:left w:val="nil"/>
              <w:bottom w:val="nil"/>
              <w:right w:val="nil"/>
            </w:tcBorders>
            <w:shd w:val="clear" w:color="auto" w:fill="auto"/>
            <w:noWrap/>
            <w:vAlign w:val="bottom"/>
            <w:hideMark/>
          </w:tcPr>
          <w:p w14:paraId="2BE329DD" w14:textId="52BB4420" w:rsidR="0061623F" w:rsidRPr="0008317F" w:rsidRDefault="0061623F" w:rsidP="0061623F">
            <w:pPr>
              <w:jc w:val="right"/>
              <w:rPr>
                <w:rFonts w:eastAsia="Times New Roman" w:cs="Arial"/>
                <w:sz w:val="20"/>
                <w:szCs w:val="20"/>
                <w:lang w:eastAsia="en-AU"/>
              </w:rPr>
            </w:pPr>
            <w:r>
              <w:rPr>
                <w:rFonts w:cs="Arial"/>
                <w:sz w:val="20"/>
                <w:szCs w:val="20"/>
              </w:rPr>
              <w:t>1,483</w:t>
            </w:r>
          </w:p>
        </w:tc>
        <w:tc>
          <w:tcPr>
            <w:tcW w:w="659" w:type="pct"/>
            <w:tcBorders>
              <w:top w:val="nil"/>
              <w:left w:val="nil"/>
              <w:bottom w:val="nil"/>
              <w:right w:val="nil"/>
            </w:tcBorders>
            <w:shd w:val="clear" w:color="auto" w:fill="auto"/>
            <w:noWrap/>
            <w:vAlign w:val="bottom"/>
            <w:hideMark/>
          </w:tcPr>
          <w:p w14:paraId="44C9C9A5" w14:textId="044FD8BB" w:rsidR="0061623F" w:rsidRPr="0008317F" w:rsidRDefault="0061623F" w:rsidP="0061623F">
            <w:pPr>
              <w:jc w:val="right"/>
              <w:rPr>
                <w:rFonts w:eastAsia="Times New Roman" w:cs="Arial"/>
                <w:sz w:val="20"/>
                <w:szCs w:val="20"/>
                <w:lang w:eastAsia="en-AU"/>
              </w:rPr>
            </w:pPr>
            <w:r>
              <w:rPr>
                <w:rFonts w:cs="Arial"/>
                <w:sz w:val="20"/>
                <w:szCs w:val="20"/>
              </w:rPr>
              <w:t>1,511</w:t>
            </w:r>
          </w:p>
        </w:tc>
        <w:tc>
          <w:tcPr>
            <w:tcW w:w="635" w:type="pct"/>
            <w:tcBorders>
              <w:top w:val="nil"/>
              <w:left w:val="nil"/>
              <w:bottom w:val="nil"/>
              <w:right w:val="single" w:sz="4" w:space="0" w:color="auto"/>
            </w:tcBorders>
            <w:shd w:val="clear" w:color="auto" w:fill="auto"/>
            <w:noWrap/>
            <w:vAlign w:val="bottom"/>
            <w:hideMark/>
          </w:tcPr>
          <w:p w14:paraId="0C4987ED" w14:textId="0038E9D3" w:rsidR="0061623F" w:rsidRPr="0008317F" w:rsidRDefault="0061623F" w:rsidP="0061623F">
            <w:pPr>
              <w:jc w:val="right"/>
              <w:rPr>
                <w:rFonts w:eastAsia="Times New Roman" w:cs="Arial"/>
                <w:sz w:val="20"/>
                <w:szCs w:val="20"/>
                <w:lang w:eastAsia="en-AU"/>
              </w:rPr>
            </w:pPr>
            <w:r>
              <w:rPr>
                <w:rFonts w:cs="Arial"/>
                <w:sz w:val="20"/>
                <w:szCs w:val="20"/>
              </w:rPr>
              <w:t>1,549</w:t>
            </w:r>
          </w:p>
        </w:tc>
      </w:tr>
      <w:tr w:rsidR="0061623F" w:rsidRPr="0008317F" w14:paraId="33B7421A"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4ABE1881" w14:textId="12E0E322" w:rsidR="0061623F" w:rsidRPr="0008317F" w:rsidRDefault="0061623F" w:rsidP="0061623F">
            <w:pPr>
              <w:jc w:val="both"/>
              <w:rPr>
                <w:rFonts w:eastAsia="Times New Roman" w:cs="Arial"/>
                <w:b/>
                <w:bCs/>
                <w:sz w:val="20"/>
                <w:szCs w:val="20"/>
                <w:lang w:eastAsia="en-AU"/>
              </w:rPr>
            </w:pPr>
            <w:r>
              <w:rPr>
                <w:rFonts w:cs="Arial"/>
                <w:b/>
                <w:bCs/>
                <w:sz w:val="20"/>
                <w:szCs w:val="20"/>
              </w:rPr>
              <w:t>Permanent part time</w:t>
            </w:r>
          </w:p>
        </w:tc>
        <w:tc>
          <w:tcPr>
            <w:tcW w:w="425" w:type="pct"/>
            <w:tcBorders>
              <w:top w:val="nil"/>
              <w:left w:val="nil"/>
              <w:bottom w:val="nil"/>
              <w:right w:val="nil"/>
            </w:tcBorders>
            <w:shd w:val="clear" w:color="auto" w:fill="auto"/>
            <w:vAlign w:val="bottom"/>
            <w:hideMark/>
          </w:tcPr>
          <w:p w14:paraId="79BEF9E1"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2E8537F5" w14:textId="4FB4653C" w:rsidR="0061623F" w:rsidRPr="0008317F" w:rsidRDefault="0061623F" w:rsidP="0061623F">
            <w:pPr>
              <w:jc w:val="right"/>
              <w:rPr>
                <w:rFonts w:eastAsia="Times New Roman" w:cs="Arial"/>
                <w:b/>
                <w:bCs/>
                <w:sz w:val="20"/>
                <w:szCs w:val="20"/>
                <w:lang w:eastAsia="en-AU"/>
              </w:rPr>
            </w:pPr>
            <w:r>
              <w:rPr>
                <w:rFonts w:cs="Arial"/>
                <w:b/>
                <w:bCs/>
                <w:sz w:val="20"/>
                <w:szCs w:val="20"/>
              </w:rPr>
              <w:t>6,901</w:t>
            </w:r>
          </w:p>
        </w:tc>
        <w:tc>
          <w:tcPr>
            <w:tcW w:w="561" w:type="pct"/>
            <w:tcBorders>
              <w:top w:val="nil"/>
              <w:left w:val="nil"/>
              <w:bottom w:val="nil"/>
              <w:right w:val="nil"/>
            </w:tcBorders>
            <w:shd w:val="clear" w:color="auto" w:fill="auto"/>
            <w:noWrap/>
            <w:vAlign w:val="bottom"/>
            <w:hideMark/>
          </w:tcPr>
          <w:p w14:paraId="47C0785D" w14:textId="4D976DDF" w:rsidR="0061623F" w:rsidRPr="0008317F" w:rsidRDefault="0061623F" w:rsidP="0061623F">
            <w:pPr>
              <w:jc w:val="right"/>
              <w:rPr>
                <w:rFonts w:eastAsia="Times New Roman" w:cs="Arial"/>
                <w:b/>
                <w:bCs/>
                <w:sz w:val="20"/>
                <w:szCs w:val="20"/>
                <w:lang w:eastAsia="en-AU"/>
              </w:rPr>
            </w:pPr>
            <w:r>
              <w:rPr>
                <w:rFonts w:cs="Arial"/>
                <w:b/>
                <w:bCs/>
                <w:sz w:val="20"/>
                <w:szCs w:val="20"/>
              </w:rPr>
              <w:t>7,013</w:t>
            </w:r>
          </w:p>
        </w:tc>
        <w:tc>
          <w:tcPr>
            <w:tcW w:w="659" w:type="pct"/>
            <w:tcBorders>
              <w:top w:val="nil"/>
              <w:left w:val="nil"/>
              <w:bottom w:val="nil"/>
              <w:right w:val="nil"/>
            </w:tcBorders>
            <w:shd w:val="clear" w:color="auto" w:fill="auto"/>
            <w:noWrap/>
            <w:vAlign w:val="bottom"/>
            <w:hideMark/>
          </w:tcPr>
          <w:p w14:paraId="3DD650C4" w14:textId="623B53D5" w:rsidR="0061623F" w:rsidRPr="0008317F" w:rsidRDefault="0061623F" w:rsidP="0061623F">
            <w:pPr>
              <w:jc w:val="right"/>
              <w:rPr>
                <w:rFonts w:eastAsia="Times New Roman" w:cs="Arial"/>
                <w:b/>
                <w:bCs/>
                <w:sz w:val="20"/>
                <w:szCs w:val="20"/>
                <w:lang w:eastAsia="en-AU"/>
              </w:rPr>
            </w:pPr>
            <w:r>
              <w:rPr>
                <w:rFonts w:cs="Arial"/>
                <w:b/>
                <w:bCs/>
                <w:sz w:val="20"/>
                <w:szCs w:val="20"/>
              </w:rPr>
              <w:t>7,147</w:t>
            </w:r>
          </w:p>
        </w:tc>
        <w:tc>
          <w:tcPr>
            <w:tcW w:w="635" w:type="pct"/>
            <w:tcBorders>
              <w:top w:val="nil"/>
              <w:left w:val="nil"/>
              <w:bottom w:val="nil"/>
              <w:right w:val="single" w:sz="4" w:space="0" w:color="auto"/>
            </w:tcBorders>
            <w:shd w:val="clear" w:color="auto" w:fill="auto"/>
            <w:noWrap/>
            <w:vAlign w:val="bottom"/>
            <w:hideMark/>
          </w:tcPr>
          <w:p w14:paraId="61E545E5" w14:textId="7CD60AF5" w:rsidR="0061623F" w:rsidRPr="0008317F" w:rsidRDefault="0061623F" w:rsidP="0061623F">
            <w:pPr>
              <w:jc w:val="right"/>
              <w:rPr>
                <w:rFonts w:eastAsia="Times New Roman" w:cs="Arial"/>
                <w:b/>
                <w:bCs/>
                <w:sz w:val="20"/>
                <w:szCs w:val="20"/>
                <w:lang w:eastAsia="en-AU"/>
              </w:rPr>
            </w:pPr>
            <w:r>
              <w:rPr>
                <w:rFonts w:cs="Arial"/>
                <w:b/>
                <w:bCs/>
                <w:sz w:val="20"/>
                <w:szCs w:val="20"/>
              </w:rPr>
              <w:t>7,325</w:t>
            </w:r>
          </w:p>
        </w:tc>
      </w:tr>
      <w:tr w:rsidR="0061623F" w:rsidRPr="0008317F" w14:paraId="2F7728B5"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86FA61B" w14:textId="5A233601"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0E44184D"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565082E" w14:textId="6BD81C7B" w:rsidR="0061623F" w:rsidRPr="0008317F" w:rsidRDefault="0061623F" w:rsidP="0061623F">
            <w:pPr>
              <w:jc w:val="right"/>
              <w:rPr>
                <w:rFonts w:eastAsia="Times New Roman" w:cs="Arial"/>
                <w:sz w:val="20"/>
                <w:szCs w:val="20"/>
                <w:lang w:eastAsia="en-AU"/>
              </w:rPr>
            </w:pPr>
            <w:r>
              <w:rPr>
                <w:rFonts w:cs="Arial"/>
                <w:sz w:val="20"/>
                <w:szCs w:val="20"/>
              </w:rPr>
              <w:t>5,578</w:t>
            </w:r>
          </w:p>
        </w:tc>
        <w:tc>
          <w:tcPr>
            <w:tcW w:w="561" w:type="pct"/>
            <w:tcBorders>
              <w:top w:val="nil"/>
              <w:left w:val="nil"/>
              <w:bottom w:val="nil"/>
              <w:right w:val="nil"/>
            </w:tcBorders>
            <w:shd w:val="clear" w:color="auto" w:fill="auto"/>
            <w:noWrap/>
            <w:vAlign w:val="bottom"/>
            <w:hideMark/>
          </w:tcPr>
          <w:p w14:paraId="6FF7AE1D" w14:textId="3CEEAC25" w:rsidR="0061623F" w:rsidRPr="0008317F" w:rsidRDefault="0061623F" w:rsidP="0061623F">
            <w:pPr>
              <w:jc w:val="right"/>
              <w:rPr>
                <w:rFonts w:eastAsia="Times New Roman" w:cs="Arial"/>
                <w:sz w:val="20"/>
                <w:szCs w:val="20"/>
                <w:lang w:eastAsia="en-AU"/>
              </w:rPr>
            </w:pPr>
            <w:r>
              <w:rPr>
                <w:rFonts w:cs="Arial"/>
                <w:sz w:val="20"/>
                <w:szCs w:val="20"/>
              </w:rPr>
              <w:t>5,668</w:t>
            </w:r>
          </w:p>
        </w:tc>
        <w:tc>
          <w:tcPr>
            <w:tcW w:w="659" w:type="pct"/>
            <w:tcBorders>
              <w:top w:val="nil"/>
              <w:left w:val="nil"/>
              <w:bottom w:val="nil"/>
              <w:right w:val="nil"/>
            </w:tcBorders>
            <w:shd w:val="clear" w:color="auto" w:fill="auto"/>
            <w:noWrap/>
            <w:vAlign w:val="bottom"/>
            <w:hideMark/>
          </w:tcPr>
          <w:p w14:paraId="0BDF93D6" w14:textId="0DF9E3C0" w:rsidR="0061623F" w:rsidRPr="0008317F" w:rsidRDefault="0061623F" w:rsidP="0061623F">
            <w:pPr>
              <w:jc w:val="right"/>
              <w:rPr>
                <w:rFonts w:eastAsia="Times New Roman" w:cs="Arial"/>
                <w:sz w:val="20"/>
                <w:szCs w:val="20"/>
                <w:lang w:eastAsia="en-AU"/>
              </w:rPr>
            </w:pPr>
            <w:r>
              <w:rPr>
                <w:rFonts w:cs="Arial"/>
                <w:sz w:val="20"/>
                <w:szCs w:val="20"/>
              </w:rPr>
              <w:t>5,777</w:t>
            </w:r>
          </w:p>
        </w:tc>
        <w:tc>
          <w:tcPr>
            <w:tcW w:w="635" w:type="pct"/>
            <w:tcBorders>
              <w:top w:val="nil"/>
              <w:left w:val="nil"/>
              <w:bottom w:val="nil"/>
              <w:right w:val="single" w:sz="4" w:space="0" w:color="auto"/>
            </w:tcBorders>
            <w:shd w:val="clear" w:color="auto" w:fill="auto"/>
            <w:noWrap/>
            <w:vAlign w:val="bottom"/>
            <w:hideMark/>
          </w:tcPr>
          <w:p w14:paraId="1B37319E" w14:textId="76A6F30E" w:rsidR="0061623F" w:rsidRPr="0008317F" w:rsidRDefault="0061623F" w:rsidP="0061623F">
            <w:pPr>
              <w:jc w:val="right"/>
              <w:rPr>
                <w:rFonts w:eastAsia="Times New Roman" w:cs="Arial"/>
                <w:sz w:val="20"/>
                <w:szCs w:val="20"/>
                <w:lang w:eastAsia="en-AU"/>
              </w:rPr>
            </w:pPr>
            <w:r>
              <w:rPr>
                <w:rFonts w:cs="Arial"/>
                <w:sz w:val="20"/>
                <w:szCs w:val="20"/>
              </w:rPr>
              <w:t>5,921</w:t>
            </w:r>
          </w:p>
        </w:tc>
      </w:tr>
      <w:tr w:rsidR="0061623F" w:rsidRPr="0008317F" w14:paraId="1DF1C54B"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96164F9" w14:textId="62DFFE8F"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786B674A"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4B6682FC" w14:textId="1278AE6F" w:rsidR="0061623F" w:rsidRPr="0008317F" w:rsidRDefault="0061623F" w:rsidP="0061623F">
            <w:pPr>
              <w:jc w:val="right"/>
              <w:rPr>
                <w:rFonts w:eastAsia="Times New Roman" w:cs="Arial"/>
                <w:sz w:val="20"/>
                <w:szCs w:val="20"/>
                <w:lang w:eastAsia="en-AU"/>
              </w:rPr>
            </w:pPr>
            <w:r>
              <w:rPr>
                <w:rFonts w:cs="Arial"/>
                <w:sz w:val="20"/>
                <w:szCs w:val="20"/>
              </w:rPr>
              <w:t>599</w:t>
            </w:r>
          </w:p>
        </w:tc>
        <w:tc>
          <w:tcPr>
            <w:tcW w:w="561" w:type="pct"/>
            <w:tcBorders>
              <w:top w:val="nil"/>
              <w:left w:val="nil"/>
              <w:bottom w:val="nil"/>
              <w:right w:val="nil"/>
            </w:tcBorders>
            <w:shd w:val="clear" w:color="auto" w:fill="auto"/>
            <w:noWrap/>
            <w:vAlign w:val="bottom"/>
            <w:hideMark/>
          </w:tcPr>
          <w:p w14:paraId="36BBD630" w14:textId="3AFE4544" w:rsidR="0061623F" w:rsidRPr="0008317F" w:rsidRDefault="0061623F" w:rsidP="0061623F">
            <w:pPr>
              <w:jc w:val="right"/>
              <w:rPr>
                <w:rFonts w:eastAsia="Times New Roman" w:cs="Arial"/>
                <w:sz w:val="20"/>
                <w:szCs w:val="20"/>
                <w:lang w:eastAsia="en-AU"/>
              </w:rPr>
            </w:pPr>
            <w:r>
              <w:rPr>
                <w:rFonts w:cs="Arial"/>
                <w:sz w:val="20"/>
                <w:szCs w:val="20"/>
              </w:rPr>
              <w:t>608</w:t>
            </w:r>
          </w:p>
        </w:tc>
        <w:tc>
          <w:tcPr>
            <w:tcW w:w="659" w:type="pct"/>
            <w:tcBorders>
              <w:top w:val="nil"/>
              <w:left w:val="nil"/>
              <w:bottom w:val="nil"/>
              <w:right w:val="nil"/>
            </w:tcBorders>
            <w:shd w:val="clear" w:color="auto" w:fill="auto"/>
            <w:noWrap/>
            <w:vAlign w:val="bottom"/>
            <w:hideMark/>
          </w:tcPr>
          <w:p w14:paraId="5F14C4B4" w14:textId="623884AF" w:rsidR="0061623F" w:rsidRPr="0008317F" w:rsidRDefault="0061623F" w:rsidP="0061623F">
            <w:pPr>
              <w:jc w:val="right"/>
              <w:rPr>
                <w:rFonts w:eastAsia="Times New Roman" w:cs="Arial"/>
                <w:sz w:val="20"/>
                <w:szCs w:val="20"/>
                <w:lang w:eastAsia="en-AU"/>
              </w:rPr>
            </w:pPr>
            <w:r>
              <w:rPr>
                <w:rFonts w:cs="Arial"/>
                <w:sz w:val="20"/>
                <w:szCs w:val="20"/>
              </w:rPr>
              <w:t>620</w:t>
            </w:r>
          </w:p>
        </w:tc>
        <w:tc>
          <w:tcPr>
            <w:tcW w:w="635" w:type="pct"/>
            <w:tcBorders>
              <w:top w:val="nil"/>
              <w:left w:val="nil"/>
              <w:bottom w:val="nil"/>
              <w:right w:val="single" w:sz="4" w:space="0" w:color="auto"/>
            </w:tcBorders>
            <w:shd w:val="clear" w:color="auto" w:fill="auto"/>
            <w:noWrap/>
            <w:vAlign w:val="bottom"/>
            <w:hideMark/>
          </w:tcPr>
          <w:p w14:paraId="3ACB225B" w14:textId="1E01C4FC" w:rsidR="0061623F" w:rsidRPr="0008317F" w:rsidRDefault="0061623F" w:rsidP="0061623F">
            <w:pPr>
              <w:jc w:val="right"/>
              <w:rPr>
                <w:rFonts w:eastAsia="Times New Roman" w:cs="Arial"/>
                <w:sz w:val="20"/>
                <w:szCs w:val="20"/>
                <w:lang w:eastAsia="en-AU"/>
              </w:rPr>
            </w:pPr>
            <w:r>
              <w:rPr>
                <w:rFonts w:cs="Arial"/>
                <w:sz w:val="20"/>
                <w:szCs w:val="20"/>
              </w:rPr>
              <w:t>635</w:t>
            </w:r>
          </w:p>
        </w:tc>
      </w:tr>
      <w:tr w:rsidR="0061623F" w:rsidRPr="0008317F" w14:paraId="55005B8C"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5F2A859E" w14:textId="16DE2BEB"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7D54E127"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3C4E7E71" w14:textId="295D460A" w:rsidR="0061623F" w:rsidRPr="0008317F" w:rsidRDefault="0061623F" w:rsidP="0061623F">
            <w:pPr>
              <w:jc w:val="right"/>
              <w:rPr>
                <w:rFonts w:eastAsia="Times New Roman" w:cs="Arial"/>
                <w:sz w:val="20"/>
                <w:szCs w:val="20"/>
                <w:lang w:eastAsia="en-AU"/>
              </w:rPr>
            </w:pPr>
            <w:r>
              <w:rPr>
                <w:rFonts w:cs="Arial"/>
                <w:sz w:val="20"/>
                <w:szCs w:val="20"/>
              </w:rPr>
              <w:t>44</w:t>
            </w:r>
          </w:p>
        </w:tc>
        <w:tc>
          <w:tcPr>
            <w:tcW w:w="561" w:type="pct"/>
            <w:tcBorders>
              <w:top w:val="nil"/>
              <w:left w:val="nil"/>
              <w:bottom w:val="nil"/>
              <w:right w:val="nil"/>
            </w:tcBorders>
            <w:shd w:val="clear" w:color="auto" w:fill="auto"/>
            <w:noWrap/>
            <w:vAlign w:val="bottom"/>
            <w:hideMark/>
          </w:tcPr>
          <w:p w14:paraId="2A5596D5" w14:textId="1C9B7680" w:rsidR="0061623F" w:rsidRPr="0008317F" w:rsidRDefault="0061623F" w:rsidP="0061623F">
            <w:pPr>
              <w:jc w:val="right"/>
              <w:rPr>
                <w:rFonts w:eastAsia="Times New Roman" w:cs="Arial"/>
                <w:sz w:val="20"/>
                <w:szCs w:val="20"/>
                <w:lang w:eastAsia="en-AU"/>
              </w:rPr>
            </w:pPr>
            <w:r>
              <w:rPr>
                <w:rFonts w:cs="Arial"/>
                <w:sz w:val="20"/>
                <w:szCs w:val="20"/>
              </w:rPr>
              <w:t>44</w:t>
            </w:r>
          </w:p>
        </w:tc>
        <w:tc>
          <w:tcPr>
            <w:tcW w:w="659" w:type="pct"/>
            <w:tcBorders>
              <w:top w:val="nil"/>
              <w:left w:val="nil"/>
              <w:bottom w:val="nil"/>
              <w:right w:val="nil"/>
            </w:tcBorders>
            <w:shd w:val="clear" w:color="auto" w:fill="auto"/>
            <w:noWrap/>
            <w:vAlign w:val="bottom"/>
            <w:hideMark/>
          </w:tcPr>
          <w:p w14:paraId="308844CB" w14:textId="79A5111B" w:rsidR="0061623F" w:rsidRPr="0008317F" w:rsidRDefault="0061623F" w:rsidP="0061623F">
            <w:pPr>
              <w:jc w:val="right"/>
              <w:rPr>
                <w:rFonts w:eastAsia="Times New Roman" w:cs="Arial"/>
                <w:sz w:val="20"/>
                <w:szCs w:val="20"/>
                <w:lang w:eastAsia="en-AU"/>
              </w:rPr>
            </w:pPr>
            <w:r>
              <w:rPr>
                <w:rFonts w:cs="Arial"/>
                <w:sz w:val="20"/>
                <w:szCs w:val="20"/>
              </w:rPr>
              <w:t>45</w:t>
            </w:r>
          </w:p>
        </w:tc>
        <w:tc>
          <w:tcPr>
            <w:tcW w:w="635" w:type="pct"/>
            <w:tcBorders>
              <w:top w:val="nil"/>
              <w:left w:val="nil"/>
              <w:bottom w:val="nil"/>
              <w:right w:val="single" w:sz="4" w:space="0" w:color="auto"/>
            </w:tcBorders>
            <w:shd w:val="clear" w:color="auto" w:fill="auto"/>
            <w:noWrap/>
            <w:vAlign w:val="bottom"/>
            <w:hideMark/>
          </w:tcPr>
          <w:p w14:paraId="76C3EA4C" w14:textId="079B34ED" w:rsidR="0061623F" w:rsidRPr="0008317F" w:rsidRDefault="0061623F" w:rsidP="0061623F">
            <w:pPr>
              <w:jc w:val="right"/>
              <w:rPr>
                <w:rFonts w:eastAsia="Times New Roman" w:cs="Arial"/>
                <w:sz w:val="20"/>
                <w:szCs w:val="20"/>
                <w:lang w:eastAsia="en-AU"/>
              </w:rPr>
            </w:pPr>
            <w:r>
              <w:rPr>
                <w:rFonts w:cs="Arial"/>
                <w:sz w:val="20"/>
                <w:szCs w:val="20"/>
              </w:rPr>
              <w:t>46</w:t>
            </w:r>
          </w:p>
        </w:tc>
      </w:tr>
      <w:tr w:rsidR="0061623F" w:rsidRPr="0008317F" w14:paraId="7529AD4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9C4E01B" w14:textId="7E920240"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60D621E8"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11DFA0AB" w14:textId="77BDB6BE" w:rsidR="0061623F" w:rsidRPr="0008317F" w:rsidRDefault="0061623F" w:rsidP="0061623F">
            <w:pPr>
              <w:jc w:val="right"/>
              <w:rPr>
                <w:rFonts w:eastAsia="Times New Roman" w:cs="Arial"/>
                <w:sz w:val="20"/>
                <w:szCs w:val="20"/>
                <w:lang w:eastAsia="en-AU"/>
              </w:rPr>
            </w:pPr>
            <w:r>
              <w:rPr>
                <w:rFonts w:cs="Arial"/>
                <w:sz w:val="20"/>
                <w:szCs w:val="20"/>
              </w:rPr>
              <w:t>681</w:t>
            </w:r>
          </w:p>
        </w:tc>
        <w:tc>
          <w:tcPr>
            <w:tcW w:w="561" w:type="pct"/>
            <w:tcBorders>
              <w:top w:val="nil"/>
              <w:left w:val="nil"/>
              <w:bottom w:val="nil"/>
              <w:right w:val="nil"/>
            </w:tcBorders>
            <w:shd w:val="clear" w:color="auto" w:fill="auto"/>
            <w:noWrap/>
            <w:vAlign w:val="bottom"/>
            <w:hideMark/>
          </w:tcPr>
          <w:p w14:paraId="4B237C5D" w14:textId="7DA806D0" w:rsidR="0061623F" w:rsidRPr="0008317F" w:rsidRDefault="0061623F" w:rsidP="0061623F">
            <w:pPr>
              <w:jc w:val="right"/>
              <w:rPr>
                <w:rFonts w:eastAsia="Times New Roman" w:cs="Arial"/>
                <w:sz w:val="20"/>
                <w:szCs w:val="20"/>
                <w:lang w:eastAsia="en-AU"/>
              </w:rPr>
            </w:pPr>
            <w:r>
              <w:rPr>
                <w:rFonts w:cs="Arial"/>
                <w:sz w:val="20"/>
                <w:szCs w:val="20"/>
              </w:rPr>
              <w:t>692</w:t>
            </w:r>
          </w:p>
        </w:tc>
        <w:tc>
          <w:tcPr>
            <w:tcW w:w="659" w:type="pct"/>
            <w:tcBorders>
              <w:top w:val="nil"/>
              <w:left w:val="nil"/>
              <w:bottom w:val="nil"/>
              <w:right w:val="nil"/>
            </w:tcBorders>
            <w:shd w:val="clear" w:color="auto" w:fill="auto"/>
            <w:noWrap/>
            <w:vAlign w:val="bottom"/>
            <w:hideMark/>
          </w:tcPr>
          <w:p w14:paraId="2B66D720" w14:textId="3696B5AD" w:rsidR="0061623F" w:rsidRPr="0008317F" w:rsidRDefault="0061623F" w:rsidP="0061623F">
            <w:pPr>
              <w:jc w:val="right"/>
              <w:rPr>
                <w:rFonts w:eastAsia="Times New Roman" w:cs="Arial"/>
                <w:sz w:val="20"/>
                <w:szCs w:val="20"/>
                <w:lang w:eastAsia="en-AU"/>
              </w:rPr>
            </w:pPr>
            <w:r>
              <w:rPr>
                <w:rFonts w:cs="Arial"/>
                <w:sz w:val="20"/>
                <w:szCs w:val="20"/>
              </w:rPr>
              <w:t>705</w:t>
            </w:r>
          </w:p>
        </w:tc>
        <w:tc>
          <w:tcPr>
            <w:tcW w:w="635" w:type="pct"/>
            <w:tcBorders>
              <w:top w:val="nil"/>
              <w:left w:val="nil"/>
              <w:bottom w:val="nil"/>
              <w:right w:val="single" w:sz="4" w:space="0" w:color="auto"/>
            </w:tcBorders>
            <w:shd w:val="clear" w:color="auto" w:fill="auto"/>
            <w:noWrap/>
            <w:vAlign w:val="bottom"/>
            <w:hideMark/>
          </w:tcPr>
          <w:p w14:paraId="2357AA36" w14:textId="60D907AC" w:rsidR="0061623F" w:rsidRPr="0008317F" w:rsidRDefault="0061623F" w:rsidP="0061623F">
            <w:pPr>
              <w:jc w:val="right"/>
              <w:rPr>
                <w:rFonts w:eastAsia="Times New Roman" w:cs="Arial"/>
                <w:sz w:val="20"/>
                <w:szCs w:val="20"/>
                <w:lang w:eastAsia="en-AU"/>
              </w:rPr>
            </w:pPr>
            <w:r>
              <w:rPr>
                <w:rFonts w:cs="Arial"/>
                <w:sz w:val="20"/>
                <w:szCs w:val="20"/>
              </w:rPr>
              <w:t>723</w:t>
            </w:r>
          </w:p>
        </w:tc>
      </w:tr>
      <w:tr w:rsidR="0061623F" w:rsidRPr="0008317F" w14:paraId="47D03DCA"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5AEAABC7" w14:textId="35D10E84" w:rsidR="0061623F" w:rsidRPr="0008317F" w:rsidRDefault="0061623F" w:rsidP="0061623F">
            <w:pPr>
              <w:jc w:val="both"/>
              <w:rPr>
                <w:rFonts w:eastAsia="Times New Roman" w:cs="Arial"/>
                <w:b/>
                <w:bCs/>
                <w:sz w:val="20"/>
                <w:szCs w:val="20"/>
                <w:lang w:eastAsia="en-AU"/>
              </w:rPr>
            </w:pPr>
            <w:r>
              <w:rPr>
                <w:rFonts w:cs="Arial"/>
                <w:b/>
                <w:bCs/>
                <w:sz w:val="20"/>
                <w:szCs w:val="20"/>
              </w:rPr>
              <w:t>Total People and Places</w:t>
            </w:r>
          </w:p>
        </w:tc>
        <w:tc>
          <w:tcPr>
            <w:tcW w:w="425" w:type="pct"/>
            <w:tcBorders>
              <w:top w:val="nil"/>
              <w:left w:val="nil"/>
              <w:bottom w:val="nil"/>
              <w:right w:val="nil"/>
            </w:tcBorders>
            <w:shd w:val="clear" w:color="auto" w:fill="auto"/>
            <w:vAlign w:val="bottom"/>
            <w:hideMark/>
          </w:tcPr>
          <w:p w14:paraId="77CCE9B3" w14:textId="77777777" w:rsidR="0061623F" w:rsidRPr="0008317F" w:rsidRDefault="0061623F" w:rsidP="0061623F">
            <w:pPr>
              <w:jc w:val="both"/>
              <w:rPr>
                <w:rFonts w:eastAsia="Times New Roman" w:cs="Arial"/>
                <w:b/>
                <w:bCs/>
                <w:sz w:val="20"/>
                <w:szCs w:val="20"/>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0B2E7443" w14:textId="598DD68F" w:rsidR="0061623F" w:rsidRPr="0008317F" w:rsidRDefault="0061623F" w:rsidP="0061623F">
            <w:pPr>
              <w:jc w:val="right"/>
              <w:rPr>
                <w:rFonts w:eastAsia="Times New Roman" w:cs="Arial"/>
                <w:b/>
                <w:bCs/>
                <w:sz w:val="20"/>
                <w:szCs w:val="20"/>
                <w:lang w:eastAsia="en-AU"/>
              </w:rPr>
            </w:pPr>
            <w:r>
              <w:rPr>
                <w:rFonts w:cs="Arial"/>
                <w:b/>
                <w:bCs/>
                <w:sz w:val="20"/>
                <w:szCs w:val="20"/>
              </w:rPr>
              <w:t>14,701</w:t>
            </w:r>
          </w:p>
        </w:tc>
        <w:tc>
          <w:tcPr>
            <w:tcW w:w="561" w:type="pct"/>
            <w:tcBorders>
              <w:top w:val="single" w:sz="4" w:space="0" w:color="auto"/>
              <w:left w:val="nil"/>
              <w:bottom w:val="single" w:sz="4" w:space="0" w:color="auto"/>
              <w:right w:val="nil"/>
            </w:tcBorders>
            <w:shd w:val="clear" w:color="auto" w:fill="auto"/>
            <w:noWrap/>
            <w:vAlign w:val="bottom"/>
            <w:hideMark/>
          </w:tcPr>
          <w:p w14:paraId="102EE81D" w14:textId="429FF8B9" w:rsidR="0061623F" w:rsidRPr="0008317F" w:rsidRDefault="0061623F" w:rsidP="0061623F">
            <w:pPr>
              <w:jc w:val="right"/>
              <w:rPr>
                <w:rFonts w:eastAsia="Times New Roman" w:cs="Arial"/>
                <w:b/>
                <w:bCs/>
                <w:sz w:val="20"/>
                <w:szCs w:val="20"/>
                <w:lang w:eastAsia="en-AU"/>
              </w:rPr>
            </w:pPr>
            <w:r>
              <w:rPr>
                <w:rFonts w:cs="Arial"/>
                <w:b/>
                <w:bCs/>
                <w:sz w:val="20"/>
                <w:szCs w:val="20"/>
              </w:rPr>
              <w:t>14,938</w:t>
            </w:r>
          </w:p>
        </w:tc>
        <w:tc>
          <w:tcPr>
            <w:tcW w:w="659" w:type="pct"/>
            <w:tcBorders>
              <w:top w:val="single" w:sz="4" w:space="0" w:color="auto"/>
              <w:left w:val="nil"/>
              <w:bottom w:val="single" w:sz="4" w:space="0" w:color="auto"/>
              <w:right w:val="nil"/>
            </w:tcBorders>
            <w:shd w:val="clear" w:color="auto" w:fill="auto"/>
            <w:noWrap/>
            <w:vAlign w:val="bottom"/>
            <w:hideMark/>
          </w:tcPr>
          <w:p w14:paraId="728B55BB" w14:textId="6E6CD2C1" w:rsidR="0061623F" w:rsidRPr="0008317F" w:rsidRDefault="0061623F" w:rsidP="0061623F">
            <w:pPr>
              <w:jc w:val="right"/>
              <w:rPr>
                <w:rFonts w:eastAsia="Times New Roman" w:cs="Arial"/>
                <w:b/>
                <w:bCs/>
                <w:sz w:val="20"/>
                <w:szCs w:val="20"/>
                <w:lang w:eastAsia="en-AU"/>
              </w:rPr>
            </w:pPr>
            <w:r>
              <w:rPr>
                <w:rFonts w:cs="Arial"/>
                <w:b/>
                <w:bCs/>
                <w:sz w:val="20"/>
                <w:szCs w:val="20"/>
              </w:rPr>
              <w:t>15,225</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6664E5C9" w14:textId="6B0A50D8" w:rsidR="0061623F" w:rsidRPr="0008317F" w:rsidRDefault="0061623F" w:rsidP="0061623F">
            <w:pPr>
              <w:jc w:val="right"/>
              <w:rPr>
                <w:rFonts w:eastAsia="Times New Roman" w:cs="Arial"/>
                <w:b/>
                <w:bCs/>
                <w:sz w:val="20"/>
                <w:szCs w:val="20"/>
                <w:lang w:eastAsia="en-AU"/>
              </w:rPr>
            </w:pPr>
            <w:r>
              <w:rPr>
                <w:rFonts w:cs="Arial"/>
                <w:b/>
                <w:bCs/>
                <w:sz w:val="20"/>
                <w:szCs w:val="20"/>
              </w:rPr>
              <w:t>15,604</w:t>
            </w:r>
          </w:p>
        </w:tc>
      </w:tr>
      <w:tr w:rsidR="0061623F" w:rsidRPr="0008317F" w14:paraId="23382E00"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ADF4C32" w14:textId="0A5AA0BA" w:rsidR="0061623F" w:rsidRPr="0008317F" w:rsidRDefault="0061623F" w:rsidP="0061623F">
            <w:pPr>
              <w:jc w:val="both"/>
              <w:rPr>
                <w:rFonts w:eastAsia="Times New Roman" w:cs="Arial"/>
                <w:b/>
                <w:bCs/>
                <w:sz w:val="20"/>
                <w:szCs w:val="20"/>
                <w:lang w:eastAsia="en-AU"/>
              </w:rPr>
            </w:pPr>
            <w:r>
              <w:rPr>
                <w:rFonts w:cs="Arial"/>
                <w:b/>
                <w:bCs/>
                <w:sz w:val="20"/>
                <w:szCs w:val="20"/>
              </w:rPr>
              <w:t>Assets &amp; Leisure</w:t>
            </w:r>
          </w:p>
        </w:tc>
        <w:tc>
          <w:tcPr>
            <w:tcW w:w="425" w:type="pct"/>
            <w:tcBorders>
              <w:top w:val="nil"/>
              <w:left w:val="nil"/>
              <w:bottom w:val="nil"/>
              <w:right w:val="nil"/>
            </w:tcBorders>
            <w:shd w:val="clear" w:color="auto" w:fill="auto"/>
            <w:vAlign w:val="bottom"/>
            <w:hideMark/>
          </w:tcPr>
          <w:p w14:paraId="037ADD87"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1B9142D6" w14:textId="77777777" w:rsidR="0061623F" w:rsidRPr="0008317F" w:rsidRDefault="0061623F" w:rsidP="0061623F">
            <w:pPr>
              <w:rPr>
                <w:rFonts w:ascii="Times New Roman" w:eastAsia="Times New Roman" w:hAnsi="Times New Roman"/>
                <w:sz w:val="20"/>
                <w:szCs w:val="20"/>
                <w:lang w:eastAsia="en-AU"/>
              </w:rPr>
            </w:pPr>
          </w:p>
        </w:tc>
        <w:tc>
          <w:tcPr>
            <w:tcW w:w="561" w:type="pct"/>
            <w:tcBorders>
              <w:top w:val="nil"/>
              <w:left w:val="nil"/>
              <w:bottom w:val="nil"/>
              <w:right w:val="nil"/>
            </w:tcBorders>
            <w:shd w:val="clear" w:color="auto" w:fill="auto"/>
            <w:noWrap/>
            <w:vAlign w:val="bottom"/>
            <w:hideMark/>
          </w:tcPr>
          <w:p w14:paraId="2EBDC776" w14:textId="77777777" w:rsidR="0061623F" w:rsidRPr="0008317F" w:rsidRDefault="0061623F" w:rsidP="0061623F">
            <w:pPr>
              <w:jc w:val="right"/>
              <w:rPr>
                <w:rFonts w:ascii="Times New Roman" w:eastAsia="Times New Roman" w:hAnsi="Times New Roman"/>
                <w:sz w:val="20"/>
                <w:szCs w:val="20"/>
                <w:lang w:eastAsia="en-AU"/>
              </w:rPr>
            </w:pPr>
          </w:p>
        </w:tc>
        <w:tc>
          <w:tcPr>
            <w:tcW w:w="659" w:type="pct"/>
            <w:tcBorders>
              <w:top w:val="nil"/>
              <w:left w:val="nil"/>
              <w:bottom w:val="nil"/>
              <w:right w:val="nil"/>
            </w:tcBorders>
            <w:shd w:val="clear" w:color="auto" w:fill="auto"/>
            <w:noWrap/>
            <w:vAlign w:val="bottom"/>
            <w:hideMark/>
          </w:tcPr>
          <w:p w14:paraId="4199CACA" w14:textId="77777777" w:rsidR="0061623F" w:rsidRPr="0008317F" w:rsidRDefault="0061623F" w:rsidP="0061623F">
            <w:pPr>
              <w:jc w:val="right"/>
              <w:rPr>
                <w:rFonts w:ascii="Times New Roman" w:eastAsia="Times New Roman" w:hAnsi="Times New Roman"/>
                <w:sz w:val="20"/>
                <w:szCs w:val="20"/>
                <w:lang w:eastAsia="en-AU"/>
              </w:rPr>
            </w:pPr>
          </w:p>
        </w:tc>
        <w:tc>
          <w:tcPr>
            <w:tcW w:w="635" w:type="pct"/>
            <w:tcBorders>
              <w:top w:val="nil"/>
              <w:left w:val="nil"/>
              <w:bottom w:val="nil"/>
              <w:right w:val="single" w:sz="4" w:space="0" w:color="auto"/>
            </w:tcBorders>
            <w:shd w:val="clear" w:color="auto" w:fill="auto"/>
            <w:noWrap/>
            <w:vAlign w:val="bottom"/>
            <w:hideMark/>
          </w:tcPr>
          <w:p w14:paraId="440587D1" w14:textId="77777777" w:rsidR="0061623F" w:rsidRPr="0008317F" w:rsidRDefault="0061623F" w:rsidP="0061623F">
            <w:pPr>
              <w:jc w:val="right"/>
              <w:rPr>
                <w:rFonts w:ascii="Times New Roman" w:eastAsia="Times New Roman" w:hAnsi="Times New Roman"/>
                <w:sz w:val="20"/>
                <w:szCs w:val="20"/>
                <w:lang w:eastAsia="en-AU"/>
              </w:rPr>
            </w:pPr>
          </w:p>
        </w:tc>
      </w:tr>
      <w:tr w:rsidR="0061623F" w:rsidRPr="0008317F" w14:paraId="0E491F7C"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D497E02" w14:textId="67D745AD" w:rsidR="0061623F" w:rsidRPr="0008317F" w:rsidRDefault="0061623F" w:rsidP="0061623F">
            <w:pPr>
              <w:jc w:val="both"/>
              <w:rPr>
                <w:rFonts w:eastAsia="Times New Roman" w:cs="Arial"/>
                <w:b/>
                <w:bCs/>
                <w:sz w:val="20"/>
                <w:szCs w:val="20"/>
                <w:lang w:eastAsia="en-AU"/>
              </w:rPr>
            </w:pPr>
            <w:r>
              <w:rPr>
                <w:rFonts w:cs="Arial"/>
                <w:b/>
                <w:bCs/>
                <w:sz w:val="20"/>
                <w:szCs w:val="20"/>
              </w:rPr>
              <w:t>Permanent full time</w:t>
            </w:r>
          </w:p>
        </w:tc>
        <w:tc>
          <w:tcPr>
            <w:tcW w:w="425" w:type="pct"/>
            <w:tcBorders>
              <w:top w:val="nil"/>
              <w:left w:val="nil"/>
              <w:bottom w:val="nil"/>
              <w:right w:val="nil"/>
            </w:tcBorders>
            <w:shd w:val="clear" w:color="auto" w:fill="auto"/>
            <w:vAlign w:val="bottom"/>
            <w:hideMark/>
          </w:tcPr>
          <w:p w14:paraId="4773DB8F"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42BAC5B4" w14:textId="2D9C89D2" w:rsidR="0061623F" w:rsidRPr="0008317F" w:rsidRDefault="0061623F" w:rsidP="0061623F">
            <w:pPr>
              <w:jc w:val="right"/>
              <w:rPr>
                <w:rFonts w:eastAsia="Times New Roman" w:cs="Arial"/>
                <w:b/>
                <w:bCs/>
                <w:sz w:val="20"/>
                <w:szCs w:val="20"/>
                <w:lang w:eastAsia="en-AU"/>
              </w:rPr>
            </w:pPr>
            <w:r>
              <w:rPr>
                <w:rFonts w:cs="Arial"/>
                <w:b/>
                <w:bCs/>
                <w:sz w:val="20"/>
                <w:szCs w:val="20"/>
              </w:rPr>
              <w:t>14,842</w:t>
            </w:r>
          </w:p>
        </w:tc>
        <w:tc>
          <w:tcPr>
            <w:tcW w:w="561" w:type="pct"/>
            <w:tcBorders>
              <w:top w:val="nil"/>
              <w:left w:val="nil"/>
              <w:bottom w:val="nil"/>
              <w:right w:val="nil"/>
            </w:tcBorders>
            <w:shd w:val="clear" w:color="auto" w:fill="auto"/>
            <w:noWrap/>
            <w:vAlign w:val="bottom"/>
            <w:hideMark/>
          </w:tcPr>
          <w:p w14:paraId="123F728B" w14:textId="26EB3895" w:rsidR="0061623F" w:rsidRPr="0008317F" w:rsidRDefault="0061623F" w:rsidP="0061623F">
            <w:pPr>
              <w:jc w:val="right"/>
              <w:rPr>
                <w:rFonts w:eastAsia="Times New Roman" w:cs="Arial"/>
                <w:b/>
                <w:bCs/>
                <w:sz w:val="20"/>
                <w:szCs w:val="20"/>
                <w:lang w:eastAsia="en-AU"/>
              </w:rPr>
            </w:pPr>
            <w:r>
              <w:rPr>
                <w:rFonts w:cs="Arial"/>
                <w:b/>
                <w:bCs/>
                <w:sz w:val="20"/>
                <w:szCs w:val="20"/>
              </w:rPr>
              <w:t>15,082</w:t>
            </w:r>
          </w:p>
        </w:tc>
        <w:tc>
          <w:tcPr>
            <w:tcW w:w="659" w:type="pct"/>
            <w:tcBorders>
              <w:top w:val="nil"/>
              <w:left w:val="nil"/>
              <w:bottom w:val="nil"/>
              <w:right w:val="nil"/>
            </w:tcBorders>
            <w:shd w:val="clear" w:color="auto" w:fill="auto"/>
            <w:noWrap/>
            <w:vAlign w:val="bottom"/>
            <w:hideMark/>
          </w:tcPr>
          <w:p w14:paraId="271A0468" w14:textId="2E5530C7" w:rsidR="0061623F" w:rsidRPr="0008317F" w:rsidRDefault="0061623F" w:rsidP="0061623F">
            <w:pPr>
              <w:jc w:val="right"/>
              <w:rPr>
                <w:rFonts w:eastAsia="Times New Roman" w:cs="Arial"/>
                <w:b/>
                <w:bCs/>
                <w:sz w:val="20"/>
                <w:szCs w:val="20"/>
                <w:lang w:eastAsia="en-AU"/>
              </w:rPr>
            </w:pPr>
            <w:r>
              <w:rPr>
                <w:rFonts w:cs="Arial"/>
                <w:b/>
                <w:bCs/>
                <w:sz w:val="20"/>
                <w:szCs w:val="20"/>
              </w:rPr>
              <w:t>15,371</w:t>
            </w:r>
          </w:p>
        </w:tc>
        <w:tc>
          <w:tcPr>
            <w:tcW w:w="635" w:type="pct"/>
            <w:tcBorders>
              <w:top w:val="nil"/>
              <w:left w:val="nil"/>
              <w:bottom w:val="nil"/>
              <w:right w:val="single" w:sz="4" w:space="0" w:color="auto"/>
            </w:tcBorders>
            <w:shd w:val="clear" w:color="auto" w:fill="auto"/>
            <w:noWrap/>
            <w:vAlign w:val="bottom"/>
            <w:hideMark/>
          </w:tcPr>
          <w:p w14:paraId="2C27CF51" w14:textId="6081E328" w:rsidR="0061623F" w:rsidRPr="0008317F" w:rsidRDefault="0061623F" w:rsidP="0061623F">
            <w:pPr>
              <w:jc w:val="right"/>
              <w:rPr>
                <w:rFonts w:eastAsia="Times New Roman" w:cs="Arial"/>
                <w:b/>
                <w:bCs/>
                <w:sz w:val="20"/>
                <w:szCs w:val="20"/>
                <w:lang w:eastAsia="en-AU"/>
              </w:rPr>
            </w:pPr>
            <w:r>
              <w:rPr>
                <w:rFonts w:cs="Arial"/>
                <w:b/>
                <w:bCs/>
                <w:sz w:val="20"/>
                <w:szCs w:val="20"/>
              </w:rPr>
              <w:t>15,755</w:t>
            </w:r>
          </w:p>
        </w:tc>
      </w:tr>
      <w:tr w:rsidR="0061623F" w:rsidRPr="0008317F" w14:paraId="74248FF3"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26498F59" w14:textId="47560180"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6F0CFEC1"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0961F82" w14:textId="754DA200" w:rsidR="0061623F" w:rsidRPr="0008317F" w:rsidRDefault="0061623F" w:rsidP="0061623F">
            <w:pPr>
              <w:jc w:val="right"/>
              <w:rPr>
                <w:rFonts w:eastAsia="Times New Roman" w:cs="Arial"/>
                <w:sz w:val="20"/>
                <w:szCs w:val="20"/>
                <w:lang w:eastAsia="en-AU"/>
              </w:rPr>
            </w:pPr>
            <w:r>
              <w:rPr>
                <w:rFonts w:cs="Arial"/>
                <w:sz w:val="20"/>
                <w:szCs w:val="20"/>
              </w:rPr>
              <w:t>2,431</w:t>
            </w:r>
          </w:p>
        </w:tc>
        <w:tc>
          <w:tcPr>
            <w:tcW w:w="561" w:type="pct"/>
            <w:tcBorders>
              <w:top w:val="nil"/>
              <w:left w:val="nil"/>
              <w:bottom w:val="nil"/>
              <w:right w:val="nil"/>
            </w:tcBorders>
            <w:shd w:val="clear" w:color="auto" w:fill="auto"/>
            <w:noWrap/>
            <w:vAlign w:val="bottom"/>
            <w:hideMark/>
          </w:tcPr>
          <w:p w14:paraId="7A439F8E" w14:textId="258F8C50" w:rsidR="0061623F" w:rsidRPr="0008317F" w:rsidRDefault="0061623F" w:rsidP="0061623F">
            <w:pPr>
              <w:jc w:val="right"/>
              <w:rPr>
                <w:rFonts w:eastAsia="Times New Roman" w:cs="Arial"/>
                <w:sz w:val="20"/>
                <w:szCs w:val="20"/>
                <w:lang w:eastAsia="en-AU"/>
              </w:rPr>
            </w:pPr>
            <w:r>
              <w:rPr>
                <w:rFonts w:cs="Arial"/>
                <w:sz w:val="20"/>
                <w:szCs w:val="20"/>
              </w:rPr>
              <w:t>2,470</w:t>
            </w:r>
          </w:p>
        </w:tc>
        <w:tc>
          <w:tcPr>
            <w:tcW w:w="659" w:type="pct"/>
            <w:tcBorders>
              <w:top w:val="nil"/>
              <w:left w:val="nil"/>
              <w:bottom w:val="nil"/>
              <w:right w:val="nil"/>
            </w:tcBorders>
            <w:shd w:val="clear" w:color="auto" w:fill="auto"/>
            <w:noWrap/>
            <w:vAlign w:val="bottom"/>
            <w:hideMark/>
          </w:tcPr>
          <w:p w14:paraId="0F4D08EB" w14:textId="0AA62C29" w:rsidR="0061623F" w:rsidRPr="0008317F" w:rsidRDefault="0061623F" w:rsidP="0061623F">
            <w:pPr>
              <w:jc w:val="right"/>
              <w:rPr>
                <w:rFonts w:eastAsia="Times New Roman" w:cs="Arial"/>
                <w:sz w:val="20"/>
                <w:szCs w:val="20"/>
                <w:lang w:eastAsia="en-AU"/>
              </w:rPr>
            </w:pPr>
            <w:r>
              <w:rPr>
                <w:rFonts w:cs="Arial"/>
                <w:sz w:val="20"/>
                <w:szCs w:val="20"/>
              </w:rPr>
              <w:t>2,517</w:t>
            </w:r>
          </w:p>
        </w:tc>
        <w:tc>
          <w:tcPr>
            <w:tcW w:w="635" w:type="pct"/>
            <w:tcBorders>
              <w:top w:val="nil"/>
              <w:left w:val="nil"/>
              <w:bottom w:val="nil"/>
              <w:right w:val="single" w:sz="4" w:space="0" w:color="auto"/>
            </w:tcBorders>
            <w:shd w:val="clear" w:color="auto" w:fill="auto"/>
            <w:noWrap/>
            <w:vAlign w:val="bottom"/>
            <w:hideMark/>
          </w:tcPr>
          <w:p w14:paraId="195BDC71" w14:textId="1BE9B2D5" w:rsidR="0061623F" w:rsidRPr="0008317F" w:rsidRDefault="0061623F" w:rsidP="0061623F">
            <w:pPr>
              <w:jc w:val="right"/>
              <w:rPr>
                <w:rFonts w:eastAsia="Times New Roman" w:cs="Arial"/>
                <w:sz w:val="20"/>
                <w:szCs w:val="20"/>
                <w:lang w:eastAsia="en-AU"/>
              </w:rPr>
            </w:pPr>
            <w:r>
              <w:rPr>
                <w:rFonts w:cs="Arial"/>
                <w:sz w:val="20"/>
                <w:szCs w:val="20"/>
              </w:rPr>
              <w:t>2,580</w:t>
            </w:r>
          </w:p>
        </w:tc>
      </w:tr>
      <w:tr w:rsidR="0061623F" w:rsidRPr="0008317F" w14:paraId="65FB9FEC"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9B34042" w14:textId="5DC30871"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2CB4FBDE"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362F4FF6" w14:textId="7443E64A" w:rsidR="0061623F" w:rsidRPr="0008317F" w:rsidRDefault="0061623F" w:rsidP="0061623F">
            <w:pPr>
              <w:jc w:val="right"/>
              <w:rPr>
                <w:rFonts w:eastAsia="Times New Roman" w:cs="Arial"/>
                <w:sz w:val="20"/>
                <w:szCs w:val="20"/>
                <w:lang w:eastAsia="en-AU"/>
              </w:rPr>
            </w:pPr>
            <w:r>
              <w:rPr>
                <w:rFonts w:cs="Arial"/>
                <w:sz w:val="20"/>
                <w:szCs w:val="20"/>
              </w:rPr>
              <w:t>11,658</w:t>
            </w:r>
          </w:p>
        </w:tc>
        <w:tc>
          <w:tcPr>
            <w:tcW w:w="561" w:type="pct"/>
            <w:tcBorders>
              <w:top w:val="nil"/>
              <w:left w:val="nil"/>
              <w:bottom w:val="nil"/>
              <w:right w:val="nil"/>
            </w:tcBorders>
            <w:shd w:val="clear" w:color="auto" w:fill="auto"/>
            <w:noWrap/>
            <w:vAlign w:val="bottom"/>
            <w:hideMark/>
          </w:tcPr>
          <w:p w14:paraId="501B61D0" w14:textId="0960D9DD" w:rsidR="0061623F" w:rsidRPr="0008317F" w:rsidRDefault="0061623F" w:rsidP="0061623F">
            <w:pPr>
              <w:jc w:val="right"/>
              <w:rPr>
                <w:rFonts w:eastAsia="Times New Roman" w:cs="Arial"/>
                <w:sz w:val="20"/>
                <w:szCs w:val="20"/>
                <w:lang w:eastAsia="en-AU"/>
              </w:rPr>
            </w:pPr>
            <w:r>
              <w:rPr>
                <w:rFonts w:cs="Arial"/>
                <w:sz w:val="20"/>
                <w:szCs w:val="20"/>
              </w:rPr>
              <w:t>11,846</w:t>
            </w:r>
          </w:p>
        </w:tc>
        <w:tc>
          <w:tcPr>
            <w:tcW w:w="659" w:type="pct"/>
            <w:tcBorders>
              <w:top w:val="nil"/>
              <w:left w:val="nil"/>
              <w:bottom w:val="nil"/>
              <w:right w:val="nil"/>
            </w:tcBorders>
            <w:shd w:val="clear" w:color="auto" w:fill="auto"/>
            <w:noWrap/>
            <w:vAlign w:val="bottom"/>
            <w:hideMark/>
          </w:tcPr>
          <w:p w14:paraId="45845369" w14:textId="0E6FFD5B" w:rsidR="0061623F" w:rsidRPr="0008317F" w:rsidRDefault="0061623F" w:rsidP="0061623F">
            <w:pPr>
              <w:jc w:val="right"/>
              <w:rPr>
                <w:rFonts w:eastAsia="Times New Roman" w:cs="Arial"/>
                <w:sz w:val="20"/>
                <w:szCs w:val="20"/>
                <w:lang w:eastAsia="en-AU"/>
              </w:rPr>
            </w:pPr>
            <w:r>
              <w:rPr>
                <w:rFonts w:cs="Arial"/>
                <w:sz w:val="20"/>
                <w:szCs w:val="20"/>
              </w:rPr>
              <w:t>12,073</w:t>
            </w:r>
          </w:p>
        </w:tc>
        <w:tc>
          <w:tcPr>
            <w:tcW w:w="635" w:type="pct"/>
            <w:tcBorders>
              <w:top w:val="nil"/>
              <w:left w:val="nil"/>
              <w:bottom w:val="nil"/>
              <w:right w:val="single" w:sz="4" w:space="0" w:color="auto"/>
            </w:tcBorders>
            <w:shd w:val="clear" w:color="auto" w:fill="auto"/>
            <w:noWrap/>
            <w:vAlign w:val="bottom"/>
            <w:hideMark/>
          </w:tcPr>
          <w:p w14:paraId="0080BDBD" w14:textId="25A59FFE" w:rsidR="0061623F" w:rsidRPr="0008317F" w:rsidRDefault="0061623F" w:rsidP="0061623F">
            <w:pPr>
              <w:jc w:val="right"/>
              <w:rPr>
                <w:rFonts w:eastAsia="Times New Roman" w:cs="Arial"/>
                <w:sz w:val="20"/>
                <w:szCs w:val="20"/>
                <w:lang w:eastAsia="en-AU"/>
              </w:rPr>
            </w:pPr>
            <w:r>
              <w:rPr>
                <w:rFonts w:cs="Arial"/>
                <w:sz w:val="20"/>
                <w:szCs w:val="20"/>
              </w:rPr>
              <w:t>12,374</w:t>
            </w:r>
          </w:p>
        </w:tc>
      </w:tr>
      <w:tr w:rsidR="0061623F" w:rsidRPr="0008317F" w14:paraId="403681A5"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1331DA5" w14:textId="7E0A2D9F"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2104FA04"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56F83256" w14:textId="7C6282BB"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0AAFEC24" w14:textId="70BF356E"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1A02E99D" w14:textId="0BB89C87"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7CC8D8EA" w14:textId="3FDC8BB5"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1007B01E"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6185B81" w14:textId="1480E438"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6F7B1F0E"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16348F4" w14:textId="736D0A70" w:rsidR="0061623F" w:rsidRPr="0008317F" w:rsidRDefault="0061623F" w:rsidP="0061623F">
            <w:pPr>
              <w:jc w:val="right"/>
              <w:rPr>
                <w:rFonts w:eastAsia="Times New Roman" w:cs="Arial"/>
                <w:sz w:val="20"/>
                <w:szCs w:val="20"/>
                <w:lang w:eastAsia="en-AU"/>
              </w:rPr>
            </w:pPr>
            <w:r>
              <w:rPr>
                <w:rFonts w:cs="Arial"/>
                <w:sz w:val="20"/>
                <w:szCs w:val="20"/>
              </w:rPr>
              <w:t>754</w:t>
            </w:r>
          </w:p>
        </w:tc>
        <w:tc>
          <w:tcPr>
            <w:tcW w:w="561" w:type="pct"/>
            <w:tcBorders>
              <w:top w:val="nil"/>
              <w:left w:val="nil"/>
              <w:bottom w:val="nil"/>
              <w:right w:val="nil"/>
            </w:tcBorders>
            <w:shd w:val="clear" w:color="auto" w:fill="auto"/>
            <w:noWrap/>
            <w:vAlign w:val="bottom"/>
            <w:hideMark/>
          </w:tcPr>
          <w:p w14:paraId="38F2B5FF" w14:textId="7598D6A0" w:rsidR="0061623F" w:rsidRPr="0008317F" w:rsidRDefault="0061623F" w:rsidP="0061623F">
            <w:pPr>
              <w:jc w:val="right"/>
              <w:rPr>
                <w:rFonts w:eastAsia="Times New Roman" w:cs="Arial"/>
                <w:sz w:val="20"/>
                <w:szCs w:val="20"/>
                <w:lang w:eastAsia="en-AU"/>
              </w:rPr>
            </w:pPr>
            <w:r>
              <w:rPr>
                <w:rFonts w:cs="Arial"/>
                <w:sz w:val="20"/>
                <w:szCs w:val="20"/>
              </w:rPr>
              <w:t>766</w:t>
            </w:r>
          </w:p>
        </w:tc>
        <w:tc>
          <w:tcPr>
            <w:tcW w:w="659" w:type="pct"/>
            <w:tcBorders>
              <w:top w:val="nil"/>
              <w:left w:val="nil"/>
              <w:bottom w:val="nil"/>
              <w:right w:val="nil"/>
            </w:tcBorders>
            <w:shd w:val="clear" w:color="auto" w:fill="auto"/>
            <w:noWrap/>
            <w:vAlign w:val="bottom"/>
            <w:hideMark/>
          </w:tcPr>
          <w:p w14:paraId="523CCD0E" w14:textId="4A7F963B" w:rsidR="0061623F" w:rsidRPr="0008317F" w:rsidRDefault="0061623F" w:rsidP="0061623F">
            <w:pPr>
              <w:jc w:val="right"/>
              <w:rPr>
                <w:rFonts w:eastAsia="Times New Roman" w:cs="Arial"/>
                <w:sz w:val="20"/>
                <w:szCs w:val="20"/>
                <w:lang w:eastAsia="en-AU"/>
              </w:rPr>
            </w:pPr>
            <w:r>
              <w:rPr>
                <w:rFonts w:cs="Arial"/>
                <w:sz w:val="20"/>
                <w:szCs w:val="20"/>
              </w:rPr>
              <w:t>781</w:t>
            </w:r>
          </w:p>
        </w:tc>
        <w:tc>
          <w:tcPr>
            <w:tcW w:w="635" w:type="pct"/>
            <w:tcBorders>
              <w:top w:val="nil"/>
              <w:left w:val="nil"/>
              <w:bottom w:val="nil"/>
              <w:right w:val="single" w:sz="4" w:space="0" w:color="auto"/>
            </w:tcBorders>
            <w:shd w:val="clear" w:color="auto" w:fill="auto"/>
            <w:noWrap/>
            <w:vAlign w:val="bottom"/>
            <w:hideMark/>
          </w:tcPr>
          <w:p w14:paraId="01936EA0" w14:textId="428894DB" w:rsidR="0061623F" w:rsidRPr="0008317F" w:rsidRDefault="0061623F" w:rsidP="0061623F">
            <w:pPr>
              <w:jc w:val="right"/>
              <w:rPr>
                <w:rFonts w:eastAsia="Times New Roman" w:cs="Arial"/>
                <w:sz w:val="20"/>
                <w:szCs w:val="20"/>
                <w:lang w:eastAsia="en-AU"/>
              </w:rPr>
            </w:pPr>
            <w:r>
              <w:rPr>
                <w:rFonts w:cs="Arial"/>
                <w:sz w:val="20"/>
                <w:szCs w:val="20"/>
              </w:rPr>
              <w:t>800</w:t>
            </w:r>
          </w:p>
        </w:tc>
      </w:tr>
      <w:tr w:rsidR="0061623F" w:rsidRPr="0008317F" w14:paraId="2674D664"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1FC2706" w14:textId="3E146A91" w:rsidR="0061623F" w:rsidRPr="0008317F" w:rsidRDefault="0061623F" w:rsidP="0061623F">
            <w:pPr>
              <w:jc w:val="both"/>
              <w:rPr>
                <w:rFonts w:eastAsia="Times New Roman" w:cs="Arial"/>
                <w:b/>
                <w:bCs/>
                <w:sz w:val="20"/>
                <w:szCs w:val="20"/>
                <w:lang w:eastAsia="en-AU"/>
              </w:rPr>
            </w:pPr>
            <w:r>
              <w:rPr>
                <w:rFonts w:cs="Arial"/>
                <w:b/>
                <w:bCs/>
                <w:sz w:val="20"/>
                <w:szCs w:val="20"/>
              </w:rPr>
              <w:t>Permanent part time</w:t>
            </w:r>
          </w:p>
        </w:tc>
        <w:tc>
          <w:tcPr>
            <w:tcW w:w="425" w:type="pct"/>
            <w:tcBorders>
              <w:top w:val="nil"/>
              <w:left w:val="nil"/>
              <w:bottom w:val="nil"/>
              <w:right w:val="nil"/>
            </w:tcBorders>
            <w:shd w:val="clear" w:color="auto" w:fill="auto"/>
            <w:vAlign w:val="bottom"/>
            <w:hideMark/>
          </w:tcPr>
          <w:p w14:paraId="1171D209"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56934B9E" w14:textId="7E9E3B5F" w:rsidR="0061623F" w:rsidRPr="0008317F" w:rsidRDefault="0061623F" w:rsidP="0061623F">
            <w:pPr>
              <w:jc w:val="right"/>
              <w:rPr>
                <w:rFonts w:eastAsia="Times New Roman" w:cs="Arial"/>
                <w:b/>
                <w:bCs/>
                <w:sz w:val="20"/>
                <w:szCs w:val="20"/>
                <w:lang w:eastAsia="en-AU"/>
              </w:rPr>
            </w:pPr>
            <w:r>
              <w:rPr>
                <w:rFonts w:cs="Arial"/>
                <w:b/>
                <w:bCs/>
                <w:sz w:val="20"/>
                <w:szCs w:val="20"/>
              </w:rPr>
              <w:t>3,188</w:t>
            </w:r>
          </w:p>
        </w:tc>
        <w:tc>
          <w:tcPr>
            <w:tcW w:w="561" w:type="pct"/>
            <w:tcBorders>
              <w:top w:val="nil"/>
              <w:left w:val="nil"/>
              <w:bottom w:val="nil"/>
              <w:right w:val="nil"/>
            </w:tcBorders>
            <w:shd w:val="clear" w:color="auto" w:fill="auto"/>
            <w:noWrap/>
            <w:vAlign w:val="bottom"/>
            <w:hideMark/>
          </w:tcPr>
          <w:p w14:paraId="6BC8D243" w14:textId="4058B64C" w:rsidR="0061623F" w:rsidRPr="0008317F" w:rsidRDefault="0061623F" w:rsidP="0061623F">
            <w:pPr>
              <w:jc w:val="right"/>
              <w:rPr>
                <w:rFonts w:eastAsia="Times New Roman" w:cs="Arial"/>
                <w:b/>
                <w:bCs/>
                <w:sz w:val="20"/>
                <w:szCs w:val="20"/>
                <w:lang w:eastAsia="en-AU"/>
              </w:rPr>
            </w:pPr>
            <w:r>
              <w:rPr>
                <w:rFonts w:cs="Arial"/>
                <w:b/>
                <w:bCs/>
                <w:sz w:val="20"/>
                <w:szCs w:val="20"/>
              </w:rPr>
              <w:t>3,240</w:t>
            </w:r>
          </w:p>
        </w:tc>
        <w:tc>
          <w:tcPr>
            <w:tcW w:w="659" w:type="pct"/>
            <w:tcBorders>
              <w:top w:val="nil"/>
              <w:left w:val="nil"/>
              <w:bottom w:val="nil"/>
              <w:right w:val="nil"/>
            </w:tcBorders>
            <w:shd w:val="clear" w:color="auto" w:fill="auto"/>
            <w:noWrap/>
            <w:vAlign w:val="bottom"/>
            <w:hideMark/>
          </w:tcPr>
          <w:p w14:paraId="12373F0A" w14:textId="5BB128EB" w:rsidR="0061623F" w:rsidRPr="0008317F" w:rsidRDefault="0061623F" w:rsidP="0061623F">
            <w:pPr>
              <w:jc w:val="right"/>
              <w:rPr>
                <w:rFonts w:eastAsia="Times New Roman" w:cs="Arial"/>
                <w:b/>
                <w:bCs/>
                <w:sz w:val="20"/>
                <w:szCs w:val="20"/>
                <w:lang w:eastAsia="en-AU"/>
              </w:rPr>
            </w:pPr>
            <w:r>
              <w:rPr>
                <w:rFonts w:cs="Arial"/>
                <w:b/>
                <w:bCs/>
                <w:sz w:val="20"/>
                <w:szCs w:val="20"/>
              </w:rPr>
              <w:t>3,302</w:t>
            </w:r>
          </w:p>
        </w:tc>
        <w:tc>
          <w:tcPr>
            <w:tcW w:w="635" w:type="pct"/>
            <w:tcBorders>
              <w:top w:val="nil"/>
              <w:left w:val="nil"/>
              <w:bottom w:val="nil"/>
              <w:right w:val="single" w:sz="4" w:space="0" w:color="auto"/>
            </w:tcBorders>
            <w:shd w:val="clear" w:color="auto" w:fill="auto"/>
            <w:noWrap/>
            <w:vAlign w:val="bottom"/>
            <w:hideMark/>
          </w:tcPr>
          <w:p w14:paraId="6C7A2F48" w14:textId="431B2B77" w:rsidR="0061623F" w:rsidRPr="0008317F" w:rsidRDefault="0061623F" w:rsidP="0061623F">
            <w:pPr>
              <w:jc w:val="right"/>
              <w:rPr>
                <w:rFonts w:eastAsia="Times New Roman" w:cs="Arial"/>
                <w:b/>
                <w:bCs/>
                <w:sz w:val="20"/>
                <w:szCs w:val="20"/>
                <w:lang w:eastAsia="en-AU"/>
              </w:rPr>
            </w:pPr>
            <w:r>
              <w:rPr>
                <w:rFonts w:cs="Arial"/>
                <w:b/>
                <w:bCs/>
                <w:sz w:val="20"/>
                <w:szCs w:val="20"/>
              </w:rPr>
              <w:t>3,384</w:t>
            </w:r>
          </w:p>
        </w:tc>
      </w:tr>
      <w:tr w:rsidR="0061623F" w:rsidRPr="0008317F" w14:paraId="3A8F1727"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6B519045" w14:textId="55F28957"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33188E05"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500D1F78" w14:textId="0FFD2A3B" w:rsidR="0061623F" w:rsidRPr="0008317F" w:rsidRDefault="0061623F" w:rsidP="0061623F">
            <w:pPr>
              <w:jc w:val="right"/>
              <w:rPr>
                <w:rFonts w:eastAsia="Times New Roman" w:cs="Arial"/>
                <w:sz w:val="20"/>
                <w:szCs w:val="20"/>
                <w:lang w:eastAsia="en-AU"/>
              </w:rPr>
            </w:pPr>
            <w:r>
              <w:rPr>
                <w:rFonts w:cs="Arial"/>
                <w:sz w:val="20"/>
                <w:szCs w:val="20"/>
              </w:rPr>
              <w:t>3,047</w:t>
            </w:r>
          </w:p>
        </w:tc>
        <w:tc>
          <w:tcPr>
            <w:tcW w:w="561" w:type="pct"/>
            <w:tcBorders>
              <w:top w:val="nil"/>
              <w:left w:val="nil"/>
              <w:bottom w:val="nil"/>
              <w:right w:val="nil"/>
            </w:tcBorders>
            <w:shd w:val="clear" w:color="auto" w:fill="auto"/>
            <w:noWrap/>
            <w:vAlign w:val="bottom"/>
            <w:hideMark/>
          </w:tcPr>
          <w:p w14:paraId="227D2DA4" w14:textId="726BDF9D" w:rsidR="0061623F" w:rsidRPr="0008317F" w:rsidRDefault="0061623F" w:rsidP="0061623F">
            <w:pPr>
              <w:jc w:val="right"/>
              <w:rPr>
                <w:rFonts w:eastAsia="Times New Roman" w:cs="Arial"/>
                <w:sz w:val="20"/>
                <w:szCs w:val="20"/>
                <w:lang w:eastAsia="en-AU"/>
              </w:rPr>
            </w:pPr>
            <w:r>
              <w:rPr>
                <w:rFonts w:cs="Arial"/>
                <w:sz w:val="20"/>
                <w:szCs w:val="20"/>
              </w:rPr>
              <w:t>3,097</w:t>
            </w:r>
          </w:p>
        </w:tc>
        <w:tc>
          <w:tcPr>
            <w:tcW w:w="659" w:type="pct"/>
            <w:tcBorders>
              <w:top w:val="nil"/>
              <w:left w:val="nil"/>
              <w:bottom w:val="nil"/>
              <w:right w:val="nil"/>
            </w:tcBorders>
            <w:shd w:val="clear" w:color="auto" w:fill="auto"/>
            <w:noWrap/>
            <w:vAlign w:val="bottom"/>
            <w:hideMark/>
          </w:tcPr>
          <w:p w14:paraId="374CA766" w14:textId="3BB1FAD3" w:rsidR="0061623F" w:rsidRPr="0008317F" w:rsidRDefault="0061623F" w:rsidP="0061623F">
            <w:pPr>
              <w:jc w:val="right"/>
              <w:rPr>
                <w:rFonts w:eastAsia="Times New Roman" w:cs="Arial"/>
                <w:sz w:val="20"/>
                <w:szCs w:val="20"/>
                <w:lang w:eastAsia="en-AU"/>
              </w:rPr>
            </w:pPr>
            <w:r>
              <w:rPr>
                <w:rFonts w:cs="Arial"/>
                <w:sz w:val="20"/>
                <w:szCs w:val="20"/>
              </w:rPr>
              <w:t>3,156</w:t>
            </w:r>
          </w:p>
        </w:tc>
        <w:tc>
          <w:tcPr>
            <w:tcW w:w="635" w:type="pct"/>
            <w:tcBorders>
              <w:top w:val="nil"/>
              <w:left w:val="nil"/>
              <w:bottom w:val="nil"/>
              <w:right w:val="single" w:sz="4" w:space="0" w:color="auto"/>
            </w:tcBorders>
            <w:shd w:val="clear" w:color="auto" w:fill="auto"/>
            <w:noWrap/>
            <w:vAlign w:val="bottom"/>
            <w:hideMark/>
          </w:tcPr>
          <w:p w14:paraId="12BEBE16" w14:textId="5F6669EF" w:rsidR="0061623F" w:rsidRPr="0008317F" w:rsidRDefault="0061623F" w:rsidP="0061623F">
            <w:pPr>
              <w:jc w:val="right"/>
              <w:rPr>
                <w:rFonts w:eastAsia="Times New Roman" w:cs="Arial"/>
                <w:sz w:val="20"/>
                <w:szCs w:val="20"/>
                <w:lang w:eastAsia="en-AU"/>
              </w:rPr>
            </w:pPr>
            <w:r>
              <w:rPr>
                <w:rFonts w:cs="Arial"/>
                <w:sz w:val="20"/>
                <w:szCs w:val="20"/>
              </w:rPr>
              <w:t>3,235</w:t>
            </w:r>
          </w:p>
        </w:tc>
      </w:tr>
      <w:tr w:rsidR="0061623F" w:rsidRPr="0008317F" w14:paraId="70CF1219"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E77FFBF" w14:textId="1173021C"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7C9B0E49"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38006CB" w14:textId="0EB99633" w:rsidR="0061623F" w:rsidRPr="0008317F" w:rsidRDefault="0061623F" w:rsidP="0061623F">
            <w:pPr>
              <w:jc w:val="right"/>
              <w:rPr>
                <w:rFonts w:eastAsia="Times New Roman" w:cs="Arial"/>
                <w:sz w:val="20"/>
                <w:szCs w:val="20"/>
                <w:lang w:eastAsia="en-AU"/>
              </w:rPr>
            </w:pPr>
            <w:r>
              <w:rPr>
                <w:rFonts w:cs="Arial"/>
                <w:sz w:val="20"/>
                <w:szCs w:val="20"/>
              </w:rPr>
              <w:t>102</w:t>
            </w:r>
          </w:p>
        </w:tc>
        <w:tc>
          <w:tcPr>
            <w:tcW w:w="561" w:type="pct"/>
            <w:tcBorders>
              <w:top w:val="nil"/>
              <w:left w:val="nil"/>
              <w:bottom w:val="nil"/>
              <w:right w:val="nil"/>
            </w:tcBorders>
            <w:shd w:val="clear" w:color="auto" w:fill="auto"/>
            <w:noWrap/>
            <w:vAlign w:val="bottom"/>
            <w:hideMark/>
          </w:tcPr>
          <w:p w14:paraId="419198C0" w14:textId="76629A19" w:rsidR="0061623F" w:rsidRPr="0008317F" w:rsidRDefault="0061623F" w:rsidP="0061623F">
            <w:pPr>
              <w:jc w:val="right"/>
              <w:rPr>
                <w:rFonts w:eastAsia="Times New Roman" w:cs="Arial"/>
                <w:sz w:val="20"/>
                <w:szCs w:val="20"/>
                <w:lang w:eastAsia="en-AU"/>
              </w:rPr>
            </w:pPr>
            <w:r>
              <w:rPr>
                <w:rFonts w:cs="Arial"/>
                <w:sz w:val="20"/>
                <w:szCs w:val="20"/>
              </w:rPr>
              <w:t>104</w:t>
            </w:r>
          </w:p>
        </w:tc>
        <w:tc>
          <w:tcPr>
            <w:tcW w:w="659" w:type="pct"/>
            <w:tcBorders>
              <w:top w:val="nil"/>
              <w:left w:val="nil"/>
              <w:bottom w:val="nil"/>
              <w:right w:val="nil"/>
            </w:tcBorders>
            <w:shd w:val="clear" w:color="auto" w:fill="auto"/>
            <w:noWrap/>
            <w:vAlign w:val="bottom"/>
            <w:hideMark/>
          </w:tcPr>
          <w:p w14:paraId="099DD306" w14:textId="1067E909" w:rsidR="0061623F" w:rsidRPr="0008317F" w:rsidRDefault="0061623F" w:rsidP="0061623F">
            <w:pPr>
              <w:jc w:val="right"/>
              <w:rPr>
                <w:rFonts w:eastAsia="Times New Roman" w:cs="Arial"/>
                <w:sz w:val="20"/>
                <w:szCs w:val="20"/>
                <w:lang w:eastAsia="en-AU"/>
              </w:rPr>
            </w:pPr>
            <w:r>
              <w:rPr>
                <w:rFonts w:cs="Arial"/>
                <w:sz w:val="20"/>
                <w:szCs w:val="20"/>
              </w:rPr>
              <w:t>106</w:t>
            </w:r>
          </w:p>
        </w:tc>
        <w:tc>
          <w:tcPr>
            <w:tcW w:w="635" w:type="pct"/>
            <w:tcBorders>
              <w:top w:val="nil"/>
              <w:left w:val="nil"/>
              <w:bottom w:val="nil"/>
              <w:right w:val="single" w:sz="4" w:space="0" w:color="auto"/>
            </w:tcBorders>
            <w:shd w:val="clear" w:color="auto" w:fill="auto"/>
            <w:noWrap/>
            <w:vAlign w:val="bottom"/>
            <w:hideMark/>
          </w:tcPr>
          <w:p w14:paraId="06B5356C" w14:textId="746A60C6" w:rsidR="0061623F" w:rsidRPr="0008317F" w:rsidRDefault="0061623F" w:rsidP="0061623F">
            <w:pPr>
              <w:jc w:val="right"/>
              <w:rPr>
                <w:rFonts w:eastAsia="Times New Roman" w:cs="Arial"/>
                <w:sz w:val="20"/>
                <w:szCs w:val="20"/>
                <w:lang w:eastAsia="en-AU"/>
              </w:rPr>
            </w:pPr>
            <w:r>
              <w:rPr>
                <w:rFonts w:cs="Arial"/>
                <w:sz w:val="20"/>
                <w:szCs w:val="20"/>
              </w:rPr>
              <w:t>109</w:t>
            </w:r>
          </w:p>
        </w:tc>
      </w:tr>
      <w:tr w:rsidR="0061623F" w:rsidRPr="0008317F" w14:paraId="68F5CB63"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52F64D2E" w14:textId="5B2A3804"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4DFBC08A"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4E165E60" w14:textId="793103E2"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4B2F6676" w14:textId="04387DEA"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747A91AF" w14:textId="5979E820"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1D33D818" w14:textId="67D9A1D7"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0E8B4BD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888776C" w14:textId="034523E3"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665A37A2"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2E15340B" w14:textId="23814495" w:rsidR="0061623F" w:rsidRPr="0008317F" w:rsidRDefault="0061623F" w:rsidP="0061623F">
            <w:pPr>
              <w:jc w:val="right"/>
              <w:rPr>
                <w:rFonts w:eastAsia="Times New Roman" w:cs="Arial"/>
                <w:sz w:val="20"/>
                <w:szCs w:val="20"/>
                <w:lang w:eastAsia="en-AU"/>
              </w:rPr>
            </w:pPr>
            <w:r>
              <w:rPr>
                <w:rFonts w:cs="Arial"/>
                <w:sz w:val="20"/>
                <w:szCs w:val="20"/>
              </w:rPr>
              <w:t>39</w:t>
            </w:r>
          </w:p>
        </w:tc>
        <w:tc>
          <w:tcPr>
            <w:tcW w:w="561" w:type="pct"/>
            <w:tcBorders>
              <w:top w:val="nil"/>
              <w:left w:val="nil"/>
              <w:bottom w:val="nil"/>
              <w:right w:val="nil"/>
            </w:tcBorders>
            <w:shd w:val="clear" w:color="auto" w:fill="auto"/>
            <w:noWrap/>
            <w:vAlign w:val="bottom"/>
            <w:hideMark/>
          </w:tcPr>
          <w:p w14:paraId="7E7A5CF0" w14:textId="35E4B79E" w:rsidR="0061623F" w:rsidRPr="0008317F" w:rsidRDefault="0061623F" w:rsidP="0061623F">
            <w:pPr>
              <w:jc w:val="right"/>
              <w:rPr>
                <w:rFonts w:eastAsia="Times New Roman" w:cs="Arial"/>
                <w:sz w:val="20"/>
                <w:szCs w:val="20"/>
                <w:lang w:eastAsia="en-AU"/>
              </w:rPr>
            </w:pPr>
            <w:r>
              <w:rPr>
                <w:rFonts w:cs="Arial"/>
                <w:sz w:val="20"/>
                <w:szCs w:val="20"/>
              </w:rPr>
              <w:t>39</w:t>
            </w:r>
          </w:p>
        </w:tc>
        <w:tc>
          <w:tcPr>
            <w:tcW w:w="659" w:type="pct"/>
            <w:tcBorders>
              <w:top w:val="nil"/>
              <w:left w:val="nil"/>
              <w:bottom w:val="nil"/>
              <w:right w:val="nil"/>
            </w:tcBorders>
            <w:shd w:val="clear" w:color="auto" w:fill="auto"/>
            <w:noWrap/>
            <w:vAlign w:val="bottom"/>
            <w:hideMark/>
          </w:tcPr>
          <w:p w14:paraId="374C6650" w14:textId="193322E7" w:rsidR="0061623F" w:rsidRPr="0008317F" w:rsidRDefault="0061623F" w:rsidP="0061623F">
            <w:pPr>
              <w:jc w:val="right"/>
              <w:rPr>
                <w:rFonts w:eastAsia="Times New Roman" w:cs="Arial"/>
                <w:sz w:val="20"/>
                <w:szCs w:val="20"/>
                <w:lang w:eastAsia="en-AU"/>
              </w:rPr>
            </w:pPr>
            <w:r>
              <w:rPr>
                <w:rFonts w:cs="Arial"/>
                <w:sz w:val="20"/>
                <w:szCs w:val="20"/>
              </w:rPr>
              <w:t>40</w:t>
            </w:r>
          </w:p>
        </w:tc>
        <w:tc>
          <w:tcPr>
            <w:tcW w:w="635" w:type="pct"/>
            <w:tcBorders>
              <w:top w:val="nil"/>
              <w:left w:val="nil"/>
              <w:bottom w:val="nil"/>
              <w:right w:val="single" w:sz="4" w:space="0" w:color="auto"/>
            </w:tcBorders>
            <w:shd w:val="clear" w:color="auto" w:fill="auto"/>
            <w:noWrap/>
            <w:vAlign w:val="bottom"/>
            <w:hideMark/>
          </w:tcPr>
          <w:p w14:paraId="08FDE01C" w14:textId="69FC4311" w:rsidR="0061623F" w:rsidRPr="0008317F" w:rsidRDefault="0061623F" w:rsidP="0061623F">
            <w:pPr>
              <w:jc w:val="right"/>
              <w:rPr>
                <w:rFonts w:eastAsia="Times New Roman" w:cs="Arial"/>
                <w:sz w:val="20"/>
                <w:szCs w:val="20"/>
                <w:lang w:eastAsia="en-AU"/>
              </w:rPr>
            </w:pPr>
            <w:r>
              <w:rPr>
                <w:rFonts w:cs="Arial"/>
                <w:sz w:val="20"/>
                <w:szCs w:val="20"/>
              </w:rPr>
              <w:t>41</w:t>
            </w:r>
          </w:p>
        </w:tc>
      </w:tr>
      <w:tr w:rsidR="0061623F" w:rsidRPr="0008317F" w14:paraId="44F02EA4"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0EA583F" w14:textId="2CEBF61F" w:rsidR="0061623F" w:rsidRPr="0008317F" w:rsidRDefault="0061623F" w:rsidP="0061623F">
            <w:pPr>
              <w:jc w:val="both"/>
              <w:rPr>
                <w:rFonts w:eastAsia="Times New Roman" w:cs="Arial"/>
                <w:b/>
                <w:bCs/>
                <w:sz w:val="20"/>
                <w:szCs w:val="20"/>
                <w:lang w:eastAsia="en-AU"/>
              </w:rPr>
            </w:pPr>
            <w:r>
              <w:rPr>
                <w:rFonts w:cs="Arial"/>
                <w:b/>
                <w:bCs/>
                <w:sz w:val="20"/>
                <w:szCs w:val="20"/>
              </w:rPr>
              <w:t>Total Assets &amp; Leisure</w:t>
            </w:r>
          </w:p>
        </w:tc>
        <w:tc>
          <w:tcPr>
            <w:tcW w:w="425" w:type="pct"/>
            <w:tcBorders>
              <w:top w:val="nil"/>
              <w:left w:val="nil"/>
              <w:bottom w:val="nil"/>
              <w:right w:val="nil"/>
            </w:tcBorders>
            <w:shd w:val="clear" w:color="auto" w:fill="auto"/>
            <w:vAlign w:val="bottom"/>
            <w:hideMark/>
          </w:tcPr>
          <w:p w14:paraId="09481F23" w14:textId="77777777" w:rsidR="0061623F" w:rsidRPr="0008317F" w:rsidRDefault="0061623F" w:rsidP="0061623F">
            <w:pPr>
              <w:jc w:val="both"/>
              <w:rPr>
                <w:rFonts w:eastAsia="Times New Roman" w:cs="Arial"/>
                <w:b/>
                <w:bCs/>
                <w:sz w:val="20"/>
                <w:szCs w:val="20"/>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2EDF48AC" w14:textId="0D89BBB9" w:rsidR="0061623F" w:rsidRPr="0008317F" w:rsidRDefault="0061623F" w:rsidP="0061623F">
            <w:pPr>
              <w:jc w:val="right"/>
              <w:rPr>
                <w:rFonts w:eastAsia="Times New Roman" w:cs="Arial"/>
                <w:b/>
                <w:bCs/>
                <w:sz w:val="20"/>
                <w:szCs w:val="20"/>
                <w:lang w:eastAsia="en-AU"/>
              </w:rPr>
            </w:pPr>
            <w:r>
              <w:rPr>
                <w:rFonts w:cs="Arial"/>
                <w:b/>
                <w:bCs/>
                <w:sz w:val="20"/>
                <w:szCs w:val="20"/>
              </w:rPr>
              <w:t>18,030</w:t>
            </w:r>
          </w:p>
        </w:tc>
        <w:tc>
          <w:tcPr>
            <w:tcW w:w="561" w:type="pct"/>
            <w:tcBorders>
              <w:top w:val="single" w:sz="4" w:space="0" w:color="auto"/>
              <w:left w:val="nil"/>
              <w:bottom w:val="single" w:sz="4" w:space="0" w:color="auto"/>
              <w:right w:val="nil"/>
            </w:tcBorders>
            <w:shd w:val="clear" w:color="auto" w:fill="auto"/>
            <w:noWrap/>
            <w:vAlign w:val="bottom"/>
            <w:hideMark/>
          </w:tcPr>
          <w:p w14:paraId="46F3C8D9" w14:textId="4FFF8400" w:rsidR="0061623F" w:rsidRPr="0008317F" w:rsidRDefault="0061623F" w:rsidP="0061623F">
            <w:pPr>
              <w:jc w:val="right"/>
              <w:rPr>
                <w:rFonts w:eastAsia="Times New Roman" w:cs="Arial"/>
                <w:b/>
                <w:bCs/>
                <w:sz w:val="20"/>
                <w:szCs w:val="20"/>
                <w:lang w:eastAsia="en-AU"/>
              </w:rPr>
            </w:pPr>
            <w:r>
              <w:rPr>
                <w:rFonts w:cs="Arial"/>
                <w:b/>
                <w:bCs/>
                <w:sz w:val="20"/>
                <w:szCs w:val="20"/>
              </w:rPr>
              <w:t>18,322</w:t>
            </w:r>
          </w:p>
        </w:tc>
        <w:tc>
          <w:tcPr>
            <w:tcW w:w="659" w:type="pct"/>
            <w:tcBorders>
              <w:top w:val="single" w:sz="4" w:space="0" w:color="auto"/>
              <w:left w:val="nil"/>
              <w:bottom w:val="single" w:sz="4" w:space="0" w:color="auto"/>
              <w:right w:val="nil"/>
            </w:tcBorders>
            <w:shd w:val="clear" w:color="auto" w:fill="auto"/>
            <w:noWrap/>
            <w:vAlign w:val="bottom"/>
            <w:hideMark/>
          </w:tcPr>
          <w:p w14:paraId="116D08EC" w14:textId="4A1760A3" w:rsidR="0061623F" w:rsidRPr="0008317F" w:rsidRDefault="0061623F" w:rsidP="0061623F">
            <w:pPr>
              <w:jc w:val="right"/>
              <w:rPr>
                <w:rFonts w:eastAsia="Times New Roman" w:cs="Arial"/>
                <w:b/>
                <w:bCs/>
                <w:sz w:val="20"/>
                <w:szCs w:val="20"/>
                <w:lang w:eastAsia="en-AU"/>
              </w:rPr>
            </w:pPr>
            <w:r>
              <w:rPr>
                <w:rFonts w:cs="Arial"/>
                <w:b/>
                <w:bCs/>
                <w:sz w:val="20"/>
                <w:szCs w:val="20"/>
              </w:rPr>
              <w:t>18,673</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EFC0247" w14:textId="0C3BEE55" w:rsidR="0061623F" w:rsidRPr="0008317F" w:rsidRDefault="0061623F" w:rsidP="0061623F">
            <w:pPr>
              <w:jc w:val="right"/>
              <w:rPr>
                <w:rFonts w:eastAsia="Times New Roman" w:cs="Arial"/>
                <w:b/>
                <w:bCs/>
                <w:sz w:val="20"/>
                <w:szCs w:val="20"/>
                <w:lang w:eastAsia="en-AU"/>
              </w:rPr>
            </w:pPr>
            <w:r>
              <w:rPr>
                <w:rFonts w:cs="Arial"/>
                <w:b/>
                <w:bCs/>
                <w:sz w:val="20"/>
                <w:szCs w:val="20"/>
              </w:rPr>
              <w:t>19,139</w:t>
            </w:r>
          </w:p>
        </w:tc>
      </w:tr>
      <w:tr w:rsidR="0061623F" w:rsidRPr="0008317F" w14:paraId="3676ACEC"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4D3A230B" w14:textId="2806685A" w:rsidR="0061623F" w:rsidRPr="0008317F" w:rsidRDefault="0061623F" w:rsidP="0061623F">
            <w:pPr>
              <w:jc w:val="both"/>
              <w:rPr>
                <w:rFonts w:eastAsia="Times New Roman" w:cs="Arial"/>
                <w:b/>
                <w:bCs/>
                <w:sz w:val="20"/>
                <w:szCs w:val="20"/>
                <w:lang w:eastAsia="en-AU"/>
              </w:rPr>
            </w:pPr>
            <w:r>
              <w:rPr>
                <w:rFonts w:cs="Arial"/>
                <w:b/>
                <w:bCs/>
                <w:sz w:val="20"/>
                <w:szCs w:val="20"/>
              </w:rPr>
              <w:t>Chief Executive's office</w:t>
            </w:r>
          </w:p>
        </w:tc>
        <w:tc>
          <w:tcPr>
            <w:tcW w:w="425" w:type="pct"/>
            <w:tcBorders>
              <w:top w:val="nil"/>
              <w:left w:val="nil"/>
              <w:bottom w:val="nil"/>
              <w:right w:val="nil"/>
            </w:tcBorders>
            <w:shd w:val="clear" w:color="auto" w:fill="auto"/>
            <w:vAlign w:val="bottom"/>
            <w:hideMark/>
          </w:tcPr>
          <w:p w14:paraId="4A5F3230"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4115496F" w14:textId="77777777" w:rsidR="0061623F" w:rsidRPr="0008317F" w:rsidRDefault="0061623F" w:rsidP="0061623F">
            <w:pPr>
              <w:rPr>
                <w:rFonts w:ascii="Times New Roman" w:eastAsia="Times New Roman" w:hAnsi="Times New Roman"/>
                <w:sz w:val="20"/>
                <w:szCs w:val="20"/>
                <w:lang w:eastAsia="en-AU"/>
              </w:rPr>
            </w:pPr>
          </w:p>
        </w:tc>
        <w:tc>
          <w:tcPr>
            <w:tcW w:w="561" w:type="pct"/>
            <w:tcBorders>
              <w:top w:val="nil"/>
              <w:left w:val="nil"/>
              <w:bottom w:val="nil"/>
              <w:right w:val="nil"/>
            </w:tcBorders>
            <w:shd w:val="clear" w:color="auto" w:fill="auto"/>
            <w:noWrap/>
            <w:vAlign w:val="bottom"/>
            <w:hideMark/>
          </w:tcPr>
          <w:p w14:paraId="68AEF3AD" w14:textId="77777777" w:rsidR="0061623F" w:rsidRPr="0008317F" w:rsidRDefault="0061623F" w:rsidP="0061623F">
            <w:pPr>
              <w:jc w:val="right"/>
              <w:rPr>
                <w:rFonts w:ascii="Times New Roman" w:eastAsia="Times New Roman" w:hAnsi="Times New Roman"/>
                <w:sz w:val="20"/>
                <w:szCs w:val="20"/>
                <w:lang w:eastAsia="en-AU"/>
              </w:rPr>
            </w:pPr>
          </w:p>
        </w:tc>
        <w:tc>
          <w:tcPr>
            <w:tcW w:w="659" w:type="pct"/>
            <w:tcBorders>
              <w:top w:val="nil"/>
              <w:left w:val="nil"/>
              <w:bottom w:val="nil"/>
              <w:right w:val="nil"/>
            </w:tcBorders>
            <w:shd w:val="clear" w:color="auto" w:fill="auto"/>
            <w:noWrap/>
            <w:vAlign w:val="bottom"/>
            <w:hideMark/>
          </w:tcPr>
          <w:p w14:paraId="1AC71136" w14:textId="77777777" w:rsidR="0061623F" w:rsidRPr="0008317F" w:rsidRDefault="0061623F" w:rsidP="0061623F">
            <w:pPr>
              <w:jc w:val="right"/>
              <w:rPr>
                <w:rFonts w:ascii="Times New Roman" w:eastAsia="Times New Roman" w:hAnsi="Times New Roman"/>
                <w:sz w:val="20"/>
                <w:szCs w:val="20"/>
                <w:lang w:eastAsia="en-AU"/>
              </w:rPr>
            </w:pPr>
          </w:p>
        </w:tc>
        <w:tc>
          <w:tcPr>
            <w:tcW w:w="635" w:type="pct"/>
            <w:tcBorders>
              <w:top w:val="nil"/>
              <w:left w:val="nil"/>
              <w:bottom w:val="nil"/>
              <w:right w:val="single" w:sz="4" w:space="0" w:color="auto"/>
            </w:tcBorders>
            <w:shd w:val="clear" w:color="auto" w:fill="auto"/>
            <w:noWrap/>
            <w:vAlign w:val="bottom"/>
            <w:hideMark/>
          </w:tcPr>
          <w:p w14:paraId="61EC0487" w14:textId="77777777" w:rsidR="0061623F" w:rsidRPr="0008317F" w:rsidRDefault="0061623F" w:rsidP="0061623F">
            <w:pPr>
              <w:jc w:val="right"/>
              <w:rPr>
                <w:rFonts w:ascii="Times New Roman" w:eastAsia="Times New Roman" w:hAnsi="Times New Roman"/>
                <w:sz w:val="20"/>
                <w:szCs w:val="20"/>
                <w:lang w:eastAsia="en-AU"/>
              </w:rPr>
            </w:pPr>
          </w:p>
        </w:tc>
      </w:tr>
      <w:tr w:rsidR="0061623F" w:rsidRPr="0008317F" w14:paraId="05E4FBF4"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1D4B992" w14:textId="16F97C7C" w:rsidR="0061623F" w:rsidRPr="0008317F" w:rsidRDefault="0061623F" w:rsidP="0061623F">
            <w:pPr>
              <w:jc w:val="both"/>
              <w:rPr>
                <w:rFonts w:eastAsia="Times New Roman" w:cs="Arial"/>
                <w:b/>
                <w:bCs/>
                <w:sz w:val="20"/>
                <w:szCs w:val="20"/>
                <w:lang w:eastAsia="en-AU"/>
              </w:rPr>
            </w:pPr>
            <w:r>
              <w:rPr>
                <w:rFonts w:cs="Arial"/>
                <w:b/>
                <w:bCs/>
                <w:sz w:val="20"/>
                <w:szCs w:val="20"/>
              </w:rPr>
              <w:t>Permanent full time</w:t>
            </w:r>
          </w:p>
        </w:tc>
        <w:tc>
          <w:tcPr>
            <w:tcW w:w="425" w:type="pct"/>
            <w:tcBorders>
              <w:top w:val="nil"/>
              <w:left w:val="nil"/>
              <w:bottom w:val="nil"/>
              <w:right w:val="nil"/>
            </w:tcBorders>
            <w:shd w:val="clear" w:color="auto" w:fill="auto"/>
            <w:vAlign w:val="bottom"/>
            <w:hideMark/>
          </w:tcPr>
          <w:p w14:paraId="58DFD5BA"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1E17298D" w14:textId="5C95FC92" w:rsidR="0061623F" w:rsidRPr="0008317F" w:rsidRDefault="0061623F" w:rsidP="0061623F">
            <w:pPr>
              <w:jc w:val="right"/>
              <w:rPr>
                <w:rFonts w:eastAsia="Times New Roman" w:cs="Arial"/>
                <w:b/>
                <w:bCs/>
                <w:sz w:val="20"/>
                <w:szCs w:val="20"/>
                <w:lang w:eastAsia="en-AU"/>
              </w:rPr>
            </w:pPr>
            <w:r>
              <w:rPr>
                <w:rFonts w:cs="Arial"/>
                <w:b/>
                <w:bCs/>
                <w:sz w:val="20"/>
                <w:szCs w:val="20"/>
              </w:rPr>
              <w:t>1,020</w:t>
            </w:r>
          </w:p>
        </w:tc>
        <w:tc>
          <w:tcPr>
            <w:tcW w:w="561" w:type="pct"/>
            <w:tcBorders>
              <w:top w:val="nil"/>
              <w:left w:val="nil"/>
              <w:bottom w:val="nil"/>
              <w:right w:val="nil"/>
            </w:tcBorders>
            <w:shd w:val="clear" w:color="auto" w:fill="auto"/>
            <w:noWrap/>
            <w:vAlign w:val="bottom"/>
            <w:hideMark/>
          </w:tcPr>
          <w:p w14:paraId="79A1BCB1" w14:textId="0EFD7A00" w:rsidR="0061623F" w:rsidRPr="0008317F" w:rsidRDefault="0061623F" w:rsidP="0061623F">
            <w:pPr>
              <w:jc w:val="right"/>
              <w:rPr>
                <w:rFonts w:eastAsia="Times New Roman" w:cs="Arial"/>
                <w:b/>
                <w:bCs/>
                <w:sz w:val="20"/>
                <w:szCs w:val="20"/>
                <w:lang w:eastAsia="en-AU"/>
              </w:rPr>
            </w:pPr>
            <w:r>
              <w:rPr>
                <w:rFonts w:cs="Arial"/>
                <w:b/>
                <w:bCs/>
                <w:sz w:val="20"/>
                <w:szCs w:val="20"/>
              </w:rPr>
              <w:t>1,037</w:t>
            </w:r>
          </w:p>
        </w:tc>
        <w:tc>
          <w:tcPr>
            <w:tcW w:w="659" w:type="pct"/>
            <w:tcBorders>
              <w:top w:val="nil"/>
              <w:left w:val="nil"/>
              <w:bottom w:val="nil"/>
              <w:right w:val="nil"/>
            </w:tcBorders>
            <w:shd w:val="clear" w:color="auto" w:fill="auto"/>
            <w:noWrap/>
            <w:vAlign w:val="bottom"/>
            <w:hideMark/>
          </w:tcPr>
          <w:p w14:paraId="4CD0D487" w14:textId="402E2D71" w:rsidR="0061623F" w:rsidRPr="0008317F" w:rsidRDefault="0061623F" w:rsidP="0061623F">
            <w:pPr>
              <w:jc w:val="right"/>
              <w:rPr>
                <w:rFonts w:eastAsia="Times New Roman" w:cs="Arial"/>
                <w:b/>
                <w:bCs/>
                <w:sz w:val="20"/>
                <w:szCs w:val="20"/>
                <w:lang w:eastAsia="en-AU"/>
              </w:rPr>
            </w:pPr>
            <w:r>
              <w:rPr>
                <w:rFonts w:cs="Arial"/>
                <w:b/>
                <w:bCs/>
                <w:sz w:val="20"/>
                <w:szCs w:val="20"/>
              </w:rPr>
              <w:t>1,057</w:t>
            </w:r>
          </w:p>
        </w:tc>
        <w:tc>
          <w:tcPr>
            <w:tcW w:w="635" w:type="pct"/>
            <w:tcBorders>
              <w:top w:val="nil"/>
              <w:left w:val="nil"/>
              <w:bottom w:val="nil"/>
              <w:right w:val="single" w:sz="4" w:space="0" w:color="auto"/>
            </w:tcBorders>
            <w:shd w:val="clear" w:color="auto" w:fill="auto"/>
            <w:noWrap/>
            <w:vAlign w:val="bottom"/>
            <w:hideMark/>
          </w:tcPr>
          <w:p w14:paraId="02760D32" w14:textId="6E4F136E" w:rsidR="0061623F" w:rsidRPr="0008317F" w:rsidRDefault="0061623F" w:rsidP="0061623F">
            <w:pPr>
              <w:jc w:val="right"/>
              <w:rPr>
                <w:rFonts w:eastAsia="Times New Roman" w:cs="Arial"/>
                <w:b/>
                <w:bCs/>
                <w:sz w:val="20"/>
                <w:szCs w:val="20"/>
                <w:lang w:eastAsia="en-AU"/>
              </w:rPr>
            </w:pPr>
            <w:r>
              <w:rPr>
                <w:rFonts w:cs="Arial"/>
                <w:b/>
                <w:bCs/>
                <w:sz w:val="20"/>
                <w:szCs w:val="20"/>
              </w:rPr>
              <w:t>1,083</w:t>
            </w:r>
          </w:p>
        </w:tc>
      </w:tr>
      <w:tr w:rsidR="0061623F" w:rsidRPr="0008317F" w14:paraId="525E353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CA26961" w14:textId="7B43428F"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3DB17F60"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5D706BED" w14:textId="3F889C77" w:rsidR="0061623F" w:rsidRPr="0008317F" w:rsidRDefault="0061623F" w:rsidP="0061623F">
            <w:pPr>
              <w:jc w:val="right"/>
              <w:rPr>
                <w:rFonts w:eastAsia="Times New Roman" w:cs="Arial"/>
                <w:sz w:val="20"/>
                <w:szCs w:val="20"/>
                <w:lang w:eastAsia="en-AU"/>
              </w:rPr>
            </w:pPr>
            <w:r>
              <w:rPr>
                <w:rFonts w:cs="Arial"/>
                <w:sz w:val="20"/>
                <w:szCs w:val="20"/>
              </w:rPr>
              <w:t>550</w:t>
            </w:r>
          </w:p>
        </w:tc>
        <w:tc>
          <w:tcPr>
            <w:tcW w:w="561" w:type="pct"/>
            <w:tcBorders>
              <w:top w:val="nil"/>
              <w:left w:val="nil"/>
              <w:bottom w:val="nil"/>
              <w:right w:val="nil"/>
            </w:tcBorders>
            <w:shd w:val="clear" w:color="auto" w:fill="auto"/>
            <w:noWrap/>
            <w:vAlign w:val="bottom"/>
            <w:hideMark/>
          </w:tcPr>
          <w:p w14:paraId="3CE94C13" w14:textId="24EB2FB9" w:rsidR="0061623F" w:rsidRPr="0008317F" w:rsidRDefault="0061623F" w:rsidP="0061623F">
            <w:pPr>
              <w:jc w:val="right"/>
              <w:rPr>
                <w:rFonts w:eastAsia="Times New Roman" w:cs="Arial"/>
                <w:sz w:val="20"/>
                <w:szCs w:val="20"/>
                <w:lang w:eastAsia="en-AU"/>
              </w:rPr>
            </w:pPr>
            <w:r>
              <w:rPr>
                <w:rFonts w:cs="Arial"/>
                <w:sz w:val="20"/>
                <w:szCs w:val="20"/>
              </w:rPr>
              <w:t>558</w:t>
            </w:r>
          </w:p>
        </w:tc>
        <w:tc>
          <w:tcPr>
            <w:tcW w:w="659" w:type="pct"/>
            <w:tcBorders>
              <w:top w:val="nil"/>
              <w:left w:val="nil"/>
              <w:bottom w:val="nil"/>
              <w:right w:val="nil"/>
            </w:tcBorders>
            <w:shd w:val="clear" w:color="auto" w:fill="auto"/>
            <w:noWrap/>
            <w:vAlign w:val="bottom"/>
            <w:hideMark/>
          </w:tcPr>
          <w:p w14:paraId="5D183ABC" w14:textId="28BD684C" w:rsidR="0061623F" w:rsidRPr="0008317F" w:rsidRDefault="0061623F" w:rsidP="0061623F">
            <w:pPr>
              <w:jc w:val="right"/>
              <w:rPr>
                <w:rFonts w:eastAsia="Times New Roman" w:cs="Arial"/>
                <w:sz w:val="20"/>
                <w:szCs w:val="20"/>
                <w:lang w:eastAsia="en-AU"/>
              </w:rPr>
            </w:pPr>
            <w:r>
              <w:rPr>
                <w:rFonts w:cs="Arial"/>
                <w:sz w:val="20"/>
                <w:szCs w:val="20"/>
              </w:rPr>
              <w:t>569</w:t>
            </w:r>
          </w:p>
        </w:tc>
        <w:tc>
          <w:tcPr>
            <w:tcW w:w="635" w:type="pct"/>
            <w:tcBorders>
              <w:top w:val="nil"/>
              <w:left w:val="nil"/>
              <w:bottom w:val="nil"/>
              <w:right w:val="single" w:sz="4" w:space="0" w:color="auto"/>
            </w:tcBorders>
            <w:shd w:val="clear" w:color="auto" w:fill="auto"/>
            <w:noWrap/>
            <w:vAlign w:val="bottom"/>
            <w:hideMark/>
          </w:tcPr>
          <w:p w14:paraId="0592233B" w14:textId="76BDDB58" w:rsidR="0061623F" w:rsidRPr="0008317F" w:rsidRDefault="0061623F" w:rsidP="0061623F">
            <w:pPr>
              <w:jc w:val="right"/>
              <w:rPr>
                <w:rFonts w:eastAsia="Times New Roman" w:cs="Arial"/>
                <w:sz w:val="20"/>
                <w:szCs w:val="20"/>
                <w:lang w:eastAsia="en-AU"/>
              </w:rPr>
            </w:pPr>
            <w:r>
              <w:rPr>
                <w:rFonts w:cs="Arial"/>
                <w:sz w:val="20"/>
                <w:szCs w:val="20"/>
              </w:rPr>
              <w:t>583</w:t>
            </w:r>
          </w:p>
        </w:tc>
      </w:tr>
      <w:tr w:rsidR="0061623F" w:rsidRPr="0008317F" w14:paraId="1C1115C9"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32D8F2D" w14:textId="1E12B3CA"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05DA6A4C"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272C9AE3" w14:textId="55F603FC" w:rsidR="0061623F" w:rsidRPr="0008317F" w:rsidRDefault="0061623F" w:rsidP="0061623F">
            <w:pPr>
              <w:jc w:val="right"/>
              <w:rPr>
                <w:rFonts w:eastAsia="Times New Roman" w:cs="Arial"/>
                <w:sz w:val="20"/>
                <w:szCs w:val="20"/>
                <w:lang w:eastAsia="en-AU"/>
              </w:rPr>
            </w:pPr>
            <w:r>
              <w:rPr>
                <w:rFonts w:cs="Arial"/>
                <w:sz w:val="20"/>
                <w:szCs w:val="20"/>
              </w:rPr>
              <w:t>471</w:t>
            </w:r>
          </w:p>
        </w:tc>
        <w:tc>
          <w:tcPr>
            <w:tcW w:w="561" w:type="pct"/>
            <w:tcBorders>
              <w:top w:val="nil"/>
              <w:left w:val="nil"/>
              <w:bottom w:val="nil"/>
              <w:right w:val="nil"/>
            </w:tcBorders>
            <w:shd w:val="clear" w:color="auto" w:fill="auto"/>
            <w:noWrap/>
            <w:vAlign w:val="bottom"/>
            <w:hideMark/>
          </w:tcPr>
          <w:p w14:paraId="753EC68D" w14:textId="5CA77A90" w:rsidR="0061623F" w:rsidRPr="0008317F" w:rsidRDefault="0061623F" w:rsidP="0061623F">
            <w:pPr>
              <w:jc w:val="right"/>
              <w:rPr>
                <w:rFonts w:eastAsia="Times New Roman" w:cs="Arial"/>
                <w:sz w:val="20"/>
                <w:szCs w:val="20"/>
                <w:lang w:eastAsia="en-AU"/>
              </w:rPr>
            </w:pPr>
            <w:r>
              <w:rPr>
                <w:rFonts w:cs="Arial"/>
                <w:sz w:val="20"/>
                <w:szCs w:val="20"/>
              </w:rPr>
              <w:t>478</w:t>
            </w:r>
          </w:p>
        </w:tc>
        <w:tc>
          <w:tcPr>
            <w:tcW w:w="659" w:type="pct"/>
            <w:tcBorders>
              <w:top w:val="nil"/>
              <w:left w:val="nil"/>
              <w:bottom w:val="nil"/>
              <w:right w:val="nil"/>
            </w:tcBorders>
            <w:shd w:val="clear" w:color="auto" w:fill="auto"/>
            <w:noWrap/>
            <w:vAlign w:val="bottom"/>
            <w:hideMark/>
          </w:tcPr>
          <w:p w14:paraId="045406DA" w14:textId="021F744E" w:rsidR="0061623F" w:rsidRPr="0008317F" w:rsidRDefault="0061623F" w:rsidP="0061623F">
            <w:pPr>
              <w:jc w:val="right"/>
              <w:rPr>
                <w:rFonts w:eastAsia="Times New Roman" w:cs="Arial"/>
                <w:sz w:val="20"/>
                <w:szCs w:val="20"/>
                <w:lang w:eastAsia="en-AU"/>
              </w:rPr>
            </w:pPr>
            <w:r>
              <w:rPr>
                <w:rFonts w:cs="Arial"/>
                <w:sz w:val="20"/>
                <w:szCs w:val="20"/>
              </w:rPr>
              <w:t>488</w:t>
            </w:r>
          </w:p>
        </w:tc>
        <w:tc>
          <w:tcPr>
            <w:tcW w:w="635" w:type="pct"/>
            <w:tcBorders>
              <w:top w:val="nil"/>
              <w:left w:val="nil"/>
              <w:bottom w:val="nil"/>
              <w:right w:val="single" w:sz="4" w:space="0" w:color="auto"/>
            </w:tcBorders>
            <w:shd w:val="clear" w:color="auto" w:fill="auto"/>
            <w:noWrap/>
            <w:vAlign w:val="bottom"/>
            <w:hideMark/>
          </w:tcPr>
          <w:p w14:paraId="26977931" w14:textId="7E47284E" w:rsidR="0061623F" w:rsidRPr="0008317F" w:rsidRDefault="0061623F" w:rsidP="0061623F">
            <w:pPr>
              <w:jc w:val="right"/>
              <w:rPr>
                <w:rFonts w:eastAsia="Times New Roman" w:cs="Arial"/>
                <w:sz w:val="20"/>
                <w:szCs w:val="20"/>
                <w:lang w:eastAsia="en-AU"/>
              </w:rPr>
            </w:pPr>
            <w:r>
              <w:rPr>
                <w:rFonts w:cs="Arial"/>
                <w:sz w:val="20"/>
                <w:szCs w:val="20"/>
              </w:rPr>
              <w:t>500</w:t>
            </w:r>
          </w:p>
        </w:tc>
      </w:tr>
      <w:tr w:rsidR="0061623F" w:rsidRPr="0008317F" w14:paraId="6C0ACCF1"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567D7059" w14:textId="24EFCCD0"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254BE63E"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BCC9F2E" w14:textId="3F2BB011"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24038C91" w14:textId="6290CE6D"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37345D09" w14:textId="49BB315D"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6EE1EB3F" w14:textId="1623CF8C"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4113D3F4"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75651988" w14:textId="3A25C5E3"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42916A78"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5FAE655E" w14:textId="752BD501"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4073B6F1" w14:textId="29275833"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323E15B1" w14:textId="7F0BB21A"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12D2EE7C" w14:textId="23FC3853"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6375F8CF"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0B7075E" w14:textId="70FA7191" w:rsidR="0061623F" w:rsidRPr="0008317F" w:rsidRDefault="0061623F" w:rsidP="0061623F">
            <w:pPr>
              <w:jc w:val="both"/>
              <w:rPr>
                <w:rFonts w:eastAsia="Times New Roman" w:cs="Arial"/>
                <w:b/>
                <w:bCs/>
                <w:sz w:val="20"/>
                <w:szCs w:val="20"/>
                <w:lang w:eastAsia="en-AU"/>
              </w:rPr>
            </w:pPr>
            <w:r>
              <w:rPr>
                <w:rFonts w:cs="Arial"/>
                <w:b/>
                <w:bCs/>
                <w:sz w:val="20"/>
                <w:szCs w:val="20"/>
              </w:rPr>
              <w:t>Permanent part time</w:t>
            </w:r>
          </w:p>
        </w:tc>
        <w:tc>
          <w:tcPr>
            <w:tcW w:w="425" w:type="pct"/>
            <w:tcBorders>
              <w:top w:val="nil"/>
              <w:left w:val="nil"/>
              <w:bottom w:val="nil"/>
              <w:right w:val="nil"/>
            </w:tcBorders>
            <w:shd w:val="clear" w:color="auto" w:fill="auto"/>
            <w:vAlign w:val="bottom"/>
            <w:hideMark/>
          </w:tcPr>
          <w:p w14:paraId="78A25ED0" w14:textId="77777777" w:rsidR="0061623F" w:rsidRPr="0008317F" w:rsidRDefault="0061623F" w:rsidP="0061623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081C3E36" w14:textId="0458B871" w:rsidR="0061623F" w:rsidRPr="0008317F" w:rsidRDefault="0061623F" w:rsidP="0061623F">
            <w:pPr>
              <w:jc w:val="right"/>
              <w:rPr>
                <w:rFonts w:eastAsia="Times New Roman" w:cs="Arial"/>
                <w:b/>
                <w:bCs/>
                <w:sz w:val="20"/>
                <w:szCs w:val="20"/>
                <w:lang w:eastAsia="en-AU"/>
              </w:rPr>
            </w:pPr>
            <w:r>
              <w:rPr>
                <w:rFonts w:cs="Arial"/>
                <w:b/>
                <w:bCs/>
                <w:sz w:val="20"/>
                <w:szCs w:val="20"/>
              </w:rPr>
              <w:t>0</w:t>
            </w:r>
          </w:p>
        </w:tc>
        <w:tc>
          <w:tcPr>
            <w:tcW w:w="561" w:type="pct"/>
            <w:tcBorders>
              <w:top w:val="nil"/>
              <w:left w:val="nil"/>
              <w:bottom w:val="nil"/>
              <w:right w:val="nil"/>
            </w:tcBorders>
            <w:shd w:val="clear" w:color="auto" w:fill="auto"/>
            <w:noWrap/>
            <w:vAlign w:val="bottom"/>
            <w:hideMark/>
          </w:tcPr>
          <w:p w14:paraId="3E8B5FC7" w14:textId="0CA23C85" w:rsidR="0061623F" w:rsidRPr="0008317F" w:rsidRDefault="0061623F" w:rsidP="0061623F">
            <w:pPr>
              <w:jc w:val="right"/>
              <w:rPr>
                <w:rFonts w:eastAsia="Times New Roman" w:cs="Arial"/>
                <w:b/>
                <w:bCs/>
                <w:sz w:val="20"/>
                <w:szCs w:val="20"/>
                <w:lang w:eastAsia="en-AU"/>
              </w:rPr>
            </w:pPr>
            <w:r>
              <w:rPr>
                <w:rFonts w:cs="Arial"/>
                <w:b/>
                <w:bCs/>
                <w:sz w:val="20"/>
                <w:szCs w:val="20"/>
              </w:rPr>
              <w:t>0</w:t>
            </w:r>
          </w:p>
        </w:tc>
        <w:tc>
          <w:tcPr>
            <w:tcW w:w="659" w:type="pct"/>
            <w:tcBorders>
              <w:top w:val="nil"/>
              <w:left w:val="nil"/>
              <w:bottom w:val="nil"/>
              <w:right w:val="nil"/>
            </w:tcBorders>
            <w:shd w:val="clear" w:color="auto" w:fill="auto"/>
            <w:noWrap/>
            <w:vAlign w:val="bottom"/>
            <w:hideMark/>
          </w:tcPr>
          <w:p w14:paraId="03E63E0C" w14:textId="44876BAF" w:rsidR="0061623F" w:rsidRPr="0008317F" w:rsidRDefault="0061623F" w:rsidP="0061623F">
            <w:pPr>
              <w:jc w:val="right"/>
              <w:rPr>
                <w:rFonts w:eastAsia="Times New Roman" w:cs="Arial"/>
                <w:b/>
                <w:bCs/>
                <w:sz w:val="20"/>
                <w:szCs w:val="20"/>
                <w:lang w:eastAsia="en-AU"/>
              </w:rPr>
            </w:pPr>
            <w:r>
              <w:rPr>
                <w:rFonts w:cs="Arial"/>
                <w:b/>
                <w:bCs/>
                <w:sz w:val="20"/>
                <w:szCs w:val="20"/>
              </w:rPr>
              <w:t>0</w:t>
            </w:r>
          </w:p>
        </w:tc>
        <w:tc>
          <w:tcPr>
            <w:tcW w:w="635" w:type="pct"/>
            <w:tcBorders>
              <w:top w:val="nil"/>
              <w:left w:val="nil"/>
              <w:bottom w:val="nil"/>
              <w:right w:val="single" w:sz="4" w:space="0" w:color="auto"/>
            </w:tcBorders>
            <w:shd w:val="clear" w:color="auto" w:fill="auto"/>
            <w:noWrap/>
            <w:vAlign w:val="bottom"/>
            <w:hideMark/>
          </w:tcPr>
          <w:p w14:paraId="32E7034A" w14:textId="62DCF965" w:rsidR="0061623F" w:rsidRPr="0008317F" w:rsidRDefault="0061623F" w:rsidP="0061623F">
            <w:pPr>
              <w:jc w:val="right"/>
              <w:rPr>
                <w:rFonts w:eastAsia="Times New Roman" w:cs="Arial"/>
                <w:b/>
                <w:bCs/>
                <w:sz w:val="20"/>
                <w:szCs w:val="20"/>
                <w:lang w:eastAsia="en-AU"/>
              </w:rPr>
            </w:pPr>
            <w:r>
              <w:rPr>
                <w:rFonts w:cs="Arial"/>
                <w:b/>
                <w:bCs/>
                <w:sz w:val="20"/>
                <w:szCs w:val="20"/>
              </w:rPr>
              <w:t>0</w:t>
            </w:r>
          </w:p>
        </w:tc>
      </w:tr>
      <w:tr w:rsidR="0061623F" w:rsidRPr="0008317F" w14:paraId="13517AE3"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FD70F9D" w14:textId="261C5F2D" w:rsidR="0061623F" w:rsidRPr="0008317F" w:rsidRDefault="0061623F" w:rsidP="0061623F">
            <w:pPr>
              <w:jc w:val="both"/>
              <w:rPr>
                <w:rFonts w:eastAsia="Times New Roman" w:cs="Arial"/>
                <w:sz w:val="20"/>
                <w:szCs w:val="20"/>
                <w:lang w:eastAsia="en-AU"/>
              </w:rPr>
            </w:pPr>
            <w:r>
              <w:rPr>
                <w:rFonts w:cs="Arial"/>
                <w:sz w:val="20"/>
                <w:szCs w:val="20"/>
              </w:rPr>
              <w:t>Women</w:t>
            </w:r>
          </w:p>
        </w:tc>
        <w:tc>
          <w:tcPr>
            <w:tcW w:w="425" w:type="pct"/>
            <w:tcBorders>
              <w:top w:val="nil"/>
              <w:left w:val="nil"/>
              <w:bottom w:val="nil"/>
              <w:right w:val="nil"/>
            </w:tcBorders>
            <w:shd w:val="clear" w:color="auto" w:fill="auto"/>
            <w:vAlign w:val="bottom"/>
            <w:hideMark/>
          </w:tcPr>
          <w:p w14:paraId="387EE1E3"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76AC91DC" w14:textId="14C7E4AE"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5564A14D" w14:textId="39D8C442"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108CF4E5" w14:textId="7FA83005"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0A9BBA94" w14:textId="30911B90"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076DA9BA"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37E41601" w14:textId="76C680E0" w:rsidR="0061623F" w:rsidRPr="0008317F" w:rsidRDefault="0061623F" w:rsidP="0061623F">
            <w:pPr>
              <w:jc w:val="both"/>
              <w:rPr>
                <w:rFonts w:eastAsia="Times New Roman" w:cs="Arial"/>
                <w:sz w:val="20"/>
                <w:szCs w:val="20"/>
                <w:lang w:eastAsia="en-AU"/>
              </w:rPr>
            </w:pPr>
            <w:r>
              <w:rPr>
                <w:rFonts w:cs="Arial"/>
                <w:sz w:val="20"/>
                <w:szCs w:val="20"/>
              </w:rPr>
              <w:t>Men</w:t>
            </w:r>
          </w:p>
        </w:tc>
        <w:tc>
          <w:tcPr>
            <w:tcW w:w="425" w:type="pct"/>
            <w:tcBorders>
              <w:top w:val="nil"/>
              <w:left w:val="nil"/>
              <w:bottom w:val="nil"/>
              <w:right w:val="nil"/>
            </w:tcBorders>
            <w:shd w:val="clear" w:color="auto" w:fill="auto"/>
            <w:vAlign w:val="bottom"/>
            <w:hideMark/>
          </w:tcPr>
          <w:p w14:paraId="442CFF67"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0D4EE07F" w14:textId="34415D41"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260725F4" w14:textId="75CF954E"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7B47D5DB" w14:textId="081F9981"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0DE4390F" w14:textId="11609369"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2FFFB6E5"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1514FDAB" w14:textId="4E809E93" w:rsidR="0061623F" w:rsidRPr="0008317F" w:rsidRDefault="0061623F" w:rsidP="0061623F">
            <w:pPr>
              <w:jc w:val="both"/>
              <w:rPr>
                <w:rFonts w:eastAsia="Times New Roman" w:cs="Arial"/>
                <w:sz w:val="20"/>
                <w:szCs w:val="20"/>
                <w:lang w:eastAsia="en-AU"/>
              </w:rPr>
            </w:pPr>
            <w:r>
              <w:rPr>
                <w:rFonts w:cs="Arial"/>
                <w:sz w:val="20"/>
                <w:szCs w:val="20"/>
              </w:rPr>
              <w:t>Persons of self-described gender</w:t>
            </w:r>
          </w:p>
        </w:tc>
        <w:tc>
          <w:tcPr>
            <w:tcW w:w="425" w:type="pct"/>
            <w:tcBorders>
              <w:top w:val="nil"/>
              <w:left w:val="nil"/>
              <w:bottom w:val="nil"/>
              <w:right w:val="nil"/>
            </w:tcBorders>
            <w:shd w:val="clear" w:color="auto" w:fill="auto"/>
            <w:vAlign w:val="bottom"/>
            <w:hideMark/>
          </w:tcPr>
          <w:p w14:paraId="61544C54"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7A013018" w14:textId="1FEEEE7F"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1A9EF30B" w14:textId="3870E68A"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5EDEBD3E" w14:textId="356F5C89"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220EE1F8" w14:textId="37342BCE"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03014339" w14:textId="77777777" w:rsidTr="00504394">
        <w:trPr>
          <w:trHeight w:val="278"/>
        </w:trPr>
        <w:tc>
          <w:tcPr>
            <w:tcW w:w="2158" w:type="pct"/>
            <w:tcBorders>
              <w:top w:val="nil"/>
              <w:left w:val="single" w:sz="4" w:space="0" w:color="auto"/>
              <w:bottom w:val="nil"/>
              <w:right w:val="nil"/>
            </w:tcBorders>
            <w:shd w:val="clear" w:color="auto" w:fill="auto"/>
            <w:noWrap/>
            <w:vAlign w:val="bottom"/>
            <w:hideMark/>
          </w:tcPr>
          <w:p w14:paraId="001833D4" w14:textId="67C57CC0" w:rsidR="0061623F" w:rsidRPr="0008317F" w:rsidRDefault="0061623F" w:rsidP="0061623F">
            <w:pPr>
              <w:jc w:val="both"/>
              <w:rPr>
                <w:rFonts w:eastAsia="Times New Roman" w:cs="Arial"/>
                <w:sz w:val="20"/>
                <w:szCs w:val="20"/>
                <w:lang w:eastAsia="en-AU"/>
              </w:rPr>
            </w:pPr>
            <w:r>
              <w:rPr>
                <w:rFonts w:cs="Arial"/>
                <w:sz w:val="20"/>
                <w:szCs w:val="20"/>
              </w:rPr>
              <w:t>Vacant Position</w:t>
            </w:r>
          </w:p>
        </w:tc>
        <w:tc>
          <w:tcPr>
            <w:tcW w:w="425" w:type="pct"/>
            <w:tcBorders>
              <w:top w:val="nil"/>
              <w:left w:val="nil"/>
              <w:bottom w:val="nil"/>
              <w:right w:val="nil"/>
            </w:tcBorders>
            <w:shd w:val="clear" w:color="auto" w:fill="auto"/>
            <w:vAlign w:val="bottom"/>
            <w:hideMark/>
          </w:tcPr>
          <w:p w14:paraId="3B890E2E" w14:textId="77777777" w:rsidR="0061623F" w:rsidRPr="0008317F" w:rsidRDefault="0061623F" w:rsidP="0061623F">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13F1BD1A" w14:textId="755644E8" w:rsidR="0061623F" w:rsidRPr="0008317F" w:rsidRDefault="0061623F" w:rsidP="0061623F">
            <w:pPr>
              <w:jc w:val="right"/>
              <w:rPr>
                <w:rFonts w:eastAsia="Times New Roman" w:cs="Arial"/>
                <w:sz w:val="20"/>
                <w:szCs w:val="20"/>
                <w:lang w:eastAsia="en-AU"/>
              </w:rPr>
            </w:pPr>
            <w:r>
              <w:rPr>
                <w:rFonts w:cs="Arial"/>
                <w:sz w:val="20"/>
                <w:szCs w:val="20"/>
              </w:rPr>
              <w:t>0</w:t>
            </w:r>
          </w:p>
        </w:tc>
        <w:tc>
          <w:tcPr>
            <w:tcW w:w="561" w:type="pct"/>
            <w:tcBorders>
              <w:top w:val="nil"/>
              <w:left w:val="nil"/>
              <w:bottom w:val="nil"/>
              <w:right w:val="nil"/>
            </w:tcBorders>
            <w:shd w:val="clear" w:color="auto" w:fill="auto"/>
            <w:noWrap/>
            <w:vAlign w:val="bottom"/>
            <w:hideMark/>
          </w:tcPr>
          <w:p w14:paraId="3BF04D03" w14:textId="1F16A3A8" w:rsidR="0061623F" w:rsidRPr="0008317F" w:rsidRDefault="0061623F" w:rsidP="0061623F">
            <w:pPr>
              <w:jc w:val="right"/>
              <w:rPr>
                <w:rFonts w:eastAsia="Times New Roman" w:cs="Arial"/>
                <w:sz w:val="20"/>
                <w:szCs w:val="20"/>
                <w:lang w:eastAsia="en-AU"/>
              </w:rPr>
            </w:pPr>
            <w:r>
              <w:rPr>
                <w:rFonts w:cs="Arial"/>
                <w:sz w:val="20"/>
                <w:szCs w:val="20"/>
              </w:rPr>
              <w:t>0</w:t>
            </w:r>
          </w:p>
        </w:tc>
        <w:tc>
          <w:tcPr>
            <w:tcW w:w="659" w:type="pct"/>
            <w:tcBorders>
              <w:top w:val="nil"/>
              <w:left w:val="nil"/>
              <w:bottom w:val="nil"/>
              <w:right w:val="nil"/>
            </w:tcBorders>
            <w:shd w:val="clear" w:color="auto" w:fill="auto"/>
            <w:noWrap/>
            <w:vAlign w:val="bottom"/>
            <w:hideMark/>
          </w:tcPr>
          <w:p w14:paraId="0CC73945" w14:textId="551FB24D" w:rsidR="0061623F" w:rsidRPr="0008317F" w:rsidRDefault="0061623F" w:rsidP="0061623F">
            <w:pPr>
              <w:jc w:val="right"/>
              <w:rPr>
                <w:rFonts w:eastAsia="Times New Roman" w:cs="Arial"/>
                <w:sz w:val="20"/>
                <w:szCs w:val="20"/>
                <w:lang w:eastAsia="en-AU"/>
              </w:rPr>
            </w:pPr>
            <w:r>
              <w:rPr>
                <w:rFonts w:cs="Arial"/>
                <w:sz w:val="20"/>
                <w:szCs w:val="20"/>
              </w:rPr>
              <w:t>0</w:t>
            </w:r>
          </w:p>
        </w:tc>
        <w:tc>
          <w:tcPr>
            <w:tcW w:w="635" w:type="pct"/>
            <w:tcBorders>
              <w:top w:val="nil"/>
              <w:left w:val="nil"/>
              <w:bottom w:val="nil"/>
              <w:right w:val="single" w:sz="4" w:space="0" w:color="auto"/>
            </w:tcBorders>
            <w:shd w:val="clear" w:color="auto" w:fill="auto"/>
            <w:noWrap/>
            <w:vAlign w:val="bottom"/>
            <w:hideMark/>
          </w:tcPr>
          <w:p w14:paraId="51ECC2FD" w14:textId="1C4E9301" w:rsidR="0061623F" w:rsidRPr="0008317F" w:rsidRDefault="0061623F" w:rsidP="0061623F">
            <w:pPr>
              <w:jc w:val="right"/>
              <w:rPr>
                <w:rFonts w:eastAsia="Times New Roman" w:cs="Arial"/>
                <w:sz w:val="20"/>
                <w:szCs w:val="20"/>
                <w:lang w:eastAsia="en-AU"/>
              </w:rPr>
            </w:pPr>
            <w:r>
              <w:rPr>
                <w:rFonts w:cs="Arial"/>
                <w:sz w:val="20"/>
                <w:szCs w:val="20"/>
              </w:rPr>
              <w:t>0</w:t>
            </w:r>
          </w:p>
        </w:tc>
      </w:tr>
      <w:tr w:rsidR="0061623F" w:rsidRPr="0008317F" w14:paraId="757313D2" w14:textId="77777777" w:rsidTr="00B56390">
        <w:trPr>
          <w:trHeight w:val="278"/>
        </w:trPr>
        <w:tc>
          <w:tcPr>
            <w:tcW w:w="2158" w:type="pct"/>
            <w:tcBorders>
              <w:top w:val="nil"/>
              <w:left w:val="single" w:sz="4" w:space="0" w:color="auto"/>
              <w:bottom w:val="single" w:sz="4" w:space="0" w:color="auto"/>
              <w:right w:val="nil"/>
            </w:tcBorders>
            <w:shd w:val="clear" w:color="auto" w:fill="auto"/>
            <w:noWrap/>
            <w:vAlign w:val="bottom"/>
            <w:hideMark/>
          </w:tcPr>
          <w:p w14:paraId="627C96FB" w14:textId="4203D5BB" w:rsidR="0061623F" w:rsidRPr="0008317F" w:rsidRDefault="0061623F" w:rsidP="0061623F">
            <w:pPr>
              <w:jc w:val="both"/>
              <w:rPr>
                <w:rFonts w:eastAsia="Times New Roman" w:cs="Arial"/>
                <w:b/>
                <w:bCs/>
                <w:sz w:val="20"/>
                <w:szCs w:val="20"/>
                <w:lang w:eastAsia="en-AU"/>
              </w:rPr>
            </w:pPr>
            <w:r>
              <w:rPr>
                <w:rFonts w:cs="Arial"/>
                <w:b/>
                <w:bCs/>
                <w:sz w:val="20"/>
                <w:szCs w:val="20"/>
              </w:rPr>
              <w:t>Total Chief Executive's office</w:t>
            </w:r>
          </w:p>
        </w:tc>
        <w:tc>
          <w:tcPr>
            <w:tcW w:w="425" w:type="pct"/>
            <w:tcBorders>
              <w:top w:val="nil"/>
              <w:left w:val="nil"/>
              <w:bottom w:val="single" w:sz="4" w:space="0" w:color="auto"/>
              <w:right w:val="nil"/>
            </w:tcBorders>
            <w:shd w:val="clear" w:color="auto" w:fill="auto"/>
            <w:vAlign w:val="bottom"/>
            <w:hideMark/>
          </w:tcPr>
          <w:p w14:paraId="60B8FAA5" w14:textId="77777777" w:rsidR="0061623F" w:rsidRPr="0008317F" w:rsidRDefault="0061623F" w:rsidP="0061623F">
            <w:pPr>
              <w:jc w:val="both"/>
              <w:rPr>
                <w:rFonts w:eastAsia="Times New Roman" w:cs="Arial"/>
                <w:b/>
                <w:bCs/>
                <w:sz w:val="20"/>
                <w:szCs w:val="20"/>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33746628" w14:textId="2052073B" w:rsidR="0061623F" w:rsidRPr="0008317F" w:rsidRDefault="0061623F" w:rsidP="0061623F">
            <w:pPr>
              <w:jc w:val="right"/>
              <w:rPr>
                <w:rFonts w:eastAsia="Times New Roman" w:cs="Arial"/>
                <w:b/>
                <w:bCs/>
                <w:sz w:val="20"/>
                <w:szCs w:val="20"/>
                <w:lang w:eastAsia="en-AU"/>
              </w:rPr>
            </w:pPr>
            <w:r>
              <w:rPr>
                <w:rFonts w:cs="Arial"/>
                <w:b/>
                <w:bCs/>
                <w:sz w:val="20"/>
                <w:szCs w:val="20"/>
              </w:rPr>
              <w:t>1,020</w:t>
            </w:r>
          </w:p>
        </w:tc>
        <w:tc>
          <w:tcPr>
            <w:tcW w:w="561" w:type="pct"/>
            <w:tcBorders>
              <w:top w:val="single" w:sz="4" w:space="0" w:color="auto"/>
              <w:left w:val="nil"/>
              <w:bottom w:val="single" w:sz="4" w:space="0" w:color="auto"/>
              <w:right w:val="nil"/>
            </w:tcBorders>
            <w:shd w:val="clear" w:color="auto" w:fill="auto"/>
            <w:noWrap/>
            <w:vAlign w:val="bottom"/>
            <w:hideMark/>
          </w:tcPr>
          <w:p w14:paraId="137FDAAF" w14:textId="4F64628C" w:rsidR="0061623F" w:rsidRPr="0008317F" w:rsidRDefault="0061623F" w:rsidP="0061623F">
            <w:pPr>
              <w:jc w:val="right"/>
              <w:rPr>
                <w:rFonts w:eastAsia="Times New Roman" w:cs="Arial"/>
                <w:b/>
                <w:bCs/>
                <w:sz w:val="20"/>
                <w:szCs w:val="20"/>
                <w:lang w:eastAsia="en-AU"/>
              </w:rPr>
            </w:pPr>
            <w:r>
              <w:rPr>
                <w:rFonts w:cs="Arial"/>
                <w:b/>
                <w:bCs/>
                <w:sz w:val="20"/>
                <w:szCs w:val="20"/>
              </w:rPr>
              <w:t>1,037</w:t>
            </w:r>
          </w:p>
        </w:tc>
        <w:tc>
          <w:tcPr>
            <w:tcW w:w="659" w:type="pct"/>
            <w:tcBorders>
              <w:top w:val="single" w:sz="4" w:space="0" w:color="auto"/>
              <w:left w:val="nil"/>
              <w:bottom w:val="single" w:sz="4" w:space="0" w:color="auto"/>
              <w:right w:val="nil"/>
            </w:tcBorders>
            <w:shd w:val="clear" w:color="auto" w:fill="auto"/>
            <w:noWrap/>
            <w:vAlign w:val="bottom"/>
            <w:hideMark/>
          </w:tcPr>
          <w:p w14:paraId="2AF5305C" w14:textId="0AA78B21" w:rsidR="0061623F" w:rsidRPr="0008317F" w:rsidRDefault="0061623F" w:rsidP="0061623F">
            <w:pPr>
              <w:jc w:val="right"/>
              <w:rPr>
                <w:rFonts w:eastAsia="Times New Roman" w:cs="Arial"/>
                <w:b/>
                <w:bCs/>
                <w:sz w:val="20"/>
                <w:szCs w:val="20"/>
                <w:lang w:eastAsia="en-AU"/>
              </w:rPr>
            </w:pPr>
            <w:r>
              <w:rPr>
                <w:rFonts w:cs="Arial"/>
                <w:b/>
                <w:bCs/>
                <w:sz w:val="20"/>
                <w:szCs w:val="20"/>
              </w:rPr>
              <w:t>1,057</w:t>
            </w:r>
          </w:p>
        </w:tc>
        <w:tc>
          <w:tcPr>
            <w:tcW w:w="635" w:type="pct"/>
            <w:tcBorders>
              <w:top w:val="single" w:sz="4" w:space="0" w:color="auto"/>
              <w:left w:val="nil"/>
              <w:bottom w:val="single" w:sz="4" w:space="0" w:color="auto"/>
              <w:right w:val="single" w:sz="4" w:space="0" w:color="auto"/>
            </w:tcBorders>
            <w:shd w:val="clear" w:color="auto" w:fill="auto"/>
            <w:noWrap/>
            <w:vAlign w:val="bottom"/>
            <w:hideMark/>
          </w:tcPr>
          <w:p w14:paraId="1B4D0986" w14:textId="51117358" w:rsidR="0061623F" w:rsidRPr="0008317F" w:rsidRDefault="0061623F" w:rsidP="0061623F">
            <w:pPr>
              <w:jc w:val="right"/>
              <w:rPr>
                <w:rFonts w:eastAsia="Times New Roman" w:cs="Arial"/>
                <w:b/>
                <w:bCs/>
                <w:sz w:val="20"/>
                <w:szCs w:val="20"/>
                <w:lang w:eastAsia="en-AU"/>
              </w:rPr>
            </w:pPr>
            <w:r>
              <w:rPr>
                <w:rFonts w:cs="Arial"/>
                <w:b/>
                <w:bCs/>
                <w:sz w:val="20"/>
                <w:szCs w:val="20"/>
              </w:rPr>
              <w:t>1,083</w:t>
            </w:r>
          </w:p>
        </w:tc>
      </w:tr>
    </w:tbl>
    <w:p w14:paraId="09F728F6" w14:textId="77777777" w:rsidR="003B349E" w:rsidRDefault="003B349E">
      <w:r>
        <w:br w:type="page"/>
      </w:r>
    </w:p>
    <w:tbl>
      <w:tblPr>
        <w:tblW w:w="5415" w:type="pct"/>
        <w:tblLook w:val="04A0" w:firstRow="1" w:lastRow="0" w:firstColumn="1" w:lastColumn="0" w:noHBand="0" w:noVBand="1"/>
      </w:tblPr>
      <w:tblGrid>
        <w:gridCol w:w="4490"/>
        <w:gridCol w:w="863"/>
        <w:gridCol w:w="1169"/>
        <w:gridCol w:w="1176"/>
        <w:gridCol w:w="1386"/>
        <w:gridCol w:w="1319"/>
      </w:tblGrid>
      <w:tr w:rsidR="000F7EDC" w:rsidRPr="0008317F" w14:paraId="42F1ED35" w14:textId="77777777" w:rsidTr="00E95AA2">
        <w:trPr>
          <w:trHeight w:val="263"/>
        </w:trPr>
        <w:tc>
          <w:tcPr>
            <w:tcW w:w="2158" w:type="pct"/>
            <w:tcBorders>
              <w:top w:val="single" w:sz="4" w:space="0" w:color="auto"/>
              <w:left w:val="single" w:sz="4" w:space="0" w:color="auto"/>
              <w:bottom w:val="nil"/>
              <w:right w:val="nil"/>
            </w:tcBorders>
            <w:shd w:val="clear" w:color="auto" w:fill="629DD1" w:themeFill="accent2"/>
            <w:vAlign w:val="bottom"/>
            <w:hideMark/>
          </w:tcPr>
          <w:p w14:paraId="1A2ED5D4" w14:textId="77777777" w:rsidR="000F7EDC" w:rsidRPr="00C91BB4" w:rsidRDefault="000F7EDC" w:rsidP="000F7EDC">
            <w:pPr>
              <w:jc w:val="center"/>
              <w:rPr>
                <w:rFonts w:eastAsia="Times New Roman" w:cs="Arial"/>
                <w:b/>
                <w:bCs/>
                <w:color w:val="FFFFFF"/>
                <w:sz w:val="20"/>
                <w:szCs w:val="20"/>
                <w:lang w:eastAsia="en-AU"/>
              </w:rPr>
            </w:pPr>
            <w:r w:rsidRPr="00C91BB4">
              <w:rPr>
                <w:rFonts w:eastAsia="Times New Roman" w:cs="Arial"/>
                <w:b/>
                <w:bCs/>
                <w:color w:val="FFFFFF"/>
                <w:sz w:val="20"/>
                <w:szCs w:val="20"/>
                <w:lang w:eastAsia="en-AU"/>
              </w:rPr>
              <w:lastRenderedPageBreak/>
              <w:t>Directorate</w:t>
            </w:r>
          </w:p>
        </w:tc>
        <w:tc>
          <w:tcPr>
            <w:tcW w:w="415" w:type="pct"/>
            <w:tcBorders>
              <w:top w:val="single" w:sz="4" w:space="0" w:color="auto"/>
              <w:left w:val="nil"/>
              <w:bottom w:val="nil"/>
              <w:right w:val="nil"/>
            </w:tcBorders>
            <w:shd w:val="clear" w:color="auto" w:fill="629DD1" w:themeFill="accent2"/>
            <w:vAlign w:val="bottom"/>
            <w:hideMark/>
          </w:tcPr>
          <w:p w14:paraId="11CDEDE0" w14:textId="77777777" w:rsidR="000F7EDC" w:rsidRPr="0008317F" w:rsidRDefault="000F7EDC" w:rsidP="000F7ED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2" w:type="pct"/>
            <w:tcBorders>
              <w:top w:val="single" w:sz="4" w:space="0" w:color="auto"/>
              <w:left w:val="nil"/>
              <w:bottom w:val="nil"/>
              <w:right w:val="nil"/>
            </w:tcBorders>
            <w:shd w:val="clear" w:color="auto" w:fill="629DD1" w:themeFill="accent2"/>
            <w:vAlign w:val="bottom"/>
            <w:hideMark/>
          </w:tcPr>
          <w:p w14:paraId="242B6545" w14:textId="1CD95292"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2023/2024</w:t>
            </w:r>
          </w:p>
        </w:tc>
        <w:tc>
          <w:tcPr>
            <w:tcW w:w="565" w:type="pct"/>
            <w:tcBorders>
              <w:top w:val="single" w:sz="4" w:space="0" w:color="auto"/>
              <w:left w:val="nil"/>
              <w:bottom w:val="nil"/>
              <w:right w:val="nil"/>
            </w:tcBorders>
            <w:shd w:val="clear" w:color="auto" w:fill="629DD1" w:themeFill="accent2"/>
            <w:vAlign w:val="bottom"/>
            <w:hideMark/>
          </w:tcPr>
          <w:p w14:paraId="2FD8D911" w14:textId="5EA001F4"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2024/2025</w:t>
            </w:r>
          </w:p>
        </w:tc>
        <w:tc>
          <w:tcPr>
            <w:tcW w:w="666" w:type="pct"/>
            <w:tcBorders>
              <w:top w:val="single" w:sz="4" w:space="0" w:color="auto"/>
              <w:left w:val="nil"/>
              <w:bottom w:val="nil"/>
              <w:right w:val="nil"/>
            </w:tcBorders>
            <w:shd w:val="clear" w:color="auto" w:fill="629DD1" w:themeFill="accent2"/>
            <w:vAlign w:val="bottom"/>
            <w:hideMark/>
          </w:tcPr>
          <w:p w14:paraId="2D0C2237" w14:textId="7CB99086"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2025/2026</w:t>
            </w:r>
          </w:p>
        </w:tc>
        <w:tc>
          <w:tcPr>
            <w:tcW w:w="634" w:type="pct"/>
            <w:tcBorders>
              <w:top w:val="single" w:sz="4" w:space="0" w:color="auto"/>
              <w:left w:val="nil"/>
              <w:bottom w:val="nil"/>
              <w:right w:val="single" w:sz="4" w:space="0" w:color="auto"/>
            </w:tcBorders>
            <w:shd w:val="clear" w:color="auto" w:fill="629DD1" w:themeFill="accent2"/>
            <w:vAlign w:val="bottom"/>
            <w:hideMark/>
          </w:tcPr>
          <w:p w14:paraId="458964EF" w14:textId="3DD0B0F8"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2026/2027</w:t>
            </w:r>
          </w:p>
        </w:tc>
      </w:tr>
      <w:tr w:rsidR="00F75A35" w:rsidRPr="0008317F" w14:paraId="431C2445" w14:textId="77777777" w:rsidTr="00B56390">
        <w:trPr>
          <w:trHeight w:val="263"/>
        </w:trPr>
        <w:tc>
          <w:tcPr>
            <w:tcW w:w="2158" w:type="pct"/>
            <w:tcBorders>
              <w:top w:val="nil"/>
              <w:left w:val="single" w:sz="4" w:space="0" w:color="auto"/>
              <w:bottom w:val="nil"/>
              <w:right w:val="nil"/>
            </w:tcBorders>
            <w:shd w:val="clear" w:color="auto" w:fill="629DD1" w:themeFill="accent2"/>
            <w:vAlign w:val="bottom"/>
            <w:hideMark/>
          </w:tcPr>
          <w:p w14:paraId="5625CF90" w14:textId="77777777" w:rsidR="00F75A35" w:rsidRPr="00C91BB4" w:rsidRDefault="00F75A35" w:rsidP="00B57D2C">
            <w:pPr>
              <w:jc w:val="center"/>
              <w:rPr>
                <w:rFonts w:eastAsia="Times New Roman" w:cs="Arial"/>
                <w:b/>
                <w:bCs/>
                <w:color w:val="FFFFFF"/>
                <w:sz w:val="20"/>
                <w:szCs w:val="20"/>
                <w:lang w:eastAsia="en-AU"/>
              </w:rPr>
            </w:pPr>
            <w:r w:rsidRPr="00C91BB4">
              <w:rPr>
                <w:rFonts w:eastAsia="Times New Roman" w:cs="Arial"/>
                <w:b/>
                <w:bCs/>
                <w:color w:val="FFFFFF"/>
                <w:sz w:val="20"/>
                <w:szCs w:val="20"/>
                <w:lang w:eastAsia="en-AU"/>
              </w:rPr>
              <w:t> </w:t>
            </w:r>
          </w:p>
        </w:tc>
        <w:tc>
          <w:tcPr>
            <w:tcW w:w="415" w:type="pct"/>
            <w:tcBorders>
              <w:top w:val="nil"/>
              <w:left w:val="nil"/>
              <w:bottom w:val="nil"/>
              <w:right w:val="nil"/>
            </w:tcBorders>
            <w:shd w:val="clear" w:color="auto" w:fill="629DD1" w:themeFill="accent2"/>
            <w:vAlign w:val="bottom"/>
            <w:hideMark/>
          </w:tcPr>
          <w:p w14:paraId="0398A1D4"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2" w:type="pct"/>
            <w:tcBorders>
              <w:top w:val="nil"/>
              <w:left w:val="nil"/>
              <w:bottom w:val="nil"/>
              <w:right w:val="nil"/>
            </w:tcBorders>
            <w:shd w:val="clear" w:color="auto" w:fill="629DD1" w:themeFill="accent2"/>
            <w:vAlign w:val="bottom"/>
            <w:hideMark/>
          </w:tcPr>
          <w:p w14:paraId="118505AE"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565" w:type="pct"/>
            <w:tcBorders>
              <w:top w:val="nil"/>
              <w:left w:val="nil"/>
              <w:bottom w:val="nil"/>
              <w:right w:val="nil"/>
            </w:tcBorders>
            <w:shd w:val="clear" w:color="auto" w:fill="629DD1" w:themeFill="accent2"/>
            <w:vAlign w:val="bottom"/>
            <w:hideMark/>
          </w:tcPr>
          <w:p w14:paraId="37379883"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66" w:type="pct"/>
            <w:tcBorders>
              <w:top w:val="nil"/>
              <w:left w:val="nil"/>
              <w:bottom w:val="nil"/>
              <w:right w:val="nil"/>
            </w:tcBorders>
            <w:shd w:val="clear" w:color="auto" w:fill="629DD1" w:themeFill="accent2"/>
            <w:vAlign w:val="bottom"/>
            <w:hideMark/>
          </w:tcPr>
          <w:p w14:paraId="6AE2AB2F"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c>
          <w:tcPr>
            <w:tcW w:w="634" w:type="pct"/>
            <w:tcBorders>
              <w:top w:val="nil"/>
              <w:left w:val="nil"/>
              <w:bottom w:val="nil"/>
              <w:right w:val="single" w:sz="4" w:space="0" w:color="auto"/>
            </w:tcBorders>
            <w:shd w:val="clear" w:color="auto" w:fill="629DD1" w:themeFill="accent2"/>
            <w:vAlign w:val="bottom"/>
            <w:hideMark/>
          </w:tcPr>
          <w:p w14:paraId="14CE22DD" w14:textId="77777777" w:rsidR="00F75A35" w:rsidRPr="0008317F" w:rsidRDefault="00F75A35" w:rsidP="00B57D2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$'000</w:t>
            </w:r>
          </w:p>
        </w:tc>
      </w:tr>
      <w:tr w:rsidR="00F75A35" w:rsidRPr="0008317F" w14:paraId="7E2C7ACC" w14:textId="77777777" w:rsidTr="00B56390">
        <w:trPr>
          <w:trHeight w:val="263"/>
        </w:trPr>
        <w:tc>
          <w:tcPr>
            <w:tcW w:w="2158" w:type="pct"/>
            <w:tcBorders>
              <w:top w:val="nil"/>
              <w:left w:val="single" w:sz="4" w:space="0" w:color="auto"/>
              <w:bottom w:val="nil"/>
              <w:right w:val="nil"/>
            </w:tcBorders>
            <w:shd w:val="clear" w:color="auto" w:fill="auto"/>
            <w:noWrap/>
            <w:vAlign w:val="bottom"/>
          </w:tcPr>
          <w:p w14:paraId="613B3BF1" w14:textId="77777777" w:rsidR="00F75A35" w:rsidRPr="00C91BB4" w:rsidRDefault="00F75A35" w:rsidP="0008317F">
            <w:pPr>
              <w:jc w:val="both"/>
              <w:rPr>
                <w:rFonts w:eastAsia="Times New Roman" w:cs="Arial"/>
                <w:b/>
                <w:bCs/>
                <w:sz w:val="20"/>
                <w:szCs w:val="20"/>
                <w:lang w:eastAsia="en-AU"/>
              </w:rPr>
            </w:pPr>
          </w:p>
        </w:tc>
        <w:tc>
          <w:tcPr>
            <w:tcW w:w="415" w:type="pct"/>
            <w:tcBorders>
              <w:top w:val="nil"/>
              <w:left w:val="nil"/>
              <w:bottom w:val="nil"/>
              <w:right w:val="nil"/>
            </w:tcBorders>
            <w:shd w:val="clear" w:color="auto" w:fill="auto"/>
            <w:vAlign w:val="bottom"/>
          </w:tcPr>
          <w:p w14:paraId="3877723B" w14:textId="77777777" w:rsidR="00F75A35" w:rsidRPr="0008317F" w:rsidRDefault="00F75A35" w:rsidP="0008317F">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tcPr>
          <w:p w14:paraId="59660791" w14:textId="77777777" w:rsidR="00F75A35" w:rsidRPr="0008317F" w:rsidRDefault="00F75A35" w:rsidP="0008317F">
            <w:pPr>
              <w:rPr>
                <w:rFonts w:ascii="Times New Roman" w:eastAsia="Times New Roman" w:hAnsi="Times New Roman"/>
                <w:sz w:val="20"/>
                <w:szCs w:val="20"/>
                <w:lang w:eastAsia="en-AU"/>
              </w:rPr>
            </w:pPr>
          </w:p>
        </w:tc>
        <w:tc>
          <w:tcPr>
            <w:tcW w:w="565" w:type="pct"/>
            <w:tcBorders>
              <w:top w:val="nil"/>
              <w:left w:val="nil"/>
              <w:bottom w:val="nil"/>
              <w:right w:val="nil"/>
            </w:tcBorders>
            <w:shd w:val="clear" w:color="auto" w:fill="auto"/>
            <w:noWrap/>
            <w:vAlign w:val="bottom"/>
          </w:tcPr>
          <w:p w14:paraId="3A3D201D" w14:textId="77777777" w:rsidR="00F75A35" w:rsidRPr="0008317F" w:rsidRDefault="00F75A35" w:rsidP="0008317F">
            <w:pPr>
              <w:jc w:val="right"/>
              <w:rPr>
                <w:rFonts w:ascii="Times New Roman" w:eastAsia="Times New Roman" w:hAnsi="Times New Roman"/>
                <w:sz w:val="20"/>
                <w:szCs w:val="20"/>
                <w:lang w:eastAsia="en-AU"/>
              </w:rPr>
            </w:pPr>
          </w:p>
        </w:tc>
        <w:tc>
          <w:tcPr>
            <w:tcW w:w="666" w:type="pct"/>
            <w:tcBorders>
              <w:top w:val="nil"/>
              <w:left w:val="nil"/>
              <w:bottom w:val="nil"/>
              <w:right w:val="nil"/>
            </w:tcBorders>
            <w:shd w:val="clear" w:color="auto" w:fill="auto"/>
            <w:noWrap/>
            <w:vAlign w:val="bottom"/>
          </w:tcPr>
          <w:p w14:paraId="5605DB97" w14:textId="77777777" w:rsidR="00F75A35" w:rsidRPr="0008317F" w:rsidRDefault="00F75A35" w:rsidP="0008317F">
            <w:pPr>
              <w:jc w:val="right"/>
              <w:rPr>
                <w:rFonts w:ascii="Times New Roman" w:eastAsia="Times New Roman" w:hAnsi="Times New Roman"/>
                <w:sz w:val="20"/>
                <w:szCs w:val="20"/>
                <w:lang w:eastAsia="en-AU"/>
              </w:rPr>
            </w:pPr>
          </w:p>
        </w:tc>
        <w:tc>
          <w:tcPr>
            <w:tcW w:w="634" w:type="pct"/>
            <w:tcBorders>
              <w:top w:val="nil"/>
              <w:left w:val="nil"/>
              <w:bottom w:val="nil"/>
              <w:right w:val="single" w:sz="4" w:space="0" w:color="auto"/>
            </w:tcBorders>
            <w:shd w:val="clear" w:color="auto" w:fill="auto"/>
            <w:noWrap/>
            <w:vAlign w:val="bottom"/>
          </w:tcPr>
          <w:p w14:paraId="39C60EA4" w14:textId="77777777" w:rsidR="00F75A35" w:rsidRPr="0008317F" w:rsidRDefault="00F75A35" w:rsidP="0008317F">
            <w:pPr>
              <w:jc w:val="right"/>
              <w:rPr>
                <w:rFonts w:ascii="Times New Roman" w:eastAsia="Times New Roman" w:hAnsi="Times New Roman"/>
                <w:sz w:val="20"/>
                <w:szCs w:val="20"/>
                <w:lang w:eastAsia="en-AU"/>
              </w:rPr>
            </w:pPr>
          </w:p>
        </w:tc>
      </w:tr>
      <w:tr w:rsidR="006A5F11" w:rsidRPr="0008317F" w14:paraId="60E1B228"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5ACC5DB1" w14:textId="41647C08" w:rsidR="006A5F11" w:rsidRPr="00C91BB4" w:rsidRDefault="006A5F11" w:rsidP="006A5F11">
            <w:pPr>
              <w:jc w:val="both"/>
              <w:rPr>
                <w:rFonts w:eastAsia="Times New Roman" w:cs="Arial"/>
                <w:b/>
                <w:bCs/>
                <w:sz w:val="20"/>
                <w:szCs w:val="20"/>
                <w:lang w:eastAsia="en-AU"/>
              </w:rPr>
            </w:pPr>
            <w:r>
              <w:rPr>
                <w:rFonts w:cs="Arial"/>
                <w:b/>
                <w:bCs/>
                <w:sz w:val="20"/>
                <w:szCs w:val="20"/>
              </w:rPr>
              <w:t>Chief Financial Office</w:t>
            </w:r>
          </w:p>
        </w:tc>
        <w:tc>
          <w:tcPr>
            <w:tcW w:w="415" w:type="pct"/>
            <w:tcBorders>
              <w:top w:val="nil"/>
              <w:left w:val="nil"/>
              <w:bottom w:val="nil"/>
              <w:right w:val="nil"/>
            </w:tcBorders>
            <w:shd w:val="clear" w:color="auto" w:fill="auto"/>
            <w:vAlign w:val="bottom"/>
            <w:hideMark/>
          </w:tcPr>
          <w:p w14:paraId="6D33399F" w14:textId="77777777" w:rsidR="006A5F11" w:rsidRPr="0008317F" w:rsidRDefault="006A5F11" w:rsidP="006A5F11">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61367F4C" w14:textId="77777777" w:rsidR="006A5F11" w:rsidRPr="0008317F" w:rsidRDefault="006A5F11" w:rsidP="006A5F11">
            <w:pPr>
              <w:rPr>
                <w:rFonts w:ascii="Times New Roman" w:eastAsia="Times New Roman" w:hAnsi="Times New Roman"/>
                <w:sz w:val="20"/>
                <w:szCs w:val="20"/>
                <w:lang w:eastAsia="en-AU"/>
              </w:rPr>
            </w:pPr>
          </w:p>
        </w:tc>
        <w:tc>
          <w:tcPr>
            <w:tcW w:w="565" w:type="pct"/>
            <w:tcBorders>
              <w:top w:val="nil"/>
              <w:left w:val="nil"/>
              <w:bottom w:val="nil"/>
              <w:right w:val="nil"/>
            </w:tcBorders>
            <w:shd w:val="clear" w:color="auto" w:fill="auto"/>
            <w:noWrap/>
            <w:vAlign w:val="bottom"/>
            <w:hideMark/>
          </w:tcPr>
          <w:p w14:paraId="02BE6E3D" w14:textId="77777777" w:rsidR="006A5F11" w:rsidRPr="0008317F" w:rsidRDefault="006A5F11" w:rsidP="006A5F11">
            <w:pPr>
              <w:jc w:val="right"/>
              <w:rPr>
                <w:rFonts w:ascii="Times New Roman" w:eastAsia="Times New Roman" w:hAnsi="Times New Roman"/>
                <w:sz w:val="20"/>
                <w:szCs w:val="20"/>
                <w:lang w:eastAsia="en-AU"/>
              </w:rPr>
            </w:pPr>
          </w:p>
        </w:tc>
        <w:tc>
          <w:tcPr>
            <w:tcW w:w="666" w:type="pct"/>
            <w:tcBorders>
              <w:top w:val="nil"/>
              <w:left w:val="nil"/>
              <w:bottom w:val="nil"/>
              <w:right w:val="nil"/>
            </w:tcBorders>
            <w:shd w:val="clear" w:color="auto" w:fill="auto"/>
            <w:noWrap/>
            <w:vAlign w:val="bottom"/>
            <w:hideMark/>
          </w:tcPr>
          <w:p w14:paraId="5E97D5A7" w14:textId="77777777" w:rsidR="006A5F11" w:rsidRPr="0008317F" w:rsidRDefault="006A5F11" w:rsidP="006A5F11">
            <w:pPr>
              <w:jc w:val="right"/>
              <w:rPr>
                <w:rFonts w:ascii="Times New Roman" w:eastAsia="Times New Roman" w:hAnsi="Times New Roman"/>
                <w:sz w:val="20"/>
                <w:szCs w:val="20"/>
                <w:lang w:eastAsia="en-AU"/>
              </w:rPr>
            </w:pPr>
          </w:p>
        </w:tc>
        <w:tc>
          <w:tcPr>
            <w:tcW w:w="634" w:type="pct"/>
            <w:tcBorders>
              <w:top w:val="nil"/>
              <w:left w:val="nil"/>
              <w:bottom w:val="nil"/>
              <w:right w:val="single" w:sz="4" w:space="0" w:color="auto"/>
            </w:tcBorders>
            <w:shd w:val="clear" w:color="auto" w:fill="auto"/>
            <w:noWrap/>
            <w:vAlign w:val="bottom"/>
            <w:hideMark/>
          </w:tcPr>
          <w:p w14:paraId="01EC4A0E" w14:textId="77777777" w:rsidR="006A5F11" w:rsidRPr="0008317F" w:rsidRDefault="006A5F11" w:rsidP="006A5F11">
            <w:pPr>
              <w:jc w:val="right"/>
              <w:rPr>
                <w:rFonts w:ascii="Times New Roman" w:eastAsia="Times New Roman" w:hAnsi="Times New Roman"/>
                <w:sz w:val="20"/>
                <w:szCs w:val="20"/>
                <w:lang w:eastAsia="en-AU"/>
              </w:rPr>
            </w:pPr>
          </w:p>
        </w:tc>
      </w:tr>
      <w:tr w:rsidR="006A5F11" w:rsidRPr="0008317F" w14:paraId="2EE497CE"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4D7C95C7" w14:textId="0E6960FD" w:rsidR="006A5F11" w:rsidRPr="00C91BB4" w:rsidRDefault="006A5F11" w:rsidP="006A5F11">
            <w:pPr>
              <w:jc w:val="both"/>
              <w:rPr>
                <w:rFonts w:eastAsia="Times New Roman" w:cs="Arial"/>
                <w:b/>
                <w:bCs/>
                <w:sz w:val="20"/>
                <w:szCs w:val="20"/>
                <w:lang w:eastAsia="en-AU"/>
              </w:rPr>
            </w:pPr>
            <w:r>
              <w:rPr>
                <w:rFonts w:cs="Arial"/>
                <w:b/>
                <w:bCs/>
                <w:sz w:val="20"/>
                <w:szCs w:val="20"/>
              </w:rPr>
              <w:t>Permanent full time</w:t>
            </w:r>
          </w:p>
        </w:tc>
        <w:tc>
          <w:tcPr>
            <w:tcW w:w="415" w:type="pct"/>
            <w:tcBorders>
              <w:top w:val="nil"/>
              <w:left w:val="nil"/>
              <w:bottom w:val="nil"/>
              <w:right w:val="nil"/>
            </w:tcBorders>
            <w:shd w:val="clear" w:color="auto" w:fill="auto"/>
            <w:vAlign w:val="bottom"/>
            <w:hideMark/>
          </w:tcPr>
          <w:p w14:paraId="3F8ADDB1" w14:textId="77777777" w:rsidR="006A5F11" w:rsidRPr="0008317F" w:rsidRDefault="006A5F11" w:rsidP="006A5F11">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4D67A671" w14:textId="3B9CF9D2" w:rsidR="006A5F11" w:rsidRPr="0008317F" w:rsidRDefault="006A5F11" w:rsidP="006A5F11">
            <w:pPr>
              <w:jc w:val="right"/>
              <w:rPr>
                <w:rFonts w:eastAsia="Times New Roman" w:cs="Arial"/>
                <w:b/>
                <w:bCs/>
                <w:sz w:val="20"/>
                <w:szCs w:val="20"/>
                <w:lang w:eastAsia="en-AU"/>
              </w:rPr>
            </w:pPr>
            <w:r>
              <w:rPr>
                <w:rFonts w:cs="Arial"/>
                <w:b/>
                <w:bCs/>
                <w:sz w:val="20"/>
                <w:szCs w:val="20"/>
              </w:rPr>
              <w:t>7,736</w:t>
            </w:r>
          </w:p>
        </w:tc>
        <w:tc>
          <w:tcPr>
            <w:tcW w:w="565" w:type="pct"/>
            <w:tcBorders>
              <w:top w:val="nil"/>
              <w:left w:val="nil"/>
              <w:bottom w:val="nil"/>
              <w:right w:val="nil"/>
            </w:tcBorders>
            <w:shd w:val="clear" w:color="auto" w:fill="auto"/>
            <w:noWrap/>
            <w:vAlign w:val="bottom"/>
            <w:hideMark/>
          </w:tcPr>
          <w:p w14:paraId="1C692068" w14:textId="0538A803" w:rsidR="006A5F11" w:rsidRPr="0008317F" w:rsidRDefault="006A5F11" w:rsidP="006A5F11">
            <w:pPr>
              <w:jc w:val="right"/>
              <w:rPr>
                <w:rFonts w:eastAsia="Times New Roman" w:cs="Arial"/>
                <w:b/>
                <w:bCs/>
                <w:sz w:val="20"/>
                <w:szCs w:val="20"/>
                <w:lang w:eastAsia="en-AU"/>
              </w:rPr>
            </w:pPr>
            <w:r>
              <w:rPr>
                <w:rFonts w:cs="Arial"/>
                <w:b/>
                <w:bCs/>
                <w:sz w:val="20"/>
                <w:szCs w:val="20"/>
              </w:rPr>
              <w:t>7,861</w:t>
            </w:r>
          </w:p>
        </w:tc>
        <w:tc>
          <w:tcPr>
            <w:tcW w:w="666" w:type="pct"/>
            <w:tcBorders>
              <w:top w:val="nil"/>
              <w:left w:val="nil"/>
              <w:bottom w:val="nil"/>
              <w:right w:val="nil"/>
            </w:tcBorders>
            <w:shd w:val="clear" w:color="auto" w:fill="auto"/>
            <w:noWrap/>
            <w:vAlign w:val="bottom"/>
            <w:hideMark/>
          </w:tcPr>
          <w:p w14:paraId="080D0A14" w14:textId="28507F81" w:rsidR="006A5F11" w:rsidRPr="0008317F" w:rsidRDefault="006A5F11" w:rsidP="006A5F11">
            <w:pPr>
              <w:jc w:val="right"/>
              <w:rPr>
                <w:rFonts w:eastAsia="Times New Roman" w:cs="Arial"/>
                <w:b/>
                <w:bCs/>
                <w:sz w:val="20"/>
                <w:szCs w:val="20"/>
                <w:lang w:eastAsia="en-AU"/>
              </w:rPr>
            </w:pPr>
            <w:r>
              <w:rPr>
                <w:rFonts w:cs="Arial"/>
                <w:b/>
                <w:bCs/>
                <w:sz w:val="20"/>
                <w:szCs w:val="20"/>
              </w:rPr>
              <w:t>8,012</w:t>
            </w:r>
          </w:p>
        </w:tc>
        <w:tc>
          <w:tcPr>
            <w:tcW w:w="634" w:type="pct"/>
            <w:tcBorders>
              <w:top w:val="nil"/>
              <w:left w:val="nil"/>
              <w:bottom w:val="nil"/>
              <w:right w:val="single" w:sz="4" w:space="0" w:color="auto"/>
            </w:tcBorders>
            <w:shd w:val="clear" w:color="auto" w:fill="auto"/>
            <w:noWrap/>
            <w:vAlign w:val="bottom"/>
            <w:hideMark/>
          </w:tcPr>
          <w:p w14:paraId="77486200" w14:textId="107B50E5" w:rsidR="006A5F11" w:rsidRPr="0008317F" w:rsidRDefault="006A5F11" w:rsidP="006A5F11">
            <w:pPr>
              <w:jc w:val="right"/>
              <w:rPr>
                <w:rFonts w:eastAsia="Times New Roman" w:cs="Arial"/>
                <w:b/>
                <w:bCs/>
                <w:sz w:val="20"/>
                <w:szCs w:val="20"/>
                <w:lang w:eastAsia="en-AU"/>
              </w:rPr>
            </w:pPr>
            <w:r>
              <w:rPr>
                <w:rFonts w:cs="Arial"/>
                <w:b/>
                <w:bCs/>
                <w:sz w:val="20"/>
                <w:szCs w:val="20"/>
              </w:rPr>
              <w:t>8,211</w:t>
            </w:r>
          </w:p>
        </w:tc>
      </w:tr>
      <w:tr w:rsidR="006A5F11" w:rsidRPr="0008317F" w14:paraId="45660249"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12A092C7" w14:textId="243B4D30" w:rsidR="006A5F11" w:rsidRPr="00C91BB4" w:rsidRDefault="006A5F11" w:rsidP="006A5F11">
            <w:pPr>
              <w:jc w:val="both"/>
              <w:rPr>
                <w:rFonts w:eastAsia="Times New Roman" w:cs="Arial"/>
                <w:sz w:val="20"/>
                <w:szCs w:val="20"/>
                <w:lang w:eastAsia="en-AU"/>
              </w:rPr>
            </w:pPr>
            <w:r>
              <w:rPr>
                <w:rFonts w:cs="Arial"/>
                <w:sz w:val="20"/>
                <w:szCs w:val="20"/>
              </w:rPr>
              <w:t>Women</w:t>
            </w:r>
          </w:p>
        </w:tc>
        <w:tc>
          <w:tcPr>
            <w:tcW w:w="415" w:type="pct"/>
            <w:tcBorders>
              <w:top w:val="nil"/>
              <w:left w:val="nil"/>
              <w:bottom w:val="nil"/>
              <w:right w:val="nil"/>
            </w:tcBorders>
            <w:shd w:val="clear" w:color="auto" w:fill="auto"/>
            <w:vAlign w:val="bottom"/>
            <w:hideMark/>
          </w:tcPr>
          <w:p w14:paraId="352BA713"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6B54204" w14:textId="14259A9D" w:rsidR="006A5F11" w:rsidRPr="0008317F" w:rsidRDefault="006A5F11" w:rsidP="006A5F11">
            <w:pPr>
              <w:jc w:val="right"/>
              <w:rPr>
                <w:rFonts w:eastAsia="Times New Roman" w:cs="Arial"/>
                <w:sz w:val="20"/>
                <w:szCs w:val="20"/>
                <w:lang w:eastAsia="en-AU"/>
              </w:rPr>
            </w:pPr>
            <w:r>
              <w:rPr>
                <w:rFonts w:cs="Arial"/>
                <w:sz w:val="20"/>
                <w:szCs w:val="20"/>
              </w:rPr>
              <w:t>3,934</w:t>
            </w:r>
          </w:p>
        </w:tc>
        <w:tc>
          <w:tcPr>
            <w:tcW w:w="565" w:type="pct"/>
            <w:tcBorders>
              <w:top w:val="nil"/>
              <w:left w:val="nil"/>
              <w:bottom w:val="nil"/>
              <w:right w:val="nil"/>
            </w:tcBorders>
            <w:shd w:val="clear" w:color="auto" w:fill="auto"/>
            <w:noWrap/>
            <w:vAlign w:val="bottom"/>
            <w:hideMark/>
          </w:tcPr>
          <w:p w14:paraId="52B2838C" w14:textId="5103BBEF" w:rsidR="006A5F11" w:rsidRPr="0008317F" w:rsidRDefault="006A5F11" w:rsidP="006A5F11">
            <w:pPr>
              <w:jc w:val="right"/>
              <w:rPr>
                <w:rFonts w:eastAsia="Times New Roman" w:cs="Arial"/>
                <w:sz w:val="20"/>
                <w:szCs w:val="20"/>
                <w:lang w:eastAsia="en-AU"/>
              </w:rPr>
            </w:pPr>
            <w:r>
              <w:rPr>
                <w:rFonts w:cs="Arial"/>
                <w:sz w:val="20"/>
                <w:szCs w:val="20"/>
              </w:rPr>
              <w:t>3,998</w:t>
            </w:r>
          </w:p>
        </w:tc>
        <w:tc>
          <w:tcPr>
            <w:tcW w:w="666" w:type="pct"/>
            <w:tcBorders>
              <w:top w:val="nil"/>
              <w:left w:val="nil"/>
              <w:bottom w:val="nil"/>
              <w:right w:val="nil"/>
            </w:tcBorders>
            <w:shd w:val="clear" w:color="auto" w:fill="auto"/>
            <w:noWrap/>
            <w:vAlign w:val="bottom"/>
            <w:hideMark/>
          </w:tcPr>
          <w:p w14:paraId="256D6183" w14:textId="1A03C9C1" w:rsidR="006A5F11" w:rsidRPr="0008317F" w:rsidRDefault="006A5F11" w:rsidP="006A5F11">
            <w:pPr>
              <w:jc w:val="right"/>
              <w:rPr>
                <w:rFonts w:eastAsia="Times New Roman" w:cs="Arial"/>
                <w:sz w:val="20"/>
                <w:szCs w:val="20"/>
                <w:lang w:eastAsia="en-AU"/>
              </w:rPr>
            </w:pPr>
            <w:r>
              <w:rPr>
                <w:rFonts w:cs="Arial"/>
                <w:sz w:val="20"/>
                <w:szCs w:val="20"/>
              </w:rPr>
              <w:t>4,075</w:t>
            </w:r>
          </w:p>
        </w:tc>
        <w:tc>
          <w:tcPr>
            <w:tcW w:w="634" w:type="pct"/>
            <w:tcBorders>
              <w:top w:val="nil"/>
              <w:left w:val="nil"/>
              <w:bottom w:val="nil"/>
              <w:right w:val="single" w:sz="4" w:space="0" w:color="auto"/>
            </w:tcBorders>
            <w:shd w:val="clear" w:color="auto" w:fill="auto"/>
            <w:noWrap/>
            <w:vAlign w:val="bottom"/>
            <w:hideMark/>
          </w:tcPr>
          <w:p w14:paraId="70429549" w14:textId="58A40AB9" w:rsidR="006A5F11" w:rsidRPr="0008317F" w:rsidRDefault="006A5F11" w:rsidP="006A5F11">
            <w:pPr>
              <w:jc w:val="right"/>
              <w:rPr>
                <w:rFonts w:eastAsia="Times New Roman" w:cs="Arial"/>
                <w:sz w:val="20"/>
                <w:szCs w:val="20"/>
                <w:lang w:eastAsia="en-AU"/>
              </w:rPr>
            </w:pPr>
            <w:r>
              <w:rPr>
                <w:rFonts w:cs="Arial"/>
                <w:sz w:val="20"/>
                <w:szCs w:val="20"/>
              </w:rPr>
              <w:t>4,176</w:t>
            </w:r>
          </w:p>
        </w:tc>
      </w:tr>
      <w:tr w:rsidR="006A5F11" w:rsidRPr="0008317F" w14:paraId="794F063A"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75729298" w14:textId="282DC625" w:rsidR="006A5F11" w:rsidRPr="00C91BB4" w:rsidRDefault="006A5F11" w:rsidP="006A5F11">
            <w:pPr>
              <w:jc w:val="both"/>
              <w:rPr>
                <w:rFonts w:eastAsia="Times New Roman" w:cs="Arial"/>
                <w:sz w:val="20"/>
                <w:szCs w:val="20"/>
                <w:lang w:eastAsia="en-AU"/>
              </w:rPr>
            </w:pPr>
            <w:r>
              <w:rPr>
                <w:rFonts w:cs="Arial"/>
                <w:sz w:val="20"/>
                <w:szCs w:val="20"/>
              </w:rPr>
              <w:t>Men</w:t>
            </w:r>
          </w:p>
        </w:tc>
        <w:tc>
          <w:tcPr>
            <w:tcW w:w="415" w:type="pct"/>
            <w:tcBorders>
              <w:top w:val="nil"/>
              <w:left w:val="nil"/>
              <w:bottom w:val="nil"/>
              <w:right w:val="nil"/>
            </w:tcBorders>
            <w:shd w:val="clear" w:color="auto" w:fill="auto"/>
            <w:vAlign w:val="bottom"/>
            <w:hideMark/>
          </w:tcPr>
          <w:p w14:paraId="476EB686"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7D5CFC55" w14:textId="3C4A69AF" w:rsidR="006A5F11" w:rsidRPr="0008317F" w:rsidRDefault="006A5F11" w:rsidP="006A5F11">
            <w:pPr>
              <w:jc w:val="right"/>
              <w:rPr>
                <w:rFonts w:eastAsia="Times New Roman" w:cs="Arial"/>
                <w:sz w:val="20"/>
                <w:szCs w:val="20"/>
                <w:lang w:eastAsia="en-AU"/>
              </w:rPr>
            </w:pPr>
            <w:r>
              <w:rPr>
                <w:rFonts w:cs="Arial"/>
                <w:sz w:val="20"/>
                <w:szCs w:val="20"/>
              </w:rPr>
              <w:t>2,984</w:t>
            </w:r>
          </w:p>
        </w:tc>
        <w:tc>
          <w:tcPr>
            <w:tcW w:w="565" w:type="pct"/>
            <w:tcBorders>
              <w:top w:val="nil"/>
              <w:left w:val="nil"/>
              <w:bottom w:val="nil"/>
              <w:right w:val="nil"/>
            </w:tcBorders>
            <w:shd w:val="clear" w:color="auto" w:fill="auto"/>
            <w:noWrap/>
            <w:vAlign w:val="bottom"/>
            <w:hideMark/>
          </w:tcPr>
          <w:p w14:paraId="734937EB" w14:textId="60406121" w:rsidR="006A5F11" w:rsidRPr="0008317F" w:rsidRDefault="006A5F11" w:rsidP="006A5F11">
            <w:pPr>
              <w:jc w:val="right"/>
              <w:rPr>
                <w:rFonts w:eastAsia="Times New Roman" w:cs="Arial"/>
                <w:sz w:val="20"/>
                <w:szCs w:val="20"/>
                <w:lang w:eastAsia="en-AU"/>
              </w:rPr>
            </w:pPr>
            <w:r>
              <w:rPr>
                <w:rFonts w:cs="Arial"/>
                <w:sz w:val="20"/>
                <w:szCs w:val="20"/>
              </w:rPr>
              <w:t>3,032</w:t>
            </w:r>
          </w:p>
        </w:tc>
        <w:tc>
          <w:tcPr>
            <w:tcW w:w="666" w:type="pct"/>
            <w:tcBorders>
              <w:top w:val="nil"/>
              <w:left w:val="nil"/>
              <w:bottom w:val="nil"/>
              <w:right w:val="nil"/>
            </w:tcBorders>
            <w:shd w:val="clear" w:color="auto" w:fill="auto"/>
            <w:noWrap/>
            <w:vAlign w:val="bottom"/>
            <w:hideMark/>
          </w:tcPr>
          <w:p w14:paraId="5AF33A11" w14:textId="102D64D3" w:rsidR="006A5F11" w:rsidRPr="0008317F" w:rsidRDefault="006A5F11" w:rsidP="006A5F11">
            <w:pPr>
              <w:jc w:val="right"/>
              <w:rPr>
                <w:rFonts w:eastAsia="Times New Roman" w:cs="Arial"/>
                <w:sz w:val="20"/>
                <w:szCs w:val="20"/>
                <w:lang w:eastAsia="en-AU"/>
              </w:rPr>
            </w:pPr>
            <w:r>
              <w:rPr>
                <w:rFonts w:cs="Arial"/>
                <w:sz w:val="20"/>
                <w:szCs w:val="20"/>
              </w:rPr>
              <w:t>3,090</w:t>
            </w:r>
          </w:p>
        </w:tc>
        <w:tc>
          <w:tcPr>
            <w:tcW w:w="634" w:type="pct"/>
            <w:tcBorders>
              <w:top w:val="nil"/>
              <w:left w:val="nil"/>
              <w:bottom w:val="nil"/>
              <w:right w:val="single" w:sz="4" w:space="0" w:color="auto"/>
            </w:tcBorders>
            <w:shd w:val="clear" w:color="auto" w:fill="auto"/>
            <w:noWrap/>
            <w:vAlign w:val="bottom"/>
            <w:hideMark/>
          </w:tcPr>
          <w:p w14:paraId="40077638" w14:textId="63B4B04B" w:rsidR="006A5F11" w:rsidRPr="0008317F" w:rsidRDefault="006A5F11" w:rsidP="006A5F11">
            <w:pPr>
              <w:jc w:val="right"/>
              <w:rPr>
                <w:rFonts w:eastAsia="Times New Roman" w:cs="Arial"/>
                <w:sz w:val="20"/>
                <w:szCs w:val="20"/>
                <w:lang w:eastAsia="en-AU"/>
              </w:rPr>
            </w:pPr>
            <w:r>
              <w:rPr>
                <w:rFonts w:cs="Arial"/>
                <w:sz w:val="20"/>
                <w:szCs w:val="20"/>
              </w:rPr>
              <w:t>3,167</w:t>
            </w:r>
          </w:p>
        </w:tc>
      </w:tr>
      <w:tr w:rsidR="006A5F11" w:rsidRPr="0008317F" w14:paraId="351556B3"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67AECEA3" w14:textId="069B1690" w:rsidR="006A5F11" w:rsidRPr="00C91BB4" w:rsidRDefault="006A5F11" w:rsidP="006A5F11">
            <w:pPr>
              <w:jc w:val="both"/>
              <w:rPr>
                <w:rFonts w:eastAsia="Times New Roman" w:cs="Arial"/>
                <w:sz w:val="20"/>
                <w:szCs w:val="20"/>
                <w:lang w:eastAsia="en-AU"/>
              </w:rPr>
            </w:pPr>
            <w:r>
              <w:rPr>
                <w:rFonts w:cs="Arial"/>
                <w:sz w:val="20"/>
                <w:szCs w:val="20"/>
              </w:rPr>
              <w:t>Persons of self-described gender</w:t>
            </w:r>
          </w:p>
        </w:tc>
        <w:tc>
          <w:tcPr>
            <w:tcW w:w="415" w:type="pct"/>
            <w:tcBorders>
              <w:top w:val="nil"/>
              <w:left w:val="nil"/>
              <w:bottom w:val="nil"/>
              <w:right w:val="nil"/>
            </w:tcBorders>
            <w:shd w:val="clear" w:color="auto" w:fill="auto"/>
            <w:vAlign w:val="bottom"/>
            <w:hideMark/>
          </w:tcPr>
          <w:p w14:paraId="383A2EE3"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2B2594FB" w14:textId="25E06B6B" w:rsidR="006A5F11" w:rsidRPr="0008317F" w:rsidRDefault="006A5F11" w:rsidP="006A5F11">
            <w:pPr>
              <w:jc w:val="right"/>
              <w:rPr>
                <w:rFonts w:eastAsia="Times New Roman" w:cs="Arial"/>
                <w:sz w:val="20"/>
                <w:szCs w:val="20"/>
                <w:lang w:eastAsia="en-AU"/>
              </w:rPr>
            </w:pPr>
            <w:r>
              <w:rPr>
                <w:rFonts w:cs="Arial"/>
                <w:sz w:val="20"/>
                <w:szCs w:val="20"/>
              </w:rPr>
              <w:t>0</w:t>
            </w:r>
          </w:p>
        </w:tc>
        <w:tc>
          <w:tcPr>
            <w:tcW w:w="565" w:type="pct"/>
            <w:tcBorders>
              <w:top w:val="nil"/>
              <w:left w:val="nil"/>
              <w:bottom w:val="nil"/>
              <w:right w:val="nil"/>
            </w:tcBorders>
            <w:shd w:val="clear" w:color="auto" w:fill="auto"/>
            <w:noWrap/>
            <w:vAlign w:val="bottom"/>
            <w:hideMark/>
          </w:tcPr>
          <w:p w14:paraId="5BD124D8" w14:textId="7E234345" w:rsidR="006A5F11" w:rsidRPr="0008317F" w:rsidRDefault="006A5F11" w:rsidP="006A5F11">
            <w:pPr>
              <w:jc w:val="right"/>
              <w:rPr>
                <w:rFonts w:eastAsia="Times New Roman" w:cs="Arial"/>
                <w:sz w:val="20"/>
                <w:szCs w:val="20"/>
                <w:lang w:eastAsia="en-AU"/>
              </w:rPr>
            </w:pPr>
            <w:r>
              <w:rPr>
                <w:rFonts w:cs="Arial"/>
                <w:sz w:val="20"/>
                <w:szCs w:val="20"/>
              </w:rPr>
              <w:t>0</w:t>
            </w:r>
          </w:p>
        </w:tc>
        <w:tc>
          <w:tcPr>
            <w:tcW w:w="666" w:type="pct"/>
            <w:tcBorders>
              <w:top w:val="nil"/>
              <w:left w:val="nil"/>
              <w:bottom w:val="nil"/>
              <w:right w:val="nil"/>
            </w:tcBorders>
            <w:shd w:val="clear" w:color="auto" w:fill="auto"/>
            <w:noWrap/>
            <w:vAlign w:val="bottom"/>
            <w:hideMark/>
          </w:tcPr>
          <w:p w14:paraId="017F4D23" w14:textId="78BF1D84" w:rsidR="006A5F11" w:rsidRPr="0008317F" w:rsidRDefault="006A5F11" w:rsidP="006A5F11">
            <w:pPr>
              <w:jc w:val="right"/>
              <w:rPr>
                <w:rFonts w:eastAsia="Times New Roman" w:cs="Arial"/>
                <w:sz w:val="20"/>
                <w:szCs w:val="20"/>
                <w:lang w:eastAsia="en-AU"/>
              </w:rPr>
            </w:pPr>
            <w:r>
              <w:rPr>
                <w:rFonts w:cs="Arial"/>
                <w:sz w:val="20"/>
                <w:szCs w:val="20"/>
              </w:rPr>
              <w:t>0</w:t>
            </w:r>
          </w:p>
        </w:tc>
        <w:tc>
          <w:tcPr>
            <w:tcW w:w="634" w:type="pct"/>
            <w:tcBorders>
              <w:top w:val="nil"/>
              <w:left w:val="nil"/>
              <w:bottom w:val="nil"/>
              <w:right w:val="single" w:sz="4" w:space="0" w:color="auto"/>
            </w:tcBorders>
            <w:shd w:val="clear" w:color="auto" w:fill="auto"/>
            <w:noWrap/>
            <w:vAlign w:val="bottom"/>
            <w:hideMark/>
          </w:tcPr>
          <w:p w14:paraId="0BBEE2F4" w14:textId="5DAF16DD" w:rsidR="006A5F11" w:rsidRPr="0008317F" w:rsidRDefault="006A5F11" w:rsidP="006A5F11">
            <w:pPr>
              <w:jc w:val="right"/>
              <w:rPr>
                <w:rFonts w:eastAsia="Times New Roman" w:cs="Arial"/>
                <w:sz w:val="20"/>
                <w:szCs w:val="20"/>
                <w:lang w:eastAsia="en-AU"/>
              </w:rPr>
            </w:pPr>
            <w:r>
              <w:rPr>
                <w:rFonts w:cs="Arial"/>
                <w:sz w:val="20"/>
                <w:szCs w:val="20"/>
              </w:rPr>
              <w:t>0</w:t>
            </w:r>
          </w:p>
        </w:tc>
      </w:tr>
      <w:tr w:rsidR="006A5F11" w:rsidRPr="0008317F" w14:paraId="348FF87E"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0EABEEE1" w14:textId="0D756B52" w:rsidR="006A5F11" w:rsidRPr="00C91BB4" w:rsidRDefault="006A5F11" w:rsidP="006A5F11">
            <w:pPr>
              <w:jc w:val="both"/>
              <w:rPr>
                <w:rFonts w:eastAsia="Times New Roman" w:cs="Arial"/>
                <w:sz w:val="20"/>
                <w:szCs w:val="20"/>
                <w:lang w:eastAsia="en-AU"/>
              </w:rPr>
            </w:pPr>
            <w:r>
              <w:rPr>
                <w:rFonts w:cs="Arial"/>
                <w:sz w:val="20"/>
                <w:szCs w:val="20"/>
              </w:rPr>
              <w:t>Vacant Position</w:t>
            </w:r>
          </w:p>
        </w:tc>
        <w:tc>
          <w:tcPr>
            <w:tcW w:w="415" w:type="pct"/>
            <w:tcBorders>
              <w:top w:val="nil"/>
              <w:left w:val="nil"/>
              <w:bottom w:val="nil"/>
              <w:right w:val="nil"/>
            </w:tcBorders>
            <w:shd w:val="clear" w:color="auto" w:fill="auto"/>
            <w:vAlign w:val="bottom"/>
            <w:hideMark/>
          </w:tcPr>
          <w:p w14:paraId="74F7E166"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48EFC54" w14:textId="3FAF4574" w:rsidR="006A5F11" w:rsidRPr="0008317F" w:rsidRDefault="006A5F11" w:rsidP="006A5F11">
            <w:pPr>
              <w:jc w:val="right"/>
              <w:rPr>
                <w:rFonts w:eastAsia="Times New Roman" w:cs="Arial"/>
                <w:sz w:val="20"/>
                <w:szCs w:val="20"/>
                <w:lang w:eastAsia="en-AU"/>
              </w:rPr>
            </w:pPr>
            <w:r>
              <w:rPr>
                <w:rFonts w:cs="Arial"/>
                <w:sz w:val="20"/>
                <w:szCs w:val="20"/>
              </w:rPr>
              <w:t>818</w:t>
            </w:r>
          </w:p>
        </w:tc>
        <w:tc>
          <w:tcPr>
            <w:tcW w:w="565" w:type="pct"/>
            <w:tcBorders>
              <w:top w:val="nil"/>
              <w:left w:val="nil"/>
              <w:bottom w:val="nil"/>
              <w:right w:val="nil"/>
            </w:tcBorders>
            <w:shd w:val="clear" w:color="auto" w:fill="auto"/>
            <w:noWrap/>
            <w:vAlign w:val="bottom"/>
            <w:hideMark/>
          </w:tcPr>
          <w:p w14:paraId="5C7304E5" w14:textId="511126CA" w:rsidR="006A5F11" w:rsidRPr="0008317F" w:rsidRDefault="006A5F11" w:rsidP="006A5F11">
            <w:pPr>
              <w:jc w:val="right"/>
              <w:rPr>
                <w:rFonts w:eastAsia="Times New Roman" w:cs="Arial"/>
                <w:sz w:val="20"/>
                <w:szCs w:val="20"/>
                <w:lang w:eastAsia="en-AU"/>
              </w:rPr>
            </w:pPr>
            <w:r>
              <w:rPr>
                <w:rFonts w:cs="Arial"/>
                <w:sz w:val="20"/>
                <w:szCs w:val="20"/>
              </w:rPr>
              <w:t>831</w:t>
            </w:r>
          </w:p>
        </w:tc>
        <w:tc>
          <w:tcPr>
            <w:tcW w:w="666" w:type="pct"/>
            <w:tcBorders>
              <w:top w:val="nil"/>
              <w:left w:val="nil"/>
              <w:bottom w:val="nil"/>
              <w:right w:val="nil"/>
            </w:tcBorders>
            <w:shd w:val="clear" w:color="auto" w:fill="auto"/>
            <w:noWrap/>
            <w:vAlign w:val="bottom"/>
            <w:hideMark/>
          </w:tcPr>
          <w:p w14:paraId="438FB1FD" w14:textId="0AF828B5" w:rsidR="006A5F11" w:rsidRPr="0008317F" w:rsidRDefault="006A5F11" w:rsidP="006A5F11">
            <w:pPr>
              <w:jc w:val="right"/>
              <w:rPr>
                <w:rFonts w:eastAsia="Times New Roman" w:cs="Arial"/>
                <w:sz w:val="20"/>
                <w:szCs w:val="20"/>
                <w:lang w:eastAsia="en-AU"/>
              </w:rPr>
            </w:pPr>
            <w:r>
              <w:rPr>
                <w:rFonts w:cs="Arial"/>
                <w:sz w:val="20"/>
                <w:szCs w:val="20"/>
              </w:rPr>
              <w:t>847</w:t>
            </w:r>
          </w:p>
        </w:tc>
        <w:tc>
          <w:tcPr>
            <w:tcW w:w="634" w:type="pct"/>
            <w:tcBorders>
              <w:top w:val="nil"/>
              <w:left w:val="nil"/>
              <w:bottom w:val="nil"/>
              <w:right w:val="single" w:sz="4" w:space="0" w:color="auto"/>
            </w:tcBorders>
            <w:shd w:val="clear" w:color="auto" w:fill="auto"/>
            <w:noWrap/>
            <w:vAlign w:val="bottom"/>
            <w:hideMark/>
          </w:tcPr>
          <w:p w14:paraId="7AAC06DB" w14:textId="0EE51996" w:rsidR="006A5F11" w:rsidRPr="0008317F" w:rsidRDefault="006A5F11" w:rsidP="006A5F11">
            <w:pPr>
              <w:jc w:val="right"/>
              <w:rPr>
                <w:rFonts w:eastAsia="Times New Roman" w:cs="Arial"/>
                <w:sz w:val="20"/>
                <w:szCs w:val="20"/>
                <w:lang w:eastAsia="en-AU"/>
              </w:rPr>
            </w:pPr>
            <w:r>
              <w:rPr>
                <w:rFonts w:cs="Arial"/>
                <w:sz w:val="20"/>
                <w:szCs w:val="20"/>
              </w:rPr>
              <w:t>868</w:t>
            </w:r>
          </w:p>
        </w:tc>
      </w:tr>
      <w:tr w:rsidR="006A5F11" w:rsidRPr="0008317F" w14:paraId="3B66502C"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123CDA36" w14:textId="2FABCB59" w:rsidR="006A5F11" w:rsidRPr="00C91BB4" w:rsidRDefault="006A5F11" w:rsidP="006A5F11">
            <w:pPr>
              <w:jc w:val="both"/>
              <w:rPr>
                <w:rFonts w:eastAsia="Times New Roman" w:cs="Arial"/>
                <w:b/>
                <w:bCs/>
                <w:sz w:val="20"/>
                <w:szCs w:val="20"/>
                <w:lang w:eastAsia="en-AU"/>
              </w:rPr>
            </w:pPr>
            <w:r>
              <w:rPr>
                <w:rFonts w:cs="Arial"/>
                <w:b/>
                <w:bCs/>
                <w:sz w:val="20"/>
                <w:szCs w:val="20"/>
              </w:rPr>
              <w:t>Permanent part time</w:t>
            </w:r>
          </w:p>
        </w:tc>
        <w:tc>
          <w:tcPr>
            <w:tcW w:w="415" w:type="pct"/>
            <w:tcBorders>
              <w:top w:val="nil"/>
              <w:left w:val="nil"/>
              <w:bottom w:val="nil"/>
              <w:right w:val="nil"/>
            </w:tcBorders>
            <w:shd w:val="clear" w:color="auto" w:fill="auto"/>
            <w:vAlign w:val="bottom"/>
            <w:hideMark/>
          </w:tcPr>
          <w:p w14:paraId="438BF454" w14:textId="77777777" w:rsidR="006A5F11" w:rsidRPr="0008317F" w:rsidRDefault="006A5F11" w:rsidP="006A5F11">
            <w:pPr>
              <w:jc w:val="both"/>
              <w:rPr>
                <w:rFonts w:eastAsia="Times New Roman" w:cs="Arial"/>
                <w:b/>
                <w:bCs/>
                <w:sz w:val="20"/>
                <w:szCs w:val="20"/>
                <w:lang w:eastAsia="en-AU"/>
              </w:rPr>
            </w:pPr>
          </w:p>
        </w:tc>
        <w:tc>
          <w:tcPr>
            <w:tcW w:w="562" w:type="pct"/>
            <w:tcBorders>
              <w:top w:val="nil"/>
              <w:left w:val="nil"/>
              <w:bottom w:val="nil"/>
              <w:right w:val="nil"/>
            </w:tcBorders>
            <w:shd w:val="clear" w:color="auto" w:fill="auto"/>
            <w:noWrap/>
            <w:vAlign w:val="bottom"/>
            <w:hideMark/>
          </w:tcPr>
          <w:p w14:paraId="6B290285" w14:textId="0D0E0CF4" w:rsidR="006A5F11" w:rsidRPr="0008317F" w:rsidRDefault="006A5F11" w:rsidP="006A5F11">
            <w:pPr>
              <w:jc w:val="right"/>
              <w:rPr>
                <w:rFonts w:eastAsia="Times New Roman" w:cs="Arial"/>
                <w:b/>
                <w:bCs/>
                <w:sz w:val="20"/>
                <w:szCs w:val="20"/>
                <w:lang w:eastAsia="en-AU"/>
              </w:rPr>
            </w:pPr>
            <w:r>
              <w:rPr>
                <w:rFonts w:cs="Arial"/>
                <w:b/>
                <w:bCs/>
                <w:sz w:val="20"/>
                <w:szCs w:val="20"/>
              </w:rPr>
              <w:t>1,003</w:t>
            </w:r>
          </w:p>
        </w:tc>
        <w:tc>
          <w:tcPr>
            <w:tcW w:w="565" w:type="pct"/>
            <w:tcBorders>
              <w:top w:val="nil"/>
              <w:left w:val="nil"/>
              <w:bottom w:val="nil"/>
              <w:right w:val="nil"/>
            </w:tcBorders>
            <w:shd w:val="clear" w:color="auto" w:fill="auto"/>
            <w:noWrap/>
            <w:vAlign w:val="bottom"/>
            <w:hideMark/>
          </w:tcPr>
          <w:p w14:paraId="1F529783" w14:textId="61F4CDE9" w:rsidR="006A5F11" w:rsidRPr="0008317F" w:rsidRDefault="006A5F11" w:rsidP="006A5F11">
            <w:pPr>
              <w:jc w:val="right"/>
              <w:rPr>
                <w:rFonts w:eastAsia="Times New Roman" w:cs="Arial"/>
                <w:b/>
                <w:bCs/>
                <w:sz w:val="20"/>
                <w:szCs w:val="20"/>
                <w:lang w:eastAsia="en-AU"/>
              </w:rPr>
            </w:pPr>
            <w:r>
              <w:rPr>
                <w:rFonts w:cs="Arial"/>
                <w:b/>
                <w:bCs/>
                <w:sz w:val="20"/>
                <w:szCs w:val="20"/>
              </w:rPr>
              <w:t>1,020</w:t>
            </w:r>
          </w:p>
        </w:tc>
        <w:tc>
          <w:tcPr>
            <w:tcW w:w="666" w:type="pct"/>
            <w:tcBorders>
              <w:top w:val="nil"/>
              <w:left w:val="nil"/>
              <w:bottom w:val="nil"/>
              <w:right w:val="nil"/>
            </w:tcBorders>
            <w:shd w:val="clear" w:color="auto" w:fill="auto"/>
            <w:noWrap/>
            <w:vAlign w:val="bottom"/>
            <w:hideMark/>
          </w:tcPr>
          <w:p w14:paraId="3E8B4558" w14:textId="2B4A8245" w:rsidR="006A5F11" w:rsidRPr="0008317F" w:rsidRDefault="006A5F11" w:rsidP="006A5F11">
            <w:pPr>
              <w:jc w:val="right"/>
              <w:rPr>
                <w:rFonts w:eastAsia="Times New Roman" w:cs="Arial"/>
                <w:b/>
                <w:bCs/>
                <w:sz w:val="20"/>
                <w:szCs w:val="20"/>
                <w:lang w:eastAsia="en-AU"/>
              </w:rPr>
            </w:pPr>
            <w:r>
              <w:rPr>
                <w:rFonts w:cs="Arial"/>
                <w:b/>
                <w:bCs/>
                <w:sz w:val="20"/>
                <w:szCs w:val="20"/>
              </w:rPr>
              <w:t>1,039</w:t>
            </w:r>
          </w:p>
        </w:tc>
        <w:tc>
          <w:tcPr>
            <w:tcW w:w="634" w:type="pct"/>
            <w:tcBorders>
              <w:top w:val="nil"/>
              <w:left w:val="nil"/>
              <w:bottom w:val="nil"/>
              <w:right w:val="single" w:sz="4" w:space="0" w:color="auto"/>
            </w:tcBorders>
            <w:shd w:val="clear" w:color="auto" w:fill="auto"/>
            <w:noWrap/>
            <w:vAlign w:val="bottom"/>
            <w:hideMark/>
          </w:tcPr>
          <w:p w14:paraId="7FF0291E" w14:textId="6027E41C" w:rsidR="006A5F11" w:rsidRPr="0008317F" w:rsidRDefault="006A5F11" w:rsidP="006A5F11">
            <w:pPr>
              <w:jc w:val="right"/>
              <w:rPr>
                <w:rFonts w:eastAsia="Times New Roman" w:cs="Arial"/>
                <w:b/>
                <w:bCs/>
                <w:sz w:val="20"/>
                <w:szCs w:val="20"/>
                <w:lang w:eastAsia="en-AU"/>
              </w:rPr>
            </w:pPr>
            <w:r>
              <w:rPr>
                <w:rFonts w:cs="Arial"/>
                <w:b/>
                <w:bCs/>
                <w:sz w:val="20"/>
                <w:szCs w:val="20"/>
              </w:rPr>
              <w:t>1,065</w:t>
            </w:r>
          </w:p>
        </w:tc>
      </w:tr>
      <w:tr w:rsidR="006A5F11" w:rsidRPr="0008317F" w14:paraId="06085C19"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5F1E6D97" w14:textId="072B1F13" w:rsidR="006A5F11" w:rsidRPr="00C91BB4" w:rsidRDefault="006A5F11" w:rsidP="006A5F11">
            <w:pPr>
              <w:jc w:val="both"/>
              <w:rPr>
                <w:rFonts w:eastAsia="Times New Roman" w:cs="Arial"/>
                <w:sz w:val="20"/>
                <w:szCs w:val="20"/>
                <w:lang w:eastAsia="en-AU"/>
              </w:rPr>
            </w:pPr>
            <w:r>
              <w:rPr>
                <w:rFonts w:cs="Arial"/>
                <w:sz w:val="20"/>
                <w:szCs w:val="20"/>
              </w:rPr>
              <w:t>Women</w:t>
            </w:r>
          </w:p>
        </w:tc>
        <w:tc>
          <w:tcPr>
            <w:tcW w:w="415" w:type="pct"/>
            <w:tcBorders>
              <w:top w:val="nil"/>
              <w:left w:val="nil"/>
              <w:bottom w:val="nil"/>
              <w:right w:val="nil"/>
            </w:tcBorders>
            <w:shd w:val="clear" w:color="auto" w:fill="auto"/>
            <w:vAlign w:val="bottom"/>
            <w:hideMark/>
          </w:tcPr>
          <w:p w14:paraId="2D5F303E"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37CA9410" w14:textId="57CE7C52" w:rsidR="006A5F11" w:rsidRPr="0008317F" w:rsidRDefault="006A5F11" w:rsidP="006A5F11">
            <w:pPr>
              <w:jc w:val="right"/>
              <w:rPr>
                <w:rFonts w:eastAsia="Times New Roman" w:cs="Arial"/>
                <w:sz w:val="20"/>
                <w:szCs w:val="20"/>
                <w:lang w:eastAsia="en-AU"/>
              </w:rPr>
            </w:pPr>
            <w:r>
              <w:rPr>
                <w:rFonts w:cs="Arial"/>
                <w:sz w:val="20"/>
                <w:szCs w:val="20"/>
              </w:rPr>
              <w:t>893</w:t>
            </w:r>
          </w:p>
        </w:tc>
        <w:tc>
          <w:tcPr>
            <w:tcW w:w="565" w:type="pct"/>
            <w:tcBorders>
              <w:top w:val="nil"/>
              <w:left w:val="nil"/>
              <w:bottom w:val="nil"/>
              <w:right w:val="nil"/>
            </w:tcBorders>
            <w:shd w:val="clear" w:color="auto" w:fill="auto"/>
            <w:noWrap/>
            <w:vAlign w:val="bottom"/>
            <w:hideMark/>
          </w:tcPr>
          <w:p w14:paraId="719F05F9" w14:textId="1751AC13" w:rsidR="006A5F11" w:rsidRPr="0008317F" w:rsidRDefault="006A5F11" w:rsidP="006A5F11">
            <w:pPr>
              <w:jc w:val="right"/>
              <w:rPr>
                <w:rFonts w:eastAsia="Times New Roman" w:cs="Arial"/>
                <w:sz w:val="20"/>
                <w:szCs w:val="20"/>
                <w:lang w:eastAsia="en-AU"/>
              </w:rPr>
            </w:pPr>
            <w:r>
              <w:rPr>
                <w:rFonts w:cs="Arial"/>
                <w:sz w:val="20"/>
                <w:szCs w:val="20"/>
              </w:rPr>
              <w:t>908</w:t>
            </w:r>
          </w:p>
        </w:tc>
        <w:tc>
          <w:tcPr>
            <w:tcW w:w="666" w:type="pct"/>
            <w:tcBorders>
              <w:top w:val="nil"/>
              <w:left w:val="nil"/>
              <w:bottom w:val="nil"/>
              <w:right w:val="nil"/>
            </w:tcBorders>
            <w:shd w:val="clear" w:color="auto" w:fill="auto"/>
            <w:noWrap/>
            <w:vAlign w:val="bottom"/>
            <w:hideMark/>
          </w:tcPr>
          <w:p w14:paraId="7CB50B54" w14:textId="2E7FB915" w:rsidR="006A5F11" w:rsidRPr="0008317F" w:rsidRDefault="006A5F11" w:rsidP="006A5F11">
            <w:pPr>
              <w:jc w:val="right"/>
              <w:rPr>
                <w:rFonts w:eastAsia="Times New Roman" w:cs="Arial"/>
                <w:sz w:val="20"/>
                <w:szCs w:val="20"/>
                <w:lang w:eastAsia="en-AU"/>
              </w:rPr>
            </w:pPr>
            <w:r>
              <w:rPr>
                <w:rFonts w:cs="Arial"/>
                <w:sz w:val="20"/>
                <w:szCs w:val="20"/>
              </w:rPr>
              <w:t>925</w:t>
            </w:r>
          </w:p>
        </w:tc>
        <w:tc>
          <w:tcPr>
            <w:tcW w:w="634" w:type="pct"/>
            <w:tcBorders>
              <w:top w:val="nil"/>
              <w:left w:val="nil"/>
              <w:bottom w:val="nil"/>
              <w:right w:val="single" w:sz="4" w:space="0" w:color="auto"/>
            </w:tcBorders>
            <w:shd w:val="clear" w:color="auto" w:fill="auto"/>
            <w:noWrap/>
            <w:vAlign w:val="bottom"/>
            <w:hideMark/>
          </w:tcPr>
          <w:p w14:paraId="488088AE" w14:textId="23A2FCE8" w:rsidR="006A5F11" w:rsidRPr="0008317F" w:rsidRDefault="006A5F11" w:rsidP="006A5F11">
            <w:pPr>
              <w:jc w:val="right"/>
              <w:rPr>
                <w:rFonts w:eastAsia="Times New Roman" w:cs="Arial"/>
                <w:sz w:val="20"/>
                <w:szCs w:val="20"/>
                <w:lang w:eastAsia="en-AU"/>
              </w:rPr>
            </w:pPr>
            <w:r>
              <w:rPr>
                <w:rFonts w:cs="Arial"/>
                <w:sz w:val="20"/>
                <w:szCs w:val="20"/>
              </w:rPr>
              <w:t>948</w:t>
            </w:r>
          </w:p>
        </w:tc>
      </w:tr>
      <w:tr w:rsidR="006A5F11" w:rsidRPr="0008317F" w14:paraId="1CB849A7"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09C1D93E" w14:textId="5DDBCFB2" w:rsidR="006A5F11" w:rsidRPr="00C91BB4" w:rsidRDefault="006A5F11" w:rsidP="006A5F11">
            <w:pPr>
              <w:jc w:val="both"/>
              <w:rPr>
                <w:rFonts w:eastAsia="Times New Roman" w:cs="Arial"/>
                <w:sz w:val="20"/>
                <w:szCs w:val="20"/>
                <w:lang w:eastAsia="en-AU"/>
              </w:rPr>
            </w:pPr>
            <w:r>
              <w:rPr>
                <w:rFonts w:cs="Arial"/>
                <w:sz w:val="20"/>
                <w:szCs w:val="20"/>
              </w:rPr>
              <w:t>Men</w:t>
            </w:r>
          </w:p>
        </w:tc>
        <w:tc>
          <w:tcPr>
            <w:tcW w:w="415" w:type="pct"/>
            <w:tcBorders>
              <w:top w:val="nil"/>
              <w:left w:val="nil"/>
              <w:bottom w:val="nil"/>
              <w:right w:val="nil"/>
            </w:tcBorders>
            <w:shd w:val="clear" w:color="auto" w:fill="auto"/>
            <w:vAlign w:val="bottom"/>
            <w:hideMark/>
          </w:tcPr>
          <w:p w14:paraId="6CB7CECD"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2857FEA" w14:textId="402D2285" w:rsidR="006A5F11" w:rsidRPr="0008317F" w:rsidRDefault="006A5F11" w:rsidP="006A5F11">
            <w:pPr>
              <w:jc w:val="right"/>
              <w:rPr>
                <w:rFonts w:eastAsia="Times New Roman" w:cs="Arial"/>
                <w:sz w:val="20"/>
                <w:szCs w:val="20"/>
                <w:lang w:eastAsia="en-AU"/>
              </w:rPr>
            </w:pPr>
            <w:r>
              <w:rPr>
                <w:rFonts w:cs="Arial"/>
                <w:sz w:val="20"/>
                <w:szCs w:val="20"/>
              </w:rPr>
              <w:t>71</w:t>
            </w:r>
          </w:p>
        </w:tc>
        <w:tc>
          <w:tcPr>
            <w:tcW w:w="565" w:type="pct"/>
            <w:tcBorders>
              <w:top w:val="nil"/>
              <w:left w:val="nil"/>
              <w:bottom w:val="nil"/>
              <w:right w:val="nil"/>
            </w:tcBorders>
            <w:shd w:val="clear" w:color="auto" w:fill="auto"/>
            <w:noWrap/>
            <w:vAlign w:val="bottom"/>
            <w:hideMark/>
          </w:tcPr>
          <w:p w14:paraId="36890E26" w14:textId="65FEB82B" w:rsidR="006A5F11" w:rsidRPr="0008317F" w:rsidRDefault="006A5F11" w:rsidP="006A5F11">
            <w:pPr>
              <w:jc w:val="right"/>
              <w:rPr>
                <w:rFonts w:eastAsia="Times New Roman" w:cs="Arial"/>
                <w:sz w:val="20"/>
                <w:szCs w:val="20"/>
                <w:lang w:eastAsia="en-AU"/>
              </w:rPr>
            </w:pPr>
            <w:r>
              <w:rPr>
                <w:rFonts w:cs="Arial"/>
                <w:sz w:val="20"/>
                <w:szCs w:val="20"/>
              </w:rPr>
              <w:t>72</w:t>
            </w:r>
          </w:p>
        </w:tc>
        <w:tc>
          <w:tcPr>
            <w:tcW w:w="666" w:type="pct"/>
            <w:tcBorders>
              <w:top w:val="nil"/>
              <w:left w:val="nil"/>
              <w:bottom w:val="nil"/>
              <w:right w:val="nil"/>
            </w:tcBorders>
            <w:shd w:val="clear" w:color="auto" w:fill="auto"/>
            <w:noWrap/>
            <w:vAlign w:val="bottom"/>
            <w:hideMark/>
          </w:tcPr>
          <w:p w14:paraId="42F08EFD" w14:textId="3C7D507C" w:rsidR="006A5F11" w:rsidRPr="0008317F" w:rsidRDefault="006A5F11" w:rsidP="006A5F11">
            <w:pPr>
              <w:jc w:val="right"/>
              <w:rPr>
                <w:rFonts w:eastAsia="Times New Roman" w:cs="Arial"/>
                <w:sz w:val="20"/>
                <w:szCs w:val="20"/>
                <w:lang w:eastAsia="en-AU"/>
              </w:rPr>
            </w:pPr>
            <w:r>
              <w:rPr>
                <w:rFonts w:cs="Arial"/>
                <w:sz w:val="20"/>
                <w:szCs w:val="20"/>
              </w:rPr>
              <w:t>74</w:t>
            </w:r>
          </w:p>
        </w:tc>
        <w:tc>
          <w:tcPr>
            <w:tcW w:w="634" w:type="pct"/>
            <w:tcBorders>
              <w:top w:val="nil"/>
              <w:left w:val="nil"/>
              <w:bottom w:val="nil"/>
              <w:right w:val="single" w:sz="4" w:space="0" w:color="auto"/>
            </w:tcBorders>
            <w:shd w:val="clear" w:color="auto" w:fill="auto"/>
            <w:noWrap/>
            <w:vAlign w:val="bottom"/>
            <w:hideMark/>
          </w:tcPr>
          <w:p w14:paraId="21AA48D1" w14:textId="4FC6BA24" w:rsidR="006A5F11" w:rsidRPr="0008317F" w:rsidRDefault="006A5F11" w:rsidP="006A5F11">
            <w:pPr>
              <w:jc w:val="right"/>
              <w:rPr>
                <w:rFonts w:eastAsia="Times New Roman" w:cs="Arial"/>
                <w:sz w:val="20"/>
                <w:szCs w:val="20"/>
                <w:lang w:eastAsia="en-AU"/>
              </w:rPr>
            </w:pPr>
            <w:r>
              <w:rPr>
                <w:rFonts w:cs="Arial"/>
                <w:sz w:val="20"/>
                <w:szCs w:val="20"/>
              </w:rPr>
              <w:t>75</w:t>
            </w:r>
          </w:p>
        </w:tc>
      </w:tr>
      <w:tr w:rsidR="006A5F11" w:rsidRPr="0008317F" w14:paraId="47A737BC"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64EE4955" w14:textId="45DA5EFE" w:rsidR="006A5F11" w:rsidRPr="00C91BB4" w:rsidRDefault="006A5F11" w:rsidP="006A5F11">
            <w:pPr>
              <w:jc w:val="both"/>
              <w:rPr>
                <w:rFonts w:eastAsia="Times New Roman" w:cs="Arial"/>
                <w:sz w:val="20"/>
                <w:szCs w:val="20"/>
                <w:lang w:eastAsia="en-AU"/>
              </w:rPr>
            </w:pPr>
            <w:r>
              <w:rPr>
                <w:rFonts w:cs="Arial"/>
                <w:sz w:val="20"/>
                <w:szCs w:val="20"/>
              </w:rPr>
              <w:t>Persons of self-described gender</w:t>
            </w:r>
          </w:p>
        </w:tc>
        <w:tc>
          <w:tcPr>
            <w:tcW w:w="415" w:type="pct"/>
            <w:tcBorders>
              <w:top w:val="nil"/>
              <w:left w:val="nil"/>
              <w:bottom w:val="nil"/>
              <w:right w:val="nil"/>
            </w:tcBorders>
            <w:shd w:val="clear" w:color="auto" w:fill="auto"/>
            <w:vAlign w:val="bottom"/>
            <w:hideMark/>
          </w:tcPr>
          <w:p w14:paraId="24802E87"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6485B30E" w14:textId="3CBE7EDD" w:rsidR="006A5F11" w:rsidRPr="0008317F" w:rsidRDefault="006A5F11" w:rsidP="006A5F11">
            <w:pPr>
              <w:jc w:val="right"/>
              <w:rPr>
                <w:rFonts w:eastAsia="Times New Roman" w:cs="Arial"/>
                <w:sz w:val="20"/>
                <w:szCs w:val="20"/>
                <w:lang w:eastAsia="en-AU"/>
              </w:rPr>
            </w:pPr>
            <w:r>
              <w:rPr>
                <w:rFonts w:cs="Arial"/>
                <w:sz w:val="20"/>
                <w:szCs w:val="20"/>
              </w:rPr>
              <w:t>0</w:t>
            </w:r>
          </w:p>
        </w:tc>
        <w:tc>
          <w:tcPr>
            <w:tcW w:w="565" w:type="pct"/>
            <w:tcBorders>
              <w:top w:val="nil"/>
              <w:left w:val="nil"/>
              <w:bottom w:val="nil"/>
              <w:right w:val="nil"/>
            </w:tcBorders>
            <w:shd w:val="clear" w:color="auto" w:fill="auto"/>
            <w:noWrap/>
            <w:vAlign w:val="bottom"/>
            <w:hideMark/>
          </w:tcPr>
          <w:p w14:paraId="7832FAE5" w14:textId="2356ECDE" w:rsidR="006A5F11" w:rsidRPr="0008317F" w:rsidRDefault="006A5F11" w:rsidP="006A5F11">
            <w:pPr>
              <w:jc w:val="right"/>
              <w:rPr>
                <w:rFonts w:eastAsia="Times New Roman" w:cs="Arial"/>
                <w:sz w:val="20"/>
                <w:szCs w:val="20"/>
                <w:lang w:eastAsia="en-AU"/>
              </w:rPr>
            </w:pPr>
            <w:r>
              <w:rPr>
                <w:rFonts w:cs="Arial"/>
                <w:sz w:val="20"/>
                <w:szCs w:val="20"/>
              </w:rPr>
              <w:t>0</w:t>
            </w:r>
          </w:p>
        </w:tc>
        <w:tc>
          <w:tcPr>
            <w:tcW w:w="666" w:type="pct"/>
            <w:tcBorders>
              <w:top w:val="nil"/>
              <w:left w:val="nil"/>
              <w:bottom w:val="nil"/>
              <w:right w:val="nil"/>
            </w:tcBorders>
            <w:shd w:val="clear" w:color="auto" w:fill="auto"/>
            <w:noWrap/>
            <w:vAlign w:val="bottom"/>
            <w:hideMark/>
          </w:tcPr>
          <w:p w14:paraId="56D02916" w14:textId="5273C338" w:rsidR="006A5F11" w:rsidRPr="0008317F" w:rsidRDefault="006A5F11" w:rsidP="006A5F11">
            <w:pPr>
              <w:jc w:val="right"/>
              <w:rPr>
                <w:rFonts w:eastAsia="Times New Roman" w:cs="Arial"/>
                <w:sz w:val="20"/>
                <w:szCs w:val="20"/>
                <w:lang w:eastAsia="en-AU"/>
              </w:rPr>
            </w:pPr>
            <w:r>
              <w:rPr>
                <w:rFonts w:cs="Arial"/>
                <w:sz w:val="20"/>
                <w:szCs w:val="20"/>
              </w:rPr>
              <w:t>0</w:t>
            </w:r>
          </w:p>
        </w:tc>
        <w:tc>
          <w:tcPr>
            <w:tcW w:w="634" w:type="pct"/>
            <w:tcBorders>
              <w:top w:val="nil"/>
              <w:left w:val="nil"/>
              <w:bottom w:val="nil"/>
              <w:right w:val="single" w:sz="4" w:space="0" w:color="auto"/>
            </w:tcBorders>
            <w:shd w:val="clear" w:color="auto" w:fill="auto"/>
            <w:noWrap/>
            <w:vAlign w:val="bottom"/>
            <w:hideMark/>
          </w:tcPr>
          <w:p w14:paraId="0AC5219D" w14:textId="4C4D218D" w:rsidR="006A5F11" w:rsidRPr="0008317F" w:rsidRDefault="006A5F11" w:rsidP="006A5F11">
            <w:pPr>
              <w:jc w:val="right"/>
              <w:rPr>
                <w:rFonts w:eastAsia="Times New Roman" w:cs="Arial"/>
                <w:sz w:val="20"/>
                <w:szCs w:val="20"/>
                <w:lang w:eastAsia="en-AU"/>
              </w:rPr>
            </w:pPr>
            <w:r>
              <w:rPr>
                <w:rFonts w:cs="Arial"/>
                <w:sz w:val="20"/>
                <w:szCs w:val="20"/>
              </w:rPr>
              <w:t>0</w:t>
            </w:r>
          </w:p>
        </w:tc>
      </w:tr>
      <w:tr w:rsidR="006A5F11" w:rsidRPr="0008317F" w14:paraId="727B0ECA"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75120DDF" w14:textId="7DDCA9B8" w:rsidR="006A5F11" w:rsidRPr="00C91BB4" w:rsidRDefault="006A5F11" w:rsidP="006A5F11">
            <w:pPr>
              <w:jc w:val="both"/>
              <w:rPr>
                <w:rFonts w:eastAsia="Times New Roman" w:cs="Arial"/>
                <w:sz w:val="20"/>
                <w:szCs w:val="20"/>
                <w:lang w:eastAsia="en-AU"/>
              </w:rPr>
            </w:pPr>
            <w:r>
              <w:rPr>
                <w:rFonts w:cs="Arial"/>
                <w:sz w:val="20"/>
                <w:szCs w:val="20"/>
              </w:rPr>
              <w:t>Vacant Position</w:t>
            </w:r>
          </w:p>
        </w:tc>
        <w:tc>
          <w:tcPr>
            <w:tcW w:w="415" w:type="pct"/>
            <w:tcBorders>
              <w:top w:val="nil"/>
              <w:left w:val="nil"/>
              <w:bottom w:val="nil"/>
              <w:right w:val="nil"/>
            </w:tcBorders>
            <w:shd w:val="clear" w:color="auto" w:fill="auto"/>
            <w:vAlign w:val="bottom"/>
            <w:hideMark/>
          </w:tcPr>
          <w:p w14:paraId="50AB1767"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4EAD99C4" w14:textId="4E760F32" w:rsidR="006A5F11" w:rsidRPr="0008317F" w:rsidRDefault="006A5F11" w:rsidP="006A5F11">
            <w:pPr>
              <w:jc w:val="right"/>
              <w:rPr>
                <w:rFonts w:eastAsia="Times New Roman" w:cs="Arial"/>
                <w:sz w:val="20"/>
                <w:szCs w:val="20"/>
                <w:lang w:eastAsia="en-AU"/>
              </w:rPr>
            </w:pPr>
            <w:r>
              <w:rPr>
                <w:rFonts w:cs="Arial"/>
                <w:sz w:val="20"/>
                <w:szCs w:val="20"/>
              </w:rPr>
              <w:t>39</w:t>
            </w:r>
          </w:p>
        </w:tc>
        <w:tc>
          <w:tcPr>
            <w:tcW w:w="565" w:type="pct"/>
            <w:tcBorders>
              <w:top w:val="nil"/>
              <w:left w:val="nil"/>
              <w:bottom w:val="nil"/>
              <w:right w:val="nil"/>
            </w:tcBorders>
            <w:shd w:val="clear" w:color="auto" w:fill="auto"/>
            <w:noWrap/>
            <w:vAlign w:val="bottom"/>
            <w:hideMark/>
          </w:tcPr>
          <w:p w14:paraId="74F0DBC0" w14:textId="6B541663" w:rsidR="006A5F11" w:rsidRPr="0008317F" w:rsidRDefault="006A5F11" w:rsidP="006A5F11">
            <w:pPr>
              <w:jc w:val="right"/>
              <w:rPr>
                <w:rFonts w:eastAsia="Times New Roman" w:cs="Arial"/>
                <w:sz w:val="20"/>
                <w:szCs w:val="20"/>
                <w:lang w:eastAsia="en-AU"/>
              </w:rPr>
            </w:pPr>
            <w:r>
              <w:rPr>
                <w:rFonts w:cs="Arial"/>
                <w:sz w:val="20"/>
                <w:szCs w:val="20"/>
              </w:rPr>
              <w:t>40</w:t>
            </w:r>
          </w:p>
        </w:tc>
        <w:tc>
          <w:tcPr>
            <w:tcW w:w="666" w:type="pct"/>
            <w:tcBorders>
              <w:top w:val="nil"/>
              <w:left w:val="nil"/>
              <w:bottom w:val="nil"/>
              <w:right w:val="nil"/>
            </w:tcBorders>
            <w:shd w:val="clear" w:color="auto" w:fill="auto"/>
            <w:noWrap/>
            <w:vAlign w:val="bottom"/>
            <w:hideMark/>
          </w:tcPr>
          <w:p w14:paraId="572B5600" w14:textId="560F8BC8" w:rsidR="006A5F11" w:rsidRPr="0008317F" w:rsidRDefault="006A5F11" w:rsidP="006A5F11">
            <w:pPr>
              <w:jc w:val="right"/>
              <w:rPr>
                <w:rFonts w:eastAsia="Times New Roman" w:cs="Arial"/>
                <w:sz w:val="20"/>
                <w:szCs w:val="20"/>
                <w:lang w:eastAsia="en-AU"/>
              </w:rPr>
            </w:pPr>
            <w:r>
              <w:rPr>
                <w:rFonts w:cs="Arial"/>
                <w:sz w:val="20"/>
                <w:szCs w:val="20"/>
              </w:rPr>
              <w:t>41</w:t>
            </w:r>
          </w:p>
        </w:tc>
        <w:tc>
          <w:tcPr>
            <w:tcW w:w="634" w:type="pct"/>
            <w:tcBorders>
              <w:top w:val="nil"/>
              <w:left w:val="nil"/>
              <w:bottom w:val="nil"/>
              <w:right w:val="single" w:sz="4" w:space="0" w:color="auto"/>
            </w:tcBorders>
            <w:shd w:val="clear" w:color="auto" w:fill="auto"/>
            <w:noWrap/>
            <w:vAlign w:val="bottom"/>
            <w:hideMark/>
          </w:tcPr>
          <w:p w14:paraId="348F2494" w14:textId="18C3C33F" w:rsidR="006A5F11" w:rsidRPr="0008317F" w:rsidRDefault="006A5F11" w:rsidP="006A5F11">
            <w:pPr>
              <w:jc w:val="right"/>
              <w:rPr>
                <w:rFonts w:eastAsia="Times New Roman" w:cs="Arial"/>
                <w:sz w:val="20"/>
                <w:szCs w:val="20"/>
                <w:lang w:eastAsia="en-AU"/>
              </w:rPr>
            </w:pPr>
            <w:r>
              <w:rPr>
                <w:rFonts w:cs="Arial"/>
                <w:sz w:val="20"/>
                <w:szCs w:val="20"/>
              </w:rPr>
              <w:t>42</w:t>
            </w:r>
          </w:p>
        </w:tc>
      </w:tr>
      <w:tr w:rsidR="006A5F11" w:rsidRPr="0008317F" w14:paraId="079CDE8D"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75F35118" w14:textId="33BB32D8" w:rsidR="006A5F11" w:rsidRPr="00C91BB4" w:rsidRDefault="006A5F11" w:rsidP="006A5F11">
            <w:pPr>
              <w:jc w:val="both"/>
              <w:rPr>
                <w:rFonts w:eastAsia="Times New Roman" w:cs="Arial"/>
                <w:b/>
                <w:bCs/>
                <w:sz w:val="20"/>
                <w:szCs w:val="20"/>
                <w:lang w:eastAsia="en-AU"/>
              </w:rPr>
            </w:pPr>
            <w:r>
              <w:rPr>
                <w:rFonts w:cs="Arial"/>
                <w:b/>
                <w:bCs/>
                <w:sz w:val="20"/>
                <w:szCs w:val="20"/>
              </w:rPr>
              <w:t>Total Chief Financial Office</w:t>
            </w:r>
          </w:p>
        </w:tc>
        <w:tc>
          <w:tcPr>
            <w:tcW w:w="415" w:type="pct"/>
            <w:tcBorders>
              <w:top w:val="nil"/>
              <w:left w:val="nil"/>
              <w:bottom w:val="nil"/>
              <w:right w:val="nil"/>
            </w:tcBorders>
            <w:shd w:val="clear" w:color="auto" w:fill="auto"/>
            <w:vAlign w:val="bottom"/>
            <w:hideMark/>
          </w:tcPr>
          <w:p w14:paraId="127AED59" w14:textId="77777777" w:rsidR="006A5F11" w:rsidRPr="0008317F" w:rsidRDefault="006A5F11" w:rsidP="006A5F11">
            <w:pPr>
              <w:jc w:val="both"/>
              <w:rPr>
                <w:rFonts w:eastAsia="Times New Roman" w:cs="Arial"/>
                <w:b/>
                <w:bCs/>
                <w:sz w:val="20"/>
                <w:szCs w:val="20"/>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10F02AE7" w14:textId="4D368AD9" w:rsidR="006A5F11" w:rsidRPr="0008317F" w:rsidRDefault="006A5F11" w:rsidP="006A5F11">
            <w:pPr>
              <w:jc w:val="right"/>
              <w:rPr>
                <w:rFonts w:eastAsia="Times New Roman" w:cs="Arial"/>
                <w:b/>
                <w:bCs/>
                <w:sz w:val="20"/>
                <w:szCs w:val="20"/>
                <w:lang w:eastAsia="en-AU"/>
              </w:rPr>
            </w:pPr>
            <w:r>
              <w:rPr>
                <w:rFonts w:cs="Arial"/>
                <w:b/>
                <w:bCs/>
                <w:sz w:val="20"/>
                <w:szCs w:val="20"/>
              </w:rPr>
              <w:t>8,739</w:t>
            </w:r>
          </w:p>
        </w:tc>
        <w:tc>
          <w:tcPr>
            <w:tcW w:w="565" w:type="pct"/>
            <w:tcBorders>
              <w:top w:val="single" w:sz="4" w:space="0" w:color="auto"/>
              <w:left w:val="nil"/>
              <w:bottom w:val="single" w:sz="4" w:space="0" w:color="auto"/>
              <w:right w:val="nil"/>
            </w:tcBorders>
            <w:shd w:val="clear" w:color="auto" w:fill="auto"/>
            <w:noWrap/>
            <w:vAlign w:val="bottom"/>
            <w:hideMark/>
          </w:tcPr>
          <w:p w14:paraId="68AAA2E7" w14:textId="13CDCFAE" w:rsidR="006A5F11" w:rsidRPr="0008317F" w:rsidRDefault="006A5F11" w:rsidP="006A5F11">
            <w:pPr>
              <w:jc w:val="right"/>
              <w:rPr>
                <w:rFonts w:eastAsia="Times New Roman" w:cs="Arial"/>
                <w:b/>
                <w:bCs/>
                <w:sz w:val="20"/>
                <w:szCs w:val="20"/>
                <w:lang w:eastAsia="en-AU"/>
              </w:rPr>
            </w:pPr>
            <w:r>
              <w:rPr>
                <w:rFonts w:cs="Arial"/>
                <w:b/>
                <w:bCs/>
                <w:sz w:val="20"/>
                <w:szCs w:val="20"/>
              </w:rPr>
              <w:t>8,881</w:t>
            </w:r>
          </w:p>
        </w:tc>
        <w:tc>
          <w:tcPr>
            <w:tcW w:w="666" w:type="pct"/>
            <w:tcBorders>
              <w:top w:val="single" w:sz="4" w:space="0" w:color="auto"/>
              <w:left w:val="nil"/>
              <w:bottom w:val="single" w:sz="4" w:space="0" w:color="auto"/>
              <w:right w:val="nil"/>
            </w:tcBorders>
            <w:shd w:val="clear" w:color="auto" w:fill="auto"/>
            <w:noWrap/>
            <w:vAlign w:val="bottom"/>
            <w:hideMark/>
          </w:tcPr>
          <w:p w14:paraId="75386097" w14:textId="2B252E6D" w:rsidR="006A5F11" w:rsidRPr="0008317F" w:rsidRDefault="006A5F11" w:rsidP="006A5F11">
            <w:pPr>
              <w:jc w:val="right"/>
              <w:rPr>
                <w:rFonts w:eastAsia="Times New Roman" w:cs="Arial"/>
                <w:b/>
                <w:bCs/>
                <w:sz w:val="20"/>
                <w:szCs w:val="20"/>
                <w:lang w:eastAsia="en-AU"/>
              </w:rPr>
            </w:pPr>
            <w:r>
              <w:rPr>
                <w:rFonts w:cs="Arial"/>
                <w:b/>
                <w:bCs/>
                <w:sz w:val="20"/>
                <w:szCs w:val="20"/>
              </w:rPr>
              <w:t>9,051</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14:paraId="0EDE778C" w14:textId="6E4631F4" w:rsidR="006A5F11" w:rsidRPr="0008317F" w:rsidRDefault="006A5F11" w:rsidP="006A5F11">
            <w:pPr>
              <w:jc w:val="right"/>
              <w:rPr>
                <w:rFonts w:eastAsia="Times New Roman" w:cs="Arial"/>
                <w:b/>
                <w:bCs/>
                <w:sz w:val="20"/>
                <w:szCs w:val="20"/>
                <w:lang w:eastAsia="en-AU"/>
              </w:rPr>
            </w:pPr>
            <w:r>
              <w:rPr>
                <w:rFonts w:cs="Arial"/>
                <w:b/>
                <w:bCs/>
                <w:sz w:val="20"/>
                <w:szCs w:val="20"/>
              </w:rPr>
              <w:t>9,276</w:t>
            </w:r>
          </w:p>
        </w:tc>
      </w:tr>
      <w:tr w:rsidR="006A5F11" w:rsidRPr="0008317F" w14:paraId="1DFF9689" w14:textId="77777777" w:rsidTr="00B56390">
        <w:trPr>
          <w:trHeight w:val="263"/>
        </w:trPr>
        <w:tc>
          <w:tcPr>
            <w:tcW w:w="2158" w:type="pct"/>
            <w:tcBorders>
              <w:top w:val="nil"/>
              <w:left w:val="single" w:sz="4" w:space="0" w:color="auto"/>
              <w:bottom w:val="nil"/>
              <w:right w:val="nil"/>
            </w:tcBorders>
            <w:shd w:val="clear" w:color="auto" w:fill="auto"/>
            <w:noWrap/>
            <w:vAlign w:val="bottom"/>
            <w:hideMark/>
          </w:tcPr>
          <w:p w14:paraId="28126C8A" w14:textId="4AC73C99" w:rsidR="006A5F11" w:rsidRPr="00C91BB4" w:rsidRDefault="006A5F11" w:rsidP="006A5F11">
            <w:pPr>
              <w:jc w:val="both"/>
              <w:rPr>
                <w:rFonts w:eastAsia="Times New Roman" w:cs="Arial"/>
                <w:sz w:val="20"/>
                <w:szCs w:val="20"/>
                <w:lang w:eastAsia="en-AU"/>
              </w:rPr>
            </w:pPr>
            <w:r>
              <w:rPr>
                <w:rFonts w:cs="Arial"/>
                <w:sz w:val="20"/>
                <w:szCs w:val="20"/>
              </w:rPr>
              <w:t>Casuals, temporary and other expenditure</w:t>
            </w:r>
          </w:p>
        </w:tc>
        <w:tc>
          <w:tcPr>
            <w:tcW w:w="415" w:type="pct"/>
            <w:tcBorders>
              <w:top w:val="nil"/>
              <w:left w:val="nil"/>
              <w:bottom w:val="nil"/>
              <w:right w:val="nil"/>
            </w:tcBorders>
            <w:shd w:val="clear" w:color="auto" w:fill="auto"/>
            <w:noWrap/>
            <w:vAlign w:val="bottom"/>
            <w:hideMark/>
          </w:tcPr>
          <w:p w14:paraId="65DAAF24"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hideMark/>
          </w:tcPr>
          <w:p w14:paraId="117DDD16" w14:textId="56861D3E" w:rsidR="006A5F11" w:rsidRPr="0008317F" w:rsidRDefault="006A5F11" w:rsidP="006A5F11">
            <w:pPr>
              <w:jc w:val="right"/>
              <w:rPr>
                <w:rFonts w:eastAsia="Times New Roman" w:cs="Arial"/>
                <w:sz w:val="20"/>
                <w:szCs w:val="20"/>
                <w:lang w:eastAsia="en-AU"/>
              </w:rPr>
            </w:pPr>
            <w:r>
              <w:rPr>
                <w:rFonts w:cs="Arial"/>
                <w:sz w:val="20"/>
                <w:szCs w:val="20"/>
              </w:rPr>
              <w:t>10,383</w:t>
            </w:r>
          </w:p>
        </w:tc>
        <w:tc>
          <w:tcPr>
            <w:tcW w:w="565" w:type="pct"/>
            <w:tcBorders>
              <w:top w:val="nil"/>
              <w:left w:val="nil"/>
              <w:bottom w:val="nil"/>
              <w:right w:val="nil"/>
            </w:tcBorders>
            <w:shd w:val="clear" w:color="auto" w:fill="auto"/>
            <w:noWrap/>
            <w:vAlign w:val="bottom"/>
            <w:hideMark/>
          </w:tcPr>
          <w:p w14:paraId="249742C6" w14:textId="554CCB41" w:rsidR="006A5F11" w:rsidRPr="0008317F" w:rsidRDefault="006A5F11" w:rsidP="006A5F11">
            <w:pPr>
              <w:jc w:val="right"/>
              <w:rPr>
                <w:rFonts w:eastAsia="Times New Roman" w:cs="Arial"/>
                <w:sz w:val="20"/>
                <w:szCs w:val="20"/>
                <w:lang w:eastAsia="en-AU"/>
              </w:rPr>
            </w:pPr>
            <w:r>
              <w:rPr>
                <w:rFonts w:cs="Arial"/>
                <w:sz w:val="20"/>
                <w:szCs w:val="20"/>
              </w:rPr>
              <w:t>10,551</w:t>
            </w:r>
          </w:p>
        </w:tc>
        <w:tc>
          <w:tcPr>
            <w:tcW w:w="666" w:type="pct"/>
            <w:tcBorders>
              <w:top w:val="nil"/>
              <w:left w:val="nil"/>
              <w:bottom w:val="nil"/>
              <w:right w:val="nil"/>
            </w:tcBorders>
            <w:shd w:val="clear" w:color="auto" w:fill="auto"/>
            <w:noWrap/>
            <w:vAlign w:val="bottom"/>
            <w:hideMark/>
          </w:tcPr>
          <w:p w14:paraId="59E97F18" w14:textId="6BA5804B" w:rsidR="006A5F11" w:rsidRPr="0008317F" w:rsidRDefault="006A5F11" w:rsidP="006A5F11">
            <w:pPr>
              <w:jc w:val="right"/>
              <w:rPr>
                <w:rFonts w:eastAsia="Times New Roman" w:cs="Arial"/>
                <w:sz w:val="20"/>
                <w:szCs w:val="20"/>
                <w:lang w:eastAsia="en-AU"/>
              </w:rPr>
            </w:pPr>
            <w:r>
              <w:rPr>
                <w:rFonts w:cs="Arial"/>
                <w:sz w:val="20"/>
                <w:szCs w:val="20"/>
              </w:rPr>
              <w:t>10,753</w:t>
            </w:r>
          </w:p>
        </w:tc>
        <w:tc>
          <w:tcPr>
            <w:tcW w:w="634" w:type="pct"/>
            <w:tcBorders>
              <w:top w:val="nil"/>
              <w:left w:val="nil"/>
              <w:bottom w:val="nil"/>
              <w:right w:val="single" w:sz="4" w:space="0" w:color="auto"/>
            </w:tcBorders>
            <w:shd w:val="clear" w:color="auto" w:fill="auto"/>
            <w:noWrap/>
            <w:vAlign w:val="bottom"/>
            <w:hideMark/>
          </w:tcPr>
          <w:p w14:paraId="6DBD9B66" w14:textId="408E34F9" w:rsidR="006A5F11" w:rsidRPr="0008317F" w:rsidRDefault="006A5F11" w:rsidP="006A5F11">
            <w:pPr>
              <w:jc w:val="right"/>
              <w:rPr>
                <w:rFonts w:eastAsia="Times New Roman" w:cs="Arial"/>
                <w:sz w:val="20"/>
                <w:szCs w:val="20"/>
                <w:lang w:eastAsia="en-AU"/>
              </w:rPr>
            </w:pPr>
            <w:r>
              <w:rPr>
                <w:rFonts w:cs="Arial"/>
                <w:sz w:val="20"/>
                <w:szCs w:val="20"/>
              </w:rPr>
              <w:t>11,021</w:t>
            </w:r>
          </w:p>
        </w:tc>
      </w:tr>
      <w:tr w:rsidR="006A5F11" w:rsidRPr="0008317F" w14:paraId="1ABF706C" w14:textId="77777777" w:rsidTr="00B56390">
        <w:trPr>
          <w:trHeight w:val="263"/>
        </w:trPr>
        <w:tc>
          <w:tcPr>
            <w:tcW w:w="2158" w:type="pct"/>
            <w:tcBorders>
              <w:top w:val="nil"/>
              <w:left w:val="single" w:sz="4" w:space="0" w:color="auto"/>
              <w:bottom w:val="nil"/>
              <w:right w:val="nil"/>
            </w:tcBorders>
            <w:shd w:val="clear" w:color="auto" w:fill="auto"/>
            <w:noWrap/>
            <w:vAlign w:val="bottom"/>
          </w:tcPr>
          <w:p w14:paraId="62CD3F24" w14:textId="2A9309BA" w:rsidR="006A5F11" w:rsidRDefault="006A5F11" w:rsidP="006A5F11">
            <w:pPr>
              <w:jc w:val="both"/>
              <w:rPr>
                <w:rFonts w:cs="Arial"/>
                <w:sz w:val="20"/>
                <w:szCs w:val="20"/>
              </w:rPr>
            </w:pPr>
            <w:r>
              <w:rPr>
                <w:rFonts w:cs="Arial"/>
                <w:sz w:val="20"/>
                <w:szCs w:val="20"/>
              </w:rPr>
              <w:t>Capitalised labour costs</w:t>
            </w:r>
          </w:p>
        </w:tc>
        <w:tc>
          <w:tcPr>
            <w:tcW w:w="415" w:type="pct"/>
            <w:tcBorders>
              <w:top w:val="nil"/>
              <w:left w:val="nil"/>
              <w:bottom w:val="nil"/>
              <w:right w:val="nil"/>
            </w:tcBorders>
            <w:shd w:val="clear" w:color="auto" w:fill="auto"/>
            <w:noWrap/>
            <w:vAlign w:val="bottom"/>
          </w:tcPr>
          <w:p w14:paraId="76FC389E" w14:textId="77777777" w:rsidR="006A5F11" w:rsidRPr="0008317F" w:rsidRDefault="006A5F11" w:rsidP="006A5F11">
            <w:pPr>
              <w:jc w:val="both"/>
              <w:rPr>
                <w:rFonts w:eastAsia="Times New Roman" w:cs="Arial"/>
                <w:sz w:val="20"/>
                <w:szCs w:val="20"/>
                <w:lang w:eastAsia="en-AU"/>
              </w:rPr>
            </w:pPr>
          </w:p>
        </w:tc>
        <w:tc>
          <w:tcPr>
            <w:tcW w:w="562" w:type="pct"/>
            <w:tcBorders>
              <w:top w:val="nil"/>
              <w:left w:val="nil"/>
              <w:bottom w:val="nil"/>
              <w:right w:val="nil"/>
            </w:tcBorders>
            <w:shd w:val="clear" w:color="auto" w:fill="auto"/>
            <w:noWrap/>
            <w:vAlign w:val="bottom"/>
          </w:tcPr>
          <w:p w14:paraId="4514FEDB" w14:textId="65E8F32B" w:rsidR="006A5F11" w:rsidRDefault="006A5F11" w:rsidP="006A5F11">
            <w:pPr>
              <w:jc w:val="right"/>
              <w:rPr>
                <w:rFonts w:cs="Arial"/>
                <w:sz w:val="20"/>
                <w:szCs w:val="20"/>
              </w:rPr>
            </w:pPr>
            <w:r>
              <w:rPr>
                <w:rFonts w:cs="Arial"/>
                <w:b/>
                <w:bCs/>
                <w:sz w:val="20"/>
                <w:szCs w:val="20"/>
              </w:rPr>
              <w:t>1,718</w:t>
            </w:r>
          </w:p>
        </w:tc>
        <w:tc>
          <w:tcPr>
            <w:tcW w:w="565" w:type="pct"/>
            <w:tcBorders>
              <w:top w:val="nil"/>
              <w:left w:val="nil"/>
              <w:bottom w:val="nil"/>
              <w:right w:val="nil"/>
            </w:tcBorders>
            <w:shd w:val="clear" w:color="auto" w:fill="auto"/>
            <w:noWrap/>
            <w:vAlign w:val="bottom"/>
          </w:tcPr>
          <w:p w14:paraId="51820255" w14:textId="34C5A737" w:rsidR="006A5F11" w:rsidRDefault="006A5F11" w:rsidP="006A5F11">
            <w:pPr>
              <w:jc w:val="right"/>
              <w:rPr>
                <w:rFonts w:cs="Arial"/>
                <w:sz w:val="20"/>
                <w:szCs w:val="20"/>
              </w:rPr>
            </w:pPr>
            <w:r>
              <w:rPr>
                <w:rFonts w:cs="Arial"/>
                <w:sz w:val="20"/>
                <w:szCs w:val="20"/>
              </w:rPr>
              <w:t>1,745</w:t>
            </w:r>
          </w:p>
        </w:tc>
        <w:tc>
          <w:tcPr>
            <w:tcW w:w="666" w:type="pct"/>
            <w:tcBorders>
              <w:top w:val="nil"/>
              <w:left w:val="nil"/>
              <w:bottom w:val="nil"/>
              <w:right w:val="nil"/>
            </w:tcBorders>
            <w:shd w:val="clear" w:color="auto" w:fill="auto"/>
            <w:noWrap/>
            <w:vAlign w:val="bottom"/>
          </w:tcPr>
          <w:p w14:paraId="03A04A81" w14:textId="1DACC6B8" w:rsidR="006A5F11" w:rsidRDefault="006A5F11" w:rsidP="006A5F11">
            <w:pPr>
              <w:jc w:val="right"/>
              <w:rPr>
                <w:rFonts w:cs="Arial"/>
                <w:sz w:val="20"/>
                <w:szCs w:val="20"/>
              </w:rPr>
            </w:pPr>
            <w:r>
              <w:rPr>
                <w:rFonts w:cs="Arial"/>
                <w:sz w:val="20"/>
                <w:szCs w:val="20"/>
              </w:rPr>
              <w:t>1,779</w:t>
            </w:r>
          </w:p>
        </w:tc>
        <w:tc>
          <w:tcPr>
            <w:tcW w:w="634" w:type="pct"/>
            <w:tcBorders>
              <w:top w:val="nil"/>
              <w:left w:val="nil"/>
              <w:bottom w:val="nil"/>
              <w:right w:val="single" w:sz="4" w:space="0" w:color="auto"/>
            </w:tcBorders>
            <w:shd w:val="clear" w:color="auto" w:fill="auto"/>
            <w:noWrap/>
            <w:vAlign w:val="bottom"/>
          </w:tcPr>
          <w:p w14:paraId="3756DF40" w14:textId="08503D3D" w:rsidR="006A5F11" w:rsidRDefault="006A5F11" w:rsidP="006A5F11">
            <w:pPr>
              <w:jc w:val="right"/>
              <w:rPr>
                <w:rFonts w:cs="Arial"/>
                <w:sz w:val="20"/>
                <w:szCs w:val="20"/>
              </w:rPr>
            </w:pPr>
            <w:r>
              <w:rPr>
                <w:rFonts w:cs="Arial"/>
                <w:sz w:val="20"/>
                <w:szCs w:val="20"/>
              </w:rPr>
              <w:t>1,823</w:t>
            </w:r>
          </w:p>
        </w:tc>
      </w:tr>
      <w:tr w:rsidR="006A5F11" w:rsidRPr="0008317F" w14:paraId="31BD2E54" w14:textId="77777777" w:rsidTr="00B56390">
        <w:trPr>
          <w:trHeight w:val="263"/>
        </w:trPr>
        <w:tc>
          <w:tcPr>
            <w:tcW w:w="2158" w:type="pct"/>
            <w:tcBorders>
              <w:top w:val="nil"/>
              <w:left w:val="single" w:sz="4" w:space="0" w:color="auto"/>
              <w:bottom w:val="single" w:sz="4" w:space="0" w:color="auto"/>
              <w:right w:val="nil"/>
            </w:tcBorders>
            <w:shd w:val="clear" w:color="auto" w:fill="auto"/>
            <w:noWrap/>
            <w:vAlign w:val="bottom"/>
            <w:hideMark/>
          </w:tcPr>
          <w:p w14:paraId="713ED09F" w14:textId="7957643E" w:rsidR="006A5F11" w:rsidRPr="00C91BB4" w:rsidRDefault="006A5F11" w:rsidP="006A5F11">
            <w:pPr>
              <w:jc w:val="both"/>
              <w:rPr>
                <w:rFonts w:eastAsia="Times New Roman" w:cs="Arial"/>
                <w:b/>
                <w:bCs/>
                <w:sz w:val="20"/>
                <w:szCs w:val="20"/>
                <w:lang w:eastAsia="en-AU"/>
              </w:rPr>
            </w:pPr>
            <w:r>
              <w:rPr>
                <w:rFonts w:cs="Arial"/>
                <w:b/>
                <w:bCs/>
                <w:sz w:val="20"/>
                <w:szCs w:val="20"/>
              </w:rPr>
              <w:t>Total Staff Expenditure</w:t>
            </w:r>
          </w:p>
        </w:tc>
        <w:tc>
          <w:tcPr>
            <w:tcW w:w="415" w:type="pct"/>
            <w:tcBorders>
              <w:top w:val="nil"/>
              <w:left w:val="nil"/>
              <w:bottom w:val="single" w:sz="4" w:space="0" w:color="auto"/>
              <w:right w:val="nil"/>
            </w:tcBorders>
            <w:shd w:val="clear" w:color="auto" w:fill="auto"/>
            <w:noWrap/>
            <w:vAlign w:val="bottom"/>
            <w:hideMark/>
          </w:tcPr>
          <w:p w14:paraId="11D64F36" w14:textId="77777777" w:rsidR="006A5F11" w:rsidRPr="0008317F" w:rsidRDefault="006A5F11" w:rsidP="006A5F11">
            <w:pPr>
              <w:jc w:val="both"/>
              <w:rPr>
                <w:rFonts w:eastAsia="Times New Roman" w:cs="Arial"/>
                <w:b/>
                <w:bCs/>
                <w:sz w:val="20"/>
                <w:szCs w:val="20"/>
                <w:lang w:eastAsia="en-AU"/>
              </w:rPr>
            </w:pPr>
          </w:p>
        </w:tc>
        <w:tc>
          <w:tcPr>
            <w:tcW w:w="562" w:type="pct"/>
            <w:tcBorders>
              <w:top w:val="single" w:sz="4" w:space="0" w:color="auto"/>
              <w:left w:val="nil"/>
              <w:bottom w:val="single" w:sz="4" w:space="0" w:color="auto"/>
              <w:right w:val="nil"/>
            </w:tcBorders>
            <w:shd w:val="clear" w:color="auto" w:fill="auto"/>
            <w:noWrap/>
            <w:vAlign w:val="bottom"/>
            <w:hideMark/>
          </w:tcPr>
          <w:p w14:paraId="65A99060" w14:textId="26E020A1" w:rsidR="006A5F11" w:rsidRPr="0008317F" w:rsidRDefault="006A5F11" w:rsidP="006A5F11">
            <w:pPr>
              <w:jc w:val="right"/>
              <w:rPr>
                <w:rFonts w:eastAsia="Times New Roman" w:cs="Arial"/>
                <w:b/>
                <w:bCs/>
                <w:sz w:val="20"/>
                <w:szCs w:val="20"/>
                <w:lang w:eastAsia="en-AU"/>
              </w:rPr>
            </w:pPr>
            <w:r>
              <w:rPr>
                <w:rFonts w:cs="Arial"/>
                <w:b/>
                <w:bCs/>
                <w:sz w:val="20"/>
                <w:szCs w:val="20"/>
              </w:rPr>
              <w:t>67,772</w:t>
            </w:r>
          </w:p>
        </w:tc>
        <w:tc>
          <w:tcPr>
            <w:tcW w:w="565" w:type="pct"/>
            <w:tcBorders>
              <w:top w:val="single" w:sz="4" w:space="0" w:color="auto"/>
              <w:left w:val="nil"/>
              <w:bottom w:val="single" w:sz="4" w:space="0" w:color="auto"/>
              <w:right w:val="nil"/>
            </w:tcBorders>
            <w:shd w:val="clear" w:color="auto" w:fill="auto"/>
            <w:noWrap/>
            <w:vAlign w:val="bottom"/>
            <w:hideMark/>
          </w:tcPr>
          <w:p w14:paraId="351490D6" w14:textId="51B08086" w:rsidR="006A5F11" w:rsidRPr="0008317F" w:rsidRDefault="006A5F11" w:rsidP="006A5F11">
            <w:pPr>
              <w:jc w:val="right"/>
              <w:rPr>
                <w:rFonts w:eastAsia="Times New Roman" w:cs="Arial"/>
                <w:b/>
                <w:bCs/>
                <w:sz w:val="20"/>
                <w:szCs w:val="20"/>
                <w:lang w:eastAsia="en-AU"/>
              </w:rPr>
            </w:pPr>
            <w:r>
              <w:rPr>
                <w:rFonts w:cs="Arial"/>
                <w:b/>
                <w:bCs/>
                <w:sz w:val="20"/>
                <w:szCs w:val="20"/>
              </w:rPr>
              <w:t>68,869</w:t>
            </w:r>
          </w:p>
        </w:tc>
        <w:tc>
          <w:tcPr>
            <w:tcW w:w="666" w:type="pct"/>
            <w:tcBorders>
              <w:top w:val="single" w:sz="4" w:space="0" w:color="auto"/>
              <w:left w:val="nil"/>
              <w:bottom w:val="single" w:sz="4" w:space="0" w:color="auto"/>
              <w:right w:val="nil"/>
            </w:tcBorders>
            <w:shd w:val="clear" w:color="auto" w:fill="auto"/>
            <w:noWrap/>
            <w:vAlign w:val="bottom"/>
            <w:hideMark/>
          </w:tcPr>
          <w:p w14:paraId="71053309" w14:textId="4CF5652D" w:rsidR="006A5F11" w:rsidRPr="0008317F" w:rsidRDefault="006A5F11" w:rsidP="006A5F11">
            <w:pPr>
              <w:jc w:val="right"/>
              <w:rPr>
                <w:rFonts w:eastAsia="Times New Roman" w:cs="Arial"/>
                <w:b/>
                <w:bCs/>
                <w:sz w:val="20"/>
                <w:szCs w:val="20"/>
                <w:lang w:eastAsia="en-AU"/>
              </w:rPr>
            </w:pPr>
            <w:r>
              <w:rPr>
                <w:rFonts w:cs="Arial"/>
                <w:b/>
                <w:bCs/>
                <w:sz w:val="20"/>
                <w:szCs w:val="20"/>
              </w:rPr>
              <w:t>70,190</w:t>
            </w:r>
          </w:p>
        </w:tc>
        <w:tc>
          <w:tcPr>
            <w:tcW w:w="634" w:type="pct"/>
            <w:tcBorders>
              <w:top w:val="single" w:sz="4" w:space="0" w:color="auto"/>
              <w:left w:val="nil"/>
              <w:bottom w:val="single" w:sz="4" w:space="0" w:color="auto"/>
              <w:right w:val="single" w:sz="4" w:space="0" w:color="auto"/>
            </w:tcBorders>
            <w:shd w:val="clear" w:color="auto" w:fill="auto"/>
            <w:noWrap/>
            <w:vAlign w:val="bottom"/>
            <w:hideMark/>
          </w:tcPr>
          <w:p w14:paraId="6F83E38B" w14:textId="4D22068F" w:rsidR="006A5F11" w:rsidRPr="0008317F" w:rsidRDefault="006A5F11" w:rsidP="006A5F11">
            <w:pPr>
              <w:jc w:val="right"/>
              <w:rPr>
                <w:rFonts w:eastAsia="Times New Roman" w:cs="Arial"/>
                <w:b/>
                <w:bCs/>
                <w:sz w:val="20"/>
                <w:szCs w:val="20"/>
                <w:lang w:eastAsia="en-AU"/>
              </w:rPr>
            </w:pPr>
            <w:r>
              <w:rPr>
                <w:rFonts w:cs="Arial"/>
                <w:b/>
                <w:bCs/>
                <w:sz w:val="20"/>
                <w:szCs w:val="20"/>
              </w:rPr>
              <w:t>71,939</w:t>
            </w:r>
          </w:p>
        </w:tc>
      </w:tr>
    </w:tbl>
    <w:p w14:paraId="73485EA7" w14:textId="77777777" w:rsidR="0008317F" w:rsidRDefault="0008317F" w:rsidP="009750D7"/>
    <w:p w14:paraId="41211FBF" w14:textId="36864F81" w:rsidR="00CA781F" w:rsidRDefault="00CA781F"/>
    <w:p w14:paraId="7AA43013" w14:textId="77777777" w:rsidR="002D1EC3" w:rsidRDefault="002D1EC3"/>
    <w:p w14:paraId="136368C8" w14:textId="77777777" w:rsidR="002D1EC3" w:rsidRDefault="002D1EC3"/>
    <w:tbl>
      <w:tblPr>
        <w:tblW w:w="5394" w:type="pct"/>
        <w:tblLook w:val="04A0" w:firstRow="1" w:lastRow="0" w:firstColumn="1" w:lastColumn="0" w:noHBand="0" w:noVBand="1"/>
      </w:tblPr>
      <w:tblGrid>
        <w:gridCol w:w="4304"/>
        <w:gridCol w:w="635"/>
        <w:gridCol w:w="1162"/>
        <w:gridCol w:w="1217"/>
        <w:gridCol w:w="1550"/>
        <w:gridCol w:w="1495"/>
      </w:tblGrid>
      <w:tr w:rsidR="000F7EDC" w:rsidRPr="0008317F" w14:paraId="605978D0" w14:textId="77777777" w:rsidTr="00504394">
        <w:trPr>
          <w:trHeight w:val="278"/>
        </w:trPr>
        <w:tc>
          <w:tcPr>
            <w:tcW w:w="2077" w:type="pct"/>
            <w:tcBorders>
              <w:top w:val="single" w:sz="4" w:space="0" w:color="auto"/>
              <w:left w:val="single" w:sz="4" w:space="0" w:color="auto"/>
              <w:bottom w:val="nil"/>
              <w:right w:val="nil"/>
            </w:tcBorders>
            <w:shd w:val="clear" w:color="auto" w:fill="629DD1" w:themeFill="accent2"/>
            <w:vAlign w:val="bottom"/>
            <w:hideMark/>
          </w:tcPr>
          <w:p w14:paraId="7E112F95" w14:textId="77777777" w:rsidR="000F7EDC" w:rsidRPr="0008317F" w:rsidRDefault="000F7EDC" w:rsidP="000F7ED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Directorate</w:t>
            </w:r>
          </w:p>
        </w:tc>
        <w:tc>
          <w:tcPr>
            <w:tcW w:w="307" w:type="pct"/>
            <w:tcBorders>
              <w:top w:val="single" w:sz="4" w:space="0" w:color="auto"/>
              <w:left w:val="nil"/>
              <w:bottom w:val="nil"/>
              <w:right w:val="nil"/>
            </w:tcBorders>
            <w:shd w:val="clear" w:color="auto" w:fill="629DD1" w:themeFill="accent2"/>
            <w:vAlign w:val="bottom"/>
            <w:hideMark/>
          </w:tcPr>
          <w:p w14:paraId="745B739E" w14:textId="77777777" w:rsidR="000F7EDC" w:rsidRPr="0008317F" w:rsidRDefault="000F7EDC" w:rsidP="000F7ED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1" w:type="pct"/>
            <w:tcBorders>
              <w:top w:val="single" w:sz="4" w:space="0" w:color="auto"/>
              <w:left w:val="nil"/>
              <w:bottom w:val="nil"/>
              <w:right w:val="nil"/>
            </w:tcBorders>
            <w:shd w:val="clear" w:color="auto" w:fill="629DD1" w:themeFill="accent2"/>
            <w:vAlign w:val="bottom"/>
            <w:hideMark/>
          </w:tcPr>
          <w:p w14:paraId="736F646A" w14:textId="43DD885F"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2023/2024</w:t>
            </w:r>
          </w:p>
        </w:tc>
        <w:tc>
          <w:tcPr>
            <w:tcW w:w="587" w:type="pct"/>
            <w:tcBorders>
              <w:top w:val="single" w:sz="4" w:space="0" w:color="auto"/>
              <w:left w:val="nil"/>
              <w:bottom w:val="nil"/>
              <w:right w:val="nil"/>
            </w:tcBorders>
            <w:shd w:val="clear" w:color="auto" w:fill="629DD1" w:themeFill="accent2"/>
            <w:vAlign w:val="bottom"/>
            <w:hideMark/>
          </w:tcPr>
          <w:p w14:paraId="136C25A1" w14:textId="47D4F122"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2024/2025</w:t>
            </w:r>
          </w:p>
        </w:tc>
        <w:tc>
          <w:tcPr>
            <w:tcW w:w="747" w:type="pct"/>
            <w:tcBorders>
              <w:top w:val="single" w:sz="4" w:space="0" w:color="auto"/>
              <w:left w:val="nil"/>
              <w:bottom w:val="nil"/>
              <w:right w:val="nil"/>
            </w:tcBorders>
            <w:shd w:val="clear" w:color="auto" w:fill="629DD1" w:themeFill="accent2"/>
            <w:vAlign w:val="bottom"/>
            <w:hideMark/>
          </w:tcPr>
          <w:p w14:paraId="36EC535A" w14:textId="0760D86E"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2025/2026</w:t>
            </w:r>
          </w:p>
        </w:tc>
        <w:tc>
          <w:tcPr>
            <w:tcW w:w="721" w:type="pct"/>
            <w:tcBorders>
              <w:top w:val="single" w:sz="4" w:space="0" w:color="auto"/>
              <w:left w:val="nil"/>
              <w:bottom w:val="nil"/>
              <w:right w:val="single" w:sz="4" w:space="0" w:color="auto"/>
            </w:tcBorders>
            <w:shd w:val="clear" w:color="auto" w:fill="629DD1" w:themeFill="accent2"/>
            <w:vAlign w:val="bottom"/>
            <w:hideMark/>
          </w:tcPr>
          <w:p w14:paraId="23467093" w14:textId="3E248EFD"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2026/2027</w:t>
            </w:r>
          </w:p>
        </w:tc>
      </w:tr>
      <w:tr w:rsidR="00731D29" w:rsidRPr="0008317F" w14:paraId="5C25048F" w14:textId="77777777" w:rsidTr="00504394">
        <w:trPr>
          <w:trHeight w:val="278"/>
        </w:trPr>
        <w:tc>
          <w:tcPr>
            <w:tcW w:w="2077" w:type="pct"/>
            <w:tcBorders>
              <w:top w:val="nil"/>
              <w:left w:val="single" w:sz="4" w:space="0" w:color="auto"/>
              <w:bottom w:val="nil"/>
              <w:right w:val="nil"/>
            </w:tcBorders>
            <w:shd w:val="clear" w:color="auto" w:fill="629DD1" w:themeFill="accent2"/>
            <w:vAlign w:val="bottom"/>
            <w:hideMark/>
          </w:tcPr>
          <w:p w14:paraId="637CB35B" w14:textId="77777777" w:rsidR="00D82841" w:rsidRPr="0008317F" w:rsidRDefault="00D82841" w:rsidP="00D82841">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307" w:type="pct"/>
            <w:tcBorders>
              <w:top w:val="nil"/>
              <w:left w:val="nil"/>
              <w:bottom w:val="nil"/>
              <w:right w:val="nil"/>
            </w:tcBorders>
            <w:shd w:val="clear" w:color="auto" w:fill="629DD1" w:themeFill="accent2"/>
            <w:vAlign w:val="bottom"/>
            <w:hideMark/>
          </w:tcPr>
          <w:p w14:paraId="41F98433" w14:textId="77777777" w:rsidR="00D82841" w:rsidRPr="0008317F" w:rsidRDefault="00D82841" w:rsidP="00D82841">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1" w:type="pct"/>
            <w:tcBorders>
              <w:top w:val="nil"/>
              <w:left w:val="nil"/>
              <w:bottom w:val="nil"/>
              <w:right w:val="nil"/>
            </w:tcBorders>
            <w:shd w:val="clear" w:color="auto" w:fill="629DD1" w:themeFill="accent2"/>
            <w:vAlign w:val="bottom"/>
            <w:hideMark/>
          </w:tcPr>
          <w:p w14:paraId="1C515FB6" w14:textId="2E3199AB" w:rsidR="00D82841" w:rsidRPr="0008317F" w:rsidRDefault="00D82841" w:rsidP="00D82841">
            <w:pPr>
              <w:jc w:val="center"/>
              <w:rPr>
                <w:rFonts w:eastAsia="Times New Roman" w:cs="Arial"/>
                <w:b/>
                <w:bCs/>
                <w:color w:val="FFFFFF"/>
                <w:sz w:val="20"/>
                <w:szCs w:val="20"/>
                <w:lang w:eastAsia="en-AU"/>
              </w:rPr>
            </w:pPr>
            <w:r>
              <w:rPr>
                <w:rFonts w:cs="Arial"/>
                <w:b/>
                <w:bCs/>
                <w:color w:val="FFFFFF"/>
                <w:sz w:val="20"/>
                <w:szCs w:val="20"/>
              </w:rPr>
              <w:t>FTE</w:t>
            </w:r>
          </w:p>
        </w:tc>
        <w:tc>
          <w:tcPr>
            <w:tcW w:w="587" w:type="pct"/>
            <w:tcBorders>
              <w:top w:val="nil"/>
              <w:left w:val="nil"/>
              <w:bottom w:val="nil"/>
              <w:right w:val="nil"/>
            </w:tcBorders>
            <w:shd w:val="clear" w:color="auto" w:fill="629DD1" w:themeFill="accent2"/>
            <w:vAlign w:val="bottom"/>
            <w:hideMark/>
          </w:tcPr>
          <w:p w14:paraId="78D19205" w14:textId="343950E2" w:rsidR="00D82841" w:rsidRPr="0008317F" w:rsidRDefault="00D82841" w:rsidP="00D82841">
            <w:pPr>
              <w:jc w:val="center"/>
              <w:rPr>
                <w:rFonts w:eastAsia="Times New Roman" w:cs="Arial"/>
                <w:b/>
                <w:bCs/>
                <w:color w:val="FFFFFF"/>
                <w:sz w:val="20"/>
                <w:szCs w:val="20"/>
                <w:lang w:eastAsia="en-AU"/>
              </w:rPr>
            </w:pPr>
            <w:r>
              <w:rPr>
                <w:rFonts w:cs="Arial"/>
                <w:b/>
                <w:bCs/>
                <w:color w:val="FFFFFF"/>
                <w:sz w:val="20"/>
                <w:szCs w:val="20"/>
              </w:rPr>
              <w:t>FTE</w:t>
            </w:r>
          </w:p>
        </w:tc>
        <w:tc>
          <w:tcPr>
            <w:tcW w:w="747" w:type="pct"/>
            <w:tcBorders>
              <w:top w:val="nil"/>
              <w:left w:val="nil"/>
              <w:bottom w:val="nil"/>
              <w:right w:val="nil"/>
            </w:tcBorders>
            <w:shd w:val="clear" w:color="auto" w:fill="629DD1" w:themeFill="accent2"/>
            <w:vAlign w:val="bottom"/>
            <w:hideMark/>
          </w:tcPr>
          <w:p w14:paraId="1ADBBFE8" w14:textId="67F681AA" w:rsidR="00D82841" w:rsidRPr="0008317F" w:rsidRDefault="00D82841" w:rsidP="00D82841">
            <w:pPr>
              <w:jc w:val="center"/>
              <w:rPr>
                <w:rFonts w:eastAsia="Times New Roman" w:cs="Arial"/>
                <w:b/>
                <w:bCs/>
                <w:color w:val="FFFFFF"/>
                <w:sz w:val="20"/>
                <w:szCs w:val="20"/>
                <w:lang w:eastAsia="en-AU"/>
              </w:rPr>
            </w:pPr>
            <w:r>
              <w:rPr>
                <w:rFonts w:cs="Arial"/>
                <w:b/>
                <w:bCs/>
                <w:color w:val="FFFFFF"/>
                <w:sz w:val="20"/>
                <w:szCs w:val="20"/>
              </w:rPr>
              <w:t>FTE</w:t>
            </w:r>
          </w:p>
        </w:tc>
        <w:tc>
          <w:tcPr>
            <w:tcW w:w="721" w:type="pct"/>
            <w:tcBorders>
              <w:top w:val="nil"/>
              <w:left w:val="nil"/>
              <w:bottom w:val="nil"/>
              <w:right w:val="single" w:sz="4" w:space="0" w:color="auto"/>
            </w:tcBorders>
            <w:shd w:val="clear" w:color="auto" w:fill="629DD1" w:themeFill="accent2"/>
            <w:vAlign w:val="bottom"/>
            <w:hideMark/>
          </w:tcPr>
          <w:p w14:paraId="7B5DE4F2" w14:textId="097CDD78" w:rsidR="00D82841" w:rsidRPr="0008317F" w:rsidRDefault="00D82841" w:rsidP="00D82841">
            <w:pPr>
              <w:jc w:val="center"/>
              <w:rPr>
                <w:rFonts w:eastAsia="Times New Roman" w:cs="Arial"/>
                <w:b/>
                <w:bCs/>
                <w:color w:val="FFFFFF"/>
                <w:sz w:val="20"/>
                <w:szCs w:val="20"/>
                <w:lang w:eastAsia="en-AU"/>
              </w:rPr>
            </w:pPr>
            <w:r>
              <w:rPr>
                <w:rFonts w:cs="Arial"/>
                <w:b/>
                <w:bCs/>
                <w:color w:val="FFFFFF"/>
                <w:sz w:val="20"/>
                <w:szCs w:val="20"/>
              </w:rPr>
              <w:t>FTE</w:t>
            </w:r>
          </w:p>
        </w:tc>
      </w:tr>
      <w:tr w:rsidR="00731D29" w:rsidRPr="0008317F" w14:paraId="279D7D1E"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32CCA7A" w14:textId="67489C40" w:rsidR="00731D29" w:rsidRPr="0008317F" w:rsidRDefault="00731D29" w:rsidP="00731D29">
            <w:pPr>
              <w:jc w:val="both"/>
              <w:rPr>
                <w:rFonts w:eastAsia="Times New Roman" w:cs="Arial"/>
                <w:b/>
                <w:bCs/>
                <w:sz w:val="20"/>
                <w:szCs w:val="20"/>
                <w:lang w:eastAsia="en-AU"/>
              </w:rPr>
            </w:pPr>
            <w:r>
              <w:rPr>
                <w:rFonts w:cs="Arial"/>
                <w:b/>
                <w:bCs/>
                <w:sz w:val="20"/>
                <w:szCs w:val="20"/>
              </w:rPr>
              <w:t xml:space="preserve">Strategy and Development </w:t>
            </w:r>
          </w:p>
        </w:tc>
        <w:tc>
          <w:tcPr>
            <w:tcW w:w="307" w:type="pct"/>
            <w:tcBorders>
              <w:top w:val="nil"/>
              <w:left w:val="nil"/>
              <w:bottom w:val="nil"/>
              <w:right w:val="nil"/>
            </w:tcBorders>
            <w:shd w:val="clear" w:color="auto" w:fill="auto"/>
            <w:vAlign w:val="bottom"/>
            <w:hideMark/>
          </w:tcPr>
          <w:p w14:paraId="38606CB5" w14:textId="77777777" w:rsidR="00731D29" w:rsidRPr="0008317F" w:rsidRDefault="00731D29" w:rsidP="00731D29">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6637330B" w14:textId="77777777" w:rsidR="00731D29" w:rsidRPr="0008317F" w:rsidRDefault="00731D29" w:rsidP="00731D29">
            <w:pPr>
              <w:rPr>
                <w:rFonts w:ascii="Times New Roman" w:eastAsia="Times New Roman" w:hAnsi="Times New Roman"/>
                <w:sz w:val="20"/>
                <w:szCs w:val="20"/>
                <w:lang w:eastAsia="en-AU"/>
              </w:rPr>
            </w:pPr>
          </w:p>
        </w:tc>
        <w:tc>
          <w:tcPr>
            <w:tcW w:w="587" w:type="pct"/>
            <w:tcBorders>
              <w:top w:val="nil"/>
              <w:left w:val="nil"/>
              <w:bottom w:val="nil"/>
              <w:right w:val="nil"/>
            </w:tcBorders>
            <w:shd w:val="clear" w:color="auto" w:fill="auto"/>
            <w:noWrap/>
            <w:vAlign w:val="bottom"/>
            <w:hideMark/>
          </w:tcPr>
          <w:p w14:paraId="6EAE1E49" w14:textId="77777777" w:rsidR="00731D29" w:rsidRPr="0008317F" w:rsidRDefault="00731D29" w:rsidP="00731D29">
            <w:pPr>
              <w:jc w:val="right"/>
              <w:rPr>
                <w:rFonts w:ascii="Times New Roman" w:eastAsia="Times New Roman" w:hAnsi="Times New Roman"/>
                <w:sz w:val="20"/>
                <w:szCs w:val="20"/>
                <w:lang w:eastAsia="en-AU"/>
              </w:rPr>
            </w:pPr>
          </w:p>
        </w:tc>
        <w:tc>
          <w:tcPr>
            <w:tcW w:w="747" w:type="pct"/>
            <w:tcBorders>
              <w:top w:val="nil"/>
              <w:left w:val="nil"/>
              <w:bottom w:val="nil"/>
              <w:right w:val="nil"/>
            </w:tcBorders>
            <w:shd w:val="clear" w:color="auto" w:fill="auto"/>
            <w:noWrap/>
            <w:vAlign w:val="bottom"/>
            <w:hideMark/>
          </w:tcPr>
          <w:p w14:paraId="28CCC8F0" w14:textId="77777777" w:rsidR="00731D29" w:rsidRPr="0008317F" w:rsidRDefault="00731D29" w:rsidP="00731D29">
            <w:pPr>
              <w:jc w:val="right"/>
              <w:rPr>
                <w:rFonts w:ascii="Times New Roman" w:eastAsia="Times New Roman" w:hAnsi="Times New Roman"/>
                <w:sz w:val="20"/>
                <w:szCs w:val="20"/>
                <w:lang w:eastAsia="en-AU"/>
              </w:rPr>
            </w:pPr>
          </w:p>
        </w:tc>
        <w:tc>
          <w:tcPr>
            <w:tcW w:w="721" w:type="pct"/>
            <w:tcBorders>
              <w:top w:val="nil"/>
              <w:left w:val="nil"/>
              <w:bottom w:val="nil"/>
              <w:right w:val="single" w:sz="4" w:space="0" w:color="auto"/>
            </w:tcBorders>
            <w:shd w:val="clear" w:color="auto" w:fill="auto"/>
            <w:noWrap/>
            <w:vAlign w:val="bottom"/>
            <w:hideMark/>
          </w:tcPr>
          <w:p w14:paraId="534560C0" w14:textId="77777777" w:rsidR="00731D29" w:rsidRPr="0008317F" w:rsidRDefault="00731D29" w:rsidP="00731D29">
            <w:pPr>
              <w:jc w:val="right"/>
              <w:rPr>
                <w:rFonts w:ascii="Times New Roman" w:eastAsia="Times New Roman" w:hAnsi="Times New Roman"/>
                <w:sz w:val="20"/>
                <w:szCs w:val="20"/>
                <w:lang w:eastAsia="en-AU"/>
              </w:rPr>
            </w:pPr>
          </w:p>
        </w:tc>
      </w:tr>
      <w:tr w:rsidR="00731D29" w:rsidRPr="0008317F" w14:paraId="5E42C743"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FD5B9CB" w14:textId="605F33AE" w:rsidR="00731D29" w:rsidRPr="0008317F" w:rsidRDefault="00731D29" w:rsidP="00731D29">
            <w:pPr>
              <w:jc w:val="both"/>
              <w:rPr>
                <w:rFonts w:eastAsia="Times New Roman" w:cs="Arial"/>
                <w:b/>
                <w:bCs/>
                <w:sz w:val="20"/>
                <w:szCs w:val="20"/>
                <w:lang w:eastAsia="en-AU"/>
              </w:rPr>
            </w:pPr>
            <w:r>
              <w:rPr>
                <w:rFonts w:cs="Arial"/>
                <w:b/>
                <w:bCs/>
                <w:sz w:val="20"/>
                <w:szCs w:val="20"/>
              </w:rPr>
              <w:t>Permanent full time</w:t>
            </w:r>
          </w:p>
        </w:tc>
        <w:tc>
          <w:tcPr>
            <w:tcW w:w="307" w:type="pct"/>
            <w:tcBorders>
              <w:top w:val="nil"/>
              <w:left w:val="nil"/>
              <w:bottom w:val="nil"/>
              <w:right w:val="nil"/>
            </w:tcBorders>
            <w:shd w:val="clear" w:color="auto" w:fill="auto"/>
            <w:vAlign w:val="bottom"/>
            <w:hideMark/>
          </w:tcPr>
          <w:p w14:paraId="25458F0B" w14:textId="77777777" w:rsidR="00731D29" w:rsidRPr="0008317F" w:rsidRDefault="00731D29" w:rsidP="00731D29">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788D5ADB" w14:textId="3F652CCB"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84.0 </w:t>
            </w:r>
          </w:p>
        </w:tc>
        <w:tc>
          <w:tcPr>
            <w:tcW w:w="587" w:type="pct"/>
            <w:tcBorders>
              <w:top w:val="nil"/>
              <w:left w:val="nil"/>
              <w:bottom w:val="nil"/>
              <w:right w:val="nil"/>
            </w:tcBorders>
            <w:shd w:val="clear" w:color="auto" w:fill="auto"/>
            <w:noWrap/>
            <w:vAlign w:val="bottom"/>
            <w:hideMark/>
          </w:tcPr>
          <w:p w14:paraId="61E376CC" w14:textId="2FF400F6"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84.0 </w:t>
            </w:r>
          </w:p>
        </w:tc>
        <w:tc>
          <w:tcPr>
            <w:tcW w:w="747" w:type="pct"/>
            <w:tcBorders>
              <w:top w:val="nil"/>
              <w:left w:val="nil"/>
              <w:bottom w:val="nil"/>
              <w:right w:val="nil"/>
            </w:tcBorders>
            <w:shd w:val="clear" w:color="auto" w:fill="auto"/>
            <w:noWrap/>
            <w:vAlign w:val="bottom"/>
            <w:hideMark/>
          </w:tcPr>
          <w:p w14:paraId="6E515808" w14:textId="26780E39"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84.0 </w:t>
            </w:r>
          </w:p>
        </w:tc>
        <w:tc>
          <w:tcPr>
            <w:tcW w:w="721" w:type="pct"/>
            <w:tcBorders>
              <w:top w:val="nil"/>
              <w:left w:val="nil"/>
              <w:bottom w:val="nil"/>
              <w:right w:val="single" w:sz="4" w:space="0" w:color="auto"/>
            </w:tcBorders>
            <w:shd w:val="clear" w:color="auto" w:fill="auto"/>
            <w:noWrap/>
            <w:vAlign w:val="bottom"/>
            <w:hideMark/>
          </w:tcPr>
          <w:p w14:paraId="41AB28A3" w14:textId="649ABE16"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84.0 </w:t>
            </w:r>
          </w:p>
        </w:tc>
      </w:tr>
      <w:tr w:rsidR="00731D29" w:rsidRPr="0008317F" w14:paraId="79F7FB4A"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42E32B35" w14:textId="54728EDC" w:rsidR="00731D29" w:rsidRPr="0008317F" w:rsidRDefault="00731D29" w:rsidP="00731D29">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1FFD703D"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58C7A1C9" w14:textId="1ACA7372" w:rsidR="00731D29" w:rsidRPr="0008317F" w:rsidRDefault="00731D29" w:rsidP="00731D29">
            <w:pPr>
              <w:jc w:val="right"/>
              <w:rPr>
                <w:rFonts w:eastAsia="Times New Roman" w:cs="Arial"/>
                <w:sz w:val="20"/>
                <w:szCs w:val="20"/>
                <w:lang w:eastAsia="en-AU"/>
              </w:rPr>
            </w:pPr>
            <w:r>
              <w:rPr>
                <w:rFonts w:cs="Arial"/>
                <w:sz w:val="20"/>
                <w:szCs w:val="20"/>
              </w:rPr>
              <w:t xml:space="preserve">    31.4 </w:t>
            </w:r>
          </w:p>
        </w:tc>
        <w:tc>
          <w:tcPr>
            <w:tcW w:w="587" w:type="pct"/>
            <w:tcBorders>
              <w:top w:val="nil"/>
              <w:left w:val="nil"/>
              <w:bottom w:val="nil"/>
              <w:right w:val="nil"/>
            </w:tcBorders>
            <w:shd w:val="clear" w:color="auto" w:fill="auto"/>
            <w:noWrap/>
            <w:vAlign w:val="bottom"/>
            <w:hideMark/>
          </w:tcPr>
          <w:p w14:paraId="7D967CC0" w14:textId="2F189DA8" w:rsidR="00731D29" w:rsidRPr="0008317F" w:rsidRDefault="00731D29" w:rsidP="00731D29">
            <w:pPr>
              <w:jc w:val="right"/>
              <w:rPr>
                <w:rFonts w:eastAsia="Times New Roman" w:cs="Arial"/>
                <w:sz w:val="20"/>
                <w:szCs w:val="20"/>
                <w:lang w:eastAsia="en-AU"/>
              </w:rPr>
            </w:pPr>
            <w:r>
              <w:rPr>
                <w:rFonts w:cs="Arial"/>
                <w:sz w:val="20"/>
                <w:szCs w:val="20"/>
              </w:rPr>
              <w:t xml:space="preserve">           31.4 </w:t>
            </w:r>
          </w:p>
        </w:tc>
        <w:tc>
          <w:tcPr>
            <w:tcW w:w="747" w:type="pct"/>
            <w:tcBorders>
              <w:top w:val="nil"/>
              <w:left w:val="nil"/>
              <w:bottom w:val="nil"/>
              <w:right w:val="nil"/>
            </w:tcBorders>
            <w:shd w:val="clear" w:color="auto" w:fill="auto"/>
            <w:noWrap/>
            <w:vAlign w:val="bottom"/>
            <w:hideMark/>
          </w:tcPr>
          <w:p w14:paraId="113CBEB3" w14:textId="61506709" w:rsidR="00731D29" w:rsidRPr="0008317F" w:rsidRDefault="00731D29" w:rsidP="00731D29">
            <w:pPr>
              <w:jc w:val="right"/>
              <w:rPr>
                <w:rFonts w:eastAsia="Times New Roman" w:cs="Arial"/>
                <w:sz w:val="20"/>
                <w:szCs w:val="20"/>
                <w:lang w:eastAsia="en-AU"/>
              </w:rPr>
            </w:pPr>
            <w:r>
              <w:rPr>
                <w:rFonts w:cs="Arial"/>
                <w:sz w:val="20"/>
                <w:szCs w:val="20"/>
              </w:rPr>
              <w:t xml:space="preserve">                 31.4 </w:t>
            </w:r>
          </w:p>
        </w:tc>
        <w:tc>
          <w:tcPr>
            <w:tcW w:w="721" w:type="pct"/>
            <w:tcBorders>
              <w:top w:val="nil"/>
              <w:left w:val="nil"/>
              <w:bottom w:val="nil"/>
              <w:right w:val="single" w:sz="4" w:space="0" w:color="auto"/>
            </w:tcBorders>
            <w:shd w:val="clear" w:color="auto" w:fill="auto"/>
            <w:noWrap/>
            <w:vAlign w:val="bottom"/>
            <w:hideMark/>
          </w:tcPr>
          <w:p w14:paraId="626C90B3" w14:textId="27C3AC2C" w:rsidR="00731D29" w:rsidRPr="0008317F" w:rsidRDefault="00731D29" w:rsidP="00731D29">
            <w:pPr>
              <w:jc w:val="right"/>
              <w:rPr>
                <w:rFonts w:eastAsia="Times New Roman" w:cs="Arial"/>
                <w:sz w:val="20"/>
                <w:szCs w:val="20"/>
                <w:lang w:eastAsia="en-AU"/>
              </w:rPr>
            </w:pPr>
            <w:r>
              <w:rPr>
                <w:rFonts w:cs="Arial"/>
                <w:sz w:val="20"/>
                <w:szCs w:val="20"/>
              </w:rPr>
              <w:t xml:space="preserve">                31.4 </w:t>
            </w:r>
          </w:p>
        </w:tc>
      </w:tr>
      <w:tr w:rsidR="00731D29" w:rsidRPr="0008317F" w14:paraId="02DFF97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9704509" w14:textId="562D8E7F" w:rsidR="00731D29" w:rsidRPr="0008317F" w:rsidRDefault="00731D29" w:rsidP="00731D29">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23154D8D"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34CE78D" w14:textId="706B309C" w:rsidR="00731D29" w:rsidRPr="0008317F" w:rsidRDefault="00731D29" w:rsidP="00731D29">
            <w:pPr>
              <w:jc w:val="right"/>
              <w:rPr>
                <w:rFonts w:eastAsia="Times New Roman" w:cs="Arial"/>
                <w:sz w:val="20"/>
                <w:szCs w:val="20"/>
                <w:lang w:eastAsia="en-AU"/>
              </w:rPr>
            </w:pPr>
            <w:r>
              <w:rPr>
                <w:rFonts w:cs="Arial"/>
                <w:sz w:val="20"/>
                <w:szCs w:val="20"/>
              </w:rPr>
              <w:t xml:space="preserve">    50.6 </w:t>
            </w:r>
          </w:p>
        </w:tc>
        <w:tc>
          <w:tcPr>
            <w:tcW w:w="587" w:type="pct"/>
            <w:tcBorders>
              <w:top w:val="nil"/>
              <w:left w:val="nil"/>
              <w:bottom w:val="nil"/>
              <w:right w:val="nil"/>
            </w:tcBorders>
            <w:shd w:val="clear" w:color="auto" w:fill="auto"/>
            <w:noWrap/>
            <w:vAlign w:val="bottom"/>
            <w:hideMark/>
          </w:tcPr>
          <w:p w14:paraId="385BD115" w14:textId="103EA12A" w:rsidR="00731D29" w:rsidRPr="0008317F" w:rsidRDefault="00731D29" w:rsidP="00731D29">
            <w:pPr>
              <w:jc w:val="right"/>
              <w:rPr>
                <w:rFonts w:eastAsia="Times New Roman" w:cs="Arial"/>
                <w:sz w:val="20"/>
                <w:szCs w:val="20"/>
                <w:lang w:eastAsia="en-AU"/>
              </w:rPr>
            </w:pPr>
            <w:r>
              <w:rPr>
                <w:rFonts w:cs="Arial"/>
                <w:sz w:val="20"/>
                <w:szCs w:val="20"/>
              </w:rPr>
              <w:t xml:space="preserve">           50.6 </w:t>
            </w:r>
          </w:p>
        </w:tc>
        <w:tc>
          <w:tcPr>
            <w:tcW w:w="747" w:type="pct"/>
            <w:tcBorders>
              <w:top w:val="nil"/>
              <w:left w:val="nil"/>
              <w:bottom w:val="nil"/>
              <w:right w:val="nil"/>
            </w:tcBorders>
            <w:shd w:val="clear" w:color="auto" w:fill="auto"/>
            <w:noWrap/>
            <w:vAlign w:val="bottom"/>
            <w:hideMark/>
          </w:tcPr>
          <w:p w14:paraId="3570E9B3" w14:textId="622B31AE" w:rsidR="00731D29" w:rsidRPr="0008317F" w:rsidRDefault="00731D29" w:rsidP="00731D29">
            <w:pPr>
              <w:jc w:val="right"/>
              <w:rPr>
                <w:rFonts w:eastAsia="Times New Roman" w:cs="Arial"/>
                <w:sz w:val="20"/>
                <w:szCs w:val="20"/>
                <w:lang w:eastAsia="en-AU"/>
              </w:rPr>
            </w:pPr>
            <w:r>
              <w:rPr>
                <w:rFonts w:cs="Arial"/>
                <w:sz w:val="20"/>
                <w:szCs w:val="20"/>
              </w:rPr>
              <w:t xml:space="preserve">                 50.6 </w:t>
            </w:r>
          </w:p>
        </w:tc>
        <w:tc>
          <w:tcPr>
            <w:tcW w:w="721" w:type="pct"/>
            <w:tcBorders>
              <w:top w:val="nil"/>
              <w:left w:val="nil"/>
              <w:bottom w:val="nil"/>
              <w:right w:val="single" w:sz="4" w:space="0" w:color="auto"/>
            </w:tcBorders>
            <w:shd w:val="clear" w:color="auto" w:fill="auto"/>
            <w:noWrap/>
            <w:vAlign w:val="bottom"/>
            <w:hideMark/>
          </w:tcPr>
          <w:p w14:paraId="47C2450E" w14:textId="4751A10E" w:rsidR="00731D29" w:rsidRPr="0008317F" w:rsidRDefault="00731D29" w:rsidP="00731D29">
            <w:pPr>
              <w:jc w:val="right"/>
              <w:rPr>
                <w:rFonts w:eastAsia="Times New Roman" w:cs="Arial"/>
                <w:sz w:val="20"/>
                <w:szCs w:val="20"/>
                <w:lang w:eastAsia="en-AU"/>
              </w:rPr>
            </w:pPr>
            <w:r>
              <w:rPr>
                <w:rFonts w:cs="Arial"/>
                <w:sz w:val="20"/>
                <w:szCs w:val="20"/>
              </w:rPr>
              <w:t xml:space="preserve">                50.6 </w:t>
            </w:r>
          </w:p>
        </w:tc>
      </w:tr>
      <w:tr w:rsidR="00731D29" w:rsidRPr="0008317F" w14:paraId="65E32BAC"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570FEE0" w14:textId="0B02B750" w:rsidR="00731D29" w:rsidRPr="0008317F" w:rsidRDefault="00731D29" w:rsidP="00731D29">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3AEEB244"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239B1D8" w14:textId="4F41DE9A"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2A688ED3" w14:textId="4B64FEC9"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083C091A" w14:textId="2184ABE7"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0235D2C3" w14:textId="5BB58D9A"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r>
      <w:tr w:rsidR="00731D29" w:rsidRPr="0008317F" w14:paraId="24C6F24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70F6577" w14:textId="0A893901" w:rsidR="00731D29" w:rsidRPr="0008317F" w:rsidRDefault="00731D29" w:rsidP="00731D29">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04B45A01"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5ED8EB0" w14:textId="7461CE72" w:rsidR="00731D29" w:rsidRPr="0008317F" w:rsidRDefault="00731D29" w:rsidP="00731D29">
            <w:pPr>
              <w:jc w:val="right"/>
              <w:rPr>
                <w:rFonts w:eastAsia="Times New Roman" w:cs="Arial"/>
                <w:sz w:val="20"/>
                <w:szCs w:val="20"/>
                <w:lang w:eastAsia="en-AU"/>
              </w:rPr>
            </w:pPr>
            <w:r>
              <w:rPr>
                <w:rFonts w:cs="Arial"/>
                <w:sz w:val="20"/>
                <w:szCs w:val="20"/>
              </w:rPr>
              <w:t xml:space="preserve">      2.0 </w:t>
            </w:r>
          </w:p>
        </w:tc>
        <w:tc>
          <w:tcPr>
            <w:tcW w:w="587" w:type="pct"/>
            <w:tcBorders>
              <w:top w:val="nil"/>
              <w:left w:val="nil"/>
              <w:bottom w:val="nil"/>
              <w:right w:val="nil"/>
            </w:tcBorders>
            <w:shd w:val="clear" w:color="auto" w:fill="auto"/>
            <w:noWrap/>
            <w:vAlign w:val="bottom"/>
            <w:hideMark/>
          </w:tcPr>
          <w:p w14:paraId="5587C3DD" w14:textId="31BAF90C" w:rsidR="00731D29" w:rsidRPr="0008317F" w:rsidRDefault="00731D29" w:rsidP="00731D29">
            <w:pPr>
              <w:jc w:val="right"/>
              <w:rPr>
                <w:rFonts w:eastAsia="Times New Roman" w:cs="Arial"/>
                <w:sz w:val="20"/>
                <w:szCs w:val="20"/>
                <w:lang w:eastAsia="en-AU"/>
              </w:rPr>
            </w:pPr>
            <w:r>
              <w:rPr>
                <w:rFonts w:cs="Arial"/>
                <w:sz w:val="20"/>
                <w:szCs w:val="20"/>
              </w:rPr>
              <w:t xml:space="preserve">             2.0 </w:t>
            </w:r>
          </w:p>
        </w:tc>
        <w:tc>
          <w:tcPr>
            <w:tcW w:w="747" w:type="pct"/>
            <w:tcBorders>
              <w:top w:val="nil"/>
              <w:left w:val="nil"/>
              <w:bottom w:val="nil"/>
              <w:right w:val="nil"/>
            </w:tcBorders>
            <w:shd w:val="clear" w:color="auto" w:fill="auto"/>
            <w:noWrap/>
            <w:vAlign w:val="bottom"/>
            <w:hideMark/>
          </w:tcPr>
          <w:p w14:paraId="5471CB87" w14:textId="75E18566" w:rsidR="00731D29" w:rsidRPr="0008317F" w:rsidRDefault="00731D29" w:rsidP="00731D29">
            <w:pPr>
              <w:jc w:val="right"/>
              <w:rPr>
                <w:rFonts w:eastAsia="Times New Roman" w:cs="Arial"/>
                <w:sz w:val="20"/>
                <w:szCs w:val="20"/>
                <w:lang w:eastAsia="en-AU"/>
              </w:rPr>
            </w:pPr>
            <w:r>
              <w:rPr>
                <w:rFonts w:cs="Arial"/>
                <w:sz w:val="20"/>
                <w:szCs w:val="20"/>
              </w:rPr>
              <w:t xml:space="preserve">                  2.0 </w:t>
            </w:r>
          </w:p>
        </w:tc>
        <w:tc>
          <w:tcPr>
            <w:tcW w:w="721" w:type="pct"/>
            <w:tcBorders>
              <w:top w:val="nil"/>
              <w:left w:val="nil"/>
              <w:bottom w:val="nil"/>
              <w:right w:val="single" w:sz="4" w:space="0" w:color="auto"/>
            </w:tcBorders>
            <w:shd w:val="clear" w:color="auto" w:fill="auto"/>
            <w:noWrap/>
            <w:vAlign w:val="bottom"/>
            <w:hideMark/>
          </w:tcPr>
          <w:p w14:paraId="2C99D682" w14:textId="6DF4790D" w:rsidR="00731D29" w:rsidRPr="0008317F" w:rsidRDefault="00731D29" w:rsidP="00731D29">
            <w:pPr>
              <w:jc w:val="right"/>
              <w:rPr>
                <w:rFonts w:eastAsia="Times New Roman" w:cs="Arial"/>
                <w:sz w:val="20"/>
                <w:szCs w:val="20"/>
                <w:lang w:eastAsia="en-AU"/>
              </w:rPr>
            </w:pPr>
            <w:r>
              <w:rPr>
                <w:rFonts w:cs="Arial"/>
                <w:sz w:val="20"/>
                <w:szCs w:val="20"/>
              </w:rPr>
              <w:t xml:space="preserve">                 2.0 </w:t>
            </w:r>
          </w:p>
        </w:tc>
      </w:tr>
      <w:tr w:rsidR="00731D29" w:rsidRPr="0008317F" w14:paraId="0505AB9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F483D7D" w14:textId="3E513D9C" w:rsidR="00731D29" w:rsidRPr="0008317F" w:rsidRDefault="00731D29" w:rsidP="00731D29">
            <w:pPr>
              <w:jc w:val="both"/>
              <w:rPr>
                <w:rFonts w:eastAsia="Times New Roman" w:cs="Arial"/>
                <w:b/>
                <w:bCs/>
                <w:sz w:val="20"/>
                <w:szCs w:val="20"/>
                <w:lang w:eastAsia="en-AU"/>
              </w:rPr>
            </w:pPr>
            <w:r>
              <w:rPr>
                <w:rFonts w:cs="Arial"/>
                <w:b/>
                <w:bCs/>
                <w:sz w:val="20"/>
                <w:szCs w:val="20"/>
              </w:rPr>
              <w:t>Permanent part time</w:t>
            </w:r>
          </w:p>
        </w:tc>
        <w:tc>
          <w:tcPr>
            <w:tcW w:w="307" w:type="pct"/>
            <w:tcBorders>
              <w:top w:val="nil"/>
              <w:left w:val="nil"/>
              <w:bottom w:val="nil"/>
              <w:right w:val="nil"/>
            </w:tcBorders>
            <w:shd w:val="clear" w:color="auto" w:fill="auto"/>
            <w:vAlign w:val="bottom"/>
            <w:hideMark/>
          </w:tcPr>
          <w:p w14:paraId="116BE61D" w14:textId="77777777" w:rsidR="00731D29" w:rsidRPr="0008317F" w:rsidRDefault="00731D29" w:rsidP="00731D29">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7367AA31" w14:textId="42640E03"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27.1 </w:t>
            </w:r>
          </w:p>
        </w:tc>
        <w:tc>
          <w:tcPr>
            <w:tcW w:w="587" w:type="pct"/>
            <w:tcBorders>
              <w:top w:val="nil"/>
              <w:left w:val="nil"/>
              <w:bottom w:val="nil"/>
              <w:right w:val="nil"/>
            </w:tcBorders>
            <w:shd w:val="clear" w:color="auto" w:fill="auto"/>
            <w:noWrap/>
            <w:vAlign w:val="bottom"/>
            <w:hideMark/>
          </w:tcPr>
          <w:p w14:paraId="6AF91AD3" w14:textId="59CA6F47"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27.1 </w:t>
            </w:r>
          </w:p>
        </w:tc>
        <w:tc>
          <w:tcPr>
            <w:tcW w:w="747" w:type="pct"/>
            <w:tcBorders>
              <w:top w:val="nil"/>
              <w:left w:val="nil"/>
              <w:bottom w:val="nil"/>
              <w:right w:val="nil"/>
            </w:tcBorders>
            <w:shd w:val="clear" w:color="auto" w:fill="auto"/>
            <w:noWrap/>
            <w:vAlign w:val="bottom"/>
            <w:hideMark/>
          </w:tcPr>
          <w:p w14:paraId="718708C2" w14:textId="35D1B4FF"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27.1 </w:t>
            </w:r>
          </w:p>
        </w:tc>
        <w:tc>
          <w:tcPr>
            <w:tcW w:w="721" w:type="pct"/>
            <w:tcBorders>
              <w:top w:val="nil"/>
              <w:left w:val="nil"/>
              <w:bottom w:val="nil"/>
              <w:right w:val="single" w:sz="4" w:space="0" w:color="auto"/>
            </w:tcBorders>
            <w:shd w:val="clear" w:color="auto" w:fill="auto"/>
            <w:noWrap/>
            <w:vAlign w:val="bottom"/>
            <w:hideMark/>
          </w:tcPr>
          <w:p w14:paraId="64680145" w14:textId="6F402D61"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27.1 </w:t>
            </w:r>
          </w:p>
        </w:tc>
      </w:tr>
      <w:tr w:rsidR="00731D29" w:rsidRPr="0008317F" w14:paraId="326EE71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45941BBD" w14:textId="56C08A01" w:rsidR="00731D29" w:rsidRPr="0008317F" w:rsidRDefault="00731D29" w:rsidP="00731D29">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5DF90CBB"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366A516E" w14:textId="15661BDE" w:rsidR="00731D29" w:rsidRPr="0008317F" w:rsidRDefault="00731D29" w:rsidP="00731D29">
            <w:pPr>
              <w:jc w:val="right"/>
              <w:rPr>
                <w:rFonts w:eastAsia="Times New Roman" w:cs="Arial"/>
                <w:sz w:val="20"/>
                <w:szCs w:val="20"/>
                <w:lang w:eastAsia="en-AU"/>
              </w:rPr>
            </w:pPr>
            <w:r>
              <w:rPr>
                <w:rFonts w:cs="Arial"/>
                <w:sz w:val="20"/>
                <w:szCs w:val="20"/>
              </w:rPr>
              <w:t xml:space="preserve">    19.8 </w:t>
            </w:r>
          </w:p>
        </w:tc>
        <w:tc>
          <w:tcPr>
            <w:tcW w:w="587" w:type="pct"/>
            <w:tcBorders>
              <w:top w:val="nil"/>
              <w:left w:val="nil"/>
              <w:bottom w:val="nil"/>
              <w:right w:val="nil"/>
            </w:tcBorders>
            <w:shd w:val="clear" w:color="auto" w:fill="auto"/>
            <w:noWrap/>
            <w:vAlign w:val="bottom"/>
            <w:hideMark/>
          </w:tcPr>
          <w:p w14:paraId="27C2A73A" w14:textId="23F0AE4E" w:rsidR="00731D29" w:rsidRPr="0008317F" w:rsidRDefault="00731D29" w:rsidP="00731D29">
            <w:pPr>
              <w:jc w:val="right"/>
              <w:rPr>
                <w:rFonts w:eastAsia="Times New Roman" w:cs="Arial"/>
                <w:sz w:val="20"/>
                <w:szCs w:val="20"/>
                <w:lang w:eastAsia="en-AU"/>
              </w:rPr>
            </w:pPr>
            <w:r>
              <w:rPr>
                <w:rFonts w:cs="Arial"/>
                <w:sz w:val="20"/>
                <w:szCs w:val="20"/>
              </w:rPr>
              <w:t xml:space="preserve">           19.8 </w:t>
            </w:r>
          </w:p>
        </w:tc>
        <w:tc>
          <w:tcPr>
            <w:tcW w:w="747" w:type="pct"/>
            <w:tcBorders>
              <w:top w:val="nil"/>
              <w:left w:val="nil"/>
              <w:bottom w:val="nil"/>
              <w:right w:val="nil"/>
            </w:tcBorders>
            <w:shd w:val="clear" w:color="auto" w:fill="auto"/>
            <w:noWrap/>
            <w:vAlign w:val="bottom"/>
            <w:hideMark/>
          </w:tcPr>
          <w:p w14:paraId="719633BC" w14:textId="4E7017FB" w:rsidR="00731D29" w:rsidRPr="0008317F" w:rsidRDefault="00731D29" w:rsidP="00731D29">
            <w:pPr>
              <w:jc w:val="right"/>
              <w:rPr>
                <w:rFonts w:eastAsia="Times New Roman" w:cs="Arial"/>
                <w:sz w:val="20"/>
                <w:szCs w:val="20"/>
                <w:lang w:eastAsia="en-AU"/>
              </w:rPr>
            </w:pPr>
            <w:r>
              <w:rPr>
                <w:rFonts w:cs="Arial"/>
                <w:sz w:val="20"/>
                <w:szCs w:val="20"/>
              </w:rPr>
              <w:t xml:space="preserve">                 19.8 </w:t>
            </w:r>
          </w:p>
        </w:tc>
        <w:tc>
          <w:tcPr>
            <w:tcW w:w="721" w:type="pct"/>
            <w:tcBorders>
              <w:top w:val="nil"/>
              <w:left w:val="nil"/>
              <w:bottom w:val="nil"/>
              <w:right w:val="single" w:sz="4" w:space="0" w:color="auto"/>
            </w:tcBorders>
            <w:shd w:val="clear" w:color="auto" w:fill="auto"/>
            <w:noWrap/>
            <w:vAlign w:val="bottom"/>
            <w:hideMark/>
          </w:tcPr>
          <w:p w14:paraId="2A4BA112" w14:textId="7B1555D2" w:rsidR="00731D29" w:rsidRPr="0008317F" w:rsidRDefault="00731D29" w:rsidP="00731D29">
            <w:pPr>
              <w:jc w:val="right"/>
              <w:rPr>
                <w:rFonts w:eastAsia="Times New Roman" w:cs="Arial"/>
                <w:sz w:val="20"/>
                <w:szCs w:val="20"/>
                <w:lang w:eastAsia="en-AU"/>
              </w:rPr>
            </w:pPr>
            <w:r>
              <w:rPr>
                <w:rFonts w:cs="Arial"/>
                <w:sz w:val="20"/>
                <w:szCs w:val="20"/>
              </w:rPr>
              <w:t xml:space="preserve">                19.8 </w:t>
            </w:r>
          </w:p>
        </w:tc>
      </w:tr>
      <w:tr w:rsidR="00731D29" w:rsidRPr="0008317F" w14:paraId="6ED67F03"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3A31B24" w14:textId="629528B9" w:rsidR="00731D29" w:rsidRPr="0008317F" w:rsidRDefault="00731D29" w:rsidP="00731D29">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0355151D"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217B5A0" w14:textId="5EE8CE82" w:rsidR="00731D29" w:rsidRPr="0008317F" w:rsidRDefault="00731D29" w:rsidP="00731D29">
            <w:pPr>
              <w:jc w:val="right"/>
              <w:rPr>
                <w:rFonts w:eastAsia="Times New Roman" w:cs="Arial"/>
                <w:sz w:val="20"/>
                <w:szCs w:val="20"/>
                <w:lang w:eastAsia="en-AU"/>
              </w:rPr>
            </w:pPr>
            <w:r>
              <w:rPr>
                <w:rFonts w:cs="Arial"/>
                <w:sz w:val="20"/>
                <w:szCs w:val="20"/>
              </w:rPr>
              <w:t xml:space="preserve">      5.2 </w:t>
            </w:r>
          </w:p>
        </w:tc>
        <w:tc>
          <w:tcPr>
            <w:tcW w:w="587" w:type="pct"/>
            <w:tcBorders>
              <w:top w:val="nil"/>
              <w:left w:val="nil"/>
              <w:bottom w:val="nil"/>
              <w:right w:val="nil"/>
            </w:tcBorders>
            <w:shd w:val="clear" w:color="auto" w:fill="auto"/>
            <w:noWrap/>
            <w:vAlign w:val="bottom"/>
            <w:hideMark/>
          </w:tcPr>
          <w:p w14:paraId="129FAEE5" w14:textId="5CF512B0" w:rsidR="00731D29" w:rsidRPr="0008317F" w:rsidRDefault="00731D29" w:rsidP="00731D29">
            <w:pPr>
              <w:jc w:val="right"/>
              <w:rPr>
                <w:rFonts w:eastAsia="Times New Roman" w:cs="Arial"/>
                <w:sz w:val="20"/>
                <w:szCs w:val="20"/>
                <w:lang w:eastAsia="en-AU"/>
              </w:rPr>
            </w:pPr>
            <w:r>
              <w:rPr>
                <w:rFonts w:cs="Arial"/>
                <w:sz w:val="20"/>
                <w:szCs w:val="20"/>
              </w:rPr>
              <w:t xml:space="preserve">             5.2 </w:t>
            </w:r>
          </w:p>
        </w:tc>
        <w:tc>
          <w:tcPr>
            <w:tcW w:w="747" w:type="pct"/>
            <w:tcBorders>
              <w:top w:val="nil"/>
              <w:left w:val="nil"/>
              <w:bottom w:val="nil"/>
              <w:right w:val="nil"/>
            </w:tcBorders>
            <w:shd w:val="clear" w:color="auto" w:fill="auto"/>
            <w:noWrap/>
            <w:vAlign w:val="bottom"/>
            <w:hideMark/>
          </w:tcPr>
          <w:p w14:paraId="130543A9" w14:textId="23677D09" w:rsidR="00731D29" w:rsidRPr="0008317F" w:rsidRDefault="00731D29" w:rsidP="00731D29">
            <w:pPr>
              <w:jc w:val="right"/>
              <w:rPr>
                <w:rFonts w:eastAsia="Times New Roman" w:cs="Arial"/>
                <w:sz w:val="20"/>
                <w:szCs w:val="20"/>
                <w:lang w:eastAsia="en-AU"/>
              </w:rPr>
            </w:pPr>
            <w:r>
              <w:rPr>
                <w:rFonts w:cs="Arial"/>
                <w:sz w:val="20"/>
                <w:szCs w:val="20"/>
              </w:rPr>
              <w:t xml:space="preserve">                  5.2 </w:t>
            </w:r>
          </w:p>
        </w:tc>
        <w:tc>
          <w:tcPr>
            <w:tcW w:w="721" w:type="pct"/>
            <w:tcBorders>
              <w:top w:val="nil"/>
              <w:left w:val="nil"/>
              <w:bottom w:val="nil"/>
              <w:right w:val="single" w:sz="4" w:space="0" w:color="auto"/>
            </w:tcBorders>
            <w:shd w:val="clear" w:color="auto" w:fill="auto"/>
            <w:noWrap/>
            <w:vAlign w:val="bottom"/>
            <w:hideMark/>
          </w:tcPr>
          <w:p w14:paraId="4C017446" w14:textId="7FA6833D" w:rsidR="00731D29" w:rsidRPr="0008317F" w:rsidRDefault="00731D29" w:rsidP="00731D29">
            <w:pPr>
              <w:jc w:val="right"/>
              <w:rPr>
                <w:rFonts w:eastAsia="Times New Roman" w:cs="Arial"/>
                <w:sz w:val="20"/>
                <w:szCs w:val="20"/>
                <w:lang w:eastAsia="en-AU"/>
              </w:rPr>
            </w:pPr>
            <w:r>
              <w:rPr>
                <w:rFonts w:cs="Arial"/>
                <w:sz w:val="20"/>
                <w:szCs w:val="20"/>
              </w:rPr>
              <w:t xml:space="preserve">                 5.2 </w:t>
            </w:r>
          </w:p>
        </w:tc>
      </w:tr>
      <w:tr w:rsidR="00731D29" w:rsidRPr="0008317F" w14:paraId="7A225B4B"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5D39146" w14:textId="218729CF" w:rsidR="00731D29" w:rsidRPr="0008317F" w:rsidRDefault="00731D29" w:rsidP="00731D29">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1078F596"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B723617" w14:textId="2E1840DA"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3791C57B" w14:textId="13DF249C"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6E51D134" w14:textId="0700FF11"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53D3A9B5" w14:textId="2E3D878D"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r>
      <w:tr w:rsidR="00731D29" w:rsidRPr="0008317F" w14:paraId="480DA512"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3154496" w14:textId="735EBF9B" w:rsidR="00731D29" w:rsidRPr="0008317F" w:rsidRDefault="00731D29" w:rsidP="00731D29">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31F4D72E"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8EFCB64" w14:textId="5F809107" w:rsidR="00731D29" w:rsidRPr="0008317F" w:rsidRDefault="00731D29" w:rsidP="00731D29">
            <w:pPr>
              <w:jc w:val="right"/>
              <w:rPr>
                <w:rFonts w:eastAsia="Times New Roman" w:cs="Arial"/>
                <w:sz w:val="20"/>
                <w:szCs w:val="20"/>
                <w:lang w:eastAsia="en-AU"/>
              </w:rPr>
            </w:pPr>
            <w:r>
              <w:rPr>
                <w:rFonts w:cs="Arial"/>
                <w:sz w:val="20"/>
                <w:szCs w:val="20"/>
              </w:rPr>
              <w:t xml:space="preserve">      2.1 </w:t>
            </w:r>
          </w:p>
        </w:tc>
        <w:tc>
          <w:tcPr>
            <w:tcW w:w="587" w:type="pct"/>
            <w:tcBorders>
              <w:top w:val="nil"/>
              <w:left w:val="nil"/>
              <w:bottom w:val="nil"/>
              <w:right w:val="nil"/>
            </w:tcBorders>
            <w:shd w:val="clear" w:color="auto" w:fill="auto"/>
            <w:noWrap/>
            <w:vAlign w:val="bottom"/>
            <w:hideMark/>
          </w:tcPr>
          <w:p w14:paraId="425A8056" w14:textId="1758F09C" w:rsidR="00731D29" w:rsidRPr="0008317F" w:rsidRDefault="00731D29" w:rsidP="00731D29">
            <w:pPr>
              <w:jc w:val="right"/>
              <w:rPr>
                <w:rFonts w:eastAsia="Times New Roman" w:cs="Arial"/>
                <w:sz w:val="20"/>
                <w:szCs w:val="20"/>
                <w:lang w:eastAsia="en-AU"/>
              </w:rPr>
            </w:pPr>
            <w:r>
              <w:rPr>
                <w:rFonts w:cs="Arial"/>
                <w:sz w:val="20"/>
                <w:szCs w:val="20"/>
              </w:rPr>
              <w:t xml:space="preserve">             2.1 </w:t>
            </w:r>
          </w:p>
        </w:tc>
        <w:tc>
          <w:tcPr>
            <w:tcW w:w="747" w:type="pct"/>
            <w:tcBorders>
              <w:top w:val="nil"/>
              <w:left w:val="nil"/>
              <w:bottom w:val="nil"/>
              <w:right w:val="nil"/>
            </w:tcBorders>
            <w:shd w:val="clear" w:color="auto" w:fill="auto"/>
            <w:noWrap/>
            <w:vAlign w:val="bottom"/>
            <w:hideMark/>
          </w:tcPr>
          <w:p w14:paraId="24FA483F" w14:textId="6210019E" w:rsidR="00731D29" w:rsidRPr="0008317F" w:rsidRDefault="00731D29" w:rsidP="00731D29">
            <w:pPr>
              <w:jc w:val="right"/>
              <w:rPr>
                <w:rFonts w:eastAsia="Times New Roman" w:cs="Arial"/>
                <w:sz w:val="20"/>
                <w:szCs w:val="20"/>
                <w:lang w:eastAsia="en-AU"/>
              </w:rPr>
            </w:pPr>
            <w:r>
              <w:rPr>
                <w:rFonts w:cs="Arial"/>
                <w:sz w:val="20"/>
                <w:szCs w:val="20"/>
              </w:rPr>
              <w:t xml:space="preserve">                  2.1 </w:t>
            </w:r>
          </w:p>
        </w:tc>
        <w:tc>
          <w:tcPr>
            <w:tcW w:w="721" w:type="pct"/>
            <w:tcBorders>
              <w:top w:val="nil"/>
              <w:left w:val="nil"/>
              <w:bottom w:val="nil"/>
              <w:right w:val="single" w:sz="4" w:space="0" w:color="auto"/>
            </w:tcBorders>
            <w:shd w:val="clear" w:color="auto" w:fill="auto"/>
            <w:noWrap/>
            <w:vAlign w:val="bottom"/>
            <w:hideMark/>
          </w:tcPr>
          <w:p w14:paraId="30B26D08" w14:textId="767E329B" w:rsidR="00731D29" w:rsidRPr="0008317F" w:rsidRDefault="00731D29" w:rsidP="00731D29">
            <w:pPr>
              <w:jc w:val="right"/>
              <w:rPr>
                <w:rFonts w:eastAsia="Times New Roman" w:cs="Arial"/>
                <w:sz w:val="20"/>
                <w:szCs w:val="20"/>
                <w:lang w:eastAsia="en-AU"/>
              </w:rPr>
            </w:pPr>
            <w:r>
              <w:rPr>
                <w:rFonts w:cs="Arial"/>
                <w:sz w:val="20"/>
                <w:szCs w:val="20"/>
              </w:rPr>
              <w:t xml:space="preserve">                 2.1 </w:t>
            </w:r>
          </w:p>
        </w:tc>
      </w:tr>
      <w:tr w:rsidR="00731D29" w:rsidRPr="0008317F" w14:paraId="4F73F2F8"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4E828339" w14:textId="5A941F5F" w:rsidR="00731D29" w:rsidRPr="0008317F" w:rsidRDefault="00731D29" w:rsidP="00731D29">
            <w:pPr>
              <w:jc w:val="both"/>
              <w:rPr>
                <w:rFonts w:eastAsia="Times New Roman" w:cs="Arial"/>
                <w:b/>
                <w:bCs/>
                <w:sz w:val="20"/>
                <w:szCs w:val="20"/>
                <w:lang w:eastAsia="en-AU"/>
              </w:rPr>
            </w:pPr>
            <w:r>
              <w:rPr>
                <w:rFonts w:cs="Arial"/>
                <w:b/>
                <w:bCs/>
                <w:sz w:val="20"/>
                <w:szCs w:val="20"/>
              </w:rPr>
              <w:t xml:space="preserve">Total Strategy and Development </w:t>
            </w:r>
          </w:p>
        </w:tc>
        <w:tc>
          <w:tcPr>
            <w:tcW w:w="307" w:type="pct"/>
            <w:tcBorders>
              <w:top w:val="nil"/>
              <w:left w:val="nil"/>
              <w:bottom w:val="nil"/>
              <w:right w:val="nil"/>
            </w:tcBorders>
            <w:shd w:val="clear" w:color="auto" w:fill="auto"/>
            <w:vAlign w:val="bottom"/>
            <w:hideMark/>
          </w:tcPr>
          <w:p w14:paraId="7FF0F9D2" w14:textId="77777777" w:rsidR="00731D29" w:rsidRPr="0008317F" w:rsidRDefault="00731D29" w:rsidP="00731D29">
            <w:pPr>
              <w:jc w:val="both"/>
              <w:rPr>
                <w:rFonts w:eastAsia="Times New Roman" w:cs="Arial"/>
                <w:b/>
                <w:bCs/>
                <w:sz w:val="20"/>
                <w:szCs w:val="20"/>
                <w:lang w:eastAsia="en-AU"/>
              </w:rPr>
            </w:pPr>
          </w:p>
        </w:tc>
        <w:tc>
          <w:tcPr>
            <w:tcW w:w="561" w:type="pct"/>
            <w:tcBorders>
              <w:top w:val="single" w:sz="4" w:space="0" w:color="auto"/>
              <w:left w:val="nil"/>
              <w:bottom w:val="single" w:sz="4" w:space="0" w:color="auto"/>
              <w:right w:val="nil"/>
            </w:tcBorders>
            <w:shd w:val="clear" w:color="auto" w:fill="auto"/>
            <w:noWrap/>
            <w:vAlign w:val="bottom"/>
            <w:hideMark/>
          </w:tcPr>
          <w:p w14:paraId="5AACDE81" w14:textId="15E5A688"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111.1 </w:t>
            </w:r>
          </w:p>
        </w:tc>
        <w:tc>
          <w:tcPr>
            <w:tcW w:w="587" w:type="pct"/>
            <w:tcBorders>
              <w:top w:val="single" w:sz="4" w:space="0" w:color="auto"/>
              <w:left w:val="nil"/>
              <w:bottom w:val="single" w:sz="4" w:space="0" w:color="auto"/>
              <w:right w:val="nil"/>
            </w:tcBorders>
            <w:shd w:val="clear" w:color="auto" w:fill="auto"/>
            <w:noWrap/>
            <w:vAlign w:val="bottom"/>
            <w:hideMark/>
          </w:tcPr>
          <w:p w14:paraId="34E0E663" w14:textId="763C0771"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111.1 </w:t>
            </w:r>
          </w:p>
        </w:tc>
        <w:tc>
          <w:tcPr>
            <w:tcW w:w="747" w:type="pct"/>
            <w:tcBorders>
              <w:top w:val="single" w:sz="4" w:space="0" w:color="auto"/>
              <w:left w:val="nil"/>
              <w:bottom w:val="single" w:sz="4" w:space="0" w:color="auto"/>
              <w:right w:val="nil"/>
            </w:tcBorders>
            <w:shd w:val="clear" w:color="auto" w:fill="auto"/>
            <w:noWrap/>
            <w:vAlign w:val="bottom"/>
            <w:hideMark/>
          </w:tcPr>
          <w:p w14:paraId="32F3308B" w14:textId="460D5DBD"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111.1 </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369A1066" w14:textId="57B5764F"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111.1 </w:t>
            </w:r>
          </w:p>
        </w:tc>
      </w:tr>
      <w:tr w:rsidR="00731D29" w:rsidRPr="0008317F" w14:paraId="028D0C1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E3CECBC" w14:textId="7C9D5821" w:rsidR="00731D29" w:rsidRPr="0008317F" w:rsidRDefault="00731D29" w:rsidP="00731D29">
            <w:pPr>
              <w:jc w:val="both"/>
              <w:rPr>
                <w:rFonts w:eastAsia="Times New Roman" w:cs="Arial"/>
                <w:b/>
                <w:bCs/>
                <w:sz w:val="20"/>
                <w:szCs w:val="20"/>
                <w:lang w:eastAsia="en-AU"/>
              </w:rPr>
            </w:pPr>
            <w:r>
              <w:rPr>
                <w:rFonts w:cs="Arial"/>
                <w:b/>
                <w:bCs/>
                <w:sz w:val="20"/>
                <w:szCs w:val="20"/>
              </w:rPr>
              <w:t>People and Places</w:t>
            </w:r>
          </w:p>
        </w:tc>
        <w:tc>
          <w:tcPr>
            <w:tcW w:w="307" w:type="pct"/>
            <w:tcBorders>
              <w:top w:val="nil"/>
              <w:left w:val="nil"/>
              <w:bottom w:val="nil"/>
              <w:right w:val="nil"/>
            </w:tcBorders>
            <w:shd w:val="clear" w:color="auto" w:fill="auto"/>
            <w:vAlign w:val="bottom"/>
            <w:hideMark/>
          </w:tcPr>
          <w:p w14:paraId="7252BD90" w14:textId="77777777" w:rsidR="00731D29" w:rsidRPr="0008317F" w:rsidRDefault="00731D29" w:rsidP="00731D29">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6B3F3246" w14:textId="77777777" w:rsidR="00731D29" w:rsidRPr="0008317F" w:rsidRDefault="00731D29" w:rsidP="00731D29">
            <w:pPr>
              <w:rPr>
                <w:rFonts w:ascii="Times New Roman" w:eastAsia="Times New Roman" w:hAnsi="Times New Roman"/>
                <w:sz w:val="20"/>
                <w:szCs w:val="20"/>
                <w:lang w:eastAsia="en-AU"/>
              </w:rPr>
            </w:pPr>
          </w:p>
        </w:tc>
        <w:tc>
          <w:tcPr>
            <w:tcW w:w="587" w:type="pct"/>
            <w:tcBorders>
              <w:top w:val="nil"/>
              <w:left w:val="nil"/>
              <w:bottom w:val="nil"/>
              <w:right w:val="nil"/>
            </w:tcBorders>
            <w:shd w:val="clear" w:color="auto" w:fill="auto"/>
            <w:noWrap/>
            <w:vAlign w:val="bottom"/>
            <w:hideMark/>
          </w:tcPr>
          <w:p w14:paraId="72789619" w14:textId="77777777" w:rsidR="00731D29" w:rsidRPr="0008317F" w:rsidRDefault="00731D29" w:rsidP="00731D29">
            <w:pPr>
              <w:jc w:val="right"/>
              <w:rPr>
                <w:rFonts w:ascii="Times New Roman" w:eastAsia="Times New Roman" w:hAnsi="Times New Roman"/>
                <w:sz w:val="20"/>
                <w:szCs w:val="20"/>
                <w:lang w:eastAsia="en-AU"/>
              </w:rPr>
            </w:pPr>
          </w:p>
        </w:tc>
        <w:tc>
          <w:tcPr>
            <w:tcW w:w="747" w:type="pct"/>
            <w:tcBorders>
              <w:top w:val="nil"/>
              <w:left w:val="nil"/>
              <w:bottom w:val="nil"/>
              <w:right w:val="nil"/>
            </w:tcBorders>
            <w:shd w:val="clear" w:color="auto" w:fill="auto"/>
            <w:noWrap/>
            <w:vAlign w:val="bottom"/>
            <w:hideMark/>
          </w:tcPr>
          <w:p w14:paraId="172321DD" w14:textId="77777777" w:rsidR="00731D29" w:rsidRPr="0008317F" w:rsidRDefault="00731D29" w:rsidP="00731D29">
            <w:pPr>
              <w:jc w:val="right"/>
              <w:rPr>
                <w:rFonts w:ascii="Times New Roman" w:eastAsia="Times New Roman" w:hAnsi="Times New Roman"/>
                <w:sz w:val="20"/>
                <w:szCs w:val="20"/>
                <w:lang w:eastAsia="en-AU"/>
              </w:rPr>
            </w:pPr>
          </w:p>
        </w:tc>
        <w:tc>
          <w:tcPr>
            <w:tcW w:w="721" w:type="pct"/>
            <w:tcBorders>
              <w:top w:val="nil"/>
              <w:left w:val="nil"/>
              <w:bottom w:val="nil"/>
              <w:right w:val="single" w:sz="4" w:space="0" w:color="auto"/>
            </w:tcBorders>
            <w:shd w:val="clear" w:color="auto" w:fill="auto"/>
            <w:noWrap/>
            <w:vAlign w:val="bottom"/>
            <w:hideMark/>
          </w:tcPr>
          <w:p w14:paraId="39D6DA9A" w14:textId="77777777" w:rsidR="00731D29" w:rsidRPr="0008317F" w:rsidRDefault="00731D29" w:rsidP="00731D29">
            <w:pPr>
              <w:jc w:val="right"/>
              <w:rPr>
                <w:rFonts w:ascii="Times New Roman" w:eastAsia="Times New Roman" w:hAnsi="Times New Roman"/>
                <w:sz w:val="20"/>
                <w:szCs w:val="20"/>
                <w:lang w:eastAsia="en-AU"/>
              </w:rPr>
            </w:pPr>
          </w:p>
        </w:tc>
      </w:tr>
      <w:tr w:rsidR="00731D29" w:rsidRPr="0008317F" w14:paraId="0E3B46C6"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81535B3" w14:textId="439430B8" w:rsidR="00731D29" w:rsidRPr="0008317F" w:rsidRDefault="00731D29" w:rsidP="00731D29">
            <w:pPr>
              <w:jc w:val="both"/>
              <w:rPr>
                <w:rFonts w:eastAsia="Times New Roman" w:cs="Arial"/>
                <w:b/>
                <w:bCs/>
                <w:sz w:val="20"/>
                <w:szCs w:val="20"/>
                <w:lang w:eastAsia="en-AU"/>
              </w:rPr>
            </w:pPr>
            <w:r>
              <w:rPr>
                <w:rFonts w:cs="Arial"/>
                <w:b/>
                <w:bCs/>
                <w:sz w:val="20"/>
                <w:szCs w:val="20"/>
              </w:rPr>
              <w:t>Permanent full time</w:t>
            </w:r>
          </w:p>
        </w:tc>
        <w:tc>
          <w:tcPr>
            <w:tcW w:w="307" w:type="pct"/>
            <w:tcBorders>
              <w:top w:val="nil"/>
              <w:left w:val="nil"/>
              <w:bottom w:val="nil"/>
              <w:right w:val="nil"/>
            </w:tcBorders>
            <w:shd w:val="clear" w:color="auto" w:fill="auto"/>
            <w:vAlign w:val="bottom"/>
            <w:hideMark/>
          </w:tcPr>
          <w:p w14:paraId="60BA1D72" w14:textId="77777777" w:rsidR="00731D29" w:rsidRPr="0008317F" w:rsidRDefault="00731D29" w:rsidP="00731D29">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5F089446" w14:textId="4256F856"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62.4 </w:t>
            </w:r>
          </w:p>
        </w:tc>
        <w:tc>
          <w:tcPr>
            <w:tcW w:w="587" w:type="pct"/>
            <w:tcBorders>
              <w:top w:val="nil"/>
              <w:left w:val="nil"/>
              <w:bottom w:val="nil"/>
              <w:right w:val="nil"/>
            </w:tcBorders>
            <w:shd w:val="clear" w:color="auto" w:fill="auto"/>
            <w:noWrap/>
            <w:vAlign w:val="bottom"/>
            <w:hideMark/>
          </w:tcPr>
          <w:p w14:paraId="672D36EA" w14:textId="1AA7237B"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62.4 </w:t>
            </w:r>
          </w:p>
        </w:tc>
        <w:tc>
          <w:tcPr>
            <w:tcW w:w="747" w:type="pct"/>
            <w:tcBorders>
              <w:top w:val="nil"/>
              <w:left w:val="nil"/>
              <w:bottom w:val="nil"/>
              <w:right w:val="nil"/>
            </w:tcBorders>
            <w:shd w:val="clear" w:color="auto" w:fill="auto"/>
            <w:noWrap/>
            <w:vAlign w:val="bottom"/>
            <w:hideMark/>
          </w:tcPr>
          <w:p w14:paraId="4CA0A804" w14:textId="077C3DA9"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62.4 </w:t>
            </w:r>
          </w:p>
        </w:tc>
        <w:tc>
          <w:tcPr>
            <w:tcW w:w="721" w:type="pct"/>
            <w:tcBorders>
              <w:top w:val="nil"/>
              <w:left w:val="nil"/>
              <w:bottom w:val="nil"/>
              <w:right w:val="single" w:sz="4" w:space="0" w:color="auto"/>
            </w:tcBorders>
            <w:shd w:val="clear" w:color="auto" w:fill="auto"/>
            <w:noWrap/>
            <w:vAlign w:val="bottom"/>
            <w:hideMark/>
          </w:tcPr>
          <w:p w14:paraId="4A5A88B4" w14:textId="389FB962"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62.4 </w:t>
            </w:r>
          </w:p>
        </w:tc>
      </w:tr>
      <w:tr w:rsidR="00731D29" w:rsidRPr="0008317F" w14:paraId="78E04EB2"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316C431" w14:textId="72B3E3BF" w:rsidR="00731D29" w:rsidRPr="0008317F" w:rsidRDefault="00731D29" w:rsidP="00731D29">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6B71505C"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524BAFA" w14:textId="5EEA7078" w:rsidR="00731D29" w:rsidRPr="0008317F" w:rsidRDefault="00731D29" w:rsidP="00731D29">
            <w:pPr>
              <w:jc w:val="right"/>
              <w:rPr>
                <w:rFonts w:eastAsia="Times New Roman" w:cs="Arial"/>
                <w:sz w:val="20"/>
                <w:szCs w:val="20"/>
                <w:lang w:eastAsia="en-AU"/>
              </w:rPr>
            </w:pPr>
            <w:r>
              <w:rPr>
                <w:rFonts w:cs="Arial"/>
                <w:sz w:val="20"/>
                <w:szCs w:val="20"/>
              </w:rPr>
              <w:t xml:space="preserve">    44.7 </w:t>
            </w:r>
          </w:p>
        </w:tc>
        <w:tc>
          <w:tcPr>
            <w:tcW w:w="587" w:type="pct"/>
            <w:tcBorders>
              <w:top w:val="nil"/>
              <w:left w:val="nil"/>
              <w:bottom w:val="nil"/>
              <w:right w:val="nil"/>
            </w:tcBorders>
            <w:shd w:val="clear" w:color="auto" w:fill="auto"/>
            <w:noWrap/>
            <w:vAlign w:val="bottom"/>
            <w:hideMark/>
          </w:tcPr>
          <w:p w14:paraId="1D25F5D8" w14:textId="36B32256" w:rsidR="00731D29" w:rsidRPr="0008317F" w:rsidRDefault="00731D29" w:rsidP="00731D29">
            <w:pPr>
              <w:jc w:val="right"/>
              <w:rPr>
                <w:rFonts w:eastAsia="Times New Roman" w:cs="Arial"/>
                <w:sz w:val="20"/>
                <w:szCs w:val="20"/>
                <w:lang w:eastAsia="en-AU"/>
              </w:rPr>
            </w:pPr>
            <w:r>
              <w:rPr>
                <w:rFonts w:cs="Arial"/>
                <w:sz w:val="20"/>
                <w:szCs w:val="20"/>
              </w:rPr>
              <w:t xml:space="preserve">           44.7 </w:t>
            </w:r>
          </w:p>
        </w:tc>
        <w:tc>
          <w:tcPr>
            <w:tcW w:w="747" w:type="pct"/>
            <w:tcBorders>
              <w:top w:val="nil"/>
              <w:left w:val="nil"/>
              <w:bottom w:val="nil"/>
              <w:right w:val="nil"/>
            </w:tcBorders>
            <w:shd w:val="clear" w:color="auto" w:fill="auto"/>
            <w:noWrap/>
            <w:vAlign w:val="bottom"/>
            <w:hideMark/>
          </w:tcPr>
          <w:p w14:paraId="54551E08" w14:textId="575C851C" w:rsidR="00731D29" w:rsidRPr="0008317F" w:rsidRDefault="00731D29" w:rsidP="00731D29">
            <w:pPr>
              <w:jc w:val="right"/>
              <w:rPr>
                <w:rFonts w:eastAsia="Times New Roman" w:cs="Arial"/>
                <w:sz w:val="20"/>
                <w:szCs w:val="20"/>
                <w:lang w:eastAsia="en-AU"/>
              </w:rPr>
            </w:pPr>
            <w:r>
              <w:rPr>
                <w:rFonts w:cs="Arial"/>
                <w:sz w:val="20"/>
                <w:szCs w:val="20"/>
              </w:rPr>
              <w:t xml:space="preserve">                 44.7 </w:t>
            </w:r>
          </w:p>
        </w:tc>
        <w:tc>
          <w:tcPr>
            <w:tcW w:w="721" w:type="pct"/>
            <w:tcBorders>
              <w:top w:val="nil"/>
              <w:left w:val="nil"/>
              <w:bottom w:val="nil"/>
              <w:right w:val="single" w:sz="4" w:space="0" w:color="auto"/>
            </w:tcBorders>
            <w:shd w:val="clear" w:color="auto" w:fill="auto"/>
            <w:noWrap/>
            <w:vAlign w:val="bottom"/>
            <w:hideMark/>
          </w:tcPr>
          <w:p w14:paraId="606E0C72" w14:textId="190A0BB2" w:rsidR="00731D29" w:rsidRPr="0008317F" w:rsidRDefault="00731D29" w:rsidP="00731D29">
            <w:pPr>
              <w:jc w:val="right"/>
              <w:rPr>
                <w:rFonts w:eastAsia="Times New Roman" w:cs="Arial"/>
                <w:sz w:val="20"/>
                <w:szCs w:val="20"/>
                <w:lang w:eastAsia="en-AU"/>
              </w:rPr>
            </w:pPr>
            <w:r>
              <w:rPr>
                <w:rFonts w:cs="Arial"/>
                <w:sz w:val="20"/>
                <w:szCs w:val="20"/>
              </w:rPr>
              <w:t xml:space="preserve">                44.7 </w:t>
            </w:r>
          </w:p>
        </w:tc>
      </w:tr>
      <w:tr w:rsidR="00731D29" w:rsidRPr="0008317F" w14:paraId="01E07B34"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0380856" w14:textId="1A2E67E8" w:rsidR="00731D29" w:rsidRPr="0008317F" w:rsidRDefault="00731D29" w:rsidP="00731D29">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10A4A6E2"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7A2E533" w14:textId="317D7349" w:rsidR="00731D29" w:rsidRPr="0008317F" w:rsidRDefault="00731D29" w:rsidP="00731D29">
            <w:pPr>
              <w:jc w:val="right"/>
              <w:rPr>
                <w:rFonts w:eastAsia="Times New Roman" w:cs="Arial"/>
                <w:sz w:val="20"/>
                <w:szCs w:val="20"/>
                <w:lang w:eastAsia="en-AU"/>
              </w:rPr>
            </w:pPr>
            <w:r>
              <w:rPr>
                <w:rFonts w:cs="Arial"/>
                <w:sz w:val="20"/>
                <w:szCs w:val="20"/>
              </w:rPr>
              <w:t xml:space="preserve">    14.1 </w:t>
            </w:r>
          </w:p>
        </w:tc>
        <w:tc>
          <w:tcPr>
            <w:tcW w:w="587" w:type="pct"/>
            <w:tcBorders>
              <w:top w:val="nil"/>
              <w:left w:val="nil"/>
              <w:bottom w:val="nil"/>
              <w:right w:val="nil"/>
            </w:tcBorders>
            <w:shd w:val="clear" w:color="auto" w:fill="auto"/>
            <w:noWrap/>
            <w:vAlign w:val="bottom"/>
            <w:hideMark/>
          </w:tcPr>
          <w:p w14:paraId="5F3F98BD" w14:textId="40ED95EC" w:rsidR="00731D29" w:rsidRPr="0008317F" w:rsidRDefault="00731D29" w:rsidP="00731D29">
            <w:pPr>
              <w:jc w:val="right"/>
              <w:rPr>
                <w:rFonts w:eastAsia="Times New Roman" w:cs="Arial"/>
                <w:sz w:val="20"/>
                <w:szCs w:val="20"/>
                <w:lang w:eastAsia="en-AU"/>
              </w:rPr>
            </w:pPr>
            <w:r>
              <w:rPr>
                <w:rFonts w:cs="Arial"/>
                <w:sz w:val="20"/>
                <w:szCs w:val="20"/>
              </w:rPr>
              <w:t xml:space="preserve">           14.1 </w:t>
            </w:r>
          </w:p>
        </w:tc>
        <w:tc>
          <w:tcPr>
            <w:tcW w:w="747" w:type="pct"/>
            <w:tcBorders>
              <w:top w:val="nil"/>
              <w:left w:val="nil"/>
              <w:bottom w:val="nil"/>
              <w:right w:val="nil"/>
            </w:tcBorders>
            <w:shd w:val="clear" w:color="auto" w:fill="auto"/>
            <w:noWrap/>
            <w:vAlign w:val="bottom"/>
            <w:hideMark/>
          </w:tcPr>
          <w:p w14:paraId="25D361E1" w14:textId="321ACD01" w:rsidR="00731D29" w:rsidRPr="0008317F" w:rsidRDefault="00731D29" w:rsidP="00731D29">
            <w:pPr>
              <w:jc w:val="right"/>
              <w:rPr>
                <w:rFonts w:eastAsia="Times New Roman" w:cs="Arial"/>
                <w:sz w:val="20"/>
                <w:szCs w:val="20"/>
                <w:lang w:eastAsia="en-AU"/>
              </w:rPr>
            </w:pPr>
            <w:r>
              <w:rPr>
                <w:rFonts w:cs="Arial"/>
                <w:sz w:val="20"/>
                <w:szCs w:val="20"/>
              </w:rPr>
              <w:t xml:space="preserve">                 14.1 </w:t>
            </w:r>
          </w:p>
        </w:tc>
        <w:tc>
          <w:tcPr>
            <w:tcW w:w="721" w:type="pct"/>
            <w:tcBorders>
              <w:top w:val="nil"/>
              <w:left w:val="nil"/>
              <w:bottom w:val="nil"/>
              <w:right w:val="single" w:sz="4" w:space="0" w:color="auto"/>
            </w:tcBorders>
            <w:shd w:val="clear" w:color="auto" w:fill="auto"/>
            <w:noWrap/>
            <w:vAlign w:val="bottom"/>
            <w:hideMark/>
          </w:tcPr>
          <w:p w14:paraId="395EB8B3" w14:textId="6C99BAF2" w:rsidR="00731D29" w:rsidRPr="0008317F" w:rsidRDefault="00731D29" w:rsidP="00731D29">
            <w:pPr>
              <w:jc w:val="right"/>
              <w:rPr>
                <w:rFonts w:eastAsia="Times New Roman" w:cs="Arial"/>
                <w:sz w:val="20"/>
                <w:szCs w:val="20"/>
                <w:lang w:eastAsia="en-AU"/>
              </w:rPr>
            </w:pPr>
            <w:r>
              <w:rPr>
                <w:rFonts w:cs="Arial"/>
                <w:sz w:val="20"/>
                <w:szCs w:val="20"/>
              </w:rPr>
              <w:t xml:space="preserve">                14.1 </w:t>
            </w:r>
          </w:p>
        </w:tc>
      </w:tr>
      <w:tr w:rsidR="00731D29" w:rsidRPr="0008317F" w14:paraId="6DF0594C"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BE33B01" w14:textId="516AF8CE" w:rsidR="00731D29" w:rsidRPr="0008317F" w:rsidRDefault="00731D29" w:rsidP="00731D29">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775B6948"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8E2F0C9" w14:textId="668421F9"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053C0BCA" w14:textId="1AECDAA6"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6B9D03C5" w14:textId="36BF6AF6"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01A69009" w14:textId="3FC68457" w:rsidR="00731D29" w:rsidRPr="0008317F" w:rsidRDefault="00731D29" w:rsidP="00731D29">
            <w:pPr>
              <w:jc w:val="right"/>
              <w:rPr>
                <w:rFonts w:eastAsia="Times New Roman" w:cs="Arial"/>
                <w:sz w:val="20"/>
                <w:szCs w:val="20"/>
                <w:lang w:eastAsia="en-AU"/>
              </w:rPr>
            </w:pPr>
            <w:r>
              <w:rPr>
                <w:rFonts w:cs="Arial"/>
                <w:sz w:val="20"/>
                <w:szCs w:val="20"/>
              </w:rPr>
              <w:t xml:space="preserve">                   -   </w:t>
            </w:r>
          </w:p>
        </w:tc>
      </w:tr>
      <w:tr w:rsidR="00731D29" w:rsidRPr="0008317F" w14:paraId="1279E73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89EA302" w14:textId="6B43AE2B" w:rsidR="00731D29" w:rsidRPr="0008317F" w:rsidRDefault="00731D29" w:rsidP="00731D29">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38E06668"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3C58617" w14:textId="526BC020" w:rsidR="00731D29" w:rsidRPr="0008317F" w:rsidRDefault="00731D29" w:rsidP="00731D29">
            <w:pPr>
              <w:jc w:val="right"/>
              <w:rPr>
                <w:rFonts w:eastAsia="Times New Roman" w:cs="Arial"/>
                <w:sz w:val="20"/>
                <w:szCs w:val="20"/>
                <w:lang w:eastAsia="en-AU"/>
              </w:rPr>
            </w:pPr>
            <w:r>
              <w:rPr>
                <w:rFonts w:cs="Arial"/>
                <w:sz w:val="20"/>
                <w:szCs w:val="20"/>
              </w:rPr>
              <w:t xml:space="preserve">      3.5 </w:t>
            </w:r>
          </w:p>
        </w:tc>
        <w:tc>
          <w:tcPr>
            <w:tcW w:w="587" w:type="pct"/>
            <w:tcBorders>
              <w:top w:val="nil"/>
              <w:left w:val="nil"/>
              <w:bottom w:val="nil"/>
              <w:right w:val="nil"/>
            </w:tcBorders>
            <w:shd w:val="clear" w:color="auto" w:fill="auto"/>
            <w:noWrap/>
            <w:vAlign w:val="bottom"/>
            <w:hideMark/>
          </w:tcPr>
          <w:p w14:paraId="1BB5DFD3" w14:textId="1644CB07" w:rsidR="00731D29" w:rsidRPr="0008317F" w:rsidRDefault="00731D29" w:rsidP="00731D29">
            <w:pPr>
              <w:jc w:val="right"/>
              <w:rPr>
                <w:rFonts w:eastAsia="Times New Roman" w:cs="Arial"/>
                <w:sz w:val="20"/>
                <w:szCs w:val="20"/>
                <w:lang w:eastAsia="en-AU"/>
              </w:rPr>
            </w:pPr>
            <w:r>
              <w:rPr>
                <w:rFonts w:cs="Arial"/>
                <w:sz w:val="20"/>
                <w:szCs w:val="20"/>
              </w:rPr>
              <w:t xml:space="preserve">             3.5 </w:t>
            </w:r>
          </w:p>
        </w:tc>
        <w:tc>
          <w:tcPr>
            <w:tcW w:w="747" w:type="pct"/>
            <w:tcBorders>
              <w:top w:val="nil"/>
              <w:left w:val="nil"/>
              <w:bottom w:val="nil"/>
              <w:right w:val="nil"/>
            </w:tcBorders>
            <w:shd w:val="clear" w:color="auto" w:fill="auto"/>
            <w:noWrap/>
            <w:vAlign w:val="bottom"/>
            <w:hideMark/>
          </w:tcPr>
          <w:p w14:paraId="2B584F5C" w14:textId="3887E549" w:rsidR="00731D29" w:rsidRPr="0008317F" w:rsidRDefault="00731D29" w:rsidP="00731D29">
            <w:pPr>
              <w:jc w:val="right"/>
              <w:rPr>
                <w:rFonts w:eastAsia="Times New Roman" w:cs="Arial"/>
                <w:sz w:val="20"/>
                <w:szCs w:val="20"/>
                <w:lang w:eastAsia="en-AU"/>
              </w:rPr>
            </w:pPr>
            <w:r>
              <w:rPr>
                <w:rFonts w:cs="Arial"/>
                <w:sz w:val="20"/>
                <w:szCs w:val="20"/>
              </w:rPr>
              <w:t xml:space="preserve">                  3.5 </w:t>
            </w:r>
          </w:p>
        </w:tc>
        <w:tc>
          <w:tcPr>
            <w:tcW w:w="721" w:type="pct"/>
            <w:tcBorders>
              <w:top w:val="nil"/>
              <w:left w:val="nil"/>
              <w:bottom w:val="nil"/>
              <w:right w:val="single" w:sz="4" w:space="0" w:color="auto"/>
            </w:tcBorders>
            <w:shd w:val="clear" w:color="auto" w:fill="auto"/>
            <w:noWrap/>
            <w:vAlign w:val="bottom"/>
            <w:hideMark/>
          </w:tcPr>
          <w:p w14:paraId="75E94E9E" w14:textId="0B39F8B6" w:rsidR="00731D29" w:rsidRPr="0008317F" w:rsidRDefault="00731D29" w:rsidP="00731D29">
            <w:pPr>
              <w:jc w:val="right"/>
              <w:rPr>
                <w:rFonts w:eastAsia="Times New Roman" w:cs="Arial"/>
                <w:sz w:val="20"/>
                <w:szCs w:val="20"/>
                <w:lang w:eastAsia="en-AU"/>
              </w:rPr>
            </w:pPr>
            <w:r>
              <w:rPr>
                <w:rFonts w:cs="Arial"/>
                <w:sz w:val="20"/>
                <w:szCs w:val="20"/>
              </w:rPr>
              <w:t xml:space="preserve">                 3.5 </w:t>
            </w:r>
          </w:p>
        </w:tc>
      </w:tr>
      <w:tr w:rsidR="00731D29" w:rsidRPr="0008317F" w14:paraId="5BD9FD5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9A78DA1" w14:textId="0CF59D7D" w:rsidR="00731D29" w:rsidRPr="0008317F" w:rsidRDefault="00731D29" w:rsidP="00731D29">
            <w:pPr>
              <w:jc w:val="both"/>
              <w:rPr>
                <w:rFonts w:eastAsia="Times New Roman" w:cs="Arial"/>
                <w:b/>
                <w:bCs/>
                <w:sz w:val="20"/>
                <w:szCs w:val="20"/>
                <w:lang w:eastAsia="en-AU"/>
              </w:rPr>
            </w:pPr>
            <w:r>
              <w:rPr>
                <w:rFonts w:cs="Arial"/>
                <w:b/>
                <w:bCs/>
                <w:sz w:val="20"/>
                <w:szCs w:val="20"/>
              </w:rPr>
              <w:t>Permanent part time</w:t>
            </w:r>
          </w:p>
        </w:tc>
        <w:tc>
          <w:tcPr>
            <w:tcW w:w="307" w:type="pct"/>
            <w:tcBorders>
              <w:top w:val="nil"/>
              <w:left w:val="nil"/>
              <w:bottom w:val="nil"/>
              <w:right w:val="nil"/>
            </w:tcBorders>
            <w:shd w:val="clear" w:color="auto" w:fill="auto"/>
            <w:vAlign w:val="bottom"/>
            <w:hideMark/>
          </w:tcPr>
          <w:p w14:paraId="5BF14E3A" w14:textId="77777777" w:rsidR="00731D29" w:rsidRPr="0008317F" w:rsidRDefault="00731D29" w:rsidP="00731D29">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5352E0C2" w14:textId="44B7B0C0"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63.6 </w:t>
            </w:r>
          </w:p>
        </w:tc>
        <w:tc>
          <w:tcPr>
            <w:tcW w:w="587" w:type="pct"/>
            <w:tcBorders>
              <w:top w:val="nil"/>
              <w:left w:val="nil"/>
              <w:bottom w:val="nil"/>
              <w:right w:val="nil"/>
            </w:tcBorders>
            <w:shd w:val="clear" w:color="auto" w:fill="auto"/>
            <w:noWrap/>
            <w:vAlign w:val="bottom"/>
            <w:hideMark/>
          </w:tcPr>
          <w:p w14:paraId="2D855C94" w14:textId="0619DBA5"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63.6 </w:t>
            </w:r>
          </w:p>
        </w:tc>
        <w:tc>
          <w:tcPr>
            <w:tcW w:w="747" w:type="pct"/>
            <w:tcBorders>
              <w:top w:val="nil"/>
              <w:left w:val="nil"/>
              <w:bottom w:val="nil"/>
              <w:right w:val="nil"/>
            </w:tcBorders>
            <w:shd w:val="clear" w:color="auto" w:fill="auto"/>
            <w:noWrap/>
            <w:vAlign w:val="bottom"/>
            <w:hideMark/>
          </w:tcPr>
          <w:p w14:paraId="703D5508" w14:textId="4DED6EE0"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63.6 </w:t>
            </w:r>
          </w:p>
        </w:tc>
        <w:tc>
          <w:tcPr>
            <w:tcW w:w="721" w:type="pct"/>
            <w:tcBorders>
              <w:top w:val="nil"/>
              <w:left w:val="nil"/>
              <w:bottom w:val="nil"/>
              <w:right w:val="single" w:sz="4" w:space="0" w:color="auto"/>
            </w:tcBorders>
            <w:shd w:val="clear" w:color="auto" w:fill="auto"/>
            <w:noWrap/>
            <w:vAlign w:val="bottom"/>
            <w:hideMark/>
          </w:tcPr>
          <w:p w14:paraId="7BF407BE" w14:textId="6C5B16CB"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63.6 </w:t>
            </w:r>
          </w:p>
        </w:tc>
      </w:tr>
      <w:tr w:rsidR="00731D29" w:rsidRPr="0008317F" w14:paraId="1293076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4D882B7" w14:textId="27A70C18" w:rsidR="00731D29" w:rsidRPr="0008317F" w:rsidRDefault="00731D29" w:rsidP="00731D29">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111B8259"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676437F8" w14:textId="481537C3" w:rsidR="00731D29" w:rsidRPr="0008317F" w:rsidRDefault="00731D29" w:rsidP="00731D29">
            <w:pPr>
              <w:jc w:val="right"/>
              <w:rPr>
                <w:rFonts w:eastAsia="Times New Roman" w:cs="Arial"/>
                <w:sz w:val="20"/>
                <w:szCs w:val="20"/>
                <w:lang w:eastAsia="en-AU"/>
              </w:rPr>
            </w:pPr>
            <w:r>
              <w:rPr>
                <w:rFonts w:cs="Arial"/>
                <w:sz w:val="20"/>
                <w:szCs w:val="20"/>
              </w:rPr>
              <w:t xml:space="preserve">    54.8 </w:t>
            </w:r>
          </w:p>
        </w:tc>
        <w:tc>
          <w:tcPr>
            <w:tcW w:w="587" w:type="pct"/>
            <w:tcBorders>
              <w:top w:val="nil"/>
              <w:left w:val="nil"/>
              <w:bottom w:val="nil"/>
              <w:right w:val="nil"/>
            </w:tcBorders>
            <w:shd w:val="clear" w:color="auto" w:fill="auto"/>
            <w:noWrap/>
            <w:vAlign w:val="bottom"/>
            <w:hideMark/>
          </w:tcPr>
          <w:p w14:paraId="0AC4024F" w14:textId="055E46DE" w:rsidR="00731D29" w:rsidRPr="0008317F" w:rsidRDefault="00731D29" w:rsidP="00731D29">
            <w:pPr>
              <w:jc w:val="right"/>
              <w:rPr>
                <w:rFonts w:eastAsia="Times New Roman" w:cs="Arial"/>
                <w:sz w:val="20"/>
                <w:szCs w:val="20"/>
                <w:lang w:eastAsia="en-AU"/>
              </w:rPr>
            </w:pPr>
            <w:r>
              <w:rPr>
                <w:rFonts w:cs="Arial"/>
                <w:sz w:val="20"/>
                <w:szCs w:val="20"/>
              </w:rPr>
              <w:t xml:space="preserve">           54.8 </w:t>
            </w:r>
          </w:p>
        </w:tc>
        <w:tc>
          <w:tcPr>
            <w:tcW w:w="747" w:type="pct"/>
            <w:tcBorders>
              <w:top w:val="nil"/>
              <w:left w:val="nil"/>
              <w:bottom w:val="nil"/>
              <w:right w:val="nil"/>
            </w:tcBorders>
            <w:shd w:val="clear" w:color="auto" w:fill="auto"/>
            <w:noWrap/>
            <w:vAlign w:val="bottom"/>
            <w:hideMark/>
          </w:tcPr>
          <w:p w14:paraId="1C9942AE" w14:textId="57843417" w:rsidR="00731D29" w:rsidRPr="0008317F" w:rsidRDefault="00731D29" w:rsidP="00731D29">
            <w:pPr>
              <w:jc w:val="right"/>
              <w:rPr>
                <w:rFonts w:eastAsia="Times New Roman" w:cs="Arial"/>
                <w:sz w:val="20"/>
                <w:szCs w:val="20"/>
                <w:lang w:eastAsia="en-AU"/>
              </w:rPr>
            </w:pPr>
            <w:r>
              <w:rPr>
                <w:rFonts w:cs="Arial"/>
                <w:sz w:val="20"/>
                <w:szCs w:val="20"/>
              </w:rPr>
              <w:t xml:space="preserve">                 54.8 </w:t>
            </w:r>
          </w:p>
        </w:tc>
        <w:tc>
          <w:tcPr>
            <w:tcW w:w="721" w:type="pct"/>
            <w:tcBorders>
              <w:top w:val="nil"/>
              <w:left w:val="nil"/>
              <w:bottom w:val="nil"/>
              <w:right w:val="single" w:sz="4" w:space="0" w:color="auto"/>
            </w:tcBorders>
            <w:shd w:val="clear" w:color="auto" w:fill="auto"/>
            <w:noWrap/>
            <w:vAlign w:val="bottom"/>
            <w:hideMark/>
          </w:tcPr>
          <w:p w14:paraId="3E9FC69B" w14:textId="7A27EC6F" w:rsidR="00731D29" w:rsidRPr="0008317F" w:rsidRDefault="00731D29" w:rsidP="00731D29">
            <w:pPr>
              <w:jc w:val="right"/>
              <w:rPr>
                <w:rFonts w:eastAsia="Times New Roman" w:cs="Arial"/>
                <w:sz w:val="20"/>
                <w:szCs w:val="20"/>
                <w:lang w:eastAsia="en-AU"/>
              </w:rPr>
            </w:pPr>
            <w:r>
              <w:rPr>
                <w:rFonts w:cs="Arial"/>
                <w:sz w:val="20"/>
                <w:szCs w:val="20"/>
              </w:rPr>
              <w:t xml:space="preserve">                54.8 </w:t>
            </w:r>
          </w:p>
        </w:tc>
      </w:tr>
      <w:tr w:rsidR="00731D29" w:rsidRPr="0008317F" w14:paraId="754439CE"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D8F746D" w14:textId="50CD3B11" w:rsidR="00731D29" w:rsidRPr="0008317F" w:rsidRDefault="00731D29" w:rsidP="00731D29">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73723F0E"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0E9E48A" w14:textId="33BDE927" w:rsidR="00731D29" w:rsidRPr="0008317F" w:rsidRDefault="00731D29" w:rsidP="00731D29">
            <w:pPr>
              <w:jc w:val="right"/>
              <w:rPr>
                <w:rFonts w:eastAsia="Times New Roman" w:cs="Arial"/>
                <w:sz w:val="20"/>
                <w:szCs w:val="20"/>
                <w:lang w:eastAsia="en-AU"/>
              </w:rPr>
            </w:pPr>
            <w:r>
              <w:rPr>
                <w:rFonts w:cs="Arial"/>
                <w:sz w:val="20"/>
                <w:szCs w:val="20"/>
              </w:rPr>
              <w:t xml:space="preserve">      6.6 </w:t>
            </w:r>
          </w:p>
        </w:tc>
        <w:tc>
          <w:tcPr>
            <w:tcW w:w="587" w:type="pct"/>
            <w:tcBorders>
              <w:top w:val="nil"/>
              <w:left w:val="nil"/>
              <w:bottom w:val="nil"/>
              <w:right w:val="nil"/>
            </w:tcBorders>
            <w:shd w:val="clear" w:color="auto" w:fill="auto"/>
            <w:noWrap/>
            <w:vAlign w:val="bottom"/>
            <w:hideMark/>
          </w:tcPr>
          <w:p w14:paraId="27F13DB4" w14:textId="60A19936" w:rsidR="00731D29" w:rsidRPr="0008317F" w:rsidRDefault="00731D29" w:rsidP="00731D29">
            <w:pPr>
              <w:jc w:val="right"/>
              <w:rPr>
                <w:rFonts w:eastAsia="Times New Roman" w:cs="Arial"/>
                <w:sz w:val="20"/>
                <w:szCs w:val="20"/>
                <w:lang w:eastAsia="en-AU"/>
              </w:rPr>
            </w:pPr>
            <w:r>
              <w:rPr>
                <w:rFonts w:cs="Arial"/>
                <w:sz w:val="20"/>
                <w:szCs w:val="20"/>
              </w:rPr>
              <w:t xml:space="preserve">             6.6 </w:t>
            </w:r>
          </w:p>
        </w:tc>
        <w:tc>
          <w:tcPr>
            <w:tcW w:w="747" w:type="pct"/>
            <w:tcBorders>
              <w:top w:val="nil"/>
              <w:left w:val="nil"/>
              <w:bottom w:val="nil"/>
              <w:right w:val="nil"/>
            </w:tcBorders>
            <w:shd w:val="clear" w:color="auto" w:fill="auto"/>
            <w:noWrap/>
            <w:vAlign w:val="bottom"/>
            <w:hideMark/>
          </w:tcPr>
          <w:p w14:paraId="6CD8E560" w14:textId="63B76CC2" w:rsidR="00731D29" w:rsidRPr="0008317F" w:rsidRDefault="00731D29" w:rsidP="00731D29">
            <w:pPr>
              <w:jc w:val="right"/>
              <w:rPr>
                <w:rFonts w:eastAsia="Times New Roman" w:cs="Arial"/>
                <w:sz w:val="20"/>
                <w:szCs w:val="20"/>
                <w:lang w:eastAsia="en-AU"/>
              </w:rPr>
            </w:pPr>
            <w:r>
              <w:rPr>
                <w:rFonts w:cs="Arial"/>
                <w:sz w:val="20"/>
                <w:szCs w:val="20"/>
              </w:rPr>
              <w:t xml:space="preserve">                  6.6 </w:t>
            </w:r>
          </w:p>
        </w:tc>
        <w:tc>
          <w:tcPr>
            <w:tcW w:w="721" w:type="pct"/>
            <w:tcBorders>
              <w:top w:val="nil"/>
              <w:left w:val="nil"/>
              <w:bottom w:val="nil"/>
              <w:right w:val="single" w:sz="4" w:space="0" w:color="auto"/>
            </w:tcBorders>
            <w:shd w:val="clear" w:color="auto" w:fill="auto"/>
            <w:noWrap/>
            <w:vAlign w:val="bottom"/>
            <w:hideMark/>
          </w:tcPr>
          <w:p w14:paraId="57E4880D" w14:textId="7D57AEDE" w:rsidR="00731D29" w:rsidRPr="0008317F" w:rsidRDefault="00731D29" w:rsidP="00731D29">
            <w:pPr>
              <w:jc w:val="right"/>
              <w:rPr>
                <w:rFonts w:eastAsia="Times New Roman" w:cs="Arial"/>
                <w:sz w:val="20"/>
                <w:szCs w:val="20"/>
                <w:lang w:eastAsia="en-AU"/>
              </w:rPr>
            </w:pPr>
            <w:r>
              <w:rPr>
                <w:rFonts w:cs="Arial"/>
                <w:sz w:val="20"/>
                <w:szCs w:val="20"/>
              </w:rPr>
              <w:t xml:space="preserve">                 6.6 </w:t>
            </w:r>
          </w:p>
        </w:tc>
      </w:tr>
      <w:tr w:rsidR="00731D29" w:rsidRPr="0008317F" w14:paraId="69A895FB"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56A80EE" w14:textId="515EC390" w:rsidR="00731D29" w:rsidRPr="0008317F" w:rsidRDefault="00731D29" w:rsidP="00731D29">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71E11648"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6320B09B" w14:textId="67A5ED97" w:rsidR="00731D29" w:rsidRPr="0008317F" w:rsidRDefault="00731D29" w:rsidP="00731D29">
            <w:pPr>
              <w:jc w:val="right"/>
              <w:rPr>
                <w:rFonts w:eastAsia="Times New Roman" w:cs="Arial"/>
                <w:sz w:val="20"/>
                <w:szCs w:val="20"/>
                <w:lang w:eastAsia="en-AU"/>
              </w:rPr>
            </w:pPr>
            <w:r>
              <w:rPr>
                <w:rFonts w:cs="Arial"/>
                <w:sz w:val="20"/>
                <w:szCs w:val="20"/>
              </w:rPr>
              <w:t xml:space="preserve">      0.7 </w:t>
            </w:r>
          </w:p>
        </w:tc>
        <w:tc>
          <w:tcPr>
            <w:tcW w:w="587" w:type="pct"/>
            <w:tcBorders>
              <w:top w:val="nil"/>
              <w:left w:val="nil"/>
              <w:bottom w:val="nil"/>
              <w:right w:val="nil"/>
            </w:tcBorders>
            <w:shd w:val="clear" w:color="auto" w:fill="auto"/>
            <w:noWrap/>
            <w:vAlign w:val="bottom"/>
            <w:hideMark/>
          </w:tcPr>
          <w:p w14:paraId="78240C3D" w14:textId="72A59FF5" w:rsidR="00731D29" w:rsidRPr="0008317F" w:rsidRDefault="00731D29" w:rsidP="00731D29">
            <w:pPr>
              <w:jc w:val="right"/>
              <w:rPr>
                <w:rFonts w:eastAsia="Times New Roman" w:cs="Arial"/>
                <w:sz w:val="20"/>
                <w:szCs w:val="20"/>
                <w:lang w:eastAsia="en-AU"/>
              </w:rPr>
            </w:pPr>
            <w:r>
              <w:rPr>
                <w:rFonts w:cs="Arial"/>
                <w:sz w:val="20"/>
                <w:szCs w:val="20"/>
              </w:rPr>
              <w:t xml:space="preserve">             0.7 </w:t>
            </w:r>
          </w:p>
        </w:tc>
        <w:tc>
          <w:tcPr>
            <w:tcW w:w="747" w:type="pct"/>
            <w:tcBorders>
              <w:top w:val="nil"/>
              <w:left w:val="nil"/>
              <w:bottom w:val="nil"/>
              <w:right w:val="nil"/>
            </w:tcBorders>
            <w:shd w:val="clear" w:color="auto" w:fill="auto"/>
            <w:noWrap/>
            <w:vAlign w:val="bottom"/>
            <w:hideMark/>
          </w:tcPr>
          <w:p w14:paraId="19F66983" w14:textId="4867B8D3" w:rsidR="00731D29" w:rsidRPr="0008317F" w:rsidRDefault="00731D29" w:rsidP="00731D29">
            <w:pPr>
              <w:jc w:val="right"/>
              <w:rPr>
                <w:rFonts w:eastAsia="Times New Roman" w:cs="Arial"/>
                <w:sz w:val="20"/>
                <w:szCs w:val="20"/>
                <w:lang w:eastAsia="en-AU"/>
              </w:rPr>
            </w:pPr>
            <w:r>
              <w:rPr>
                <w:rFonts w:cs="Arial"/>
                <w:sz w:val="20"/>
                <w:szCs w:val="20"/>
              </w:rPr>
              <w:t xml:space="preserve">                  0.7 </w:t>
            </w:r>
          </w:p>
        </w:tc>
        <w:tc>
          <w:tcPr>
            <w:tcW w:w="721" w:type="pct"/>
            <w:tcBorders>
              <w:top w:val="nil"/>
              <w:left w:val="nil"/>
              <w:bottom w:val="nil"/>
              <w:right w:val="single" w:sz="4" w:space="0" w:color="auto"/>
            </w:tcBorders>
            <w:shd w:val="clear" w:color="auto" w:fill="auto"/>
            <w:noWrap/>
            <w:vAlign w:val="bottom"/>
            <w:hideMark/>
          </w:tcPr>
          <w:p w14:paraId="1D3A890E" w14:textId="4B0DC489" w:rsidR="00731D29" w:rsidRPr="0008317F" w:rsidRDefault="00731D29" w:rsidP="00731D29">
            <w:pPr>
              <w:jc w:val="right"/>
              <w:rPr>
                <w:rFonts w:eastAsia="Times New Roman" w:cs="Arial"/>
                <w:sz w:val="20"/>
                <w:szCs w:val="20"/>
                <w:lang w:eastAsia="en-AU"/>
              </w:rPr>
            </w:pPr>
            <w:r>
              <w:rPr>
                <w:rFonts w:cs="Arial"/>
                <w:sz w:val="20"/>
                <w:szCs w:val="20"/>
              </w:rPr>
              <w:t xml:space="preserve">                 0.7 </w:t>
            </w:r>
          </w:p>
        </w:tc>
      </w:tr>
      <w:tr w:rsidR="00731D29" w:rsidRPr="0008317F" w14:paraId="2E4C68AF"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38EAB5C" w14:textId="3FFC1E86" w:rsidR="00731D29" w:rsidRPr="0008317F" w:rsidRDefault="00731D29" w:rsidP="00731D29">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13508E7D" w14:textId="77777777" w:rsidR="00731D29" w:rsidRPr="0008317F" w:rsidRDefault="00731D29" w:rsidP="00731D29">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4770F61" w14:textId="18C1784C" w:rsidR="00731D29" w:rsidRPr="0008317F" w:rsidRDefault="00731D29" w:rsidP="00731D29">
            <w:pPr>
              <w:jc w:val="right"/>
              <w:rPr>
                <w:rFonts w:eastAsia="Times New Roman" w:cs="Arial"/>
                <w:sz w:val="20"/>
                <w:szCs w:val="20"/>
                <w:lang w:eastAsia="en-AU"/>
              </w:rPr>
            </w:pPr>
            <w:r>
              <w:rPr>
                <w:rFonts w:cs="Arial"/>
                <w:sz w:val="20"/>
                <w:szCs w:val="20"/>
              </w:rPr>
              <w:t xml:space="preserve">      1.5 </w:t>
            </w:r>
          </w:p>
        </w:tc>
        <w:tc>
          <w:tcPr>
            <w:tcW w:w="587" w:type="pct"/>
            <w:tcBorders>
              <w:top w:val="nil"/>
              <w:left w:val="nil"/>
              <w:bottom w:val="nil"/>
              <w:right w:val="nil"/>
            </w:tcBorders>
            <w:shd w:val="clear" w:color="auto" w:fill="auto"/>
            <w:noWrap/>
            <w:vAlign w:val="bottom"/>
            <w:hideMark/>
          </w:tcPr>
          <w:p w14:paraId="3695B808" w14:textId="52E21A5D" w:rsidR="00731D29" w:rsidRPr="0008317F" w:rsidRDefault="00731D29" w:rsidP="00731D29">
            <w:pPr>
              <w:jc w:val="right"/>
              <w:rPr>
                <w:rFonts w:eastAsia="Times New Roman" w:cs="Arial"/>
                <w:sz w:val="20"/>
                <w:szCs w:val="20"/>
                <w:lang w:eastAsia="en-AU"/>
              </w:rPr>
            </w:pPr>
            <w:r>
              <w:rPr>
                <w:rFonts w:cs="Arial"/>
                <w:sz w:val="20"/>
                <w:szCs w:val="20"/>
              </w:rPr>
              <w:t xml:space="preserve">             1.5 </w:t>
            </w:r>
          </w:p>
        </w:tc>
        <w:tc>
          <w:tcPr>
            <w:tcW w:w="747" w:type="pct"/>
            <w:tcBorders>
              <w:top w:val="nil"/>
              <w:left w:val="nil"/>
              <w:bottom w:val="nil"/>
              <w:right w:val="nil"/>
            </w:tcBorders>
            <w:shd w:val="clear" w:color="auto" w:fill="auto"/>
            <w:noWrap/>
            <w:vAlign w:val="bottom"/>
            <w:hideMark/>
          </w:tcPr>
          <w:p w14:paraId="28C1E2CD" w14:textId="54B057D2" w:rsidR="00731D29" w:rsidRPr="0008317F" w:rsidRDefault="00731D29" w:rsidP="00731D29">
            <w:pPr>
              <w:jc w:val="right"/>
              <w:rPr>
                <w:rFonts w:eastAsia="Times New Roman" w:cs="Arial"/>
                <w:sz w:val="20"/>
                <w:szCs w:val="20"/>
                <w:lang w:eastAsia="en-AU"/>
              </w:rPr>
            </w:pPr>
            <w:r>
              <w:rPr>
                <w:rFonts w:cs="Arial"/>
                <w:sz w:val="20"/>
                <w:szCs w:val="20"/>
              </w:rPr>
              <w:t xml:space="preserve">                  1.5 </w:t>
            </w:r>
          </w:p>
        </w:tc>
        <w:tc>
          <w:tcPr>
            <w:tcW w:w="721" w:type="pct"/>
            <w:tcBorders>
              <w:top w:val="nil"/>
              <w:left w:val="nil"/>
              <w:bottom w:val="nil"/>
              <w:right w:val="single" w:sz="4" w:space="0" w:color="auto"/>
            </w:tcBorders>
            <w:shd w:val="clear" w:color="auto" w:fill="auto"/>
            <w:noWrap/>
            <w:vAlign w:val="bottom"/>
            <w:hideMark/>
          </w:tcPr>
          <w:p w14:paraId="3126886C" w14:textId="29009A64" w:rsidR="00731D29" w:rsidRPr="0008317F" w:rsidRDefault="00731D29" w:rsidP="00731D29">
            <w:pPr>
              <w:jc w:val="right"/>
              <w:rPr>
                <w:rFonts w:eastAsia="Times New Roman" w:cs="Arial"/>
                <w:sz w:val="20"/>
                <w:szCs w:val="20"/>
                <w:lang w:eastAsia="en-AU"/>
              </w:rPr>
            </w:pPr>
            <w:r>
              <w:rPr>
                <w:rFonts w:cs="Arial"/>
                <w:sz w:val="20"/>
                <w:szCs w:val="20"/>
              </w:rPr>
              <w:t xml:space="preserve">                 1.5 </w:t>
            </w:r>
          </w:p>
        </w:tc>
      </w:tr>
      <w:tr w:rsidR="00731D29" w:rsidRPr="0008317F" w14:paraId="7ABEA993" w14:textId="77777777" w:rsidTr="00504394">
        <w:trPr>
          <w:trHeight w:val="278"/>
        </w:trPr>
        <w:tc>
          <w:tcPr>
            <w:tcW w:w="2077" w:type="pct"/>
            <w:tcBorders>
              <w:top w:val="nil"/>
              <w:left w:val="single" w:sz="4" w:space="0" w:color="auto"/>
              <w:bottom w:val="single" w:sz="4" w:space="0" w:color="auto"/>
              <w:right w:val="nil"/>
            </w:tcBorders>
            <w:shd w:val="clear" w:color="auto" w:fill="auto"/>
            <w:noWrap/>
            <w:vAlign w:val="bottom"/>
            <w:hideMark/>
          </w:tcPr>
          <w:p w14:paraId="4458C60F" w14:textId="1C5EAAFB" w:rsidR="00731D29" w:rsidRPr="0008317F" w:rsidRDefault="00731D29" w:rsidP="00731D29">
            <w:pPr>
              <w:jc w:val="both"/>
              <w:rPr>
                <w:rFonts w:eastAsia="Times New Roman" w:cs="Arial"/>
                <w:b/>
                <w:bCs/>
                <w:sz w:val="20"/>
                <w:szCs w:val="20"/>
                <w:lang w:eastAsia="en-AU"/>
              </w:rPr>
            </w:pPr>
            <w:r>
              <w:rPr>
                <w:rFonts w:cs="Arial"/>
                <w:b/>
                <w:bCs/>
                <w:sz w:val="20"/>
                <w:szCs w:val="20"/>
              </w:rPr>
              <w:t>Total People and Places</w:t>
            </w:r>
          </w:p>
        </w:tc>
        <w:tc>
          <w:tcPr>
            <w:tcW w:w="307" w:type="pct"/>
            <w:tcBorders>
              <w:top w:val="nil"/>
              <w:left w:val="nil"/>
              <w:bottom w:val="single" w:sz="4" w:space="0" w:color="auto"/>
              <w:right w:val="nil"/>
            </w:tcBorders>
            <w:shd w:val="clear" w:color="auto" w:fill="auto"/>
            <w:vAlign w:val="bottom"/>
            <w:hideMark/>
          </w:tcPr>
          <w:p w14:paraId="1CB3080A" w14:textId="77777777" w:rsidR="00731D29" w:rsidRPr="0008317F" w:rsidRDefault="00731D29" w:rsidP="00731D29">
            <w:pPr>
              <w:jc w:val="both"/>
              <w:rPr>
                <w:rFonts w:eastAsia="Times New Roman" w:cs="Arial"/>
                <w:b/>
                <w:bCs/>
                <w:sz w:val="20"/>
                <w:szCs w:val="20"/>
                <w:lang w:eastAsia="en-AU"/>
              </w:rPr>
            </w:pPr>
          </w:p>
        </w:tc>
        <w:tc>
          <w:tcPr>
            <w:tcW w:w="561" w:type="pct"/>
            <w:tcBorders>
              <w:top w:val="single" w:sz="4" w:space="0" w:color="auto"/>
              <w:left w:val="nil"/>
              <w:bottom w:val="single" w:sz="4" w:space="0" w:color="auto"/>
              <w:right w:val="nil"/>
            </w:tcBorders>
            <w:shd w:val="clear" w:color="auto" w:fill="auto"/>
            <w:noWrap/>
            <w:vAlign w:val="bottom"/>
            <w:hideMark/>
          </w:tcPr>
          <w:p w14:paraId="1B483244" w14:textId="75E5FAC2"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126.0 </w:t>
            </w:r>
          </w:p>
        </w:tc>
        <w:tc>
          <w:tcPr>
            <w:tcW w:w="587" w:type="pct"/>
            <w:tcBorders>
              <w:top w:val="single" w:sz="4" w:space="0" w:color="auto"/>
              <w:left w:val="nil"/>
              <w:bottom w:val="single" w:sz="4" w:space="0" w:color="auto"/>
              <w:right w:val="nil"/>
            </w:tcBorders>
            <w:shd w:val="clear" w:color="auto" w:fill="auto"/>
            <w:noWrap/>
            <w:vAlign w:val="bottom"/>
            <w:hideMark/>
          </w:tcPr>
          <w:p w14:paraId="3BBD0AE2" w14:textId="19F6B0AF"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126.0 </w:t>
            </w:r>
          </w:p>
        </w:tc>
        <w:tc>
          <w:tcPr>
            <w:tcW w:w="747" w:type="pct"/>
            <w:tcBorders>
              <w:top w:val="single" w:sz="4" w:space="0" w:color="auto"/>
              <w:left w:val="nil"/>
              <w:bottom w:val="single" w:sz="4" w:space="0" w:color="auto"/>
              <w:right w:val="nil"/>
            </w:tcBorders>
            <w:shd w:val="clear" w:color="auto" w:fill="auto"/>
            <w:noWrap/>
            <w:vAlign w:val="bottom"/>
            <w:hideMark/>
          </w:tcPr>
          <w:p w14:paraId="5E575212" w14:textId="13B319DF"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126.0 </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56F471CD" w14:textId="2A120379" w:rsidR="00731D29" w:rsidRPr="0008317F" w:rsidRDefault="00731D29" w:rsidP="00731D29">
            <w:pPr>
              <w:jc w:val="right"/>
              <w:rPr>
                <w:rFonts w:eastAsia="Times New Roman" w:cs="Arial"/>
                <w:b/>
                <w:bCs/>
                <w:sz w:val="20"/>
                <w:szCs w:val="20"/>
                <w:lang w:eastAsia="en-AU"/>
              </w:rPr>
            </w:pPr>
            <w:r>
              <w:rPr>
                <w:rFonts w:cs="Arial"/>
                <w:b/>
                <w:bCs/>
                <w:sz w:val="20"/>
                <w:szCs w:val="20"/>
              </w:rPr>
              <w:t xml:space="preserve">              126.0 </w:t>
            </w:r>
          </w:p>
        </w:tc>
      </w:tr>
    </w:tbl>
    <w:p w14:paraId="40524458" w14:textId="75F90D4B" w:rsidR="00731D29" w:rsidRDefault="00731D29" w:rsidP="009750D7">
      <w:pPr>
        <w:rPr>
          <w:rFonts w:eastAsia="Times New Roman" w:cs="Arial"/>
        </w:rPr>
      </w:pPr>
    </w:p>
    <w:p w14:paraId="6E7FFADE" w14:textId="77777777" w:rsidR="00731D29" w:rsidRDefault="00731D29">
      <w:pPr>
        <w:rPr>
          <w:rFonts w:eastAsia="Times New Roman" w:cs="Arial"/>
        </w:rPr>
      </w:pPr>
      <w:r>
        <w:rPr>
          <w:rFonts w:eastAsia="Times New Roman" w:cs="Arial"/>
        </w:rPr>
        <w:br w:type="page"/>
      </w:r>
    </w:p>
    <w:tbl>
      <w:tblPr>
        <w:tblW w:w="5394" w:type="pct"/>
        <w:tblLook w:val="04A0" w:firstRow="1" w:lastRow="0" w:firstColumn="1" w:lastColumn="0" w:noHBand="0" w:noVBand="1"/>
      </w:tblPr>
      <w:tblGrid>
        <w:gridCol w:w="4304"/>
        <w:gridCol w:w="635"/>
        <w:gridCol w:w="1162"/>
        <w:gridCol w:w="1217"/>
        <w:gridCol w:w="1550"/>
        <w:gridCol w:w="1495"/>
      </w:tblGrid>
      <w:tr w:rsidR="000F7EDC" w:rsidRPr="0008317F" w14:paraId="2F91E97E" w14:textId="77777777" w:rsidTr="00504394">
        <w:trPr>
          <w:trHeight w:val="278"/>
        </w:trPr>
        <w:tc>
          <w:tcPr>
            <w:tcW w:w="2077" w:type="pct"/>
            <w:tcBorders>
              <w:top w:val="single" w:sz="4" w:space="0" w:color="auto"/>
              <w:left w:val="single" w:sz="4" w:space="0" w:color="auto"/>
              <w:bottom w:val="nil"/>
              <w:right w:val="nil"/>
            </w:tcBorders>
            <w:shd w:val="clear" w:color="auto" w:fill="629DD1" w:themeFill="accent2"/>
            <w:vAlign w:val="bottom"/>
            <w:hideMark/>
          </w:tcPr>
          <w:p w14:paraId="7ED55737" w14:textId="77777777" w:rsidR="000F7EDC" w:rsidRPr="0008317F" w:rsidRDefault="000F7EDC" w:rsidP="000F7ED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lastRenderedPageBreak/>
              <w:t>Directorate</w:t>
            </w:r>
          </w:p>
        </w:tc>
        <w:tc>
          <w:tcPr>
            <w:tcW w:w="307" w:type="pct"/>
            <w:tcBorders>
              <w:top w:val="single" w:sz="4" w:space="0" w:color="auto"/>
              <w:left w:val="nil"/>
              <w:bottom w:val="nil"/>
              <w:right w:val="nil"/>
            </w:tcBorders>
            <w:shd w:val="clear" w:color="auto" w:fill="629DD1" w:themeFill="accent2"/>
            <w:vAlign w:val="bottom"/>
            <w:hideMark/>
          </w:tcPr>
          <w:p w14:paraId="597FDF67" w14:textId="77777777" w:rsidR="000F7EDC" w:rsidRPr="0008317F" w:rsidRDefault="000F7EDC" w:rsidP="000F7EDC">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1" w:type="pct"/>
            <w:tcBorders>
              <w:top w:val="single" w:sz="4" w:space="0" w:color="auto"/>
              <w:left w:val="nil"/>
              <w:bottom w:val="nil"/>
              <w:right w:val="nil"/>
            </w:tcBorders>
            <w:shd w:val="clear" w:color="auto" w:fill="629DD1" w:themeFill="accent2"/>
            <w:vAlign w:val="bottom"/>
            <w:hideMark/>
          </w:tcPr>
          <w:p w14:paraId="19AA472A" w14:textId="4426F650"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2023/2024</w:t>
            </w:r>
          </w:p>
        </w:tc>
        <w:tc>
          <w:tcPr>
            <w:tcW w:w="587" w:type="pct"/>
            <w:tcBorders>
              <w:top w:val="single" w:sz="4" w:space="0" w:color="auto"/>
              <w:left w:val="nil"/>
              <w:bottom w:val="nil"/>
              <w:right w:val="nil"/>
            </w:tcBorders>
            <w:shd w:val="clear" w:color="auto" w:fill="629DD1" w:themeFill="accent2"/>
            <w:vAlign w:val="bottom"/>
            <w:hideMark/>
          </w:tcPr>
          <w:p w14:paraId="3478DA72" w14:textId="75E5F44A"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2024/2025</w:t>
            </w:r>
          </w:p>
        </w:tc>
        <w:tc>
          <w:tcPr>
            <w:tcW w:w="747" w:type="pct"/>
            <w:tcBorders>
              <w:top w:val="single" w:sz="4" w:space="0" w:color="auto"/>
              <w:left w:val="nil"/>
              <w:bottom w:val="nil"/>
              <w:right w:val="nil"/>
            </w:tcBorders>
            <w:shd w:val="clear" w:color="auto" w:fill="629DD1" w:themeFill="accent2"/>
            <w:vAlign w:val="bottom"/>
            <w:hideMark/>
          </w:tcPr>
          <w:p w14:paraId="1B610622" w14:textId="68DF8D41"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2025/2026</w:t>
            </w:r>
          </w:p>
        </w:tc>
        <w:tc>
          <w:tcPr>
            <w:tcW w:w="721" w:type="pct"/>
            <w:tcBorders>
              <w:top w:val="single" w:sz="4" w:space="0" w:color="auto"/>
              <w:left w:val="nil"/>
              <w:bottom w:val="nil"/>
              <w:right w:val="single" w:sz="4" w:space="0" w:color="auto"/>
            </w:tcBorders>
            <w:shd w:val="clear" w:color="auto" w:fill="629DD1" w:themeFill="accent2"/>
            <w:vAlign w:val="bottom"/>
            <w:hideMark/>
          </w:tcPr>
          <w:p w14:paraId="7434FB19" w14:textId="65CE3C1C" w:rsidR="000F7EDC" w:rsidRPr="0008317F" w:rsidRDefault="000F7EDC" w:rsidP="000F7EDC">
            <w:pPr>
              <w:jc w:val="center"/>
              <w:rPr>
                <w:rFonts w:eastAsia="Times New Roman" w:cs="Arial"/>
                <w:b/>
                <w:bCs/>
                <w:color w:val="FFFFFF"/>
                <w:sz w:val="20"/>
                <w:szCs w:val="20"/>
                <w:lang w:eastAsia="en-AU"/>
              </w:rPr>
            </w:pPr>
            <w:r>
              <w:rPr>
                <w:rFonts w:cs="Arial"/>
                <w:b/>
                <w:bCs/>
                <w:color w:val="FFFFFF"/>
                <w:sz w:val="20"/>
                <w:szCs w:val="20"/>
              </w:rPr>
              <w:t>2026/2027</w:t>
            </w:r>
          </w:p>
        </w:tc>
      </w:tr>
      <w:tr w:rsidR="00F55667" w:rsidRPr="0008317F" w14:paraId="561AC59E" w14:textId="77777777" w:rsidTr="00504394">
        <w:trPr>
          <w:trHeight w:val="278"/>
        </w:trPr>
        <w:tc>
          <w:tcPr>
            <w:tcW w:w="2077" w:type="pct"/>
            <w:tcBorders>
              <w:top w:val="nil"/>
              <w:left w:val="single" w:sz="4" w:space="0" w:color="auto"/>
              <w:bottom w:val="nil"/>
              <w:right w:val="nil"/>
            </w:tcBorders>
            <w:shd w:val="clear" w:color="auto" w:fill="629DD1" w:themeFill="accent2"/>
            <w:vAlign w:val="bottom"/>
            <w:hideMark/>
          </w:tcPr>
          <w:p w14:paraId="0BB7408C" w14:textId="77777777" w:rsidR="00F55667" w:rsidRPr="0008317F" w:rsidRDefault="00F55667" w:rsidP="008027F4">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307" w:type="pct"/>
            <w:tcBorders>
              <w:top w:val="nil"/>
              <w:left w:val="nil"/>
              <w:bottom w:val="nil"/>
              <w:right w:val="nil"/>
            </w:tcBorders>
            <w:shd w:val="clear" w:color="auto" w:fill="629DD1" w:themeFill="accent2"/>
            <w:vAlign w:val="bottom"/>
            <w:hideMark/>
          </w:tcPr>
          <w:p w14:paraId="1033F010" w14:textId="77777777" w:rsidR="00F55667" w:rsidRPr="0008317F" w:rsidRDefault="00F55667" w:rsidP="008027F4">
            <w:pPr>
              <w:jc w:val="center"/>
              <w:rPr>
                <w:rFonts w:eastAsia="Times New Roman" w:cs="Arial"/>
                <w:b/>
                <w:bCs/>
                <w:color w:val="FFFFFF"/>
                <w:sz w:val="20"/>
                <w:szCs w:val="20"/>
                <w:lang w:eastAsia="en-AU"/>
              </w:rPr>
            </w:pPr>
            <w:r w:rsidRPr="0008317F">
              <w:rPr>
                <w:rFonts w:eastAsia="Times New Roman" w:cs="Arial"/>
                <w:b/>
                <w:bCs/>
                <w:color w:val="FFFFFF"/>
                <w:sz w:val="20"/>
                <w:szCs w:val="20"/>
                <w:lang w:eastAsia="en-AU"/>
              </w:rPr>
              <w:t> </w:t>
            </w:r>
          </w:p>
        </w:tc>
        <w:tc>
          <w:tcPr>
            <w:tcW w:w="561" w:type="pct"/>
            <w:tcBorders>
              <w:top w:val="nil"/>
              <w:left w:val="nil"/>
              <w:bottom w:val="nil"/>
              <w:right w:val="nil"/>
            </w:tcBorders>
            <w:shd w:val="clear" w:color="auto" w:fill="629DD1" w:themeFill="accent2"/>
            <w:vAlign w:val="bottom"/>
            <w:hideMark/>
          </w:tcPr>
          <w:p w14:paraId="338D47F1" w14:textId="77777777" w:rsidR="00F55667" w:rsidRPr="0008317F" w:rsidRDefault="00F55667" w:rsidP="008027F4">
            <w:pPr>
              <w:jc w:val="center"/>
              <w:rPr>
                <w:rFonts w:eastAsia="Times New Roman" w:cs="Arial"/>
                <w:b/>
                <w:bCs/>
                <w:color w:val="FFFFFF"/>
                <w:sz w:val="20"/>
                <w:szCs w:val="20"/>
                <w:lang w:eastAsia="en-AU"/>
              </w:rPr>
            </w:pPr>
            <w:r>
              <w:rPr>
                <w:rFonts w:cs="Arial"/>
                <w:b/>
                <w:bCs/>
                <w:color w:val="FFFFFF"/>
                <w:sz w:val="20"/>
                <w:szCs w:val="20"/>
              </w:rPr>
              <w:t>FTE</w:t>
            </w:r>
          </w:p>
        </w:tc>
        <w:tc>
          <w:tcPr>
            <w:tcW w:w="587" w:type="pct"/>
            <w:tcBorders>
              <w:top w:val="nil"/>
              <w:left w:val="nil"/>
              <w:bottom w:val="nil"/>
              <w:right w:val="nil"/>
            </w:tcBorders>
            <w:shd w:val="clear" w:color="auto" w:fill="629DD1" w:themeFill="accent2"/>
            <w:vAlign w:val="bottom"/>
            <w:hideMark/>
          </w:tcPr>
          <w:p w14:paraId="4E0DAFE2" w14:textId="77777777" w:rsidR="00F55667" w:rsidRPr="0008317F" w:rsidRDefault="00F55667" w:rsidP="008027F4">
            <w:pPr>
              <w:jc w:val="center"/>
              <w:rPr>
                <w:rFonts w:eastAsia="Times New Roman" w:cs="Arial"/>
                <w:b/>
                <w:bCs/>
                <w:color w:val="FFFFFF"/>
                <w:sz w:val="20"/>
                <w:szCs w:val="20"/>
                <w:lang w:eastAsia="en-AU"/>
              </w:rPr>
            </w:pPr>
            <w:r>
              <w:rPr>
                <w:rFonts w:cs="Arial"/>
                <w:b/>
                <w:bCs/>
                <w:color w:val="FFFFFF"/>
                <w:sz w:val="20"/>
                <w:szCs w:val="20"/>
              </w:rPr>
              <w:t>FTE</w:t>
            </w:r>
          </w:p>
        </w:tc>
        <w:tc>
          <w:tcPr>
            <w:tcW w:w="747" w:type="pct"/>
            <w:tcBorders>
              <w:top w:val="nil"/>
              <w:left w:val="nil"/>
              <w:bottom w:val="nil"/>
              <w:right w:val="nil"/>
            </w:tcBorders>
            <w:shd w:val="clear" w:color="auto" w:fill="629DD1" w:themeFill="accent2"/>
            <w:vAlign w:val="bottom"/>
            <w:hideMark/>
          </w:tcPr>
          <w:p w14:paraId="7E2147F1" w14:textId="77777777" w:rsidR="00F55667" w:rsidRPr="0008317F" w:rsidRDefault="00F55667" w:rsidP="008027F4">
            <w:pPr>
              <w:jc w:val="center"/>
              <w:rPr>
                <w:rFonts w:eastAsia="Times New Roman" w:cs="Arial"/>
                <w:b/>
                <w:bCs/>
                <w:color w:val="FFFFFF"/>
                <w:sz w:val="20"/>
                <w:szCs w:val="20"/>
                <w:lang w:eastAsia="en-AU"/>
              </w:rPr>
            </w:pPr>
            <w:r>
              <w:rPr>
                <w:rFonts w:cs="Arial"/>
                <w:b/>
                <w:bCs/>
                <w:color w:val="FFFFFF"/>
                <w:sz w:val="20"/>
                <w:szCs w:val="20"/>
              </w:rPr>
              <w:t>FTE</w:t>
            </w:r>
          </w:p>
        </w:tc>
        <w:tc>
          <w:tcPr>
            <w:tcW w:w="721" w:type="pct"/>
            <w:tcBorders>
              <w:top w:val="nil"/>
              <w:left w:val="nil"/>
              <w:bottom w:val="nil"/>
              <w:right w:val="single" w:sz="4" w:space="0" w:color="auto"/>
            </w:tcBorders>
            <w:shd w:val="clear" w:color="auto" w:fill="629DD1" w:themeFill="accent2"/>
            <w:vAlign w:val="bottom"/>
            <w:hideMark/>
          </w:tcPr>
          <w:p w14:paraId="5DD1D665" w14:textId="77777777" w:rsidR="00F55667" w:rsidRPr="0008317F" w:rsidRDefault="00F55667" w:rsidP="008027F4">
            <w:pPr>
              <w:jc w:val="center"/>
              <w:rPr>
                <w:rFonts w:eastAsia="Times New Roman" w:cs="Arial"/>
                <w:b/>
                <w:bCs/>
                <w:color w:val="FFFFFF"/>
                <w:sz w:val="20"/>
                <w:szCs w:val="20"/>
                <w:lang w:eastAsia="en-AU"/>
              </w:rPr>
            </w:pPr>
            <w:r>
              <w:rPr>
                <w:rFonts w:cs="Arial"/>
                <w:b/>
                <w:bCs/>
                <w:color w:val="FFFFFF"/>
                <w:sz w:val="20"/>
                <w:szCs w:val="20"/>
              </w:rPr>
              <w:t>FTE</w:t>
            </w:r>
          </w:p>
        </w:tc>
      </w:tr>
      <w:tr w:rsidR="0078298F" w:rsidRPr="0008317F" w14:paraId="0907D513"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C1C31F0" w14:textId="3DFA0488" w:rsidR="0078298F" w:rsidRPr="0008317F" w:rsidRDefault="0078298F" w:rsidP="0078298F">
            <w:pPr>
              <w:jc w:val="both"/>
              <w:rPr>
                <w:rFonts w:eastAsia="Times New Roman" w:cs="Arial"/>
                <w:b/>
                <w:bCs/>
                <w:sz w:val="20"/>
                <w:szCs w:val="20"/>
                <w:lang w:eastAsia="en-AU"/>
              </w:rPr>
            </w:pPr>
            <w:r>
              <w:rPr>
                <w:rFonts w:cs="Arial"/>
                <w:b/>
                <w:bCs/>
                <w:sz w:val="20"/>
                <w:szCs w:val="20"/>
              </w:rPr>
              <w:t>Assets &amp; Leisure</w:t>
            </w:r>
          </w:p>
        </w:tc>
        <w:tc>
          <w:tcPr>
            <w:tcW w:w="307" w:type="pct"/>
            <w:tcBorders>
              <w:top w:val="nil"/>
              <w:left w:val="nil"/>
              <w:bottom w:val="nil"/>
              <w:right w:val="nil"/>
            </w:tcBorders>
            <w:shd w:val="clear" w:color="auto" w:fill="auto"/>
            <w:vAlign w:val="bottom"/>
            <w:hideMark/>
          </w:tcPr>
          <w:p w14:paraId="40B4A179"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6CA37E43" w14:textId="77777777" w:rsidR="0078298F" w:rsidRPr="0008317F" w:rsidRDefault="0078298F" w:rsidP="0078298F">
            <w:pPr>
              <w:rPr>
                <w:rFonts w:ascii="Times New Roman" w:eastAsia="Times New Roman" w:hAnsi="Times New Roman"/>
                <w:sz w:val="20"/>
                <w:szCs w:val="20"/>
                <w:lang w:eastAsia="en-AU"/>
              </w:rPr>
            </w:pPr>
          </w:p>
        </w:tc>
        <w:tc>
          <w:tcPr>
            <w:tcW w:w="587" w:type="pct"/>
            <w:tcBorders>
              <w:top w:val="nil"/>
              <w:left w:val="nil"/>
              <w:bottom w:val="nil"/>
              <w:right w:val="nil"/>
            </w:tcBorders>
            <w:shd w:val="clear" w:color="auto" w:fill="auto"/>
            <w:noWrap/>
            <w:vAlign w:val="bottom"/>
            <w:hideMark/>
          </w:tcPr>
          <w:p w14:paraId="572FD257" w14:textId="77777777" w:rsidR="0078298F" w:rsidRPr="0008317F" w:rsidRDefault="0078298F" w:rsidP="0078298F">
            <w:pPr>
              <w:jc w:val="right"/>
              <w:rPr>
                <w:rFonts w:ascii="Times New Roman" w:eastAsia="Times New Roman" w:hAnsi="Times New Roman"/>
                <w:sz w:val="20"/>
                <w:szCs w:val="20"/>
                <w:lang w:eastAsia="en-AU"/>
              </w:rPr>
            </w:pPr>
          </w:p>
        </w:tc>
        <w:tc>
          <w:tcPr>
            <w:tcW w:w="747" w:type="pct"/>
            <w:tcBorders>
              <w:top w:val="nil"/>
              <w:left w:val="nil"/>
              <w:bottom w:val="nil"/>
              <w:right w:val="nil"/>
            </w:tcBorders>
            <w:shd w:val="clear" w:color="auto" w:fill="auto"/>
            <w:noWrap/>
            <w:vAlign w:val="bottom"/>
            <w:hideMark/>
          </w:tcPr>
          <w:p w14:paraId="60A53323" w14:textId="77777777" w:rsidR="0078298F" w:rsidRPr="0008317F" w:rsidRDefault="0078298F" w:rsidP="0078298F">
            <w:pPr>
              <w:jc w:val="right"/>
              <w:rPr>
                <w:rFonts w:ascii="Times New Roman" w:eastAsia="Times New Roman" w:hAnsi="Times New Roman"/>
                <w:sz w:val="20"/>
                <w:szCs w:val="20"/>
                <w:lang w:eastAsia="en-AU"/>
              </w:rPr>
            </w:pPr>
          </w:p>
        </w:tc>
        <w:tc>
          <w:tcPr>
            <w:tcW w:w="721" w:type="pct"/>
            <w:tcBorders>
              <w:top w:val="nil"/>
              <w:left w:val="nil"/>
              <w:bottom w:val="nil"/>
              <w:right w:val="single" w:sz="4" w:space="0" w:color="auto"/>
            </w:tcBorders>
            <w:shd w:val="clear" w:color="auto" w:fill="auto"/>
            <w:noWrap/>
            <w:vAlign w:val="bottom"/>
            <w:hideMark/>
          </w:tcPr>
          <w:p w14:paraId="3CA7B642" w14:textId="77777777" w:rsidR="0078298F" w:rsidRPr="0008317F" w:rsidRDefault="0078298F" w:rsidP="0078298F">
            <w:pPr>
              <w:jc w:val="right"/>
              <w:rPr>
                <w:rFonts w:ascii="Times New Roman" w:eastAsia="Times New Roman" w:hAnsi="Times New Roman"/>
                <w:sz w:val="20"/>
                <w:szCs w:val="20"/>
                <w:lang w:eastAsia="en-AU"/>
              </w:rPr>
            </w:pPr>
          </w:p>
        </w:tc>
      </w:tr>
      <w:tr w:rsidR="0078298F" w:rsidRPr="0008317F" w14:paraId="70AE535C"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C85FE3E" w14:textId="1C3D9751" w:rsidR="0078298F" w:rsidRPr="0008317F" w:rsidRDefault="0078298F" w:rsidP="0078298F">
            <w:pPr>
              <w:jc w:val="both"/>
              <w:rPr>
                <w:rFonts w:eastAsia="Times New Roman" w:cs="Arial"/>
                <w:b/>
                <w:bCs/>
                <w:sz w:val="20"/>
                <w:szCs w:val="20"/>
                <w:lang w:eastAsia="en-AU"/>
              </w:rPr>
            </w:pPr>
            <w:r>
              <w:rPr>
                <w:rFonts w:cs="Arial"/>
                <w:b/>
                <w:bCs/>
                <w:sz w:val="20"/>
                <w:szCs w:val="20"/>
              </w:rPr>
              <w:t>Permanent full time</w:t>
            </w:r>
          </w:p>
        </w:tc>
        <w:tc>
          <w:tcPr>
            <w:tcW w:w="307" w:type="pct"/>
            <w:tcBorders>
              <w:top w:val="nil"/>
              <w:left w:val="nil"/>
              <w:bottom w:val="nil"/>
              <w:right w:val="nil"/>
            </w:tcBorders>
            <w:shd w:val="clear" w:color="auto" w:fill="auto"/>
            <w:vAlign w:val="bottom"/>
            <w:hideMark/>
          </w:tcPr>
          <w:p w14:paraId="0B7736D1"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777E9C6E" w14:textId="70F51AE8"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146.3 </w:t>
            </w:r>
          </w:p>
        </w:tc>
        <w:tc>
          <w:tcPr>
            <w:tcW w:w="587" w:type="pct"/>
            <w:tcBorders>
              <w:top w:val="nil"/>
              <w:left w:val="nil"/>
              <w:bottom w:val="nil"/>
              <w:right w:val="nil"/>
            </w:tcBorders>
            <w:shd w:val="clear" w:color="auto" w:fill="auto"/>
            <w:noWrap/>
            <w:vAlign w:val="bottom"/>
            <w:hideMark/>
          </w:tcPr>
          <w:p w14:paraId="4F44241E" w14:textId="1ADC56D4"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146.3 </w:t>
            </w:r>
          </w:p>
        </w:tc>
        <w:tc>
          <w:tcPr>
            <w:tcW w:w="747" w:type="pct"/>
            <w:tcBorders>
              <w:top w:val="nil"/>
              <w:left w:val="nil"/>
              <w:bottom w:val="nil"/>
              <w:right w:val="nil"/>
            </w:tcBorders>
            <w:shd w:val="clear" w:color="auto" w:fill="auto"/>
            <w:noWrap/>
            <w:vAlign w:val="bottom"/>
            <w:hideMark/>
          </w:tcPr>
          <w:p w14:paraId="042A6BFE" w14:textId="02CB17F9"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146.3 </w:t>
            </w:r>
          </w:p>
        </w:tc>
        <w:tc>
          <w:tcPr>
            <w:tcW w:w="721" w:type="pct"/>
            <w:tcBorders>
              <w:top w:val="nil"/>
              <w:left w:val="nil"/>
              <w:bottom w:val="nil"/>
              <w:right w:val="single" w:sz="4" w:space="0" w:color="auto"/>
            </w:tcBorders>
            <w:shd w:val="clear" w:color="auto" w:fill="auto"/>
            <w:noWrap/>
            <w:vAlign w:val="bottom"/>
            <w:hideMark/>
          </w:tcPr>
          <w:p w14:paraId="6A7DA19F" w14:textId="323DF402"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146.3 </w:t>
            </w:r>
          </w:p>
        </w:tc>
      </w:tr>
      <w:tr w:rsidR="0078298F" w:rsidRPr="0008317F" w14:paraId="4EC197E9"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AC0E143" w14:textId="1F306485" w:rsidR="0078298F" w:rsidRPr="0008317F" w:rsidRDefault="0078298F" w:rsidP="0078298F">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048EB676"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1FA8EA7" w14:textId="257B47D8" w:rsidR="0078298F" w:rsidRPr="0008317F" w:rsidRDefault="0078298F" w:rsidP="0078298F">
            <w:pPr>
              <w:jc w:val="right"/>
              <w:rPr>
                <w:rFonts w:eastAsia="Times New Roman" w:cs="Arial"/>
                <w:sz w:val="20"/>
                <w:szCs w:val="20"/>
                <w:lang w:eastAsia="en-AU"/>
              </w:rPr>
            </w:pPr>
            <w:r>
              <w:rPr>
                <w:rFonts w:cs="Arial"/>
                <w:sz w:val="20"/>
                <w:szCs w:val="20"/>
              </w:rPr>
              <w:t xml:space="preserve">    25.0 </w:t>
            </w:r>
          </w:p>
        </w:tc>
        <w:tc>
          <w:tcPr>
            <w:tcW w:w="587" w:type="pct"/>
            <w:tcBorders>
              <w:top w:val="nil"/>
              <w:left w:val="nil"/>
              <w:bottom w:val="nil"/>
              <w:right w:val="nil"/>
            </w:tcBorders>
            <w:shd w:val="clear" w:color="auto" w:fill="auto"/>
            <w:noWrap/>
            <w:vAlign w:val="bottom"/>
            <w:hideMark/>
          </w:tcPr>
          <w:p w14:paraId="343F88F1" w14:textId="1911D623" w:rsidR="0078298F" w:rsidRPr="0008317F" w:rsidRDefault="0078298F" w:rsidP="0078298F">
            <w:pPr>
              <w:jc w:val="right"/>
              <w:rPr>
                <w:rFonts w:eastAsia="Times New Roman" w:cs="Arial"/>
                <w:sz w:val="20"/>
                <w:szCs w:val="20"/>
                <w:lang w:eastAsia="en-AU"/>
              </w:rPr>
            </w:pPr>
            <w:r>
              <w:rPr>
                <w:rFonts w:cs="Arial"/>
                <w:sz w:val="20"/>
                <w:szCs w:val="20"/>
              </w:rPr>
              <w:t xml:space="preserve">           25.0 </w:t>
            </w:r>
          </w:p>
        </w:tc>
        <w:tc>
          <w:tcPr>
            <w:tcW w:w="747" w:type="pct"/>
            <w:tcBorders>
              <w:top w:val="nil"/>
              <w:left w:val="nil"/>
              <w:bottom w:val="nil"/>
              <w:right w:val="nil"/>
            </w:tcBorders>
            <w:shd w:val="clear" w:color="auto" w:fill="auto"/>
            <w:noWrap/>
            <w:vAlign w:val="bottom"/>
            <w:hideMark/>
          </w:tcPr>
          <w:p w14:paraId="04754B2A" w14:textId="1DE8E075" w:rsidR="0078298F" w:rsidRPr="0008317F" w:rsidRDefault="0078298F" w:rsidP="0078298F">
            <w:pPr>
              <w:jc w:val="right"/>
              <w:rPr>
                <w:rFonts w:eastAsia="Times New Roman" w:cs="Arial"/>
                <w:sz w:val="20"/>
                <w:szCs w:val="20"/>
                <w:lang w:eastAsia="en-AU"/>
              </w:rPr>
            </w:pPr>
            <w:r>
              <w:rPr>
                <w:rFonts w:cs="Arial"/>
                <w:sz w:val="20"/>
                <w:szCs w:val="20"/>
              </w:rPr>
              <w:t xml:space="preserve">                 25.0 </w:t>
            </w:r>
          </w:p>
        </w:tc>
        <w:tc>
          <w:tcPr>
            <w:tcW w:w="721" w:type="pct"/>
            <w:tcBorders>
              <w:top w:val="nil"/>
              <w:left w:val="nil"/>
              <w:bottom w:val="nil"/>
              <w:right w:val="single" w:sz="4" w:space="0" w:color="auto"/>
            </w:tcBorders>
            <w:shd w:val="clear" w:color="auto" w:fill="auto"/>
            <w:noWrap/>
            <w:vAlign w:val="bottom"/>
            <w:hideMark/>
          </w:tcPr>
          <w:p w14:paraId="22D133EC" w14:textId="7FB1099B" w:rsidR="0078298F" w:rsidRPr="0008317F" w:rsidRDefault="0078298F" w:rsidP="0078298F">
            <w:pPr>
              <w:jc w:val="right"/>
              <w:rPr>
                <w:rFonts w:eastAsia="Times New Roman" w:cs="Arial"/>
                <w:sz w:val="20"/>
                <w:szCs w:val="20"/>
                <w:lang w:eastAsia="en-AU"/>
              </w:rPr>
            </w:pPr>
            <w:r>
              <w:rPr>
                <w:rFonts w:cs="Arial"/>
                <w:sz w:val="20"/>
                <w:szCs w:val="20"/>
              </w:rPr>
              <w:t xml:space="preserve">                25.0 </w:t>
            </w:r>
          </w:p>
        </w:tc>
      </w:tr>
      <w:tr w:rsidR="0078298F" w:rsidRPr="0008317F" w14:paraId="2C78C7B7"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3EDA1CE" w14:textId="022EF180" w:rsidR="0078298F" w:rsidRPr="0008317F" w:rsidRDefault="0078298F" w:rsidP="0078298F">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7E6545B5"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E3023EC" w14:textId="5D65B078" w:rsidR="0078298F" w:rsidRPr="0008317F" w:rsidRDefault="0078298F" w:rsidP="0078298F">
            <w:pPr>
              <w:jc w:val="right"/>
              <w:rPr>
                <w:rFonts w:eastAsia="Times New Roman" w:cs="Arial"/>
                <w:sz w:val="20"/>
                <w:szCs w:val="20"/>
                <w:lang w:eastAsia="en-AU"/>
              </w:rPr>
            </w:pPr>
            <w:r>
              <w:rPr>
                <w:rFonts w:cs="Arial"/>
                <w:sz w:val="20"/>
                <w:szCs w:val="20"/>
              </w:rPr>
              <w:t xml:space="preserve">   117.6 </w:t>
            </w:r>
          </w:p>
        </w:tc>
        <w:tc>
          <w:tcPr>
            <w:tcW w:w="587" w:type="pct"/>
            <w:tcBorders>
              <w:top w:val="nil"/>
              <w:left w:val="nil"/>
              <w:bottom w:val="nil"/>
              <w:right w:val="nil"/>
            </w:tcBorders>
            <w:shd w:val="clear" w:color="auto" w:fill="auto"/>
            <w:noWrap/>
            <w:vAlign w:val="bottom"/>
            <w:hideMark/>
          </w:tcPr>
          <w:p w14:paraId="67DECF40" w14:textId="43B2A298" w:rsidR="0078298F" w:rsidRPr="0008317F" w:rsidRDefault="0078298F" w:rsidP="0078298F">
            <w:pPr>
              <w:jc w:val="right"/>
              <w:rPr>
                <w:rFonts w:eastAsia="Times New Roman" w:cs="Arial"/>
                <w:sz w:val="20"/>
                <w:szCs w:val="20"/>
                <w:lang w:eastAsia="en-AU"/>
              </w:rPr>
            </w:pPr>
            <w:r>
              <w:rPr>
                <w:rFonts w:cs="Arial"/>
                <w:sz w:val="20"/>
                <w:szCs w:val="20"/>
              </w:rPr>
              <w:t xml:space="preserve">         117.6 </w:t>
            </w:r>
          </w:p>
        </w:tc>
        <w:tc>
          <w:tcPr>
            <w:tcW w:w="747" w:type="pct"/>
            <w:tcBorders>
              <w:top w:val="nil"/>
              <w:left w:val="nil"/>
              <w:bottom w:val="nil"/>
              <w:right w:val="nil"/>
            </w:tcBorders>
            <w:shd w:val="clear" w:color="auto" w:fill="auto"/>
            <w:noWrap/>
            <w:vAlign w:val="bottom"/>
            <w:hideMark/>
          </w:tcPr>
          <w:p w14:paraId="69C1C521" w14:textId="2A2324B5" w:rsidR="0078298F" w:rsidRPr="0008317F" w:rsidRDefault="0078298F" w:rsidP="0078298F">
            <w:pPr>
              <w:jc w:val="right"/>
              <w:rPr>
                <w:rFonts w:eastAsia="Times New Roman" w:cs="Arial"/>
                <w:sz w:val="20"/>
                <w:szCs w:val="20"/>
                <w:lang w:eastAsia="en-AU"/>
              </w:rPr>
            </w:pPr>
            <w:r>
              <w:rPr>
                <w:rFonts w:cs="Arial"/>
                <w:sz w:val="20"/>
                <w:szCs w:val="20"/>
              </w:rPr>
              <w:t xml:space="preserve">               117.6 </w:t>
            </w:r>
          </w:p>
        </w:tc>
        <w:tc>
          <w:tcPr>
            <w:tcW w:w="721" w:type="pct"/>
            <w:tcBorders>
              <w:top w:val="nil"/>
              <w:left w:val="nil"/>
              <w:bottom w:val="nil"/>
              <w:right w:val="single" w:sz="4" w:space="0" w:color="auto"/>
            </w:tcBorders>
            <w:shd w:val="clear" w:color="auto" w:fill="auto"/>
            <w:noWrap/>
            <w:vAlign w:val="bottom"/>
            <w:hideMark/>
          </w:tcPr>
          <w:p w14:paraId="49B47EFF" w14:textId="4646C5E1" w:rsidR="0078298F" w:rsidRPr="0008317F" w:rsidRDefault="0078298F" w:rsidP="0078298F">
            <w:pPr>
              <w:jc w:val="right"/>
              <w:rPr>
                <w:rFonts w:eastAsia="Times New Roman" w:cs="Arial"/>
                <w:sz w:val="20"/>
                <w:szCs w:val="20"/>
                <w:lang w:eastAsia="en-AU"/>
              </w:rPr>
            </w:pPr>
            <w:r>
              <w:rPr>
                <w:rFonts w:cs="Arial"/>
                <w:sz w:val="20"/>
                <w:szCs w:val="20"/>
              </w:rPr>
              <w:t xml:space="preserve">              117.6 </w:t>
            </w:r>
          </w:p>
        </w:tc>
      </w:tr>
      <w:tr w:rsidR="0078298F" w:rsidRPr="0008317F" w14:paraId="0C6A560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0929178" w14:textId="4D924E0E" w:rsidR="0078298F" w:rsidRPr="0008317F" w:rsidRDefault="0078298F" w:rsidP="0078298F">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01E38835"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0ED040B" w14:textId="48131A56"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6FC0C29B" w14:textId="5A19B340"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50F6B662" w14:textId="0CE16A0E"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23BFB408" w14:textId="405C183C"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011A3888"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671EF3A" w14:textId="1D4A5A4C" w:rsidR="0078298F" w:rsidRPr="0008317F" w:rsidRDefault="0078298F" w:rsidP="0078298F">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3BF36ADF"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457CEF2" w14:textId="0FE2049B" w:rsidR="0078298F" w:rsidRPr="0008317F" w:rsidRDefault="0078298F" w:rsidP="0078298F">
            <w:pPr>
              <w:jc w:val="right"/>
              <w:rPr>
                <w:rFonts w:eastAsia="Times New Roman" w:cs="Arial"/>
                <w:sz w:val="20"/>
                <w:szCs w:val="20"/>
                <w:lang w:eastAsia="en-AU"/>
              </w:rPr>
            </w:pPr>
            <w:r>
              <w:rPr>
                <w:rFonts w:cs="Arial"/>
                <w:sz w:val="20"/>
                <w:szCs w:val="20"/>
              </w:rPr>
              <w:t xml:space="preserve">      3.8 </w:t>
            </w:r>
          </w:p>
        </w:tc>
        <w:tc>
          <w:tcPr>
            <w:tcW w:w="587" w:type="pct"/>
            <w:tcBorders>
              <w:top w:val="nil"/>
              <w:left w:val="nil"/>
              <w:bottom w:val="nil"/>
              <w:right w:val="nil"/>
            </w:tcBorders>
            <w:shd w:val="clear" w:color="auto" w:fill="auto"/>
            <w:noWrap/>
            <w:vAlign w:val="bottom"/>
            <w:hideMark/>
          </w:tcPr>
          <w:p w14:paraId="37AADCE7" w14:textId="2141A5FE" w:rsidR="0078298F" w:rsidRPr="0008317F" w:rsidRDefault="0078298F" w:rsidP="0078298F">
            <w:pPr>
              <w:jc w:val="right"/>
              <w:rPr>
                <w:rFonts w:eastAsia="Times New Roman" w:cs="Arial"/>
                <w:sz w:val="20"/>
                <w:szCs w:val="20"/>
                <w:lang w:eastAsia="en-AU"/>
              </w:rPr>
            </w:pPr>
            <w:r>
              <w:rPr>
                <w:rFonts w:cs="Arial"/>
                <w:sz w:val="20"/>
                <w:szCs w:val="20"/>
              </w:rPr>
              <w:t xml:space="preserve">             3.8 </w:t>
            </w:r>
          </w:p>
        </w:tc>
        <w:tc>
          <w:tcPr>
            <w:tcW w:w="747" w:type="pct"/>
            <w:tcBorders>
              <w:top w:val="nil"/>
              <w:left w:val="nil"/>
              <w:bottom w:val="nil"/>
              <w:right w:val="nil"/>
            </w:tcBorders>
            <w:shd w:val="clear" w:color="auto" w:fill="auto"/>
            <w:noWrap/>
            <w:vAlign w:val="bottom"/>
            <w:hideMark/>
          </w:tcPr>
          <w:p w14:paraId="30E94C3B" w14:textId="33F93AA6" w:rsidR="0078298F" w:rsidRPr="0008317F" w:rsidRDefault="0078298F" w:rsidP="0078298F">
            <w:pPr>
              <w:jc w:val="right"/>
              <w:rPr>
                <w:rFonts w:eastAsia="Times New Roman" w:cs="Arial"/>
                <w:sz w:val="20"/>
                <w:szCs w:val="20"/>
                <w:lang w:eastAsia="en-AU"/>
              </w:rPr>
            </w:pPr>
            <w:r>
              <w:rPr>
                <w:rFonts w:cs="Arial"/>
                <w:sz w:val="20"/>
                <w:szCs w:val="20"/>
              </w:rPr>
              <w:t xml:space="preserve">                  3.8 </w:t>
            </w:r>
          </w:p>
        </w:tc>
        <w:tc>
          <w:tcPr>
            <w:tcW w:w="721" w:type="pct"/>
            <w:tcBorders>
              <w:top w:val="nil"/>
              <w:left w:val="nil"/>
              <w:bottom w:val="nil"/>
              <w:right w:val="single" w:sz="4" w:space="0" w:color="auto"/>
            </w:tcBorders>
            <w:shd w:val="clear" w:color="auto" w:fill="auto"/>
            <w:noWrap/>
            <w:vAlign w:val="bottom"/>
            <w:hideMark/>
          </w:tcPr>
          <w:p w14:paraId="011E43C3" w14:textId="221DA492" w:rsidR="0078298F" w:rsidRPr="0008317F" w:rsidRDefault="0078298F" w:rsidP="0078298F">
            <w:pPr>
              <w:jc w:val="right"/>
              <w:rPr>
                <w:rFonts w:eastAsia="Times New Roman" w:cs="Arial"/>
                <w:sz w:val="20"/>
                <w:szCs w:val="20"/>
                <w:lang w:eastAsia="en-AU"/>
              </w:rPr>
            </w:pPr>
            <w:r>
              <w:rPr>
                <w:rFonts w:cs="Arial"/>
                <w:sz w:val="20"/>
                <w:szCs w:val="20"/>
              </w:rPr>
              <w:t xml:space="preserve">                 3.8 </w:t>
            </w:r>
          </w:p>
        </w:tc>
      </w:tr>
      <w:tr w:rsidR="0078298F" w:rsidRPr="0008317F" w14:paraId="6E4BB0D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5F75EB8" w14:textId="20809BF0" w:rsidR="0078298F" w:rsidRPr="0008317F" w:rsidRDefault="0078298F" w:rsidP="0078298F">
            <w:pPr>
              <w:jc w:val="both"/>
              <w:rPr>
                <w:rFonts w:eastAsia="Times New Roman" w:cs="Arial"/>
                <w:b/>
                <w:bCs/>
                <w:sz w:val="20"/>
                <w:szCs w:val="20"/>
                <w:lang w:eastAsia="en-AU"/>
              </w:rPr>
            </w:pPr>
            <w:r>
              <w:rPr>
                <w:rFonts w:cs="Arial"/>
                <w:b/>
                <w:bCs/>
                <w:sz w:val="20"/>
                <w:szCs w:val="20"/>
              </w:rPr>
              <w:t>Permanent part time</w:t>
            </w:r>
          </w:p>
        </w:tc>
        <w:tc>
          <w:tcPr>
            <w:tcW w:w="307" w:type="pct"/>
            <w:tcBorders>
              <w:top w:val="nil"/>
              <w:left w:val="nil"/>
              <w:bottom w:val="nil"/>
              <w:right w:val="nil"/>
            </w:tcBorders>
            <w:shd w:val="clear" w:color="auto" w:fill="auto"/>
            <w:vAlign w:val="bottom"/>
            <w:hideMark/>
          </w:tcPr>
          <w:p w14:paraId="5DF9AFB7"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4ED6DC2B" w14:textId="52F9EF19"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32.8 </w:t>
            </w:r>
          </w:p>
        </w:tc>
        <w:tc>
          <w:tcPr>
            <w:tcW w:w="587" w:type="pct"/>
            <w:tcBorders>
              <w:top w:val="nil"/>
              <w:left w:val="nil"/>
              <w:bottom w:val="nil"/>
              <w:right w:val="nil"/>
            </w:tcBorders>
            <w:shd w:val="clear" w:color="auto" w:fill="auto"/>
            <w:noWrap/>
            <w:vAlign w:val="bottom"/>
            <w:hideMark/>
          </w:tcPr>
          <w:p w14:paraId="23C92B8C" w14:textId="66E0F28E"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32.8 </w:t>
            </w:r>
          </w:p>
        </w:tc>
        <w:tc>
          <w:tcPr>
            <w:tcW w:w="747" w:type="pct"/>
            <w:tcBorders>
              <w:top w:val="nil"/>
              <w:left w:val="nil"/>
              <w:bottom w:val="nil"/>
              <w:right w:val="nil"/>
            </w:tcBorders>
            <w:shd w:val="clear" w:color="auto" w:fill="auto"/>
            <w:noWrap/>
            <w:vAlign w:val="bottom"/>
            <w:hideMark/>
          </w:tcPr>
          <w:p w14:paraId="77987019" w14:textId="6F663E1F"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32.8 </w:t>
            </w:r>
          </w:p>
        </w:tc>
        <w:tc>
          <w:tcPr>
            <w:tcW w:w="721" w:type="pct"/>
            <w:tcBorders>
              <w:top w:val="nil"/>
              <w:left w:val="nil"/>
              <w:bottom w:val="nil"/>
              <w:right w:val="single" w:sz="4" w:space="0" w:color="auto"/>
            </w:tcBorders>
            <w:shd w:val="clear" w:color="auto" w:fill="auto"/>
            <w:noWrap/>
            <w:vAlign w:val="bottom"/>
            <w:hideMark/>
          </w:tcPr>
          <w:p w14:paraId="2E1171E9" w14:textId="3F975981"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32.8 </w:t>
            </w:r>
          </w:p>
        </w:tc>
      </w:tr>
      <w:tr w:rsidR="0078298F" w:rsidRPr="0008317F" w14:paraId="1FE7A3EB"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8CB0C1A" w14:textId="4D590C05" w:rsidR="0078298F" w:rsidRPr="0008317F" w:rsidRDefault="0078298F" w:rsidP="0078298F">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509C3B0E"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14925A5C" w14:textId="62114E80" w:rsidR="0078298F" w:rsidRPr="0008317F" w:rsidRDefault="0078298F" w:rsidP="0078298F">
            <w:pPr>
              <w:jc w:val="right"/>
              <w:rPr>
                <w:rFonts w:eastAsia="Times New Roman" w:cs="Arial"/>
                <w:sz w:val="20"/>
                <w:szCs w:val="20"/>
                <w:lang w:eastAsia="en-AU"/>
              </w:rPr>
            </w:pPr>
            <w:r>
              <w:rPr>
                <w:rFonts w:cs="Arial"/>
                <w:sz w:val="20"/>
                <w:szCs w:val="20"/>
              </w:rPr>
              <w:t xml:space="preserve">    28.7 </w:t>
            </w:r>
          </w:p>
        </w:tc>
        <w:tc>
          <w:tcPr>
            <w:tcW w:w="587" w:type="pct"/>
            <w:tcBorders>
              <w:top w:val="nil"/>
              <w:left w:val="nil"/>
              <w:bottom w:val="nil"/>
              <w:right w:val="nil"/>
            </w:tcBorders>
            <w:shd w:val="clear" w:color="auto" w:fill="auto"/>
            <w:noWrap/>
            <w:vAlign w:val="bottom"/>
            <w:hideMark/>
          </w:tcPr>
          <w:p w14:paraId="4DA13FD5" w14:textId="3323D2B9" w:rsidR="0078298F" w:rsidRPr="0008317F" w:rsidRDefault="0078298F" w:rsidP="0078298F">
            <w:pPr>
              <w:jc w:val="right"/>
              <w:rPr>
                <w:rFonts w:eastAsia="Times New Roman" w:cs="Arial"/>
                <w:sz w:val="20"/>
                <w:szCs w:val="20"/>
                <w:lang w:eastAsia="en-AU"/>
              </w:rPr>
            </w:pPr>
            <w:r>
              <w:rPr>
                <w:rFonts w:cs="Arial"/>
                <w:sz w:val="20"/>
                <w:szCs w:val="20"/>
              </w:rPr>
              <w:t xml:space="preserve">           28.7 </w:t>
            </w:r>
          </w:p>
        </w:tc>
        <w:tc>
          <w:tcPr>
            <w:tcW w:w="747" w:type="pct"/>
            <w:tcBorders>
              <w:top w:val="nil"/>
              <w:left w:val="nil"/>
              <w:bottom w:val="nil"/>
              <w:right w:val="nil"/>
            </w:tcBorders>
            <w:shd w:val="clear" w:color="auto" w:fill="auto"/>
            <w:noWrap/>
            <w:vAlign w:val="bottom"/>
            <w:hideMark/>
          </w:tcPr>
          <w:p w14:paraId="3E1AA200" w14:textId="41D9D44C" w:rsidR="0078298F" w:rsidRPr="0008317F" w:rsidRDefault="0078298F" w:rsidP="0078298F">
            <w:pPr>
              <w:jc w:val="right"/>
              <w:rPr>
                <w:rFonts w:eastAsia="Times New Roman" w:cs="Arial"/>
                <w:sz w:val="20"/>
                <w:szCs w:val="20"/>
                <w:lang w:eastAsia="en-AU"/>
              </w:rPr>
            </w:pPr>
            <w:r>
              <w:rPr>
                <w:rFonts w:cs="Arial"/>
                <w:sz w:val="20"/>
                <w:szCs w:val="20"/>
              </w:rPr>
              <w:t xml:space="preserve">                 28.7 </w:t>
            </w:r>
          </w:p>
        </w:tc>
        <w:tc>
          <w:tcPr>
            <w:tcW w:w="721" w:type="pct"/>
            <w:tcBorders>
              <w:top w:val="nil"/>
              <w:left w:val="nil"/>
              <w:bottom w:val="nil"/>
              <w:right w:val="single" w:sz="4" w:space="0" w:color="auto"/>
            </w:tcBorders>
            <w:shd w:val="clear" w:color="auto" w:fill="auto"/>
            <w:noWrap/>
            <w:vAlign w:val="bottom"/>
            <w:hideMark/>
          </w:tcPr>
          <w:p w14:paraId="1EC5A8C1" w14:textId="3B245441" w:rsidR="0078298F" w:rsidRPr="0008317F" w:rsidRDefault="0078298F" w:rsidP="0078298F">
            <w:pPr>
              <w:jc w:val="right"/>
              <w:rPr>
                <w:rFonts w:eastAsia="Times New Roman" w:cs="Arial"/>
                <w:sz w:val="20"/>
                <w:szCs w:val="20"/>
                <w:lang w:eastAsia="en-AU"/>
              </w:rPr>
            </w:pPr>
            <w:r>
              <w:rPr>
                <w:rFonts w:cs="Arial"/>
                <w:sz w:val="20"/>
                <w:szCs w:val="20"/>
              </w:rPr>
              <w:t xml:space="preserve">                28.7 </w:t>
            </w:r>
          </w:p>
        </w:tc>
      </w:tr>
      <w:tr w:rsidR="0078298F" w:rsidRPr="0008317F" w14:paraId="11288391"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48843DE" w14:textId="38305ADE" w:rsidR="0078298F" w:rsidRPr="0008317F" w:rsidRDefault="0078298F" w:rsidP="0078298F">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4AA058CA"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47B1F9E" w14:textId="498F1F27"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c>
          <w:tcPr>
            <w:tcW w:w="587" w:type="pct"/>
            <w:tcBorders>
              <w:top w:val="nil"/>
              <w:left w:val="nil"/>
              <w:bottom w:val="nil"/>
              <w:right w:val="nil"/>
            </w:tcBorders>
            <w:shd w:val="clear" w:color="auto" w:fill="auto"/>
            <w:noWrap/>
            <w:vAlign w:val="bottom"/>
            <w:hideMark/>
          </w:tcPr>
          <w:p w14:paraId="0278A8E6" w14:textId="41D6F2CC"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c>
          <w:tcPr>
            <w:tcW w:w="747" w:type="pct"/>
            <w:tcBorders>
              <w:top w:val="nil"/>
              <w:left w:val="nil"/>
              <w:bottom w:val="nil"/>
              <w:right w:val="nil"/>
            </w:tcBorders>
            <w:shd w:val="clear" w:color="auto" w:fill="auto"/>
            <w:noWrap/>
            <w:vAlign w:val="bottom"/>
            <w:hideMark/>
          </w:tcPr>
          <w:p w14:paraId="69F43161" w14:textId="5CDC9639"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c>
          <w:tcPr>
            <w:tcW w:w="721" w:type="pct"/>
            <w:tcBorders>
              <w:top w:val="nil"/>
              <w:left w:val="nil"/>
              <w:bottom w:val="nil"/>
              <w:right w:val="single" w:sz="4" w:space="0" w:color="auto"/>
            </w:tcBorders>
            <w:shd w:val="clear" w:color="auto" w:fill="auto"/>
            <w:noWrap/>
            <w:vAlign w:val="bottom"/>
            <w:hideMark/>
          </w:tcPr>
          <w:p w14:paraId="58174E6D" w14:textId="4F04CBA1"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r>
      <w:tr w:rsidR="0078298F" w:rsidRPr="0008317F" w14:paraId="16E8CC8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A4C0E97" w14:textId="01FB3284" w:rsidR="0078298F" w:rsidRPr="0008317F" w:rsidRDefault="0078298F" w:rsidP="0078298F">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32D8AA8C"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3D1381B8" w14:textId="15A9DD29"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306446E9" w14:textId="0A31EF32"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12013509" w14:textId="223D642C"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535C4C52" w14:textId="220A83DB"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1CD39AC2"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BFABEEA" w14:textId="7A274A94" w:rsidR="0078298F" w:rsidRPr="0008317F" w:rsidRDefault="0078298F" w:rsidP="0078298F">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5D7B047A"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5367A4B2" w14:textId="50F44553"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c>
          <w:tcPr>
            <w:tcW w:w="587" w:type="pct"/>
            <w:tcBorders>
              <w:top w:val="nil"/>
              <w:left w:val="nil"/>
              <w:bottom w:val="nil"/>
              <w:right w:val="nil"/>
            </w:tcBorders>
            <w:shd w:val="clear" w:color="auto" w:fill="auto"/>
            <w:noWrap/>
            <w:vAlign w:val="bottom"/>
            <w:hideMark/>
          </w:tcPr>
          <w:p w14:paraId="4A261B7A" w14:textId="16CB2A40"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c>
          <w:tcPr>
            <w:tcW w:w="747" w:type="pct"/>
            <w:tcBorders>
              <w:top w:val="nil"/>
              <w:left w:val="nil"/>
              <w:bottom w:val="nil"/>
              <w:right w:val="nil"/>
            </w:tcBorders>
            <w:shd w:val="clear" w:color="auto" w:fill="auto"/>
            <w:noWrap/>
            <w:vAlign w:val="bottom"/>
            <w:hideMark/>
          </w:tcPr>
          <w:p w14:paraId="32F8F6DB" w14:textId="7A5EF1C4"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c>
          <w:tcPr>
            <w:tcW w:w="721" w:type="pct"/>
            <w:tcBorders>
              <w:top w:val="nil"/>
              <w:left w:val="nil"/>
              <w:bottom w:val="nil"/>
              <w:right w:val="single" w:sz="4" w:space="0" w:color="auto"/>
            </w:tcBorders>
            <w:shd w:val="clear" w:color="auto" w:fill="auto"/>
            <w:noWrap/>
            <w:vAlign w:val="bottom"/>
            <w:hideMark/>
          </w:tcPr>
          <w:p w14:paraId="1422F9BE" w14:textId="3DA05449" w:rsidR="0078298F" w:rsidRPr="0008317F" w:rsidRDefault="0078298F" w:rsidP="0078298F">
            <w:pPr>
              <w:jc w:val="right"/>
              <w:rPr>
                <w:rFonts w:eastAsia="Times New Roman" w:cs="Arial"/>
                <w:sz w:val="20"/>
                <w:szCs w:val="20"/>
                <w:lang w:eastAsia="en-AU"/>
              </w:rPr>
            </w:pPr>
            <w:r>
              <w:rPr>
                <w:rFonts w:cs="Arial"/>
                <w:sz w:val="20"/>
                <w:szCs w:val="20"/>
              </w:rPr>
              <w:t xml:space="preserve">                 2.0 </w:t>
            </w:r>
          </w:p>
        </w:tc>
      </w:tr>
      <w:tr w:rsidR="0078298F" w:rsidRPr="0008317F" w14:paraId="6C8D496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CE4C8CF" w14:textId="68D48341" w:rsidR="0078298F" w:rsidRPr="0008317F" w:rsidRDefault="0078298F" w:rsidP="0078298F">
            <w:pPr>
              <w:jc w:val="both"/>
              <w:rPr>
                <w:rFonts w:eastAsia="Times New Roman" w:cs="Arial"/>
                <w:b/>
                <w:bCs/>
                <w:sz w:val="20"/>
                <w:szCs w:val="20"/>
                <w:lang w:eastAsia="en-AU"/>
              </w:rPr>
            </w:pPr>
            <w:r>
              <w:rPr>
                <w:rFonts w:cs="Arial"/>
                <w:b/>
                <w:bCs/>
                <w:sz w:val="20"/>
                <w:szCs w:val="20"/>
              </w:rPr>
              <w:t>Total Assets &amp; Leisure</w:t>
            </w:r>
          </w:p>
        </w:tc>
        <w:tc>
          <w:tcPr>
            <w:tcW w:w="307" w:type="pct"/>
            <w:tcBorders>
              <w:top w:val="nil"/>
              <w:left w:val="nil"/>
              <w:bottom w:val="nil"/>
              <w:right w:val="nil"/>
            </w:tcBorders>
            <w:shd w:val="clear" w:color="auto" w:fill="auto"/>
            <w:vAlign w:val="bottom"/>
            <w:hideMark/>
          </w:tcPr>
          <w:p w14:paraId="6FF8A036" w14:textId="77777777" w:rsidR="0078298F" w:rsidRPr="0008317F" w:rsidRDefault="0078298F" w:rsidP="0078298F">
            <w:pPr>
              <w:jc w:val="both"/>
              <w:rPr>
                <w:rFonts w:eastAsia="Times New Roman" w:cs="Arial"/>
                <w:b/>
                <w:bCs/>
                <w:sz w:val="20"/>
                <w:szCs w:val="20"/>
                <w:lang w:eastAsia="en-AU"/>
              </w:rPr>
            </w:pPr>
          </w:p>
        </w:tc>
        <w:tc>
          <w:tcPr>
            <w:tcW w:w="561" w:type="pct"/>
            <w:tcBorders>
              <w:top w:val="single" w:sz="4" w:space="0" w:color="auto"/>
              <w:left w:val="nil"/>
              <w:bottom w:val="single" w:sz="4" w:space="0" w:color="auto"/>
              <w:right w:val="nil"/>
            </w:tcBorders>
            <w:shd w:val="clear" w:color="auto" w:fill="auto"/>
            <w:noWrap/>
            <w:vAlign w:val="bottom"/>
            <w:hideMark/>
          </w:tcPr>
          <w:p w14:paraId="302730ED" w14:textId="40262918"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179.1 </w:t>
            </w:r>
          </w:p>
        </w:tc>
        <w:tc>
          <w:tcPr>
            <w:tcW w:w="587" w:type="pct"/>
            <w:tcBorders>
              <w:top w:val="single" w:sz="4" w:space="0" w:color="auto"/>
              <w:left w:val="nil"/>
              <w:bottom w:val="single" w:sz="4" w:space="0" w:color="auto"/>
              <w:right w:val="nil"/>
            </w:tcBorders>
            <w:shd w:val="clear" w:color="auto" w:fill="auto"/>
            <w:noWrap/>
            <w:vAlign w:val="bottom"/>
            <w:hideMark/>
          </w:tcPr>
          <w:p w14:paraId="6A8CD0EE" w14:textId="012C072B"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179.1 </w:t>
            </w:r>
          </w:p>
        </w:tc>
        <w:tc>
          <w:tcPr>
            <w:tcW w:w="747" w:type="pct"/>
            <w:tcBorders>
              <w:top w:val="single" w:sz="4" w:space="0" w:color="auto"/>
              <w:left w:val="nil"/>
              <w:bottom w:val="single" w:sz="4" w:space="0" w:color="auto"/>
              <w:right w:val="nil"/>
            </w:tcBorders>
            <w:shd w:val="clear" w:color="auto" w:fill="auto"/>
            <w:noWrap/>
            <w:vAlign w:val="bottom"/>
            <w:hideMark/>
          </w:tcPr>
          <w:p w14:paraId="37383CB0" w14:textId="709845B9"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179.1 </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037CF9F1" w14:textId="50ECEAA7"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179.1 </w:t>
            </w:r>
          </w:p>
        </w:tc>
      </w:tr>
      <w:tr w:rsidR="0078298F" w:rsidRPr="0008317F" w14:paraId="29804FDB"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DA41F2D" w14:textId="203043AB" w:rsidR="0078298F" w:rsidRPr="0008317F" w:rsidRDefault="0078298F" w:rsidP="0078298F">
            <w:pPr>
              <w:jc w:val="both"/>
              <w:rPr>
                <w:rFonts w:eastAsia="Times New Roman" w:cs="Arial"/>
                <w:b/>
                <w:bCs/>
                <w:sz w:val="20"/>
                <w:szCs w:val="20"/>
                <w:lang w:eastAsia="en-AU"/>
              </w:rPr>
            </w:pPr>
            <w:r>
              <w:rPr>
                <w:rFonts w:cs="Arial"/>
                <w:b/>
                <w:bCs/>
                <w:sz w:val="20"/>
                <w:szCs w:val="20"/>
              </w:rPr>
              <w:t>Chief Executive's office</w:t>
            </w:r>
          </w:p>
        </w:tc>
        <w:tc>
          <w:tcPr>
            <w:tcW w:w="307" w:type="pct"/>
            <w:tcBorders>
              <w:top w:val="nil"/>
              <w:left w:val="nil"/>
              <w:bottom w:val="nil"/>
              <w:right w:val="nil"/>
            </w:tcBorders>
            <w:shd w:val="clear" w:color="auto" w:fill="auto"/>
            <w:vAlign w:val="bottom"/>
            <w:hideMark/>
          </w:tcPr>
          <w:p w14:paraId="3C4CC130"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679C1EFC" w14:textId="77777777" w:rsidR="0078298F" w:rsidRPr="0008317F" w:rsidRDefault="0078298F" w:rsidP="0078298F">
            <w:pPr>
              <w:rPr>
                <w:rFonts w:ascii="Times New Roman" w:eastAsia="Times New Roman" w:hAnsi="Times New Roman"/>
                <w:sz w:val="20"/>
                <w:szCs w:val="20"/>
                <w:lang w:eastAsia="en-AU"/>
              </w:rPr>
            </w:pPr>
          </w:p>
        </w:tc>
        <w:tc>
          <w:tcPr>
            <w:tcW w:w="587" w:type="pct"/>
            <w:tcBorders>
              <w:top w:val="nil"/>
              <w:left w:val="nil"/>
              <w:bottom w:val="nil"/>
              <w:right w:val="nil"/>
            </w:tcBorders>
            <w:shd w:val="clear" w:color="auto" w:fill="auto"/>
            <w:noWrap/>
            <w:vAlign w:val="bottom"/>
            <w:hideMark/>
          </w:tcPr>
          <w:p w14:paraId="6B5D8D80" w14:textId="77777777" w:rsidR="0078298F" w:rsidRPr="0008317F" w:rsidRDefault="0078298F" w:rsidP="0078298F">
            <w:pPr>
              <w:jc w:val="right"/>
              <w:rPr>
                <w:rFonts w:ascii="Times New Roman" w:eastAsia="Times New Roman" w:hAnsi="Times New Roman"/>
                <w:sz w:val="20"/>
                <w:szCs w:val="20"/>
                <w:lang w:eastAsia="en-AU"/>
              </w:rPr>
            </w:pPr>
          </w:p>
        </w:tc>
        <w:tc>
          <w:tcPr>
            <w:tcW w:w="747" w:type="pct"/>
            <w:tcBorders>
              <w:top w:val="nil"/>
              <w:left w:val="nil"/>
              <w:bottom w:val="nil"/>
              <w:right w:val="nil"/>
            </w:tcBorders>
            <w:shd w:val="clear" w:color="auto" w:fill="auto"/>
            <w:noWrap/>
            <w:vAlign w:val="bottom"/>
            <w:hideMark/>
          </w:tcPr>
          <w:p w14:paraId="7F0A4D2D" w14:textId="77777777" w:rsidR="0078298F" w:rsidRPr="0008317F" w:rsidRDefault="0078298F" w:rsidP="0078298F">
            <w:pPr>
              <w:jc w:val="right"/>
              <w:rPr>
                <w:rFonts w:ascii="Times New Roman" w:eastAsia="Times New Roman" w:hAnsi="Times New Roman"/>
                <w:sz w:val="20"/>
                <w:szCs w:val="20"/>
                <w:lang w:eastAsia="en-AU"/>
              </w:rPr>
            </w:pPr>
          </w:p>
        </w:tc>
        <w:tc>
          <w:tcPr>
            <w:tcW w:w="721" w:type="pct"/>
            <w:tcBorders>
              <w:top w:val="nil"/>
              <w:left w:val="nil"/>
              <w:bottom w:val="nil"/>
              <w:right w:val="single" w:sz="4" w:space="0" w:color="auto"/>
            </w:tcBorders>
            <w:shd w:val="clear" w:color="auto" w:fill="auto"/>
            <w:noWrap/>
            <w:vAlign w:val="bottom"/>
            <w:hideMark/>
          </w:tcPr>
          <w:p w14:paraId="493FA3EB" w14:textId="77777777" w:rsidR="0078298F" w:rsidRPr="0008317F" w:rsidRDefault="0078298F" w:rsidP="0078298F">
            <w:pPr>
              <w:jc w:val="right"/>
              <w:rPr>
                <w:rFonts w:ascii="Times New Roman" w:eastAsia="Times New Roman" w:hAnsi="Times New Roman"/>
                <w:sz w:val="20"/>
                <w:szCs w:val="20"/>
                <w:lang w:eastAsia="en-AU"/>
              </w:rPr>
            </w:pPr>
          </w:p>
        </w:tc>
      </w:tr>
      <w:tr w:rsidR="0078298F" w:rsidRPr="0008317F" w14:paraId="079C0A2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A844419" w14:textId="0E7B0D36" w:rsidR="0078298F" w:rsidRPr="0008317F" w:rsidRDefault="0078298F" w:rsidP="0078298F">
            <w:pPr>
              <w:jc w:val="both"/>
              <w:rPr>
                <w:rFonts w:eastAsia="Times New Roman" w:cs="Arial"/>
                <w:b/>
                <w:bCs/>
                <w:sz w:val="20"/>
                <w:szCs w:val="20"/>
                <w:lang w:eastAsia="en-AU"/>
              </w:rPr>
            </w:pPr>
            <w:r>
              <w:rPr>
                <w:rFonts w:cs="Arial"/>
                <w:b/>
                <w:bCs/>
                <w:sz w:val="20"/>
                <w:szCs w:val="20"/>
              </w:rPr>
              <w:t>Permanent full time</w:t>
            </w:r>
          </w:p>
        </w:tc>
        <w:tc>
          <w:tcPr>
            <w:tcW w:w="307" w:type="pct"/>
            <w:tcBorders>
              <w:top w:val="nil"/>
              <w:left w:val="nil"/>
              <w:bottom w:val="nil"/>
              <w:right w:val="nil"/>
            </w:tcBorders>
            <w:shd w:val="clear" w:color="auto" w:fill="auto"/>
            <w:vAlign w:val="bottom"/>
            <w:hideMark/>
          </w:tcPr>
          <w:p w14:paraId="7F354E1E"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3B02C956" w14:textId="73EA87E3"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c>
          <w:tcPr>
            <w:tcW w:w="587" w:type="pct"/>
            <w:tcBorders>
              <w:top w:val="nil"/>
              <w:left w:val="nil"/>
              <w:bottom w:val="nil"/>
              <w:right w:val="nil"/>
            </w:tcBorders>
            <w:shd w:val="clear" w:color="auto" w:fill="auto"/>
            <w:noWrap/>
            <w:vAlign w:val="bottom"/>
            <w:hideMark/>
          </w:tcPr>
          <w:p w14:paraId="74F2CC91" w14:textId="5397136D"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c>
          <w:tcPr>
            <w:tcW w:w="747" w:type="pct"/>
            <w:tcBorders>
              <w:top w:val="nil"/>
              <w:left w:val="nil"/>
              <w:bottom w:val="nil"/>
              <w:right w:val="nil"/>
            </w:tcBorders>
            <w:shd w:val="clear" w:color="auto" w:fill="auto"/>
            <w:noWrap/>
            <w:vAlign w:val="bottom"/>
            <w:hideMark/>
          </w:tcPr>
          <w:p w14:paraId="219EDF33" w14:textId="206DC2D6"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c>
          <w:tcPr>
            <w:tcW w:w="721" w:type="pct"/>
            <w:tcBorders>
              <w:top w:val="nil"/>
              <w:left w:val="nil"/>
              <w:bottom w:val="nil"/>
              <w:right w:val="single" w:sz="4" w:space="0" w:color="auto"/>
            </w:tcBorders>
            <w:shd w:val="clear" w:color="auto" w:fill="auto"/>
            <w:noWrap/>
            <w:vAlign w:val="bottom"/>
            <w:hideMark/>
          </w:tcPr>
          <w:p w14:paraId="66E55934" w14:textId="5FF4CB5D"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r>
      <w:tr w:rsidR="0078298F" w:rsidRPr="0008317F" w14:paraId="22B54CE8"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83DD049" w14:textId="742CCF44" w:rsidR="0078298F" w:rsidRPr="0008317F" w:rsidRDefault="0078298F" w:rsidP="0078298F">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466C45C1"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42BCD0A9" w14:textId="220DDDD3" w:rsidR="0078298F" w:rsidRPr="0008317F" w:rsidRDefault="0078298F" w:rsidP="0078298F">
            <w:pPr>
              <w:jc w:val="right"/>
              <w:rPr>
                <w:rFonts w:eastAsia="Times New Roman" w:cs="Arial"/>
                <w:sz w:val="20"/>
                <w:szCs w:val="20"/>
                <w:lang w:eastAsia="en-AU"/>
              </w:rPr>
            </w:pPr>
            <w:r>
              <w:rPr>
                <w:rFonts w:cs="Arial"/>
                <w:sz w:val="20"/>
                <w:szCs w:val="20"/>
              </w:rPr>
              <w:t xml:space="preserve">      4.0 </w:t>
            </w:r>
          </w:p>
        </w:tc>
        <w:tc>
          <w:tcPr>
            <w:tcW w:w="587" w:type="pct"/>
            <w:tcBorders>
              <w:top w:val="nil"/>
              <w:left w:val="nil"/>
              <w:bottom w:val="nil"/>
              <w:right w:val="nil"/>
            </w:tcBorders>
            <w:shd w:val="clear" w:color="auto" w:fill="auto"/>
            <w:noWrap/>
            <w:vAlign w:val="bottom"/>
            <w:hideMark/>
          </w:tcPr>
          <w:p w14:paraId="609DAB2D" w14:textId="6CCFF6B9" w:rsidR="0078298F" w:rsidRPr="0008317F" w:rsidRDefault="0078298F" w:rsidP="0078298F">
            <w:pPr>
              <w:jc w:val="right"/>
              <w:rPr>
                <w:rFonts w:eastAsia="Times New Roman" w:cs="Arial"/>
                <w:sz w:val="20"/>
                <w:szCs w:val="20"/>
                <w:lang w:eastAsia="en-AU"/>
              </w:rPr>
            </w:pPr>
            <w:r>
              <w:rPr>
                <w:rFonts w:cs="Arial"/>
                <w:sz w:val="20"/>
                <w:szCs w:val="20"/>
              </w:rPr>
              <w:t xml:space="preserve">             4.0 </w:t>
            </w:r>
          </w:p>
        </w:tc>
        <w:tc>
          <w:tcPr>
            <w:tcW w:w="747" w:type="pct"/>
            <w:tcBorders>
              <w:top w:val="nil"/>
              <w:left w:val="nil"/>
              <w:bottom w:val="nil"/>
              <w:right w:val="nil"/>
            </w:tcBorders>
            <w:shd w:val="clear" w:color="auto" w:fill="auto"/>
            <w:noWrap/>
            <w:vAlign w:val="bottom"/>
            <w:hideMark/>
          </w:tcPr>
          <w:p w14:paraId="1BBCB7A4" w14:textId="0507B71F" w:rsidR="0078298F" w:rsidRPr="0008317F" w:rsidRDefault="0078298F" w:rsidP="0078298F">
            <w:pPr>
              <w:jc w:val="right"/>
              <w:rPr>
                <w:rFonts w:eastAsia="Times New Roman" w:cs="Arial"/>
                <w:sz w:val="20"/>
                <w:szCs w:val="20"/>
                <w:lang w:eastAsia="en-AU"/>
              </w:rPr>
            </w:pPr>
            <w:r>
              <w:rPr>
                <w:rFonts w:cs="Arial"/>
                <w:sz w:val="20"/>
                <w:szCs w:val="20"/>
              </w:rPr>
              <w:t xml:space="preserve">                  4.0 </w:t>
            </w:r>
          </w:p>
        </w:tc>
        <w:tc>
          <w:tcPr>
            <w:tcW w:w="721" w:type="pct"/>
            <w:tcBorders>
              <w:top w:val="nil"/>
              <w:left w:val="nil"/>
              <w:bottom w:val="nil"/>
              <w:right w:val="single" w:sz="4" w:space="0" w:color="auto"/>
            </w:tcBorders>
            <w:shd w:val="clear" w:color="auto" w:fill="auto"/>
            <w:noWrap/>
            <w:vAlign w:val="bottom"/>
            <w:hideMark/>
          </w:tcPr>
          <w:p w14:paraId="31DDBD56" w14:textId="319BB7BC" w:rsidR="0078298F" w:rsidRPr="0008317F" w:rsidRDefault="0078298F" w:rsidP="0078298F">
            <w:pPr>
              <w:jc w:val="right"/>
              <w:rPr>
                <w:rFonts w:eastAsia="Times New Roman" w:cs="Arial"/>
                <w:sz w:val="20"/>
                <w:szCs w:val="20"/>
                <w:lang w:eastAsia="en-AU"/>
              </w:rPr>
            </w:pPr>
            <w:r>
              <w:rPr>
                <w:rFonts w:cs="Arial"/>
                <w:sz w:val="20"/>
                <w:szCs w:val="20"/>
              </w:rPr>
              <w:t xml:space="preserve">                 4.0 </w:t>
            </w:r>
          </w:p>
        </w:tc>
      </w:tr>
      <w:tr w:rsidR="0078298F" w:rsidRPr="0008317F" w14:paraId="103F11F8"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05430C2" w14:textId="01CA1A7C" w:rsidR="0078298F" w:rsidRPr="0008317F" w:rsidRDefault="0078298F" w:rsidP="0078298F">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58DF3919"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69E5DE2" w14:textId="1E7E67CD" w:rsidR="0078298F" w:rsidRPr="0008317F" w:rsidRDefault="0078298F" w:rsidP="0078298F">
            <w:pPr>
              <w:jc w:val="right"/>
              <w:rPr>
                <w:rFonts w:eastAsia="Times New Roman" w:cs="Arial"/>
                <w:sz w:val="20"/>
                <w:szCs w:val="20"/>
                <w:lang w:eastAsia="en-AU"/>
              </w:rPr>
            </w:pPr>
            <w:r>
              <w:rPr>
                <w:rFonts w:cs="Arial"/>
                <w:sz w:val="20"/>
                <w:szCs w:val="20"/>
              </w:rPr>
              <w:t xml:space="preserve">      1.0 </w:t>
            </w:r>
          </w:p>
        </w:tc>
        <w:tc>
          <w:tcPr>
            <w:tcW w:w="587" w:type="pct"/>
            <w:tcBorders>
              <w:top w:val="nil"/>
              <w:left w:val="nil"/>
              <w:bottom w:val="nil"/>
              <w:right w:val="nil"/>
            </w:tcBorders>
            <w:shd w:val="clear" w:color="auto" w:fill="auto"/>
            <w:noWrap/>
            <w:vAlign w:val="bottom"/>
            <w:hideMark/>
          </w:tcPr>
          <w:p w14:paraId="04846CDD" w14:textId="0CF42279" w:rsidR="0078298F" w:rsidRPr="0008317F" w:rsidRDefault="0078298F" w:rsidP="0078298F">
            <w:pPr>
              <w:jc w:val="right"/>
              <w:rPr>
                <w:rFonts w:eastAsia="Times New Roman" w:cs="Arial"/>
                <w:sz w:val="20"/>
                <w:szCs w:val="20"/>
                <w:lang w:eastAsia="en-AU"/>
              </w:rPr>
            </w:pPr>
            <w:r>
              <w:rPr>
                <w:rFonts w:cs="Arial"/>
                <w:sz w:val="20"/>
                <w:szCs w:val="20"/>
              </w:rPr>
              <w:t xml:space="preserve">             1.0 </w:t>
            </w:r>
          </w:p>
        </w:tc>
        <w:tc>
          <w:tcPr>
            <w:tcW w:w="747" w:type="pct"/>
            <w:tcBorders>
              <w:top w:val="nil"/>
              <w:left w:val="nil"/>
              <w:bottom w:val="nil"/>
              <w:right w:val="nil"/>
            </w:tcBorders>
            <w:shd w:val="clear" w:color="auto" w:fill="auto"/>
            <w:noWrap/>
            <w:vAlign w:val="bottom"/>
            <w:hideMark/>
          </w:tcPr>
          <w:p w14:paraId="675111E1" w14:textId="4F2D8D34" w:rsidR="0078298F" w:rsidRPr="0008317F" w:rsidRDefault="0078298F" w:rsidP="0078298F">
            <w:pPr>
              <w:jc w:val="right"/>
              <w:rPr>
                <w:rFonts w:eastAsia="Times New Roman" w:cs="Arial"/>
                <w:sz w:val="20"/>
                <w:szCs w:val="20"/>
                <w:lang w:eastAsia="en-AU"/>
              </w:rPr>
            </w:pPr>
            <w:r>
              <w:rPr>
                <w:rFonts w:cs="Arial"/>
                <w:sz w:val="20"/>
                <w:szCs w:val="20"/>
              </w:rPr>
              <w:t xml:space="preserve">                  1.0 </w:t>
            </w:r>
          </w:p>
        </w:tc>
        <w:tc>
          <w:tcPr>
            <w:tcW w:w="721" w:type="pct"/>
            <w:tcBorders>
              <w:top w:val="nil"/>
              <w:left w:val="nil"/>
              <w:bottom w:val="nil"/>
              <w:right w:val="single" w:sz="4" w:space="0" w:color="auto"/>
            </w:tcBorders>
            <w:shd w:val="clear" w:color="auto" w:fill="auto"/>
            <w:noWrap/>
            <w:vAlign w:val="bottom"/>
            <w:hideMark/>
          </w:tcPr>
          <w:p w14:paraId="2C27DC66" w14:textId="01B1D70A" w:rsidR="0078298F" w:rsidRPr="0008317F" w:rsidRDefault="0078298F" w:rsidP="0078298F">
            <w:pPr>
              <w:jc w:val="right"/>
              <w:rPr>
                <w:rFonts w:eastAsia="Times New Roman" w:cs="Arial"/>
                <w:sz w:val="20"/>
                <w:szCs w:val="20"/>
                <w:lang w:eastAsia="en-AU"/>
              </w:rPr>
            </w:pPr>
            <w:r>
              <w:rPr>
                <w:rFonts w:cs="Arial"/>
                <w:sz w:val="20"/>
                <w:szCs w:val="20"/>
              </w:rPr>
              <w:t xml:space="preserve">                 1.0 </w:t>
            </w:r>
          </w:p>
        </w:tc>
      </w:tr>
      <w:tr w:rsidR="0078298F" w:rsidRPr="0008317F" w14:paraId="49B7C30A"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EA1138F" w14:textId="1461D743" w:rsidR="0078298F" w:rsidRPr="0008317F" w:rsidRDefault="0078298F" w:rsidP="0078298F">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64784531"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5034662" w14:textId="7A905E7F"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19B018C9" w14:textId="28A13D75"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13B3A22D" w14:textId="6788CC39"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6D6152F0" w14:textId="1CDA1FFD"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3F1E8312"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9C2283B" w14:textId="54368201" w:rsidR="0078298F" w:rsidRPr="0008317F" w:rsidRDefault="0078298F" w:rsidP="0078298F">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188E31DC"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221B70E8" w14:textId="36070069"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11C73FAA" w14:textId="481DC2A2"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23E205E5" w14:textId="51B5F60E"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3108F151" w14:textId="3295C849"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543BA85D"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09730CB" w14:textId="7C176675" w:rsidR="0078298F" w:rsidRPr="0008317F" w:rsidRDefault="0078298F" w:rsidP="0078298F">
            <w:pPr>
              <w:jc w:val="both"/>
              <w:rPr>
                <w:rFonts w:eastAsia="Times New Roman" w:cs="Arial"/>
                <w:b/>
                <w:bCs/>
                <w:sz w:val="20"/>
                <w:szCs w:val="20"/>
                <w:lang w:eastAsia="en-AU"/>
              </w:rPr>
            </w:pPr>
            <w:r>
              <w:rPr>
                <w:rFonts w:cs="Arial"/>
                <w:b/>
                <w:bCs/>
                <w:sz w:val="20"/>
                <w:szCs w:val="20"/>
              </w:rPr>
              <w:t>Permanent part time</w:t>
            </w:r>
          </w:p>
        </w:tc>
        <w:tc>
          <w:tcPr>
            <w:tcW w:w="307" w:type="pct"/>
            <w:tcBorders>
              <w:top w:val="nil"/>
              <w:left w:val="nil"/>
              <w:bottom w:val="nil"/>
              <w:right w:val="nil"/>
            </w:tcBorders>
            <w:shd w:val="clear" w:color="auto" w:fill="auto"/>
            <w:vAlign w:val="bottom"/>
            <w:hideMark/>
          </w:tcPr>
          <w:p w14:paraId="13379AC4"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5738FB76" w14:textId="4A678328"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   </w:t>
            </w:r>
          </w:p>
        </w:tc>
        <w:tc>
          <w:tcPr>
            <w:tcW w:w="587" w:type="pct"/>
            <w:tcBorders>
              <w:top w:val="nil"/>
              <w:left w:val="nil"/>
              <w:bottom w:val="nil"/>
              <w:right w:val="nil"/>
            </w:tcBorders>
            <w:shd w:val="clear" w:color="auto" w:fill="auto"/>
            <w:noWrap/>
            <w:vAlign w:val="bottom"/>
            <w:hideMark/>
          </w:tcPr>
          <w:p w14:paraId="4013C8CA" w14:textId="53DD6034"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   </w:t>
            </w:r>
          </w:p>
        </w:tc>
        <w:tc>
          <w:tcPr>
            <w:tcW w:w="747" w:type="pct"/>
            <w:tcBorders>
              <w:top w:val="nil"/>
              <w:left w:val="nil"/>
              <w:bottom w:val="nil"/>
              <w:right w:val="nil"/>
            </w:tcBorders>
            <w:shd w:val="clear" w:color="auto" w:fill="auto"/>
            <w:noWrap/>
            <w:vAlign w:val="bottom"/>
            <w:hideMark/>
          </w:tcPr>
          <w:p w14:paraId="520ACEF0" w14:textId="6E1D928B"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03B1BA10" w14:textId="3480C40D"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   </w:t>
            </w:r>
          </w:p>
        </w:tc>
      </w:tr>
      <w:tr w:rsidR="0078298F" w:rsidRPr="0008317F" w14:paraId="3F9A08AE"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FB6EC9A" w14:textId="25370167" w:rsidR="0078298F" w:rsidRPr="0008317F" w:rsidRDefault="0078298F" w:rsidP="0078298F">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779F8A3D"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3E872C23" w14:textId="38C1536D"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62B51CCB" w14:textId="014CD228"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591E8F08" w14:textId="20AD3544"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04620658" w14:textId="6D2812B0"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49CBC1C1"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134BC338" w14:textId="073B0605" w:rsidR="0078298F" w:rsidRPr="0008317F" w:rsidRDefault="0078298F" w:rsidP="0078298F">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5C8D042C"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28E5FB1B" w14:textId="298D6383"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19DEFC99" w14:textId="2751371E"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1A8D3F7E" w14:textId="5E5BA88F"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37C98A4F" w14:textId="27AEB878"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7EE9B9F3"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8D4E6C6" w14:textId="7368F5DC" w:rsidR="0078298F" w:rsidRPr="0008317F" w:rsidRDefault="0078298F" w:rsidP="0078298F">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0AA615B8"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209BFAE1" w14:textId="32821683"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1AF444B6" w14:textId="624B7CA0"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27FCABB9" w14:textId="5E0A91FE"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23549520" w14:textId="5E209FA5"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714F0CCE"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678F8A7F" w14:textId="2BC24FE3" w:rsidR="0078298F" w:rsidRPr="0008317F" w:rsidRDefault="0078298F" w:rsidP="0078298F">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08C127A5"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51AA1EE" w14:textId="2F2763D5"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19C3221F" w14:textId="127B917B"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6E00C012" w14:textId="02DEAE48"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2DD57750" w14:textId="6A626A2F"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17B1746C"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0AB2563" w14:textId="2FBF7785" w:rsidR="0078298F" w:rsidRPr="0008317F" w:rsidRDefault="0078298F" w:rsidP="0078298F">
            <w:pPr>
              <w:jc w:val="both"/>
              <w:rPr>
                <w:rFonts w:eastAsia="Times New Roman" w:cs="Arial"/>
                <w:b/>
                <w:bCs/>
                <w:sz w:val="20"/>
                <w:szCs w:val="20"/>
                <w:lang w:eastAsia="en-AU"/>
              </w:rPr>
            </w:pPr>
            <w:r>
              <w:rPr>
                <w:rFonts w:cs="Arial"/>
                <w:b/>
                <w:bCs/>
                <w:sz w:val="20"/>
                <w:szCs w:val="20"/>
              </w:rPr>
              <w:t>Total Chief Executive's office</w:t>
            </w:r>
          </w:p>
        </w:tc>
        <w:tc>
          <w:tcPr>
            <w:tcW w:w="307" w:type="pct"/>
            <w:tcBorders>
              <w:top w:val="nil"/>
              <w:left w:val="nil"/>
              <w:bottom w:val="nil"/>
              <w:right w:val="nil"/>
            </w:tcBorders>
            <w:shd w:val="clear" w:color="auto" w:fill="auto"/>
            <w:vAlign w:val="bottom"/>
            <w:hideMark/>
          </w:tcPr>
          <w:p w14:paraId="40C605D4" w14:textId="77777777" w:rsidR="0078298F" w:rsidRPr="0008317F" w:rsidRDefault="0078298F" w:rsidP="0078298F">
            <w:pPr>
              <w:jc w:val="both"/>
              <w:rPr>
                <w:rFonts w:eastAsia="Times New Roman" w:cs="Arial"/>
                <w:b/>
                <w:bCs/>
                <w:sz w:val="20"/>
                <w:szCs w:val="20"/>
                <w:lang w:eastAsia="en-AU"/>
              </w:rPr>
            </w:pPr>
          </w:p>
        </w:tc>
        <w:tc>
          <w:tcPr>
            <w:tcW w:w="561" w:type="pct"/>
            <w:tcBorders>
              <w:top w:val="single" w:sz="4" w:space="0" w:color="auto"/>
              <w:left w:val="nil"/>
              <w:bottom w:val="single" w:sz="4" w:space="0" w:color="auto"/>
              <w:right w:val="nil"/>
            </w:tcBorders>
            <w:shd w:val="clear" w:color="auto" w:fill="auto"/>
            <w:noWrap/>
            <w:vAlign w:val="bottom"/>
            <w:hideMark/>
          </w:tcPr>
          <w:p w14:paraId="07DA7F12" w14:textId="720687CA"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c>
          <w:tcPr>
            <w:tcW w:w="587" w:type="pct"/>
            <w:tcBorders>
              <w:top w:val="single" w:sz="4" w:space="0" w:color="auto"/>
              <w:left w:val="nil"/>
              <w:bottom w:val="single" w:sz="4" w:space="0" w:color="auto"/>
              <w:right w:val="nil"/>
            </w:tcBorders>
            <w:shd w:val="clear" w:color="auto" w:fill="auto"/>
            <w:noWrap/>
            <w:vAlign w:val="bottom"/>
            <w:hideMark/>
          </w:tcPr>
          <w:p w14:paraId="64498770" w14:textId="783A985B"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c>
          <w:tcPr>
            <w:tcW w:w="747" w:type="pct"/>
            <w:tcBorders>
              <w:top w:val="single" w:sz="4" w:space="0" w:color="auto"/>
              <w:left w:val="nil"/>
              <w:bottom w:val="single" w:sz="4" w:space="0" w:color="auto"/>
              <w:right w:val="nil"/>
            </w:tcBorders>
            <w:shd w:val="clear" w:color="auto" w:fill="auto"/>
            <w:noWrap/>
            <w:vAlign w:val="bottom"/>
            <w:hideMark/>
          </w:tcPr>
          <w:p w14:paraId="73DDD2D7" w14:textId="77E4AE72"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1FEE6550" w14:textId="34FF0079"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5.0 </w:t>
            </w:r>
          </w:p>
        </w:tc>
      </w:tr>
      <w:tr w:rsidR="0078298F" w:rsidRPr="0008317F" w14:paraId="6B4EEBAC"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345A666" w14:textId="6E7DEBED" w:rsidR="0078298F" w:rsidRPr="0008317F" w:rsidRDefault="0078298F" w:rsidP="0078298F">
            <w:pPr>
              <w:jc w:val="both"/>
              <w:rPr>
                <w:rFonts w:eastAsia="Times New Roman" w:cs="Arial"/>
                <w:b/>
                <w:bCs/>
                <w:sz w:val="20"/>
                <w:szCs w:val="20"/>
                <w:lang w:eastAsia="en-AU"/>
              </w:rPr>
            </w:pPr>
            <w:r>
              <w:rPr>
                <w:rFonts w:cs="Arial"/>
                <w:b/>
                <w:bCs/>
                <w:sz w:val="20"/>
                <w:szCs w:val="20"/>
              </w:rPr>
              <w:t>Chief Financial Office</w:t>
            </w:r>
          </w:p>
        </w:tc>
        <w:tc>
          <w:tcPr>
            <w:tcW w:w="307" w:type="pct"/>
            <w:tcBorders>
              <w:top w:val="nil"/>
              <w:left w:val="nil"/>
              <w:bottom w:val="nil"/>
              <w:right w:val="nil"/>
            </w:tcBorders>
            <w:shd w:val="clear" w:color="auto" w:fill="auto"/>
            <w:vAlign w:val="bottom"/>
            <w:hideMark/>
          </w:tcPr>
          <w:p w14:paraId="220D5087"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73D70ABB" w14:textId="77777777" w:rsidR="0078298F" w:rsidRPr="0008317F" w:rsidRDefault="0078298F" w:rsidP="0078298F">
            <w:pPr>
              <w:rPr>
                <w:rFonts w:ascii="Times New Roman" w:eastAsia="Times New Roman" w:hAnsi="Times New Roman"/>
                <w:sz w:val="20"/>
                <w:szCs w:val="20"/>
                <w:lang w:eastAsia="en-AU"/>
              </w:rPr>
            </w:pPr>
          </w:p>
        </w:tc>
        <w:tc>
          <w:tcPr>
            <w:tcW w:w="587" w:type="pct"/>
            <w:tcBorders>
              <w:top w:val="nil"/>
              <w:left w:val="nil"/>
              <w:bottom w:val="nil"/>
              <w:right w:val="nil"/>
            </w:tcBorders>
            <w:shd w:val="clear" w:color="auto" w:fill="auto"/>
            <w:noWrap/>
            <w:vAlign w:val="bottom"/>
            <w:hideMark/>
          </w:tcPr>
          <w:p w14:paraId="1BC3A7EA" w14:textId="77777777" w:rsidR="0078298F" w:rsidRPr="0008317F" w:rsidRDefault="0078298F" w:rsidP="0078298F">
            <w:pPr>
              <w:jc w:val="right"/>
              <w:rPr>
                <w:rFonts w:ascii="Times New Roman" w:eastAsia="Times New Roman" w:hAnsi="Times New Roman"/>
                <w:sz w:val="20"/>
                <w:szCs w:val="20"/>
                <w:lang w:eastAsia="en-AU"/>
              </w:rPr>
            </w:pPr>
          </w:p>
        </w:tc>
        <w:tc>
          <w:tcPr>
            <w:tcW w:w="747" w:type="pct"/>
            <w:tcBorders>
              <w:top w:val="nil"/>
              <w:left w:val="nil"/>
              <w:bottom w:val="nil"/>
              <w:right w:val="nil"/>
            </w:tcBorders>
            <w:shd w:val="clear" w:color="auto" w:fill="auto"/>
            <w:noWrap/>
            <w:vAlign w:val="bottom"/>
            <w:hideMark/>
          </w:tcPr>
          <w:p w14:paraId="3C0D78C6" w14:textId="77777777" w:rsidR="0078298F" w:rsidRPr="0008317F" w:rsidRDefault="0078298F" w:rsidP="0078298F">
            <w:pPr>
              <w:jc w:val="right"/>
              <w:rPr>
                <w:rFonts w:ascii="Times New Roman" w:eastAsia="Times New Roman" w:hAnsi="Times New Roman"/>
                <w:sz w:val="20"/>
                <w:szCs w:val="20"/>
                <w:lang w:eastAsia="en-AU"/>
              </w:rPr>
            </w:pPr>
          </w:p>
        </w:tc>
        <w:tc>
          <w:tcPr>
            <w:tcW w:w="721" w:type="pct"/>
            <w:tcBorders>
              <w:top w:val="nil"/>
              <w:left w:val="nil"/>
              <w:bottom w:val="nil"/>
              <w:right w:val="single" w:sz="4" w:space="0" w:color="auto"/>
            </w:tcBorders>
            <w:shd w:val="clear" w:color="auto" w:fill="auto"/>
            <w:noWrap/>
            <w:vAlign w:val="bottom"/>
            <w:hideMark/>
          </w:tcPr>
          <w:p w14:paraId="6BDF29AE" w14:textId="77777777" w:rsidR="0078298F" w:rsidRPr="0008317F" w:rsidRDefault="0078298F" w:rsidP="0078298F">
            <w:pPr>
              <w:jc w:val="right"/>
              <w:rPr>
                <w:rFonts w:ascii="Times New Roman" w:eastAsia="Times New Roman" w:hAnsi="Times New Roman"/>
                <w:sz w:val="20"/>
                <w:szCs w:val="20"/>
                <w:lang w:eastAsia="en-AU"/>
              </w:rPr>
            </w:pPr>
          </w:p>
        </w:tc>
      </w:tr>
      <w:tr w:rsidR="0078298F" w:rsidRPr="0008317F" w14:paraId="2025725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4DB4223D" w14:textId="379F217B" w:rsidR="0078298F" w:rsidRPr="0008317F" w:rsidRDefault="0078298F" w:rsidP="0078298F">
            <w:pPr>
              <w:jc w:val="both"/>
              <w:rPr>
                <w:rFonts w:eastAsia="Times New Roman" w:cs="Arial"/>
                <w:b/>
                <w:bCs/>
                <w:sz w:val="20"/>
                <w:szCs w:val="20"/>
                <w:lang w:eastAsia="en-AU"/>
              </w:rPr>
            </w:pPr>
            <w:r>
              <w:rPr>
                <w:rFonts w:cs="Arial"/>
                <w:b/>
                <w:bCs/>
                <w:sz w:val="20"/>
                <w:szCs w:val="20"/>
              </w:rPr>
              <w:t>Permanent full time</w:t>
            </w:r>
          </w:p>
        </w:tc>
        <w:tc>
          <w:tcPr>
            <w:tcW w:w="307" w:type="pct"/>
            <w:tcBorders>
              <w:top w:val="nil"/>
              <w:left w:val="nil"/>
              <w:bottom w:val="nil"/>
              <w:right w:val="nil"/>
            </w:tcBorders>
            <w:shd w:val="clear" w:color="auto" w:fill="auto"/>
            <w:vAlign w:val="bottom"/>
            <w:hideMark/>
          </w:tcPr>
          <w:p w14:paraId="129268A3"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15C4ECF7" w14:textId="613F6E8E"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65.0 </w:t>
            </w:r>
          </w:p>
        </w:tc>
        <w:tc>
          <w:tcPr>
            <w:tcW w:w="587" w:type="pct"/>
            <w:tcBorders>
              <w:top w:val="nil"/>
              <w:left w:val="nil"/>
              <w:bottom w:val="nil"/>
              <w:right w:val="nil"/>
            </w:tcBorders>
            <w:shd w:val="clear" w:color="auto" w:fill="auto"/>
            <w:noWrap/>
            <w:vAlign w:val="bottom"/>
            <w:hideMark/>
          </w:tcPr>
          <w:p w14:paraId="3EC3789A" w14:textId="4C6054BF"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65.0 </w:t>
            </w:r>
          </w:p>
        </w:tc>
        <w:tc>
          <w:tcPr>
            <w:tcW w:w="747" w:type="pct"/>
            <w:tcBorders>
              <w:top w:val="nil"/>
              <w:left w:val="nil"/>
              <w:bottom w:val="nil"/>
              <w:right w:val="nil"/>
            </w:tcBorders>
            <w:shd w:val="clear" w:color="auto" w:fill="auto"/>
            <w:noWrap/>
            <w:vAlign w:val="bottom"/>
            <w:hideMark/>
          </w:tcPr>
          <w:p w14:paraId="6BF6809D" w14:textId="63C5201A"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65.0 </w:t>
            </w:r>
          </w:p>
        </w:tc>
        <w:tc>
          <w:tcPr>
            <w:tcW w:w="721" w:type="pct"/>
            <w:tcBorders>
              <w:top w:val="nil"/>
              <w:left w:val="nil"/>
              <w:bottom w:val="nil"/>
              <w:right w:val="single" w:sz="4" w:space="0" w:color="auto"/>
            </w:tcBorders>
            <w:shd w:val="clear" w:color="auto" w:fill="auto"/>
            <w:noWrap/>
            <w:vAlign w:val="bottom"/>
            <w:hideMark/>
          </w:tcPr>
          <w:p w14:paraId="6AB0EA9D" w14:textId="2CC4AFFC"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65.0 </w:t>
            </w:r>
          </w:p>
        </w:tc>
      </w:tr>
      <w:tr w:rsidR="0078298F" w:rsidRPr="0008317F" w14:paraId="3D219004"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579F2268" w14:textId="68CF8147" w:rsidR="0078298F" w:rsidRPr="0008317F" w:rsidRDefault="0078298F" w:rsidP="0078298F">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0EF7C43B"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522FB3BF" w14:textId="2EB7A43F" w:rsidR="0078298F" w:rsidRPr="0008317F" w:rsidRDefault="0078298F" w:rsidP="0078298F">
            <w:pPr>
              <w:jc w:val="right"/>
              <w:rPr>
                <w:rFonts w:eastAsia="Times New Roman" w:cs="Arial"/>
                <w:sz w:val="20"/>
                <w:szCs w:val="20"/>
                <w:lang w:eastAsia="en-AU"/>
              </w:rPr>
            </w:pPr>
            <w:r>
              <w:rPr>
                <w:rFonts w:cs="Arial"/>
                <w:sz w:val="20"/>
                <w:szCs w:val="20"/>
              </w:rPr>
              <w:t xml:space="preserve">    37.7 </w:t>
            </w:r>
          </w:p>
        </w:tc>
        <w:tc>
          <w:tcPr>
            <w:tcW w:w="587" w:type="pct"/>
            <w:tcBorders>
              <w:top w:val="nil"/>
              <w:left w:val="nil"/>
              <w:bottom w:val="nil"/>
              <w:right w:val="nil"/>
            </w:tcBorders>
            <w:shd w:val="clear" w:color="auto" w:fill="auto"/>
            <w:noWrap/>
            <w:vAlign w:val="bottom"/>
            <w:hideMark/>
          </w:tcPr>
          <w:p w14:paraId="0B0F7597" w14:textId="5AE10C86" w:rsidR="0078298F" w:rsidRPr="0008317F" w:rsidRDefault="0078298F" w:rsidP="0078298F">
            <w:pPr>
              <w:jc w:val="right"/>
              <w:rPr>
                <w:rFonts w:eastAsia="Times New Roman" w:cs="Arial"/>
                <w:sz w:val="20"/>
                <w:szCs w:val="20"/>
                <w:lang w:eastAsia="en-AU"/>
              </w:rPr>
            </w:pPr>
            <w:r>
              <w:rPr>
                <w:rFonts w:cs="Arial"/>
                <w:sz w:val="20"/>
                <w:szCs w:val="20"/>
              </w:rPr>
              <w:t xml:space="preserve">           37.7 </w:t>
            </w:r>
          </w:p>
        </w:tc>
        <w:tc>
          <w:tcPr>
            <w:tcW w:w="747" w:type="pct"/>
            <w:tcBorders>
              <w:top w:val="nil"/>
              <w:left w:val="nil"/>
              <w:bottom w:val="nil"/>
              <w:right w:val="nil"/>
            </w:tcBorders>
            <w:shd w:val="clear" w:color="auto" w:fill="auto"/>
            <w:noWrap/>
            <w:vAlign w:val="bottom"/>
            <w:hideMark/>
          </w:tcPr>
          <w:p w14:paraId="6B1ED51B" w14:textId="4F63D1B1" w:rsidR="0078298F" w:rsidRPr="0008317F" w:rsidRDefault="0078298F" w:rsidP="0078298F">
            <w:pPr>
              <w:jc w:val="right"/>
              <w:rPr>
                <w:rFonts w:eastAsia="Times New Roman" w:cs="Arial"/>
                <w:sz w:val="20"/>
                <w:szCs w:val="20"/>
                <w:lang w:eastAsia="en-AU"/>
              </w:rPr>
            </w:pPr>
            <w:r>
              <w:rPr>
                <w:rFonts w:cs="Arial"/>
                <w:sz w:val="20"/>
                <w:szCs w:val="20"/>
              </w:rPr>
              <w:t xml:space="preserve">                 37.7 </w:t>
            </w:r>
          </w:p>
        </w:tc>
        <w:tc>
          <w:tcPr>
            <w:tcW w:w="721" w:type="pct"/>
            <w:tcBorders>
              <w:top w:val="nil"/>
              <w:left w:val="nil"/>
              <w:bottom w:val="nil"/>
              <w:right w:val="single" w:sz="4" w:space="0" w:color="auto"/>
            </w:tcBorders>
            <w:shd w:val="clear" w:color="auto" w:fill="auto"/>
            <w:noWrap/>
            <w:vAlign w:val="bottom"/>
            <w:hideMark/>
          </w:tcPr>
          <w:p w14:paraId="18E24FF1" w14:textId="48E711BF" w:rsidR="0078298F" w:rsidRPr="0008317F" w:rsidRDefault="0078298F" w:rsidP="0078298F">
            <w:pPr>
              <w:jc w:val="right"/>
              <w:rPr>
                <w:rFonts w:eastAsia="Times New Roman" w:cs="Arial"/>
                <w:sz w:val="20"/>
                <w:szCs w:val="20"/>
                <w:lang w:eastAsia="en-AU"/>
              </w:rPr>
            </w:pPr>
            <w:r>
              <w:rPr>
                <w:rFonts w:cs="Arial"/>
                <w:sz w:val="20"/>
                <w:szCs w:val="20"/>
              </w:rPr>
              <w:t xml:space="preserve">                37.7 </w:t>
            </w:r>
          </w:p>
        </w:tc>
      </w:tr>
      <w:tr w:rsidR="0078298F" w:rsidRPr="0008317F" w14:paraId="3000A892"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4B9EBD86" w14:textId="25778C59" w:rsidR="0078298F" w:rsidRPr="0008317F" w:rsidRDefault="0078298F" w:rsidP="0078298F">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23D98FE1"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6C71682D" w14:textId="741E71A0" w:rsidR="0078298F" w:rsidRPr="0008317F" w:rsidRDefault="0078298F" w:rsidP="0078298F">
            <w:pPr>
              <w:jc w:val="right"/>
              <w:rPr>
                <w:rFonts w:eastAsia="Times New Roman" w:cs="Arial"/>
                <w:sz w:val="20"/>
                <w:szCs w:val="20"/>
                <w:lang w:eastAsia="en-AU"/>
              </w:rPr>
            </w:pPr>
            <w:r>
              <w:rPr>
                <w:rFonts w:cs="Arial"/>
                <w:sz w:val="20"/>
                <w:szCs w:val="20"/>
              </w:rPr>
              <w:t xml:space="preserve">    25.2 </w:t>
            </w:r>
          </w:p>
        </w:tc>
        <w:tc>
          <w:tcPr>
            <w:tcW w:w="587" w:type="pct"/>
            <w:tcBorders>
              <w:top w:val="nil"/>
              <w:left w:val="nil"/>
              <w:bottom w:val="nil"/>
              <w:right w:val="nil"/>
            </w:tcBorders>
            <w:shd w:val="clear" w:color="auto" w:fill="auto"/>
            <w:noWrap/>
            <w:vAlign w:val="bottom"/>
            <w:hideMark/>
          </w:tcPr>
          <w:p w14:paraId="55B68473" w14:textId="662F1355" w:rsidR="0078298F" w:rsidRPr="0008317F" w:rsidRDefault="0078298F" w:rsidP="0078298F">
            <w:pPr>
              <w:jc w:val="right"/>
              <w:rPr>
                <w:rFonts w:eastAsia="Times New Roman" w:cs="Arial"/>
                <w:sz w:val="20"/>
                <w:szCs w:val="20"/>
                <w:lang w:eastAsia="en-AU"/>
              </w:rPr>
            </w:pPr>
            <w:r>
              <w:rPr>
                <w:rFonts w:cs="Arial"/>
                <w:sz w:val="20"/>
                <w:szCs w:val="20"/>
              </w:rPr>
              <w:t xml:space="preserve">           25.2 </w:t>
            </w:r>
          </w:p>
        </w:tc>
        <w:tc>
          <w:tcPr>
            <w:tcW w:w="747" w:type="pct"/>
            <w:tcBorders>
              <w:top w:val="nil"/>
              <w:left w:val="nil"/>
              <w:bottom w:val="nil"/>
              <w:right w:val="nil"/>
            </w:tcBorders>
            <w:shd w:val="clear" w:color="auto" w:fill="auto"/>
            <w:noWrap/>
            <w:vAlign w:val="bottom"/>
            <w:hideMark/>
          </w:tcPr>
          <w:p w14:paraId="56042497" w14:textId="6D5DB7D8" w:rsidR="0078298F" w:rsidRPr="0008317F" w:rsidRDefault="0078298F" w:rsidP="0078298F">
            <w:pPr>
              <w:jc w:val="right"/>
              <w:rPr>
                <w:rFonts w:eastAsia="Times New Roman" w:cs="Arial"/>
                <w:sz w:val="20"/>
                <w:szCs w:val="20"/>
                <w:lang w:eastAsia="en-AU"/>
              </w:rPr>
            </w:pPr>
            <w:r>
              <w:rPr>
                <w:rFonts w:cs="Arial"/>
                <w:sz w:val="20"/>
                <w:szCs w:val="20"/>
              </w:rPr>
              <w:t xml:space="preserve">                 25.2 </w:t>
            </w:r>
          </w:p>
        </w:tc>
        <w:tc>
          <w:tcPr>
            <w:tcW w:w="721" w:type="pct"/>
            <w:tcBorders>
              <w:top w:val="nil"/>
              <w:left w:val="nil"/>
              <w:bottom w:val="nil"/>
              <w:right w:val="single" w:sz="4" w:space="0" w:color="auto"/>
            </w:tcBorders>
            <w:shd w:val="clear" w:color="auto" w:fill="auto"/>
            <w:noWrap/>
            <w:vAlign w:val="bottom"/>
            <w:hideMark/>
          </w:tcPr>
          <w:p w14:paraId="77FC9583" w14:textId="4ADE7457" w:rsidR="0078298F" w:rsidRPr="0008317F" w:rsidRDefault="0078298F" w:rsidP="0078298F">
            <w:pPr>
              <w:jc w:val="right"/>
              <w:rPr>
                <w:rFonts w:eastAsia="Times New Roman" w:cs="Arial"/>
                <w:sz w:val="20"/>
                <w:szCs w:val="20"/>
                <w:lang w:eastAsia="en-AU"/>
              </w:rPr>
            </w:pPr>
            <w:r>
              <w:rPr>
                <w:rFonts w:cs="Arial"/>
                <w:sz w:val="20"/>
                <w:szCs w:val="20"/>
              </w:rPr>
              <w:t xml:space="preserve">                25.2 </w:t>
            </w:r>
          </w:p>
        </w:tc>
      </w:tr>
      <w:tr w:rsidR="0078298F" w:rsidRPr="0008317F" w14:paraId="4A43222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44FA4C2" w14:textId="5E9AEE85" w:rsidR="0078298F" w:rsidRPr="0008317F" w:rsidRDefault="0078298F" w:rsidP="0078298F">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1E707767"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5BA1647C" w14:textId="11989897"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5998E07B" w14:textId="18AD50B0"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58E8BD0D" w14:textId="4C2A09D0"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73A98AEA" w14:textId="111090FD"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1062A865"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C810DDB" w14:textId="0FD30401" w:rsidR="0078298F" w:rsidRPr="0008317F" w:rsidRDefault="0078298F" w:rsidP="0078298F">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4DFD3112"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5506752" w14:textId="086E1144" w:rsidR="0078298F" w:rsidRPr="0008317F" w:rsidRDefault="0078298F" w:rsidP="0078298F">
            <w:pPr>
              <w:jc w:val="right"/>
              <w:rPr>
                <w:rFonts w:eastAsia="Times New Roman" w:cs="Arial"/>
                <w:sz w:val="20"/>
                <w:szCs w:val="20"/>
                <w:lang w:eastAsia="en-AU"/>
              </w:rPr>
            </w:pPr>
            <w:r>
              <w:rPr>
                <w:rFonts w:cs="Arial"/>
                <w:sz w:val="20"/>
                <w:szCs w:val="20"/>
              </w:rPr>
              <w:t xml:space="preserve">      2.1 </w:t>
            </w:r>
          </w:p>
        </w:tc>
        <w:tc>
          <w:tcPr>
            <w:tcW w:w="587" w:type="pct"/>
            <w:tcBorders>
              <w:top w:val="nil"/>
              <w:left w:val="nil"/>
              <w:bottom w:val="nil"/>
              <w:right w:val="nil"/>
            </w:tcBorders>
            <w:shd w:val="clear" w:color="auto" w:fill="auto"/>
            <w:noWrap/>
            <w:vAlign w:val="bottom"/>
            <w:hideMark/>
          </w:tcPr>
          <w:p w14:paraId="789857DA" w14:textId="6851A216" w:rsidR="0078298F" w:rsidRPr="0008317F" w:rsidRDefault="0078298F" w:rsidP="0078298F">
            <w:pPr>
              <w:jc w:val="right"/>
              <w:rPr>
                <w:rFonts w:eastAsia="Times New Roman" w:cs="Arial"/>
                <w:sz w:val="20"/>
                <w:szCs w:val="20"/>
                <w:lang w:eastAsia="en-AU"/>
              </w:rPr>
            </w:pPr>
            <w:r>
              <w:rPr>
                <w:rFonts w:cs="Arial"/>
                <w:sz w:val="20"/>
                <w:szCs w:val="20"/>
              </w:rPr>
              <w:t xml:space="preserve">             2.1 </w:t>
            </w:r>
          </w:p>
        </w:tc>
        <w:tc>
          <w:tcPr>
            <w:tcW w:w="747" w:type="pct"/>
            <w:tcBorders>
              <w:top w:val="nil"/>
              <w:left w:val="nil"/>
              <w:bottom w:val="nil"/>
              <w:right w:val="nil"/>
            </w:tcBorders>
            <w:shd w:val="clear" w:color="auto" w:fill="auto"/>
            <w:noWrap/>
            <w:vAlign w:val="bottom"/>
            <w:hideMark/>
          </w:tcPr>
          <w:p w14:paraId="076F46B3" w14:textId="657BAEFD" w:rsidR="0078298F" w:rsidRPr="0008317F" w:rsidRDefault="0078298F" w:rsidP="0078298F">
            <w:pPr>
              <w:jc w:val="right"/>
              <w:rPr>
                <w:rFonts w:eastAsia="Times New Roman" w:cs="Arial"/>
                <w:sz w:val="20"/>
                <w:szCs w:val="20"/>
                <w:lang w:eastAsia="en-AU"/>
              </w:rPr>
            </w:pPr>
            <w:r>
              <w:rPr>
                <w:rFonts w:cs="Arial"/>
                <w:sz w:val="20"/>
                <w:szCs w:val="20"/>
              </w:rPr>
              <w:t xml:space="preserve">                  2.1 </w:t>
            </w:r>
          </w:p>
        </w:tc>
        <w:tc>
          <w:tcPr>
            <w:tcW w:w="721" w:type="pct"/>
            <w:tcBorders>
              <w:top w:val="nil"/>
              <w:left w:val="nil"/>
              <w:bottom w:val="nil"/>
              <w:right w:val="single" w:sz="4" w:space="0" w:color="auto"/>
            </w:tcBorders>
            <w:shd w:val="clear" w:color="auto" w:fill="auto"/>
            <w:noWrap/>
            <w:vAlign w:val="bottom"/>
            <w:hideMark/>
          </w:tcPr>
          <w:p w14:paraId="52F80849" w14:textId="58068AED" w:rsidR="0078298F" w:rsidRPr="0008317F" w:rsidRDefault="0078298F" w:rsidP="0078298F">
            <w:pPr>
              <w:jc w:val="right"/>
              <w:rPr>
                <w:rFonts w:eastAsia="Times New Roman" w:cs="Arial"/>
                <w:sz w:val="20"/>
                <w:szCs w:val="20"/>
                <w:lang w:eastAsia="en-AU"/>
              </w:rPr>
            </w:pPr>
            <w:r>
              <w:rPr>
                <w:rFonts w:cs="Arial"/>
                <w:sz w:val="20"/>
                <w:szCs w:val="20"/>
              </w:rPr>
              <w:t xml:space="preserve">                 2.1 </w:t>
            </w:r>
          </w:p>
        </w:tc>
      </w:tr>
      <w:tr w:rsidR="0078298F" w:rsidRPr="0008317F" w14:paraId="11EE5C2F"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3E2F64C" w14:textId="118940DF" w:rsidR="0078298F" w:rsidRPr="0008317F" w:rsidRDefault="0078298F" w:rsidP="0078298F">
            <w:pPr>
              <w:jc w:val="both"/>
              <w:rPr>
                <w:rFonts w:eastAsia="Times New Roman" w:cs="Arial"/>
                <w:b/>
                <w:bCs/>
                <w:sz w:val="20"/>
                <w:szCs w:val="20"/>
                <w:lang w:eastAsia="en-AU"/>
              </w:rPr>
            </w:pPr>
            <w:r>
              <w:rPr>
                <w:rFonts w:cs="Arial"/>
                <w:b/>
                <w:bCs/>
                <w:sz w:val="20"/>
                <w:szCs w:val="20"/>
              </w:rPr>
              <w:t>Permanent part time</w:t>
            </w:r>
          </w:p>
        </w:tc>
        <w:tc>
          <w:tcPr>
            <w:tcW w:w="307" w:type="pct"/>
            <w:tcBorders>
              <w:top w:val="nil"/>
              <w:left w:val="nil"/>
              <w:bottom w:val="nil"/>
              <w:right w:val="nil"/>
            </w:tcBorders>
            <w:shd w:val="clear" w:color="auto" w:fill="auto"/>
            <w:vAlign w:val="bottom"/>
            <w:hideMark/>
          </w:tcPr>
          <w:p w14:paraId="250F7FA7" w14:textId="77777777" w:rsidR="0078298F" w:rsidRPr="0008317F" w:rsidRDefault="0078298F" w:rsidP="0078298F">
            <w:pPr>
              <w:jc w:val="both"/>
              <w:rPr>
                <w:rFonts w:eastAsia="Times New Roman" w:cs="Arial"/>
                <w:b/>
                <w:bCs/>
                <w:sz w:val="20"/>
                <w:szCs w:val="20"/>
                <w:lang w:eastAsia="en-AU"/>
              </w:rPr>
            </w:pPr>
          </w:p>
        </w:tc>
        <w:tc>
          <w:tcPr>
            <w:tcW w:w="561" w:type="pct"/>
            <w:tcBorders>
              <w:top w:val="nil"/>
              <w:left w:val="nil"/>
              <w:bottom w:val="nil"/>
              <w:right w:val="nil"/>
            </w:tcBorders>
            <w:shd w:val="clear" w:color="auto" w:fill="auto"/>
            <w:noWrap/>
            <w:vAlign w:val="bottom"/>
            <w:hideMark/>
          </w:tcPr>
          <w:p w14:paraId="5EA0EC6D" w14:textId="2B85DC86"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9.5 </w:t>
            </w:r>
          </w:p>
        </w:tc>
        <w:tc>
          <w:tcPr>
            <w:tcW w:w="587" w:type="pct"/>
            <w:tcBorders>
              <w:top w:val="nil"/>
              <w:left w:val="nil"/>
              <w:bottom w:val="nil"/>
              <w:right w:val="nil"/>
            </w:tcBorders>
            <w:shd w:val="clear" w:color="auto" w:fill="auto"/>
            <w:noWrap/>
            <w:vAlign w:val="bottom"/>
            <w:hideMark/>
          </w:tcPr>
          <w:p w14:paraId="5E9B0BBB" w14:textId="7BF6DD3C"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9.5 </w:t>
            </w:r>
          </w:p>
        </w:tc>
        <w:tc>
          <w:tcPr>
            <w:tcW w:w="747" w:type="pct"/>
            <w:tcBorders>
              <w:top w:val="nil"/>
              <w:left w:val="nil"/>
              <w:bottom w:val="nil"/>
              <w:right w:val="nil"/>
            </w:tcBorders>
            <w:shd w:val="clear" w:color="auto" w:fill="auto"/>
            <w:noWrap/>
            <w:vAlign w:val="bottom"/>
            <w:hideMark/>
          </w:tcPr>
          <w:p w14:paraId="7D1DE19E" w14:textId="30A626B5"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9.5 </w:t>
            </w:r>
          </w:p>
        </w:tc>
        <w:tc>
          <w:tcPr>
            <w:tcW w:w="721" w:type="pct"/>
            <w:tcBorders>
              <w:top w:val="nil"/>
              <w:left w:val="nil"/>
              <w:bottom w:val="nil"/>
              <w:right w:val="single" w:sz="4" w:space="0" w:color="auto"/>
            </w:tcBorders>
            <w:shd w:val="clear" w:color="auto" w:fill="auto"/>
            <w:noWrap/>
            <w:vAlign w:val="bottom"/>
            <w:hideMark/>
          </w:tcPr>
          <w:p w14:paraId="7E655EAF" w14:textId="1E07050F"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9.5 </w:t>
            </w:r>
          </w:p>
        </w:tc>
      </w:tr>
      <w:tr w:rsidR="0078298F" w:rsidRPr="0008317F" w14:paraId="6EF4BCB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00532D40" w14:textId="247EEF9E" w:rsidR="0078298F" w:rsidRPr="0008317F" w:rsidRDefault="0078298F" w:rsidP="0078298F">
            <w:pPr>
              <w:jc w:val="both"/>
              <w:rPr>
                <w:rFonts w:eastAsia="Times New Roman" w:cs="Arial"/>
                <w:sz w:val="20"/>
                <w:szCs w:val="20"/>
                <w:lang w:eastAsia="en-AU"/>
              </w:rPr>
            </w:pPr>
            <w:r>
              <w:rPr>
                <w:rFonts w:cs="Arial"/>
                <w:sz w:val="20"/>
                <w:szCs w:val="20"/>
              </w:rPr>
              <w:t>Women</w:t>
            </w:r>
          </w:p>
        </w:tc>
        <w:tc>
          <w:tcPr>
            <w:tcW w:w="307" w:type="pct"/>
            <w:tcBorders>
              <w:top w:val="nil"/>
              <w:left w:val="nil"/>
              <w:bottom w:val="nil"/>
              <w:right w:val="nil"/>
            </w:tcBorders>
            <w:shd w:val="clear" w:color="auto" w:fill="auto"/>
            <w:vAlign w:val="bottom"/>
            <w:hideMark/>
          </w:tcPr>
          <w:p w14:paraId="11FBB03E"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7FA4F2A5" w14:textId="0EC752C6" w:rsidR="0078298F" w:rsidRPr="0008317F" w:rsidRDefault="0078298F" w:rsidP="0078298F">
            <w:pPr>
              <w:jc w:val="right"/>
              <w:rPr>
                <w:rFonts w:eastAsia="Times New Roman" w:cs="Arial"/>
                <w:sz w:val="20"/>
                <w:szCs w:val="20"/>
                <w:lang w:eastAsia="en-AU"/>
              </w:rPr>
            </w:pPr>
            <w:r>
              <w:rPr>
                <w:rFonts w:cs="Arial"/>
                <w:sz w:val="20"/>
                <w:szCs w:val="20"/>
              </w:rPr>
              <w:t xml:space="preserve">      8.2 </w:t>
            </w:r>
          </w:p>
        </w:tc>
        <w:tc>
          <w:tcPr>
            <w:tcW w:w="587" w:type="pct"/>
            <w:tcBorders>
              <w:top w:val="nil"/>
              <w:left w:val="nil"/>
              <w:bottom w:val="nil"/>
              <w:right w:val="nil"/>
            </w:tcBorders>
            <w:shd w:val="clear" w:color="auto" w:fill="auto"/>
            <w:noWrap/>
            <w:vAlign w:val="bottom"/>
            <w:hideMark/>
          </w:tcPr>
          <w:p w14:paraId="75FD8E05" w14:textId="31A4A379" w:rsidR="0078298F" w:rsidRPr="0008317F" w:rsidRDefault="0078298F" w:rsidP="0078298F">
            <w:pPr>
              <w:jc w:val="right"/>
              <w:rPr>
                <w:rFonts w:eastAsia="Times New Roman" w:cs="Arial"/>
                <w:sz w:val="20"/>
                <w:szCs w:val="20"/>
                <w:lang w:eastAsia="en-AU"/>
              </w:rPr>
            </w:pPr>
            <w:r>
              <w:rPr>
                <w:rFonts w:cs="Arial"/>
                <w:sz w:val="20"/>
                <w:szCs w:val="20"/>
              </w:rPr>
              <w:t xml:space="preserve">             8.2 </w:t>
            </w:r>
          </w:p>
        </w:tc>
        <w:tc>
          <w:tcPr>
            <w:tcW w:w="747" w:type="pct"/>
            <w:tcBorders>
              <w:top w:val="nil"/>
              <w:left w:val="nil"/>
              <w:bottom w:val="nil"/>
              <w:right w:val="nil"/>
            </w:tcBorders>
            <w:shd w:val="clear" w:color="auto" w:fill="auto"/>
            <w:noWrap/>
            <w:vAlign w:val="bottom"/>
            <w:hideMark/>
          </w:tcPr>
          <w:p w14:paraId="1B3E3F65" w14:textId="32EA868A" w:rsidR="0078298F" w:rsidRPr="0008317F" w:rsidRDefault="0078298F" w:rsidP="0078298F">
            <w:pPr>
              <w:jc w:val="right"/>
              <w:rPr>
                <w:rFonts w:eastAsia="Times New Roman" w:cs="Arial"/>
                <w:sz w:val="20"/>
                <w:szCs w:val="20"/>
                <w:lang w:eastAsia="en-AU"/>
              </w:rPr>
            </w:pPr>
            <w:r>
              <w:rPr>
                <w:rFonts w:cs="Arial"/>
                <w:sz w:val="20"/>
                <w:szCs w:val="20"/>
              </w:rPr>
              <w:t xml:space="preserve">                  8.2 </w:t>
            </w:r>
          </w:p>
        </w:tc>
        <w:tc>
          <w:tcPr>
            <w:tcW w:w="721" w:type="pct"/>
            <w:tcBorders>
              <w:top w:val="nil"/>
              <w:left w:val="nil"/>
              <w:bottom w:val="nil"/>
              <w:right w:val="single" w:sz="4" w:space="0" w:color="auto"/>
            </w:tcBorders>
            <w:shd w:val="clear" w:color="auto" w:fill="auto"/>
            <w:noWrap/>
            <w:vAlign w:val="bottom"/>
            <w:hideMark/>
          </w:tcPr>
          <w:p w14:paraId="3E12B69F" w14:textId="095324F1" w:rsidR="0078298F" w:rsidRPr="0008317F" w:rsidRDefault="0078298F" w:rsidP="0078298F">
            <w:pPr>
              <w:jc w:val="right"/>
              <w:rPr>
                <w:rFonts w:eastAsia="Times New Roman" w:cs="Arial"/>
                <w:sz w:val="20"/>
                <w:szCs w:val="20"/>
                <w:lang w:eastAsia="en-AU"/>
              </w:rPr>
            </w:pPr>
            <w:r>
              <w:rPr>
                <w:rFonts w:cs="Arial"/>
                <w:sz w:val="20"/>
                <w:szCs w:val="20"/>
              </w:rPr>
              <w:t xml:space="preserve">                 8.2 </w:t>
            </w:r>
          </w:p>
        </w:tc>
      </w:tr>
      <w:tr w:rsidR="0078298F" w:rsidRPr="0008317F" w14:paraId="65103E3F"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DF79E5A" w14:textId="4D7F6EA0" w:rsidR="0078298F" w:rsidRPr="0008317F" w:rsidRDefault="0078298F" w:rsidP="0078298F">
            <w:pPr>
              <w:jc w:val="both"/>
              <w:rPr>
                <w:rFonts w:eastAsia="Times New Roman" w:cs="Arial"/>
                <w:sz w:val="20"/>
                <w:szCs w:val="20"/>
                <w:lang w:eastAsia="en-AU"/>
              </w:rPr>
            </w:pPr>
            <w:r>
              <w:rPr>
                <w:rFonts w:cs="Arial"/>
                <w:sz w:val="20"/>
                <w:szCs w:val="20"/>
              </w:rPr>
              <w:t>Men</w:t>
            </w:r>
          </w:p>
        </w:tc>
        <w:tc>
          <w:tcPr>
            <w:tcW w:w="307" w:type="pct"/>
            <w:tcBorders>
              <w:top w:val="nil"/>
              <w:left w:val="nil"/>
              <w:bottom w:val="nil"/>
              <w:right w:val="nil"/>
            </w:tcBorders>
            <w:shd w:val="clear" w:color="auto" w:fill="auto"/>
            <w:vAlign w:val="bottom"/>
            <w:hideMark/>
          </w:tcPr>
          <w:p w14:paraId="5F82CA9F"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37A40D21" w14:textId="6DAF1FD5"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c>
          <w:tcPr>
            <w:tcW w:w="587" w:type="pct"/>
            <w:tcBorders>
              <w:top w:val="nil"/>
              <w:left w:val="nil"/>
              <w:bottom w:val="nil"/>
              <w:right w:val="nil"/>
            </w:tcBorders>
            <w:shd w:val="clear" w:color="auto" w:fill="auto"/>
            <w:noWrap/>
            <w:vAlign w:val="bottom"/>
            <w:hideMark/>
          </w:tcPr>
          <w:p w14:paraId="2B987CE3" w14:textId="2BD8FCFC"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c>
          <w:tcPr>
            <w:tcW w:w="747" w:type="pct"/>
            <w:tcBorders>
              <w:top w:val="nil"/>
              <w:left w:val="nil"/>
              <w:bottom w:val="nil"/>
              <w:right w:val="nil"/>
            </w:tcBorders>
            <w:shd w:val="clear" w:color="auto" w:fill="auto"/>
            <w:noWrap/>
            <w:vAlign w:val="bottom"/>
            <w:hideMark/>
          </w:tcPr>
          <w:p w14:paraId="13FBD866" w14:textId="2153A25E"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c>
          <w:tcPr>
            <w:tcW w:w="721" w:type="pct"/>
            <w:tcBorders>
              <w:top w:val="nil"/>
              <w:left w:val="nil"/>
              <w:bottom w:val="nil"/>
              <w:right w:val="single" w:sz="4" w:space="0" w:color="auto"/>
            </w:tcBorders>
            <w:shd w:val="clear" w:color="auto" w:fill="auto"/>
            <w:noWrap/>
            <w:vAlign w:val="bottom"/>
            <w:hideMark/>
          </w:tcPr>
          <w:p w14:paraId="3FA982EB" w14:textId="352DC078"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r>
      <w:tr w:rsidR="0078298F" w:rsidRPr="0008317F" w14:paraId="32E42724"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3B30DEAA" w14:textId="50EB1160" w:rsidR="0078298F" w:rsidRPr="0008317F" w:rsidRDefault="0078298F" w:rsidP="0078298F">
            <w:pPr>
              <w:jc w:val="both"/>
              <w:rPr>
                <w:rFonts w:eastAsia="Times New Roman" w:cs="Arial"/>
                <w:sz w:val="20"/>
                <w:szCs w:val="20"/>
                <w:lang w:eastAsia="en-AU"/>
              </w:rPr>
            </w:pPr>
            <w:r>
              <w:rPr>
                <w:rFonts w:cs="Arial"/>
                <w:sz w:val="20"/>
                <w:szCs w:val="20"/>
              </w:rPr>
              <w:t>Persons of self-described gender</w:t>
            </w:r>
          </w:p>
        </w:tc>
        <w:tc>
          <w:tcPr>
            <w:tcW w:w="307" w:type="pct"/>
            <w:tcBorders>
              <w:top w:val="nil"/>
              <w:left w:val="nil"/>
              <w:bottom w:val="nil"/>
              <w:right w:val="nil"/>
            </w:tcBorders>
            <w:shd w:val="clear" w:color="auto" w:fill="auto"/>
            <w:vAlign w:val="bottom"/>
            <w:hideMark/>
          </w:tcPr>
          <w:p w14:paraId="5CDAE930"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5530B093" w14:textId="41F5A472"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587" w:type="pct"/>
            <w:tcBorders>
              <w:top w:val="nil"/>
              <w:left w:val="nil"/>
              <w:bottom w:val="nil"/>
              <w:right w:val="nil"/>
            </w:tcBorders>
            <w:shd w:val="clear" w:color="auto" w:fill="auto"/>
            <w:noWrap/>
            <w:vAlign w:val="bottom"/>
            <w:hideMark/>
          </w:tcPr>
          <w:p w14:paraId="47F2E4F3" w14:textId="66BE2225"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47" w:type="pct"/>
            <w:tcBorders>
              <w:top w:val="nil"/>
              <w:left w:val="nil"/>
              <w:bottom w:val="nil"/>
              <w:right w:val="nil"/>
            </w:tcBorders>
            <w:shd w:val="clear" w:color="auto" w:fill="auto"/>
            <w:noWrap/>
            <w:vAlign w:val="bottom"/>
            <w:hideMark/>
          </w:tcPr>
          <w:p w14:paraId="4C46072F" w14:textId="17519A5C"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c>
          <w:tcPr>
            <w:tcW w:w="721" w:type="pct"/>
            <w:tcBorders>
              <w:top w:val="nil"/>
              <w:left w:val="nil"/>
              <w:bottom w:val="nil"/>
              <w:right w:val="single" w:sz="4" w:space="0" w:color="auto"/>
            </w:tcBorders>
            <w:shd w:val="clear" w:color="auto" w:fill="auto"/>
            <w:noWrap/>
            <w:vAlign w:val="bottom"/>
            <w:hideMark/>
          </w:tcPr>
          <w:p w14:paraId="358E65CD" w14:textId="59F9912F" w:rsidR="0078298F" w:rsidRPr="0008317F" w:rsidRDefault="0078298F" w:rsidP="0078298F">
            <w:pPr>
              <w:jc w:val="right"/>
              <w:rPr>
                <w:rFonts w:eastAsia="Times New Roman" w:cs="Arial"/>
                <w:sz w:val="20"/>
                <w:szCs w:val="20"/>
                <w:lang w:eastAsia="en-AU"/>
              </w:rPr>
            </w:pPr>
            <w:r>
              <w:rPr>
                <w:rFonts w:cs="Arial"/>
                <w:sz w:val="20"/>
                <w:szCs w:val="20"/>
              </w:rPr>
              <w:t xml:space="preserve">                   -   </w:t>
            </w:r>
          </w:p>
        </w:tc>
      </w:tr>
      <w:tr w:rsidR="0078298F" w:rsidRPr="0008317F" w14:paraId="370A3F40"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5BE565C" w14:textId="7D8B9E46" w:rsidR="0078298F" w:rsidRPr="0008317F" w:rsidRDefault="0078298F" w:rsidP="0078298F">
            <w:pPr>
              <w:jc w:val="both"/>
              <w:rPr>
                <w:rFonts w:eastAsia="Times New Roman" w:cs="Arial"/>
                <w:sz w:val="20"/>
                <w:szCs w:val="20"/>
                <w:lang w:eastAsia="en-AU"/>
              </w:rPr>
            </w:pPr>
            <w:r>
              <w:rPr>
                <w:rFonts w:cs="Arial"/>
                <w:sz w:val="20"/>
                <w:szCs w:val="20"/>
              </w:rPr>
              <w:t>Vacant Position</w:t>
            </w:r>
          </w:p>
        </w:tc>
        <w:tc>
          <w:tcPr>
            <w:tcW w:w="307" w:type="pct"/>
            <w:tcBorders>
              <w:top w:val="nil"/>
              <w:left w:val="nil"/>
              <w:bottom w:val="nil"/>
              <w:right w:val="nil"/>
            </w:tcBorders>
            <w:shd w:val="clear" w:color="auto" w:fill="auto"/>
            <w:vAlign w:val="bottom"/>
            <w:hideMark/>
          </w:tcPr>
          <w:p w14:paraId="2203EFCD" w14:textId="77777777" w:rsidR="0078298F" w:rsidRPr="0008317F" w:rsidRDefault="0078298F" w:rsidP="0078298F">
            <w:pPr>
              <w:jc w:val="both"/>
              <w:rPr>
                <w:rFonts w:eastAsia="Times New Roman" w:cs="Arial"/>
                <w:sz w:val="20"/>
                <w:szCs w:val="20"/>
                <w:lang w:eastAsia="en-AU"/>
              </w:rPr>
            </w:pPr>
          </w:p>
        </w:tc>
        <w:tc>
          <w:tcPr>
            <w:tcW w:w="561" w:type="pct"/>
            <w:tcBorders>
              <w:top w:val="nil"/>
              <w:left w:val="nil"/>
              <w:bottom w:val="nil"/>
              <w:right w:val="nil"/>
            </w:tcBorders>
            <w:shd w:val="clear" w:color="auto" w:fill="auto"/>
            <w:noWrap/>
            <w:vAlign w:val="bottom"/>
            <w:hideMark/>
          </w:tcPr>
          <w:p w14:paraId="0C134000" w14:textId="773B92B3"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c>
          <w:tcPr>
            <w:tcW w:w="587" w:type="pct"/>
            <w:tcBorders>
              <w:top w:val="nil"/>
              <w:left w:val="nil"/>
              <w:bottom w:val="nil"/>
              <w:right w:val="nil"/>
            </w:tcBorders>
            <w:shd w:val="clear" w:color="auto" w:fill="auto"/>
            <w:noWrap/>
            <w:vAlign w:val="bottom"/>
            <w:hideMark/>
          </w:tcPr>
          <w:p w14:paraId="598B0023" w14:textId="66FF02BB"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c>
          <w:tcPr>
            <w:tcW w:w="747" w:type="pct"/>
            <w:tcBorders>
              <w:top w:val="nil"/>
              <w:left w:val="nil"/>
              <w:bottom w:val="nil"/>
              <w:right w:val="nil"/>
            </w:tcBorders>
            <w:shd w:val="clear" w:color="auto" w:fill="auto"/>
            <w:noWrap/>
            <w:vAlign w:val="bottom"/>
            <w:hideMark/>
          </w:tcPr>
          <w:p w14:paraId="44912B23" w14:textId="3019F5B1"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c>
          <w:tcPr>
            <w:tcW w:w="721" w:type="pct"/>
            <w:tcBorders>
              <w:top w:val="nil"/>
              <w:left w:val="nil"/>
              <w:bottom w:val="nil"/>
              <w:right w:val="single" w:sz="4" w:space="0" w:color="auto"/>
            </w:tcBorders>
            <w:shd w:val="clear" w:color="auto" w:fill="auto"/>
            <w:noWrap/>
            <w:vAlign w:val="bottom"/>
            <w:hideMark/>
          </w:tcPr>
          <w:p w14:paraId="1030B130" w14:textId="06647BF9" w:rsidR="0078298F" w:rsidRPr="0008317F" w:rsidRDefault="0078298F" w:rsidP="0078298F">
            <w:pPr>
              <w:jc w:val="right"/>
              <w:rPr>
                <w:rFonts w:eastAsia="Times New Roman" w:cs="Arial"/>
                <w:sz w:val="20"/>
                <w:szCs w:val="20"/>
                <w:lang w:eastAsia="en-AU"/>
              </w:rPr>
            </w:pPr>
            <w:r>
              <w:rPr>
                <w:rFonts w:cs="Arial"/>
                <w:sz w:val="20"/>
                <w:szCs w:val="20"/>
              </w:rPr>
              <w:t xml:space="preserve">                 0.6 </w:t>
            </w:r>
          </w:p>
        </w:tc>
      </w:tr>
      <w:tr w:rsidR="0078298F" w:rsidRPr="0008317F" w14:paraId="6B42A04F"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7B608FC" w14:textId="63CBB21D" w:rsidR="0078298F" w:rsidRPr="0008317F" w:rsidRDefault="0078298F" w:rsidP="0078298F">
            <w:pPr>
              <w:jc w:val="both"/>
              <w:rPr>
                <w:rFonts w:eastAsia="Times New Roman" w:cs="Arial"/>
                <w:b/>
                <w:bCs/>
                <w:sz w:val="20"/>
                <w:szCs w:val="20"/>
                <w:lang w:eastAsia="en-AU"/>
              </w:rPr>
            </w:pPr>
            <w:r>
              <w:rPr>
                <w:rFonts w:cs="Arial"/>
                <w:b/>
                <w:bCs/>
                <w:sz w:val="20"/>
                <w:szCs w:val="20"/>
              </w:rPr>
              <w:t>Total Chief Financial Office</w:t>
            </w:r>
          </w:p>
        </w:tc>
        <w:tc>
          <w:tcPr>
            <w:tcW w:w="307" w:type="pct"/>
            <w:tcBorders>
              <w:top w:val="nil"/>
              <w:left w:val="nil"/>
              <w:bottom w:val="nil"/>
              <w:right w:val="nil"/>
            </w:tcBorders>
            <w:shd w:val="clear" w:color="auto" w:fill="auto"/>
            <w:vAlign w:val="bottom"/>
            <w:hideMark/>
          </w:tcPr>
          <w:p w14:paraId="0D83780D" w14:textId="77777777" w:rsidR="0078298F" w:rsidRPr="0008317F" w:rsidRDefault="0078298F" w:rsidP="0078298F">
            <w:pPr>
              <w:jc w:val="both"/>
              <w:rPr>
                <w:rFonts w:eastAsia="Times New Roman" w:cs="Arial"/>
                <w:b/>
                <w:bCs/>
                <w:sz w:val="20"/>
                <w:szCs w:val="20"/>
                <w:lang w:eastAsia="en-AU"/>
              </w:rPr>
            </w:pPr>
          </w:p>
        </w:tc>
        <w:tc>
          <w:tcPr>
            <w:tcW w:w="561" w:type="pct"/>
            <w:tcBorders>
              <w:top w:val="single" w:sz="4" w:space="0" w:color="auto"/>
              <w:left w:val="nil"/>
              <w:right w:val="nil"/>
            </w:tcBorders>
            <w:shd w:val="clear" w:color="auto" w:fill="auto"/>
            <w:noWrap/>
            <w:vAlign w:val="bottom"/>
            <w:hideMark/>
          </w:tcPr>
          <w:p w14:paraId="07A14FA9" w14:textId="098C5BA3"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74.5 </w:t>
            </w:r>
          </w:p>
        </w:tc>
        <w:tc>
          <w:tcPr>
            <w:tcW w:w="587" w:type="pct"/>
            <w:tcBorders>
              <w:top w:val="single" w:sz="4" w:space="0" w:color="auto"/>
              <w:left w:val="nil"/>
              <w:right w:val="nil"/>
            </w:tcBorders>
            <w:shd w:val="clear" w:color="auto" w:fill="auto"/>
            <w:noWrap/>
            <w:vAlign w:val="bottom"/>
            <w:hideMark/>
          </w:tcPr>
          <w:p w14:paraId="5279BE11" w14:textId="7D3C712D"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74.5 </w:t>
            </w:r>
          </w:p>
        </w:tc>
        <w:tc>
          <w:tcPr>
            <w:tcW w:w="747" w:type="pct"/>
            <w:tcBorders>
              <w:top w:val="single" w:sz="4" w:space="0" w:color="auto"/>
              <w:left w:val="nil"/>
              <w:right w:val="nil"/>
            </w:tcBorders>
            <w:shd w:val="clear" w:color="auto" w:fill="auto"/>
            <w:noWrap/>
            <w:vAlign w:val="bottom"/>
            <w:hideMark/>
          </w:tcPr>
          <w:p w14:paraId="237D6A72" w14:textId="23386867"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74.5 </w:t>
            </w:r>
          </w:p>
        </w:tc>
        <w:tc>
          <w:tcPr>
            <w:tcW w:w="721" w:type="pct"/>
            <w:tcBorders>
              <w:top w:val="single" w:sz="4" w:space="0" w:color="auto"/>
              <w:left w:val="nil"/>
              <w:right w:val="single" w:sz="4" w:space="0" w:color="auto"/>
            </w:tcBorders>
            <w:shd w:val="clear" w:color="auto" w:fill="auto"/>
            <w:noWrap/>
            <w:vAlign w:val="bottom"/>
            <w:hideMark/>
          </w:tcPr>
          <w:p w14:paraId="1D6949D8" w14:textId="06C9F641" w:rsidR="0078298F" w:rsidRPr="0008317F" w:rsidRDefault="0078298F" w:rsidP="0078298F">
            <w:pPr>
              <w:jc w:val="right"/>
              <w:rPr>
                <w:rFonts w:eastAsia="Times New Roman" w:cs="Arial"/>
                <w:b/>
                <w:bCs/>
                <w:sz w:val="20"/>
                <w:szCs w:val="20"/>
                <w:lang w:eastAsia="en-AU"/>
              </w:rPr>
            </w:pPr>
            <w:r>
              <w:rPr>
                <w:rFonts w:cs="Arial"/>
                <w:b/>
                <w:bCs/>
                <w:sz w:val="20"/>
                <w:szCs w:val="20"/>
              </w:rPr>
              <w:t xml:space="preserve">                74.5 </w:t>
            </w:r>
          </w:p>
        </w:tc>
      </w:tr>
      <w:tr w:rsidR="0078298F" w:rsidRPr="0008317F" w14:paraId="63A9C6EB"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760CE36B" w14:textId="3F5020FC" w:rsidR="0078298F" w:rsidRPr="0008317F" w:rsidRDefault="0078298F" w:rsidP="0078298F">
            <w:pPr>
              <w:jc w:val="both"/>
              <w:rPr>
                <w:rFonts w:eastAsia="Times New Roman" w:cs="Arial"/>
                <w:b/>
                <w:bCs/>
                <w:sz w:val="20"/>
                <w:szCs w:val="20"/>
                <w:lang w:eastAsia="en-AU"/>
              </w:rPr>
            </w:pPr>
            <w:r>
              <w:rPr>
                <w:rFonts w:cs="Arial"/>
                <w:sz w:val="20"/>
                <w:szCs w:val="20"/>
              </w:rPr>
              <w:t>Total Casuals</w:t>
            </w:r>
          </w:p>
        </w:tc>
        <w:tc>
          <w:tcPr>
            <w:tcW w:w="307" w:type="pct"/>
            <w:tcBorders>
              <w:top w:val="nil"/>
              <w:left w:val="nil"/>
              <w:bottom w:val="nil"/>
              <w:right w:val="nil"/>
            </w:tcBorders>
            <w:shd w:val="clear" w:color="auto" w:fill="auto"/>
            <w:vAlign w:val="bottom"/>
            <w:hideMark/>
          </w:tcPr>
          <w:p w14:paraId="677D6F4A" w14:textId="77777777" w:rsidR="0078298F" w:rsidRPr="0008317F" w:rsidRDefault="0078298F" w:rsidP="0078298F">
            <w:pPr>
              <w:jc w:val="both"/>
              <w:rPr>
                <w:rFonts w:eastAsia="Times New Roman" w:cs="Arial"/>
                <w:b/>
                <w:bCs/>
                <w:sz w:val="20"/>
                <w:szCs w:val="20"/>
                <w:lang w:eastAsia="en-AU"/>
              </w:rPr>
            </w:pPr>
          </w:p>
        </w:tc>
        <w:tc>
          <w:tcPr>
            <w:tcW w:w="561" w:type="pct"/>
            <w:tcBorders>
              <w:left w:val="nil"/>
              <w:right w:val="nil"/>
            </w:tcBorders>
            <w:shd w:val="clear" w:color="auto" w:fill="auto"/>
            <w:noWrap/>
            <w:vAlign w:val="bottom"/>
            <w:hideMark/>
          </w:tcPr>
          <w:p w14:paraId="5223479E" w14:textId="3ED41F70" w:rsidR="0078298F" w:rsidRPr="0008317F" w:rsidRDefault="0078298F" w:rsidP="0078298F">
            <w:pPr>
              <w:jc w:val="right"/>
              <w:rPr>
                <w:rFonts w:eastAsia="Times New Roman" w:cs="Arial"/>
                <w:b/>
                <w:bCs/>
                <w:sz w:val="20"/>
                <w:szCs w:val="20"/>
                <w:lang w:eastAsia="en-AU"/>
              </w:rPr>
            </w:pPr>
            <w:r>
              <w:rPr>
                <w:rFonts w:cs="Arial"/>
                <w:sz w:val="20"/>
                <w:szCs w:val="20"/>
              </w:rPr>
              <w:t xml:space="preserve">    71.7 </w:t>
            </w:r>
          </w:p>
        </w:tc>
        <w:tc>
          <w:tcPr>
            <w:tcW w:w="587" w:type="pct"/>
            <w:tcBorders>
              <w:left w:val="nil"/>
              <w:right w:val="nil"/>
            </w:tcBorders>
            <w:shd w:val="clear" w:color="auto" w:fill="auto"/>
            <w:noWrap/>
            <w:vAlign w:val="bottom"/>
            <w:hideMark/>
          </w:tcPr>
          <w:p w14:paraId="2E7F5B28" w14:textId="69A87F23" w:rsidR="0078298F" w:rsidRPr="0008317F" w:rsidRDefault="0078298F" w:rsidP="0078298F">
            <w:pPr>
              <w:jc w:val="right"/>
              <w:rPr>
                <w:rFonts w:eastAsia="Times New Roman" w:cs="Arial"/>
                <w:b/>
                <w:bCs/>
                <w:sz w:val="20"/>
                <w:szCs w:val="20"/>
                <w:lang w:eastAsia="en-AU"/>
              </w:rPr>
            </w:pPr>
            <w:r>
              <w:rPr>
                <w:rFonts w:cs="Arial"/>
                <w:sz w:val="20"/>
                <w:szCs w:val="20"/>
              </w:rPr>
              <w:t xml:space="preserve">           71.7 </w:t>
            </w:r>
          </w:p>
        </w:tc>
        <w:tc>
          <w:tcPr>
            <w:tcW w:w="747" w:type="pct"/>
            <w:tcBorders>
              <w:left w:val="nil"/>
              <w:right w:val="nil"/>
            </w:tcBorders>
            <w:shd w:val="clear" w:color="auto" w:fill="auto"/>
            <w:noWrap/>
            <w:vAlign w:val="bottom"/>
            <w:hideMark/>
          </w:tcPr>
          <w:p w14:paraId="66D8D071" w14:textId="3F1C682F" w:rsidR="0078298F" w:rsidRPr="0008317F" w:rsidRDefault="0078298F" w:rsidP="0078298F">
            <w:pPr>
              <w:jc w:val="right"/>
              <w:rPr>
                <w:rFonts w:eastAsia="Times New Roman" w:cs="Arial"/>
                <w:b/>
                <w:bCs/>
                <w:sz w:val="20"/>
                <w:szCs w:val="20"/>
                <w:lang w:eastAsia="en-AU"/>
              </w:rPr>
            </w:pPr>
            <w:r>
              <w:rPr>
                <w:rFonts w:cs="Arial"/>
                <w:sz w:val="20"/>
                <w:szCs w:val="20"/>
              </w:rPr>
              <w:t xml:space="preserve">                 71.7 </w:t>
            </w:r>
          </w:p>
        </w:tc>
        <w:tc>
          <w:tcPr>
            <w:tcW w:w="721" w:type="pct"/>
            <w:tcBorders>
              <w:left w:val="nil"/>
              <w:right w:val="single" w:sz="4" w:space="0" w:color="auto"/>
            </w:tcBorders>
            <w:shd w:val="clear" w:color="auto" w:fill="auto"/>
            <w:noWrap/>
            <w:vAlign w:val="bottom"/>
            <w:hideMark/>
          </w:tcPr>
          <w:p w14:paraId="26C160C2" w14:textId="0557160D" w:rsidR="0078298F" w:rsidRPr="0008317F" w:rsidRDefault="0078298F" w:rsidP="0078298F">
            <w:pPr>
              <w:jc w:val="right"/>
              <w:rPr>
                <w:rFonts w:eastAsia="Times New Roman" w:cs="Arial"/>
                <w:b/>
                <w:bCs/>
                <w:sz w:val="20"/>
                <w:szCs w:val="20"/>
                <w:lang w:eastAsia="en-AU"/>
              </w:rPr>
            </w:pPr>
            <w:r>
              <w:rPr>
                <w:rFonts w:cs="Arial"/>
                <w:sz w:val="20"/>
                <w:szCs w:val="20"/>
              </w:rPr>
              <w:t xml:space="preserve">                71.7 </w:t>
            </w:r>
          </w:p>
        </w:tc>
      </w:tr>
      <w:tr w:rsidR="0078298F" w:rsidRPr="0008317F" w14:paraId="38F67F08" w14:textId="77777777" w:rsidTr="00504394">
        <w:trPr>
          <w:trHeight w:val="278"/>
        </w:trPr>
        <w:tc>
          <w:tcPr>
            <w:tcW w:w="2077" w:type="pct"/>
            <w:tcBorders>
              <w:top w:val="nil"/>
              <w:left w:val="single" w:sz="4" w:space="0" w:color="auto"/>
              <w:bottom w:val="nil"/>
              <w:right w:val="nil"/>
            </w:tcBorders>
            <w:shd w:val="clear" w:color="auto" w:fill="auto"/>
            <w:noWrap/>
            <w:vAlign w:val="bottom"/>
            <w:hideMark/>
          </w:tcPr>
          <w:p w14:paraId="2A110DBE" w14:textId="77777777" w:rsidR="0078298F" w:rsidRPr="0008317F" w:rsidRDefault="0078298F" w:rsidP="008027F4">
            <w:pPr>
              <w:jc w:val="both"/>
              <w:rPr>
                <w:rFonts w:eastAsia="Times New Roman" w:cs="Arial"/>
                <w:b/>
                <w:bCs/>
                <w:sz w:val="20"/>
                <w:szCs w:val="20"/>
                <w:lang w:eastAsia="en-AU"/>
              </w:rPr>
            </w:pPr>
            <w:r>
              <w:rPr>
                <w:rFonts w:cs="Arial"/>
                <w:sz w:val="20"/>
                <w:szCs w:val="20"/>
              </w:rPr>
              <w:t>Capitalised labour</w:t>
            </w:r>
          </w:p>
        </w:tc>
        <w:tc>
          <w:tcPr>
            <w:tcW w:w="307" w:type="pct"/>
            <w:tcBorders>
              <w:top w:val="nil"/>
              <w:left w:val="nil"/>
              <w:bottom w:val="nil"/>
              <w:right w:val="nil"/>
            </w:tcBorders>
            <w:shd w:val="clear" w:color="auto" w:fill="auto"/>
            <w:vAlign w:val="bottom"/>
            <w:hideMark/>
          </w:tcPr>
          <w:p w14:paraId="6B48F60E" w14:textId="77777777" w:rsidR="0078298F" w:rsidRPr="0008317F" w:rsidRDefault="0078298F" w:rsidP="008027F4">
            <w:pPr>
              <w:jc w:val="both"/>
              <w:rPr>
                <w:rFonts w:eastAsia="Times New Roman" w:cs="Arial"/>
                <w:b/>
                <w:bCs/>
                <w:sz w:val="20"/>
                <w:szCs w:val="20"/>
                <w:lang w:eastAsia="en-AU"/>
              </w:rPr>
            </w:pPr>
          </w:p>
        </w:tc>
        <w:tc>
          <w:tcPr>
            <w:tcW w:w="561" w:type="pct"/>
            <w:tcBorders>
              <w:left w:val="nil"/>
              <w:bottom w:val="single" w:sz="4" w:space="0" w:color="auto"/>
              <w:right w:val="nil"/>
            </w:tcBorders>
            <w:shd w:val="clear" w:color="auto" w:fill="auto"/>
            <w:noWrap/>
            <w:vAlign w:val="bottom"/>
            <w:hideMark/>
          </w:tcPr>
          <w:p w14:paraId="69147497" w14:textId="77777777" w:rsidR="0078298F" w:rsidRPr="0008317F" w:rsidRDefault="0078298F" w:rsidP="008027F4">
            <w:pPr>
              <w:jc w:val="right"/>
              <w:rPr>
                <w:rFonts w:eastAsia="Times New Roman" w:cs="Arial"/>
                <w:b/>
                <w:bCs/>
                <w:sz w:val="20"/>
                <w:szCs w:val="20"/>
                <w:lang w:eastAsia="en-AU"/>
              </w:rPr>
            </w:pPr>
            <w:r>
              <w:rPr>
                <w:rFonts w:cs="Arial"/>
                <w:sz w:val="20"/>
                <w:szCs w:val="20"/>
              </w:rPr>
              <w:t xml:space="preserve">    15.0 </w:t>
            </w:r>
          </w:p>
        </w:tc>
        <w:tc>
          <w:tcPr>
            <w:tcW w:w="587" w:type="pct"/>
            <w:tcBorders>
              <w:left w:val="nil"/>
              <w:bottom w:val="single" w:sz="4" w:space="0" w:color="auto"/>
              <w:right w:val="nil"/>
            </w:tcBorders>
            <w:shd w:val="clear" w:color="auto" w:fill="auto"/>
            <w:noWrap/>
            <w:vAlign w:val="bottom"/>
            <w:hideMark/>
          </w:tcPr>
          <w:p w14:paraId="50C9A849" w14:textId="77777777" w:rsidR="0078298F" w:rsidRPr="0008317F" w:rsidRDefault="0078298F" w:rsidP="008027F4">
            <w:pPr>
              <w:jc w:val="right"/>
              <w:rPr>
                <w:rFonts w:eastAsia="Times New Roman" w:cs="Arial"/>
                <w:b/>
                <w:bCs/>
                <w:sz w:val="20"/>
                <w:szCs w:val="20"/>
                <w:lang w:eastAsia="en-AU"/>
              </w:rPr>
            </w:pPr>
            <w:r>
              <w:rPr>
                <w:rFonts w:cs="Arial"/>
                <w:sz w:val="20"/>
                <w:szCs w:val="20"/>
              </w:rPr>
              <w:t xml:space="preserve">           15.0 </w:t>
            </w:r>
          </w:p>
        </w:tc>
        <w:tc>
          <w:tcPr>
            <w:tcW w:w="747" w:type="pct"/>
            <w:tcBorders>
              <w:left w:val="nil"/>
              <w:bottom w:val="single" w:sz="4" w:space="0" w:color="auto"/>
              <w:right w:val="nil"/>
            </w:tcBorders>
            <w:shd w:val="clear" w:color="auto" w:fill="auto"/>
            <w:noWrap/>
            <w:vAlign w:val="bottom"/>
            <w:hideMark/>
          </w:tcPr>
          <w:p w14:paraId="6349D3C8" w14:textId="77777777" w:rsidR="0078298F" w:rsidRPr="0008317F" w:rsidRDefault="0078298F" w:rsidP="008027F4">
            <w:pPr>
              <w:jc w:val="right"/>
              <w:rPr>
                <w:rFonts w:eastAsia="Times New Roman" w:cs="Arial"/>
                <w:b/>
                <w:bCs/>
                <w:sz w:val="20"/>
                <w:szCs w:val="20"/>
                <w:lang w:eastAsia="en-AU"/>
              </w:rPr>
            </w:pPr>
            <w:r>
              <w:rPr>
                <w:rFonts w:cs="Arial"/>
                <w:sz w:val="20"/>
                <w:szCs w:val="20"/>
              </w:rPr>
              <w:t xml:space="preserve">                 15.0 </w:t>
            </w:r>
          </w:p>
        </w:tc>
        <w:tc>
          <w:tcPr>
            <w:tcW w:w="721" w:type="pct"/>
            <w:tcBorders>
              <w:left w:val="nil"/>
              <w:bottom w:val="single" w:sz="4" w:space="0" w:color="auto"/>
              <w:right w:val="single" w:sz="4" w:space="0" w:color="auto"/>
            </w:tcBorders>
            <w:shd w:val="clear" w:color="auto" w:fill="auto"/>
            <w:noWrap/>
            <w:vAlign w:val="bottom"/>
            <w:hideMark/>
          </w:tcPr>
          <w:p w14:paraId="224E82A3" w14:textId="77777777" w:rsidR="0078298F" w:rsidRPr="0008317F" w:rsidRDefault="0078298F" w:rsidP="008027F4">
            <w:pPr>
              <w:jc w:val="right"/>
              <w:rPr>
                <w:rFonts w:eastAsia="Times New Roman" w:cs="Arial"/>
                <w:b/>
                <w:bCs/>
                <w:sz w:val="20"/>
                <w:szCs w:val="20"/>
                <w:lang w:eastAsia="en-AU"/>
              </w:rPr>
            </w:pPr>
            <w:r>
              <w:rPr>
                <w:rFonts w:cs="Arial"/>
                <w:sz w:val="20"/>
                <w:szCs w:val="20"/>
              </w:rPr>
              <w:t xml:space="preserve">                15.0 </w:t>
            </w:r>
          </w:p>
        </w:tc>
      </w:tr>
      <w:tr w:rsidR="00986347" w:rsidRPr="0008317F" w14:paraId="2313B7FE" w14:textId="77777777" w:rsidTr="00504394">
        <w:trPr>
          <w:trHeight w:val="278"/>
        </w:trPr>
        <w:tc>
          <w:tcPr>
            <w:tcW w:w="2077" w:type="pct"/>
            <w:tcBorders>
              <w:top w:val="nil"/>
              <w:left w:val="single" w:sz="4" w:space="0" w:color="auto"/>
              <w:bottom w:val="single" w:sz="4" w:space="0" w:color="auto"/>
              <w:right w:val="nil"/>
            </w:tcBorders>
            <w:shd w:val="clear" w:color="auto" w:fill="auto"/>
            <w:noWrap/>
            <w:vAlign w:val="bottom"/>
            <w:hideMark/>
          </w:tcPr>
          <w:p w14:paraId="1F2958A9" w14:textId="6AB68EEE" w:rsidR="00986347" w:rsidRPr="0008317F" w:rsidRDefault="00986347" w:rsidP="00986347">
            <w:pPr>
              <w:jc w:val="both"/>
              <w:rPr>
                <w:rFonts w:eastAsia="Times New Roman" w:cs="Arial"/>
                <w:b/>
                <w:bCs/>
                <w:sz w:val="20"/>
                <w:szCs w:val="20"/>
                <w:lang w:eastAsia="en-AU"/>
              </w:rPr>
            </w:pPr>
            <w:r>
              <w:rPr>
                <w:rFonts w:cs="Arial"/>
                <w:b/>
                <w:bCs/>
                <w:sz w:val="20"/>
                <w:szCs w:val="20"/>
              </w:rPr>
              <w:t>Total Staff FTE</w:t>
            </w:r>
          </w:p>
        </w:tc>
        <w:tc>
          <w:tcPr>
            <w:tcW w:w="307" w:type="pct"/>
            <w:tcBorders>
              <w:top w:val="nil"/>
              <w:left w:val="nil"/>
              <w:bottom w:val="single" w:sz="4" w:space="0" w:color="auto"/>
              <w:right w:val="nil"/>
            </w:tcBorders>
            <w:shd w:val="clear" w:color="auto" w:fill="auto"/>
            <w:vAlign w:val="bottom"/>
            <w:hideMark/>
          </w:tcPr>
          <w:p w14:paraId="103B2024" w14:textId="77777777" w:rsidR="00986347" w:rsidRPr="0008317F" w:rsidRDefault="00986347" w:rsidP="00986347">
            <w:pPr>
              <w:jc w:val="both"/>
              <w:rPr>
                <w:rFonts w:eastAsia="Times New Roman" w:cs="Arial"/>
                <w:b/>
                <w:bCs/>
                <w:sz w:val="20"/>
                <w:szCs w:val="20"/>
                <w:lang w:eastAsia="en-AU"/>
              </w:rPr>
            </w:pPr>
          </w:p>
        </w:tc>
        <w:tc>
          <w:tcPr>
            <w:tcW w:w="561" w:type="pct"/>
            <w:tcBorders>
              <w:top w:val="single" w:sz="4" w:space="0" w:color="auto"/>
              <w:left w:val="nil"/>
              <w:bottom w:val="single" w:sz="4" w:space="0" w:color="auto"/>
              <w:right w:val="nil"/>
            </w:tcBorders>
            <w:shd w:val="clear" w:color="auto" w:fill="auto"/>
            <w:noWrap/>
            <w:vAlign w:val="bottom"/>
            <w:hideMark/>
          </w:tcPr>
          <w:p w14:paraId="474CC943" w14:textId="326A62E9" w:rsidR="00986347" w:rsidRPr="0008317F" w:rsidRDefault="00986347" w:rsidP="00986347">
            <w:pPr>
              <w:jc w:val="right"/>
              <w:rPr>
                <w:rFonts w:eastAsia="Times New Roman" w:cs="Arial"/>
                <w:b/>
                <w:bCs/>
                <w:sz w:val="20"/>
                <w:szCs w:val="20"/>
                <w:lang w:eastAsia="en-AU"/>
              </w:rPr>
            </w:pPr>
            <w:r>
              <w:rPr>
                <w:rFonts w:cs="Arial"/>
                <w:b/>
                <w:bCs/>
                <w:sz w:val="20"/>
                <w:szCs w:val="20"/>
              </w:rPr>
              <w:t xml:space="preserve">   582.4 </w:t>
            </w:r>
          </w:p>
        </w:tc>
        <w:tc>
          <w:tcPr>
            <w:tcW w:w="587" w:type="pct"/>
            <w:tcBorders>
              <w:top w:val="single" w:sz="4" w:space="0" w:color="auto"/>
              <w:left w:val="nil"/>
              <w:bottom w:val="single" w:sz="4" w:space="0" w:color="auto"/>
              <w:right w:val="nil"/>
            </w:tcBorders>
            <w:shd w:val="clear" w:color="auto" w:fill="auto"/>
            <w:noWrap/>
            <w:vAlign w:val="bottom"/>
            <w:hideMark/>
          </w:tcPr>
          <w:p w14:paraId="67D1F46A" w14:textId="50DFC7CE" w:rsidR="00986347" w:rsidRPr="0008317F" w:rsidRDefault="00986347" w:rsidP="00986347">
            <w:pPr>
              <w:jc w:val="right"/>
              <w:rPr>
                <w:rFonts w:eastAsia="Times New Roman" w:cs="Arial"/>
                <w:b/>
                <w:bCs/>
                <w:sz w:val="20"/>
                <w:szCs w:val="20"/>
                <w:lang w:eastAsia="en-AU"/>
              </w:rPr>
            </w:pPr>
            <w:r>
              <w:rPr>
                <w:rFonts w:cs="Arial"/>
                <w:b/>
                <w:bCs/>
                <w:sz w:val="20"/>
                <w:szCs w:val="20"/>
              </w:rPr>
              <w:t xml:space="preserve">         582.4 </w:t>
            </w:r>
          </w:p>
        </w:tc>
        <w:tc>
          <w:tcPr>
            <w:tcW w:w="747" w:type="pct"/>
            <w:tcBorders>
              <w:top w:val="single" w:sz="4" w:space="0" w:color="auto"/>
              <w:left w:val="nil"/>
              <w:bottom w:val="single" w:sz="4" w:space="0" w:color="auto"/>
              <w:right w:val="nil"/>
            </w:tcBorders>
            <w:shd w:val="clear" w:color="auto" w:fill="auto"/>
            <w:noWrap/>
            <w:vAlign w:val="bottom"/>
            <w:hideMark/>
          </w:tcPr>
          <w:p w14:paraId="7C9A87FB" w14:textId="256CDBBB" w:rsidR="00986347" w:rsidRPr="0008317F" w:rsidRDefault="00986347" w:rsidP="00986347">
            <w:pPr>
              <w:jc w:val="right"/>
              <w:rPr>
                <w:rFonts w:eastAsia="Times New Roman" w:cs="Arial"/>
                <w:b/>
                <w:bCs/>
                <w:sz w:val="20"/>
                <w:szCs w:val="20"/>
                <w:lang w:eastAsia="en-AU"/>
              </w:rPr>
            </w:pPr>
            <w:r>
              <w:rPr>
                <w:rFonts w:cs="Arial"/>
                <w:b/>
                <w:bCs/>
                <w:sz w:val="20"/>
                <w:szCs w:val="20"/>
              </w:rPr>
              <w:t xml:space="preserve">               582.4 </w:t>
            </w:r>
          </w:p>
        </w:tc>
        <w:tc>
          <w:tcPr>
            <w:tcW w:w="721" w:type="pct"/>
            <w:tcBorders>
              <w:top w:val="single" w:sz="4" w:space="0" w:color="auto"/>
              <w:left w:val="nil"/>
              <w:bottom w:val="single" w:sz="4" w:space="0" w:color="auto"/>
              <w:right w:val="single" w:sz="4" w:space="0" w:color="auto"/>
            </w:tcBorders>
            <w:shd w:val="clear" w:color="auto" w:fill="auto"/>
            <w:noWrap/>
            <w:vAlign w:val="bottom"/>
            <w:hideMark/>
          </w:tcPr>
          <w:p w14:paraId="4F5FA397" w14:textId="2A596C3F" w:rsidR="00986347" w:rsidRPr="0008317F" w:rsidRDefault="00986347" w:rsidP="00986347">
            <w:pPr>
              <w:jc w:val="right"/>
              <w:rPr>
                <w:rFonts w:eastAsia="Times New Roman" w:cs="Arial"/>
                <w:b/>
                <w:bCs/>
                <w:sz w:val="20"/>
                <w:szCs w:val="20"/>
                <w:lang w:eastAsia="en-AU"/>
              </w:rPr>
            </w:pPr>
            <w:r>
              <w:rPr>
                <w:rFonts w:cs="Arial"/>
                <w:b/>
                <w:bCs/>
                <w:sz w:val="20"/>
                <w:szCs w:val="20"/>
              </w:rPr>
              <w:t xml:space="preserve">              582.4 </w:t>
            </w:r>
          </w:p>
        </w:tc>
      </w:tr>
    </w:tbl>
    <w:p w14:paraId="28D45CCE" w14:textId="1A4D1B89" w:rsidR="00731D29" w:rsidRDefault="00731D29">
      <w:pPr>
        <w:rPr>
          <w:rFonts w:eastAsia="Times New Roman" w:cs="Arial"/>
        </w:rPr>
      </w:pPr>
      <w:r>
        <w:rPr>
          <w:rFonts w:eastAsia="Times New Roman" w:cs="Arial"/>
        </w:rPr>
        <w:br w:type="page"/>
      </w:r>
    </w:p>
    <w:p w14:paraId="1B261377" w14:textId="77777777" w:rsidR="009750D7" w:rsidRDefault="009750D7" w:rsidP="009750D7">
      <w:pPr>
        <w:rPr>
          <w:rFonts w:eastAsia="Times New Roman" w:cs="Arial"/>
        </w:rPr>
        <w:sectPr w:rsidR="009750D7" w:rsidSect="00C07660">
          <w:footerReference w:type="first" r:id="rId30"/>
          <w:pgSz w:w="11907" w:h="16840" w:code="9"/>
          <w:pgMar w:top="426" w:right="1440" w:bottom="1276" w:left="851" w:header="567" w:footer="448" w:gutter="0"/>
          <w:cols w:space="720"/>
          <w:docGrid w:linePitch="299"/>
        </w:sectPr>
      </w:pPr>
    </w:p>
    <w:p w14:paraId="2F14C4ED" w14:textId="7AEA1F62" w:rsidR="0029462D" w:rsidRPr="00791415" w:rsidRDefault="00484118" w:rsidP="00791415">
      <w:pPr>
        <w:pStyle w:val="Heading2"/>
      </w:pPr>
      <w:bookmarkStart w:id="131" w:name="_Toc136338205"/>
      <w:bookmarkStart w:id="132" w:name="_Hlk67408772"/>
      <w:r w:rsidRPr="00791415">
        <w:lastRenderedPageBreak/>
        <w:t>Notes to the financial statements</w:t>
      </w:r>
      <w:bookmarkEnd w:id="131"/>
    </w:p>
    <w:p w14:paraId="4AD39396" w14:textId="77777777" w:rsidR="0029462D" w:rsidRPr="008E35B4" w:rsidRDefault="0029462D" w:rsidP="0029462D">
      <w:pPr>
        <w:spacing w:after="200" w:line="276" w:lineRule="auto"/>
        <w:ind w:left="720"/>
        <w:contextualSpacing/>
        <w:rPr>
          <w:rFonts w:cs="Arial"/>
          <w:b/>
          <w:bCs/>
          <w:color w:val="CC0000"/>
          <w:sz w:val="26"/>
          <w:szCs w:val="26"/>
          <w:lang w:eastAsia="en-AU"/>
        </w:rPr>
      </w:pPr>
    </w:p>
    <w:p w14:paraId="31D1B304" w14:textId="77777777" w:rsidR="00484118" w:rsidRPr="008E35B4" w:rsidRDefault="00484118" w:rsidP="0029462D">
      <w:pPr>
        <w:spacing w:after="200" w:line="276" w:lineRule="auto"/>
        <w:contextualSpacing/>
        <w:rPr>
          <w:rFonts w:cs="Arial"/>
          <w:bCs/>
          <w:lang w:eastAsia="en-AU"/>
        </w:rPr>
      </w:pPr>
      <w:r w:rsidRPr="008E35B4">
        <w:rPr>
          <w:rFonts w:cs="Arial"/>
          <w:bCs/>
          <w:lang w:eastAsia="en-AU"/>
        </w:rPr>
        <w:t>This section presents detailed information on material components of the financial statements</w:t>
      </w:r>
      <w:r w:rsidRPr="008E35B4">
        <w:rPr>
          <w:rFonts w:cs="Arial"/>
          <w:bCs/>
          <w:color w:val="FF0000"/>
          <w:lang w:eastAsia="en-AU"/>
        </w:rPr>
        <w:t>.</w:t>
      </w:r>
    </w:p>
    <w:p w14:paraId="54CD6BE8" w14:textId="77777777" w:rsidR="00484118" w:rsidRPr="008E35B4" w:rsidRDefault="00484118" w:rsidP="0029462D">
      <w:pPr>
        <w:spacing w:after="200" w:line="276" w:lineRule="auto"/>
        <w:contextualSpacing/>
        <w:rPr>
          <w:rFonts w:cs="Arial"/>
          <w:bCs/>
          <w:lang w:eastAsia="en-AU"/>
        </w:rPr>
      </w:pPr>
    </w:p>
    <w:p w14:paraId="67B179BF" w14:textId="6ABDE7AF" w:rsidR="00DF43D4" w:rsidRPr="00DC0788" w:rsidRDefault="00D15215" w:rsidP="00DC0788">
      <w:pPr>
        <w:pStyle w:val="Heading3"/>
      </w:pPr>
      <w:r>
        <w:t>5</w:t>
      </w:r>
      <w:r w:rsidR="00DF43D4" w:rsidRPr="008E35B4">
        <w:t>.1 Comprehensive Income Statement</w:t>
      </w:r>
    </w:p>
    <w:p w14:paraId="1E9885C1" w14:textId="77777777" w:rsidR="00DF43D4" w:rsidRPr="008E35B4" w:rsidRDefault="00DF43D4" w:rsidP="0029462D">
      <w:pPr>
        <w:spacing w:after="200" w:line="276" w:lineRule="auto"/>
        <w:contextualSpacing/>
        <w:rPr>
          <w:rFonts w:cs="Arial"/>
          <w:bCs/>
          <w:lang w:eastAsia="en-AU"/>
        </w:rPr>
      </w:pPr>
    </w:p>
    <w:p w14:paraId="5C501022" w14:textId="23D3D701" w:rsidR="00DF43D4" w:rsidRPr="00DC0788" w:rsidRDefault="00D15215" w:rsidP="00DC0788">
      <w:pPr>
        <w:pStyle w:val="Heading4"/>
      </w:pPr>
      <w:r>
        <w:t>5</w:t>
      </w:r>
      <w:r w:rsidR="00DF43D4" w:rsidRPr="00E677B1">
        <w:t>.</w:t>
      </w:r>
      <w:r w:rsidR="00DF43D4" w:rsidRPr="00B417F2">
        <w:t>1.1 Rates and charges</w:t>
      </w:r>
    </w:p>
    <w:p w14:paraId="0687CC16" w14:textId="77777777" w:rsidR="00DF43D4" w:rsidRDefault="00DF43D4" w:rsidP="00DF43D4">
      <w:pPr>
        <w:spacing w:after="20"/>
        <w:rPr>
          <w:rFonts w:eastAsia="Times New Roman" w:cs="Arial"/>
          <w:b/>
          <w:bCs/>
          <w:color w:val="4A66AC" w:themeColor="accent1"/>
          <w:lang w:eastAsia="en-AU"/>
        </w:rPr>
      </w:pPr>
    </w:p>
    <w:p w14:paraId="1C5822DF" w14:textId="4B6AA1EC" w:rsidR="00914CB0" w:rsidRDefault="00F00C1D" w:rsidP="00DF43D4">
      <w:pPr>
        <w:spacing w:after="20"/>
        <w:rPr>
          <w:rFonts w:eastAsia="Times New Roman" w:cs="Arial"/>
          <w:lang w:eastAsia="en-AU"/>
        </w:rPr>
      </w:pPr>
      <w:r w:rsidRPr="0008358C">
        <w:t>Rates and charges are required by the Act and the Regulations to be disclosed in Council’s budget.</w:t>
      </w:r>
      <w:r w:rsidRPr="0008358C">
        <w:br/>
      </w:r>
      <w:r w:rsidRPr="0008358C">
        <w:br/>
        <w:t xml:space="preserve">As per the Local Government Act 2020, Council is required to have a Revenue and Rating Plan which is a </w:t>
      </w:r>
      <w:proofErr w:type="gramStart"/>
      <w:r w:rsidRPr="0008358C">
        <w:t>four year</w:t>
      </w:r>
      <w:proofErr w:type="gramEnd"/>
      <w:r w:rsidRPr="0008358C">
        <w:t xml:space="preserve"> plan for how Council will generate income to deliver the Council Plan, program and services and capital works commitments over a four-year period.  </w:t>
      </w:r>
      <w:r w:rsidRPr="0008358C">
        <w:br/>
      </w:r>
      <w:r w:rsidRPr="0008358C">
        <w:br/>
        <w:t>In developing the Budget, rates and charges were identified as an important source of revenue. Planning for future rate increases has therefore been an important component of the financial planning process. The Fair Go Rates System (FGRS) sets out the maximum amount councils may increase rates in a year. For 2022/</w:t>
      </w:r>
      <w:r w:rsidR="0065128D">
        <w:t>2023</w:t>
      </w:r>
      <w:r w:rsidRPr="0008358C">
        <w:t xml:space="preserve"> the FGRS cap has been set at 3.50%. The cap applies to both general rates and municipal charges and is calculated </w:t>
      </w:r>
      <w:proofErr w:type="gramStart"/>
      <w:r w:rsidRPr="0008358C">
        <w:t>on the basis of</w:t>
      </w:r>
      <w:proofErr w:type="gramEnd"/>
      <w:r w:rsidRPr="0008358C">
        <w:t xml:space="preserve"> council’s average rates and charges.  </w:t>
      </w:r>
      <w:r w:rsidRPr="0008358C">
        <w:br/>
      </w:r>
      <w:r w:rsidRPr="0008358C">
        <w:br/>
        <w:t>The level of required rates and charges has been considered in this context, with reference to Council's other sources of income and the planned expenditure on services and works to be undertaken for the community.</w:t>
      </w:r>
      <w:r w:rsidRPr="0008358C">
        <w:br/>
      </w:r>
      <w:r w:rsidRPr="0008358C">
        <w:br/>
        <w:t xml:space="preserve">To achieve these objectives while maintaining service levels and a strong capital expenditure program, the average general rate and the municipal charge will increase by 3.50% in line with the rate cap </w:t>
      </w:r>
      <w:r w:rsidR="00DF1DDD" w:rsidRPr="008E35B4">
        <w:rPr>
          <w:rFonts w:eastAsia="Times New Roman" w:cs="Arial"/>
          <w:lang w:eastAsia="en-AU"/>
        </w:rPr>
        <w:t xml:space="preserve">and the waste collection charges will increase by </w:t>
      </w:r>
      <w:r w:rsidR="002957B6">
        <w:rPr>
          <w:rFonts w:eastAsia="Times New Roman" w:cs="Arial"/>
          <w:lang w:eastAsia="en-AU"/>
        </w:rPr>
        <w:t>9.80</w:t>
      </w:r>
      <w:r w:rsidR="00DF1DDD" w:rsidRPr="008E35B4">
        <w:rPr>
          <w:rFonts w:eastAsia="Times New Roman" w:cs="Arial"/>
          <w:lang w:eastAsia="en-AU"/>
        </w:rPr>
        <w:t>%.</w:t>
      </w:r>
    </w:p>
    <w:p w14:paraId="0589E61A" w14:textId="77777777" w:rsidR="00914CB0" w:rsidRDefault="00914CB0" w:rsidP="00DF43D4">
      <w:pPr>
        <w:spacing w:after="20"/>
        <w:rPr>
          <w:rFonts w:eastAsia="Times New Roman" w:cs="Arial"/>
          <w:lang w:eastAsia="en-AU"/>
        </w:rPr>
      </w:pPr>
    </w:p>
    <w:p w14:paraId="637E64C3" w14:textId="6B3F6001" w:rsidR="003F16DF" w:rsidRPr="008E35B4" w:rsidRDefault="00914CB0" w:rsidP="00711CE6">
      <w:pPr>
        <w:spacing w:after="20"/>
        <w:rPr>
          <w:rFonts w:eastAsia="Times New Roman" w:cs="Arial"/>
        </w:rPr>
      </w:pPr>
      <w:r w:rsidRPr="00914CB0">
        <w:t>This will raise total rates and charges for 202</w:t>
      </w:r>
      <w:r w:rsidR="008D1F7B">
        <w:t>3</w:t>
      </w:r>
      <w:r w:rsidRPr="00914CB0">
        <w:t>/2</w:t>
      </w:r>
      <w:r w:rsidR="008D1F7B">
        <w:t>024</w:t>
      </w:r>
      <w:r w:rsidRPr="00914CB0">
        <w:t xml:space="preserve"> to </w:t>
      </w:r>
      <w:r w:rsidR="00CF2DEB">
        <w:t>$107,639m</w:t>
      </w:r>
      <w:r w:rsidR="00F00C1D" w:rsidRPr="0008358C">
        <w:br/>
      </w:r>
    </w:p>
    <w:p w14:paraId="53F14908" w14:textId="77777777" w:rsidR="00C535FE" w:rsidRDefault="00C535FE">
      <w:pPr>
        <w:rPr>
          <w:rFonts w:cs="Arial"/>
          <w:lang w:eastAsia="en-AU"/>
        </w:rPr>
      </w:pPr>
      <w:r>
        <w:rPr>
          <w:rFonts w:cs="Arial"/>
          <w:lang w:eastAsia="en-AU"/>
        </w:rPr>
        <w:br w:type="page"/>
      </w:r>
    </w:p>
    <w:p w14:paraId="288BD847" w14:textId="77777777" w:rsidR="00FC1E58" w:rsidRDefault="00FC1E58" w:rsidP="00F25D0E">
      <w:pPr>
        <w:jc w:val="both"/>
        <w:rPr>
          <w:rFonts w:eastAsia="Times New Roman" w:cs="Arial"/>
          <w:lang w:eastAsia="en-AU"/>
        </w:rPr>
      </w:pPr>
    </w:p>
    <w:p w14:paraId="78978C5E" w14:textId="77777777" w:rsidR="00FC1E58" w:rsidRDefault="00FC1E58" w:rsidP="00F25D0E">
      <w:pPr>
        <w:jc w:val="both"/>
        <w:rPr>
          <w:rFonts w:eastAsia="Times New Roman" w:cs="Arial"/>
          <w:lang w:eastAsia="en-AU"/>
        </w:rPr>
      </w:pPr>
    </w:p>
    <w:p w14:paraId="00266615" w14:textId="77777777" w:rsidR="00FC1E58" w:rsidRDefault="00FC1E58" w:rsidP="00F25D0E">
      <w:pPr>
        <w:jc w:val="both"/>
        <w:rPr>
          <w:rFonts w:eastAsia="Times New Roman" w:cs="Arial"/>
          <w:lang w:eastAsia="en-AU"/>
        </w:rPr>
      </w:pPr>
    </w:p>
    <w:p w14:paraId="6A8B9916" w14:textId="4B893AD3" w:rsidR="00F25D0E" w:rsidRDefault="00D15215" w:rsidP="00DB45AA">
      <w:pPr>
        <w:ind w:left="567" w:hanging="567"/>
        <w:jc w:val="both"/>
        <w:rPr>
          <w:rFonts w:eastAsia="Times New Roman" w:cs="Arial"/>
          <w:lang w:eastAsia="en-AU"/>
        </w:rPr>
      </w:pPr>
      <w:r w:rsidRPr="00314F2E">
        <w:rPr>
          <w:rFonts w:eastAsia="Times New Roman" w:cs="Arial"/>
          <w:lang w:eastAsia="en-AU"/>
        </w:rPr>
        <w:t>5</w:t>
      </w:r>
      <w:r w:rsidR="00F25D0E" w:rsidRPr="00314F2E">
        <w:rPr>
          <w:rFonts w:eastAsia="Times New Roman" w:cs="Arial"/>
          <w:lang w:eastAsia="en-AU"/>
        </w:rPr>
        <w:t>.1.1(a)The</w:t>
      </w:r>
      <w:r w:rsidR="00F25D0E" w:rsidRPr="003A7ABC">
        <w:rPr>
          <w:rFonts w:eastAsia="Times New Roman" w:cs="Arial"/>
          <w:lang w:eastAsia="en-AU"/>
        </w:rPr>
        <w:t xml:space="preserve"> reconciliation of the total rates and charges to the Comprehensive Income Statement is as </w:t>
      </w:r>
      <w:r w:rsidR="00DB45AA">
        <w:rPr>
          <w:rFonts w:eastAsia="Times New Roman" w:cs="Arial"/>
          <w:lang w:eastAsia="en-AU"/>
        </w:rPr>
        <w:tab/>
      </w:r>
      <w:r w:rsidR="00F25D0E" w:rsidRPr="003A7ABC">
        <w:rPr>
          <w:rFonts w:eastAsia="Times New Roman" w:cs="Arial"/>
          <w:lang w:eastAsia="en-AU"/>
        </w:rPr>
        <w:t>follows:</w:t>
      </w:r>
    </w:p>
    <w:p w14:paraId="14B1E70F" w14:textId="77777777" w:rsidR="00186040" w:rsidRDefault="00186040" w:rsidP="00DB45AA">
      <w:pPr>
        <w:ind w:left="567" w:hanging="567"/>
        <w:jc w:val="both"/>
        <w:rPr>
          <w:rFonts w:eastAsia="Times New Roman" w:cs="Arial"/>
          <w:lang w:eastAsia="en-AU"/>
        </w:rPr>
      </w:pPr>
    </w:p>
    <w:tbl>
      <w:tblPr>
        <w:tblW w:w="10492" w:type="dxa"/>
        <w:tblLook w:val="04A0" w:firstRow="1" w:lastRow="0" w:firstColumn="1" w:lastColumn="0" w:noHBand="0" w:noVBand="1"/>
      </w:tblPr>
      <w:tblGrid>
        <w:gridCol w:w="3798"/>
        <w:gridCol w:w="1889"/>
        <w:gridCol w:w="1889"/>
        <w:gridCol w:w="1638"/>
        <w:gridCol w:w="1278"/>
      </w:tblGrid>
      <w:tr w:rsidR="00AC7E63" w:rsidRPr="00186040" w14:paraId="1A25DE52" w14:textId="77777777" w:rsidTr="00504394">
        <w:trPr>
          <w:trHeight w:val="515"/>
        </w:trPr>
        <w:tc>
          <w:tcPr>
            <w:tcW w:w="3798" w:type="dxa"/>
            <w:tcBorders>
              <w:top w:val="single" w:sz="4" w:space="0" w:color="auto"/>
              <w:left w:val="single" w:sz="4" w:space="0" w:color="auto"/>
              <w:bottom w:val="nil"/>
              <w:right w:val="nil"/>
            </w:tcBorders>
            <w:shd w:val="clear" w:color="000000" w:fill="629DD1"/>
            <w:vAlign w:val="bottom"/>
            <w:hideMark/>
          </w:tcPr>
          <w:p w14:paraId="075FA96D" w14:textId="77777777" w:rsidR="00AC7E63" w:rsidRPr="00186040" w:rsidRDefault="00AC7E63"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 </w:t>
            </w:r>
          </w:p>
        </w:tc>
        <w:tc>
          <w:tcPr>
            <w:tcW w:w="1889" w:type="dxa"/>
            <w:tcBorders>
              <w:top w:val="single" w:sz="4" w:space="0" w:color="auto"/>
              <w:left w:val="nil"/>
              <w:bottom w:val="nil"/>
              <w:right w:val="nil"/>
            </w:tcBorders>
            <w:shd w:val="clear" w:color="000000" w:fill="629DD1"/>
            <w:vAlign w:val="bottom"/>
            <w:hideMark/>
          </w:tcPr>
          <w:p w14:paraId="7BF37676" w14:textId="1BE451C9" w:rsidR="00AC7E63" w:rsidRPr="00186040" w:rsidRDefault="00AC7E63"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 xml:space="preserve">Forecast Actual </w:t>
            </w:r>
            <w:r>
              <w:rPr>
                <w:rFonts w:cs="Arial"/>
                <w:b/>
                <w:bCs/>
                <w:color w:val="FFFFFF"/>
                <w:sz w:val="18"/>
                <w:szCs w:val="18"/>
              </w:rPr>
              <w:t>2022/2023</w:t>
            </w:r>
          </w:p>
        </w:tc>
        <w:tc>
          <w:tcPr>
            <w:tcW w:w="1889" w:type="dxa"/>
            <w:tcBorders>
              <w:top w:val="single" w:sz="4" w:space="0" w:color="auto"/>
              <w:left w:val="nil"/>
              <w:bottom w:val="nil"/>
              <w:right w:val="nil"/>
            </w:tcBorders>
            <w:shd w:val="clear" w:color="000000" w:fill="629DD1"/>
            <w:vAlign w:val="bottom"/>
            <w:hideMark/>
          </w:tcPr>
          <w:p w14:paraId="46149217" w14:textId="29310A43" w:rsidR="00AC7E63" w:rsidRPr="00186040" w:rsidRDefault="00AC7E63"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 xml:space="preserve">Budget                       </w:t>
            </w:r>
            <w:r>
              <w:rPr>
                <w:rFonts w:cs="Arial"/>
                <w:b/>
                <w:bCs/>
                <w:color w:val="FFFFFF"/>
                <w:sz w:val="18"/>
                <w:szCs w:val="18"/>
              </w:rPr>
              <w:t>2023/2024</w:t>
            </w:r>
          </w:p>
        </w:tc>
        <w:tc>
          <w:tcPr>
            <w:tcW w:w="2916" w:type="dxa"/>
            <w:gridSpan w:val="2"/>
            <w:tcBorders>
              <w:top w:val="single" w:sz="4" w:space="0" w:color="auto"/>
              <w:left w:val="nil"/>
              <w:bottom w:val="nil"/>
              <w:right w:val="single" w:sz="4" w:space="0" w:color="auto"/>
            </w:tcBorders>
            <w:shd w:val="clear" w:color="000000" w:fill="629DD1"/>
            <w:vAlign w:val="bottom"/>
            <w:hideMark/>
          </w:tcPr>
          <w:p w14:paraId="7EFF106B" w14:textId="18635652" w:rsidR="00AC7E63" w:rsidRPr="00186040" w:rsidRDefault="00AC7E63"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Change</w:t>
            </w:r>
          </w:p>
        </w:tc>
      </w:tr>
      <w:tr w:rsidR="00186040" w:rsidRPr="00186040" w14:paraId="54D678E5" w14:textId="77777777" w:rsidTr="00504394">
        <w:trPr>
          <w:trHeight w:val="376"/>
        </w:trPr>
        <w:tc>
          <w:tcPr>
            <w:tcW w:w="3798" w:type="dxa"/>
            <w:tcBorders>
              <w:top w:val="nil"/>
              <w:left w:val="single" w:sz="4" w:space="0" w:color="auto"/>
              <w:bottom w:val="nil"/>
              <w:right w:val="nil"/>
            </w:tcBorders>
            <w:shd w:val="clear" w:color="000000" w:fill="629DD1"/>
            <w:vAlign w:val="bottom"/>
            <w:hideMark/>
          </w:tcPr>
          <w:p w14:paraId="39CEB699" w14:textId="77777777" w:rsidR="00186040" w:rsidRPr="00186040" w:rsidRDefault="00186040"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 </w:t>
            </w:r>
          </w:p>
        </w:tc>
        <w:tc>
          <w:tcPr>
            <w:tcW w:w="1889" w:type="dxa"/>
            <w:tcBorders>
              <w:top w:val="nil"/>
              <w:left w:val="nil"/>
              <w:bottom w:val="nil"/>
              <w:right w:val="nil"/>
            </w:tcBorders>
            <w:shd w:val="clear" w:color="000000" w:fill="629DD1"/>
            <w:vAlign w:val="bottom"/>
            <w:hideMark/>
          </w:tcPr>
          <w:p w14:paraId="4A3FD802" w14:textId="77777777" w:rsidR="00186040" w:rsidRPr="00186040" w:rsidRDefault="00186040"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1889" w:type="dxa"/>
            <w:tcBorders>
              <w:top w:val="nil"/>
              <w:left w:val="nil"/>
              <w:bottom w:val="nil"/>
              <w:right w:val="nil"/>
            </w:tcBorders>
            <w:shd w:val="clear" w:color="000000" w:fill="629DD1"/>
            <w:vAlign w:val="bottom"/>
            <w:hideMark/>
          </w:tcPr>
          <w:p w14:paraId="0E4EA90F" w14:textId="77777777" w:rsidR="00186040" w:rsidRPr="00186040" w:rsidRDefault="00186040"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1638" w:type="dxa"/>
            <w:tcBorders>
              <w:top w:val="nil"/>
              <w:left w:val="nil"/>
              <w:bottom w:val="nil"/>
              <w:right w:val="nil"/>
            </w:tcBorders>
            <w:shd w:val="clear" w:color="000000" w:fill="629DD1"/>
            <w:vAlign w:val="bottom"/>
            <w:hideMark/>
          </w:tcPr>
          <w:p w14:paraId="7AB8603D" w14:textId="77777777" w:rsidR="00186040" w:rsidRPr="00186040" w:rsidRDefault="00186040"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1278" w:type="dxa"/>
            <w:tcBorders>
              <w:top w:val="nil"/>
              <w:left w:val="nil"/>
              <w:bottom w:val="nil"/>
              <w:right w:val="single" w:sz="4" w:space="0" w:color="auto"/>
            </w:tcBorders>
            <w:shd w:val="clear" w:color="000000" w:fill="629DD1"/>
            <w:vAlign w:val="bottom"/>
            <w:hideMark/>
          </w:tcPr>
          <w:p w14:paraId="0E51026B" w14:textId="7BE94F0C" w:rsidR="00186040" w:rsidRPr="00186040" w:rsidRDefault="00AC7E63" w:rsidP="009A01ED">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w:t>
            </w:r>
          </w:p>
        </w:tc>
      </w:tr>
      <w:tr w:rsidR="00747455" w:rsidRPr="00415DD3" w14:paraId="52783FF8" w14:textId="77777777" w:rsidTr="00504394">
        <w:trPr>
          <w:trHeight w:val="303"/>
        </w:trPr>
        <w:tc>
          <w:tcPr>
            <w:tcW w:w="3798" w:type="dxa"/>
            <w:tcBorders>
              <w:top w:val="nil"/>
              <w:left w:val="single" w:sz="4" w:space="0" w:color="auto"/>
              <w:bottom w:val="nil"/>
              <w:right w:val="nil"/>
            </w:tcBorders>
            <w:shd w:val="clear" w:color="auto" w:fill="auto"/>
            <w:vAlign w:val="bottom"/>
            <w:hideMark/>
          </w:tcPr>
          <w:p w14:paraId="42E8C19B" w14:textId="77777777" w:rsidR="00747455" w:rsidRPr="00415DD3" w:rsidRDefault="00747455" w:rsidP="00747455">
            <w:pPr>
              <w:jc w:val="both"/>
              <w:rPr>
                <w:rFonts w:eastAsia="Times New Roman" w:cs="Arial"/>
                <w:sz w:val="20"/>
                <w:szCs w:val="20"/>
                <w:lang w:eastAsia="en-AU"/>
              </w:rPr>
            </w:pPr>
            <w:r w:rsidRPr="00415DD3">
              <w:rPr>
                <w:rFonts w:eastAsia="Times New Roman" w:cs="Arial"/>
                <w:sz w:val="20"/>
                <w:szCs w:val="20"/>
                <w:lang w:eastAsia="en-AU"/>
              </w:rPr>
              <w:t>General rates*</w:t>
            </w:r>
          </w:p>
        </w:tc>
        <w:tc>
          <w:tcPr>
            <w:tcW w:w="1889" w:type="dxa"/>
            <w:tcBorders>
              <w:top w:val="nil"/>
              <w:left w:val="nil"/>
              <w:bottom w:val="nil"/>
              <w:right w:val="nil"/>
            </w:tcBorders>
            <w:shd w:val="clear" w:color="auto" w:fill="auto"/>
            <w:vAlign w:val="bottom"/>
            <w:hideMark/>
          </w:tcPr>
          <w:p w14:paraId="76583E08" w14:textId="303C3EFF" w:rsidR="00747455" w:rsidRPr="00FD7302" w:rsidRDefault="00747455" w:rsidP="00747455">
            <w:pPr>
              <w:jc w:val="right"/>
              <w:rPr>
                <w:rFonts w:eastAsia="Times New Roman" w:cs="Arial"/>
                <w:sz w:val="20"/>
                <w:szCs w:val="20"/>
                <w:lang w:eastAsia="en-AU"/>
              </w:rPr>
            </w:pPr>
            <w:r w:rsidRPr="00FD7302">
              <w:rPr>
                <w:rFonts w:cs="Arial"/>
                <w:color w:val="000000"/>
                <w:sz w:val="20"/>
                <w:szCs w:val="20"/>
              </w:rPr>
              <w:t>83,098</w:t>
            </w:r>
          </w:p>
        </w:tc>
        <w:tc>
          <w:tcPr>
            <w:tcW w:w="1889" w:type="dxa"/>
            <w:tcBorders>
              <w:top w:val="nil"/>
              <w:left w:val="nil"/>
              <w:bottom w:val="nil"/>
              <w:right w:val="nil"/>
            </w:tcBorders>
            <w:shd w:val="clear" w:color="000000" w:fill="DDEBF7"/>
            <w:vAlign w:val="bottom"/>
            <w:hideMark/>
          </w:tcPr>
          <w:p w14:paraId="3250BA3C" w14:textId="6ADEDCFF" w:rsidR="00747455" w:rsidRPr="00415DD3" w:rsidRDefault="00747455" w:rsidP="00747455">
            <w:pPr>
              <w:jc w:val="right"/>
              <w:rPr>
                <w:rFonts w:eastAsia="Times New Roman" w:cs="Arial"/>
                <w:b/>
                <w:bCs/>
                <w:sz w:val="20"/>
                <w:szCs w:val="20"/>
                <w:lang w:eastAsia="en-AU"/>
              </w:rPr>
            </w:pPr>
            <w:r>
              <w:rPr>
                <w:rFonts w:cs="Arial"/>
                <w:b/>
                <w:bCs/>
                <w:color w:val="000000"/>
                <w:sz w:val="20"/>
                <w:szCs w:val="20"/>
              </w:rPr>
              <w:t>86,799</w:t>
            </w:r>
          </w:p>
        </w:tc>
        <w:tc>
          <w:tcPr>
            <w:tcW w:w="1638" w:type="dxa"/>
            <w:tcBorders>
              <w:top w:val="nil"/>
              <w:left w:val="nil"/>
              <w:bottom w:val="nil"/>
              <w:right w:val="nil"/>
            </w:tcBorders>
            <w:shd w:val="clear" w:color="auto" w:fill="auto"/>
            <w:vAlign w:val="bottom"/>
            <w:hideMark/>
          </w:tcPr>
          <w:p w14:paraId="5E05570D" w14:textId="2972239D" w:rsidR="00747455" w:rsidRPr="00415DD3" w:rsidRDefault="00747455" w:rsidP="00747455">
            <w:pPr>
              <w:jc w:val="right"/>
              <w:rPr>
                <w:rFonts w:eastAsia="Times New Roman" w:cs="Arial"/>
                <w:sz w:val="20"/>
                <w:szCs w:val="20"/>
                <w:lang w:eastAsia="en-AU"/>
              </w:rPr>
            </w:pPr>
            <w:r>
              <w:rPr>
                <w:rFonts w:cs="Arial"/>
                <w:sz w:val="20"/>
                <w:szCs w:val="20"/>
              </w:rPr>
              <w:t>3,701</w:t>
            </w:r>
          </w:p>
        </w:tc>
        <w:tc>
          <w:tcPr>
            <w:tcW w:w="1278" w:type="dxa"/>
            <w:tcBorders>
              <w:top w:val="nil"/>
              <w:left w:val="nil"/>
              <w:bottom w:val="nil"/>
              <w:right w:val="single" w:sz="4" w:space="0" w:color="auto"/>
            </w:tcBorders>
            <w:shd w:val="clear" w:color="auto" w:fill="auto"/>
            <w:vAlign w:val="bottom"/>
            <w:hideMark/>
          </w:tcPr>
          <w:p w14:paraId="0DE983F6" w14:textId="03E9AE62" w:rsidR="00747455" w:rsidRPr="00FD7302" w:rsidRDefault="00747455" w:rsidP="00747455">
            <w:pPr>
              <w:jc w:val="right"/>
              <w:rPr>
                <w:rFonts w:eastAsia="Times New Roman" w:cs="Arial"/>
                <w:sz w:val="20"/>
                <w:szCs w:val="20"/>
                <w:lang w:eastAsia="en-AU"/>
              </w:rPr>
            </w:pPr>
            <w:r>
              <w:rPr>
                <w:rFonts w:cs="Arial"/>
                <w:b/>
                <w:bCs/>
                <w:sz w:val="20"/>
                <w:szCs w:val="20"/>
              </w:rPr>
              <w:t>4.45%</w:t>
            </w:r>
          </w:p>
        </w:tc>
      </w:tr>
      <w:tr w:rsidR="00747455" w:rsidRPr="00415DD3" w14:paraId="59CFD1BA" w14:textId="77777777" w:rsidTr="00504394">
        <w:trPr>
          <w:trHeight w:val="303"/>
        </w:trPr>
        <w:tc>
          <w:tcPr>
            <w:tcW w:w="3798" w:type="dxa"/>
            <w:tcBorders>
              <w:top w:val="nil"/>
              <w:left w:val="single" w:sz="4" w:space="0" w:color="auto"/>
              <w:bottom w:val="nil"/>
              <w:right w:val="nil"/>
            </w:tcBorders>
            <w:shd w:val="clear" w:color="auto" w:fill="auto"/>
            <w:vAlign w:val="bottom"/>
            <w:hideMark/>
          </w:tcPr>
          <w:p w14:paraId="6A3AF17F" w14:textId="77777777" w:rsidR="00747455" w:rsidRPr="00415DD3" w:rsidRDefault="00747455" w:rsidP="00747455">
            <w:pPr>
              <w:jc w:val="both"/>
              <w:rPr>
                <w:rFonts w:eastAsia="Times New Roman" w:cs="Arial"/>
                <w:sz w:val="20"/>
                <w:szCs w:val="20"/>
                <w:lang w:eastAsia="en-AU"/>
              </w:rPr>
            </w:pPr>
            <w:r w:rsidRPr="00415DD3">
              <w:rPr>
                <w:rFonts w:eastAsia="Times New Roman" w:cs="Arial"/>
                <w:sz w:val="20"/>
                <w:szCs w:val="20"/>
                <w:lang w:eastAsia="en-AU"/>
              </w:rPr>
              <w:t>Waste management charge</w:t>
            </w:r>
          </w:p>
        </w:tc>
        <w:tc>
          <w:tcPr>
            <w:tcW w:w="1889" w:type="dxa"/>
            <w:tcBorders>
              <w:top w:val="nil"/>
              <w:left w:val="nil"/>
              <w:bottom w:val="nil"/>
              <w:right w:val="nil"/>
            </w:tcBorders>
            <w:shd w:val="clear" w:color="auto" w:fill="auto"/>
            <w:vAlign w:val="bottom"/>
            <w:hideMark/>
          </w:tcPr>
          <w:p w14:paraId="724F7E42" w14:textId="6FE097B6" w:rsidR="00747455" w:rsidRPr="00FD7302" w:rsidRDefault="00747455" w:rsidP="00747455">
            <w:pPr>
              <w:jc w:val="right"/>
              <w:rPr>
                <w:rFonts w:eastAsia="Times New Roman" w:cs="Arial"/>
                <w:sz w:val="20"/>
                <w:szCs w:val="20"/>
                <w:lang w:eastAsia="en-AU"/>
              </w:rPr>
            </w:pPr>
            <w:r w:rsidRPr="00FD7302">
              <w:rPr>
                <w:rFonts w:cs="Arial"/>
                <w:color w:val="000000"/>
                <w:sz w:val="20"/>
                <w:szCs w:val="20"/>
              </w:rPr>
              <w:t>18,167</w:t>
            </w:r>
          </w:p>
        </w:tc>
        <w:tc>
          <w:tcPr>
            <w:tcW w:w="1889" w:type="dxa"/>
            <w:tcBorders>
              <w:top w:val="nil"/>
              <w:left w:val="nil"/>
              <w:bottom w:val="nil"/>
              <w:right w:val="nil"/>
            </w:tcBorders>
            <w:shd w:val="clear" w:color="000000" w:fill="DDEBF7"/>
            <w:vAlign w:val="bottom"/>
            <w:hideMark/>
          </w:tcPr>
          <w:p w14:paraId="6EABA41B" w14:textId="3E2D4F5F" w:rsidR="00747455" w:rsidRPr="00415DD3" w:rsidRDefault="00747455" w:rsidP="00747455">
            <w:pPr>
              <w:jc w:val="right"/>
              <w:rPr>
                <w:rFonts w:eastAsia="Times New Roman" w:cs="Arial"/>
                <w:b/>
                <w:bCs/>
                <w:sz w:val="20"/>
                <w:szCs w:val="20"/>
                <w:lang w:eastAsia="en-AU"/>
              </w:rPr>
            </w:pPr>
            <w:r>
              <w:rPr>
                <w:rFonts w:cs="Arial"/>
                <w:b/>
                <w:bCs/>
                <w:color w:val="000000"/>
                <w:sz w:val="20"/>
                <w:szCs w:val="20"/>
              </w:rPr>
              <w:t>19,947</w:t>
            </w:r>
          </w:p>
        </w:tc>
        <w:tc>
          <w:tcPr>
            <w:tcW w:w="1638" w:type="dxa"/>
            <w:tcBorders>
              <w:top w:val="nil"/>
              <w:left w:val="nil"/>
              <w:bottom w:val="nil"/>
              <w:right w:val="nil"/>
            </w:tcBorders>
            <w:shd w:val="clear" w:color="auto" w:fill="auto"/>
            <w:vAlign w:val="bottom"/>
            <w:hideMark/>
          </w:tcPr>
          <w:p w14:paraId="49C3A302" w14:textId="2D7A861F" w:rsidR="00747455" w:rsidRPr="00415DD3" w:rsidRDefault="00747455" w:rsidP="00747455">
            <w:pPr>
              <w:jc w:val="right"/>
              <w:rPr>
                <w:rFonts w:eastAsia="Times New Roman" w:cs="Arial"/>
                <w:sz w:val="20"/>
                <w:szCs w:val="20"/>
                <w:lang w:eastAsia="en-AU"/>
              </w:rPr>
            </w:pPr>
            <w:r>
              <w:rPr>
                <w:rFonts w:cs="Arial"/>
                <w:sz w:val="20"/>
                <w:szCs w:val="20"/>
              </w:rPr>
              <w:t>1,780</w:t>
            </w:r>
          </w:p>
        </w:tc>
        <w:tc>
          <w:tcPr>
            <w:tcW w:w="1278" w:type="dxa"/>
            <w:tcBorders>
              <w:top w:val="nil"/>
              <w:left w:val="nil"/>
              <w:bottom w:val="nil"/>
              <w:right w:val="single" w:sz="4" w:space="0" w:color="auto"/>
            </w:tcBorders>
            <w:shd w:val="clear" w:color="auto" w:fill="auto"/>
            <w:vAlign w:val="bottom"/>
            <w:hideMark/>
          </w:tcPr>
          <w:p w14:paraId="71515FA9" w14:textId="2AE8ECD4" w:rsidR="00747455" w:rsidRPr="00FD7302" w:rsidRDefault="00747455" w:rsidP="00747455">
            <w:pPr>
              <w:jc w:val="right"/>
              <w:rPr>
                <w:rFonts w:eastAsia="Times New Roman" w:cs="Arial"/>
                <w:sz w:val="20"/>
                <w:szCs w:val="20"/>
                <w:lang w:eastAsia="en-AU"/>
              </w:rPr>
            </w:pPr>
            <w:r>
              <w:rPr>
                <w:rFonts w:cs="Arial"/>
                <w:b/>
                <w:bCs/>
                <w:sz w:val="20"/>
                <w:szCs w:val="20"/>
              </w:rPr>
              <w:t>9.80%</w:t>
            </w:r>
          </w:p>
        </w:tc>
      </w:tr>
      <w:tr w:rsidR="00747455" w:rsidRPr="00415DD3" w14:paraId="098008F7" w14:textId="77777777" w:rsidTr="00504394">
        <w:trPr>
          <w:trHeight w:val="303"/>
        </w:trPr>
        <w:tc>
          <w:tcPr>
            <w:tcW w:w="3798" w:type="dxa"/>
            <w:tcBorders>
              <w:top w:val="nil"/>
              <w:left w:val="single" w:sz="4" w:space="0" w:color="auto"/>
              <w:bottom w:val="nil"/>
              <w:right w:val="nil"/>
            </w:tcBorders>
            <w:shd w:val="clear" w:color="auto" w:fill="auto"/>
            <w:vAlign w:val="bottom"/>
            <w:hideMark/>
          </w:tcPr>
          <w:p w14:paraId="14ADA5D0" w14:textId="77777777" w:rsidR="00747455" w:rsidRPr="00415DD3" w:rsidRDefault="00747455" w:rsidP="00747455">
            <w:pPr>
              <w:jc w:val="both"/>
              <w:rPr>
                <w:rFonts w:eastAsia="Times New Roman" w:cs="Arial"/>
                <w:sz w:val="20"/>
                <w:szCs w:val="20"/>
                <w:lang w:eastAsia="en-AU"/>
              </w:rPr>
            </w:pPr>
            <w:r w:rsidRPr="00415DD3">
              <w:rPr>
                <w:rFonts w:eastAsia="Times New Roman" w:cs="Arial"/>
                <w:sz w:val="20"/>
                <w:szCs w:val="20"/>
                <w:lang w:eastAsia="en-AU"/>
              </w:rPr>
              <w:t>Special rates and charges</w:t>
            </w:r>
          </w:p>
        </w:tc>
        <w:tc>
          <w:tcPr>
            <w:tcW w:w="1889" w:type="dxa"/>
            <w:tcBorders>
              <w:top w:val="nil"/>
              <w:left w:val="nil"/>
              <w:bottom w:val="nil"/>
              <w:right w:val="nil"/>
            </w:tcBorders>
            <w:shd w:val="clear" w:color="auto" w:fill="auto"/>
            <w:vAlign w:val="bottom"/>
            <w:hideMark/>
          </w:tcPr>
          <w:p w14:paraId="64BEDCD9" w14:textId="5402E018" w:rsidR="00747455" w:rsidRPr="00FD7302" w:rsidRDefault="00747455" w:rsidP="00747455">
            <w:pPr>
              <w:jc w:val="right"/>
              <w:rPr>
                <w:rFonts w:eastAsia="Times New Roman" w:cs="Arial"/>
                <w:sz w:val="20"/>
                <w:szCs w:val="20"/>
                <w:lang w:eastAsia="en-AU"/>
              </w:rPr>
            </w:pPr>
            <w:r w:rsidRPr="00FD7302">
              <w:rPr>
                <w:rFonts w:cs="Arial"/>
                <w:color w:val="000000"/>
                <w:sz w:val="20"/>
                <w:szCs w:val="20"/>
              </w:rPr>
              <w:t>161</w:t>
            </w:r>
          </w:p>
        </w:tc>
        <w:tc>
          <w:tcPr>
            <w:tcW w:w="1889" w:type="dxa"/>
            <w:tcBorders>
              <w:top w:val="nil"/>
              <w:left w:val="nil"/>
              <w:bottom w:val="nil"/>
              <w:right w:val="nil"/>
            </w:tcBorders>
            <w:shd w:val="clear" w:color="000000" w:fill="DDEBF7"/>
            <w:vAlign w:val="bottom"/>
            <w:hideMark/>
          </w:tcPr>
          <w:p w14:paraId="092B6B32" w14:textId="16BAC8D9" w:rsidR="00747455" w:rsidRPr="00415DD3" w:rsidRDefault="00747455" w:rsidP="00747455">
            <w:pPr>
              <w:jc w:val="right"/>
              <w:rPr>
                <w:rFonts w:eastAsia="Times New Roman" w:cs="Arial"/>
                <w:b/>
                <w:bCs/>
                <w:sz w:val="20"/>
                <w:szCs w:val="20"/>
                <w:lang w:eastAsia="en-AU"/>
              </w:rPr>
            </w:pPr>
            <w:r>
              <w:rPr>
                <w:rFonts w:cs="Arial"/>
                <w:b/>
                <w:bCs/>
                <w:color w:val="000000"/>
                <w:sz w:val="20"/>
                <w:szCs w:val="20"/>
              </w:rPr>
              <w:t>161</w:t>
            </w:r>
          </w:p>
        </w:tc>
        <w:tc>
          <w:tcPr>
            <w:tcW w:w="1638" w:type="dxa"/>
            <w:tcBorders>
              <w:top w:val="nil"/>
              <w:left w:val="nil"/>
              <w:bottom w:val="nil"/>
              <w:right w:val="nil"/>
            </w:tcBorders>
            <w:shd w:val="clear" w:color="auto" w:fill="auto"/>
            <w:vAlign w:val="bottom"/>
            <w:hideMark/>
          </w:tcPr>
          <w:p w14:paraId="61BC0207" w14:textId="2E8A6AE1" w:rsidR="00747455" w:rsidRPr="00415DD3" w:rsidRDefault="00BA48DB" w:rsidP="00747455">
            <w:pPr>
              <w:jc w:val="right"/>
              <w:rPr>
                <w:rFonts w:eastAsia="Times New Roman" w:cs="Arial"/>
                <w:sz w:val="20"/>
                <w:szCs w:val="20"/>
                <w:lang w:eastAsia="en-AU"/>
              </w:rPr>
            </w:pPr>
            <w:r>
              <w:rPr>
                <w:rFonts w:cs="Arial"/>
                <w:sz w:val="20"/>
                <w:szCs w:val="20"/>
              </w:rPr>
              <w:t>(</w:t>
            </w:r>
            <w:r w:rsidR="00747455">
              <w:rPr>
                <w:rFonts w:cs="Arial"/>
                <w:sz w:val="20"/>
                <w:szCs w:val="20"/>
              </w:rPr>
              <w:t>0</w:t>
            </w:r>
            <w:r>
              <w:rPr>
                <w:rFonts w:cs="Arial"/>
                <w:sz w:val="20"/>
                <w:szCs w:val="20"/>
              </w:rPr>
              <w:t>)</w:t>
            </w:r>
          </w:p>
        </w:tc>
        <w:tc>
          <w:tcPr>
            <w:tcW w:w="1278" w:type="dxa"/>
            <w:tcBorders>
              <w:top w:val="nil"/>
              <w:left w:val="nil"/>
              <w:bottom w:val="nil"/>
              <w:right w:val="single" w:sz="4" w:space="0" w:color="auto"/>
            </w:tcBorders>
            <w:shd w:val="clear" w:color="auto" w:fill="auto"/>
            <w:vAlign w:val="bottom"/>
            <w:hideMark/>
          </w:tcPr>
          <w:p w14:paraId="04A6AE79" w14:textId="411FC3FD" w:rsidR="00747455" w:rsidRPr="00FD7302" w:rsidRDefault="00747455" w:rsidP="00747455">
            <w:pPr>
              <w:jc w:val="right"/>
              <w:rPr>
                <w:rFonts w:eastAsia="Times New Roman" w:cs="Arial"/>
                <w:sz w:val="20"/>
                <w:szCs w:val="20"/>
                <w:lang w:eastAsia="en-AU"/>
              </w:rPr>
            </w:pPr>
            <w:r>
              <w:rPr>
                <w:rFonts w:cs="Arial"/>
                <w:b/>
                <w:bCs/>
                <w:sz w:val="20"/>
                <w:szCs w:val="20"/>
              </w:rPr>
              <w:t>0.</w:t>
            </w:r>
            <w:r w:rsidR="00CB202B">
              <w:rPr>
                <w:rFonts w:cs="Arial"/>
                <w:b/>
                <w:bCs/>
                <w:sz w:val="20"/>
                <w:szCs w:val="20"/>
              </w:rPr>
              <w:t>2</w:t>
            </w:r>
            <w:r w:rsidR="00BA48DB">
              <w:rPr>
                <w:rFonts w:cs="Arial"/>
                <w:b/>
                <w:bCs/>
                <w:sz w:val="20"/>
                <w:szCs w:val="20"/>
              </w:rPr>
              <w:t>8</w:t>
            </w:r>
            <w:r>
              <w:rPr>
                <w:rFonts w:cs="Arial"/>
                <w:b/>
                <w:bCs/>
                <w:sz w:val="20"/>
                <w:szCs w:val="20"/>
              </w:rPr>
              <w:t>%</w:t>
            </w:r>
          </w:p>
        </w:tc>
      </w:tr>
      <w:tr w:rsidR="00747455" w:rsidRPr="00415DD3" w14:paraId="299C90FD" w14:textId="77777777" w:rsidTr="00504394">
        <w:trPr>
          <w:trHeight w:val="515"/>
        </w:trPr>
        <w:tc>
          <w:tcPr>
            <w:tcW w:w="3798" w:type="dxa"/>
            <w:tcBorders>
              <w:top w:val="nil"/>
              <w:left w:val="single" w:sz="4" w:space="0" w:color="auto"/>
              <w:bottom w:val="nil"/>
              <w:right w:val="nil"/>
            </w:tcBorders>
            <w:shd w:val="clear" w:color="auto" w:fill="auto"/>
            <w:vAlign w:val="bottom"/>
            <w:hideMark/>
          </w:tcPr>
          <w:p w14:paraId="0FE49744" w14:textId="77777777" w:rsidR="00747455" w:rsidRPr="00415DD3" w:rsidRDefault="00747455" w:rsidP="00747455">
            <w:pPr>
              <w:rPr>
                <w:rFonts w:eastAsia="Times New Roman" w:cs="Arial"/>
                <w:sz w:val="20"/>
                <w:szCs w:val="20"/>
                <w:lang w:eastAsia="en-AU"/>
              </w:rPr>
            </w:pPr>
            <w:r w:rsidRPr="00415DD3">
              <w:rPr>
                <w:rFonts w:eastAsia="Times New Roman" w:cs="Arial"/>
                <w:sz w:val="20"/>
                <w:szCs w:val="20"/>
                <w:lang w:eastAsia="en-AU"/>
              </w:rPr>
              <w:t>Supplementary rates and rate adjustments</w:t>
            </w:r>
          </w:p>
        </w:tc>
        <w:tc>
          <w:tcPr>
            <w:tcW w:w="1889" w:type="dxa"/>
            <w:tcBorders>
              <w:top w:val="nil"/>
              <w:left w:val="nil"/>
              <w:bottom w:val="nil"/>
              <w:right w:val="nil"/>
            </w:tcBorders>
            <w:shd w:val="clear" w:color="auto" w:fill="auto"/>
            <w:vAlign w:val="bottom"/>
            <w:hideMark/>
          </w:tcPr>
          <w:p w14:paraId="4F8BD3A2" w14:textId="3950A1AD" w:rsidR="00747455" w:rsidRPr="00FD7302" w:rsidRDefault="00747455" w:rsidP="00747455">
            <w:pPr>
              <w:jc w:val="right"/>
              <w:rPr>
                <w:rFonts w:eastAsia="Times New Roman" w:cs="Arial"/>
                <w:sz w:val="20"/>
                <w:szCs w:val="20"/>
                <w:lang w:eastAsia="en-AU"/>
              </w:rPr>
            </w:pPr>
            <w:r w:rsidRPr="00FD7302">
              <w:rPr>
                <w:rFonts w:cs="Arial"/>
                <w:color w:val="000000"/>
                <w:sz w:val="20"/>
                <w:szCs w:val="20"/>
              </w:rPr>
              <w:t>630</w:t>
            </w:r>
          </w:p>
        </w:tc>
        <w:tc>
          <w:tcPr>
            <w:tcW w:w="1889" w:type="dxa"/>
            <w:tcBorders>
              <w:top w:val="nil"/>
              <w:left w:val="nil"/>
              <w:bottom w:val="nil"/>
              <w:right w:val="nil"/>
            </w:tcBorders>
            <w:shd w:val="clear" w:color="000000" w:fill="DDEBF7"/>
            <w:vAlign w:val="bottom"/>
            <w:hideMark/>
          </w:tcPr>
          <w:p w14:paraId="4242D614" w14:textId="5B87BB33" w:rsidR="00747455" w:rsidRPr="00415DD3" w:rsidRDefault="00747455" w:rsidP="00747455">
            <w:pPr>
              <w:jc w:val="right"/>
              <w:rPr>
                <w:rFonts w:eastAsia="Times New Roman" w:cs="Arial"/>
                <w:b/>
                <w:bCs/>
                <w:sz w:val="20"/>
                <w:szCs w:val="20"/>
                <w:lang w:eastAsia="en-AU"/>
              </w:rPr>
            </w:pPr>
            <w:r>
              <w:rPr>
                <w:rFonts w:cs="Arial"/>
                <w:b/>
                <w:bCs/>
                <w:color w:val="000000"/>
                <w:sz w:val="20"/>
                <w:szCs w:val="20"/>
              </w:rPr>
              <w:t>512</w:t>
            </w:r>
          </w:p>
        </w:tc>
        <w:tc>
          <w:tcPr>
            <w:tcW w:w="1638" w:type="dxa"/>
            <w:tcBorders>
              <w:top w:val="nil"/>
              <w:left w:val="nil"/>
              <w:bottom w:val="nil"/>
              <w:right w:val="nil"/>
            </w:tcBorders>
            <w:shd w:val="clear" w:color="auto" w:fill="auto"/>
            <w:vAlign w:val="bottom"/>
            <w:hideMark/>
          </w:tcPr>
          <w:p w14:paraId="191B8A25" w14:textId="136E85FF" w:rsidR="00747455" w:rsidRPr="00415DD3" w:rsidRDefault="00747455" w:rsidP="00747455">
            <w:pPr>
              <w:jc w:val="right"/>
              <w:rPr>
                <w:rFonts w:eastAsia="Times New Roman" w:cs="Arial"/>
                <w:sz w:val="20"/>
                <w:szCs w:val="20"/>
                <w:lang w:eastAsia="en-AU"/>
              </w:rPr>
            </w:pPr>
            <w:r>
              <w:rPr>
                <w:rFonts w:cs="Arial"/>
                <w:sz w:val="20"/>
                <w:szCs w:val="20"/>
              </w:rPr>
              <w:t>(118)</w:t>
            </w:r>
          </w:p>
        </w:tc>
        <w:tc>
          <w:tcPr>
            <w:tcW w:w="1278" w:type="dxa"/>
            <w:tcBorders>
              <w:top w:val="nil"/>
              <w:left w:val="nil"/>
              <w:bottom w:val="nil"/>
              <w:right w:val="single" w:sz="4" w:space="0" w:color="auto"/>
            </w:tcBorders>
            <w:shd w:val="clear" w:color="auto" w:fill="auto"/>
            <w:vAlign w:val="bottom"/>
            <w:hideMark/>
          </w:tcPr>
          <w:p w14:paraId="508F6EDA" w14:textId="21E751D4" w:rsidR="00747455" w:rsidRPr="00FD7302" w:rsidRDefault="00747455" w:rsidP="00747455">
            <w:pPr>
              <w:jc w:val="right"/>
              <w:rPr>
                <w:rFonts w:eastAsia="Times New Roman" w:cs="Arial"/>
                <w:sz w:val="20"/>
                <w:szCs w:val="20"/>
                <w:lang w:eastAsia="en-AU"/>
              </w:rPr>
            </w:pPr>
            <w:r>
              <w:rPr>
                <w:rFonts w:cs="Arial"/>
                <w:b/>
                <w:bCs/>
                <w:sz w:val="20"/>
                <w:szCs w:val="20"/>
              </w:rPr>
              <w:t>(18.7%)</w:t>
            </w:r>
          </w:p>
        </w:tc>
      </w:tr>
      <w:tr w:rsidR="00747455" w:rsidRPr="00415DD3" w14:paraId="5D17F540" w14:textId="77777777" w:rsidTr="00504394">
        <w:trPr>
          <w:trHeight w:val="318"/>
        </w:trPr>
        <w:tc>
          <w:tcPr>
            <w:tcW w:w="3798" w:type="dxa"/>
            <w:tcBorders>
              <w:top w:val="nil"/>
              <w:left w:val="single" w:sz="4" w:space="0" w:color="auto"/>
              <w:bottom w:val="nil"/>
              <w:right w:val="nil"/>
            </w:tcBorders>
            <w:shd w:val="clear" w:color="auto" w:fill="auto"/>
            <w:vAlign w:val="bottom"/>
            <w:hideMark/>
          </w:tcPr>
          <w:p w14:paraId="7673140C" w14:textId="77777777" w:rsidR="00747455" w:rsidRPr="00415DD3" w:rsidRDefault="00747455" w:rsidP="00747455">
            <w:pPr>
              <w:jc w:val="both"/>
              <w:rPr>
                <w:rFonts w:eastAsia="Times New Roman" w:cs="Arial"/>
                <w:sz w:val="20"/>
                <w:szCs w:val="20"/>
                <w:lang w:eastAsia="en-AU"/>
              </w:rPr>
            </w:pPr>
            <w:r w:rsidRPr="00415DD3">
              <w:rPr>
                <w:rFonts w:eastAsia="Times New Roman" w:cs="Arial"/>
                <w:sz w:val="20"/>
                <w:szCs w:val="20"/>
                <w:lang w:eastAsia="en-AU"/>
              </w:rPr>
              <w:t>Interest on rates and charges</w:t>
            </w:r>
          </w:p>
        </w:tc>
        <w:tc>
          <w:tcPr>
            <w:tcW w:w="1889" w:type="dxa"/>
            <w:tcBorders>
              <w:top w:val="nil"/>
              <w:left w:val="nil"/>
              <w:bottom w:val="single" w:sz="8" w:space="0" w:color="auto"/>
              <w:right w:val="nil"/>
            </w:tcBorders>
            <w:shd w:val="clear" w:color="auto" w:fill="auto"/>
            <w:vAlign w:val="bottom"/>
            <w:hideMark/>
          </w:tcPr>
          <w:p w14:paraId="37D4FDE8" w14:textId="3301099C" w:rsidR="00747455" w:rsidRPr="00FD7302" w:rsidRDefault="00747455" w:rsidP="00747455">
            <w:pPr>
              <w:jc w:val="right"/>
              <w:rPr>
                <w:rFonts w:eastAsia="Times New Roman" w:cs="Arial"/>
                <w:sz w:val="20"/>
                <w:szCs w:val="20"/>
                <w:lang w:eastAsia="en-AU"/>
              </w:rPr>
            </w:pPr>
            <w:r w:rsidRPr="00FD7302">
              <w:rPr>
                <w:rFonts w:cs="Arial"/>
                <w:color w:val="000000"/>
                <w:sz w:val="20"/>
                <w:szCs w:val="20"/>
              </w:rPr>
              <w:t>430</w:t>
            </w:r>
          </w:p>
        </w:tc>
        <w:tc>
          <w:tcPr>
            <w:tcW w:w="1889" w:type="dxa"/>
            <w:tcBorders>
              <w:top w:val="nil"/>
              <w:left w:val="nil"/>
              <w:bottom w:val="single" w:sz="8" w:space="0" w:color="auto"/>
              <w:right w:val="nil"/>
            </w:tcBorders>
            <w:shd w:val="clear" w:color="000000" w:fill="DDEBF7"/>
            <w:vAlign w:val="bottom"/>
            <w:hideMark/>
          </w:tcPr>
          <w:p w14:paraId="011D7657" w14:textId="5E99D36A" w:rsidR="00747455" w:rsidRPr="00415DD3" w:rsidRDefault="00747455" w:rsidP="00747455">
            <w:pPr>
              <w:jc w:val="right"/>
              <w:rPr>
                <w:rFonts w:eastAsia="Times New Roman" w:cs="Arial"/>
                <w:b/>
                <w:bCs/>
                <w:sz w:val="20"/>
                <w:szCs w:val="20"/>
                <w:lang w:eastAsia="en-AU"/>
              </w:rPr>
            </w:pPr>
            <w:r>
              <w:rPr>
                <w:rFonts w:cs="Arial"/>
                <w:b/>
                <w:bCs/>
                <w:color w:val="000000"/>
                <w:sz w:val="20"/>
                <w:szCs w:val="20"/>
              </w:rPr>
              <w:t>220</w:t>
            </w:r>
          </w:p>
        </w:tc>
        <w:tc>
          <w:tcPr>
            <w:tcW w:w="1638" w:type="dxa"/>
            <w:tcBorders>
              <w:top w:val="nil"/>
              <w:left w:val="nil"/>
              <w:bottom w:val="single" w:sz="8" w:space="0" w:color="auto"/>
              <w:right w:val="nil"/>
            </w:tcBorders>
            <w:shd w:val="clear" w:color="auto" w:fill="auto"/>
            <w:vAlign w:val="bottom"/>
            <w:hideMark/>
          </w:tcPr>
          <w:p w14:paraId="62519EE7" w14:textId="0097F5A0" w:rsidR="00747455" w:rsidRPr="00415DD3" w:rsidRDefault="00747455" w:rsidP="00747455">
            <w:pPr>
              <w:jc w:val="right"/>
              <w:rPr>
                <w:rFonts w:eastAsia="Times New Roman" w:cs="Arial"/>
                <w:sz w:val="20"/>
                <w:szCs w:val="20"/>
                <w:lang w:eastAsia="en-AU"/>
              </w:rPr>
            </w:pPr>
            <w:r>
              <w:rPr>
                <w:rFonts w:cs="Arial"/>
                <w:sz w:val="20"/>
                <w:szCs w:val="20"/>
              </w:rPr>
              <w:t>(210)</w:t>
            </w:r>
          </w:p>
        </w:tc>
        <w:tc>
          <w:tcPr>
            <w:tcW w:w="1278" w:type="dxa"/>
            <w:tcBorders>
              <w:top w:val="nil"/>
              <w:left w:val="nil"/>
              <w:bottom w:val="single" w:sz="8" w:space="0" w:color="auto"/>
              <w:right w:val="single" w:sz="4" w:space="0" w:color="auto"/>
            </w:tcBorders>
            <w:shd w:val="clear" w:color="auto" w:fill="auto"/>
            <w:vAlign w:val="bottom"/>
            <w:hideMark/>
          </w:tcPr>
          <w:p w14:paraId="7049DFB4" w14:textId="591BF539" w:rsidR="00747455" w:rsidRPr="00FD7302" w:rsidRDefault="00747455" w:rsidP="00747455">
            <w:pPr>
              <w:jc w:val="right"/>
              <w:rPr>
                <w:rFonts w:eastAsia="Times New Roman" w:cs="Arial"/>
                <w:sz w:val="20"/>
                <w:szCs w:val="20"/>
                <w:lang w:eastAsia="en-AU"/>
              </w:rPr>
            </w:pPr>
            <w:r>
              <w:rPr>
                <w:rFonts w:cs="Arial"/>
                <w:b/>
                <w:bCs/>
                <w:sz w:val="20"/>
                <w:szCs w:val="20"/>
              </w:rPr>
              <w:t>(48.8%)</w:t>
            </w:r>
          </w:p>
        </w:tc>
      </w:tr>
      <w:tr w:rsidR="00747455" w:rsidRPr="00415DD3" w14:paraId="45D2E6DC" w14:textId="77777777" w:rsidTr="00504394">
        <w:trPr>
          <w:trHeight w:val="318"/>
        </w:trPr>
        <w:tc>
          <w:tcPr>
            <w:tcW w:w="3798" w:type="dxa"/>
            <w:tcBorders>
              <w:top w:val="nil"/>
              <w:left w:val="single" w:sz="4" w:space="0" w:color="auto"/>
              <w:bottom w:val="single" w:sz="4" w:space="0" w:color="auto"/>
              <w:right w:val="nil"/>
            </w:tcBorders>
            <w:shd w:val="clear" w:color="auto" w:fill="auto"/>
            <w:vAlign w:val="bottom"/>
            <w:hideMark/>
          </w:tcPr>
          <w:p w14:paraId="7B2871A3" w14:textId="77777777" w:rsidR="00747455" w:rsidRPr="00415DD3" w:rsidRDefault="00747455" w:rsidP="00747455">
            <w:pPr>
              <w:jc w:val="both"/>
              <w:rPr>
                <w:rFonts w:eastAsia="Times New Roman" w:cs="Arial"/>
                <w:b/>
                <w:bCs/>
                <w:sz w:val="20"/>
                <w:szCs w:val="20"/>
                <w:lang w:eastAsia="en-AU"/>
              </w:rPr>
            </w:pPr>
            <w:r w:rsidRPr="00415DD3">
              <w:rPr>
                <w:rFonts w:eastAsia="Times New Roman" w:cs="Arial"/>
                <w:b/>
                <w:bCs/>
                <w:sz w:val="20"/>
                <w:szCs w:val="20"/>
                <w:lang w:eastAsia="en-AU"/>
              </w:rPr>
              <w:t>Total rates and charges</w:t>
            </w:r>
          </w:p>
        </w:tc>
        <w:tc>
          <w:tcPr>
            <w:tcW w:w="1889" w:type="dxa"/>
            <w:tcBorders>
              <w:top w:val="nil"/>
              <w:left w:val="nil"/>
              <w:bottom w:val="single" w:sz="4" w:space="0" w:color="auto"/>
              <w:right w:val="nil"/>
            </w:tcBorders>
            <w:shd w:val="clear" w:color="auto" w:fill="auto"/>
            <w:vAlign w:val="bottom"/>
            <w:hideMark/>
          </w:tcPr>
          <w:p w14:paraId="599C6ECD" w14:textId="07C6B8AD" w:rsidR="00747455" w:rsidRPr="00FD7302" w:rsidRDefault="00747455" w:rsidP="00747455">
            <w:pPr>
              <w:jc w:val="right"/>
              <w:rPr>
                <w:rFonts w:eastAsia="Times New Roman" w:cs="Arial"/>
                <w:sz w:val="20"/>
                <w:szCs w:val="20"/>
                <w:lang w:eastAsia="en-AU"/>
              </w:rPr>
            </w:pPr>
            <w:r w:rsidRPr="00FD7302">
              <w:rPr>
                <w:rFonts w:cs="Arial"/>
                <w:color w:val="000000"/>
                <w:sz w:val="20"/>
                <w:szCs w:val="20"/>
              </w:rPr>
              <w:t>102,486</w:t>
            </w:r>
          </w:p>
        </w:tc>
        <w:tc>
          <w:tcPr>
            <w:tcW w:w="1889" w:type="dxa"/>
            <w:tcBorders>
              <w:top w:val="nil"/>
              <w:left w:val="nil"/>
              <w:bottom w:val="single" w:sz="4" w:space="0" w:color="auto"/>
              <w:right w:val="nil"/>
            </w:tcBorders>
            <w:shd w:val="clear" w:color="000000" w:fill="DDEBF7"/>
            <w:vAlign w:val="bottom"/>
            <w:hideMark/>
          </w:tcPr>
          <w:p w14:paraId="6153A096" w14:textId="4EE4E11F" w:rsidR="00747455" w:rsidRPr="00770EAC" w:rsidRDefault="00747455" w:rsidP="00747455">
            <w:pPr>
              <w:jc w:val="right"/>
              <w:rPr>
                <w:rFonts w:eastAsia="Times New Roman" w:cs="Arial"/>
                <w:sz w:val="20"/>
                <w:szCs w:val="20"/>
                <w:lang w:eastAsia="en-AU"/>
              </w:rPr>
            </w:pPr>
            <w:r>
              <w:rPr>
                <w:rFonts w:cs="Arial"/>
                <w:b/>
                <w:bCs/>
                <w:color w:val="000000"/>
                <w:sz w:val="20"/>
                <w:szCs w:val="20"/>
              </w:rPr>
              <w:t>107,639</w:t>
            </w:r>
          </w:p>
        </w:tc>
        <w:tc>
          <w:tcPr>
            <w:tcW w:w="1638" w:type="dxa"/>
            <w:tcBorders>
              <w:top w:val="nil"/>
              <w:left w:val="nil"/>
              <w:bottom w:val="single" w:sz="4" w:space="0" w:color="auto"/>
              <w:right w:val="nil"/>
            </w:tcBorders>
            <w:shd w:val="clear" w:color="auto" w:fill="auto"/>
            <w:vAlign w:val="bottom"/>
            <w:hideMark/>
          </w:tcPr>
          <w:p w14:paraId="60448CD5" w14:textId="56CF23D2" w:rsidR="00747455" w:rsidRPr="00770EAC" w:rsidRDefault="00747455" w:rsidP="00747455">
            <w:pPr>
              <w:jc w:val="right"/>
              <w:rPr>
                <w:rFonts w:eastAsia="Times New Roman" w:cs="Arial"/>
                <w:sz w:val="20"/>
                <w:szCs w:val="20"/>
                <w:lang w:eastAsia="en-AU"/>
              </w:rPr>
            </w:pPr>
            <w:r>
              <w:rPr>
                <w:rFonts w:cs="Arial"/>
                <w:b/>
                <w:bCs/>
                <w:color w:val="000000"/>
                <w:sz w:val="20"/>
                <w:szCs w:val="20"/>
              </w:rPr>
              <w:t>5,153</w:t>
            </w:r>
          </w:p>
        </w:tc>
        <w:tc>
          <w:tcPr>
            <w:tcW w:w="1278" w:type="dxa"/>
            <w:tcBorders>
              <w:top w:val="nil"/>
              <w:left w:val="nil"/>
              <w:bottom w:val="single" w:sz="4" w:space="0" w:color="auto"/>
              <w:right w:val="single" w:sz="4" w:space="0" w:color="auto"/>
            </w:tcBorders>
            <w:shd w:val="clear" w:color="auto" w:fill="auto"/>
            <w:vAlign w:val="bottom"/>
            <w:hideMark/>
          </w:tcPr>
          <w:p w14:paraId="40DBA843" w14:textId="40C5892D" w:rsidR="00747455" w:rsidRPr="00FD7302" w:rsidRDefault="00747455" w:rsidP="00747455">
            <w:pPr>
              <w:jc w:val="right"/>
              <w:rPr>
                <w:rFonts w:eastAsia="Times New Roman" w:cs="Arial"/>
                <w:sz w:val="20"/>
                <w:szCs w:val="20"/>
                <w:lang w:eastAsia="en-AU"/>
              </w:rPr>
            </w:pPr>
            <w:r>
              <w:rPr>
                <w:rFonts w:cs="Arial"/>
                <w:b/>
                <w:bCs/>
                <w:sz w:val="20"/>
                <w:szCs w:val="20"/>
              </w:rPr>
              <w:t>5.03%</w:t>
            </w:r>
          </w:p>
        </w:tc>
      </w:tr>
    </w:tbl>
    <w:p w14:paraId="3D3C3AB2" w14:textId="2C0848E2" w:rsidR="00F25D0E" w:rsidRPr="00F25D0E" w:rsidRDefault="00A34D96" w:rsidP="00F25D0E">
      <w:pPr>
        <w:jc w:val="both"/>
        <w:rPr>
          <w:rFonts w:eastAsia="Times New Roman" w:cs="Arial"/>
          <w:sz w:val="20"/>
          <w:szCs w:val="20"/>
          <w:lang w:eastAsia="en-AU"/>
        </w:rPr>
      </w:pPr>
      <w:r>
        <w:rPr>
          <w:rFonts w:eastAsia="Times New Roman" w:cs="Arial"/>
          <w:sz w:val="20"/>
          <w:szCs w:val="20"/>
          <w:lang w:eastAsia="en-AU"/>
        </w:rPr>
        <w:t>*</w:t>
      </w:r>
      <w:r w:rsidR="00F25D0E" w:rsidRPr="00F25D0E">
        <w:rPr>
          <w:rFonts w:eastAsia="Times New Roman" w:cs="Arial"/>
          <w:sz w:val="20"/>
          <w:szCs w:val="20"/>
          <w:lang w:eastAsia="en-AU"/>
        </w:rPr>
        <w:t>These items are subject to the rat</w:t>
      </w:r>
      <w:r w:rsidR="00F25D0E">
        <w:rPr>
          <w:rFonts w:eastAsia="Times New Roman" w:cs="Arial"/>
          <w:sz w:val="20"/>
          <w:szCs w:val="20"/>
          <w:lang w:eastAsia="en-AU"/>
        </w:rPr>
        <w:t>e</w:t>
      </w:r>
      <w:r w:rsidR="00F25D0E" w:rsidRPr="00F25D0E">
        <w:rPr>
          <w:rFonts w:eastAsia="Times New Roman" w:cs="Arial"/>
          <w:sz w:val="20"/>
          <w:szCs w:val="20"/>
          <w:lang w:eastAsia="en-AU"/>
        </w:rPr>
        <w:t xml:space="preserve"> cap established under the FGRS</w:t>
      </w:r>
    </w:p>
    <w:p w14:paraId="4AA49CEC" w14:textId="77777777" w:rsidR="00DF0C78" w:rsidRPr="0029462D" w:rsidRDefault="00DF0C78" w:rsidP="00DF0C78">
      <w:pPr>
        <w:jc w:val="both"/>
        <w:rPr>
          <w:rFonts w:eastAsia="Times New Roman" w:cs="Arial"/>
        </w:rPr>
      </w:pPr>
    </w:p>
    <w:p w14:paraId="2824F6E8" w14:textId="7953019E" w:rsidR="00DF0C78" w:rsidRDefault="00D15215" w:rsidP="00DB45AA">
      <w:pPr>
        <w:ind w:left="567" w:hanging="567"/>
        <w:jc w:val="both"/>
        <w:rPr>
          <w:rFonts w:eastAsia="Times New Roman" w:cs="Arial"/>
          <w:bCs/>
          <w:iCs/>
          <w:lang w:eastAsia="en-AU"/>
        </w:rPr>
      </w:pPr>
      <w:r>
        <w:rPr>
          <w:rFonts w:eastAsia="Times New Roman" w:cs="Arial"/>
          <w:lang w:eastAsia="en-AU"/>
        </w:rPr>
        <w:t>5</w:t>
      </w:r>
      <w:r w:rsidR="00510D19" w:rsidRPr="003A7ABC">
        <w:rPr>
          <w:rFonts w:eastAsia="Times New Roman" w:cs="Arial"/>
          <w:lang w:eastAsia="en-AU"/>
        </w:rPr>
        <w:t>.1.1(b)</w:t>
      </w:r>
      <w:r w:rsidR="00167ED1" w:rsidRPr="00167ED1">
        <w:t xml:space="preserve"> </w:t>
      </w:r>
      <w:r w:rsidR="00167ED1" w:rsidRPr="00167ED1">
        <w:rPr>
          <w:rFonts w:eastAsia="Times New Roman" w:cs="Arial"/>
          <w:bCs/>
          <w:iCs/>
          <w:lang w:eastAsia="en-AU"/>
        </w:rPr>
        <w:t>The rate in the dollar to be levied as general rates under section 158 of the Act for each type or class of land compared with the previous financial year</w:t>
      </w:r>
    </w:p>
    <w:p w14:paraId="144D6DB5" w14:textId="77777777" w:rsidR="008E35B4" w:rsidRPr="009767CF" w:rsidRDefault="008E35B4" w:rsidP="00DF0C78">
      <w:pPr>
        <w:ind w:left="426" w:hanging="426"/>
        <w:jc w:val="both"/>
        <w:rPr>
          <w:rFonts w:eastAsia="Times New Roman" w:cs="Arial"/>
          <w:bCs/>
          <w:iCs/>
          <w:lang w:eastAsia="en-A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129"/>
        <w:gridCol w:w="1776"/>
        <w:gridCol w:w="1776"/>
        <w:gridCol w:w="1776"/>
      </w:tblGrid>
      <w:tr w:rsidR="00AB56D9" w:rsidRPr="0037793E" w14:paraId="55E73B57" w14:textId="77777777" w:rsidTr="00504394">
        <w:trPr>
          <w:trHeight w:val="300"/>
        </w:trPr>
        <w:tc>
          <w:tcPr>
            <w:tcW w:w="2453" w:type="pct"/>
            <w:vMerge w:val="restart"/>
            <w:shd w:val="clear" w:color="000000" w:fill="5B9BD5"/>
            <w:vAlign w:val="bottom"/>
            <w:hideMark/>
          </w:tcPr>
          <w:p w14:paraId="28A05D8B" w14:textId="77777777" w:rsidR="00AB56D9" w:rsidRPr="0037793E" w:rsidRDefault="00AB56D9" w:rsidP="00AB56D9">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Type or class of land</w:t>
            </w:r>
          </w:p>
        </w:tc>
        <w:tc>
          <w:tcPr>
            <w:tcW w:w="849" w:type="pct"/>
            <w:shd w:val="clear" w:color="000000" w:fill="5B9BD5"/>
            <w:vAlign w:val="bottom"/>
            <w:hideMark/>
          </w:tcPr>
          <w:p w14:paraId="2B315DDC" w14:textId="7EFBBFDC" w:rsidR="00AB56D9" w:rsidRPr="0037793E" w:rsidRDefault="00BA3B1B" w:rsidP="00AB56D9">
            <w:pPr>
              <w:jc w:val="center"/>
              <w:rPr>
                <w:rFonts w:eastAsia="Times New Roman" w:cs="Arial"/>
                <w:b/>
                <w:bCs/>
                <w:color w:val="FFFFFF"/>
                <w:sz w:val="18"/>
                <w:szCs w:val="18"/>
                <w:lang w:eastAsia="en-AU"/>
              </w:rPr>
            </w:pPr>
            <w:r>
              <w:rPr>
                <w:rFonts w:cs="Arial"/>
                <w:b/>
                <w:bCs/>
                <w:color w:val="FFFFFF"/>
                <w:sz w:val="18"/>
                <w:szCs w:val="18"/>
              </w:rPr>
              <w:t>2022/2023</w:t>
            </w:r>
          </w:p>
        </w:tc>
        <w:tc>
          <w:tcPr>
            <w:tcW w:w="849" w:type="pct"/>
            <w:shd w:val="clear" w:color="000000" w:fill="5B9BD5"/>
            <w:vAlign w:val="bottom"/>
            <w:hideMark/>
          </w:tcPr>
          <w:p w14:paraId="1FEA9BE3" w14:textId="48B6DF65" w:rsidR="00AB56D9" w:rsidRPr="0037793E" w:rsidRDefault="00B771AA" w:rsidP="00AB56D9">
            <w:pPr>
              <w:jc w:val="center"/>
              <w:rPr>
                <w:rFonts w:eastAsia="Times New Roman" w:cs="Arial"/>
                <w:b/>
                <w:bCs/>
                <w:color w:val="FFFFFF"/>
                <w:sz w:val="18"/>
                <w:szCs w:val="18"/>
                <w:lang w:eastAsia="en-AU"/>
              </w:rPr>
            </w:pPr>
            <w:r>
              <w:rPr>
                <w:rFonts w:cs="Arial"/>
                <w:b/>
                <w:bCs/>
                <w:color w:val="FFFFFF"/>
                <w:sz w:val="18"/>
                <w:szCs w:val="18"/>
              </w:rPr>
              <w:t>2023/2024</w:t>
            </w:r>
          </w:p>
        </w:tc>
        <w:tc>
          <w:tcPr>
            <w:tcW w:w="849" w:type="pct"/>
            <w:vMerge w:val="restart"/>
            <w:shd w:val="clear" w:color="000000" w:fill="5B9BD5"/>
            <w:vAlign w:val="bottom"/>
            <w:hideMark/>
          </w:tcPr>
          <w:p w14:paraId="066B1A93" w14:textId="77777777" w:rsidR="00AB56D9" w:rsidRPr="0037793E" w:rsidRDefault="00AB56D9" w:rsidP="00AB56D9">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Change</w:t>
            </w:r>
          </w:p>
        </w:tc>
      </w:tr>
      <w:tr w:rsidR="0037793E" w:rsidRPr="0037793E" w14:paraId="605F0E1E" w14:textId="77777777" w:rsidTr="00504394">
        <w:trPr>
          <w:trHeight w:val="300"/>
        </w:trPr>
        <w:tc>
          <w:tcPr>
            <w:tcW w:w="2453" w:type="pct"/>
            <w:vMerge/>
            <w:vAlign w:val="bottom"/>
            <w:hideMark/>
          </w:tcPr>
          <w:p w14:paraId="22DC4C74" w14:textId="77777777" w:rsidR="0037793E" w:rsidRPr="0037793E" w:rsidRDefault="0037793E" w:rsidP="0037793E">
            <w:pPr>
              <w:rPr>
                <w:rFonts w:eastAsia="Times New Roman" w:cs="Arial"/>
                <w:b/>
                <w:bCs/>
                <w:color w:val="FFFFFF"/>
                <w:sz w:val="18"/>
                <w:szCs w:val="18"/>
                <w:lang w:eastAsia="en-AU"/>
              </w:rPr>
            </w:pPr>
          </w:p>
        </w:tc>
        <w:tc>
          <w:tcPr>
            <w:tcW w:w="849" w:type="pct"/>
            <w:shd w:val="clear" w:color="000000" w:fill="5B9BD5"/>
            <w:vAlign w:val="bottom"/>
            <w:hideMark/>
          </w:tcPr>
          <w:p w14:paraId="786DBB6E" w14:textId="77777777" w:rsidR="0037793E" w:rsidRPr="0037793E" w:rsidRDefault="0037793E" w:rsidP="00576D4E">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cents/$CIV*</w:t>
            </w:r>
          </w:p>
        </w:tc>
        <w:tc>
          <w:tcPr>
            <w:tcW w:w="849" w:type="pct"/>
            <w:shd w:val="clear" w:color="000000" w:fill="5B9BD5"/>
            <w:vAlign w:val="bottom"/>
            <w:hideMark/>
          </w:tcPr>
          <w:p w14:paraId="24BC5B21" w14:textId="77777777" w:rsidR="0037793E" w:rsidRPr="0037793E" w:rsidRDefault="0037793E" w:rsidP="00576D4E">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cents/$CIV*</w:t>
            </w:r>
          </w:p>
        </w:tc>
        <w:tc>
          <w:tcPr>
            <w:tcW w:w="849" w:type="pct"/>
            <w:vMerge/>
            <w:vAlign w:val="bottom"/>
            <w:hideMark/>
          </w:tcPr>
          <w:p w14:paraId="6900D7AE" w14:textId="77777777" w:rsidR="0037793E" w:rsidRPr="0037793E" w:rsidRDefault="0037793E" w:rsidP="0037793E">
            <w:pPr>
              <w:rPr>
                <w:rFonts w:eastAsia="Times New Roman" w:cs="Arial"/>
                <w:b/>
                <w:bCs/>
                <w:color w:val="FFFFFF"/>
                <w:sz w:val="18"/>
                <w:szCs w:val="18"/>
                <w:lang w:eastAsia="en-AU"/>
              </w:rPr>
            </w:pPr>
          </w:p>
        </w:tc>
      </w:tr>
      <w:tr w:rsidR="000757AC" w:rsidRPr="0037793E" w14:paraId="0D712077" w14:textId="77777777" w:rsidTr="00504394">
        <w:trPr>
          <w:trHeight w:val="300"/>
        </w:trPr>
        <w:tc>
          <w:tcPr>
            <w:tcW w:w="2453" w:type="pct"/>
            <w:shd w:val="clear" w:color="auto" w:fill="auto"/>
            <w:vAlign w:val="bottom"/>
            <w:hideMark/>
          </w:tcPr>
          <w:p w14:paraId="39AD81EB" w14:textId="77777777" w:rsidR="000757AC" w:rsidRPr="0037793E" w:rsidRDefault="000757AC" w:rsidP="000757AC">
            <w:pPr>
              <w:jc w:val="both"/>
              <w:rPr>
                <w:rFonts w:eastAsia="Times New Roman" w:cs="Arial"/>
                <w:sz w:val="20"/>
                <w:szCs w:val="20"/>
                <w:lang w:eastAsia="en-AU"/>
              </w:rPr>
            </w:pPr>
            <w:r w:rsidRPr="0037793E">
              <w:rPr>
                <w:rFonts w:eastAsia="Times New Roman" w:cs="Arial"/>
                <w:sz w:val="20"/>
                <w:szCs w:val="20"/>
                <w:lang w:eastAsia="en-AU"/>
              </w:rPr>
              <w:t>General Land</w:t>
            </w:r>
          </w:p>
        </w:tc>
        <w:tc>
          <w:tcPr>
            <w:tcW w:w="849" w:type="pct"/>
            <w:shd w:val="clear" w:color="auto" w:fill="auto"/>
            <w:vAlign w:val="bottom"/>
            <w:hideMark/>
          </w:tcPr>
          <w:p w14:paraId="505DF939" w14:textId="0B951AA6" w:rsidR="000757AC" w:rsidRPr="00FD7302" w:rsidRDefault="000757AC" w:rsidP="000757AC">
            <w:pPr>
              <w:jc w:val="right"/>
              <w:rPr>
                <w:rFonts w:eastAsia="Times New Roman" w:cs="Arial"/>
                <w:sz w:val="20"/>
                <w:szCs w:val="20"/>
                <w:lang w:eastAsia="en-AU"/>
              </w:rPr>
            </w:pPr>
            <w:r w:rsidRPr="00FD7302">
              <w:rPr>
                <w:rFonts w:cs="Arial"/>
                <w:sz w:val="20"/>
                <w:szCs w:val="20"/>
              </w:rPr>
              <w:t>0.180907</w:t>
            </w:r>
          </w:p>
        </w:tc>
        <w:tc>
          <w:tcPr>
            <w:tcW w:w="849" w:type="pct"/>
            <w:shd w:val="clear" w:color="auto" w:fill="auto"/>
            <w:vAlign w:val="bottom"/>
          </w:tcPr>
          <w:p w14:paraId="402EEC47" w14:textId="4B8C9EC1" w:rsidR="000757AC" w:rsidRPr="000757AC" w:rsidRDefault="000757AC" w:rsidP="000757AC">
            <w:pPr>
              <w:jc w:val="right"/>
              <w:rPr>
                <w:rFonts w:eastAsia="Times New Roman" w:cs="Arial"/>
                <w:b/>
                <w:bCs/>
                <w:sz w:val="20"/>
                <w:szCs w:val="20"/>
                <w:lang w:eastAsia="en-AU"/>
              </w:rPr>
            </w:pPr>
            <w:r w:rsidRPr="000757AC">
              <w:rPr>
                <w:rFonts w:cs="Arial"/>
                <w:b/>
                <w:bCs/>
                <w:sz w:val="20"/>
                <w:szCs w:val="20"/>
              </w:rPr>
              <w:t>0.191439</w:t>
            </w:r>
          </w:p>
        </w:tc>
        <w:tc>
          <w:tcPr>
            <w:tcW w:w="849" w:type="pct"/>
            <w:shd w:val="clear" w:color="auto" w:fill="auto"/>
            <w:vAlign w:val="bottom"/>
            <w:hideMark/>
          </w:tcPr>
          <w:p w14:paraId="632B4133" w14:textId="2E655B70" w:rsidR="000757AC" w:rsidRPr="00FD7302" w:rsidRDefault="000757AC" w:rsidP="000757AC">
            <w:pPr>
              <w:jc w:val="right"/>
              <w:rPr>
                <w:rFonts w:eastAsia="Times New Roman" w:cs="Arial"/>
                <w:sz w:val="20"/>
                <w:szCs w:val="20"/>
                <w:lang w:eastAsia="en-AU"/>
              </w:rPr>
            </w:pPr>
            <w:r w:rsidRPr="00FD7302">
              <w:rPr>
                <w:rFonts w:cs="Arial"/>
                <w:sz w:val="20"/>
                <w:szCs w:val="20"/>
              </w:rPr>
              <w:t>5.82%</w:t>
            </w:r>
          </w:p>
        </w:tc>
      </w:tr>
      <w:tr w:rsidR="000757AC" w:rsidRPr="0037793E" w14:paraId="123918AB" w14:textId="77777777" w:rsidTr="00504394">
        <w:trPr>
          <w:trHeight w:val="300"/>
        </w:trPr>
        <w:tc>
          <w:tcPr>
            <w:tcW w:w="2453" w:type="pct"/>
            <w:shd w:val="clear" w:color="auto" w:fill="auto"/>
            <w:vAlign w:val="bottom"/>
            <w:hideMark/>
          </w:tcPr>
          <w:p w14:paraId="47F72E07" w14:textId="77777777" w:rsidR="000757AC" w:rsidRPr="0037793E" w:rsidRDefault="000757AC" w:rsidP="000757AC">
            <w:pPr>
              <w:jc w:val="both"/>
              <w:rPr>
                <w:rFonts w:eastAsia="Times New Roman" w:cs="Arial"/>
                <w:sz w:val="20"/>
                <w:szCs w:val="20"/>
                <w:lang w:eastAsia="en-AU"/>
              </w:rPr>
            </w:pPr>
            <w:r w:rsidRPr="0037793E">
              <w:rPr>
                <w:rFonts w:eastAsia="Times New Roman" w:cs="Arial"/>
                <w:sz w:val="20"/>
                <w:szCs w:val="20"/>
                <w:lang w:eastAsia="en-AU"/>
              </w:rPr>
              <w:t>Differential Rate:</w:t>
            </w:r>
          </w:p>
        </w:tc>
        <w:tc>
          <w:tcPr>
            <w:tcW w:w="849" w:type="pct"/>
            <w:shd w:val="clear" w:color="000000" w:fill="D9D9D9"/>
            <w:vAlign w:val="bottom"/>
            <w:hideMark/>
          </w:tcPr>
          <w:p w14:paraId="70AD903E" w14:textId="1EFA8EEA" w:rsidR="000757AC" w:rsidRPr="00FD7302" w:rsidRDefault="000757AC" w:rsidP="000757AC">
            <w:pPr>
              <w:jc w:val="right"/>
              <w:rPr>
                <w:rFonts w:eastAsia="Times New Roman" w:cs="Arial"/>
                <w:color w:val="FF0000"/>
                <w:sz w:val="20"/>
                <w:szCs w:val="20"/>
                <w:lang w:eastAsia="en-AU"/>
              </w:rPr>
            </w:pPr>
            <w:r w:rsidRPr="00FD7302">
              <w:rPr>
                <w:rFonts w:cs="Arial"/>
                <w:color w:val="000000"/>
                <w:sz w:val="20"/>
                <w:szCs w:val="20"/>
              </w:rPr>
              <w:t> </w:t>
            </w:r>
          </w:p>
        </w:tc>
        <w:tc>
          <w:tcPr>
            <w:tcW w:w="849" w:type="pct"/>
            <w:shd w:val="clear" w:color="000000" w:fill="D9D9D9"/>
            <w:vAlign w:val="bottom"/>
          </w:tcPr>
          <w:p w14:paraId="4D838239" w14:textId="0171A58B" w:rsidR="000757AC" w:rsidRPr="000757AC" w:rsidRDefault="000757AC" w:rsidP="000757AC">
            <w:pPr>
              <w:jc w:val="right"/>
              <w:rPr>
                <w:rFonts w:eastAsia="Times New Roman" w:cs="Arial"/>
                <w:b/>
                <w:bCs/>
                <w:sz w:val="20"/>
                <w:szCs w:val="20"/>
                <w:lang w:eastAsia="en-AU"/>
              </w:rPr>
            </w:pPr>
            <w:r w:rsidRPr="000757AC">
              <w:rPr>
                <w:rFonts w:cs="Arial"/>
                <w:b/>
                <w:bCs/>
                <w:sz w:val="20"/>
                <w:szCs w:val="20"/>
              </w:rPr>
              <w:t> </w:t>
            </w:r>
          </w:p>
        </w:tc>
        <w:tc>
          <w:tcPr>
            <w:tcW w:w="849" w:type="pct"/>
            <w:shd w:val="clear" w:color="000000" w:fill="D9D9D9"/>
            <w:vAlign w:val="bottom"/>
            <w:hideMark/>
          </w:tcPr>
          <w:p w14:paraId="4927AD88" w14:textId="12E06C5E" w:rsidR="000757AC" w:rsidRPr="00FD7302" w:rsidRDefault="000757AC" w:rsidP="000757AC">
            <w:pPr>
              <w:jc w:val="right"/>
              <w:rPr>
                <w:rFonts w:eastAsia="Times New Roman" w:cs="Arial"/>
                <w:sz w:val="20"/>
                <w:szCs w:val="20"/>
                <w:lang w:eastAsia="en-AU"/>
              </w:rPr>
            </w:pPr>
            <w:r w:rsidRPr="00FD7302">
              <w:rPr>
                <w:rFonts w:cs="Arial"/>
                <w:sz w:val="20"/>
                <w:szCs w:val="20"/>
              </w:rPr>
              <w:t> </w:t>
            </w:r>
          </w:p>
        </w:tc>
      </w:tr>
      <w:tr w:rsidR="000757AC" w:rsidRPr="0037793E" w14:paraId="187562D0" w14:textId="77777777" w:rsidTr="00504394">
        <w:trPr>
          <w:trHeight w:val="300"/>
        </w:trPr>
        <w:tc>
          <w:tcPr>
            <w:tcW w:w="2453" w:type="pct"/>
            <w:shd w:val="clear" w:color="auto" w:fill="auto"/>
            <w:vAlign w:val="bottom"/>
            <w:hideMark/>
          </w:tcPr>
          <w:p w14:paraId="33741EEE" w14:textId="77777777" w:rsidR="000757AC" w:rsidRPr="0037793E" w:rsidRDefault="000757AC" w:rsidP="000757AC">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Vacant Land</w:t>
            </w:r>
          </w:p>
        </w:tc>
        <w:tc>
          <w:tcPr>
            <w:tcW w:w="849" w:type="pct"/>
            <w:shd w:val="clear" w:color="auto" w:fill="auto"/>
            <w:vAlign w:val="bottom"/>
            <w:hideMark/>
          </w:tcPr>
          <w:p w14:paraId="08D35CE4" w14:textId="56096BB6" w:rsidR="000757AC" w:rsidRPr="00FD7302" w:rsidRDefault="000757AC" w:rsidP="000757AC">
            <w:pPr>
              <w:jc w:val="right"/>
              <w:rPr>
                <w:rFonts w:eastAsia="Times New Roman" w:cs="Arial"/>
                <w:sz w:val="20"/>
                <w:szCs w:val="20"/>
                <w:lang w:eastAsia="en-AU"/>
              </w:rPr>
            </w:pPr>
            <w:r w:rsidRPr="00FD7302">
              <w:rPr>
                <w:rFonts w:cs="Arial"/>
                <w:sz w:val="20"/>
                <w:szCs w:val="20"/>
              </w:rPr>
              <w:t>0.271361</w:t>
            </w:r>
          </w:p>
        </w:tc>
        <w:tc>
          <w:tcPr>
            <w:tcW w:w="849" w:type="pct"/>
            <w:shd w:val="clear" w:color="auto" w:fill="auto"/>
            <w:vAlign w:val="bottom"/>
          </w:tcPr>
          <w:p w14:paraId="2F9F54CC" w14:textId="46AA1668" w:rsidR="000757AC" w:rsidRPr="000757AC" w:rsidRDefault="000757AC" w:rsidP="000757AC">
            <w:pPr>
              <w:jc w:val="right"/>
              <w:rPr>
                <w:rFonts w:eastAsia="Times New Roman" w:cs="Arial"/>
                <w:b/>
                <w:bCs/>
                <w:sz w:val="20"/>
                <w:szCs w:val="20"/>
                <w:lang w:eastAsia="en-AU"/>
              </w:rPr>
            </w:pPr>
            <w:r w:rsidRPr="000757AC">
              <w:rPr>
                <w:rFonts w:cs="Arial"/>
                <w:b/>
                <w:bCs/>
                <w:sz w:val="20"/>
                <w:szCs w:val="20"/>
              </w:rPr>
              <w:t>0.287159</w:t>
            </w:r>
          </w:p>
        </w:tc>
        <w:tc>
          <w:tcPr>
            <w:tcW w:w="849" w:type="pct"/>
            <w:shd w:val="clear" w:color="auto" w:fill="auto"/>
            <w:vAlign w:val="bottom"/>
            <w:hideMark/>
          </w:tcPr>
          <w:p w14:paraId="0E84D1E8" w14:textId="2776BF02" w:rsidR="000757AC" w:rsidRPr="00FD7302" w:rsidRDefault="000757AC" w:rsidP="000757AC">
            <w:pPr>
              <w:jc w:val="right"/>
              <w:rPr>
                <w:rFonts w:eastAsia="Times New Roman" w:cs="Arial"/>
                <w:sz w:val="20"/>
                <w:szCs w:val="20"/>
                <w:lang w:eastAsia="en-AU"/>
              </w:rPr>
            </w:pPr>
            <w:r w:rsidRPr="00FD7302">
              <w:rPr>
                <w:rFonts w:cs="Arial"/>
                <w:sz w:val="20"/>
                <w:szCs w:val="20"/>
              </w:rPr>
              <w:t>5.82%</w:t>
            </w:r>
          </w:p>
        </w:tc>
      </w:tr>
      <w:tr w:rsidR="000757AC" w:rsidRPr="0037793E" w14:paraId="1B87A8C8" w14:textId="77777777" w:rsidTr="00504394">
        <w:trPr>
          <w:trHeight w:val="300"/>
        </w:trPr>
        <w:tc>
          <w:tcPr>
            <w:tcW w:w="2453" w:type="pct"/>
            <w:shd w:val="clear" w:color="auto" w:fill="auto"/>
            <w:vAlign w:val="bottom"/>
            <w:hideMark/>
          </w:tcPr>
          <w:p w14:paraId="6A5C7B82" w14:textId="77777777" w:rsidR="000757AC" w:rsidRPr="0037793E" w:rsidRDefault="000757AC" w:rsidP="000757AC">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Commercial Land</w:t>
            </w:r>
          </w:p>
        </w:tc>
        <w:tc>
          <w:tcPr>
            <w:tcW w:w="849" w:type="pct"/>
            <w:shd w:val="clear" w:color="auto" w:fill="auto"/>
            <w:vAlign w:val="bottom"/>
            <w:hideMark/>
          </w:tcPr>
          <w:p w14:paraId="78FB2209" w14:textId="473DE696" w:rsidR="000757AC" w:rsidRPr="00FD7302" w:rsidRDefault="000757AC" w:rsidP="000757AC">
            <w:pPr>
              <w:jc w:val="right"/>
              <w:rPr>
                <w:rFonts w:eastAsia="Times New Roman" w:cs="Arial"/>
                <w:sz w:val="20"/>
                <w:szCs w:val="20"/>
                <w:lang w:eastAsia="en-AU"/>
              </w:rPr>
            </w:pPr>
            <w:r w:rsidRPr="00FD7302">
              <w:rPr>
                <w:rFonts w:cs="Arial"/>
                <w:sz w:val="20"/>
                <w:szCs w:val="20"/>
              </w:rPr>
              <w:t>0.217088</w:t>
            </w:r>
          </w:p>
        </w:tc>
        <w:tc>
          <w:tcPr>
            <w:tcW w:w="849" w:type="pct"/>
            <w:shd w:val="clear" w:color="auto" w:fill="auto"/>
            <w:vAlign w:val="bottom"/>
          </w:tcPr>
          <w:p w14:paraId="55559E1E" w14:textId="118A8526" w:rsidR="000757AC" w:rsidRPr="000757AC" w:rsidRDefault="000757AC" w:rsidP="000757AC">
            <w:pPr>
              <w:jc w:val="right"/>
              <w:rPr>
                <w:rFonts w:eastAsia="Times New Roman" w:cs="Arial"/>
                <w:b/>
                <w:bCs/>
                <w:sz w:val="20"/>
                <w:szCs w:val="20"/>
                <w:lang w:eastAsia="en-AU"/>
              </w:rPr>
            </w:pPr>
            <w:r w:rsidRPr="000757AC">
              <w:rPr>
                <w:rFonts w:cs="Arial"/>
                <w:b/>
                <w:bCs/>
                <w:sz w:val="20"/>
                <w:szCs w:val="20"/>
              </w:rPr>
              <w:t>0.229727</w:t>
            </w:r>
          </w:p>
        </w:tc>
        <w:tc>
          <w:tcPr>
            <w:tcW w:w="849" w:type="pct"/>
            <w:shd w:val="clear" w:color="auto" w:fill="auto"/>
            <w:vAlign w:val="bottom"/>
            <w:hideMark/>
          </w:tcPr>
          <w:p w14:paraId="509FBFA3" w14:textId="711F352B" w:rsidR="000757AC" w:rsidRPr="00FD7302" w:rsidRDefault="000757AC" w:rsidP="000757AC">
            <w:pPr>
              <w:jc w:val="right"/>
              <w:rPr>
                <w:rFonts w:eastAsia="Times New Roman" w:cs="Arial"/>
                <w:sz w:val="20"/>
                <w:szCs w:val="20"/>
                <w:lang w:eastAsia="en-AU"/>
              </w:rPr>
            </w:pPr>
            <w:r w:rsidRPr="00FD7302">
              <w:rPr>
                <w:rFonts w:cs="Arial"/>
                <w:sz w:val="20"/>
                <w:szCs w:val="20"/>
              </w:rPr>
              <w:t>5.82%</w:t>
            </w:r>
          </w:p>
        </w:tc>
      </w:tr>
      <w:tr w:rsidR="000757AC" w:rsidRPr="0037793E" w14:paraId="4F931A80" w14:textId="77777777" w:rsidTr="00504394">
        <w:trPr>
          <w:trHeight w:val="300"/>
        </w:trPr>
        <w:tc>
          <w:tcPr>
            <w:tcW w:w="2453" w:type="pct"/>
            <w:shd w:val="clear" w:color="auto" w:fill="auto"/>
            <w:vAlign w:val="bottom"/>
            <w:hideMark/>
          </w:tcPr>
          <w:p w14:paraId="3E62CEF5" w14:textId="77777777" w:rsidR="000757AC" w:rsidRPr="0037793E" w:rsidRDefault="000757AC" w:rsidP="000757AC">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Industrial Land</w:t>
            </w:r>
          </w:p>
        </w:tc>
        <w:tc>
          <w:tcPr>
            <w:tcW w:w="849" w:type="pct"/>
            <w:shd w:val="clear" w:color="auto" w:fill="auto"/>
            <w:vAlign w:val="bottom"/>
            <w:hideMark/>
          </w:tcPr>
          <w:p w14:paraId="6FAA5FB9" w14:textId="7002BD3E" w:rsidR="000757AC" w:rsidRPr="00FD7302" w:rsidRDefault="000757AC" w:rsidP="000757AC">
            <w:pPr>
              <w:jc w:val="right"/>
              <w:rPr>
                <w:rFonts w:eastAsia="Times New Roman" w:cs="Arial"/>
                <w:sz w:val="20"/>
                <w:szCs w:val="20"/>
                <w:lang w:eastAsia="en-AU"/>
              </w:rPr>
            </w:pPr>
            <w:r w:rsidRPr="00FD7302">
              <w:rPr>
                <w:rFonts w:cs="Arial"/>
                <w:sz w:val="20"/>
                <w:szCs w:val="20"/>
              </w:rPr>
              <w:t>0.217088</w:t>
            </w:r>
          </w:p>
        </w:tc>
        <w:tc>
          <w:tcPr>
            <w:tcW w:w="849" w:type="pct"/>
            <w:shd w:val="clear" w:color="auto" w:fill="auto"/>
            <w:vAlign w:val="bottom"/>
          </w:tcPr>
          <w:p w14:paraId="76272A6C" w14:textId="5547B778" w:rsidR="000757AC" w:rsidRPr="000757AC" w:rsidRDefault="000757AC" w:rsidP="000757AC">
            <w:pPr>
              <w:jc w:val="right"/>
              <w:rPr>
                <w:rFonts w:eastAsia="Times New Roman" w:cs="Arial"/>
                <w:b/>
                <w:bCs/>
                <w:sz w:val="20"/>
                <w:szCs w:val="20"/>
                <w:lang w:eastAsia="en-AU"/>
              </w:rPr>
            </w:pPr>
            <w:r w:rsidRPr="000757AC">
              <w:rPr>
                <w:rFonts w:cs="Arial"/>
                <w:b/>
                <w:bCs/>
                <w:sz w:val="20"/>
                <w:szCs w:val="20"/>
              </w:rPr>
              <w:t>0.229727</w:t>
            </w:r>
          </w:p>
        </w:tc>
        <w:tc>
          <w:tcPr>
            <w:tcW w:w="849" w:type="pct"/>
            <w:shd w:val="clear" w:color="auto" w:fill="auto"/>
            <w:vAlign w:val="bottom"/>
            <w:hideMark/>
          </w:tcPr>
          <w:p w14:paraId="579378EE" w14:textId="79A340A1" w:rsidR="000757AC" w:rsidRPr="00FD7302" w:rsidRDefault="000757AC" w:rsidP="000757AC">
            <w:pPr>
              <w:jc w:val="right"/>
              <w:rPr>
                <w:rFonts w:eastAsia="Times New Roman" w:cs="Arial"/>
                <w:sz w:val="20"/>
                <w:szCs w:val="20"/>
                <w:lang w:eastAsia="en-AU"/>
              </w:rPr>
            </w:pPr>
            <w:r w:rsidRPr="00FD7302">
              <w:rPr>
                <w:rFonts w:cs="Arial"/>
                <w:sz w:val="20"/>
                <w:szCs w:val="20"/>
              </w:rPr>
              <w:t>5.82%</w:t>
            </w:r>
          </w:p>
        </w:tc>
      </w:tr>
      <w:tr w:rsidR="000757AC" w:rsidRPr="0037793E" w14:paraId="11156E9D" w14:textId="77777777" w:rsidTr="00504394">
        <w:trPr>
          <w:trHeight w:val="315"/>
        </w:trPr>
        <w:tc>
          <w:tcPr>
            <w:tcW w:w="2453" w:type="pct"/>
            <w:shd w:val="clear" w:color="auto" w:fill="auto"/>
            <w:vAlign w:val="bottom"/>
            <w:hideMark/>
          </w:tcPr>
          <w:p w14:paraId="596C8ABF" w14:textId="77777777" w:rsidR="000757AC" w:rsidRPr="0037793E" w:rsidRDefault="000757AC" w:rsidP="000757AC">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Derelict Land</w:t>
            </w:r>
          </w:p>
        </w:tc>
        <w:tc>
          <w:tcPr>
            <w:tcW w:w="849" w:type="pct"/>
            <w:shd w:val="clear" w:color="auto" w:fill="auto"/>
            <w:vAlign w:val="bottom"/>
            <w:hideMark/>
          </w:tcPr>
          <w:p w14:paraId="3413B0F5" w14:textId="372FEEE5" w:rsidR="000757AC" w:rsidRPr="00FD7302" w:rsidRDefault="000757AC" w:rsidP="000757AC">
            <w:pPr>
              <w:jc w:val="right"/>
              <w:rPr>
                <w:rFonts w:eastAsia="Times New Roman" w:cs="Arial"/>
                <w:sz w:val="20"/>
                <w:szCs w:val="20"/>
                <w:lang w:eastAsia="en-AU"/>
              </w:rPr>
            </w:pPr>
            <w:r w:rsidRPr="00FD7302">
              <w:rPr>
                <w:rFonts w:cs="Arial"/>
                <w:sz w:val="20"/>
                <w:szCs w:val="20"/>
              </w:rPr>
              <w:t>0.542721</w:t>
            </w:r>
          </w:p>
        </w:tc>
        <w:tc>
          <w:tcPr>
            <w:tcW w:w="849" w:type="pct"/>
            <w:shd w:val="clear" w:color="auto" w:fill="auto"/>
            <w:vAlign w:val="bottom"/>
          </w:tcPr>
          <w:p w14:paraId="72786C3C" w14:textId="06F36830" w:rsidR="000757AC" w:rsidRPr="000757AC" w:rsidRDefault="000757AC" w:rsidP="000757AC">
            <w:pPr>
              <w:jc w:val="right"/>
              <w:rPr>
                <w:rFonts w:eastAsia="Times New Roman" w:cs="Arial"/>
                <w:b/>
                <w:bCs/>
                <w:sz w:val="20"/>
                <w:szCs w:val="20"/>
                <w:lang w:eastAsia="en-AU"/>
              </w:rPr>
            </w:pPr>
            <w:r w:rsidRPr="000757AC">
              <w:rPr>
                <w:rFonts w:cs="Arial"/>
                <w:b/>
                <w:bCs/>
                <w:sz w:val="20"/>
                <w:szCs w:val="20"/>
              </w:rPr>
              <w:t>0.574317</w:t>
            </w:r>
          </w:p>
        </w:tc>
        <w:tc>
          <w:tcPr>
            <w:tcW w:w="849" w:type="pct"/>
            <w:shd w:val="clear" w:color="auto" w:fill="auto"/>
            <w:vAlign w:val="bottom"/>
            <w:hideMark/>
          </w:tcPr>
          <w:p w14:paraId="10DD33B5" w14:textId="25E161C9" w:rsidR="000757AC" w:rsidRPr="00FD7302" w:rsidRDefault="000757AC" w:rsidP="000757AC">
            <w:pPr>
              <w:jc w:val="right"/>
              <w:rPr>
                <w:rFonts w:eastAsia="Times New Roman" w:cs="Arial"/>
                <w:sz w:val="20"/>
                <w:szCs w:val="20"/>
                <w:lang w:eastAsia="en-AU"/>
              </w:rPr>
            </w:pPr>
            <w:r w:rsidRPr="00FD7302">
              <w:rPr>
                <w:rFonts w:cs="Arial"/>
                <w:sz w:val="20"/>
                <w:szCs w:val="20"/>
              </w:rPr>
              <w:t>5.82%</w:t>
            </w:r>
          </w:p>
        </w:tc>
      </w:tr>
    </w:tbl>
    <w:p w14:paraId="24BA1699" w14:textId="77777777" w:rsidR="00DF0C78" w:rsidRDefault="00D0011D" w:rsidP="00DF0C78">
      <w:pPr>
        <w:rPr>
          <w:rFonts w:eastAsia="Times New Roman" w:cs="Arial"/>
          <w:i/>
          <w:sz w:val="16"/>
          <w:szCs w:val="16"/>
        </w:rPr>
      </w:pPr>
      <w:r w:rsidRPr="00D0011D">
        <w:rPr>
          <w:rFonts w:eastAsia="Times New Roman" w:cs="Arial"/>
          <w:i/>
          <w:sz w:val="16"/>
          <w:szCs w:val="16"/>
        </w:rPr>
        <w:t>* Capital Improved Value</w:t>
      </w:r>
    </w:p>
    <w:p w14:paraId="1201A7FA" w14:textId="77777777" w:rsidR="00D0011D" w:rsidRPr="00D0011D" w:rsidRDefault="00D0011D" w:rsidP="00DF0C78">
      <w:pPr>
        <w:rPr>
          <w:rFonts w:eastAsia="Times New Roman" w:cs="Arial"/>
          <w:i/>
          <w:sz w:val="16"/>
          <w:szCs w:val="16"/>
        </w:rPr>
      </w:pPr>
    </w:p>
    <w:p w14:paraId="6495E4BB" w14:textId="3E207D43" w:rsidR="00DF0C78" w:rsidRDefault="00D15215" w:rsidP="00DB45AA">
      <w:pPr>
        <w:ind w:left="567" w:hanging="567"/>
        <w:jc w:val="both"/>
        <w:rPr>
          <w:rFonts w:eastAsia="Times New Roman" w:cs="Arial"/>
          <w:bCs/>
          <w:iCs/>
          <w:lang w:eastAsia="en-AU"/>
        </w:rPr>
      </w:pPr>
      <w:r>
        <w:rPr>
          <w:rFonts w:eastAsia="Times New Roman" w:cs="Arial"/>
          <w:lang w:eastAsia="en-AU"/>
        </w:rPr>
        <w:t>5</w:t>
      </w:r>
      <w:r w:rsidR="00510D19" w:rsidRPr="003A7ABC">
        <w:rPr>
          <w:rFonts w:eastAsia="Times New Roman" w:cs="Arial"/>
          <w:lang w:eastAsia="en-AU"/>
        </w:rPr>
        <w:t>.1.1(c)</w:t>
      </w:r>
      <w:r w:rsidR="00DF0C78" w:rsidRPr="003A7ABC">
        <w:rPr>
          <w:rFonts w:eastAsia="Times New Roman" w:cs="Arial"/>
          <w:bCs/>
          <w:iCs/>
          <w:lang w:eastAsia="en-AU"/>
        </w:rPr>
        <w:t xml:space="preserve">The estimated total amount to be raised by general rates in relation to each type or class of land, </w:t>
      </w:r>
      <w:r w:rsidR="00DB45AA">
        <w:rPr>
          <w:rFonts w:eastAsia="Times New Roman" w:cs="Arial"/>
          <w:bCs/>
          <w:iCs/>
          <w:lang w:eastAsia="en-AU"/>
        </w:rPr>
        <w:tab/>
      </w:r>
      <w:r w:rsidR="00DF0C78" w:rsidRPr="003A7ABC">
        <w:rPr>
          <w:rFonts w:eastAsia="Times New Roman" w:cs="Arial"/>
          <w:bCs/>
          <w:iCs/>
          <w:lang w:eastAsia="en-AU"/>
        </w:rPr>
        <w:t xml:space="preserve">and the estimated total amount to be raised by general rates, compared with the previous financial </w:t>
      </w:r>
      <w:r w:rsidR="00DB45AA">
        <w:rPr>
          <w:rFonts w:eastAsia="Times New Roman" w:cs="Arial"/>
          <w:bCs/>
          <w:iCs/>
          <w:lang w:eastAsia="en-AU"/>
        </w:rPr>
        <w:tab/>
      </w:r>
      <w:r w:rsidR="00DF0C78" w:rsidRPr="003A7ABC">
        <w:rPr>
          <w:rFonts w:eastAsia="Times New Roman" w:cs="Arial"/>
          <w:bCs/>
          <w:iCs/>
          <w:lang w:eastAsia="en-AU"/>
        </w:rPr>
        <w:t>year</w:t>
      </w:r>
    </w:p>
    <w:p w14:paraId="5102EF82" w14:textId="77777777" w:rsidR="008E35B4" w:rsidRPr="0037793E" w:rsidRDefault="008E35B4" w:rsidP="009A5AA8">
      <w:pPr>
        <w:ind w:left="426" w:hanging="426"/>
        <w:jc w:val="both"/>
        <w:rPr>
          <w:rFonts w:eastAsia="Times New Roman" w:cs="Arial"/>
        </w:rPr>
      </w:pPr>
    </w:p>
    <w:tbl>
      <w:tblPr>
        <w:tblW w:w="5002" w:type="pct"/>
        <w:tblLook w:val="04A0" w:firstRow="1" w:lastRow="0" w:firstColumn="1" w:lastColumn="0" w:noHBand="0" w:noVBand="1"/>
      </w:tblPr>
      <w:tblGrid>
        <w:gridCol w:w="4397"/>
        <w:gridCol w:w="1517"/>
        <w:gridCol w:w="1517"/>
        <w:gridCol w:w="1517"/>
        <w:gridCol w:w="1513"/>
      </w:tblGrid>
      <w:tr w:rsidR="00E76B9E" w:rsidRPr="0037793E" w14:paraId="0FFE6814" w14:textId="77777777" w:rsidTr="00AA54AE">
        <w:trPr>
          <w:trHeight w:val="300"/>
        </w:trPr>
        <w:tc>
          <w:tcPr>
            <w:tcW w:w="2102" w:type="pct"/>
            <w:tcBorders>
              <w:top w:val="single" w:sz="4" w:space="0" w:color="auto"/>
              <w:left w:val="single" w:sz="4" w:space="0" w:color="auto"/>
              <w:bottom w:val="nil"/>
              <w:right w:val="nil"/>
            </w:tcBorders>
            <w:shd w:val="clear" w:color="000000" w:fill="5B9BD5"/>
            <w:vAlign w:val="bottom"/>
            <w:hideMark/>
          </w:tcPr>
          <w:p w14:paraId="01BD1331" w14:textId="77777777" w:rsidR="00E76B9E" w:rsidRPr="0037793E" w:rsidRDefault="00E76B9E" w:rsidP="009A01ED">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Type or class of land</w:t>
            </w:r>
          </w:p>
        </w:tc>
        <w:tc>
          <w:tcPr>
            <w:tcW w:w="725" w:type="pct"/>
            <w:tcBorders>
              <w:top w:val="single" w:sz="4" w:space="0" w:color="auto"/>
              <w:left w:val="nil"/>
              <w:bottom w:val="nil"/>
              <w:right w:val="nil"/>
            </w:tcBorders>
            <w:shd w:val="clear" w:color="000000" w:fill="5B9BD5"/>
            <w:vAlign w:val="bottom"/>
            <w:hideMark/>
          </w:tcPr>
          <w:p w14:paraId="4D95ECA8" w14:textId="77777777" w:rsidR="00E76B9E" w:rsidRPr="0037793E" w:rsidRDefault="00E76B9E" w:rsidP="009A01ED">
            <w:pPr>
              <w:jc w:val="center"/>
              <w:rPr>
                <w:rFonts w:eastAsia="Times New Roman" w:cs="Arial"/>
                <w:b/>
                <w:bCs/>
                <w:color w:val="FFFFFF"/>
                <w:sz w:val="18"/>
                <w:szCs w:val="18"/>
                <w:lang w:eastAsia="en-AU"/>
              </w:rPr>
            </w:pPr>
            <w:r>
              <w:rPr>
                <w:rFonts w:cs="Arial"/>
                <w:b/>
                <w:bCs/>
                <w:color w:val="FFFFFF"/>
                <w:sz w:val="18"/>
                <w:szCs w:val="18"/>
              </w:rPr>
              <w:t>2022/2023</w:t>
            </w:r>
          </w:p>
        </w:tc>
        <w:tc>
          <w:tcPr>
            <w:tcW w:w="725" w:type="pct"/>
            <w:tcBorders>
              <w:top w:val="single" w:sz="4" w:space="0" w:color="auto"/>
              <w:left w:val="nil"/>
              <w:bottom w:val="nil"/>
              <w:right w:val="nil"/>
            </w:tcBorders>
            <w:shd w:val="clear" w:color="000000" w:fill="5B9BD5"/>
            <w:vAlign w:val="bottom"/>
            <w:hideMark/>
          </w:tcPr>
          <w:p w14:paraId="0BA4C92C" w14:textId="77777777" w:rsidR="00E76B9E" w:rsidRPr="0037793E" w:rsidRDefault="00E76B9E" w:rsidP="009A01ED">
            <w:pPr>
              <w:jc w:val="center"/>
              <w:rPr>
                <w:rFonts w:eastAsia="Times New Roman" w:cs="Arial"/>
                <w:b/>
                <w:bCs/>
                <w:color w:val="FFFFFF"/>
                <w:sz w:val="18"/>
                <w:szCs w:val="18"/>
                <w:lang w:eastAsia="en-AU"/>
              </w:rPr>
            </w:pPr>
            <w:r>
              <w:rPr>
                <w:rFonts w:cs="Arial"/>
                <w:b/>
                <w:bCs/>
                <w:color w:val="FFFFFF"/>
                <w:sz w:val="18"/>
                <w:szCs w:val="18"/>
              </w:rPr>
              <w:t>2023/2024</w:t>
            </w:r>
          </w:p>
        </w:tc>
        <w:tc>
          <w:tcPr>
            <w:tcW w:w="1448" w:type="pct"/>
            <w:gridSpan w:val="2"/>
            <w:tcBorders>
              <w:top w:val="single" w:sz="4" w:space="0" w:color="auto"/>
              <w:left w:val="nil"/>
              <w:bottom w:val="nil"/>
              <w:right w:val="single" w:sz="4" w:space="0" w:color="auto"/>
            </w:tcBorders>
            <w:shd w:val="clear" w:color="000000" w:fill="5B9BD5"/>
            <w:vAlign w:val="bottom"/>
            <w:hideMark/>
          </w:tcPr>
          <w:p w14:paraId="4BC642D3" w14:textId="77777777" w:rsidR="00E76B9E" w:rsidRPr="0037793E" w:rsidRDefault="00E76B9E" w:rsidP="009A01ED">
            <w:pPr>
              <w:jc w:val="center"/>
              <w:rPr>
                <w:rFonts w:eastAsia="Times New Roman" w:cs="Arial"/>
                <w:b/>
                <w:bCs/>
                <w:color w:val="FFFFFF"/>
                <w:sz w:val="18"/>
                <w:szCs w:val="18"/>
                <w:lang w:eastAsia="en-AU"/>
              </w:rPr>
            </w:pPr>
            <w:r w:rsidRPr="0037793E">
              <w:rPr>
                <w:rFonts w:eastAsia="Times New Roman" w:cs="Arial"/>
                <w:b/>
                <w:bCs/>
                <w:color w:val="FFFFFF"/>
                <w:sz w:val="18"/>
                <w:szCs w:val="18"/>
                <w:lang w:eastAsia="en-AU"/>
              </w:rPr>
              <w:t>Change</w:t>
            </w:r>
          </w:p>
        </w:tc>
      </w:tr>
      <w:tr w:rsidR="00E76B9E" w:rsidRPr="0037793E" w14:paraId="7DFB0966" w14:textId="77777777" w:rsidTr="00AA54AE">
        <w:trPr>
          <w:trHeight w:val="300"/>
        </w:trPr>
        <w:tc>
          <w:tcPr>
            <w:tcW w:w="2102" w:type="pct"/>
            <w:tcBorders>
              <w:top w:val="nil"/>
              <w:left w:val="single" w:sz="4" w:space="0" w:color="auto"/>
              <w:bottom w:val="nil"/>
              <w:right w:val="nil"/>
            </w:tcBorders>
            <w:shd w:val="clear" w:color="000000" w:fill="5B9BD5"/>
            <w:vAlign w:val="bottom"/>
            <w:hideMark/>
          </w:tcPr>
          <w:p w14:paraId="454A68F0" w14:textId="2DEB8F6C" w:rsidR="00E76B9E" w:rsidRPr="0037793E" w:rsidRDefault="00E76B9E" w:rsidP="00E76B9E">
            <w:pPr>
              <w:jc w:val="center"/>
              <w:rPr>
                <w:rFonts w:eastAsia="Times New Roman" w:cs="Arial"/>
                <w:b/>
                <w:bCs/>
                <w:color w:val="FFFFFF"/>
                <w:sz w:val="18"/>
                <w:szCs w:val="18"/>
                <w:lang w:eastAsia="en-AU"/>
              </w:rPr>
            </w:pPr>
          </w:p>
        </w:tc>
        <w:tc>
          <w:tcPr>
            <w:tcW w:w="725" w:type="pct"/>
            <w:tcBorders>
              <w:top w:val="nil"/>
              <w:left w:val="nil"/>
              <w:bottom w:val="nil"/>
              <w:right w:val="nil"/>
            </w:tcBorders>
            <w:shd w:val="clear" w:color="000000" w:fill="5B9BD5"/>
            <w:vAlign w:val="bottom"/>
            <w:hideMark/>
          </w:tcPr>
          <w:p w14:paraId="52A898CD" w14:textId="2DE7098A" w:rsidR="00E76B9E" w:rsidRPr="0037793E" w:rsidRDefault="00E76B9E" w:rsidP="00E76B9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725" w:type="pct"/>
            <w:tcBorders>
              <w:top w:val="nil"/>
              <w:left w:val="nil"/>
              <w:bottom w:val="nil"/>
              <w:right w:val="nil"/>
            </w:tcBorders>
            <w:shd w:val="clear" w:color="000000" w:fill="5B9BD5"/>
            <w:vAlign w:val="bottom"/>
            <w:hideMark/>
          </w:tcPr>
          <w:p w14:paraId="28FADF12" w14:textId="43B19B6A" w:rsidR="00E76B9E" w:rsidRPr="0037793E" w:rsidRDefault="00E76B9E" w:rsidP="00E76B9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725" w:type="pct"/>
            <w:tcBorders>
              <w:top w:val="nil"/>
              <w:left w:val="nil"/>
              <w:bottom w:val="nil"/>
              <w:right w:val="nil"/>
            </w:tcBorders>
            <w:shd w:val="clear" w:color="000000" w:fill="5B9BD5"/>
            <w:vAlign w:val="bottom"/>
            <w:hideMark/>
          </w:tcPr>
          <w:p w14:paraId="0A6DC6B2" w14:textId="69D5C735" w:rsidR="00E76B9E" w:rsidRPr="0037793E" w:rsidRDefault="00E76B9E" w:rsidP="00E76B9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723" w:type="pct"/>
            <w:tcBorders>
              <w:top w:val="nil"/>
              <w:left w:val="nil"/>
              <w:bottom w:val="nil"/>
              <w:right w:val="single" w:sz="4" w:space="0" w:color="auto"/>
            </w:tcBorders>
            <w:shd w:val="clear" w:color="000000" w:fill="5B9BD5"/>
            <w:vAlign w:val="bottom"/>
          </w:tcPr>
          <w:p w14:paraId="3B4C6CE9" w14:textId="494819C4" w:rsidR="00E76B9E" w:rsidRPr="0037793E" w:rsidRDefault="00E76B9E" w:rsidP="00E76B9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w:t>
            </w:r>
          </w:p>
        </w:tc>
      </w:tr>
      <w:tr w:rsidR="009C532A" w:rsidRPr="0037793E" w14:paraId="3CC088E8" w14:textId="77777777" w:rsidTr="00AA54AE">
        <w:trPr>
          <w:trHeight w:val="300"/>
        </w:trPr>
        <w:tc>
          <w:tcPr>
            <w:tcW w:w="2102" w:type="pct"/>
            <w:tcBorders>
              <w:top w:val="nil"/>
              <w:left w:val="single" w:sz="4" w:space="0" w:color="auto"/>
              <w:bottom w:val="nil"/>
              <w:right w:val="nil"/>
            </w:tcBorders>
            <w:shd w:val="clear" w:color="auto" w:fill="auto"/>
            <w:vAlign w:val="bottom"/>
            <w:hideMark/>
          </w:tcPr>
          <w:p w14:paraId="6B5D2055" w14:textId="77777777" w:rsidR="009C532A" w:rsidRPr="0037793E" w:rsidRDefault="009C532A" w:rsidP="009C532A">
            <w:pPr>
              <w:jc w:val="both"/>
              <w:rPr>
                <w:rFonts w:eastAsia="Times New Roman" w:cs="Arial"/>
                <w:sz w:val="20"/>
                <w:szCs w:val="20"/>
                <w:lang w:eastAsia="en-AU"/>
              </w:rPr>
            </w:pPr>
            <w:r w:rsidRPr="0037793E">
              <w:rPr>
                <w:rFonts w:eastAsia="Times New Roman" w:cs="Arial"/>
                <w:sz w:val="20"/>
                <w:szCs w:val="20"/>
                <w:lang w:eastAsia="en-AU"/>
              </w:rPr>
              <w:t>General Land</w:t>
            </w:r>
          </w:p>
        </w:tc>
        <w:tc>
          <w:tcPr>
            <w:tcW w:w="725" w:type="pct"/>
            <w:tcBorders>
              <w:top w:val="nil"/>
              <w:left w:val="nil"/>
              <w:bottom w:val="nil"/>
              <w:right w:val="nil"/>
            </w:tcBorders>
            <w:shd w:val="clear" w:color="auto" w:fill="auto"/>
            <w:vAlign w:val="bottom"/>
            <w:hideMark/>
          </w:tcPr>
          <w:p w14:paraId="6EAE4481" w14:textId="4CB8525E" w:rsidR="009C532A" w:rsidRPr="00415B4E" w:rsidRDefault="009C532A" w:rsidP="009C532A">
            <w:pPr>
              <w:jc w:val="right"/>
              <w:rPr>
                <w:rFonts w:eastAsia="Times New Roman" w:cs="Arial"/>
                <w:sz w:val="20"/>
                <w:szCs w:val="20"/>
                <w:lang w:eastAsia="en-AU"/>
              </w:rPr>
            </w:pPr>
            <w:r w:rsidRPr="00415B4E">
              <w:rPr>
                <w:rFonts w:cs="Arial"/>
                <w:sz w:val="20"/>
                <w:szCs w:val="20"/>
              </w:rPr>
              <w:t>71,859</w:t>
            </w:r>
          </w:p>
        </w:tc>
        <w:tc>
          <w:tcPr>
            <w:tcW w:w="725" w:type="pct"/>
            <w:tcBorders>
              <w:top w:val="nil"/>
              <w:left w:val="nil"/>
              <w:bottom w:val="nil"/>
              <w:right w:val="nil"/>
            </w:tcBorders>
            <w:shd w:val="clear" w:color="000000" w:fill="DDEBF7"/>
            <w:noWrap/>
            <w:vAlign w:val="bottom"/>
          </w:tcPr>
          <w:p w14:paraId="2E86EACC" w14:textId="755B7230" w:rsidR="009C532A" w:rsidRPr="00513078" w:rsidRDefault="009C532A" w:rsidP="009C532A">
            <w:pPr>
              <w:jc w:val="right"/>
              <w:rPr>
                <w:rFonts w:eastAsia="Times New Roman" w:cs="Arial"/>
                <w:b/>
                <w:bCs/>
                <w:sz w:val="20"/>
                <w:szCs w:val="20"/>
                <w:lang w:eastAsia="en-AU"/>
              </w:rPr>
            </w:pPr>
            <w:r w:rsidRPr="00513078">
              <w:rPr>
                <w:rFonts w:cs="Arial"/>
                <w:b/>
                <w:bCs/>
                <w:sz w:val="20"/>
                <w:szCs w:val="20"/>
              </w:rPr>
              <w:t>73,004</w:t>
            </w:r>
          </w:p>
        </w:tc>
        <w:tc>
          <w:tcPr>
            <w:tcW w:w="725" w:type="pct"/>
            <w:tcBorders>
              <w:top w:val="nil"/>
              <w:left w:val="nil"/>
              <w:bottom w:val="nil"/>
              <w:right w:val="nil"/>
            </w:tcBorders>
            <w:shd w:val="clear" w:color="auto" w:fill="auto"/>
            <w:vAlign w:val="bottom"/>
          </w:tcPr>
          <w:p w14:paraId="08EA572D" w14:textId="253F2532" w:rsidR="009C532A" w:rsidRPr="00513078" w:rsidRDefault="009C532A" w:rsidP="009C532A">
            <w:pPr>
              <w:jc w:val="right"/>
              <w:rPr>
                <w:rFonts w:eastAsia="Times New Roman" w:cs="Arial"/>
                <w:sz w:val="20"/>
                <w:szCs w:val="20"/>
                <w:lang w:eastAsia="en-AU"/>
              </w:rPr>
            </w:pPr>
            <w:r w:rsidRPr="00513078">
              <w:rPr>
                <w:rFonts w:cs="Arial"/>
                <w:sz w:val="20"/>
                <w:szCs w:val="20"/>
              </w:rPr>
              <w:t>1,144</w:t>
            </w:r>
          </w:p>
        </w:tc>
        <w:tc>
          <w:tcPr>
            <w:tcW w:w="723" w:type="pct"/>
            <w:tcBorders>
              <w:top w:val="nil"/>
              <w:left w:val="nil"/>
              <w:bottom w:val="nil"/>
              <w:right w:val="single" w:sz="4" w:space="0" w:color="auto"/>
            </w:tcBorders>
            <w:shd w:val="clear" w:color="auto" w:fill="auto"/>
            <w:vAlign w:val="bottom"/>
          </w:tcPr>
          <w:p w14:paraId="211EFC44" w14:textId="326BCDCF" w:rsidR="009C532A" w:rsidRPr="00FD7302" w:rsidRDefault="009C532A" w:rsidP="009C532A">
            <w:pPr>
              <w:jc w:val="right"/>
              <w:rPr>
                <w:rFonts w:eastAsia="Times New Roman" w:cs="Arial"/>
                <w:sz w:val="20"/>
                <w:szCs w:val="20"/>
                <w:lang w:eastAsia="en-AU"/>
              </w:rPr>
            </w:pPr>
            <w:r w:rsidRPr="00FD7302">
              <w:rPr>
                <w:rFonts w:cs="Arial"/>
                <w:sz w:val="20"/>
                <w:szCs w:val="20"/>
              </w:rPr>
              <w:t>1.59%</w:t>
            </w:r>
          </w:p>
        </w:tc>
      </w:tr>
      <w:tr w:rsidR="009C532A" w:rsidRPr="0037793E" w14:paraId="0E690FB6" w14:textId="77777777" w:rsidTr="00AA54AE">
        <w:trPr>
          <w:trHeight w:val="300"/>
        </w:trPr>
        <w:tc>
          <w:tcPr>
            <w:tcW w:w="2102" w:type="pct"/>
            <w:tcBorders>
              <w:top w:val="nil"/>
              <w:left w:val="single" w:sz="4" w:space="0" w:color="auto"/>
              <w:bottom w:val="nil"/>
              <w:right w:val="nil"/>
            </w:tcBorders>
            <w:shd w:val="clear" w:color="auto" w:fill="auto"/>
            <w:vAlign w:val="bottom"/>
            <w:hideMark/>
          </w:tcPr>
          <w:p w14:paraId="4150FBB5" w14:textId="77777777" w:rsidR="009C532A" w:rsidRPr="0037793E" w:rsidRDefault="009C532A" w:rsidP="009C532A">
            <w:pPr>
              <w:jc w:val="both"/>
              <w:rPr>
                <w:rFonts w:eastAsia="Times New Roman" w:cs="Arial"/>
                <w:sz w:val="20"/>
                <w:szCs w:val="20"/>
                <w:lang w:eastAsia="en-AU"/>
              </w:rPr>
            </w:pPr>
            <w:r w:rsidRPr="0037793E">
              <w:rPr>
                <w:rFonts w:eastAsia="Times New Roman" w:cs="Arial"/>
                <w:sz w:val="20"/>
                <w:szCs w:val="20"/>
                <w:lang w:eastAsia="en-AU"/>
              </w:rPr>
              <w:t>Differential Rate:</w:t>
            </w:r>
          </w:p>
        </w:tc>
        <w:tc>
          <w:tcPr>
            <w:tcW w:w="725" w:type="pct"/>
            <w:tcBorders>
              <w:top w:val="nil"/>
              <w:left w:val="nil"/>
              <w:bottom w:val="nil"/>
              <w:right w:val="nil"/>
            </w:tcBorders>
            <w:shd w:val="clear" w:color="000000" w:fill="D9D9D9"/>
            <w:vAlign w:val="bottom"/>
            <w:hideMark/>
          </w:tcPr>
          <w:p w14:paraId="5AD516E9" w14:textId="68FF5B3D" w:rsidR="009C532A" w:rsidRPr="00415B4E" w:rsidRDefault="009C532A" w:rsidP="009C532A">
            <w:pPr>
              <w:jc w:val="right"/>
              <w:rPr>
                <w:rFonts w:eastAsia="Times New Roman" w:cs="Arial"/>
                <w:sz w:val="20"/>
                <w:szCs w:val="20"/>
                <w:lang w:eastAsia="en-AU"/>
              </w:rPr>
            </w:pPr>
            <w:r w:rsidRPr="00415B4E">
              <w:rPr>
                <w:rFonts w:cs="Arial"/>
                <w:sz w:val="20"/>
                <w:szCs w:val="20"/>
              </w:rPr>
              <w:t> </w:t>
            </w:r>
          </w:p>
        </w:tc>
        <w:tc>
          <w:tcPr>
            <w:tcW w:w="725" w:type="pct"/>
            <w:tcBorders>
              <w:top w:val="nil"/>
              <w:left w:val="nil"/>
              <w:bottom w:val="nil"/>
              <w:right w:val="nil"/>
            </w:tcBorders>
            <w:shd w:val="clear" w:color="000000" w:fill="D9D9D9"/>
            <w:vAlign w:val="bottom"/>
          </w:tcPr>
          <w:p w14:paraId="3BDCBF69" w14:textId="15345618" w:rsidR="009C532A" w:rsidRPr="00513078" w:rsidRDefault="009C532A" w:rsidP="009C532A">
            <w:pPr>
              <w:jc w:val="right"/>
              <w:rPr>
                <w:rFonts w:eastAsia="Times New Roman" w:cs="Arial"/>
                <w:b/>
                <w:bCs/>
                <w:sz w:val="20"/>
                <w:szCs w:val="20"/>
                <w:lang w:eastAsia="en-AU"/>
              </w:rPr>
            </w:pPr>
            <w:r w:rsidRPr="00513078">
              <w:rPr>
                <w:rFonts w:cs="Arial"/>
                <w:b/>
                <w:bCs/>
                <w:sz w:val="20"/>
                <w:szCs w:val="20"/>
              </w:rPr>
              <w:t> </w:t>
            </w:r>
          </w:p>
        </w:tc>
        <w:tc>
          <w:tcPr>
            <w:tcW w:w="725" w:type="pct"/>
            <w:tcBorders>
              <w:top w:val="nil"/>
              <w:left w:val="nil"/>
              <w:bottom w:val="nil"/>
              <w:right w:val="nil"/>
            </w:tcBorders>
            <w:shd w:val="clear" w:color="000000" w:fill="D9D9D9"/>
            <w:vAlign w:val="bottom"/>
          </w:tcPr>
          <w:p w14:paraId="1EA80606" w14:textId="52080D5D" w:rsidR="009C532A" w:rsidRPr="00513078" w:rsidRDefault="009C532A" w:rsidP="009C532A">
            <w:pPr>
              <w:jc w:val="right"/>
              <w:rPr>
                <w:rFonts w:eastAsia="Times New Roman" w:cs="Arial"/>
                <w:sz w:val="20"/>
                <w:szCs w:val="20"/>
                <w:lang w:eastAsia="en-AU"/>
              </w:rPr>
            </w:pPr>
            <w:r w:rsidRPr="00513078">
              <w:rPr>
                <w:rFonts w:cs="Arial"/>
                <w:sz w:val="20"/>
                <w:szCs w:val="20"/>
              </w:rPr>
              <w:t> </w:t>
            </w:r>
          </w:p>
        </w:tc>
        <w:tc>
          <w:tcPr>
            <w:tcW w:w="723" w:type="pct"/>
            <w:tcBorders>
              <w:top w:val="nil"/>
              <w:left w:val="nil"/>
              <w:bottom w:val="nil"/>
              <w:right w:val="single" w:sz="4" w:space="0" w:color="auto"/>
            </w:tcBorders>
            <w:shd w:val="clear" w:color="000000" w:fill="D9D9D9"/>
            <w:vAlign w:val="bottom"/>
          </w:tcPr>
          <w:p w14:paraId="2EFBD6B8" w14:textId="58B61111" w:rsidR="009C532A" w:rsidRPr="00FD7302" w:rsidRDefault="009C532A" w:rsidP="009C532A">
            <w:pPr>
              <w:jc w:val="right"/>
              <w:rPr>
                <w:rFonts w:eastAsia="Times New Roman" w:cs="Arial"/>
                <w:sz w:val="20"/>
                <w:szCs w:val="20"/>
                <w:lang w:eastAsia="en-AU"/>
              </w:rPr>
            </w:pPr>
            <w:r w:rsidRPr="00FD7302">
              <w:rPr>
                <w:rFonts w:cs="Arial"/>
                <w:sz w:val="20"/>
                <w:szCs w:val="20"/>
              </w:rPr>
              <w:t> </w:t>
            </w:r>
          </w:p>
        </w:tc>
      </w:tr>
      <w:tr w:rsidR="009C532A" w:rsidRPr="0037793E" w14:paraId="0415E5D4" w14:textId="77777777" w:rsidTr="00AA54AE">
        <w:trPr>
          <w:trHeight w:val="300"/>
        </w:trPr>
        <w:tc>
          <w:tcPr>
            <w:tcW w:w="2102" w:type="pct"/>
            <w:tcBorders>
              <w:top w:val="nil"/>
              <w:left w:val="single" w:sz="4" w:space="0" w:color="auto"/>
              <w:bottom w:val="nil"/>
              <w:right w:val="nil"/>
            </w:tcBorders>
            <w:shd w:val="clear" w:color="auto" w:fill="auto"/>
            <w:vAlign w:val="bottom"/>
            <w:hideMark/>
          </w:tcPr>
          <w:p w14:paraId="6F8C7BCD" w14:textId="77777777" w:rsidR="009C532A" w:rsidRPr="0037793E" w:rsidRDefault="009C532A" w:rsidP="009C532A">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Vacant Land</w:t>
            </w:r>
          </w:p>
        </w:tc>
        <w:tc>
          <w:tcPr>
            <w:tcW w:w="725" w:type="pct"/>
            <w:tcBorders>
              <w:top w:val="nil"/>
              <w:left w:val="nil"/>
              <w:bottom w:val="nil"/>
              <w:right w:val="nil"/>
            </w:tcBorders>
            <w:shd w:val="clear" w:color="auto" w:fill="auto"/>
            <w:vAlign w:val="bottom"/>
            <w:hideMark/>
          </w:tcPr>
          <w:p w14:paraId="7B765AA2" w14:textId="7EA057C1" w:rsidR="009C532A" w:rsidRPr="00415B4E" w:rsidRDefault="009C532A" w:rsidP="009C532A">
            <w:pPr>
              <w:jc w:val="right"/>
              <w:rPr>
                <w:rFonts w:eastAsia="Times New Roman" w:cs="Arial"/>
                <w:sz w:val="20"/>
                <w:szCs w:val="20"/>
                <w:lang w:eastAsia="en-AU"/>
              </w:rPr>
            </w:pPr>
            <w:r w:rsidRPr="00415B4E">
              <w:rPr>
                <w:rFonts w:cs="Arial"/>
                <w:sz w:val="20"/>
                <w:szCs w:val="20"/>
              </w:rPr>
              <w:t>469</w:t>
            </w:r>
          </w:p>
        </w:tc>
        <w:tc>
          <w:tcPr>
            <w:tcW w:w="725" w:type="pct"/>
            <w:tcBorders>
              <w:top w:val="nil"/>
              <w:left w:val="nil"/>
              <w:bottom w:val="nil"/>
              <w:right w:val="nil"/>
            </w:tcBorders>
            <w:shd w:val="clear" w:color="000000" w:fill="DDEBF7"/>
            <w:vAlign w:val="bottom"/>
          </w:tcPr>
          <w:p w14:paraId="0680001A" w14:textId="660550FC" w:rsidR="009C532A" w:rsidRPr="00513078" w:rsidRDefault="009C532A" w:rsidP="009C532A">
            <w:pPr>
              <w:jc w:val="right"/>
              <w:rPr>
                <w:rFonts w:eastAsia="Times New Roman" w:cs="Arial"/>
                <w:b/>
                <w:bCs/>
                <w:sz w:val="20"/>
                <w:szCs w:val="20"/>
                <w:lang w:eastAsia="en-AU"/>
              </w:rPr>
            </w:pPr>
            <w:r w:rsidRPr="00513078">
              <w:rPr>
                <w:rFonts w:cs="Arial"/>
                <w:b/>
                <w:bCs/>
                <w:sz w:val="20"/>
                <w:szCs w:val="20"/>
              </w:rPr>
              <w:t>590</w:t>
            </w:r>
          </w:p>
        </w:tc>
        <w:tc>
          <w:tcPr>
            <w:tcW w:w="725" w:type="pct"/>
            <w:tcBorders>
              <w:top w:val="nil"/>
              <w:left w:val="nil"/>
              <w:bottom w:val="nil"/>
              <w:right w:val="nil"/>
            </w:tcBorders>
            <w:shd w:val="clear" w:color="auto" w:fill="auto"/>
            <w:vAlign w:val="bottom"/>
          </w:tcPr>
          <w:p w14:paraId="779093AC" w14:textId="36CED7B7" w:rsidR="009C532A" w:rsidRPr="00513078" w:rsidRDefault="009C532A" w:rsidP="009C532A">
            <w:pPr>
              <w:jc w:val="right"/>
              <w:rPr>
                <w:rFonts w:eastAsia="Times New Roman" w:cs="Arial"/>
                <w:sz w:val="20"/>
                <w:szCs w:val="20"/>
                <w:lang w:eastAsia="en-AU"/>
              </w:rPr>
            </w:pPr>
            <w:r w:rsidRPr="00513078">
              <w:rPr>
                <w:rFonts w:cs="Arial"/>
                <w:sz w:val="20"/>
                <w:szCs w:val="20"/>
              </w:rPr>
              <w:t>120</w:t>
            </w:r>
          </w:p>
        </w:tc>
        <w:tc>
          <w:tcPr>
            <w:tcW w:w="723" w:type="pct"/>
            <w:tcBorders>
              <w:top w:val="nil"/>
              <w:left w:val="nil"/>
              <w:bottom w:val="nil"/>
              <w:right w:val="single" w:sz="4" w:space="0" w:color="auto"/>
            </w:tcBorders>
            <w:shd w:val="clear" w:color="auto" w:fill="auto"/>
            <w:vAlign w:val="bottom"/>
          </w:tcPr>
          <w:p w14:paraId="007E3077" w14:textId="54ED3843" w:rsidR="009C532A" w:rsidRPr="00FD7302" w:rsidRDefault="009C532A" w:rsidP="009C532A">
            <w:pPr>
              <w:jc w:val="right"/>
              <w:rPr>
                <w:rFonts w:eastAsia="Times New Roman" w:cs="Arial"/>
                <w:sz w:val="20"/>
                <w:szCs w:val="20"/>
                <w:lang w:eastAsia="en-AU"/>
              </w:rPr>
            </w:pPr>
            <w:r w:rsidRPr="00FD7302">
              <w:rPr>
                <w:rFonts w:cs="Arial"/>
                <w:sz w:val="20"/>
                <w:szCs w:val="20"/>
              </w:rPr>
              <w:t>25.63%</w:t>
            </w:r>
          </w:p>
        </w:tc>
      </w:tr>
      <w:tr w:rsidR="009C532A" w:rsidRPr="0037793E" w14:paraId="07B629BF" w14:textId="77777777" w:rsidTr="00AA54AE">
        <w:trPr>
          <w:trHeight w:val="300"/>
        </w:trPr>
        <w:tc>
          <w:tcPr>
            <w:tcW w:w="2102" w:type="pct"/>
            <w:tcBorders>
              <w:top w:val="nil"/>
              <w:left w:val="single" w:sz="4" w:space="0" w:color="auto"/>
              <w:bottom w:val="nil"/>
              <w:right w:val="nil"/>
            </w:tcBorders>
            <w:shd w:val="clear" w:color="auto" w:fill="auto"/>
            <w:vAlign w:val="bottom"/>
            <w:hideMark/>
          </w:tcPr>
          <w:p w14:paraId="571EAA04" w14:textId="77777777" w:rsidR="009C532A" w:rsidRPr="0037793E" w:rsidRDefault="009C532A" w:rsidP="009C532A">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Commercial Land</w:t>
            </w:r>
          </w:p>
        </w:tc>
        <w:tc>
          <w:tcPr>
            <w:tcW w:w="725" w:type="pct"/>
            <w:tcBorders>
              <w:top w:val="nil"/>
              <w:left w:val="nil"/>
              <w:bottom w:val="nil"/>
              <w:right w:val="nil"/>
            </w:tcBorders>
            <w:shd w:val="clear" w:color="auto" w:fill="auto"/>
            <w:vAlign w:val="bottom"/>
            <w:hideMark/>
          </w:tcPr>
          <w:p w14:paraId="4E6D4309" w14:textId="16D37466" w:rsidR="009C532A" w:rsidRPr="00415B4E" w:rsidRDefault="009C532A" w:rsidP="009C532A">
            <w:pPr>
              <w:jc w:val="right"/>
              <w:rPr>
                <w:rFonts w:eastAsia="Times New Roman" w:cs="Arial"/>
                <w:sz w:val="20"/>
                <w:szCs w:val="20"/>
                <w:lang w:eastAsia="en-AU"/>
              </w:rPr>
            </w:pPr>
            <w:r w:rsidRPr="00415B4E">
              <w:rPr>
                <w:rFonts w:cs="Arial"/>
                <w:sz w:val="20"/>
                <w:szCs w:val="20"/>
              </w:rPr>
              <w:t>6,529</w:t>
            </w:r>
          </w:p>
        </w:tc>
        <w:tc>
          <w:tcPr>
            <w:tcW w:w="725" w:type="pct"/>
            <w:tcBorders>
              <w:top w:val="nil"/>
              <w:left w:val="nil"/>
              <w:bottom w:val="nil"/>
              <w:right w:val="nil"/>
            </w:tcBorders>
            <w:shd w:val="clear" w:color="000000" w:fill="DDEBF7"/>
            <w:vAlign w:val="bottom"/>
          </w:tcPr>
          <w:p w14:paraId="50B19A38" w14:textId="31778668" w:rsidR="009C532A" w:rsidRPr="00513078" w:rsidRDefault="009C532A" w:rsidP="009C532A">
            <w:pPr>
              <w:jc w:val="right"/>
              <w:rPr>
                <w:rFonts w:eastAsia="Times New Roman" w:cs="Arial"/>
                <w:b/>
                <w:bCs/>
                <w:sz w:val="20"/>
                <w:szCs w:val="20"/>
                <w:lang w:eastAsia="en-AU"/>
              </w:rPr>
            </w:pPr>
            <w:r w:rsidRPr="00513078">
              <w:rPr>
                <w:rFonts w:cs="Arial"/>
                <w:b/>
                <w:bCs/>
                <w:sz w:val="20"/>
                <w:szCs w:val="20"/>
              </w:rPr>
              <w:t>7,560</w:t>
            </w:r>
          </w:p>
        </w:tc>
        <w:tc>
          <w:tcPr>
            <w:tcW w:w="725" w:type="pct"/>
            <w:tcBorders>
              <w:top w:val="nil"/>
              <w:left w:val="nil"/>
              <w:bottom w:val="nil"/>
              <w:right w:val="nil"/>
            </w:tcBorders>
            <w:shd w:val="clear" w:color="auto" w:fill="auto"/>
            <w:vAlign w:val="bottom"/>
          </w:tcPr>
          <w:p w14:paraId="48762A0A" w14:textId="389FD221" w:rsidR="009C532A" w:rsidRPr="00513078" w:rsidRDefault="009C532A" w:rsidP="009C532A">
            <w:pPr>
              <w:jc w:val="right"/>
              <w:rPr>
                <w:rFonts w:eastAsia="Times New Roman" w:cs="Arial"/>
                <w:sz w:val="20"/>
                <w:szCs w:val="20"/>
                <w:lang w:eastAsia="en-AU"/>
              </w:rPr>
            </w:pPr>
            <w:r w:rsidRPr="00513078">
              <w:rPr>
                <w:rFonts w:cs="Arial"/>
                <w:sz w:val="20"/>
                <w:szCs w:val="20"/>
              </w:rPr>
              <w:t>1,031</w:t>
            </w:r>
          </w:p>
        </w:tc>
        <w:tc>
          <w:tcPr>
            <w:tcW w:w="723" w:type="pct"/>
            <w:tcBorders>
              <w:top w:val="nil"/>
              <w:left w:val="nil"/>
              <w:bottom w:val="nil"/>
              <w:right w:val="single" w:sz="4" w:space="0" w:color="auto"/>
            </w:tcBorders>
            <w:shd w:val="clear" w:color="auto" w:fill="auto"/>
            <w:vAlign w:val="bottom"/>
          </w:tcPr>
          <w:p w14:paraId="78379759" w14:textId="72EE0ADB" w:rsidR="009C532A" w:rsidRPr="00FD7302" w:rsidRDefault="009C532A" w:rsidP="009C532A">
            <w:pPr>
              <w:jc w:val="right"/>
              <w:rPr>
                <w:rFonts w:eastAsia="Times New Roman" w:cs="Arial"/>
                <w:sz w:val="20"/>
                <w:szCs w:val="20"/>
                <w:lang w:eastAsia="en-AU"/>
              </w:rPr>
            </w:pPr>
            <w:r w:rsidRPr="00FD7302">
              <w:rPr>
                <w:rFonts w:cs="Arial"/>
                <w:sz w:val="20"/>
                <w:szCs w:val="20"/>
              </w:rPr>
              <w:t>15.80%</w:t>
            </w:r>
          </w:p>
        </w:tc>
      </w:tr>
      <w:tr w:rsidR="009C532A" w:rsidRPr="0037793E" w14:paraId="2B9B01E0" w14:textId="77777777" w:rsidTr="00AA54AE">
        <w:trPr>
          <w:trHeight w:val="300"/>
        </w:trPr>
        <w:tc>
          <w:tcPr>
            <w:tcW w:w="2102" w:type="pct"/>
            <w:tcBorders>
              <w:top w:val="nil"/>
              <w:left w:val="single" w:sz="4" w:space="0" w:color="auto"/>
              <w:bottom w:val="nil"/>
              <w:right w:val="nil"/>
            </w:tcBorders>
            <w:shd w:val="clear" w:color="auto" w:fill="auto"/>
            <w:vAlign w:val="bottom"/>
            <w:hideMark/>
          </w:tcPr>
          <w:p w14:paraId="726C33F7" w14:textId="77777777" w:rsidR="009C532A" w:rsidRPr="0037793E" w:rsidRDefault="009C532A" w:rsidP="009C532A">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Industrial Land</w:t>
            </w:r>
          </w:p>
        </w:tc>
        <w:tc>
          <w:tcPr>
            <w:tcW w:w="725" w:type="pct"/>
            <w:tcBorders>
              <w:top w:val="nil"/>
              <w:left w:val="nil"/>
              <w:bottom w:val="nil"/>
              <w:right w:val="nil"/>
            </w:tcBorders>
            <w:shd w:val="clear" w:color="auto" w:fill="auto"/>
            <w:vAlign w:val="bottom"/>
            <w:hideMark/>
          </w:tcPr>
          <w:p w14:paraId="3C1271AF" w14:textId="34348FBE" w:rsidR="009C532A" w:rsidRPr="00415B4E" w:rsidRDefault="009C532A" w:rsidP="009C532A">
            <w:pPr>
              <w:jc w:val="right"/>
              <w:rPr>
                <w:rFonts w:eastAsia="Times New Roman" w:cs="Arial"/>
                <w:sz w:val="20"/>
                <w:szCs w:val="20"/>
                <w:lang w:eastAsia="en-AU"/>
              </w:rPr>
            </w:pPr>
            <w:r w:rsidRPr="00415B4E">
              <w:rPr>
                <w:rFonts w:cs="Arial"/>
                <w:sz w:val="20"/>
                <w:szCs w:val="20"/>
              </w:rPr>
              <w:t>4,213</w:t>
            </w:r>
          </w:p>
        </w:tc>
        <w:tc>
          <w:tcPr>
            <w:tcW w:w="725" w:type="pct"/>
            <w:tcBorders>
              <w:top w:val="nil"/>
              <w:left w:val="nil"/>
              <w:bottom w:val="nil"/>
              <w:right w:val="nil"/>
            </w:tcBorders>
            <w:shd w:val="clear" w:color="000000" w:fill="DDEBF7"/>
            <w:vAlign w:val="bottom"/>
          </w:tcPr>
          <w:p w14:paraId="2AA0103B" w14:textId="17060307" w:rsidR="009C532A" w:rsidRPr="00513078" w:rsidRDefault="009C532A" w:rsidP="009C532A">
            <w:pPr>
              <w:jc w:val="right"/>
              <w:rPr>
                <w:rFonts w:eastAsia="Times New Roman" w:cs="Arial"/>
                <w:b/>
                <w:bCs/>
                <w:sz w:val="20"/>
                <w:szCs w:val="20"/>
                <w:lang w:eastAsia="en-AU"/>
              </w:rPr>
            </w:pPr>
            <w:r w:rsidRPr="00513078">
              <w:rPr>
                <w:rFonts w:cs="Arial"/>
                <w:b/>
                <w:bCs/>
                <w:sz w:val="20"/>
                <w:szCs w:val="20"/>
              </w:rPr>
              <w:t>5,616</w:t>
            </w:r>
          </w:p>
        </w:tc>
        <w:tc>
          <w:tcPr>
            <w:tcW w:w="725" w:type="pct"/>
            <w:tcBorders>
              <w:top w:val="nil"/>
              <w:left w:val="nil"/>
              <w:bottom w:val="nil"/>
              <w:right w:val="nil"/>
            </w:tcBorders>
            <w:shd w:val="clear" w:color="auto" w:fill="auto"/>
            <w:vAlign w:val="bottom"/>
          </w:tcPr>
          <w:p w14:paraId="599B701D" w14:textId="3E8C3DAC" w:rsidR="009C532A" w:rsidRPr="00513078" w:rsidRDefault="009C532A" w:rsidP="009C532A">
            <w:pPr>
              <w:jc w:val="right"/>
              <w:rPr>
                <w:rFonts w:eastAsia="Times New Roman" w:cs="Arial"/>
                <w:sz w:val="20"/>
                <w:szCs w:val="20"/>
                <w:lang w:eastAsia="en-AU"/>
              </w:rPr>
            </w:pPr>
            <w:r w:rsidRPr="00513078">
              <w:rPr>
                <w:rFonts w:cs="Arial"/>
                <w:sz w:val="20"/>
                <w:szCs w:val="20"/>
              </w:rPr>
              <w:t>1,403</w:t>
            </w:r>
          </w:p>
        </w:tc>
        <w:tc>
          <w:tcPr>
            <w:tcW w:w="723" w:type="pct"/>
            <w:tcBorders>
              <w:top w:val="nil"/>
              <w:left w:val="nil"/>
              <w:bottom w:val="nil"/>
              <w:right w:val="single" w:sz="4" w:space="0" w:color="auto"/>
            </w:tcBorders>
            <w:shd w:val="clear" w:color="auto" w:fill="auto"/>
            <w:vAlign w:val="bottom"/>
          </w:tcPr>
          <w:p w14:paraId="3B28E9B8" w14:textId="5E7BAB7A" w:rsidR="009C532A" w:rsidRPr="00FD7302" w:rsidRDefault="009C532A" w:rsidP="009C532A">
            <w:pPr>
              <w:jc w:val="right"/>
              <w:rPr>
                <w:rFonts w:eastAsia="Times New Roman" w:cs="Arial"/>
                <w:sz w:val="20"/>
                <w:szCs w:val="20"/>
                <w:lang w:eastAsia="en-AU"/>
              </w:rPr>
            </w:pPr>
            <w:r w:rsidRPr="00FD7302">
              <w:rPr>
                <w:rFonts w:cs="Arial"/>
                <w:sz w:val="20"/>
                <w:szCs w:val="20"/>
              </w:rPr>
              <w:t>33.31%</w:t>
            </w:r>
          </w:p>
        </w:tc>
      </w:tr>
      <w:tr w:rsidR="009C532A" w:rsidRPr="0037793E" w14:paraId="24BF3227" w14:textId="77777777" w:rsidTr="00AA54AE">
        <w:trPr>
          <w:trHeight w:val="300"/>
        </w:trPr>
        <w:tc>
          <w:tcPr>
            <w:tcW w:w="2102" w:type="pct"/>
            <w:tcBorders>
              <w:top w:val="nil"/>
              <w:left w:val="single" w:sz="4" w:space="0" w:color="auto"/>
              <w:bottom w:val="single" w:sz="4" w:space="0" w:color="auto"/>
              <w:right w:val="nil"/>
            </w:tcBorders>
            <w:shd w:val="clear" w:color="auto" w:fill="auto"/>
            <w:vAlign w:val="bottom"/>
            <w:hideMark/>
          </w:tcPr>
          <w:p w14:paraId="74A3B388" w14:textId="77777777" w:rsidR="009C532A" w:rsidRPr="0037793E" w:rsidRDefault="009C532A" w:rsidP="009C532A">
            <w:pPr>
              <w:jc w:val="both"/>
              <w:rPr>
                <w:rFonts w:eastAsia="Times New Roman" w:cs="Arial"/>
                <w:color w:val="000000"/>
                <w:sz w:val="20"/>
                <w:szCs w:val="20"/>
                <w:lang w:eastAsia="en-AU"/>
              </w:rPr>
            </w:pPr>
            <w:r w:rsidRPr="0037793E">
              <w:rPr>
                <w:rFonts w:eastAsia="Times New Roman" w:cs="Arial"/>
                <w:color w:val="000000"/>
                <w:sz w:val="20"/>
                <w:szCs w:val="20"/>
                <w:lang w:eastAsia="en-AU"/>
              </w:rPr>
              <w:t xml:space="preserve">    Derelict Land</w:t>
            </w:r>
          </w:p>
        </w:tc>
        <w:tc>
          <w:tcPr>
            <w:tcW w:w="725" w:type="pct"/>
            <w:tcBorders>
              <w:top w:val="nil"/>
              <w:left w:val="nil"/>
              <w:bottom w:val="nil"/>
              <w:right w:val="nil"/>
            </w:tcBorders>
            <w:shd w:val="clear" w:color="auto" w:fill="auto"/>
            <w:vAlign w:val="bottom"/>
            <w:hideMark/>
          </w:tcPr>
          <w:p w14:paraId="472B5B59" w14:textId="5C9BC019" w:rsidR="009C532A" w:rsidRPr="00415B4E" w:rsidRDefault="009C532A" w:rsidP="009C532A">
            <w:pPr>
              <w:jc w:val="right"/>
              <w:rPr>
                <w:rFonts w:eastAsia="Times New Roman" w:cs="Arial"/>
                <w:sz w:val="20"/>
                <w:szCs w:val="20"/>
                <w:lang w:eastAsia="en-AU"/>
              </w:rPr>
            </w:pPr>
            <w:r w:rsidRPr="00415B4E">
              <w:rPr>
                <w:rFonts w:cs="Arial"/>
                <w:sz w:val="20"/>
                <w:szCs w:val="20"/>
              </w:rPr>
              <w:t>9</w:t>
            </w:r>
          </w:p>
        </w:tc>
        <w:tc>
          <w:tcPr>
            <w:tcW w:w="725" w:type="pct"/>
            <w:tcBorders>
              <w:top w:val="nil"/>
              <w:left w:val="nil"/>
              <w:bottom w:val="nil"/>
              <w:right w:val="nil"/>
            </w:tcBorders>
            <w:shd w:val="clear" w:color="auto" w:fill="auto"/>
            <w:vAlign w:val="bottom"/>
          </w:tcPr>
          <w:p w14:paraId="655C3162" w14:textId="5C214CC4" w:rsidR="009C532A" w:rsidRPr="00513078" w:rsidRDefault="009C532A" w:rsidP="009C532A">
            <w:pPr>
              <w:jc w:val="right"/>
              <w:rPr>
                <w:rFonts w:eastAsia="Times New Roman" w:cs="Arial"/>
                <w:sz w:val="20"/>
                <w:szCs w:val="20"/>
                <w:lang w:eastAsia="en-AU"/>
              </w:rPr>
            </w:pPr>
            <w:r w:rsidRPr="00513078">
              <w:rPr>
                <w:rFonts w:cs="Arial"/>
                <w:b/>
                <w:bCs/>
                <w:sz w:val="20"/>
                <w:szCs w:val="20"/>
              </w:rPr>
              <w:t>10</w:t>
            </w:r>
          </w:p>
        </w:tc>
        <w:tc>
          <w:tcPr>
            <w:tcW w:w="725" w:type="pct"/>
            <w:tcBorders>
              <w:top w:val="nil"/>
              <w:left w:val="nil"/>
              <w:bottom w:val="nil"/>
              <w:right w:val="nil"/>
            </w:tcBorders>
            <w:shd w:val="clear" w:color="auto" w:fill="auto"/>
            <w:vAlign w:val="bottom"/>
          </w:tcPr>
          <w:p w14:paraId="1CDF6474" w14:textId="5C4CE1FA" w:rsidR="009C532A" w:rsidRPr="00513078" w:rsidRDefault="009C532A" w:rsidP="009C532A">
            <w:pPr>
              <w:jc w:val="right"/>
              <w:rPr>
                <w:rFonts w:eastAsia="Times New Roman" w:cs="Arial"/>
                <w:sz w:val="20"/>
                <w:szCs w:val="20"/>
                <w:lang w:eastAsia="en-AU"/>
              </w:rPr>
            </w:pPr>
            <w:r w:rsidRPr="00513078">
              <w:rPr>
                <w:rFonts w:cs="Arial"/>
                <w:sz w:val="20"/>
                <w:szCs w:val="20"/>
              </w:rPr>
              <w:t>1</w:t>
            </w:r>
          </w:p>
        </w:tc>
        <w:tc>
          <w:tcPr>
            <w:tcW w:w="723" w:type="pct"/>
            <w:tcBorders>
              <w:top w:val="nil"/>
              <w:left w:val="nil"/>
              <w:bottom w:val="nil"/>
              <w:right w:val="single" w:sz="4" w:space="0" w:color="auto"/>
            </w:tcBorders>
            <w:shd w:val="clear" w:color="auto" w:fill="auto"/>
            <w:vAlign w:val="bottom"/>
          </w:tcPr>
          <w:p w14:paraId="411D868A" w14:textId="4399BC7B" w:rsidR="009C532A" w:rsidRPr="00FD7302" w:rsidRDefault="009C532A" w:rsidP="009C532A">
            <w:pPr>
              <w:jc w:val="right"/>
              <w:rPr>
                <w:rFonts w:eastAsia="Times New Roman" w:cs="Arial"/>
                <w:sz w:val="20"/>
                <w:szCs w:val="20"/>
                <w:lang w:eastAsia="en-AU"/>
              </w:rPr>
            </w:pPr>
            <w:r w:rsidRPr="00FD7302">
              <w:rPr>
                <w:rFonts w:cs="Arial"/>
                <w:sz w:val="20"/>
                <w:szCs w:val="20"/>
              </w:rPr>
              <w:t>12.05%</w:t>
            </w:r>
          </w:p>
        </w:tc>
      </w:tr>
      <w:tr w:rsidR="009C532A" w:rsidRPr="0037793E" w14:paraId="0F9455B0" w14:textId="77777777" w:rsidTr="00AA54AE">
        <w:trPr>
          <w:trHeight w:val="300"/>
        </w:trPr>
        <w:tc>
          <w:tcPr>
            <w:tcW w:w="2102" w:type="pct"/>
            <w:tcBorders>
              <w:top w:val="nil"/>
              <w:left w:val="single" w:sz="4" w:space="0" w:color="auto"/>
              <w:bottom w:val="nil"/>
              <w:right w:val="nil"/>
            </w:tcBorders>
            <w:shd w:val="clear" w:color="auto" w:fill="auto"/>
            <w:vAlign w:val="bottom"/>
            <w:hideMark/>
          </w:tcPr>
          <w:p w14:paraId="55F3C9B9" w14:textId="77777777" w:rsidR="009C532A" w:rsidRPr="0037793E" w:rsidRDefault="009C532A" w:rsidP="009C532A">
            <w:pPr>
              <w:jc w:val="both"/>
              <w:rPr>
                <w:rFonts w:eastAsia="Times New Roman" w:cs="Arial"/>
                <w:color w:val="000000"/>
                <w:sz w:val="20"/>
                <w:szCs w:val="20"/>
                <w:lang w:eastAsia="en-AU"/>
              </w:rPr>
            </w:pPr>
            <w:r w:rsidRPr="0037793E">
              <w:rPr>
                <w:rFonts w:eastAsia="Times New Roman" w:cs="Arial"/>
                <w:color w:val="000000"/>
                <w:sz w:val="20"/>
                <w:szCs w:val="20"/>
                <w:lang w:eastAsia="en-AU"/>
              </w:rPr>
              <w:t>Amounts in Lieu of Rates:</w:t>
            </w:r>
          </w:p>
        </w:tc>
        <w:tc>
          <w:tcPr>
            <w:tcW w:w="725" w:type="pct"/>
            <w:tcBorders>
              <w:top w:val="nil"/>
              <w:left w:val="nil"/>
              <w:bottom w:val="nil"/>
              <w:right w:val="nil"/>
            </w:tcBorders>
            <w:shd w:val="clear" w:color="000000" w:fill="D9D9D9"/>
            <w:vAlign w:val="bottom"/>
            <w:hideMark/>
          </w:tcPr>
          <w:p w14:paraId="048EA9F5" w14:textId="11EE6E38" w:rsidR="009C532A" w:rsidRPr="00415B4E" w:rsidRDefault="009C532A" w:rsidP="009C532A">
            <w:pPr>
              <w:jc w:val="right"/>
              <w:rPr>
                <w:rFonts w:eastAsia="Times New Roman" w:cs="Arial"/>
                <w:sz w:val="20"/>
                <w:szCs w:val="20"/>
                <w:lang w:eastAsia="en-AU"/>
              </w:rPr>
            </w:pPr>
            <w:r w:rsidRPr="00415B4E">
              <w:rPr>
                <w:rFonts w:cs="Arial"/>
                <w:sz w:val="20"/>
                <w:szCs w:val="20"/>
              </w:rPr>
              <w:t> </w:t>
            </w:r>
          </w:p>
        </w:tc>
        <w:tc>
          <w:tcPr>
            <w:tcW w:w="725" w:type="pct"/>
            <w:tcBorders>
              <w:top w:val="nil"/>
              <w:left w:val="nil"/>
              <w:bottom w:val="nil"/>
              <w:right w:val="nil"/>
            </w:tcBorders>
            <w:shd w:val="clear" w:color="000000" w:fill="D9D9D9"/>
            <w:vAlign w:val="bottom"/>
          </w:tcPr>
          <w:p w14:paraId="701AD71F" w14:textId="420E72ED" w:rsidR="009C532A" w:rsidRPr="00513078" w:rsidRDefault="009C532A" w:rsidP="009C532A">
            <w:pPr>
              <w:jc w:val="right"/>
              <w:rPr>
                <w:rFonts w:eastAsia="Times New Roman" w:cs="Arial"/>
                <w:b/>
                <w:bCs/>
                <w:sz w:val="20"/>
                <w:szCs w:val="20"/>
                <w:lang w:eastAsia="en-AU"/>
              </w:rPr>
            </w:pPr>
            <w:r w:rsidRPr="00513078">
              <w:rPr>
                <w:rFonts w:cs="Arial"/>
                <w:b/>
                <w:bCs/>
                <w:sz w:val="20"/>
                <w:szCs w:val="20"/>
              </w:rPr>
              <w:t> </w:t>
            </w:r>
          </w:p>
        </w:tc>
        <w:tc>
          <w:tcPr>
            <w:tcW w:w="725" w:type="pct"/>
            <w:tcBorders>
              <w:top w:val="nil"/>
              <w:left w:val="nil"/>
              <w:bottom w:val="nil"/>
              <w:right w:val="nil"/>
            </w:tcBorders>
            <w:shd w:val="clear" w:color="000000" w:fill="D9D9D9"/>
            <w:vAlign w:val="bottom"/>
          </w:tcPr>
          <w:p w14:paraId="50BBA62A" w14:textId="3D2980D9" w:rsidR="009C532A" w:rsidRPr="00513078" w:rsidRDefault="009C532A" w:rsidP="009C532A">
            <w:pPr>
              <w:jc w:val="right"/>
              <w:rPr>
                <w:rFonts w:eastAsia="Times New Roman" w:cs="Arial"/>
                <w:sz w:val="20"/>
                <w:szCs w:val="20"/>
                <w:lang w:eastAsia="en-AU"/>
              </w:rPr>
            </w:pPr>
            <w:r w:rsidRPr="00513078">
              <w:rPr>
                <w:rFonts w:cs="Arial"/>
                <w:sz w:val="20"/>
                <w:szCs w:val="20"/>
              </w:rPr>
              <w:t> </w:t>
            </w:r>
          </w:p>
        </w:tc>
        <w:tc>
          <w:tcPr>
            <w:tcW w:w="723" w:type="pct"/>
            <w:tcBorders>
              <w:top w:val="nil"/>
              <w:left w:val="nil"/>
              <w:bottom w:val="nil"/>
              <w:right w:val="single" w:sz="4" w:space="0" w:color="auto"/>
            </w:tcBorders>
            <w:shd w:val="clear" w:color="000000" w:fill="D9D9D9"/>
            <w:vAlign w:val="bottom"/>
          </w:tcPr>
          <w:p w14:paraId="49E2744C" w14:textId="1FDB900C" w:rsidR="009C532A" w:rsidRPr="00FD7302" w:rsidRDefault="009C532A" w:rsidP="009C532A">
            <w:pPr>
              <w:jc w:val="right"/>
              <w:rPr>
                <w:rFonts w:eastAsia="Times New Roman" w:cs="Arial"/>
                <w:sz w:val="20"/>
                <w:szCs w:val="20"/>
                <w:lang w:eastAsia="en-AU"/>
              </w:rPr>
            </w:pPr>
            <w:r w:rsidRPr="00FD7302">
              <w:rPr>
                <w:rFonts w:cs="Arial"/>
                <w:sz w:val="20"/>
                <w:szCs w:val="20"/>
              </w:rPr>
              <w:t> </w:t>
            </w:r>
          </w:p>
        </w:tc>
      </w:tr>
      <w:tr w:rsidR="009C532A" w:rsidRPr="0037793E" w14:paraId="77C98E1D" w14:textId="77777777" w:rsidTr="00AA54AE">
        <w:trPr>
          <w:trHeight w:val="315"/>
        </w:trPr>
        <w:tc>
          <w:tcPr>
            <w:tcW w:w="2102" w:type="pct"/>
            <w:tcBorders>
              <w:top w:val="nil"/>
              <w:left w:val="single" w:sz="4" w:space="0" w:color="auto"/>
              <w:bottom w:val="nil"/>
              <w:right w:val="nil"/>
            </w:tcBorders>
            <w:shd w:val="clear" w:color="auto" w:fill="auto"/>
            <w:vAlign w:val="bottom"/>
            <w:hideMark/>
          </w:tcPr>
          <w:p w14:paraId="48A7FEC1" w14:textId="77777777" w:rsidR="009C532A" w:rsidRPr="0037793E" w:rsidRDefault="009C532A" w:rsidP="009C532A">
            <w:pPr>
              <w:jc w:val="both"/>
              <w:rPr>
                <w:rFonts w:eastAsia="Times New Roman" w:cs="Arial"/>
                <w:color w:val="000000"/>
                <w:sz w:val="20"/>
                <w:szCs w:val="20"/>
                <w:lang w:eastAsia="en-AU"/>
              </w:rPr>
            </w:pPr>
            <w:r w:rsidRPr="0037793E">
              <w:rPr>
                <w:rFonts w:eastAsia="Times New Roman" w:cs="Arial"/>
                <w:color w:val="000000"/>
                <w:sz w:val="20"/>
                <w:szCs w:val="20"/>
                <w:lang w:eastAsia="en-AU"/>
              </w:rPr>
              <w:t>Cultural and Recreational Lands Act</w:t>
            </w:r>
          </w:p>
        </w:tc>
        <w:tc>
          <w:tcPr>
            <w:tcW w:w="725" w:type="pct"/>
            <w:tcBorders>
              <w:top w:val="nil"/>
              <w:left w:val="nil"/>
              <w:bottom w:val="nil"/>
              <w:right w:val="nil"/>
            </w:tcBorders>
            <w:shd w:val="clear" w:color="auto" w:fill="auto"/>
            <w:vAlign w:val="bottom"/>
            <w:hideMark/>
          </w:tcPr>
          <w:p w14:paraId="6FE50655" w14:textId="5FBF5D40" w:rsidR="009C532A" w:rsidRPr="00415B4E" w:rsidRDefault="009C532A" w:rsidP="009C532A">
            <w:pPr>
              <w:jc w:val="right"/>
              <w:rPr>
                <w:rFonts w:eastAsia="Times New Roman" w:cs="Arial"/>
                <w:sz w:val="20"/>
                <w:szCs w:val="20"/>
                <w:lang w:eastAsia="en-AU"/>
              </w:rPr>
            </w:pPr>
            <w:r w:rsidRPr="00415B4E">
              <w:rPr>
                <w:rFonts w:cs="Arial"/>
                <w:sz w:val="20"/>
                <w:szCs w:val="20"/>
              </w:rPr>
              <w:t>19</w:t>
            </w:r>
          </w:p>
        </w:tc>
        <w:tc>
          <w:tcPr>
            <w:tcW w:w="725" w:type="pct"/>
            <w:tcBorders>
              <w:top w:val="nil"/>
              <w:left w:val="nil"/>
              <w:bottom w:val="nil"/>
              <w:right w:val="nil"/>
            </w:tcBorders>
            <w:shd w:val="clear" w:color="000000" w:fill="DDEBF7"/>
            <w:noWrap/>
            <w:vAlign w:val="bottom"/>
          </w:tcPr>
          <w:p w14:paraId="4030CB03" w14:textId="20450640" w:rsidR="009C532A" w:rsidRPr="00513078" w:rsidRDefault="009C532A" w:rsidP="009C532A">
            <w:pPr>
              <w:jc w:val="right"/>
              <w:rPr>
                <w:rFonts w:eastAsia="Times New Roman" w:cs="Arial"/>
                <w:b/>
                <w:bCs/>
                <w:sz w:val="20"/>
                <w:szCs w:val="20"/>
                <w:lang w:eastAsia="en-AU"/>
              </w:rPr>
            </w:pPr>
            <w:r w:rsidRPr="00513078">
              <w:rPr>
                <w:rFonts w:cs="Arial"/>
                <w:b/>
                <w:bCs/>
                <w:sz w:val="20"/>
                <w:szCs w:val="20"/>
              </w:rPr>
              <w:t>19</w:t>
            </w:r>
          </w:p>
        </w:tc>
        <w:tc>
          <w:tcPr>
            <w:tcW w:w="725" w:type="pct"/>
            <w:tcBorders>
              <w:top w:val="nil"/>
              <w:left w:val="nil"/>
              <w:bottom w:val="nil"/>
              <w:right w:val="nil"/>
            </w:tcBorders>
            <w:shd w:val="clear" w:color="auto" w:fill="auto"/>
            <w:vAlign w:val="bottom"/>
          </w:tcPr>
          <w:p w14:paraId="2AE90DBB" w14:textId="0BF08ECA" w:rsidR="009C532A" w:rsidRPr="00513078" w:rsidRDefault="009C532A" w:rsidP="009C532A">
            <w:pPr>
              <w:jc w:val="right"/>
              <w:rPr>
                <w:rFonts w:eastAsia="Times New Roman" w:cs="Arial"/>
                <w:sz w:val="20"/>
                <w:szCs w:val="20"/>
                <w:lang w:eastAsia="en-AU"/>
              </w:rPr>
            </w:pPr>
            <w:r w:rsidRPr="00513078">
              <w:rPr>
                <w:rFonts w:cs="Arial"/>
                <w:sz w:val="20"/>
                <w:szCs w:val="20"/>
              </w:rPr>
              <w:t>0</w:t>
            </w:r>
          </w:p>
        </w:tc>
        <w:tc>
          <w:tcPr>
            <w:tcW w:w="723" w:type="pct"/>
            <w:tcBorders>
              <w:top w:val="nil"/>
              <w:left w:val="nil"/>
              <w:bottom w:val="nil"/>
              <w:right w:val="single" w:sz="4" w:space="0" w:color="auto"/>
            </w:tcBorders>
            <w:shd w:val="clear" w:color="auto" w:fill="auto"/>
            <w:vAlign w:val="bottom"/>
          </w:tcPr>
          <w:p w14:paraId="49C07807" w14:textId="29AE3D4A" w:rsidR="009C532A" w:rsidRPr="00FD7302" w:rsidRDefault="009C532A" w:rsidP="009C532A">
            <w:pPr>
              <w:jc w:val="right"/>
              <w:rPr>
                <w:rFonts w:eastAsia="Times New Roman" w:cs="Arial"/>
                <w:sz w:val="20"/>
                <w:szCs w:val="20"/>
                <w:lang w:eastAsia="en-AU"/>
              </w:rPr>
            </w:pPr>
            <w:r w:rsidRPr="00FD7302">
              <w:rPr>
                <w:rFonts w:cs="Arial"/>
                <w:sz w:val="20"/>
                <w:szCs w:val="20"/>
              </w:rPr>
              <w:t>1.12%</w:t>
            </w:r>
          </w:p>
        </w:tc>
      </w:tr>
      <w:tr w:rsidR="009C532A" w:rsidRPr="00415B4E" w14:paraId="4D1FA040" w14:textId="77777777" w:rsidTr="00AA54AE">
        <w:trPr>
          <w:trHeight w:val="315"/>
        </w:trPr>
        <w:tc>
          <w:tcPr>
            <w:tcW w:w="2102" w:type="pct"/>
            <w:tcBorders>
              <w:top w:val="nil"/>
              <w:left w:val="single" w:sz="4" w:space="0" w:color="auto"/>
              <w:bottom w:val="single" w:sz="4" w:space="0" w:color="auto"/>
              <w:right w:val="nil"/>
            </w:tcBorders>
            <w:shd w:val="clear" w:color="auto" w:fill="auto"/>
            <w:vAlign w:val="bottom"/>
            <w:hideMark/>
          </w:tcPr>
          <w:p w14:paraId="0A5DEC1E" w14:textId="77777777" w:rsidR="009C532A" w:rsidRPr="0037793E" w:rsidRDefault="009C532A" w:rsidP="009C532A">
            <w:pPr>
              <w:jc w:val="both"/>
              <w:rPr>
                <w:rFonts w:eastAsia="Times New Roman" w:cs="Arial"/>
                <w:b/>
                <w:bCs/>
                <w:sz w:val="20"/>
                <w:szCs w:val="20"/>
                <w:lang w:eastAsia="en-AU"/>
              </w:rPr>
            </w:pPr>
            <w:r w:rsidRPr="0037793E">
              <w:rPr>
                <w:rFonts w:eastAsia="Times New Roman" w:cs="Arial"/>
                <w:b/>
                <w:bCs/>
                <w:sz w:val="20"/>
                <w:szCs w:val="20"/>
                <w:lang w:eastAsia="en-AU"/>
              </w:rPr>
              <w:t>Total amount to be raised by general rates</w:t>
            </w:r>
          </w:p>
        </w:tc>
        <w:tc>
          <w:tcPr>
            <w:tcW w:w="725" w:type="pct"/>
            <w:tcBorders>
              <w:top w:val="single" w:sz="8" w:space="0" w:color="auto"/>
              <w:left w:val="nil"/>
              <w:bottom w:val="single" w:sz="4" w:space="0" w:color="auto"/>
              <w:right w:val="nil"/>
            </w:tcBorders>
            <w:shd w:val="clear" w:color="auto" w:fill="auto"/>
            <w:vAlign w:val="bottom"/>
            <w:hideMark/>
          </w:tcPr>
          <w:p w14:paraId="5037FEDC" w14:textId="47CD82E2" w:rsidR="009C532A" w:rsidRPr="00415B4E" w:rsidRDefault="009C532A" w:rsidP="009C532A">
            <w:pPr>
              <w:jc w:val="right"/>
              <w:rPr>
                <w:rFonts w:eastAsia="Times New Roman" w:cs="Arial"/>
                <w:b/>
                <w:bCs/>
                <w:sz w:val="20"/>
                <w:szCs w:val="20"/>
                <w:lang w:eastAsia="en-AU"/>
              </w:rPr>
            </w:pPr>
            <w:r w:rsidRPr="00415B4E">
              <w:rPr>
                <w:rFonts w:cs="Arial"/>
                <w:b/>
                <w:bCs/>
                <w:sz w:val="20"/>
                <w:szCs w:val="20"/>
              </w:rPr>
              <w:t>83,098</w:t>
            </w:r>
          </w:p>
        </w:tc>
        <w:tc>
          <w:tcPr>
            <w:tcW w:w="725" w:type="pct"/>
            <w:tcBorders>
              <w:top w:val="single" w:sz="8" w:space="0" w:color="auto"/>
              <w:left w:val="nil"/>
              <w:bottom w:val="single" w:sz="4" w:space="0" w:color="auto"/>
              <w:right w:val="nil"/>
            </w:tcBorders>
            <w:shd w:val="clear" w:color="auto" w:fill="auto"/>
            <w:vAlign w:val="bottom"/>
          </w:tcPr>
          <w:p w14:paraId="0F390E19" w14:textId="027772EA" w:rsidR="009C532A" w:rsidRPr="00415B4E" w:rsidRDefault="009C532A" w:rsidP="009C532A">
            <w:pPr>
              <w:jc w:val="right"/>
              <w:rPr>
                <w:rFonts w:eastAsia="Times New Roman" w:cs="Arial"/>
                <w:b/>
                <w:bCs/>
                <w:sz w:val="20"/>
                <w:szCs w:val="20"/>
                <w:lang w:eastAsia="en-AU"/>
              </w:rPr>
            </w:pPr>
            <w:r w:rsidRPr="00415B4E">
              <w:rPr>
                <w:rFonts w:cs="Arial"/>
                <w:b/>
                <w:bCs/>
                <w:sz w:val="20"/>
                <w:szCs w:val="20"/>
              </w:rPr>
              <w:t>86,799</w:t>
            </w:r>
          </w:p>
        </w:tc>
        <w:tc>
          <w:tcPr>
            <w:tcW w:w="725" w:type="pct"/>
            <w:tcBorders>
              <w:top w:val="single" w:sz="8" w:space="0" w:color="auto"/>
              <w:left w:val="nil"/>
              <w:bottom w:val="single" w:sz="4" w:space="0" w:color="auto"/>
              <w:right w:val="nil"/>
            </w:tcBorders>
            <w:shd w:val="clear" w:color="auto" w:fill="auto"/>
            <w:vAlign w:val="bottom"/>
          </w:tcPr>
          <w:p w14:paraId="1ADE9633" w14:textId="40F9CBE9" w:rsidR="009C532A" w:rsidRPr="00415B4E" w:rsidRDefault="009C532A" w:rsidP="009C532A">
            <w:pPr>
              <w:jc w:val="right"/>
              <w:rPr>
                <w:rFonts w:eastAsia="Times New Roman" w:cs="Arial"/>
                <w:b/>
                <w:bCs/>
                <w:sz w:val="20"/>
                <w:szCs w:val="20"/>
                <w:lang w:eastAsia="en-AU"/>
              </w:rPr>
            </w:pPr>
            <w:r w:rsidRPr="00415B4E">
              <w:rPr>
                <w:rFonts w:cs="Arial"/>
                <w:b/>
                <w:bCs/>
                <w:sz w:val="20"/>
                <w:szCs w:val="20"/>
              </w:rPr>
              <w:t>3,701</w:t>
            </w:r>
          </w:p>
        </w:tc>
        <w:tc>
          <w:tcPr>
            <w:tcW w:w="723" w:type="pct"/>
            <w:tcBorders>
              <w:top w:val="single" w:sz="8" w:space="0" w:color="auto"/>
              <w:left w:val="nil"/>
              <w:bottom w:val="single" w:sz="4" w:space="0" w:color="auto"/>
              <w:right w:val="single" w:sz="4" w:space="0" w:color="auto"/>
            </w:tcBorders>
            <w:shd w:val="clear" w:color="auto" w:fill="auto"/>
            <w:vAlign w:val="bottom"/>
          </w:tcPr>
          <w:p w14:paraId="6834D015" w14:textId="433ED2BD" w:rsidR="009C532A" w:rsidRPr="00415B4E" w:rsidRDefault="009C532A" w:rsidP="009C532A">
            <w:pPr>
              <w:jc w:val="right"/>
              <w:rPr>
                <w:rFonts w:eastAsia="Times New Roman" w:cs="Arial"/>
                <w:b/>
                <w:bCs/>
                <w:sz w:val="20"/>
                <w:szCs w:val="20"/>
                <w:lang w:eastAsia="en-AU"/>
              </w:rPr>
            </w:pPr>
            <w:r w:rsidRPr="00415B4E">
              <w:rPr>
                <w:rFonts w:cs="Arial"/>
                <w:b/>
                <w:bCs/>
                <w:sz w:val="20"/>
                <w:szCs w:val="20"/>
              </w:rPr>
              <w:t>4.45%</w:t>
            </w:r>
          </w:p>
        </w:tc>
      </w:tr>
    </w:tbl>
    <w:p w14:paraId="0C9F71BF" w14:textId="77777777" w:rsidR="00DF0C78" w:rsidRPr="0029462D" w:rsidRDefault="00DF0C78" w:rsidP="00DF0C78">
      <w:pPr>
        <w:rPr>
          <w:rFonts w:eastAsia="Times New Roman" w:cs="Arial"/>
        </w:rPr>
      </w:pPr>
      <w:r w:rsidRPr="0029462D">
        <w:rPr>
          <w:rFonts w:eastAsia="Times New Roman" w:cs="Arial"/>
        </w:rPr>
        <w:br w:type="page"/>
      </w:r>
    </w:p>
    <w:p w14:paraId="5BDB6E79" w14:textId="5CC029A2" w:rsidR="00DF0C78" w:rsidRPr="006A5EBA" w:rsidRDefault="00D15215" w:rsidP="00DB45AA">
      <w:pPr>
        <w:ind w:left="567" w:hanging="567"/>
        <w:jc w:val="both"/>
        <w:rPr>
          <w:rFonts w:eastAsia="Times New Roman" w:cs="Arial"/>
          <w:bCs/>
          <w:iCs/>
          <w:lang w:eastAsia="en-AU"/>
        </w:rPr>
      </w:pPr>
      <w:r>
        <w:rPr>
          <w:rFonts w:eastAsia="Times New Roman" w:cs="Arial"/>
          <w:lang w:eastAsia="en-AU"/>
        </w:rPr>
        <w:lastRenderedPageBreak/>
        <w:t>5</w:t>
      </w:r>
      <w:r w:rsidR="008F4163" w:rsidRPr="003A7ABC">
        <w:rPr>
          <w:rFonts w:eastAsia="Times New Roman" w:cs="Arial"/>
          <w:lang w:eastAsia="en-AU"/>
        </w:rPr>
        <w:t>.1.1(d)</w:t>
      </w:r>
      <w:r w:rsidR="00DF0C78" w:rsidRPr="003A7ABC">
        <w:rPr>
          <w:rFonts w:eastAsia="Times New Roman" w:cs="Arial"/>
          <w:bCs/>
          <w:iCs/>
          <w:lang w:eastAsia="en-AU"/>
        </w:rPr>
        <w:t xml:space="preserve">The number of assessments in relation to each type or class of land, and the total number of </w:t>
      </w:r>
      <w:r w:rsidR="00DB45AA">
        <w:rPr>
          <w:rFonts w:eastAsia="Times New Roman" w:cs="Arial"/>
          <w:bCs/>
          <w:iCs/>
          <w:lang w:eastAsia="en-AU"/>
        </w:rPr>
        <w:tab/>
      </w:r>
      <w:r w:rsidR="00DF0C78" w:rsidRPr="003A7ABC">
        <w:rPr>
          <w:rFonts w:eastAsia="Times New Roman" w:cs="Arial"/>
          <w:bCs/>
          <w:iCs/>
          <w:lang w:eastAsia="en-AU"/>
        </w:rPr>
        <w:t>assessments compared with the previous financial year</w:t>
      </w:r>
    </w:p>
    <w:p w14:paraId="0C29F9BE" w14:textId="77777777" w:rsidR="00DF0C78" w:rsidRPr="00872B69" w:rsidRDefault="00DF0C78" w:rsidP="00DF0C78">
      <w:pPr>
        <w:rPr>
          <w:rFonts w:eastAsia="Times New Roman" w:cs="Arial"/>
          <w:sz w:val="18"/>
          <w:szCs w:val="18"/>
        </w:rPr>
      </w:pPr>
    </w:p>
    <w:tbl>
      <w:tblPr>
        <w:tblW w:w="5082" w:type="pct"/>
        <w:tblLook w:val="04A0" w:firstRow="1" w:lastRow="0" w:firstColumn="1" w:lastColumn="0" w:noHBand="0" w:noVBand="1"/>
      </w:tblPr>
      <w:tblGrid>
        <w:gridCol w:w="4456"/>
        <w:gridCol w:w="1543"/>
        <w:gridCol w:w="1543"/>
        <w:gridCol w:w="1543"/>
        <w:gridCol w:w="1543"/>
      </w:tblGrid>
      <w:tr w:rsidR="00AB56D9" w:rsidRPr="006A5EBA" w14:paraId="40CFC14A" w14:textId="77777777" w:rsidTr="00C223CE">
        <w:trPr>
          <w:trHeight w:val="286"/>
        </w:trPr>
        <w:tc>
          <w:tcPr>
            <w:tcW w:w="2096" w:type="pct"/>
            <w:vMerge w:val="restart"/>
            <w:tcBorders>
              <w:top w:val="single" w:sz="4" w:space="0" w:color="auto"/>
              <w:left w:val="single" w:sz="4" w:space="0" w:color="auto"/>
              <w:bottom w:val="nil"/>
              <w:right w:val="nil"/>
            </w:tcBorders>
            <w:shd w:val="clear" w:color="000000" w:fill="5B9BD5"/>
            <w:vAlign w:val="bottom"/>
            <w:hideMark/>
          </w:tcPr>
          <w:p w14:paraId="4CBF9983" w14:textId="77777777" w:rsidR="00AB56D9" w:rsidRPr="006A5EBA" w:rsidRDefault="00AB56D9" w:rsidP="00AB56D9">
            <w:pPr>
              <w:rPr>
                <w:rFonts w:eastAsia="Times New Roman" w:cs="Arial"/>
                <w:b/>
                <w:bCs/>
                <w:color w:val="FFFFFF"/>
                <w:sz w:val="18"/>
                <w:szCs w:val="18"/>
                <w:lang w:eastAsia="en-AU"/>
              </w:rPr>
            </w:pPr>
            <w:r w:rsidRPr="006A5EBA">
              <w:rPr>
                <w:rFonts w:eastAsia="Times New Roman" w:cs="Arial"/>
                <w:b/>
                <w:bCs/>
                <w:color w:val="FFFFFF"/>
                <w:sz w:val="18"/>
                <w:szCs w:val="18"/>
                <w:lang w:eastAsia="en-AU"/>
              </w:rPr>
              <w:t>Type or class of land</w:t>
            </w:r>
          </w:p>
        </w:tc>
        <w:tc>
          <w:tcPr>
            <w:tcW w:w="726" w:type="pct"/>
            <w:tcBorders>
              <w:top w:val="single" w:sz="4" w:space="0" w:color="auto"/>
              <w:left w:val="nil"/>
              <w:bottom w:val="nil"/>
              <w:right w:val="nil"/>
            </w:tcBorders>
            <w:shd w:val="clear" w:color="000000" w:fill="5B9BD5"/>
            <w:vAlign w:val="bottom"/>
            <w:hideMark/>
          </w:tcPr>
          <w:p w14:paraId="6D7117B2" w14:textId="35E10B99" w:rsidR="00AB56D9" w:rsidRPr="006A5EBA" w:rsidRDefault="00BA3B1B" w:rsidP="00576D4E">
            <w:pPr>
              <w:jc w:val="center"/>
              <w:rPr>
                <w:rFonts w:eastAsia="Times New Roman" w:cs="Arial"/>
                <w:b/>
                <w:bCs/>
                <w:color w:val="FFFFFF"/>
                <w:sz w:val="18"/>
                <w:szCs w:val="18"/>
                <w:lang w:eastAsia="en-AU"/>
              </w:rPr>
            </w:pPr>
            <w:r>
              <w:rPr>
                <w:rFonts w:cs="Arial"/>
                <w:b/>
                <w:bCs/>
                <w:color w:val="FFFFFF"/>
                <w:sz w:val="18"/>
                <w:szCs w:val="18"/>
              </w:rPr>
              <w:t>2022/2023</w:t>
            </w:r>
          </w:p>
        </w:tc>
        <w:tc>
          <w:tcPr>
            <w:tcW w:w="726" w:type="pct"/>
            <w:tcBorders>
              <w:top w:val="single" w:sz="4" w:space="0" w:color="auto"/>
              <w:left w:val="nil"/>
              <w:bottom w:val="nil"/>
              <w:right w:val="nil"/>
            </w:tcBorders>
            <w:shd w:val="clear" w:color="000000" w:fill="5B9BD5"/>
            <w:vAlign w:val="bottom"/>
            <w:hideMark/>
          </w:tcPr>
          <w:p w14:paraId="26A6F117" w14:textId="7E373FC3" w:rsidR="00AB56D9" w:rsidRPr="006A5EBA" w:rsidRDefault="00B771AA" w:rsidP="00576D4E">
            <w:pPr>
              <w:jc w:val="center"/>
              <w:rPr>
                <w:rFonts w:eastAsia="Times New Roman" w:cs="Arial"/>
                <w:b/>
                <w:bCs/>
                <w:color w:val="FFFFFF"/>
                <w:sz w:val="18"/>
                <w:szCs w:val="18"/>
                <w:lang w:eastAsia="en-AU"/>
              </w:rPr>
            </w:pPr>
            <w:r>
              <w:rPr>
                <w:rFonts w:cs="Arial"/>
                <w:b/>
                <w:bCs/>
                <w:color w:val="FFFFFF"/>
                <w:sz w:val="18"/>
                <w:szCs w:val="18"/>
              </w:rPr>
              <w:t>2023/2024</w:t>
            </w:r>
          </w:p>
        </w:tc>
        <w:tc>
          <w:tcPr>
            <w:tcW w:w="1452" w:type="pct"/>
            <w:gridSpan w:val="2"/>
            <w:tcBorders>
              <w:top w:val="single" w:sz="4" w:space="0" w:color="auto"/>
              <w:left w:val="nil"/>
              <w:bottom w:val="nil"/>
              <w:right w:val="single" w:sz="4" w:space="0" w:color="auto"/>
            </w:tcBorders>
            <w:shd w:val="clear" w:color="000000" w:fill="5B9BD5"/>
            <w:vAlign w:val="bottom"/>
            <w:hideMark/>
          </w:tcPr>
          <w:p w14:paraId="6D7BC8B5" w14:textId="77777777" w:rsidR="00AB56D9" w:rsidRPr="006A5EBA" w:rsidRDefault="00AB56D9" w:rsidP="00576D4E">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Change</w:t>
            </w:r>
          </w:p>
        </w:tc>
      </w:tr>
      <w:tr w:rsidR="00D25B8D" w:rsidRPr="006A5EBA" w14:paraId="3E11B763" w14:textId="77777777" w:rsidTr="00C223CE">
        <w:trPr>
          <w:trHeight w:val="286"/>
        </w:trPr>
        <w:tc>
          <w:tcPr>
            <w:tcW w:w="2096" w:type="pct"/>
            <w:vMerge/>
            <w:tcBorders>
              <w:top w:val="nil"/>
              <w:left w:val="single" w:sz="4" w:space="0" w:color="auto"/>
              <w:bottom w:val="nil"/>
              <w:right w:val="nil"/>
            </w:tcBorders>
            <w:vAlign w:val="bottom"/>
            <w:hideMark/>
          </w:tcPr>
          <w:p w14:paraId="7D36FF55" w14:textId="77777777" w:rsidR="00D25B8D" w:rsidRPr="006A5EBA" w:rsidRDefault="00D25B8D" w:rsidP="00D25B8D">
            <w:pP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bottom"/>
            <w:hideMark/>
          </w:tcPr>
          <w:p w14:paraId="41EE5CB6" w14:textId="77777777" w:rsidR="00D25B8D" w:rsidRPr="006A5EBA" w:rsidRDefault="00D25B8D" w:rsidP="00576D4E">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Number</w:t>
            </w:r>
          </w:p>
        </w:tc>
        <w:tc>
          <w:tcPr>
            <w:tcW w:w="726" w:type="pct"/>
            <w:tcBorders>
              <w:top w:val="nil"/>
              <w:left w:val="nil"/>
              <w:bottom w:val="nil"/>
              <w:right w:val="nil"/>
            </w:tcBorders>
            <w:shd w:val="clear" w:color="000000" w:fill="5B9BD5"/>
            <w:vAlign w:val="bottom"/>
            <w:hideMark/>
          </w:tcPr>
          <w:p w14:paraId="70677D45" w14:textId="77777777" w:rsidR="00D25B8D" w:rsidRPr="006A5EBA" w:rsidRDefault="00D25B8D" w:rsidP="00576D4E">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Number</w:t>
            </w:r>
          </w:p>
        </w:tc>
        <w:tc>
          <w:tcPr>
            <w:tcW w:w="726" w:type="pct"/>
            <w:tcBorders>
              <w:top w:val="nil"/>
              <w:left w:val="nil"/>
              <w:bottom w:val="nil"/>
              <w:right w:val="nil"/>
            </w:tcBorders>
            <w:shd w:val="clear" w:color="000000" w:fill="5B9BD5"/>
            <w:vAlign w:val="bottom"/>
            <w:hideMark/>
          </w:tcPr>
          <w:p w14:paraId="4D3DA106" w14:textId="16B0C704" w:rsidR="00D25B8D" w:rsidRPr="006A5EBA" w:rsidRDefault="00A32A92" w:rsidP="00576D4E">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Number</w:t>
            </w:r>
          </w:p>
        </w:tc>
        <w:tc>
          <w:tcPr>
            <w:tcW w:w="726" w:type="pct"/>
            <w:tcBorders>
              <w:top w:val="nil"/>
              <w:left w:val="nil"/>
              <w:bottom w:val="nil"/>
              <w:right w:val="single" w:sz="4" w:space="0" w:color="auto"/>
            </w:tcBorders>
            <w:shd w:val="clear" w:color="000000" w:fill="5B9BD5"/>
            <w:vAlign w:val="bottom"/>
            <w:hideMark/>
          </w:tcPr>
          <w:p w14:paraId="50573ED1" w14:textId="7BB45B7B" w:rsidR="00D25B8D" w:rsidRPr="006A5EBA" w:rsidRDefault="00D25B8D" w:rsidP="00576D4E">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r>
      <w:tr w:rsidR="00F01ABF" w:rsidRPr="006A5EBA" w14:paraId="35E4EFF9" w14:textId="77777777" w:rsidTr="00C223CE">
        <w:trPr>
          <w:trHeight w:val="286"/>
        </w:trPr>
        <w:tc>
          <w:tcPr>
            <w:tcW w:w="2096" w:type="pct"/>
            <w:tcBorders>
              <w:top w:val="nil"/>
              <w:left w:val="single" w:sz="4" w:space="0" w:color="auto"/>
              <w:bottom w:val="nil"/>
              <w:right w:val="nil"/>
            </w:tcBorders>
            <w:shd w:val="clear" w:color="auto" w:fill="auto"/>
            <w:vAlign w:val="bottom"/>
            <w:hideMark/>
          </w:tcPr>
          <w:p w14:paraId="48B5142D"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General Land</w:t>
            </w:r>
          </w:p>
        </w:tc>
        <w:tc>
          <w:tcPr>
            <w:tcW w:w="726" w:type="pct"/>
            <w:tcBorders>
              <w:top w:val="nil"/>
              <w:left w:val="nil"/>
              <w:bottom w:val="nil"/>
              <w:right w:val="nil"/>
            </w:tcBorders>
            <w:shd w:val="clear" w:color="auto" w:fill="auto"/>
            <w:vAlign w:val="bottom"/>
            <w:hideMark/>
          </w:tcPr>
          <w:p w14:paraId="65D3D990" w14:textId="63175852"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47,307</w:t>
            </w:r>
          </w:p>
        </w:tc>
        <w:tc>
          <w:tcPr>
            <w:tcW w:w="726" w:type="pct"/>
            <w:tcBorders>
              <w:top w:val="nil"/>
              <w:left w:val="nil"/>
              <w:bottom w:val="nil"/>
              <w:right w:val="nil"/>
            </w:tcBorders>
            <w:shd w:val="clear" w:color="000000" w:fill="DDEBF7"/>
            <w:vAlign w:val="bottom"/>
          </w:tcPr>
          <w:p w14:paraId="0B4E53A4" w14:textId="4710021D" w:rsidR="00F01ABF" w:rsidRPr="00FD7302" w:rsidRDefault="00F01ABF" w:rsidP="00F01ABF">
            <w:pPr>
              <w:jc w:val="right"/>
              <w:rPr>
                <w:rFonts w:eastAsia="Times New Roman" w:cs="Arial"/>
                <w:b/>
                <w:bCs/>
                <w:sz w:val="20"/>
                <w:szCs w:val="20"/>
                <w:lang w:eastAsia="en-AU"/>
              </w:rPr>
            </w:pPr>
            <w:r w:rsidRPr="00FD7302">
              <w:rPr>
                <w:rFonts w:cs="Arial"/>
                <w:b/>
                <w:bCs/>
                <w:sz w:val="20"/>
                <w:szCs w:val="20"/>
              </w:rPr>
              <w:t>47,654</w:t>
            </w:r>
          </w:p>
        </w:tc>
        <w:tc>
          <w:tcPr>
            <w:tcW w:w="726" w:type="pct"/>
            <w:tcBorders>
              <w:top w:val="nil"/>
              <w:left w:val="nil"/>
              <w:bottom w:val="nil"/>
              <w:right w:val="nil"/>
            </w:tcBorders>
            <w:shd w:val="clear" w:color="auto" w:fill="auto"/>
            <w:vAlign w:val="bottom"/>
          </w:tcPr>
          <w:p w14:paraId="56EB6463" w14:textId="4C2DF9A3" w:rsidR="00F01ABF" w:rsidRPr="006A5EBA" w:rsidRDefault="00F01ABF" w:rsidP="00F01ABF">
            <w:pPr>
              <w:jc w:val="right"/>
              <w:rPr>
                <w:rFonts w:eastAsia="Times New Roman" w:cs="Arial"/>
                <w:sz w:val="20"/>
                <w:szCs w:val="20"/>
                <w:lang w:eastAsia="en-AU"/>
              </w:rPr>
            </w:pPr>
            <w:r>
              <w:rPr>
                <w:rFonts w:cs="Arial"/>
                <w:sz w:val="20"/>
                <w:szCs w:val="20"/>
              </w:rPr>
              <w:t>347</w:t>
            </w:r>
          </w:p>
        </w:tc>
        <w:tc>
          <w:tcPr>
            <w:tcW w:w="726" w:type="pct"/>
            <w:tcBorders>
              <w:top w:val="nil"/>
              <w:left w:val="nil"/>
              <w:bottom w:val="nil"/>
              <w:right w:val="single" w:sz="4" w:space="0" w:color="auto"/>
            </w:tcBorders>
            <w:shd w:val="clear" w:color="auto" w:fill="auto"/>
            <w:vAlign w:val="bottom"/>
          </w:tcPr>
          <w:p w14:paraId="1F771171" w14:textId="4E40110B" w:rsidR="00F01ABF" w:rsidRPr="00FD7302" w:rsidRDefault="00F01ABF" w:rsidP="00F01ABF">
            <w:pPr>
              <w:jc w:val="right"/>
              <w:rPr>
                <w:rFonts w:eastAsia="Times New Roman" w:cs="Arial"/>
                <w:sz w:val="20"/>
                <w:szCs w:val="20"/>
                <w:lang w:eastAsia="en-AU"/>
              </w:rPr>
            </w:pPr>
            <w:r w:rsidRPr="00FD7302">
              <w:rPr>
                <w:rFonts w:cs="Arial"/>
                <w:sz w:val="20"/>
                <w:szCs w:val="20"/>
              </w:rPr>
              <w:t>0.73%</w:t>
            </w:r>
          </w:p>
        </w:tc>
      </w:tr>
      <w:tr w:rsidR="00F01ABF" w:rsidRPr="006A5EBA" w14:paraId="6B04FF4F" w14:textId="77777777" w:rsidTr="00C223CE">
        <w:trPr>
          <w:trHeight w:val="286"/>
        </w:trPr>
        <w:tc>
          <w:tcPr>
            <w:tcW w:w="2096" w:type="pct"/>
            <w:tcBorders>
              <w:top w:val="nil"/>
              <w:left w:val="single" w:sz="4" w:space="0" w:color="auto"/>
              <w:bottom w:val="nil"/>
              <w:right w:val="nil"/>
            </w:tcBorders>
            <w:shd w:val="clear" w:color="auto" w:fill="auto"/>
            <w:vAlign w:val="bottom"/>
            <w:hideMark/>
          </w:tcPr>
          <w:p w14:paraId="2AD6E7B8"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Differential Rate:</w:t>
            </w:r>
          </w:p>
        </w:tc>
        <w:tc>
          <w:tcPr>
            <w:tcW w:w="726" w:type="pct"/>
            <w:tcBorders>
              <w:top w:val="nil"/>
              <w:left w:val="nil"/>
              <w:bottom w:val="nil"/>
              <w:right w:val="nil"/>
            </w:tcBorders>
            <w:shd w:val="clear" w:color="000000" w:fill="D9D9D9"/>
            <w:vAlign w:val="bottom"/>
            <w:hideMark/>
          </w:tcPr>
          <w:p w14:paraId="11844388" w14:textId="63A4748A"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 </w:t>
            </w:r>
          </w:p>
        </w:tc>
        <w:tc>
          <w:tcPr>
            <w:tcW w:w="726" w:type="pct"/>
            <w:tcBorders>
              <w:top w:val="nil"/>
              <w:left w:val="nil"/>
              <w:bottom w:val="nil"/>
              <w:right w:val="nil"/>
            </w:tcBorders>
            <w:shd w:val="clear" w:color="000000" w:fill="D9D9D9"/>
            <w:vAlign w:val="bottom"/>
          </w:tcPr>
          <w:p w14:paraId="1A1F690A" w14:textId="4EA14D5D" w:rsidR="00F01ABF" w:rsidRPr="00FD7302" w:rsidRDefault="00F01ABF" w:rsidP="00F01ABF">
            <w:pPr>
              <w:jc w:val="right"/>
              <w:rPr>
                <w:rFonts w:eastAsia="Times New Roman" w:cs="Arial"/>
                <w:b/>
                <w:bCs/>
                <w:sz w:val="20"/>
                <w:szCs w:val="20"/>
                <w:lang w:eastAsia="en-AU"/>
              </w:rPr>
            </w:pPr>
            <w:r w:rsidRPr="00FD7302">
              <w:rPr>
                <w:rFonts w:cs="Arial"/>
                <w:b/>
                <w:bCs/>
                <w:sz w:val="20"/>
                <w:szCs w:val="20"/>
              </w:rPr>
              <w:t> </w:t>
            </w:r>
          </w:p>
        </w:tc>
        <w:tc>
          <w:tcPr>
            <w:tcW w:w="726" w:type="pct"/>
            <w:tcBorders>
              <w:top w:val="nil"/>
              <w:left w:val="nil"/>
              <w:bottom w:val="nil"/>
              <w:right w:val="nil"/>
            </w:tcBorders>
            <w:shd w:val="clear" w:color="000000" w:fill="D9D9D9"/>
            <w:vAlign w:val="bottom"/>
          </w:tcPr>
          <w:p w14:paraId="420D53B0" w14:textId="1D21D163" w:rsidR="00F01ABF" w:rsidRPr="006A5EBA" w:rsidRDefault="00F01ABF" w:rsidP="00F01ABF">
            <w:pPr>
              <w:jc w:val="right"/>
              <w:rPr>
                <w:rFonts w:eastAsia="Times New Roman" w:cs="Arial"/>
                <w:sz w:val="20"/>
                <w:szCs w:val="20"/>
                <w:lang w:eastAsia="en-AU"/>
              </w:rPr>
            </w:pPr>
            <w:r>
              <w:rPr>
                <w:rFonts w:cs="Arial"/>
                <w:sz w:val="20"/>
                <w:szCs w:val="20"/>
              </w:rPr>
              <w:t> </w:t>
            </w:r>
          </w:p>
        </w:tc>
        <w:tc>
          <w:tcPr>
            <w:tcW w:w="726" w:type="pct"/>
            <w:tcBorders>
              <w:top w:val="nil"/>
              <w:left w:val="nil"/>
              <w:bottom w:val="nil"/>
              <w:right w:val="single" w:sz="4" w:space="0" w:color="auto"/>
            </w:tcBorders>
            <w:shd w:val="clear" w:color="000000" w:fill="D9D9D9"/>
            <w:vAlign w:val="bottom"/>
          </w:tcPr>
          <w:p w14:paraId="1450637A" w14:textId="01DD82A7" w:rsidR="00F01ABF" w:rsidRPr="00FD7302" w:rsidRDefault="00F01ABF" w:rsidP="00F01ABF">
            <w:pPr>
              <w:jc w:val="right"/>
              <w:rPr>
                <w:rFonts w:eastAsia="Times New Roman" w:cs="Arial"/>
                <w:sz w:val="20"/>
                <w:szCs w:val="20"/>
                <w:lang w:eastAsia="en-AU"/>
              </w:rPr>
            </w:pPr>
            <w:r w:rsidRPr="00FD7302">
              <w:rPr>
                <w:rFonts w:cs="Arial"/>
                <w:sz w:val="20"/>
                <w:szCs w:val="20"/>
              </w:rPr>
              <w:t> </w:t>
            </w:r>
          </w:p>
        </w:tc>
      </w:tr>
      <w:tr w:rsidR="00F01ABF" w:rsidRPr="006A5EBA" w14:paraId="29BAAF55" w14:textId="77777777" w:rsidTr="00C223CE">
        <w:trPr>
          <w:trHeight w:val="286"/>
        </w:trPr>
        <w:tc>
          <w:tcPr>
            <w:tcW w:w="2096" w:type="pct"/>
            <w:tcBorders>
              <w:top w:val="nil"/>
              <w:left w:val="single" w:sz="4" w:space="0" w:color="auto"/>
              <w:bottom w:val="nil"/>
              <w:right w:val="nil"/>
            </w:tcBorders>
            <w:shd w:val="clear" w:color="auto" w:fill="auto"/>
            <w:vAlign w:val="bottom"/>
            <w:hideMark/>
          </w:tcPr>
          <w:p w14:paraId="39C3582F"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 xml:space="preserve">    Vacant Land</w:t>
            </w:r>
          </w:p>
        </w:tc>
        <w:tc>
          <w:tcPr>
            <w:tcW w:w="726" w:type="pct"/>
            <w:tcBorders>
              <w:top w:val="nil"/>
              <w:left w:val="nil"/>
              <w:bottom w:val="nil"/>
              <w:right w:val="nil"/>
            </w:tcBorders>
            <w:shd w:val="clear" w:color="auto" w:fill="auto"/>
            <w:vAlign w:val="bottom"/>
            <w:hideMark/>
          </w:tcPr>
          <w:p w14:paraId="161ADEDD" w14:textId="2782A3B3"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161</w:t>
            </w:r>
          </w:p>
        </w:tc>
        <w:tc>
          <w:tcPr>
            <w:tcW w:w="726" w:type="pct"/>
            <w:tcBorders>
              <w:top w:val="nil"/>
              <w:left w:val="nil"/>
              <w:bottom w:val="nil"/>
              <w:right w:val="nil"/>
            </w:tcBorders>
            <w:shd w:val="clear" w:color="000000" w:fill="DDEBF7"/>
            <w:vAlign w:val="bottom"/>
          </w:tcPr>
          <w:p w14:paraId="1FE48B52" w14:textId="5395F8F5" w:rsidR="00F01ABF" w:rsidRPr="00FD7302" w:rsidRDefault="00F01ABF" w:rsidP="00F01ABF">
            <w:pPr>
              <w:jc w:val="right"/>
              <w:rPr>
                <w:rFonts w:eastAsia="Times New Roman" w:cs="Arial"/>
                <w:b/>
                <w:bCs/>
                <w:sz w:val="20"/>
                <w:szCs w:val="20"/>
                <w:lang w:eastAsia="en-AU"/>
              </w:rPr>
            </w:pPr>
            <w:r w:rsidRPr="00FD7302">
              <w:rPr>
                <w:rFonts w:cs="Arial"/>
                <w:b/>
                <w:bCs/>
                <w:sz w:val="20"/>
                <w:szCs w:val="20"/>
              </w:rPr>
              <w:t>197</w:t>
            </w:r>
          </w:p>
        </w:tc>
        <w:tc>
          <w:tcPr>
            <w:tcW w:w="726" w:type="pct"/>
            <w:tcBorders>
              <w:top w:val="nil"/>
              <w:left w:val="nil"/>
              <w:bottom w:val="nil"/>
              <w:right w:val="nil"/>
            </w:tcBorders>
            <w:shd w:val="clear" w:color="auto" w:fill="auto"/>
            <w:vAlign w:val="bottom"/>
          </w:tcPr>
          <w:p w14:paraId="1DC183C3" w14:textId="3B7CC0AC" w:rsidR="00F01ABF" w:rsidRPr="006A5EBA" w:rsidRDefault="00F01ABF" w:rsidP="00F01ABF">
            <w:pPr>
              <w:jc w:val="right"/>
              <w:rPr>
                <w:rFonts w:eastAsia="Times New Roman" w:cs="Arial"/>
                <w:sz w:val="20"/>
                <w:szCs w:val="20"/>
                <w:lang w:eastAsia="en-AU"/>
              </w:rPr>
            </w:pPr>
            <w:r>
              <w:rPr>
                <w:rFonts w:cs="Arial"/>
                <w:sz w:val="20"/>
                <w:szCs w:val="20"/>
              </w:rPr>
              <w:t>36</w:t>
            </w:r>
          </w:p>
        </w:tc>
        <w:tc>
          <w:tcPr>
            <w:tcW w:w="726" w:type="pct"/>
            <w:tcBorders>
              <w:top w:val="nil"/>
              <w:left w:val="nil"/>
              <w:bottom w:val="nil"/>
              <w:right w:val="single" w:sz="4" w:space="0" w:color="auto"/>
            </w:tcBorders>
            <w:shd w:val="clear" w:color="auto" w:fill="auto"/>
            <w:vAlign w:val="bottom"/>
          </w:tcPr>
          <w:p w14:paraId="23E88172" w14:textId="0D67F6B7" w:rsidR="00F01ABF" w:rsidRPr="00FD7302" w:rsidRDefault="00F01ABF" w:rsidP="00F01ABF">
            <w:pPr>
              <w:jc w:val="right"/>
              <w:rPr>
                <w:rFonts w:eastAsia="Times New Roman" w:cs="Arial"/>
                <w:sz w:val="20"/>
                <w:szCs w:val="20"/>
                <w:lang w:eastAsia="en-AU"/>
              </w:rPr>
            </w:pPr>
            <w:r w:rsidRPr="00FD7302">
              <w:rPr>
                <w:rFonts w:cs="Arial"/>
                <w:sz w:val="20"/>
                <w:szCs w:val="20"/>
              </w:rPr>
              <w:t>22.36%</w:t>
            </w:r>
          </w:p>
        </w:tc>
      </w:tr>
      <w:tr w:rsidR="00F01ABF" w:rsidRPr="006A5EBA" w14:paraId="5CCD762D" w14:textId="77777777" w:rsidTr="00C223CE">
        <w:trPr>
          <w:trHeight w:val="286"/>
        </w:trPr>
        <w:tc>
          <w:tcPr>
            <w:tcW w:w="2096" w:type="pct"/>
            <w:tcBorders>
              <w:top w:val="nil"/>
              <w:left w:val="single" w:sz="4" w:space="0" w:color="auto"/>
              <w:bottom w:val="nil"/>
              <w:right w:val="nil"/>
            </w:tcBorders>
            <w:shd w:val="clear" w:color="auto" w:fill="auto"/>
            <w:vAlign w:val="bottom"/>
            <w:hideMark/>
          </w:tcPr>
          <w:p w14:paraId="79E51D34"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 xml:space="preserve">    Commercial Land</w:t>
            </w:r>
          </w:p>
        </w:tc>
        <w:tc>
          <w:tcPr>
            <w:tcW w:w="726" w:type="pct"/>
            <w:tcBorders>
              <w:top w:val="nil"/>
              <w:left w:val="nil"/>
              <w:bottom w:val="nil"/>
              <w:right w:val="nil"/>
            </w:tcBorders>
            <w:shd w:val="clear" w:color="auto" w:fill="auto"/>
            <w:vAlign w:val="bottom"/>
            <w:hideMark/>
          </w:tcPr>
          <w:p w14:paraId="659E3F1C" w14:textId="70D1EFC6"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2,230</w:t>
            </w:r>
          </w:p>
        </w:tc>
        <w:tc>
          <w:tcPr>
            <w:tcW w:w="726" w:type="pct"/>
            <w:tcBorders>
              <w:top w:val="nil"/>
              <w:left w:val="nil"/>
              <w:bottom w:val="nil"/>
              <w:right w:val="nil"/>
            </w:tcBorders>
            <w:shd w:val="clear" w:color="000000" w:fill="DDEBF7"/>
            <w:vAlign w:val="bottom"/>
          </w:tcPr>
          <w:p w14:paraId="02E812AE" w14:textId="4658E84C" w:rsidR="00F01ABF" w:rsidRPr="00FD7302" w:rsidRDefault="00F01ABF" w:rsidP="00F01ABF">
            <w:pPr>
              <w:jc w:val="right"/>
              <w:rPr>
                <w:rFonts w:eastAsia="Times New Roman" w:cs="Arial"/>
                <w:b/>
                <w:bCs/>
                <w:sz w:val="20"/>
                <w:szCs w:val="20"/>
                <w:lang w:eastAsia="en-AU"/>
              </w:rPr>
            </w:pPr>
            <w:r w:rsidRPr="00FD7302">
              <w:rPr>
                <w:rFonts w:cs="Arial"/>
                <w:b/>
                <w:bCs/>
                <w:sz w:val="20"/>
                <w:szCs w:val="20"/>
              </w:rPr>
              <w:t>2,219</w:t>
            </w:r>
          </w:p>
        </w:tc>
        <w:tc>
          <w:tcPr>
            <w:tcW w:w="726" w:type="pct"/>
            <w:tcBorders>
              <w:top w:val="nil"/>
              <w:left w:val="nil"/>
              <w:bottom w:val="nil"/>
              <w:right w:val="nil"/>
            </w:tcBorders>
            <w:shd w:val="clear" w:color="auto" w:fill="auto"/>
            <w:vAlign w:val="bottom"/>
          </w:tcPr>
          <w:p w14:paraId="1C215A35" w14:textId="5BD49661" w:rsidR="00F01ABF" w:rsidRPr="006A5EBA" w:rsidRDefault="00F01ABF" w:rsidP="00F01ABF">
            <w:pPr>
              <w:jc w:val="right"/>
              <w:rPr>
                <w:rFonts w:eastAsia="Times New Roman" w:cs="Arial"/>
                <w:sz w:val="20"/>
                <w:szCs w:val="20"/>
                <w:lang w:eastAsia="en-AU"/>
              </w:rPr>
            </w:pPr>
            <w:r>
              <w:rPr>
                <w:rFonts w:cs="Arial"/>
                <w:sz w:val="20"/>
                <w:szCs w:val="20"/>
              </w:rPr>
              <w:t>(11)</w:t>
            </w:r>
          </w:p>
        </w:tc>
        <w:tc>
          <w:tcPr>
            <w:tcW w:w="726" w:type="pct"/>
            <w:tcBorders>
              <w:top w:val="nil"/>
              <w:left w:val="nil"/>
              <w:bottom w:val="nil"/>
              <w:right w:val="single" w:sz="4" w:space="0" w:color="auto"/>
            </w:tcBorders>
            <w:shd w:val="clear" w:color="auto" w:fill="auto"/>
            <w:vAlign w:val="bottom"/>
          </w:tcPr>
          <w:p w14:paraId="468E5130" w14:textId="41A50EC2" w:rsidR="00F01ABF" w:rsidRPr="00FD7302" w:rsidRDefault="00F01ABF" w:rsidP="00F01ABF">
            <w:pPr>
              <w:jc w:val="right"/>
              <w:rPr>
                <w:rFonts w:eastAsia="Times New Roman" w:cs="Arial"/>
                <w:sz w:val="20"/>
                <w:szCs w:val="20"/>
                <w:lang w:eastAsia="en-AU"/>
              </w:rPr>
            </w:pPr>
            <w:r w:rsidRPr="00FD7302">
              <w:rPr>
                <w:rFonts w:cs="Arial"/>
                <w:sz w:val="20"/>
                <w:szCs w:val="20"/>
              </w:rPr>
              <w:t>(0.49%)</w:t>
            </w:r>
          </w:p>
        </w:tc>
      </w:tr>
      <w:tr w:rsidR="00F01ABF" w:rsidRPr="006A5EBA" w14:paraId="483B72DB" w14:textId="77777777" w:rsidTr="00C223CE">
        <w:trPr>
          <w:trHeight w:val="286"/>
        </w:trPr>
        <w:tc>
          <w:tcPr>
            <w:tcW w:w="2096" w:type="pct"/>
            <w:tcBorders>
              <w:top w:val="nil"/>
              <w:left w:val="single" w:sz="4" w:space="0" w:color="auto"/>
              <w:right w:val="nil"/>
            </w:tcBorders>
            <w:shd w:val="clear" w:color="auto" w:fill="auto"/>
            <w:vAlign w:val="bottom"/>
            <w:hideMark/>
          </w:tcPr>
          <w:p w14:paraId="513B9116"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 xml:space="preserve">    Industrial Land</w:t>
            </w:r>
          </w:p>
        </w:tc>
        <w:tc>
          <w:tcPr>
            <w:tcW w:w="726" w:type="pct"/>
            <w:tcBorders>
              <w:top w:val="nil"/>
              <w:left w:val="nil"/>
              <w:bottom w:val="nil"/>
              <w:right w:val="nil"/>
            </w:tcBorders>
            <w:shd w:val="clear" w:color="auto" w:fill="auto"/>
            <w:vAlign w:val="bottom"/>
            <w:hideMark/>
          </w:tcPr>
          <w:p w14:paraId="7539D2AE" w14:textId="328D2B3C"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2,122</w:t>
            </w:r>
          </w:p>
        </w:tc>
        <w:tc>
          <w:tcPr>
            <w:tcW w:w="726" w:type="pct"/>
            <w:tcBorders>
              <w:top w:val="nil"/>
              <w:left w:val="nil"/>
              <w:bottom w:val="nil"/>
              <w:right w:val="nil"/>
            </w:tcBorders>
            <w:shd w:val="clear" w:color="000000" w:fill="DDEBF7"/>
            <w:vAlign w:val="bottom"/>
          </w:tcPr>
          <w:p w14:paraId="4654474F" w14:textId="74BD7CAB" w:rsidR="00F01ABF" w:rsidRPr="00FD7302" w:rsidRDefault="00F01ABF" w:rsidP="00F01ABF">
            <w:pPr>
              <w:jc w:val="right"/>
              <w:rPr>
                <w:rFonts w:eastAsia="Times New Roman" w:cs="Arial"/>
                <w:b/>
                <w:bCs/>
                <w:sz w:val="20"/>
                <w:szCs w:val="20"/>
                <w:lang w:eastAsia="en-AU"/>
              </w:rPr>
            </w:pPr>
            <w:r w:rsidRPr="00FD7302">
              <w:rPr>
                <w:rFonts w:cs="Arial"/>
                <w:b/>
                <w:bCs/>
                <w:sz w:val="20"/>
                <w:szCs w:val="20"/>
              </w:rPr>
              <w:t>2,162</w:t>
            </w:r>
          </w:p>
        </w:tc>
        <w:tc>
          <w:tcPr>
            <w:tcW w:w="726" w:type="pct"/>
            <w:tcBorders>
              <w:top w:val="nil"/>
              <w:left w:val="nil"/>
              <w:bottom w:val="nil"/>
              <w:right w:val="nil"/>
            </w:tcBorders>
            <w:shd w:val="clear" w:color="auto" w:fill="auto"/>
            <w:vAlign w:val="bottom"/>
          </w:tcPr>
          <w:p w14:paraId="2A408355" w14:textId="2464A7FB" w:rsidR="00F01ABF" w:rsidRPr="006A5EBA" w:rsidRDefault="00F01ABF" w:rsidP="00F01ABF">
            <w:pPr>
              <w:jc w:val="right"/>
              <w:rPr>
                <w:rFonts w:eastAsia="Times New Roman" w:cs="Arial"/>
                <w:sz w:val="20"/>
                <w:szCs w:val="20"/>
                <w:lang w:eastAsia="en-AU"/>
              </w:rPr>
            </w:pPr>
            <w:r>
              <w:rPr>
                <w:rFonts w:cs="Arial"/>
                <w:sz w:val="20"/>
                <w:szCs w:val="20"/>
              </w:rPr>
              <w:t>40</w:t>
            </w:r>
          </w:p>
        </w:tc>
        <w:tc>
          <w:tcPr>
            <w:tcW w:w="726" w:type="pct"/>
            <w:tcBorders>
              <w:top w:val="nil"/>
              <w:left w:val="nil"/>
              <w:bottom w:val="nil"/>
              <w:right w:val="single" w:sz="4" w:space="0" w:color="auto"/>
            </w:tcBorders>
            <w:shd w:val="clear" w:color="auto" w:fill="auto"/>
            <w:vAlign w:val="bottom"/>
          </w:tcPr>
          <w:p w14:paraId="07FB215C" w14:textId="0A32B023" w:rsidR="00F01ABF" w:rsidRPr="00FD7302" w:rsidRDefault="00F01ABF" w:rsidP="00F01ABF">
            <w:pPr>
              <w:jc w:val="right"/>
              <w:rPr>
                <w:rFonts w:eastAsia="Times New Roman" w:cs="Arial"/>
                <w:sz w:val="20"/>
                <w:szCs w:val="20"/>
                <w:lang w:eastAsia="en-AU"/>
              </w:rPr>
            </w:pPr>
            <w:r w:rsidRPr="00FD7302">
              <w:rPr>
                <w:rFonts w:cs="Arial"/>
                <w:sz w:val="20"/>
                <w:szCs w:val="20"/>
              </w:rPr>
              <w:t>1.89%</w:t>
            </w:r>
          </w:p>
        </w:tc>
      </w:tr>
      <w:tr w:rsidR="00F01ABF" w:rsidRPr="006A5EBA" w14:paraId="778C412F" w14:textId="77777777" w:rsidTr="00C223CE">
        <w:trPr>
          <w:trHeight w:val="286"/>
        </w:trPr>
        <w:tc>
          <w:tcPr>
            <w:tcW w:w="2096" w:type="pct"/>
            <w:tcBorders>
              <w:top w:val="nil"/>
              <w:left w:val="single" w:sz="4" w:space="0" w:color="auto"/>
              <w:bottom w:val="nil"/>
              <w:right w:val="nil"/>
            </w:tcBorders>
            <w:shd w:val="clear" w:color="auto" w:fill="auto"/>
            <w:vAlign w:val="bottom"/>
            <w:hideMark/>
          </w:tcPr>
          <w:p w14:paraId="2BB20A62"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 xml:space="preserve">    Derelict Land</w:t>
            </w:r>
          </w:p>
        </w:tc>
        <w:tc>
          <w:tcPr>
            <w:tcW w:w="726" w:type="pct"/>
            <w:tcBorders>
              <w:top w:val="nil"/>
              <w:left w:val="nil"/>
              <w:bottom w:val="nil"/>
              <w:right w:val="nil"/>
            </w:tcBorders>
            <w:shd w:val="clear" w:color="auto" w:fill="auto"/>
            <w:vAlign w:val="bottom"/>
            <w:hideMark/>
          </w:tcPr>
          <w:p w14:paraId="68452EBC" w14:textId="2D15CE17"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1</w:t>
            </w:r>
          </w:p>
        </w:tc>
        <w:tc>
          <w:tcPr>
            <w:tcW w:w="726" w:type="pct"/>
            <w:tcBorders>
              <w:top w:val="nil"/>
              <w:left w:val="nil"/>
              <w:bottom w:val="nil"/>
              <w:right w:val="nil"/>
            </w:tcBorders>
            <w:shd w:val="clear" w:color="000000" w:fill="DDEBF7"/>
            <w:vAlign w:val="bottom"/>
          </w:tcPr>
          <w:p w14:paraId="411EDA08" w14:textId="02FA1A5D" w:rsidR="00F01ABF" w:rsidRPr="00FD7302" w:rsidRDefault="00F01ABF" w:rsidP="00F01ABF">
            <w:pPr>
              <w:jc w:val="right"/>
              <w:rPr>
                <w:rFonts w:eastAsia="Times New Roman" w:cs="Arial"/>
                <w:b/>
                <w:bCs/>
                <w:sz w:val="20"/>
                <w:szCs w:val="20"/>
                <w:lang w:eastAsia="en-AU"/>
              </w:rPr>
            </w:pPr>
            <w:r w:rsidRPr="00FD7302">
              <w:rPr>
                <w:rFonts w:cs="Arial"/>
                <w:b/>
                <w:bCs/>
                <w:sz w:val="20"/>
                <w:szCs w:val="20"/>
              </w:rPr>
              <w:t>1</w:t>
            </w:r>
          </w:p>
        </w:tc>
        <w:tc>
          <w:tcPr>
            <w:tcW w:w="726" w:type="pct"/>
            <w:tcBorders>
              <w:top w:val="nil"/>
              <w:left w:val="nil"/>
              <w:bottom w:val="nil"/>
              <w:right w:val="nil"/>
            </w:tcBorders>
            <w:shd w:val="clear" w:color="auto" w:fill="auto"/>
            <w:vAlign w:val="bottom"/>
          </w:tcPr>
          <w:p w14:paraId="579F48C9" w14:textId="4FD20F44" w:rsidR="00F01ABF" w:rsidRPr="006A5EBA" w:rsidRDefault="00F01ABF" w:rsidP="00F01ABF">
            <w:pPr>
              <w:jc w:val="right"/>
              <w:rPr>
                <w:rFonts w:eastAsia="Times New Roman" w:cs="Arial"/>
                <w:sz w:val="20"/>
                <w:szCs w:val="20"/>
                <w:lang w:eastAsia="en-AU"/>
              </w:rPr>
            </w:pPr>
            <w:r>
              <w:rPr>
                <w:rFonts w:cs="Arial"/>
                <w:sz w:val="20"/>
                <w:szCs w:val="20"/>
              </w:rPr>
              <w:t>0</w:t>
            </w:r>
          </w:p>
        </w:tc>
        <w:tc>
          <w:tcPr>
            <w:tcW w:w="726" w:type="pct"/>
            <w:tcBorders>
              <w:top w:val="nil"/>
              <w:left w:val="nil"/>
              <w:bottom w:val="nil"/>
              <w:right w:val="single" w:sz="4" w:space="0" w:color="auto"/>
            </w:tcBorders>
            <w:shd w:val="clear" w:color="auto" w:fill="auto"/>
            <w:vAlign w:val="bottom"/>
          </w:tcPr>
          <w:p w14:paraId="14B825BB" w14:textId="5766CD4D" w:rsidR="00F01ABF" w:rsidRPr="00FD7302" w:rsidRDefault="00F01ABF" w:rsidP="00F01ABF">
            <w:pPr>
              <w:jc w:val="right"/>
              <w:rPr>
                <w:rFonts w:eastAsia="Times New Roman" w:cs="Arial"/>
                <w:sz w:val="20"/>
                <w:szCs w:val="20"/>
                <w:lang w:eastAsia="en-AU"/>
              </w:rPr>
            </w:pPr>
            <w:r w:rsidRPr="00FD7302">
              <w:rPr>
                <w:rFonts w:cs="Arial"/>
                <w:sz w:val="20"/>
                <w:szCs w:val="20"/>
              </w:rPr>
              <w:t>0.00%</w:t>
            </w:r>
          </w:p>
        </w:tc>
      </w:tr>
      <w:tr w:rsidR="00F01ABF" w:rsidRPr="006A5EBA" w14:paraId="256E3A11" w14:textId="77777777" w:rsidTr="00C223CE">
        <w:trPr>
          <w:trHeight w:val="301"/>
        </w:trPr>
        <w:tc>
          <w:tcPr>
            <w:tcW w:w="2096" w:type="pct"/>
            <w:tcBorders>
              <w:left w:val="single" w:sz="4" w:space="0" w:color="auto"/>
              <w:bottom w:val="nil"/>
              <w:right w:val="nil"/>
            </w:tcBorders>
            <w:shd w:val="clear" w:color="auto" w:fill="auto"/>
            <w:vAlign w:val="bottom"/>
            <w:hideMark/>
          </w:tcPr>
          <w:p w14:paraId="5AADA880" w14:textId="77777777" w:rsidR="00F01ABF" w:rsidRPr="006A5EBA" w:rsidRDefault="00F01ABF" w:rsidP="00F01ABF">
            <w:pPr>
              <w:jc w:val="both"/>
              <w:rPr>
                <w:rFonts w:eastAsia="Times New Roman" w:cs="Arial"/>
                <w:sz w:val="20"/>
                <w:szCs w:val="20"/>
                <w:lang w:eastAsia="en-AU"/>
              </w:rPr>
            </w:pPr>
            <w:r w:rsidRPr="006A5EBA">
              <w:rPr>
                <w:rFonts w:eastAsia="Times New Roman" w:cs="Arial"/>
                <w:sz w:val="20"/>
                <w:szCs w:val="20"/>
                <w:lang w:eastAsia="en-AU"/>
              </w:rPr>
              <w:t>Cultural and Recreational Lands Act</w:t>
            </w:r>
          </w:p>
        </w:tc>
        <w:tc>
          <w:tcPr>
            <w:tcW w:w="726" w:type="pct"/>
            <w:tcBorders>
              <w:top w:val="nil"/>
              <w:left w:val="nil"/>
              <w:bottom w:val="nil"/>
              <w:right w:val="nil"/>
            </w:tcBorders>
            <w:shd w:val="clear" w:color="auto" w:fill="auto"/>
            <w:vAlign w:val="bottom"/>
            <w:hideMark/>
          </w:tcPr>
          <w:p w14:paraId="53261D3A" w14:textId="085519B1" w:rsidR="00F01ABF" w:rsidRPr="00FD7302" w:rsidRDefault="00F01ABF" w:rsidP="00F01ABF">
            <w:pPr>
              <w:jc w:val="right"/>
              <w:rPr>
                <w:rFonts w:eastAsia="Times New Roman" w:cs="Arial"/>
                <w:sz w:val="20"/>
                <w:szCs w:val="20"/>
                <w:lang w:eastAsia="en-AU"/>
              </w:rPr>
            </w:pPr>
            <w:r w:rsidRPr="00FD7302">
              <w:rPr>
                <w:rFonts w:eastAsia="Times New Roman" w:cs="Arial"/>
                <w:sz w:val="20"/>
                <w:szCs w:val="20"/>
                <w:lang w:eastAsia="en-AU"/>
              </w:rPr>
              <w:t>3</w:t>
            </w:r>
          </w:p>
        </w:tc>
        <w:tc>
          <w:tcPr>
            <w:tcW w:w="726" w:type="pct"/>
            <w:tcBorders>
              <w:top w:val="nil"/>
              <w:left w:val="nil"/>
              <w:bottom w:val="nil"/>
              <w:right w:val="nil"/>
            </w:tcBorders>
            <w:shd w:val="clear" w:color="000000" w:fill="DDEBF7"/>
            <w:vAlign w:val="bottom"/>
          </w:tcPr>
          <w:p w14:paraId="783C1508" w14:textId="2BB665FC" w:rsidR="00F01ABF" w:rsidRPr="00FD7302" w:rsidRDefault="00F01ABF" w:rsidP="00F01ABF">
            <w:pPr>
              <w:jc w:val="right"/>
              <w:rPr>
                <w:rFonts w:eastAsia="Times New Roman" w:cs="Arial"/>
                <w:b/>
                <w:bCs/>
                <w:sz w:val="20"/>
                <w:szCs w:val="20"/>
                <w:lang w:eastAsia="en-AU"/>
              </w:rPr>
            </w:pPr>
            <w:r w:rsidRPr="00FD7302">
              <w:rPr>
                <w:rFonts w:cs="Arial"/>
                <w:b/>
                <w:bCs/>
                <w:sz w:val="20"/>
                <w:szCs w:val="20"/>
              </w:rPr>
              <w:t>3</w:t>
            </w:r>
          </w:p>
        </w:tc>
        <w:tc>
          <w:tcPr>
            <w:tcW w:w="726" w:type="pct"/>
            <w:tcBorders>
              <w:top w:val="nil"/>
              <w:left w:val="nil"/>
              <w:bottom w:val="nil"/>
              <w:right w:val="nil"/>
            </w:tcBorders>
            <w:shd w:val="clear" w:color="auto" w:fill="auto"/>
            <w:vAlign w:val="bottom"/>
          </w:tcPr>
          <w:p w14:paraId="33FFC161" w14:textId="0F734E50" w:rsidR="00F01ABF" w:rsidRPr="006A5EBA" w:rsidRDefault="00F01ABF" w:rsidP="00F01ABF">
            <w:pPr>
              <w:jc w:val="right"/>
              <w:rPr>
                <w:rFonts w:eastAsia="Times New Roman" w:cs="Arial"/>
                <w:sz w:val="20"/>
                <w:szCs w:val="20"/>
                <w:lang w:eastAsia="en-AU"/>
              </w:rPr>
            </w:pPr>
            <w:r>
              <w:rPr>
                <w:rFonts w:cs="Arial"/>
                <w:sz w:val="20"/>
                <w:szCs w:val="20"/>
              </w:rPr>
              <w:t>0</w:t>
            </w:r>
          </w:p>
        </w:tc>
        <w:tc>
          <w:tcPr>
            <w:tcW w:w="726" w:type="pct"/>
            <w:tcBorders>
              <w:top w:val="nil"/>
              <w:left w:val="nil"/>
              <w:bottom w:val="nil"/>
              <w:right w:val="single" w:sz="4" w:space="0" w:color="auto"/>
            </w:tcBorders>
            <w:shd w:val="clear" w:color="auto" w:fill="auto"/>
            <w:vAlign w:val="bottom"/>
          </w:tcPr>
          <w:p w14:paraId="75AA683F" w14:textId="0AAA1F27" w:rsidR="00F01ABF" w:rsidRPr="00FD7302" w:rsidRDefault="00F01ABF" w:rsidP="00F01ABF">
            <w:pPr>
              <w:jc w:val="right"/>
              <w:rPr>
                <w:rFonts w:eastAsia="Times New Roman" w:cs="Arial"/>
                <w:sz w:val="20"/>
                <w:szCs w:val="20"/>
                <w:lang w:eastAsia="en-AU"/>
              </w:rPr>
            </w:pPr>
            <w:r w:rsidRPr="00FD7302">
              <w:rPr>
                <w:rFonts w:cs="Arial"/>
                <w:sz w:val="20"/>
                <w:szCs w:val="20"/>
              </w:rPr>
              <w:t>0.00%</w:t>
            </w:r>
          </w:p>
        </w:tc>
      </w:tr>
      <w:tr w:rsidR="00F01ABF" w:rsidRPr="006A5EBA" w14:paraId="1EFA0D80" w14:textId="77777777" w:rsidTr="00C223CE">
        <w:trPr>
          <w:trHeight w:val="210"/>
        </w:trPr>
        <w:tc>
          <w:tcPr>
            <w:tcW w:w="2096" w:type="pct"/>
            <w:tcBorders>
              <w:top w:val="nil"/>
              <w:left w:val="single" w:sz="4" w:space="0" w:color="auto"/>
              <w:bottom w:val="single" w:sz="4" w:space="0" w:color="auto"/>
              <w:right w:val="nil"/>
            </w:tcBorders>
            <w:shd w:val="clear" w:color="auto" w:fill="auto"/>
            <w:vAlign w:val="bottom"/>
            <w:hideMark/>
          </w:tcPr>
          <w:p w14:paraId="10B65759" w14:textId="77777777" w:rsidR="00F01ABF" w:rsidRPr="006A5EBA" w:rsidRDefault="00F01ABF" w:rsidP="00F01ABF">
            <w:pPr>
              <w:jc w:val="both"/>
              <w:rPr>
                <w:rFonts w:eastAsia="Times New Roman" w:cs="Arial"/>
                <w:b/>
                <w:bCs/>
                <w:sz w:val="20"/>
                <w:szCs w:val="20"/>
                <w:lang w:eastAsia="en-AU"/>
              </w:rPr>
            </w:pPr>
            <w:r w:rsidRPr="006A5EBA">
              <w:rPr>
                <w:rFonts w:eastAsia="Times New Roman" w:cs="Arial"/>
                <w:b/>
                <w:bCs/>
                <w:sz w:val="20"/>
                <w:szCs w:val="20"/>
                <w:lang w:eastAsia="en-AU"/>
              </w:rPr>
              <w:t>Total number of assessments</w:t>
            </w:r>
          </w:p>
        </w:tc>
        <w:tc>
          <w:tcPr>
            <w:tcW w:w="726" w:type="pct"/>
            <w:tcBorders>
              <w:top w:val="single" w:sz="8" w:space="0" w:color="auto"/>
              <w:left w:val="nil"/>
              <w:bottom w:val="single" w:sz="4" w:space="0" w:color="auto"/>
              <w:right w:val="nil"/>
            </w:tcBorders>
            <w:shd w:val="clear" w:color="auto" w:fill="auto"/>
            <w:vAlign w:val="bottom"/>
            <w:hideMark/>
          </w:tcPr>
          <w:p w14:paraId="3E41BB83" w14:textId="7BE2601A" w:rsidR="00F01ABF" w:rsidRPr="00FD7302" w:rsidRDefault="00F01ABF" w:rsidP="00F01ABF">
            <w:pPr>
              <w:jc w:val="right"/>
              <w:rPr>
                <w:rFonts w:eastAsia="Times New Roman" w:cs="Arial"/>
                <w:b/>
                <w:bCs/>
                <w:sz w:val="20"/>
                <w:szCs w:val="20"/>
                <w:lang w:eastAsia="en-AU"/>
              </w:rPr>
            </w:pPr>
            <w:r w:rsidRPr="00FD7302">
              <w:rPr>
                <w:rFonts w:eastAsia="Times New Roman" w:cs="Arial"/>
                <w:b/>
                <w:bCs/>
                <w:sz w:val="20"/>
                <w:szCs w:val="20"/>
                <w:lang w:eastAsia="en-AU"/>
              </w:rPr>
              <w:t>51,</w:t>
            </w:r>
            <w:r w:rsidR="0006171F">
              <w:rPr>
                <w:rFonts w:eastAsia="Times New Roman" w:cs="Arial"/>
                <w:b/>
                <w:bCs/>
                <w:sz w:val="20"/>
                <w:szCs w:val="20"/>
                <w:lang w:eastAsia="en-AU"/>
              </w:rPr>
              <w:t>8</w:t>
            </w:r>
            <w:r w:rsidRPr="00FD7302">
              <w:rPr>
                <w:rFonts w:eastAsia="Times New Roman" w:cs="Arial"/>
                <w:b/>
                <w:bCs/>
                <w:sz w:val="20"/>
                <w:szCs w:val="20"/>
                <w:lang w:eastAsia="en-AU"/>
              </w:rPr>
              <w:t>24</w:t>
            </w:r>
          </w:p>
        </w:tc>
        <w:tc>
          <w:tcPr>
            <w:tcW w:w="726" w:type="pct"/>
            <w:tcBorders>
              <w:top w:val="single" w:sz="8" w:space="0" w:color="auto"/>
              <w:left w:val="nil"/>
              <w:bottom w:val="single" w:sz="4" w:space="0" w:color="auto"/>
              <w:right w:val="nil"/>
            </w:tcBorders>
            <w:shd w:val="clear" w:color="000000" w:fill="DDEBF7"/>
            <w:vAlign w:val="bottom"/>
          </w:tcPr>
          <w:p w14:paraId="7AC363AF" w14:textId="0BFE8E1D" w:rsidR="00F01ABF" w:rsidRPr="00FD7302" w:rsidRDefault="00F01ABF" w:rsidP="00F01ABF">
            <w:pPr>
              <w:jc w:val="right"/>
              <w:rPr>
                <w:rFonts w:eastAsia="Times New Roman" w:cs="Arial"/>
                <w:b/>
                <w:bCs/>
                <w:sz w:val="20"/>
                <w:szCs w:val="20"/>
                <w:lang w:eastAsia="en-AU"/>
              </w:rPr>
            </w:pPr>
            <w:r w:rsidRPr="00FD7302">
              <w:rPr>
                <w:rFonts w:cs="Arial"/>
                <w:b/>
                <w:bCs/>
                <w:sz w:val="20"/>
                <w:szCs w:val="20"/>
              </w:rPr>
              <w:t xml:space="preserve">              52,236 </w:t>
            </w:r>
          </w:p>
        </w:tc>
        <w:tc>
          <w:tcPr>
            <w:tcW w:w="726" w:type="pct"/>
            <w:tcBorders>
              <w:top w:val="single" w:sz="8" w:space="0" w:color="auto"/>
              <w:left w:val="nil"/>
              <w:bottom w:val="single" w:sz="4" w:space="0" w:color="auto"/>
              <w:right w:val="nil"/>
            </w:tcBorders>
            <w:shd w:val="clear" w:color="auto" w:fill="auto"/>
            <w:vAlign w:val="bottom"/>
            <w:hideMark/>
          </w:tcPr>
          <w:p w14:paraId="34D41B46" w14:textId="1D49E7D5" w:rsidR="00F01ABF" w:rsidRPr="00FD7302" w:rsidRDefault="00F01ABF" w:rsidP="00F01ABF">
            <w:pPr>
              <w:jc w:val="right"/>
              <w:rPr>
                <w:rFonts w:eastAsia="Times New Roman" w:cs="Arial"/>
                <w:b/>
                <w:bCs/>
                <w:sz w:val="20"/>
                <w:szCs w:val="20"/>
                <w:lang w:eastAsia="en-AU"/>
              </w:rPr>
            </w:pPr>
            <w:r w:rsidRPr="00FD7302">
              <w:rPr>
                <w:rFonts w:cs="Arial"/>
                <w:b/>
                <w:bCs/>
                <w:sz w:val="20"/>
                <w:szCs w:val="20"/>
              </w:rPr>
              <w:t xml:space="preserve">                  412 </w:t>
            </w:r>
          </w:p>
        </w:tc>
        <w:tc>
          <w:tcPr>
            <w:tcW w:w="726" w:type="pct"/>
            <w:tcBorders>
              <w:top w:val="single" w:sz="8" w:space="0" w:color="auto"/>
              <w:left w:val="nil"/>
              <w:bottom w:val="single" w:sz="4" w:space="0" w:color="auto"/>
              <w:right w:val="single" w:sz="4" w:space="0" w:color="auto"/>
            </w:tcBorders>
            <w:shd w:val="clear" w:color="auto" w:fill="auto"/>
            <w:vAlign w:val="bottom"/>
            <w:hideMark/>
          </w:tcPr>
          <w:p w14:paraId="48271915" w14:textId="48BA7B7A" w:rsidR="00F01ABF" w:rsidRPr="00FD7302" w:rsidRDefault="00F01ABF" w:rsidP="00F01ABF">
            <w:pPr>
              <w:jc w:val="right"/>
              <w:rPr>
                <w:rFonts w:eastAsia="Times New Roman" w:cs="Arial"/>
                <w:b/>
                <w:bCs/>
                <w:sz w:val="20"/>
                <w:szCs w:val="20"/>
                <w:lang w:eastAsia="en-AU"/>
              </w:rPr>
            </w:pPr>
            <w:r w:rsidRPr="00FD7302">
              <w:rPr>
                <w:rFonts w:cs="Arial"/>
                <w:b/>
                <w:bCs/>
                <w:sz w:val="20"/>
                <w:szCs w:val="20"/>
              </w:rPr>
              <w:t>0.79%</w:t>
            </w:r>
          </w:p>
        </w:tc>
      </w:tr>
    </w:tbl>
    <w:p w14:paraId="134DBC9F" w14:textId="77777777" w:rsidR="00DF0C78" w:rsidRPr="0029462D" w:rsidRDefault="00DF0C78" w:rsidP="00DF0C78">
      <w:pPr>
        <w:ind w:left="426" w:hanging="426"/>
        <w:jc w:val="both"/>
        <w:rPr>
          <w:rFonts w:eastAsia="Times New Roman" w:cs="Arial"/>
        </w:rPr>
      </w:pPr>
    </w:p>
    <w:p w14:paraId="2849D663" w14:textId="0055B629" w:rsidR="00DF0C78" w:rsidRPr="003A7ABC" w:rsidRDefault="00D15215" w:rsidP="00DB45AA">
      <w:pPr>
        <w:ind w:left="567" w:hanging="567"/>
        <w:jc w:val="both"/>
        <w:rPr>
          <w:rFonts w:eastAsia="Times New Roman" w:cs="Arial"/>
          <w:bCs/>
          <w:iCs/>
          <w:lang w:eastAsia="en-AU"/>
        </w:rPr>
      </w:pPr>
      <w:r>
        <w:rPr>
          <w:rFonts w:eastAsia="Times New Roman" w:cs="Arial"/>
        </w:rPr>
        <w:t>5</w:t>
      </w:r>
      <w:r w:rsidR="001E10BA" w:rsidRPr="003A7ABC">
        <w:rPr>
          <w:rFonts w:eastAsia="Times New Roman" w:cs="Arial"/>
        </w:rPr>
        <w:t>.1.1(e)</w:t>
      </w:r>
      <w:r w:rsidR="00DF0C78" w:rsidRPr="003A7ABC">
        <w:rPr>
          <w:rFonts w:eastAsia="Times New Roman" w:cs="Arial"/>
          <w:bCs/>
          <w:iCs/>
          <w:lang w:eastAsia="en-AU"/>
        </w:rPr>
        <w:t>The basis of valuation to be used is the Capital Improved Value (CIV)</w:t>
      </w:r>
    </w:p>
    <w:p w14:paraId="33B25767" w14:textId="77777777" w:rsidR="00DF0C78" w:rsidRPr="003A7ABC" w:rsidRDefault="00DF0C78" w:rsidP="00DB45AA">
      <w:pPr>
        <w:ind w:left="567" w:hanging="567"/>
        <w:rPr>
          <w:rFonts w:eastAsia="Times New Roman" w:cs="Arial"/>
        </w:rPr>
      </w:pPr>
    </w:p>
    <w:p w14:paraId="5BCFD02D" w14:textId="0FE180E1" w:rsidR="00DF0C78" w:rsidRPr="002D43AE" w:rsidRDefault="00D15215" w:rsidP="00DB45AA">
      <w:pPr>
        <w:ind w:left="567" w:hanging="567"/>
        <w:jc w:val="both"/>
        <w:rPr>
          <w:rFonts w:eastAsia="Times New Roman" w:cs="Arial"/>
          <w:bCs/>
          <w:iCs/>
          <w:lang w:eastAsia="en-AU"/>
        </w:rPr>
      </w:pPr>
      <w:r>
        <w:rPr>
          <w:rFonts w:eastAsia="Times New Roman" w:cs="Arial"/>
        </w:rPr>
        <w:t>5</w:t>
      </w:r>
      <w:r w:rsidR="001E10BA" w:rsidRPr="003A7ABC">
        <w:rPr>
          <w:rFonts w:eastAsia="Times New Roman" w:cs="Arial"/>
        </w:rPr>
        <w:t>.1.1(</w:t>
      </w:r>
      <w:r w:rsidR="00486C12">
        <w:rPr>
          <w:rFonts w:eastAsia="Times New Roman" w:cs="Arial"/>
        </w:rPr>
        <w:t>f</w:t>
      </w:r>
      <w:r w:rsidR="001E10BA" w:rsidRPr="003A7ABC">
        <w:rPr>
          <w:rFonts w:eastAsia="Times New Roman" w:cs="Arial"/>
        </w:rPr>
        <w:t>)</w:t>
      </w:r>
      <w:r w:rsidR="00DF0C78" w:rsidRPr="003A7ABC">
        <w:rPr>
          <w:rFonts w:eastAsia="Times New Roman" w:cs="Arial"/>
          <w:bCs/>
          <w:iCs/>
          <w:lang w:eastAsia="en-AU"/>
        </w:rPr>
        <w:t xml:space="preserve">The estimated total value of each type or class of land, and the estimated total value of land, </w:t>
      </w:r>
      <w:r w:rsidR="00DB45AA">
        <w:rPr>
          <w:rFonts w:eastAsia="Times New Roman" w:cs="Arial"/>
          <w:bCs/>
          <w:iCs/>
          <w:lang w:eastAsia="en-AU"/>
        </w:rPr>
        <w:tab/>
      </w:r>
      <w:r w:rsidR="00DF0C78" w:rsidRPr="003A7ABC">
        <w:rPr>
          <w:rFonts w:eastAsia="Times New Roman" w:cs="Arial"/>
          <w:bCs/>
          <w:iCs/>
          <w:lang w:eastAsia="en-AU"/>
        </w:rPr>
        <w:t>compared with the previous financial year</w:t>
      </w:r>
    </w:p>
    <w:tbl>
      <w:tblPr>
        <w:tblW w:w="5082" w:type="pct"/>
        <w:tblLook w:val="04A0" w:firstRow="1" w:lastRow="0" w:firstColumn="1" w:lastColumn="0" w:noHBand="0" w:noVBand="1"/>
      </w:tblPr>
      <w:tblGrid>
        <w:gridCol w:w="3824"/>
        <w:gridCol w:w="1841"/>
        <w:gridCol w:w="1845"/>
        <w:gridCol w:w="1700"/>
        <w:gridCol w:w="1418"/>
      </w:tblGrid>
      <w:tr w:rsidR="00463831" w:rsidRPr="006A5EBA" w14:paraId="037B1B3C" w14:textId="77777777" w:rsidTr="00C223CE">
        <w:trPr>
          <w:trHeight w:val="300"/>
        </w:trPr>
        <w:tc>
          <w:tcPr>
            <w:tcW w:w="1799" w:type="pct"/>
            <w:tcBorders>
              <w:top w:val="single" w:sz="4" w:space="0" w:color="auto"/>
              <w:left w:val="single" w:sz="4" w:space="0" w:color="auto"/>
              <w:bottom w:val="nil"/>
              <w:right w:val="nil"/>
            </w:tcBorders>
            <w:shd w:val="clear" w:color="000000" w:fill="5B9BD5"/>
            <w:vAlign w:val="bottom"/>
            <w:hideMark/>
          </w:tcPr>
          <w:p w14:paraId="0E013338" w14:textId="77777777" w:rsidR="00463831" w:rsidRPr="006A5EBA" w:rsidRDefault="00463831" w:rsidP="00463831">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Type or class of land</w:t>
            </w:r>
          </w:p>
        </w:tc>
        <w:tc>
          <w:tcPr>
            <w:tcW w:w="866" w:type="pct"/>
            <w:tcBorders>
              <w:top w:val="single" w:sz="4" w:space="0" w:color="auto"/>
              <w:left w:val="nil"/>
              <w:bottom w:val="nil"/>
              <w:right w:val="nil"/>
            </w:tcBorders>
            <w:shd w:val="clear" w:color="000000" w:fill="5B9BD5"/>
            <w:vAlign w:val="bottom"/>
            <w:hideMark/>
          </w:tcPr>
          <w:p w14:paraId="5F16B299" w14:textId="77777777" w:rsidR="00463831" w:rsidRPr="00463831" w:rsidRDefault="00463831" w:rsidP="00576D4E">
            <w:pPr>
              <w:jc w:val="center"/>
              <w:rPr>
                <w:rFonts w:cs="Arial"/>
                <w:b/>
                <w:bCs/>
                <w:color w:val="FFFFFF"/>
                <w:sz w:val="18"/>
                <w:szCs w:val="18"/>
              </w:rPr>
            </w:pPr>
            <w:r>
              <w:rPr>
                <w:rFonts w:cs="Arial"/>
                <w:b/>
                <w:bCs/>
                <w:color w:val="FFFFFF"/>
                <w:sz w:val="18"/>
                <w:szCs w:val="18"/>
              </w:rPr>
              <w:t>2022/2023</w:t>
            </w:r>
          </w:p>
        </w:tc>
        <w:tc>
          <w:tcPr>
            <w:tcW w:w="868" w:type="pct"/>
            <w:tcBorders>
              <w:top w:val="single" w:sz="4" w:space="0" w:color="auto"/>
              <w:left w:val="nil"/>
              <w:bottom w:val="nil"/>
              <w:right w:val="nil"/>
            </w:tcBorders>
            <w:shd w:val="clear" w:color="000000" w:fill="5B9BD5"/>
            <w:vAlign w:val="bottom"/>
            <w:hideMark/>
          </w:tcPr>
          <w:p w14:paraId="04CE8DD3" w14:textId="77777777" w:rsidR="00463831" w:rsidRPr="00463831" w:rsidRDefault="00463831" w:rsidP="00576D4E">
            <w:pPr>
              <w:jc w:val="center"/>
              <w:rPr>
                <w:rFonts w:cs="Arial"/>
                <w:b/>
                <w:bCs/>
                <w:color w:val="FFFFFF"/>
                <w:sz w:val="18"/>
                <w:szCs w:val="18"/>
              </w:rPr>
            </w:pPr>
            <w:r>
              <w:rPr>
                <w:rFonts w:cs="Arial"/>
                <w:b/>
                <w:bCs/>
                <w:color w:val="FFFFFF"/>
                <w:sz w:val="18"/>
                <w:szCs w:val="18"/>
              </w:rPr>
              <w:t>2023/2024</w:t>
            </w:r>
          </w:p>
        </w:tc>
        <w:tc>
          <w:tcPr>
            <w:tcW w:w="1467" w:type="pct"/>
            <w:gridSpan w:val="2"/>
            <w:tcBorders>
              <w:top w:val="single" w:sz="4" w:space="0" w:color="auto"/>
              <w:left w:val="nil"/>
              <w:bottom w:val="nil"/>
              <w:right w:val="single" w:sz="4" w:space="0" w:color="auto"/>
            </w:tcBorders>
            <w:shd w:val="clear" w:color="000000" w:fill="5B9BD5"/>
            <w:vAlign w:val="bottom"/>
            <w:hideMark/>
          </w:tcPr>
          <w:p w14:paraId="03237CE5" w14:textId="77777777" w:rsidR="00463831" w:rsidRPr="006A5EBA" w:rsidRDefault="00463831" w:rsidP="00576D4E">
            <w:pPr>
              <w:jc w:val="center"/>
              <w:rPr>
                <w:rFonts w:eastAsia="Times New Roman" w:cs="Arial"/>
                <w:b/>
                <w:bCs/>
                <w:color w:val="FFFFFF"/>
                <w:sz w:val="18"/>
                <w:szCs w:val="18"/>
                <w:lang w:eastAsia="en-AU"/>
              </w:rPr>
            </w:pPr>
            <w:r w:rsidRPr="006A5EBA">
              <w:rPr>
                <w:rFonts w:eastAsia="Times New Roman" w:cs="Arial"/>
                <w:b/>
                <w:bCs/>
                <w:color w:val="FFFFFF"/>
                <w:sz w:val="18"/>
                <w:szCs w:val="18"/>
                <w:lang w:eastAsia="en-AU"/>
              </w:rPr>
              <w:t>Change</w:t>
            </w:r>
          </w:p>
        </w:tc>
      </w:tr>
      <w:tr w:rsidR="00293C8B" w:rsidRPr="006A5EBA" w14:paraId="3F88C2F2" w14:textId="77777777" w:rsidTr="00415B4E">
        <w:trPr>
          <w:trHeight w:val="286"/>
        </w:trPr>
        <w:tc>
          <w:tcPr>
            <w:tcW w:w="1799" w:type="pct"/>
            <w:tcBorders>
              <w:top w:val="nil"/>
              <w:left w:val="single" w:sz="4" w:space="0" w:color="auto"/>
              <w:bottom w:val="nil"/>
              <w:right w:val="nil"/>
            </w:tcBorders>
            <w:shd w:val="clear" w:color="auto" w:fill="629DD1" w:themeFill="accent2"/>
            <w:vAlign w:val="bottom"/>
            <w:hideMark/>
          </w:tcPr>
          <w:p w14:paraId="24D08F90" w14:textId="77777777" w:rsidR="00293C8B" w:rsidRPr="006A5EBA" w:rsidRDefault="00293C8B" w:rsidP="00293C8B">
            <w:pPr>
              <w:rPr>
                <w:rFonts w:eastAsia="Times New Roman" w:cs="Arial"/>
                <w:b/>
                <w:bCs/>
                <w:color w:val="FFFFFF"/>
                <w:sz w:val="18"/>
                <w:szCs w:val="18"/>
                <w:lang w:eastAsia="en-AU"/>
              </w:rPr>
            </w:pPr>
          </w:p>
        </w:tc>
        <w:tc>
          <w:tcPr>
            <w:tcW w:w="866" w:type="pct"/>
            <w:tcBorders>
              <w:top w:val="nil"/>
              <w:left w:val="nil"/>
              <w:bottom w:val="nil"/>
              <w:right w:val="nil"/>
            </w:tcBorders>
            <w:shd w:val="clear" w:color="auto" w:fill="629DD1" w:themeFill="accent2"/>
            <w:vAlign w:val="bottom"/>
            <w:hideMark/>
          </w:tcPr>
          <w:p w14:paraId="109144D8" w14:textId="3647FB60" w:rsidR="00293C8B" w:rsidRPr="006A5EBA" w:rsidRDefault="00293C8B" w:rsidP="00576D4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868" w:type="pct"/>
            <w:tcBorders>
              <w:top w:val="nil"/>
              <w:left w:val="nil"/>
              <w:bottom w:val="nil"/>
              <w:right w:val="nil"/>
            </w:tcBorders>
            <w:shd w:val="clear" w:color="000000" w:fill="5B9BD5"/>
            <w:vAlign w:val="bottom"/>
          </w:tcPr>
          <w:p w14:paraId="70204BB6" w14:textId="02836D37" w:rsidR="00293C8B" w:rsidRPr="006A5EBA" w:rsidRDefault="00293C8B" w:rsidP="00576D4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800" w:type="pct"/>
            <w:tcBorders>
              <w:top w:val="nil"/>
              <w:left w:val="nil"/>
              <w:bottom w:val="nil"/>
              <w:right w:val="nil"/>
            </w:tcBorders>
            <w:shd w:val="clear" w:color="000000" w:fill="5B9BD5"/>
            <w:vAlign w:val="bottom"/>
          </w:tcPr>
          <w:p w14:paraId="45A0E1A0" w14:textId="6393805F" w:rsidR="00293C8B" w:rsidRPr="006A5EBA" w:rsidRDefault="00293C8B" w:rsidP="00576D4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667" w:type="pct"/>
            <w:tcBorders>
              <w:top w:val="nil"/>
              <w:left w:val="nil"/>
              <w:bottom w:val="nil"/>
              <w:right w:val="single" w:sz="4" w:space="0" w:color="auto"/>
            </w:tcBorders>
            <w:shd w:val="clear" w:color="000000" w:fill="5B9BD5"/>
            <w:vAlign w:val="bottom"/>
            <w:hideMark/>
          </w:tcPr>
          <w:p w14:paraId="47FC9263" w14:textId="1058CFC5" w:rsidR="00293C8B" w:rsidRPr="006A5EBA" w:rsidRDefault="00293C8B" w:rsidP="00576D4E">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w:t>
            </w:r>
          </w:p>
        </w:tc>
      </w:tr>
      <w:tr w:rsidR="00EE3298" w:rsidRPr="00EC25C4" w14:paraId="13179DAF" w14:textId="77777777" w:rsidTr="00C223CE">
        <w:trPr>
          <w:trHeight w:val="324"/>
        </w:trPr>
        <w:tc>
          <w:tcPr>
            <w:tcW w:w="1799" w:type="pct"/>
            <w:tcBorders>
              <w:top w:val="nil"/>
              <w:left w:val="single" w:sz="4" w:space="0" w:color="auto"/>
              <w:bottom w:val="nil"/>
              <w:right w:val="nil"/>
            </w:tcBorders>
            <w:shd w:val="clear" w:color="auto" w:fill="auto"/>
            <w:vAlign w:val="bottom"/>
            <w:hideMark/>
          </w:tcPr>
          <w:p w14:paraId="44C1CCC1"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General Land</w:t>
            </w:r>
          </w:p>
        </w:tc>
        <w:tc>
          <w:tcPr>
            <w:tcW w:w="866" w:type="pct"/>
            <w:tcBorders>
              <w:top w:val="nil"/>
              <w:left w:val="nil"/>
              <w:bottom w:val="nil"/>
              <w:right w:val="nil"/>
            </w:tcBorders>
            <w:shd w:val="clear" w:color="auto" w:fill="auto"/>
            <w:vAlign w:val="bottom"/>
            <w:hideMark/>
          </w:tcPr>
          <w:p w14:paraId="59D8DCDB" w14:textId="10F8F191" w:rsidR="0064378A" w:rsidRPr="0064378A" w:rsidRDefault="0064378A" w:rsidP="0064378A">
            <w:pPr>
              <w:jc w:val="right"/>
              <w:rPr>
                <w:rFonts w:eastAsia="Times New Roman" w:cs="Arial"/>
                <w:sz w:val="20"/>
                <w:szCs w:val="20"/>
                <w:lang w:eastAsia="en-AU"/>
              </w:rPr>
            </w:pPr>
            <w:r w:rsidRPr="0064378A">
              <w:rPr>
                <w:rFonts w:cs="Arial"/>
                <w:sz w:val="20"/>
                <w:szCs w:val="20"/>
              </w:rPr>
              <w:t>39,721,563</w:t>
            </w:r>
          </w:p>
        </w:tc>
        <w:tc>
          <w:tcPr>
            <w:tcW w:w="868" w:type="pct"/>
            <w:tcBorders>
              <w:top w:val="nil"/>
              <w:left w:val="nil"/>
              <w:bottom w:val="nil"/>
              <w:right w:val="nil"/>
            </w:tcBorders>
            <w:shd w:val="clear" w:color="000000" w:fill="DDEBF7"/>
            <w:vAlign w:val="bottom"/>
          </w:tcPr>
          <w:p w14:paraId="6F9DA81B" w14:textId="01280360" w:rsidR="0064378A" w:rsidRPr="0064378A" w:rsidRDefault="0064378A" w:rsidP="0064378A">
            <w:pPr>
              <w:jc w:val="right"/>
              <w:rPr>
                <w:rFonts w:eastAsia="Times New Roman" w:cs="Arial"/>
                <w:b/>
                <w:bCs/>
                <w:sz w:val="20"/>
                <w:szCs w:val="20"/>
                <w:lang w:eastAsia="en-AU"/>
              </w:rPr>
            </w:pPr>
            <w:r w:rsidRPr="0064378A">
              <w:rPr>
                <w:rFonts w:cs="Arial"/>
                <w:b/>
                <w:bCs/>
                <w:sz w:val="20"/>
                <w:szCs w:val="20"/>
              </w:rPr>
              <w:t>38,134,108</w:t>
            </w:r>
          </w:p>
        </w:tc>
        <w:tc>
          <w:tcPr>
            <w:tcW w:w="800" w:type="pct"/>
            <w:tcBorders>
              <w:top w:val="nil"/>
              <w:left w:val="nil"/>
              <w:bottom w:val="nil"/>
              <w:right w:val="nil"/>
            </w:tcBorders>
            <w:shd w:val="clear" w:color="auto" w:fill="auto"/>
            <w:vAlign w:val="bottom"/>
          </w:tcPr>
          <w:p w14:paraId="0E46F8E4" w14:textId="29BC9D06" w:rsidR="0064378A" w:rsidRPr="0064378A" w:rsidRDefault="0064378A" w:rsidP="0064378A">
            <w:pPr>
              <w:jc w:val="right"/>
              <w:rPr>
                <w:rFonts w:eastAsia="Times New Roman" w:cs="Arial"/>
                <w:sz w:val="20"/>
                <w:szCs w:val="20"/>
                <w:lang w:eastAsia="en-AU"/>
              </w:rPr>
            </w:pPr>
            <w:r w:rsidRPr="0064378A">
              <w:rPr>
                <w:rFonts w:cs="Arial"/>
                <w:sz w:val="20"/>
                <w:szCs w:val="20"/>
              </w:rPr>
              <w:t>(1,587,455)</w:t>
            </w:r>
          </w:p>
        </w:tc>
        <w:tc>
          <w:tcPr>
            <w:tcW w:w="667" w:type="pct"/>
            <w:tcBorders>
              <w:top w:val="nil"/>
              <w:left w:val="nil"/>
              <w:bottom w:val="nil"/>
              <w:right w:val="single" w:sz="4" w:space="0" w:color="auto"/>
            </w:tcBorders>
            <w:shd w:val="clear" w:color="auto" w:fill="auto"/>
            <w:vAlign w:val="bottom"/>
            <w:hideMark/>
          </w:tcPr>
          <w:p w14:paraId="53C6F7A7" w14:textId="36C132DA" w:rsidR="0064378A" w:rsidRPr="00FD7302" w:rsidRDefault="0064378A" w:rsidP="0064378A">
            <w:pPr>
              <w:jc w:val="right"/>
              <w:rPr>
                <w:rFonts w:eastAsia="Times New Roman" w:cs="Arial"/>
                <w:sz w:val="20"/>
                <w:szCs w:val="20"/>
                <w:lang w:eastAsia="en-AU"/>
              </w:rPr>
            </w:pPr>
            <w:r w:rsidRPr="00FD7302">
              <w:rPr>
                <w:rFonts w:cs="Arial"/>
                <w:sz w:val="20"/>
                <w:szCs w:val="20"/>
              </w:rPr>
              <w:t>(4.00%)</w:t>
            </w:r>
          </w:p>
        </w:tc>
      </w:tr>
      <w:tr w:rsidR="0064378A" w:rsidRPr="00EC25C4" w14:paraId="0B5E9C6C" w14:textId="77777777" w:rsidTr="00C223CE">
        <w:trPr>
          <w:trHeight w:val="300"/>
        </w:trPr>
        <w:tc>
          <w:tcPr>
            <w:tcW w:w="1799" w:type="pct"/>
            <w:tcBorders>
              <w:top w:val="nil"/>
              <w:left w:val="single" w:sz="4" w:space="0" w:color="auto"/>
              <w:bottom w:val="nil"/>
              <w:right w:val="nil"/>
            </w:tcBorders>
            <w:shd w:val="clear" w:color="auto" w:fill="auto"/>
            <w:vAlign w:val="bottom"/>
            <w:hideMark/>
          </w:tcPr>
          <w:p w14:paraId="0C08F827"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Differential Rate:</w:t>
            </w:r>
          </w:p>
        </w:tc>
        <w:tc>
          <w:tcPr>
            <w:tcW w:w="866" w:type="pct"/>
            <w:tcBorders>
              <w:top w:val="nil"/>
              <w:left w:val="nil"/>
              <w:bottom w:val="nil"/>
              <w:right w:val="nil"/>
            </w:tcBorders>
            <w:shd w:val="clear" w:color="000000" w:fill="D9D9D9"/>
            <w:vAlign w:val="bottom"/>
            <w:hideMark/>
          </w:tcPr>
          <w:p w14:paraId="4F249EC6" w14:textId="1FCC2AAA" w:rsidR="0064378A" w:rsidRPr="0064378A" w:rsidRDefault="0064378A" w:rsidP="0064378A">
            <w:pPr>
              <w:jc w:val="right"/>
              <w:rPr>
                <w:rFonts w:eastAsia="Times New Roman" w:cs="Arial"/>
                <w:sz w:val="20"/>
                <w:szCs w:val="20"/>
                <w:lang w:eastAsia="en-AU"/>
              </w:rPr>
            </w:pPr>
            <w:r w:rsidRPr="0064378A">
              <w:rPr>
                <w:rFonts w:cs="Arial"/>
                <w:sz w:val="20"/>
                <w:szCs w:val="20"/>
              </w:rPr>
              <w:t> </w:t>
            </w:r>
          </w:p>
        </w:tc>
        <w:tc>
          <w:tcPr>
            <w:tcW w:w="868" w:type="pct"/>
            <w:tcBorders>
              <w:top w:val="nil"/>
              <w:left w:val="nil"/>
              <w:bottom w:val="nil"/>
              <w:right w:val="nil"/>
            </w:tcBorders>
            <w:shd w:val="clear" w:color="000000" w:fill="D9D9D9"/>
            <w:vAlign w:val="bottom"/>
          </w:tcPr>
          <w:p w14:paraId="4AEBEB05" w14:textId="2F3B3111" w:rsidR="0064378A" w:rsidRPr="0064378A" w:rsidRDefault="0064378A" w:rsidP="0064378A">
            <w:pPr>
              <w:jc w:val="right"/>
              <w:rPr>
                <w:rFonts w:eastAsia="Times New Roman" w:cs="Arial"/>
                <w:b/>
                <w:bCs/>
                <w:sz w:val="20"/>
                <w:szCs w:val="20"/>
                <w:lang w:eastAsia="en-AU"/>
              </w:rPr>
            </w:pPr>
            <w:r w:rsidRPr="0064378A">
              <w:rPr>
                <w:rFonts w:cs="Arial"/>
                <w:b/>
                <w:bCs/>
                <w:sz w:val="20"/>
                <w:szCs w:val="20"/>
              </w:rPr>
              <w:t> </w:t>
            </w:r>
          </w:p>
        </w:tc>
        <w:tc>
          <w:tcPr>
            <w:tcW w:w="800" w:type="pct"/>
            <w:tcBorders>
              <w:top w:val="nil"/>
              <w:left w:val="nil"/>
              <w:bottom w:val="nil"/>
              <w:right w:val="nil"/>
            </w:tcBorders>
            <w:shd w:val="clear" w:color="000000" w:fill="D9D9D9"/>
            <w:vAlign w:val="bottom"/>
          </w:tcPr>
          <w:p w14:paraId="57A3F788" w14:textId="102AF53B" w:rsidR="0064378A" w:rsidRPr="0064378A" w:rsidRDefault="0064378A" w:rsidP="0064378A">
            <w:pPr>
              <w:jc w:val="right"/>
              <w:rPr>
                <w:rFonts w:eastAsia="Times New Roman" w:cs="Arial"/>
                <w:sz w:val="20"/>
                <w:szCs w:val="20"/>
                <w:lang w:eastAsia="en-AU"/>
              </w:rPr>
            </w:pPr>
            <w:r w:rsidRPr="0064378A">
              <w:rPr>
                <w:rFonts w:cs="Arial"/>
                <w:sz w:val="20"/>
                <w:szCs w:val="20"/>
              </w:rPr>
              <w:t> </w:t>
            </w:r>
          </w:p>
        </w:tc>
        <w:tc>
          <w:tcPr>
            <w:tcW w:w="667" w:type="pct"/>
            <w:tcBorders>
              <w:top w:val="nil"/>
              <w:left w:val="nil"/>
              <w:bottom w:val="nil"/>
              <w:right w:val="single" w:sz="4" w:space="0" w:color="auto"/>
            </w:tcBorders>
            <w:shd w:val="clear" w:color="000000" w:fill="D9D9D9"/>
            <w:vAlign w:val="bottom"/>
            <w:hideMark/>
          </w:tcPr>
          <w:p w14:paraId="485BF8A5" w14:textId="2A2EFB19" w:rsidR="0064378A" w:rsidRPr="00FD7302" w:rsidRDefault="0064378A" w:rsidP="0064378A">
            <w:pPr>
              <w:jc w:val="right"/>
              <w:rPr>
                <w:rFonts w:eastAsia="Times New Roman" w:cs="Arial"/>
                <w:sz w:val="20"/>
                <w:szCs w:val="20"/>
                <w:lang w:eastAsia="en-AU"/>
              </w:rPr>
            </w:pPr>
            <w:r w:rsidRPr="00FD7302">
              <w:rPr>
                <w:rFonts w:cs="Arial"/>
                <w:sz w:val="20"/>
                <w:szCs w:val="20"/>
              </w:rPr>
              <w:t> </w:t>
            </w:r>
          </w:p>
        </w:tc>
      </w:tr>
      <w:tr w:rsidR="00EE3298" w:rsidRPr="00EC25C4" w14:paraId="3134D901" w14:textId="77777777" w:rsidTr="00C223CE">
        <w:trPr>
          <w:trHeight w:val="300"/>
        </w:trPr>
        <w:tc>
          <w:tcPr>
            <w:tcW w:w="1799" w:type="pct"/>
            <w:tcBorders>
              <w:top w:val="nil"/>
              <w:left w:val="single" w:sz="4" w:space="0" w:color="auto"/>
              <w:bottom w:val="nil"/>
              <w:right w:val="nil"/>
            </w:tcBorders>
            <w:shd w:val="clear" w:color="auto" w:fill="auto"/>
            <w:vAlign w:val="bottom"/>
            <w:hideMark/>
          </w:tcPr>
          <w:p w14:paraId="47A3A3D7"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 xml:space="preserve">    Vacant Land</w:t>
            </w:r>
          </w:p>
        </w:tc>
        <w:tc>
          <w:tcPr>
            <w:tcW w:w="866" w:type="pct"/>
            <w:tcBorders>
              <w:top w:val="nil"/>
              <w:left w:val="nil"/>
              <w:bottom w:val="nil"/>
              <w:right w:val="nil"/>
            </w:tcBorders>
            <w:shd w:val="clear" w:color="auto" w:fill="auto"/>
            <w:vAlign w:val="bottom"/>
            <w:hideMark/>
          </w:tcPr>
          <w:p w14:paraId="6BD14951" w14:textId="5B5BD5CF" w:rsidR="0064378A" w:rsidRPr="0064378A" w:rsidRDefault="0064378A" w:rsidP="0064378A">
            <w:pPr>
              <w:jc w:val="right"/>
              <w:rPr>
                <w:rFonts w:eastAsia="Times New Roman" w:cs="Arial"/>
                <w:sz w:val="20"/>
                <w:szCs w:val="20"/>
                <w:lang w:eastAsia="en-AU"/>
              </w:rPr>
            </w:pPr>
            <w:r w:rsidRPr="0064378A">
              <w:rPr>
                <w:rFonts w:cs="Arial"/>
                <w:sz w:val="20"/>
                <w:szCs w:val="20"/>
              </w:rPr>
              <w:t>172,995</w:t>
            </w:r>
          </w:p>
        </w:tc>
        <w:tc>
          <w:tcPr>
            <w:tcW w:w="868" w:type="pct"/>
            <w:tcBorders>
              <w:top w:val="nil"/>
              <w:left w:val="nil"/>
              <w:bottom w:val="nil"/>
              <w:right w:val="nil"/>
            </w:tcBorders>
            <w:shd w:val="clear" w:color="000000" w:fill="DDEBF7"/>
            <w:vAlign w:val="bottom"/>
          </w:tcPr>
          <w:p w14:paraId="56F69CF0" w14:textId="7441D9F3" w:rsidR="0064378A" w:rsidRPr="0064378A" w:rsidRDefault="0064378A" w:rsidP="0064378A">
            <w:pPr>
              <w:jc w:val="right"/>
              <w:rPr>
                <w:rFonts w:eastAsia="Times New Roman" w:cs="Arial"/>
                <w:b/>
                <w:bCs/>
                <w:sz w:val="20"/>
                <w:szCs w:val="20"/>
                <w:lang w:eastAsia="en-AU"/>
              </w:rPr>
            </w:pPr>
            <w:r w:rsidRPr="0064378A">
              <w:rPr>
                <w:rFonts w:cs="Arial"/>
                <w:b/>
                <w:bCs/>
                <w:sz w:val="20"/>
                <w:szCs w:val="20"/>
              </w:rPr>
              <w:t>205,380</w:t>
            </w:r>
          </w:p>
        </w:tc>
        <w:tc>
          <w:tcPr>
            <w:tcW w:w="800" w:type="pct"/>
            <w:tcBorders>
              <w:top w:val="nil"/>
              <w:left w:val="nil"/>
              <w:bottom w:val="nil"/>
              <w:right w:val="nil"/>
            </w:tcBorders>
            <w:shd w:val="clear" w:color="auto" w:fill="auto"/>
            <w:vAlign w:val="bottom"/>
          </w:tcPr>
          <w:p w14:paraId="4DEF8E69" w14:textId="1DCE2266" w:rsidR="0064378A" w:rsidRPr="0064378A" w:rsidRDefault="0064378A" w:rsidP="0064378A">
            <w:pPr>
              <w:jc w:val="right"/>
              <w:rPr>
                <w:rFonts w:eastAsia="Times New Roman" w:cs="Arial"/>
                <w:sz w:val="20"/>
                <w:szCs w:val="20"/>
                <w:lang w:eastAsia="en-AU"/>
              </w:rPr>
            </w:pPr>
            <w:r w:rsidRPr="0064378A">
              <w:rPr>
                <w:rFonts w:cs="Arial"/>
                <w:sz w:val="20"/>
                <w:szCs w:val="20"/>
              </w:rPr>
              <w:t>32,385</w:t>
            </w:r>
          </w:p>
        </w:tc>
        <w:tc>
          <w:tcPr>
            <w:tcW w:w="667" w:type="pct"/>
            <w:tcBorders>
              <w:top w:val="nil"/>
              <w:left w:val="nil"/>
              <w:bottom w:val="nil"/>
              <w:right w:val="single" w:sz="4" w:space="0" w:color="auto"/>
            </w:tcBorders>
            <w:shd w:val="clear" w:color="auto" w:fill="auto"/>
            <w:vAlign w:val="bottom"/>
            <w:hideMark/>
          </w:tcPr>
          <w:p w14:paraId="7A372935" w14:textId="77D1933C" w:rsidR="0064378A" w:rsidRPr="00FD7302" w:rsidRDefault="0064378A" w:rsidP="0064378A">
            <w:pPr>
              <w:jc w:val="right"/>
              <w:rPr>
                <w:rFonts w:eastAsia="Times New Roman" w:cs="Arial"/>
                <w:sz w:val="20"/>
                <w:szCs w:val="20"/>
                <w:lang w:eastAsia="en-AU"/>
              </w:rPr>
            </w:pPr>
            <w:r w:rsidRPr="00FD7302">
              <w:rPr>
                <w:rFonts w:cs="Arial"/>
                <w:sz w:val="20"/>
                <w:szCs w:val="20"/>
              </w:rPr>
              <w:t>18.72%</w:t>
            </w:r>
          </w:p>
        </w:tc>
      </w:tr>
      <w:tr w:rsidR="00EE3298" w:rsidRPr="00EC25C4" w14:paraId="302BD1E8" w14:textId="77777777" w:rsidTr="00C223CE">
        <w:trPr>
          <w:trHeight w:val="300"/>
        </w:trPr>
        <w:tc>
          <w:tcPr>
            <w:tcW w:w="1799" w:type="pct"/>
            <w:tcBorders>
              <w:top w:val="nil"/>
              <w:left w:val="single" w:sz="4" w:space="0" w:color="auto"/>
              <w:bottom w:val="nil"/>
              <w:right w:val="nil"/>
            </w:tcBorders>
            <w:shd w:val="clear" w:color="auto" w:fill="auto"/>
            <w:vAlign w:val="bottom"/>
            <w:hideMark/>
          </w:tcPr>
          <w:p w14:paraId="5375D3DA"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 xml:space="preserve">    Commercial Land</w:t>
            </w:r>
          </w:p>
        </w:tc>
        <w:tc>
          <w:tcPr>
            <w:tcW w:w="866" w:type="pct"/>
            <w:tcBorders>
              <w:top w:val="nil"/>
              <w:left w:val="nil"/>
              <w:bottom w:val="nil"/>
              <w:right w:val="nil"/>
            </w:tcBorders>
            <w:shd w:val="clear" w:color="auto" w:fill="auto"/>
            <w:vAlign w:val="bottom"/>
            <w:hideMark/>
          </w:tcPr>
          <w:p w14:paraId="6A4D3FE3" w14:textId="116F7C85" w:rsidR="0064378A" w:rsidRPr="0064378A" w:rsidRDefault="0064378A" w:rsidP="0064378A">
            <w:pPr>
              <w:jc w:val="right"/>
              <w:rPr>
                <w:rFonts w:eastAsia="Times New Roman" w:cs="Arial"/>
                <w:sz w:val="20"/>
                <w:szCs w:val="20"/>
                <w:lang w:eastAsia="en-AU"/>
              </w:rPr>
            </w:pPr>
            <w:r w:rsidRPr="0064378A">
              <w:rPr>
                <w:rFonts w:cs="Arial"/>
                <w:sz w:val="20"/>
                <w:szCs w:val="20"/>
              </w:rPr>
              <w:t>3,007,594</w:t>
            </w:r>
          </w:p>
        </w:tc>
        <w:tc>
          <w:tcPr>
            <w:tcW w:w="868" w:type="pct"/>
            <w:tcBorders>
              <w:top w:val="nil"/>
              <w:left w:val="nil"/>
              <w:bottom w:val="nil"/>
              <w:right w:val="nil"/>
            </w:tcBorders>
            <w:shd w:val="clear" w:color="000000" w:fill="DDEBF7"/>
            <w:vAlign w:val="bottom"/>
          </w:tcPr>
          <w:p w14:paraId="3098E4AC" w14:textId="5078FC7F" w:rsidR="0064378A" w:rsidRPr="0064378A" w:rsidRDefault="0064378A" w:rsidP="0064378A">
            <w:pPr>
              <w:jc w:val="right"/>
              <w:rPr>
                <w:rFonts w:eastAsia="Times New Roman" w:cs="Arial"/>
                <w:b/>
                <w:bCs/>
                <w:sz w:val="20"/>
                <w:szCs w:val="20"/>
                <w:lang w:eastAsia="en-AU"/>
              </w:rPr>
            </w:pPr>
            <w:r w:rsidRPr="0064378A">
              <w:rPr>
                <w:rFonts w:cs="Arial"/>
                <w:b/>
                <w:bCs/>
                <w:sz w:val="20"/>
                <w:szCs w:val="20"/>
              </w:rPr>
              <w:t>3,291,059</w:t>
            </w:r>
          </w:p>
        </w:tc>
        <w:tc>
          <w:tcPr>
            <w:tcW w:w="800" w:type="pct"/>
            <w:tcBorders>
              <w:top w:val="nil"/>
              <w:left w:val="nil"/>
              <w:bottom w:val="nil"/>
              <w:right w:val="nil"/>
            </w:tcBorders>
            <w:shd w:val="clear" w:color="auto" w:fill="auto"/>
            <w:vAlign w:val="bottom"/>
          </w:tcPr>
          <w:p w14:paraId="748961F7" w14:textId="36705EE8" w:rsidR="0064378A" w:rsidRPr="0064378A" w:rsidRDefault="0064378A" w:rsidP="0064378A">
            <w:pPr>
              <w:jc w:val="right"/>
              <w:rPr>
                <w:rFonts w:eastAsia="Times New Roman" w:cs="Arial"/>
                <w:sz w:val="20"/>
                <w:szCs w:val="20"/>
                <w:lang w:eastAsia="en-AU"/>
              </w:rPr>
            </w:pPr>
            <w:r w:rsidRPr="0064378A">
              <w:rPr>
                <w:rFonts w:cs="Arial"/>
                <w:sz w:val="20"/>
                <w:szCs w:val="20"/>
              </w:rPr>
              <w:t>283,465</w:t>
            </w:r>
          </w:p>
        </w:tc>
        <w:tc>
          <w:tcPr>
            <w:tcW w:w="667" w:type="pct"/>
            <w:tcBorders>
              <w:top w:val="nil"/>
              <w:left w:val="nil"/>
              <w:bottom w:val="nil"/>
              <w:right w:val="single" w:sz="4" w:space="0" w:color="auto"/>
            </w:tcBorders>
            <w:shd w:val="clear" w:color="auto" w:fill="auto"/>
            <w:vAlign w:val="bottom"/>
            <w:hideMark/>
          </w:tcPr>
          <w:p w14:paraId="55802582" w14:textId="2D985C5B" w:rsidR="0064378A" w:rsidRPr="00FD7302" w:rsidRDefault="0064378A" w:rsidP="0064378A">
            <w:pPr>
              <w:jc w:val="right"/>
              <w:rPr>
                <w:rFonts w:eastAsia="Times New Roman" w:cs="Arial"/>
                <w:sz w:val="20"/>
                <w:szCs w:val="20"/>
                <w:lang w:eastAsia="en-AU"/>
              </w:rPr>
            </w:pPr>
            <w:r w:rsidRPr="00FD7302">
              <w:rPr>
                <w:rFonts w:cs="Arial"/>
                <w:sz w:val="20"/>
                <w:szCs w:val="20"/>
              </w:rPr>
              <w:t>9.42%</w:t>
            </w:r>
          </w:p>
        </w:tc>
      </w:tr>
      <w:tr w:rsidR="00EE3298" w:rsidRPr="00EC25C4" w14:paraId="5AAAC84F" w14:textId="77777777" w:rsidTr="00C223CE">
        <w:trPr>
          <w:trHeight w:val="300"/>
        </w:trPr>
        <w:tc>
          <w:tcPr>
            <w:tcW w:w="1799" w:type="pct"/>
            <w:tcBorders>
              <w:top w:val="nil"/>
              <w:left w:val="single" w:sz="4" w:space="0" w:color="auto"/>
              <w:right w:val="nil"/>
            </w:tcBorders>
            <w:shd w:val="clear" w:color="auto" w:fill="auto"/>
            <w:vAlign w:val="bottom"/>
            <w:hideMark/>
          </w:tcPr>
          <w:p w14:paraId="1C20776B"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 xml:space="preserve">    Industrial Land</w:t>
            </w:r>
          </w:p>
        </w:tc>
        <w:tc>
          <w:tcPr>
            <w:tcW w:w="866" w:type="pct"/>
            <w:tcBorders>
              <w:top w:val="nil"/>
              <w:left w:val="nil"/>
              <w:bottom w:val="nil"/>
              <w:right w:val="nil"/>
            </w:tcBorders>
            <w:shd w:val="clear" w:color="auto" w:fill="auto"/>
            <w:vAlign w:val="bottom"/>
            <w:hideMark/>
          </w:tcPr>
          <w:p w14:paraId="2491F7F3" w14:textId="6185F589" w:rsidR="0064378A" w:rsidRPr="0064378A" w:rsidRDefault="0064378A" w:rsidP="0064378A">
            <w:pPr>
              <w:jc w:val="right"/>
              <w:rPr>
                <w:rFonts w:eastAsia="Times New Roman" w:cs="Arial"/>
                <w:sz w:val="20"/>
                <w:szCs w:val="20"/>
                <w:lang w:eastAsia="en-AU"/>
              </w:rPr>
            </w:pPr>
            <w:r w:rsidRPr="0064378A">
              <w:rPr>
                <w:rFonts w:cs="Arial"/>
                <w:sz w:val="20"/>
                <w:szCs w:val="20"/>
              </w:rPr>
              <w:t>1,940,491</w:t>
            </w:r>
          </w:p>
        </w:tc>
        <w:tc>
          <w:tcPr>
            <w:tcW w:w="868" w:type="pct"/>
            <w:tcBorders>
              <w:top w:val="nil"/>
              <w:left w:val="nil"/>
              <w:bottom w:val="nil"/>
              <w:right w:val="nil"/>
            </w:tcBorders>
            <w:shd w:val="clear" w:color="000000" w:fill="DDEBF7"/>
            <w:vAlign w:val="bottom"/>
          </w:tcPr>
          <w:p w14:paraId="0EE1E1F9" w14:textId="324D9794" w:rsidR="0064378A" w:rsidRPr="0064378A" w:rsidRDefault="0064378A" w:rsidP="0064378A">
            <w:pPr>
              <w:jc w:val="right"/>
              <w:rPr>
                <w:rFonts w:eastAsia="Times New Roman" w:cs="Arial"/>
                <w:b/>
                <w:bCs/>
                <w:sz w:val="20"/>
                <w:szCs w:val="20"/>
                <w:lang w:eastAsia="en-AU"/>
              </w:rPr>
            </w:pPr>
            <w:r w:rsidRPr="0064378A">
              <w:rPr>
                <w:rFonts w:cs="Arial"/>
                <w:b/>
                <w:bCs/>
                <w:sz w:val="20"/>
                <w:szCs w:val="20"/>
              </w:rPr>
              <w:t>2,444,634</w:t>
            </w:r>
          </w:p>
        </w:tc>
        <w:tc>
          <w:tcPr>
            <w:tcW w:w="800" w:type="pct"/>
            <w:tcBorders>
              <w:top w:val="nil"/>
              <w:left w:val="nil"/>
              <w:bottom w:val="nil"/>
              <w:right w:val="nil"/>
            </w:tcBorders>
            <w:shd w:val="clear" w:color="auto" w:fill="auto"/>
            <w:vAlign w:val="bottom"/>
          </w:tcPr>
          <w:p w14:paraId="0AA6C5E2" w14:textId="1B3F9B1F" w:rsidR="0064378A" w:rsidRPr="0064378A" w:rsidRDefault="0064378A" w:rsidP="0064378A">
            <w:pPr>
              <w:jc w:val="right"/>
              <w:rPr>
                <w:rFonts w:eastAsia="Times New Roman" w:cs="Arial"/>
                <w:sz w:val="20"/>
                <w:szCs w:val="20"/>
                <w:lang w:eastAsia="en-AU"/>
              </w:rPr>
            </w:pPr>
            <w:r w:rsidRPr="0064378A">
              <w:rPr>
                <w:rFonts w:cs="Arial"/>
                <w:sz w:val="20"/>
                <w:szCs w:val="20"/>
              </w:rPr>
              <w:t>504,143</w:t>
            </w:r>
          </w:p>
        </w:tc>
        <w:tc>
          <w:tcPr>
            <w:tcW w:w="667" w:type="pct"/>
            <w:tcBorders>
              <w:top w:val="nil"/>
              <w:left w:val="nil"/>
              <w:bottom w:val="nil"/>
              <w:right w:val="single" w:sz="4" w:space="0" w:color="auto"/>
            </w:tcBorders>
            <w:shd w:val="clear" w:color="auto" w:fill="auto"/>
            <w:vAlign w:val="bottom"/>
            <w:hideMark/>
          </w:tcPr>
          <w:p w14:paraId="3B0219F6" w14:textId="4B899658" w:rsidR="0064378A" w:rsidRPr="00FD7302" w:rsidRDefault="0064378A" w:rsidP="0064378A">
            <w:pPr>
              <w:jc w:val="right"/>
              <w:rPr>
                <w:rFonts w:eastAsia="Times New Roman" w:cs="Arial"/>
                <w:sz w:val="20"/>
                <w:szCs w:val="20"/>
                <w:lang w:eastAsia="en-AU"/>
              </w:rPr>
            </w:pPr>
            <w:r w:rsidRPr="00FD7302">
              <w:rPr>
                <w:rFonts w:cs="Arial"/>
                <w:sz w:val="20"/>
                <w:szCs w:val="20"/>
              </w:rPr>
              <w:t>25.98%</w:t>
            </w:r>
          </w:p>
        </w:tc>
      </w:tr>
      <w:tr w:rsidR="00EE3298" w:rsidRPr="00EC25C4" w14:paraId="1FBE0164" w14:textId="77777777" w:rsidTr="00C223CE">
        <w:trPr>
          <w:trHeight w:val="300"/>
        </w:trPr>
        <w:tc>
          <w:tcPr>
            <w:tcW w:w="1799" w:type="pct"/>
            <w:tcBorders>
              <w:top w:val="nil"/>
              <w:left w:val="single" w:sz="4" w:space="0" w:color="auto"/>
              <w:right w:val="nil"/>
            </w:tcBorders>
            <w:shd w:val="clear" w:color="auto" w:fill="auto"/>
            <w:vAlign w:val="bottom"/>
            <w:hideMark/>
          </w:tcPr>
          <w:p w14:paraId="64D365A6"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 xml:space="preserve">    Derelict Land</w:t>
            </w:r>
          </w:p>
        </w:tc>
        <w:tc>
          <w:tcPr>
            <w:tcW w:w="866" w:type="pct"/>
            <w:tcBorders>
              <w:top w:val="nil"/>
              <w:left w:val="nil"/>
              <w:bottom w:val="nil"/>
              <w:right w:val="nil"/>
            </w:tcBorders>
            <w:shd w:val="clear" w:color="auto" w:fill="auto"/>
            <w:vAlign w:val="bottom"/>
            <w:hideMark/>
          </w:tcPr>
          <w:p w14:paraId="1CEF812D" w14:textId="02B211AA" w:rsidR="0064378A" w:rsidRPr="0064378A" w:rsidRDefault="0064378A" w:rsidP="0064378A">
            <w:pPr>
              <w:jc w:val="right"/>
              <w:rPr>
                <w:rFonts w:eastAsia="Times New Roman" w:cs="Arial"/>
                <w:sz w:val="20"/>
                <w:szCs w:val="20"/>
                <w:lang w:eastAsia="en-AU"/>
              </w:rPr>
            </w:pPr>
            <w:r w:rsidRPr="0064378A">
              <w:rPr>
                <w:rFonts w:cs="Arial"/>
                <w:sz w:val="20"/>
                <w:szCs w:val="20"/>
              </w:rPr>
              <w:t>1,700</w:t>
            </w:r>
          </w:p>
        </w:tc>
        <w:tc>
          <w:tcPr>
            <w:tcW w:w="868" w:type="pct"/>
            <w:tcBorders>
              <w:top w:val="nil"/>
              <w:left w:val="nil"/>
              <w:bottom w:val="nil"/>
              <w:right w:val="nil"/>
            </w:tcBorders>
            <w:shd w:val="clear" w:color="000000" w:fill="DDEBF7"/>
            <w:vAlign w:val="bottom"/>
          </w:tcPr>
          <w:p w14:paraId="2B3B5618" w14:textId="658B86A4" w:rsidR="0064378A" w:rsidRPr="0064378A" w:rsidRDefault="0064378A" w:rsidP="0064378A">
            <w:pPr>
              <w:jc w:val="right"/>
              <w:rPr>
                <w:rFonts w:eastAsia="Times New Roman" w:cs="Arial"/>
                <w:b/>
                <w:bCs/>
                <w:sz w:val="20"/>
                <w:szCs w:val="20"/>
                <w:lang w:eastAsia="en-AU"/>
              </w:rPr>
            </w:pPr>
            <w:r w:rsidRPr="0064378A">
              <w:rPr>
                <w:rFonts w:cs="Arial"/>
                <w:b/>
                <w:bCs/>
                <w:sz w:val="20"/>
                <w:szCs w:val="20"/>
              </w:rPr>
              <w:t>1,800</w:t>
            </w:r>
          </w:p>
        </w:tc>
        <w:tc>
          <w:tcPr>
            <w:tcW w:w="800" w:type="pct"/>
            <w:tcBorders>
              <w:top w:val="nil"/>
              <w:left w:val="nil"/>
              <w:bottom w:val="nil"/>
              <w:right w:val="nil"/>
            </w:tcBorders>
            <w:shd w:val="clear" w:color="auto" w:fill="auto"/>
            <w:vAlign w:val="bottom"/>
          </w:tcPr>
          <w:p w14:paraId="1E6299C8" w14:textId="417372F2" w:rsidR="0064378A" w:rsidRPr="0064378A" w:rsidRDefault="0064378A" w:rsidP="0064378A">
            <w:pPr>
              <w:jc w:val="right"/>
              <w:rPr>
                <w:rFonts w:eastAsia="Times New Roman" w:cs="Arial"/>
                <w:sz w:val="20"/>
                <w:szCs w:val="20"/>
                <w:lang w:eastAsia="en-AU"/>
              </w:rPr>
            </w:pPr>
            <w:r w:rsidRPr="0064378A">
              <w:rPr>
                <w:rFonts w:cs="Arial"/>
                <w:sz w:val="20"/>
                <w:szCs w:val="20"/>
              </w:rPr>
              <w:t>100</w:t>
            </w:r>
          </w:p>
        </w:tc>
        <w:tc>
          <w:tcPr>
            <w:tcW w:w="667" w:type="pct"/>
            <w:tcBorders>
              <w:top w:val="nil"/>
              <w:left w:val="nil"/>
              <w:bottom w:val="nil"/>
              <w:right w:val="single" w:sz="4" w:space="0" w:color="auto"/>
            </w:tcBorders>
            <w:shd w:val="clear" w:color="auto" w:fill="auto"/>
            <w:vAlign w:val="bottom"/>
            <w:hideMark/>
          </w:tcPr>
          <w:p w14:paraId="47B256F0" w14:textId="1CB08DE7" w:rsidR="0064378A" w:rsidRPr="00FD7302" w:rsidRDefault="0064378A" w:rsidP="0064378A">
            <w:pPr>
              <w:jc w:val="right"/>
              <w:rPr>
                <w:rFonts w:eastAsia="Times New Roman" w:cs="Arial"/>
                <w:sz w:val="20"/>
                <w:szCs w:val="20"/>
                <w:lang w:eastAsia="en-AU"/>
              </w:rPr>
            </w:pPr>
            <w:r w:rsidRPr="00FD7302">
              <w:rPr>
                <w:rFonts w:cs="Arial"/>
                <w:sz w:val="20"/>
                <w:szCs w:val="20"/>
              </w:rPr>
              <w:t>5.88%</w:t>
            </w:r>
          </w:p>
        </w:tc>
      </w:tr>
      <w:tr w:rsidR="00EE3298" w:rsidRPr="00EC25C4" w14:paraId="137A93D2" w14:textId="77777777" w:rsidTr="00C223CE">
        <w:trPr>
          <w:trHeight w:val="315"/>
        </w:trPr>
        <w:tc>
          <w:tcPr>
            <w:tcW w:w="1799" w:type="pct"/>
            <w:tcBorders>
              <w:left w:val="single" w:sz="4" w:space="0" w:color="auto"/>
              <w:bottom w:val="single" w:sz="4" w:space="0" w:color="auto"/>
              <w:right w:val="nil"/>
            </w:tcBorders>
            <w:shd w:val="clear" w:color="auto" w:fill="auto"/>
            <w:vAlign w:val="bottom"/>
            <w:hideMark/>
          </w:tcPr>
          <w:p w14:paraId="574828C0" w14:textId="77777777" w:rsidR="0064378A" w:rsidRPr="00EC25C4" w:rsidRDefault="0064378A" w:rsidP="0064378A">
            <w:pPr>
              <w:jc w:val="both"/>
              <w:rPr>
                <w:rFonts w:eastAsia="Times New Roman" w:cs="Arial"/>
                <w:sz w:val="20"/>
                <w:szCs w:val="20"/>
                <w:lang w:eastAsia="en-AU"/>
              </w:rPr>
            </w:pPr>
            <w:r w:rsidRPr="00EC25C4">
              <w:rPr>
                <w:rFonts w:eastAsia="Times New Roman" w:cs="Arial"/>
                <w:sz w:val="20"/>
                <w:szCs w:val="20"/>
                <w:lang w:eastAsia="en-AU"/>
              </w:rPr>
              <w:t>Cultural and Recreational Lands Act</w:t>
            </w:r>
          </w:p>
        </w:tc>
        <w:tc>
          <w:tcPr>
            <w:tcW w:w="866" w:type="pct"/>
            <w:tcBorders>
              <w:top w:val="nil"/>
              <w:left w:val="nil"/>
              <w:bottom w:val="nil"/>
              <w:right w:val="nil"/>
            </w:tcBorders>
            <w:shd w:val="clear" w:color="auto" w:fill="auto"/>
            <w:vAlign w:val="bottom"/>
            <w:hideMark/>
          </w:tcPr>
          <w:p w14:paraId="06503C46" w14:textId="74AD56CE" w:rsidR="0064378A" w:rsidRPr="0064378A" w:rsidRDefault="0064378A" w:rsidP="0064378A">
            <w:pPr>
              <w:jc w:val="right"/>
              <w:rPr>
                <w:rFonts w:eastAsia="Times New Roman" w:cs="Arial"/>
                <w:sz w:val="20"/>
                <w:szCs w:val="20"/>
                <w:lang w:eastAsia="en-AU"/>
              </w:rPr>
            </w:pPr>
            <w:r w:rsidRPr="0064378A">
              <w:rPr>
                <w:rFonts w:cs="Arial"/>
                <w:sz w:val="20"/>
                <w:szCs w:val="20"/>
              </w:rPr>
              <w:t>15,750</w:t>
            </w:r>
          </w:p>
        </w:tc>
        <w:tc>
          <w:tcPr>
            <w:tcW w:w="868" w:type="pct"/>
            <w:tcBorders>
              <w:top w:val="nil"/>
              <w:left w:val="nil"/>
              <w:bottom w:val="single" w:sz="8" w:space="0" w:color="auto"/>
              <w:right w:val="nil"/>
            </w:tcBorders>
            <w:shd w:val="clear" w:color="000000" w:fill="DDEBF7"/>
            <w:vAlign w:val="bottom"/>
          </w:tcPr>
          <w:p w14:paraId="4F24F9D5" w14:textId="3C02368E" w:rsidR="0064378A" w:rsidRPr="0064378A" w:rsidRDefault="0064378A" w:rsidP="0064378A">
            <w:pPr>
              <w:jc w:val="right"/>
              <w:rPr>
                <w:rFonts w:eastAsia="Times New Roman" w:cs="Arial"/>
                <w:b/>
                <w:bCs/>
                <w:sz w:val="20"/>
                <w:szCs w:val="20"/>
                <w:lang w:eastAsia="en-AU"/>
              </w:rPr>
            </w:pPr>
            <w:r w:rsidRPr="0064378A">
              <w:rPr>
                <w:rFonts w:cs="Arial"/>
                <w:b/>
                <w:bCs/>
                <w:sz w:val="20"/>
                <w:szCs w:val="20"/>
              </w:rPr>
              <w:t>15,050</w:t>
            </w:r>
          </w:p>
        </w:tc>
        <w:tc>
          <w:tcPr>
            <w:tcW w:w="800" w:type="pct"/>
            <w:tcBorders>
              <w:top w:val="nil"/>
              <w:left w:val="nil"/>
              <w:bottom w:val="nil"/>
              <w:right w:val="nil"/>
            </w:tcBorders>
            <w:shd w:val="clear" w:color="auto" w:fill="auto"/>
            <w:vAlign w:val="bottom"/>
          </w:tcPr>
          <w:p w14:paraId="58914741" w14:textId="1048B2AE" w:rsidR="0064378A" w:rsidRPr="0064378A" w:rsidRDefault="0064378A" w:rsidP="0064378A">
            <w:pPr>
              <w:jc w:val="right"/>
              <w:rPr>
                <w:rFonts w:eastAsia="Times New Roman" w:cs="Arial"/>
                <w:sz w:val="20"/>
                <w:szCs w:val="20"/>
                <w:lang w:eastAsia="en-AU"/>
              </w:rPr>
            </w:pPr>
            <w:r w:rsidRPr="0064378A">
              <w:rPr>
                <w:rFonts w:cs="Arial"/>
                <w:sz w:val="20"/>
                <w:szCs w:val="20"/>
              </w:rPr>
              <w:t>(700)</w:t>
            </w:r>
          </w:p>
        </w:tc>
        <w:tc>
          <w:tcPr>
            <w:tcW w:w="667" w:type="pct"/>
            <w:tcBorders>
              <w:top w:val="nil"/>
              <w:left w:val="nil"/>
              <w:bottom w:val="nil"/>
              <w:right w:val="single" w:sz="4" w:space="0" w:color="auto"/>
            </w:tcBorders>
            <w:shd w:val="clear" w:color="auto" w:fill="auto"/>
            <w:vAlign w:val="bottom"/>
            <w:hideMark/>
          </w:tcPr>
          <w:p w14:paraId="58677183" w14:textId="12ED57A9" w:rsidR="0064378A" w:rsidRPr="00FD7302" w:rsidRDefault="0064378A" w:rsidP="0064378A">
            <w:pPr>
              <w:jc w:val="right"/>
              <w:rPr>
                <w:rFonts w:eastAsia="Times New Roman" w:cs="Arial"/>
                <w:sz w:val="20"/>
                <w:szCs w:val="20"/>
                <w:lang w:eastAsia="en-AU"/>
              </w:rPr>
            </w:pPr>
            <w:r w:rsidRPr="00FD7302">
              <w:rPr>
                <w:rFonts w:cs="Arial"/>
                <w:sz w:val="20"/>
                <w:szCs w:val="20"/>
              </w:rPr>
              <w:t>(4.44%)</w:t>
            </w:r>
          </w:p>
        </w:tc>
      </w:tr>
      <w:tr w:rsidR="00EE3298" w:rsidRPr="00EC25C4" w14:paraId="40D4F7A6" w14:textId="77777777" w:rsidTr="00C223CE">
        <w:trPr>
          <w:trHeight w:val="315"/>
        </w:trPr>
        <w:tc>
          <w:tcPr>
            <w:tcW w:w="1799" w:type="pct"/>
            <w:tcBorders>
              <w:top w:val="single" w:sz="4" w:space="0" w:color="auto"/>
              <w:left w:val="single" w:sz="4" w:space="0" w:color="auto"/>
              <w:bottom w:val="single" w:sz="4" w:space="0" w:color="auto"/>
              <w:right w:val="nil"/>
            </w:tcBorders>
            <w:shd w:val="clear" w:color="auto" w:fill="auto"/>
            <w:vAlign w:val="bottom"/>
            <w:hideMark/>
          </w:tcPr>
          <w:p w14:paraId="6085A1F9" w14:textId="68EF27B4" w:rsidR="0064378A" w:rsidRPr="00F5317B" w:rsidRDefault="0064378A" w:rsidP="0064378A">
            <w:pPr>
              <w:jc w:val="both"/>
              <w:rPr>
                <w:rFonts w:eastAsia="Times New Roman" w:cs="Arial"/>
                <w:b/>
                <w:bCs/>
                <w:sz w:val="20"/>
                <w:szCs w:val="20"/>
                <w:lang w:eastAsia="en-AU"/>
              </w:rPr>
            </w:pPr>
            <w:r w:rsidRPr="00F5317B">
              <w:rPr>
                <w:rFonts w:eastAsia="Times New Roman" w:cs="Arial"/>
                <w:b/>
                <w:bCs/>
                <w:sz w:val="20"/>
                <w:szCs w:val="20"/>
                <w:lang w:eastAsia="en-AU"/>
              </w:rPr>
              <w:t xml:space="preserve">    Total Value of Land</w:t>
            </w:r>
          </w:p>
        </w:tc>
        <w:tc>
          <w:tcPr>
            <w:tcW w:w="866" w:type="pct"/>
            <w:tcBorders>
              <w:top w:val="single" w:sz="8" w:space="0" w:color="auto"/>
              <w:left w:val="nil"/>
              <w:bottom w:val="single" w:sz="4" w:space="0" w:color="auto"/>
              <w:right w:val="nil"/>
            </w:tcBorders>
            <w:shd w:val="clear" w:color="auto" w:fill="auto"/>
            <w:vAlign w:val="bottom"/>
            <w:hideMark/>
          </w:tcPr>
          <w:p w14:paraId="01A3C0A0" w14:textId="7BF3C38C" w:rsidR="0064378A" w:rsidRPr="0064378A" w:rsidRDefault="0064378A" w:rsidP="0064378A">
            <w:pPr>
              <w:jc w:val="right"/>
              <w:rPr>
                <w:rFonts w:eastAsia="Times New Roman" w:cs="Arial"/>
                <w:b/>
                <w:bCs/>
                <w:sz w:val="20"/>
                <w:szCs w:val="20"/>
                <w:lang w:eastAsia="en-AU"/>
              </w:rPr>
            </w:pPr>
            <w:r w:rsidRPr="0064378A">
              <w:rPr>
                <w:rFonts w:cs="Arial"/>
                <w:b/>
                <w:bCs/>
                <w:sz w:val="20"/>
                <w:szCs w:val="20"/>
              </w:rPr>
              <w:t xml:space="preserve">           44,860,092 </w:t>
            </w:r>
          </w:p>
        </w:tc>
        <w:tc>
          <w:tcPr>
            <w:tcW w:w="868" w:type="pct"/>
            <w:tcBorders>
              <w:top w:val="nil"/>
              <w:left w:val="nil"/>
              <w:bottom w:val="single" w:sz="4" w:space="0" w:color="auto"/>
              <w:right w:val="nil"/>
            </w:tcBorders>
            <w:shd w:val="clear" w:color="000000" w:fill="DDEBF7"/>
            <w:vAlign w:val="bottom"/>
          </w:tcPr>
          <w:p w14:paraId="02217493" w14:textId="45B73C25" w:rsidR="0064378A" w:rsidRPr="0064378A" w:rsidRDefault="0064378A" w:rsidP="0064378A">
            <w:pPr>
              <w:jc w:val="right"/>
              <w:rPr>
                <w:rFonts w:eastAsia="Times New Roman" w:cs="Arial"/>
                <w:b/>
                <w:bCs/>
                <w:sz w:val="20"/>
                <w:szCs w:val="20"/>
                <w:lang w:eastAsia="en-AU"/>
              </w:rPr>
            </w:pPr>
            <w:r w:rsidRPr="0064378A">
              <w:rPr>
                <w:rFonts w:cs="Arial"/>
                <w:b/>
                <w:bCs/>
                <w:sz w:val="20"/>
                <w:szCs w:val="20"/>
              </w:rPr>
              <w:t xml:space="preserve">           44,092,030 </w:t>
            </w:r>
          </w:p>
        </w:tc>
        <w:tc>
          <w:tcPr>
            <w:tcW w:w="800" w:type="pct"/>
            <w:tcBorders>
              <w:top w:val="single" w:sz="8" w:space="0" w:color="auto"/>
              <w:left w:val="nil"/>
              <w:bottom w:val="single" w:sz="4" w:space="0" w:color="auto"/>
              <w:right w:val="nil"/>
            </w:tcBorders>
            <w:shd w:val="clear" w:color="auto" w:fill="auto"/>
            <w:vAlign w:val="bottom"/>
          </w:tcPr>
          <w:p w14:paraId="5881D297" w14:textId="76137020" w:rsidR="0064378A" w:rsidRPr="0064378A" w:rsidRDefault="0064378A" w:rsidP="0064378A">
            <w:pPr>
              <w:jc w:val="right"/>
              <w:rPr>
                <w:rFonts w:cs="Arial"/>
                <w:b/>
                <w:bCs/>
                <w:sz w:val="20"/>
                <w:szCs w:val="20"/>
              </w:rPr>
            </w:pPr>
            <w:r w:rsidRPr="0064378A">
              <w:rPr>
                <w:rFonts w:cs="Arial"/>
                <w:b/>
                <w:bCs/>
                <w:sz w:val="20"/>
                <w:szCs w:val="20"/>
              </w:rPr>
              <w:t>(768,062)</w:t>
            </w:r>
          </w:p>
        </w:tc>
        <w:tc>
          <w:tcPr>
            <w:tcW w:w="667" w:type="pct"/>
            <w:tcBorders>
              <w:top w:val="single" w:sz="8" w:space="0" w:color="auto"/>
              <w:left w:val="nil"/>
              <w:bottom w:val="single" w:sz="4" w:space="0" w:color="auto"/>
              <w:right w:val="single" w:sz="4" w:space="0" w:color="auto"/>
            </w:tcBorders>
            <w:shd w:val="clear" w:color="auto" w:fill="auto"/>
            <w:vAlign w:val="bottom"/>
            <w:hideMark/>
          </w:tcPr>
          <w:p w14:paraId="0778D01F" w14:textId="1BD2B58C" w:rsidR="0064378A" w:rsidRPr="0064378A" w:rsidRDefault="0064378A" w:rsidP="0064378A">
            <w:pPr>
              <w:jc w:val="right"/>
              <w:rPr>
                <w:rFonts w:eastAsia="Times New Roman" w:cs="Arial"/>
                <w:b/>
                <w:bCs/>
                <w:sz w:val="20"/>
                <w:szCs w:val="20"/>
                <w:lang w:eastAsia="en-AU"/>
              </w:rPr>
            </w:pPr>
            <w:r w:rsidRPr="0064378A">
              <w:rPr>
                <w:rFonts w:cs="Arial"/>
                <w:b/>
                <w:bCs/>
                <w:sz w:val="20"/>
                <w:szCs w:val="20"/>
              </w:rPr>
              <w:t>(1.71%)</w:t>
            </w:r>
          </w:p>
        </w:tc>
      </w:tr>
    </w:tbl>
    <w:p w14:paraId="42DD2920" w14:textId="77777777" w:rsidR="00DF0C78" w:rsidRPr="0029462D" w:rsidRDefault="00DF0C78" w:rsidP="00DF0C78">
      <w:pPr>
        <w:rPr>
          <w:rFonts w:eastAsia="Times New Roman" w:cs="Arial"/>
          <w:sz w:val="20"/>
          <w:szCs w:val="20"/>
        </w:rPr>
      </w:pPr>
    </w:p>
    <w:p w14:paraId="6D9F2103" w14:textId="558C0A2E" w:rsidR="00DF0C78" w:rsidRPr="003A7ABC" w:rsidRDefault="00D15215" w:rsidP="00DB45AA">
      <w:pPr>
        <w:ind w:left="567" w:hanging="567"/>
        <w:jc w:val="both"/>
        <w:rPr>
          <w:rFonts w:eastAsia="Times New Roman" w:cs="Arial"/>
          <w:bCs/>
          <w:iCs/>
          <w:lang w:eastAsia="en-AU"/>
        </w:rPr>
      </w:pPr>
      <w:r w:rsidRPr="007B6C6D">
        <w:rPr>
          <w:rFonts w:eastAsia="Times New Roman" w:cs="Arial"/>
        </w:rPr>
        <w:t>5</w:t>
      </w:r>
      <w:r w:rsidR="001E10BA" w:rsidRPr="007B6C6D">
        <w:rPr>
          <w:rFonts w:eastAsia="Times New Roman" w:cs="Arial"/>
        </w:rPr>
        <w:t>.1.1(</w:t>
      </w:r>
      <w:r w:rsidR="00486C12" w:rsidRPr="007B6C6D">
        <w:rPr>
          <w:rFonts w:eastAsia="Times New Roman" w:cs="Arial"/>
        </w:rPr>
        <w:t>g</w:t>
      </w:r>
      <w:r w:rsidR="001E10BA" w:rsidRPr="007B6C6D">
        <w:rPr>
          <w:rFonts w:eastAsia="Times New Roman" w:cs="Arial"/>
        </w:rPr>
        <w:t>)</w:t>
      </w:r>
      <w:r w:rsidR="00AD257B" w:rsidRPr="003A7ABC">
        <w:rPr>
          <w:rFonts w:eastAsia="Times New Roman" w:cs="Arial"/>
        </w:rPr>
        <w:t xml:space="preserve"> </w:t>
      </w:r>
      <w:r w:rsidR="008E212B" w:rsidRPr="008E212B">
        <w:rPr>
          <w:rFonts w:eastAsia="Times New Roman" w:cs="Arial"/>
          <w:bCs/>
          <w:iCs/>
          <w:lang w:eastAsia="en-AU"/>
        </w:rPr>
        <w:t>The rate or unit amount to be levied for each type of service rate or charge under Section 162 of the Act compared with the previous financial year</w:t>
      </w:r>
    </w:p>
    <w:p w14:paraId="625BC4BD" w14:textId="77777777" w:rsidR="00857F9D" w:rsidRPr="00857F9D" w:rsidRDefault="00857F9D" w:rsidP="00DF0C78">
      <w:pPr>
        <w:ind w:left="426" w:hanging="426"/>
        <w:jc w:val="both"/>
        <w:rPr>
          <w:rFonts w:eastAsia="Times New Roman" w:cs="Arial"/>
          <w:bCs/>
          <w:iCs/>
          <w:lang w:eastAsia="en-AU"/>
        </w:rPr>
      </w:pPr>
    </w:p>
    <w:tbl>
      <w:tblPr>
        <w:tblW w:w="5000" w:type="pct"/>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385"/>
        <w:gridCol w:w="1518"/>
        <w:gridCol w:w="1518"/>
        <w:gridCol w:w="1518"/>
        <w:gridCol w:w="1518"/>
      </w:tblGrid>
      <w:tr w:rsidR="00857F9D" w:rsidRPr="00857F9D" w14:paraId="526C6CA8" w14:textId="77777777" w:rsidTr="00C223CE">
        <w:trPr>
          <w:trHeight w:val="480"/>
        </w:trPr>
        <w:tc>
          <w:tcPr>
            <w:tcW w:w="2096" w:type="pct"/>
            <w:vMerge w:val="restart"/>
            <w:shd w:val="clear" w:color="000000" w:fill="5B9BD5"/>
            <w:vAlign w:val="bottom"/>
            <w:hideMark/>
          </w:tcPr>
          <w:p w14:paraId="7E2A1834"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Type of Charge</w:t>
            </w:r>
          </w:p>
        </w:tc>
        <w:tc>
          <w:tcPr>
            <w:tcW w:w="726" w:type="pct"/>
            <w:shd w:val="clear" w:color="000000" w:fill="5B9BD5"/>
            <w:vAlign w:val="bottom"/>
            <w:hideMark/>
          </w:tcPr>
          <w:p w14:paraId="2FEF8E1C"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Per Rateable Property</w:t>
            </w:r>
          </w:p>
        </w:tc>
        <w:tc>
          <w:tcPr>
            <w:tcW w:w="726" w:type="pct"/>
            <w:shd w:val="clear" w:color="000000" w:fill="5B9BD5"/>
            <w:vAlign w:val="bottom"/>
            <w:hideMark/>
          </w:tcPr>
          <w:p w14:paraId="142B8E88"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Per Rateable Property</w:t>
            </w:r>
          </w:p>
        </w:tc>
        <w:tc>
          <w:tcPr>
            <w:tcW w:w="1452" w:type="pct"/>
            <w:gridSpan w:val="2"/>
            <w:vMerge w:val="restart"/>
            <w:shd w:val="clear" w:color="000000" w:fill="5B9BD5"/>
            <w:vAlign w:val="bottom"/>
            <w:hideMark/>
          </w:tcPr>
          <w:p w14:paraId="6607C062"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Change</w:t>
            </w:r>
          </w:p>
        </w:tc>
      </w:tr>
      <w:tr w:rsidR="00857F9D" w:rsidRPr="00857F9D" w14:paraId="391D8476" w14:textId="77777777" w:rsidTr="00C223CE">
        <w:trPr>
          <w:trHeight w:val="300"/>
        </w:trPr>
        <w:tc>
          <w:tcPr>
            <w:tcW w:w="2096" w:type="pct"/>
            <w:vMerge/>
            <w:vAlign w:val="bottom"/>
            <w:hideMark/>
          </w:tcPr>
          <w:p w14:paraId="249148F1" w14:textId="77777777" w:rsidR="00857F9D" w:rsidRPr="00857F9D" w:rsidRDefault="00857F9D" w:rsidP="00857F9D">
            <w:pPr>
              <w:rPr>
                <w:rFonts w:eastAsia="Times New Roman" w:cs="Arial"/>
                <w:b/>
                <w:bCs/>
                <w:color w:val="FFFFFF"/>
                <w:sz w:val="18"/>
                <w:szCs w:val="18"/>
                <w:lang w:eastAsia="en-AU"/>
              </w:rPr>
            </w:pPr>
          </w:p>
        </w:tc>
        <w:tc>
          <w:tcPr>
            <w:tcW w:w="726" w:type="pct"/>
            <w:shd w:val="clear" w:color="000000" w:fill="5B9BD5"/>
            <w:vAlign w:val="bottom"/>
            <w:hideMark/>
          </w:tcPr>
          <w:p w14:paraId="74A80C35" w14:textId="2DFB1D06" w:rsidR="00857F9D" w:rsidRPr="00857F9D" w:rsidRDefault="00BA3B1B" w:rsidP="00857F9D">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726" w:type="pct"/>
            <w:shd w:val="clear" w:color="000000" w:fill="5B9BD5"/>
            <w:vAlign w:val="bottom"/>
            <w:hideMark/>
          </w:tcPr>
          <w:p w14:paraId="6DE9321B" w14:textId="38ACE9CF" w:rsidR="00857F9D" w:rsidRPr="00857F9D" w:rsidRDefault="00B771AA" w:rsidP="00857F9D">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452" w:type="pct"/>
            <w:gridSpan w:val="2"/>
            <w:vMerge/>
            <w:vAlign w:val="bottom"/>
            <w:hideMark/>
          </w:tcPr>
          <w:p w14:paraId="26342288" w14:textId="77777777" w:rsidR="00857F9D" w:rsidRPr="00857F9D" w:rsidRDefault="00857F9D" w:rsidP="00857F9D">
            <w:pPr>
              <w:rPr>
                <w:rFonts w:eastAsia="Times New Roman" w:cs="Arial"/>
                <w:b/>
                <w:bCs/>
                <w:color w:val="FFFFFF"/>
                <w:sz w:val="18"/>
                <w:szCs w:val="18"/>
                <w:lang w:eastAsia="en-AU"/>
              </w:rPr>
            </w:pPr>
          </w:p>
        </w:tc>
      </w:tr>
      <w:tr w:rsidR="00857F9D" w:rsidRPr="00857F9D" w14:paraId="548CA8CC" w14:textId="77777777" w:rsidTr="00C223CE">
        <w:trPr>
          <w:trHeight w:val="300"/>
        </w:trPr>
        <w:tc>
          <w:tcPr>
            <w:tcW w:w="2096" w:type="pct"/>
            <w:vMerge/>
            <w:vAlign w:val="bottom"/>
            <w:hideMark/>
          </w:tcPr>
          <w:p w14:paraId="3C6F8087" w14:textId="77777777" w:rsidR="00857F9D" w:rsidRPr="00857F9D" w:rsidRDefault="00857F9D" w:rsidP="00857F9D">
            <w:pPr>
              <w:rPr>
                <w:rFonts w:eastAsia="Times New Roman" w:cs="Arial"/>
                <w:b/>
                <w:bCs/>
                <w:color w:val="FFFFFF"/>
                <w:sz w:val="18"/>
                <w:szCs w:val="18"/>
                <w:lang w:eastAsia="en-AU"/>
              </w:rPr>
            </w:pPr>
          </w:p>
        </w:tc>
        <w:tc>
          <w:tcPr>
            <w:tcW w:w="726" w:type="pct"/>
            <w:shd w:val="clear" w:color="000000" w:fill="5B9BD5"/>
            <w:vAlign w:val="bottom"/>
            <w:hideMark/>
          </w:tcPr>
          <w:p w14:paraId="1CA296D5"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xml:space="preserve"> $ </w:t>
            </w:r>
          </w:p>
        </w:tc>
        <w:tc>
          <w:tcPr>
            <w:tcW w:w="726" w:type="pct"/>
            <w:shd w:val="clear" w:color="000000" w:fill="5B9BD5"/>
            <w:vAlign w:val="bottom"/>
            <w:hideMark/>
          </w:tcPr>
          <w:p w14:paraId="2481306A"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xml:space="preserve"> $ </w:t>
            </w:r>
          </w:p>
        </w:tc>
        <w:tc>
          <w:tcPr>
            <w:tcW w:w="726" w:type="pct"/>
            <w:shd w:val="clear" w:color="000000" w:fill="5B9BD5"/>
            <w:vAlign w:val="bottom"/>
            <w:hideMark/>
          </w:tcPr>
          <w:p w14:paraId="0B2B0D7B"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xml:space="preserve"> $ </w:t>
            </w:r>
          </w:p>
        </w:tc>
        <w:tc>
          <w:tcPr>
            <w:tcW w:w="726" w:type="pct"/>
            <w:shd w:val="clear" w:color="000000" w:fill="5B9BD5"/>
            <w:vAlign w:val="bottom"/>
            <w:hideMark/>
          </w:tcPr>
          <w:p w14:paraId="0DB0D94A"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r>
      <w:tr w:rsidR="00321146" w:rsidRPr="00857F9D" w14:paraId="617E63FD" w14:textId="77777777" w:rsidTr="00C223CE">
        <w:trPr>
          <w:trHeight w:val="300"/>
        </w:trPr>
        <w:tc>
          <w:tcPr>
            <w:tcW w:w="2096" w:type="pct"/>
            <w:shd w:val="clear" w:color="auto" w:fill="auto"/>
            <w:vAlign w:val="bottom"/>
            <w:hideMark/>
          </w:tcPr>
          <w:p w14:paraId="33348DCD"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Residential 80 Litre Bins</w:t>
            </w:r>
          </w:p>
        </w:tc>
        <w:tc>
          <w:tcPr>
            <w:tcW w:w="726" w:type="pct"/>
            <w:shd w:val="clear" w:color="auto" w:fill="auto"/>
            <w:vAlign w:val="bottom"/>
            <w:hideMark/>
          </w:tcPr>
          <w:p w14:paraId="0230B656" w14:textId="48FF529F" w:rsidR="00321146" w:rsidRPr="004F31C8" w:rsidRDefault="00321146" w:rsidP="00321146">
            <w:pPr>
              <w:jc w:val="right"/>
              <w:rPr>
                <w:rFonts w:eastAsia="Times New Roman" w:cs="Arial"/>
                <w:sz w:val="20"/>
                <w:szCs w:val="20"/>
                <w:lang w:eastAsia="en-AU"/>
              </w:rPr>
            </w:pPr>
            <w:r>
              <w:rPr>
                <w:rFonts w:cs="Arial"/>
                <w:sz w:val="20"/>
                <w:szCs w:val="20"/>
              </w:rPr>
              <w:t>327</w:t>
            </w:r>
          </w:p>
        </w:tc>
        <w:tc>
          <w:tcPr>
            <w:tcW w:w="726" w:type="pct"/>
            <w:shd w:val="clear" w:color="000000" w:fill="DDEBF7"/>
            <w:vAlign w:val="bottom"/>
          </w:tcPr>
          <w:p w14:paraId="21CFB1F3" w14:textId="061188FD" w:rsidR="00321146" w:rsidRPr="00FD7302" w:rsidRDefault="00321146" w:rsidP="00321146">
            <w:pPr>
              <w:jc w:val="right"/>
              <w:rPr>
                <w:rFonts w:eastAsia="Times New Roman" w:cs="Arial"/>
                <w:b/>
                <w:bCs/>
                <w:sz w:val="20"/>
                <w:szCs w:val="20"/>
                <w:lang w:eastAsia="en-AU"/>
              </w:rPr>
            </w:pPr>
            <w:r w:rsidRPr="00FD7302">
              <w:rPr>
                <w:rFonts w:cs="Arial"/>
                <w:b/>
                <w:bCs/>
                <w:sz w:val="20"/>
                <w:szCs w:val="20"/>
              </w:rPr>
              <w:t>357</w:t>
            </w:r>
          </w:p>
        </w:tc>
        <w:tc>
          <w:tcPr>
            <w:tcW w:w="726" w:type="pct"/>
            <w:shd w:val="clear" w:color="auto" w:fill="auto"/>
            <w:vAlign w:val="bottom"/>
            <w:hideMark/>
          </w:tcPr>
          <w:p w14:paraId="37EA6D4E" w14:textId="2C8E1D6C" w:rsidR="00321146" w:rsidRPr="00857F9D" w:rsidRDefault="00321146" w:rsidP="00321146">
            <w:pPr>
              <w:jc w:val="right"/>
              <w:rPr>
                <w:rFonts w:eastAsia="Times New Roman" w:cs="Arial"/>
                <w:sz w:val="20"/>
                <w:szCs w:val="20"/>
                <w:lang w:eastAsia="en-AU"/>
              </w:rPr>
            </w:pPr>
            <w:r>
              <w:rPr>
                <w:rFonts w:cs="Arial"/>
                <w:sz w:val="20"/>
                <w:szCs w:val="20"/>
              </w:rPr>
              <w:t>30</w:t>
            </w:r>
          </w:p>
        </w:tc>
        <w:tc>
          <w:tcPr>
            <w:tcW w:w="726" w:type="pct"/>
            <w:shd w:val="clear" w:color="auto" w:fill="auto"/>
            <w:vAlign w:val="bottom"/>
            <w:hideMark/>
          </w:tcPr>
          <w:p w14:paraId="37701264" w14:textId="1B01F0F5" w:rsidR="00321146" w:rsidRPr="00FD7302" w:rsidRDefault="00321146" w:rsidP="00321146">
            <w:pPr>
              <w:jc w:val="right"/>
              <w:rPr>
                <w:rFonts w:eastAsia="Times New Roman" w:cs="Arial"/>
                <w:sz w:val="20"/>
                <w:szCs w:val="20"/>
                <w:lang w:eastAsia="en-AU"/>
              </w:rPr>
            </w:pPr>
            <w:r w:rsidRPr="00FD7302">
              <w:rPr>
                <w:rFonts w:cs="Arial"/>
                <w:sz w:val="20"/>
                <w:szCs w:val="20"/>
              </w:rPr>
              <w:t>9.17%</w:t>
            </w:r>
          </w:p>
        </w:tc>
      </w:tr>
      <w:tr w:rsidR="00321146" w:rsidRPr="00857F9D" w14:paraId="1EC6A453" w14:textId="77777777" w:rsidTr="00C223CE">
        <w:trPr>
          <w:trHeight w:val="300"/>
        </w:trPr>
        <w:tc>
          <w:tcPr>
            <w:tcW w:w="2096" w:type="pct"/>
            <w:shd w:val="clear" w:color="auto" w:fill="auto"/>
            <w:vAlign w:val="bottom"/>
            <w:hideMark/>
          </w:tcPr>
          <w:p w14:paraId="48CEBCB2"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Residential 120 Litre Bins</w:t>
            </w:r>
          </w:p>
        </w:tc>
        <w:tc>
          <w:tcPr>
            <w:tcW w:w="726" w:type="pct"/>
            <w:shd w:val="clear" w:color="auto" w:fill="auto"/>
            <w:vAlign w:val="bottom"/>
            <w:hideMark/>
          </w:tcPr>
          <w:p w14:paraId="3E29E60F" w14:textId="5A84FA1E" w:rsidR="00321146" w:rsidRPr="004F31C8" w:rsidRDefault="00321146" w:rsidP="00321146">
            <w:pPr>
              <w:jc w:val="right"/>
              <w:rPr>
                <w:rFonts w:eastAsia="Times New Roman" w:cs="Arial"/>
                <w:sz w:val="20"/>
                <w:szCs w:val="20"/>
                <w:lang w:eastAsia="en-AU"/>
              </w:rPr>
            </w:pPr>
            <w:r>
              <w:rPr>
                <w:rFonts w:cs="Arial"/>
                <w:sz w:val="20"/>
                <w:szCs w:val="20"/>
              </w:rPr>
              <w:t>393</w:t>
            </w:r>
          </w:p>
        </w:tc>
        <w:tc>
          <w:tcPr>
            <w:tcW w:w="726" w:type="pct"/>
            <w:shd w:val="clear" w:color="000000" w:fill="DDEBF7"/>
            <w:vAlign w:val="bottom"/>
          </w:tcPr>
          <w:p w14:paraId="686BAEC7" w14:textId="3A7C3933" w:rsidR="00321146" w:rsidRPr="00FD7302" w:rsidRDefault="00321146" w:rsidP="00321146">
            <w:pPr>
              <w:jc w:val="right"/>
              <w:rPr>
                <w:rFonts w:eastAsia="Times New Roman" w:cs="Arial"/>
                <w:b/>
                <w:bCs/>
                <w:sz w:val="20"/>
                <w:szCs w:val="20"/>
                <w:lang w:eastAsia="en-AU"/>
              </w:rPr>
            </w:pPr>
            <w:r w:rsidRPr="00FD7302">
              <w:rPr>
                <w:rFonts w:cs="Arial"/>
                <w:b/>
                <w:bCs/>
                <w:sz w:val="20"/>
                <w:szCs w:val="20"/>
              </w:rPr>
              <w:t>429</w:t>
            </w:r>
          </w:p>
        </w:tc>
        <w:tc>
          <w:tcPr>
            <w:tcW w:w="726" w:type="pct"/>
            <w:shd w:val="clear" w:color="auto" w:fill="auto"/>
            <w:vAlign w:val="bottom"/>
            <w:hideMark/>
          </w:tcPr>
          <w:p w14:paraId="061D06A0" w14:textId="23F8792B" w:rsidR="00321146" w:rsidRPr="00857F9D" w:rsidRDefault="00321146" w:rsidP="00321146">
            <w:pPr>
              <w:jc w:val="right"/>
              <w:rPr>
                <w:rFonts w:eastAsia="Times New Roman" w:cs="Arial"/>
                <w:sz w:val="20"/>
                <w:szCs w:val="20"/>
                <w:lang w:eastAsia="en-AU"/>
              </w:rPr>
            </w:pPr>
            <w:r>
              <w:rPr>
                <w:rFonts w:cs="Arial"/>
                <w:sz w:val="20"/>
                <w:szCs w:val="20"/>
              </w:rPr>
              <w:t>36</w:t>
            </w:r>
          </w:p>
        </w:tc>
        <w:tc>
          <w:tcPr>
            <w:tcW w:w="726" w:type="pct"/>
            <w:shd w:val="clear" w:color="auto" w:fill="auto"/>
            <w:vAlign w:val="bottom"/>
            <w:hideMark/>
          </w:tcPr>
          <w:p w14:paraId="2293E50B" w14:textId="08BA21DD" w:rsidR="00321146" w:rsidRPr="00FD7302" w:rsidRDefault="00321146" w:rsidP="00321146">
            <w:pPr>
              <w:jc w:val="right"/>
              <w:rPr>
                <w:rFonts w:eastAsia="Times New Roman" w:cs="Arial"/>
                <w:sz w:val="20"/>
                <w:szCs w:val="20"/>
                <w:lang w:eastAsia="en-AU"/>
              </w:rPr>
            </w:pPr>
            <w:r w:rsidRPr="00FD7302">
              <w:rPr>
                <w:rFonts w:cs="Arial"/>
                <w:sz w:val="20"/>
                <w:szCs w:val="20"/>
              </w:rPr>
              <w:t>9.16%</w:t>
            </w:r>
          </w:p>
        </w:tc>
      </w:tr>
      <w:tr w:rsidR="00321146" w:rsidRPr="00857F9D" w14:paraId="398CD36D" w14:textId="77777777" w:rsidTr="00C223CE">
        <w:trPr>
          <w:trHeight w:val="300"/>
        </w:trPr>
        <w:tc>
          <w:tcPr>
            <w:tcW w:w="2096" w:type="pct"/>
            <w:shd w:val="clear" w:color="auto" w:fill="auto"/>
            <w:vAlign w:val="bottom"/>
            <w:hideMark/>
          </w:tcPr>
          <w:p w14:paraId="459AC903"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 xml:space="preserve">Second and Subsequent Bins* </w:t>
            </w:r>
          </w:p>
        </w:tc>
        <w:tc>
          <w:tcPr>
            <w:tcW w:w="726" w:type="pct"/>
            <w:shd w:val="clear" w:color="auto" w:fill="auto"/>
            <w:vAlign w:val="bottom"/>
            <w:hideMark/>
          </w:tcPr>
          <w:p w14:paraId="5E1E4F28" w14:textId="5F82A283" w:rsidR="00321146" w:rsidRPr="004F31C8" w:rsidRDefault="00321146" w:rsidP="00321146">
            <w:pPr>
              <w:jc w:val="right"/>
              <w:rPr>
                <w:rFonts w:eastAsia="Times New Roman" w:cs="Arial"/>
                <w:sz w:val="20"/>
                <w:szCs w:val="20"/>
                <w:lang w:eastAsia="en-AU"/>
              </w:rPr>
            </w:pPr>
            <w:r>
              <w:rPr>
                <w:rFonts w:cs="Arial"/>
                <w:sz w:val="20"/>
                <w:szCs w:val="20"/>
              </w:rPr>
              <w:t>417</w:t>
            </w:r>
          </w:p>
        </w:tc>
        <w:tc>
          <w:tcPr>
            <w:tcW w:w="726" w:type="pct"/>
            <w:shd w:val="clear" w:color="000000" w:fill="DDEBF7"/>
            <w:vAlign w:val="bottom"/>
          </w:tcPr>
          <w:p w14:paraId="4BCF8DEB" w14:textId="31A16012" w:rsidR="00321146" w:rsidRPr="00FD7302" w:rsidRDefault="00321146" w:rsidP="00321146">
            <w:pPr>
              <w:jc w:val="right"/>
              <w:rPr>
                <w:rFonts w:eastAsia="Times New Roman" w:cs="Arial"/>
                <w:b/>
                <w:bCs/>
                <w:sz w:val="20"/>
                <w:szCs w:val="20"/>
                <w:lang w:eastAsia="en-AU"/>
              </w:rPr>
            </w:pPr>
            <w:r w:rsidRPr="00FD7302">
              <w:rPr>
                <w:rFonts w:cs="Arial"/>
                <w:b/>
                <w:bCs/>
                <w:sz w:val="20"/>
                <w:szCs w:val="20"/>
              </w:rPr>
              <w:t>455</w:t>
            </w:r>
          </w:p>
        </w:tc>
        <w:tc>
          <w:tcPr>
            <w:tcW w:w="726" w:type="pct"/>
            <w:shd w:val="clear" w:color="auto" w:fill="auto"/>
            <w:vAlign w:val="bottom"/>
            <w:hideMark/>
          </w:tcPr>
          <w:p w14:paraId="748448C9" w14:textId="77B392B6" w:rsidR="00321146" w:rsidRPr="00857F9D" w:rsidRDefault="00321146" w:rsidP="00321146">
            <w:pPr>
              <w:jc w:val="right"/>
              <w:rPr>
                <w:rFonts w:eastAsia="Times New Roman" w:cs="Arial"/>
                <w:sz w:val="20"/>
                <w:szCs w:val="20"/>
                <w:lang w:eastAsia="en-AU"/>
              </w:rPr>
            </w:pPr>
            <w:r>
              <w:rPr>
                <w:rFonts w:cs="Arial"/>
                <w:sz w:val="20"/>
                <w:szCs w:val="20"/>
              </w:rPr>
              <w:t>38</w:t>
            </w:r>
          </w:p>
        </w:tc>
        <w:tc>
          <w:tcPr>
            <w:tcW w:w="726" w:type="pct"/>
            <w:shd w:val="clear" w:color="auto" w:fill="auto"/>
            <w:vAlign w:val="bottom"/>
            <w:hideMark/>
          </w:tcPr>
          <w:p w14:paraId="11E92DC0" w14:textId="29A3D40B" w:rsidR="00321146" w:rsidRPr="00FD7302" w:rsidRDefault="00321146" w:rsidP="00321146">
            <w:pPr>
              <w:jc w:val="right"/>
              <w:rPr>
                <w:rFonts w:eastAsia="Times New Roman" w:cs="Arial"/>
                <w:sz w:val="20"/>
                <w:szCs w:val="20"/>
                <w:lang w:eastAsia="en-AU"/>
              </w:rPr>
            </w:pPr>
            <w:r w:rsidRPr="00FD7302">
              <w:rPr>
                <w:rFonts w:cs="Arial"/>
                <w:sz w:val="20"/>
                <w:szCs w:val="20"/>
              </w:rPr>
              <w:t>9.11%</w:t>
            </w:r>
          </w:p>
        </w:tc>
      </w:tr>
      <w:tr w:rsidR="00321146" w:rsidRPr="00857F9D" w14:paraId="56D0B262" w14:textId="77777777" w:rsidTr="00C223CE">
        <w:trPr>
          <w:trHeight w:val="300"/>
        </w:trPr>
        <w:tc>
          <w:tcPr>
            <w:tcW w:w="2096" w:type="pct"/>
            <w:shd w:val="clear" w:color="auto" w:fill="auto"/>
            <w:vAlign w:val="bottom"/>
            <w:hideMark/>
          </w:tcPr>
          <w:p w14:paraId="6A97CAAC"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Additional Residential 120 Litre Bin*</w:t>
            </w:r>
          </w:p>
        </w:tc>
        <w:tc>
          <w:tcPr>
            <w:tcW w:w="726" w:type="pct"/>
            <w:shd w:val="clear" w:color="auto" w:fill="auto"/>
            <w:vAlign w:val="bottom"/>
            <w:hideMark/>
          </w:tcPr>
          <w:p w14:paraId="5C470CA9" w14:textId="463329DA" w:rsidR="00321146" w:rsidRPr="004F31C8" w:rsidRDefault="00321146" w:rsidP="00321146">
            <w:pPr>
              <w:jc w:val="right"/>
              <w:rPr>
                <w:rFonts w:eastAsia="Times New Roman" w:cs="Arial"/>
                <w:sz w:val="20"/>
                <w:szCs w:val="20"/>
                <w:lang w:eastAsia="en-AU"/>
              </w:rPr>
            </w:pPr>
            <w:r>
              <w:rPr>
                <w:rFonts w:cs="Arial"/>
                <w:sz w:val="20"/>
                <w:szCs w:val="20"/>
              </w:rPr>
              <w:t>250</w:t>
            </w:r>
          </w:p>
        </w:tc>
        <w:tc>
          <w:tcPr>
            <w:tcW w:w="726" w:type="pct"/>
            <w:shd w:val="clear" w:color="000000" w:fill="DDEBF7"/>
            <w:vAlign w:val="bottom"/>
          </w:tcPr>
          <w:p w14:paraId="2CBDA9FB" w14:textId="33D96CBC" w:rsidR="00321146" w:rsidRPr="00FD7302" w:rsidRDefault="00321146" w:rsidP="00321146">
            <w:pPr>
              <w:jc w:val="right"/>
              <w:rPr>
                <w:rFonts w:eastAsia="Times New Roman" w:cs="Arial"/>
                <w:b/>
                <w:bCs/>
                <w:sz w:val="20"/>
                <w:szCs w:val="20"/>
                <w:lang w:eastAsia="en-AU"/>
              </w:rPr>
            </w:pPr>
            <w:r w:rsidRPr="00FD7302">
              <w:rPr>
                <w:rFonts w:cs="Arial"/>
                <w:b/>
                <w:bCs/>
                <w:sz w:val="20"/>
                <w:szCs w:val="20"/>
              </w:rPr>
              <w:t>273</w:t>
            </w:r>
          </w:p>
        </w:tc>
        <w:tc>
          <w:tcPr>
            <w:tcW w:w="726" w:type="pct"/>
            <w:shd w:val="clear" w:color="auto" w:fill="auto"/>
            <w:vAlign w:val="bottom"/>
            <w:hideMark/>
          </w:tcPr>
          <w:p w14:paraId="032EBBF5" w14:textId="5A6F5701" w:rsidR="00321146" w:rsidRPr="00857F9D" w:rsidRDefault="00321146" w:rsidP="00321146">
            <w:pPr>
              <w:jc w:val="right"/>
              <w:rPr>
                <w:rFonts w:eastAsia="Times New Roman" w:cs="Arial"/>
                <w:sz w:val="20"/>
                <w:szCs w:val="20"/>
                <w:lang w:eastAsia="en-AU"/>
              </w:rPr>
            </w:pPr>
            <w:r>
              <w:rPr>
                <w:rFonts w:cs="Arial"/>
                <w:sz w:val="20"/>
                <w:szCs w:val="20"/>
              </w:rPr>
              <w:t>23</w:t>
            </w:r>
          </w:p>
        </w:tc>
        <w:tc>
          <w:tcPr>
            <w:tcW w:w="726" w:type="pct"/>
            <w:shd w:val="clear" w:color="auto" w:fill="auto"/>
            <w:vAlign w:val="bottom"/>
            <w:hideMark/>
          </w:tcPr>
          <w:p w14:paraId="32ED5B34" w14:textId="62E44ECA" w:rsidR="00321146" w:rsidRPr="00FD7302" w:rsidRDefault="00321146" w:rsidP="00321146">
            <w:pPr>
              <w:jc w:val="right"/>
              <w:rPr>
                <w:rFonts w:eastAsia="Times New Roman" w:cs="Arial"/>
                <w:sz w:val="20"/>
                <w:szCs w:val="20"/>
                <w:lang w:eastAsia="en-AU"/>
              </w:rPr>
            </w:pPr>
            <w:r w:rsidRPr="00FD7302">
              <w:rPr>
                <w:rFonts w:cs="Arial"/>
                <w:sz w:val="20"/>
                <w:szCs w:val="20"/>
              </w:rPr>
              <w:t>9.20%</w:t>
            </w:r>
          </w:p>
        </w:tc>
      </w:tr>
      <w:tr w:rsidR="00321146" w:rsidRPr="00857F9D" w14:paraId="47903F01" w14:textId="77777777" w:rsidTr="00C223CE">
        <w:trPr>
          <w:trHeight w:val="300"/>
        </w:trPr>
        <w:tc>
          <w:tcPr>
            <w:tcW w:w="2096" w:type="pct"/>
            <w:shd w:val="clear" w:color="auto" w:fill="auto"/>
            <w:vAlign w:val="bottom"/>
            <w:hideMark/>
          </w:tcPr>
          <w:p w14:paraId="1F5837F0"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Additional Residential Garden Organics*</w:t>
            </w:r>
          </w:p>
        </w:tc>
        <w:tc>
          <w:tcPr>
            <w:tcW w:w="726" w:type="pct"/>
            <w:shd w:val="clear" w:color="auto" w:fill="auto"/>
            <w:vAlign w:val="bottom"/>
            <w:hideMark/>
          </w:tcPr>
          <w:p w14:paraId="1666BFF7" w14:textId="73D098A1" w:rsidR="00321146" w:rsidRPr="004F31C8" w:rsidRDefault="00321146" w:rsidP="00321146">
            <w:pPr>
              <w:jc w:val="right"/>
              <w:rPr>
                <w:rFonts w:eastAsia="Times New Roman" w:cs="Arial"/>
                <w:sz w:val="20"/>
                <w:szCs w:val="20"/>
                <w:lang w:eastAsia="en-AU"/>
              </w:rPr>
            </w:pPr>
            <w:r>
              <w:rPr>
                <w:rFonts w:cs="Arial"/>
                <w:sz w:val="20"/>
                <w:szCs w:val="20"/>
              </w:rPr>
              <w:t>230</w:t>
            </w:r>
          </w:p>
        </w:tc>
        <w:tc>
          <w:tcPr>
            <w:tcW w:w="726" w:type="pct"/>
            <w:shd w:val="clear" w:color="000000" w:fill="DDEBF7"/>
            <w:vAlign w:val="bottom"/>
          </w:tcPr>
          <w:p w14:paraId="7EDF2F08" w14:textId="247C4224" w:rsidR="00321146" w:rsidRPr="00FD7302" w:rsidRDefault="00321146" w:rsidP="00321146">
            <w:pPr>
              <w:jc w:val="right"/>
              <w:rPr>
                <w:rFonts w:eastAsia="Times New Roman" w:cs="Arial"/>
                <w:b/>
                <w:bCs/>
                <w:sz w:val="20"/>
                <w:szCs w:val="20"/>
                <w:lang w:eastAsia="en-AU"/>
              </w:rPr>
            </w:pPr>
            <w:r w:rsidRPr="00FD7302">
              <w:rPr>
                <w:rFonts w:cs="Arial"/>
                <w:b/>
                <w:bCs/>
                <w:sz w:val="20"/>
                <w:szCs w:val="20"/>
              </w:rPr>
              <w:t>230</w:t>
            </w:r>
          </w:p>
        </w:tc>
        <w:tc>
          <w:tcPr>
            <w:tcW w:w="726" w:type="pct"/>
            <w:shd w:val="clear" w:color="auto" w:fill="auto"/>
            <w:vAlign w:val="bottom"/>
            <w:hideMark/>
          </w:tcPr>
          <w:p w14:paraId="531C50F9" w14:textId="413B1B80" w:rsidR="00321146" w:rsidRPr="00857F9D" w:rsidRDefault="00321146" w:rsidP="00321146">
            <w:pPr>
              <w:jc w:val="right"/>
              <w:rPr>
                <w:rFonts w:eastAsia="Times New Roman" w:cs="Arial"/>
                <w:sz w:val="20"/>
                <w:szCs w:val="20"/>
                <w:lang w:eastAsia="en-AU"/>
              </w:rPr>
            </w:pPr>
            <w:r>
              <w:rPr>
                <w:rFonts w:cs="Arial"/>
                <w:sz w:val="20"/>
                <w:szCs w:val="20"/>
              </w:rPr>
              <w:t>0</w:t>
            </w:r>
          </w:p>
        </w:tc>
        <w:tc>
          <w:tcPr>
            <w:tcW w:w="726" w:type="pct"/>
            <w:shd w:val="clear" w:color="auto" w:fill="auto"/>
            <w:vAlign w:val="bottom"/>
            <w:hideMark/>
          </w:tcPr>
          <w:p w14:paraId="005B3F18" w14:textId="48081CA9" w:rsidR="00321146" w:rsidRPr="00FD7302" w:rsidRDefault="00321146" w:rsidP="00321146">
            <w:pPr>
              <w:jc w:val="right"/>
              <w:rPr>
                <w:rFonts w:eastAsia="Times New Roman" w:cs="Arial"/>
                <w:sz w:val="20"/>
                <w:szCs w:val="20"/>
                <w:lang w:eastAsia="en-AU"/>
              </w:rPr>
            </w:pPr>
            <w:r w:rsidRPr="00FD7302">
              <w:rPr>
                <w:rFonts w:cs="Arial"/>
                <w:sz w:val="20"/>
                <w:szCs w:val="20"/>
              </w:rPr>
              <w:t>0.00%</w:t>
            </w:r>
          </w:p>
        </w:tc>
      </w:tr>
      <w:tr w:rsidR="00321146" w:rsidRPr="00857F9D" w14:paraId="16F62B92" w14:textId="77777777" w:rsidTr="00C223CE">
        <w:trPr>
          <w:trHeight w:val="300"/>
        </w:trPr>
        <w:tc>
          <w:tcPr>
            <w:tcW w:w="2096" w:type="pct"/>
            <w:shd w:val="clear" w:color="auto" w:fill="auto"/>
            <w:vAlign w:val="bottom"/>
            <w:hideMark/>
          </w:tcPr>
          <w:p w14:paraId="03CDE78E"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Commercial 240 Litre Service</w:t>
            </w:r>
          </w:p>
        </w:tc>
        <w:tc>
          <w:tcPr>
            <w:tcW w:w="726" w:type="pct"/>
            <w:shd w:val="clear" w:color="000000" w:fill="D9D9D9"/>
            <w:vAlign w:val="bottom"/>
            <w:hideMark/>
          </w:tcPr>
          <w:p w14:paraId="0D38DA74" w14:textId="3D6318DA" w:rsidR="00321146" w:rsidRPr="004F31C8" w:rsidRDefault="00321146" w:rsidP="00321146">
            <w:pPr>
              <w:jc w:val="right"/>
              <w:rPr>
                <w:rFonts w:eastAsia="Times New Roman" w:cs="Arial"/>
                <w:sz w:val="20"/>
                <w:szCs w:val="20"/>
                <w:lang w:eastAsia="en-AU"/>
              </w:rPr>
            </w:pPr>
            <w:r>
              <w:rPr>
                <w:rFonts w:cs="Arial"/>
                <w:sz w:val="20"/>
                <w:szCs w:val="20"/>
              </w:rPr>
              <w:t> </w:t>
            </w:r>
          </w:p>
        </w:tc>
        <w:tc>
          <w:tcPr>
            <w:tcW w:w="726" w:type="pct"/>
            <w:shd w:val="clear" w:color="000000" w:fill="D9D9D9"/>
            <w:vAlign w:val="bottom"/>
          </w:tcPr>
          <w:p w14:paraId="59213987" w14:textId="1DBD4162" w:rsidR="00321146" w:rsidRPr="00FD7302" w:rsidRDefault="00321146" w:rsidP="00321146">
            <w:pPr>
              <w:jc w:val="right"/>
              <w:rPr>
                <w:rFonts w:eastAsia="Times New Roman" w:cs="Arial"/>
                <w:b/>
                <w:bCs/>
                <w:sz w:val="20"/>
                <w:szCs w:val="20"/>
                <w:lang w:eastAsia="en-AU"/>
              </w:rPr>
            </w:pPr>
            <w:r w:rsidRPr="00FD7302">
              <w:rPr>
                <w:rFonts w:cs="Arial"/>
                <w:b/>
                <w:bCs/>
                <w:sz w:val="20"/>
                <w:szCs w:val="20"/>
              </w:rPr>
              <w:t> </w:t>
            </w:r>
          </w:p>
        </w:tc>
        <w:tc>
          <w:tcPr>
            <w:tcW w:w="726" w:type="pct"/>
            <w:shd w:val="clear" w:color="000000" w:fill="D9D9D9"/>
            <w:vAlign w:val="bottom"/>
            <w:hideMark/>
          </w:tcPr>
          <w:p w14:paraId="6AA8E262" w14:textId="18241B9A" w:rsidR="00321146" w:rsidRPr="00857F9D" w:rsidRDefault="00321146" w:rsidP="00321146">
            <w:pPr>
              <w:jc w:val="right"/>
              <w:rPr>
                <w:rFonts w:eastAsia="Times New Roman" w:cs="Arial"/>
                <w:sz w:val="20"/>
                <w:szCs w:val="20"/>
                <w:lang w:eastAsia="en-AU"/>
              </w:rPr>
            </w:pPr>
            <w:r>
              <w:rPr>
                <w:rFonts w:cs="Arial"/>
                <w:sz w:val="20"/>
                <w:szCs w:val="20"/>
              </w:rPr>
              <w:t> </w:t>
            </w:r>
          </w:p>
        </w:tc>
        <w:tc>
          <w:tcPr>
            <w:tcW w:w="726" w:type="pct"/>
            <w:shd w:val="clear" w:color="000000" w:fill="D9D9D9"/>
            <w:vAlign w:val="bottom"/>
            <w:hideMark/>
          </w:tcPr>
          <w:p w14:paraId="6C01AA7B" w14:textId="109830E3" w:rsidR="00321146" w:rsidRPr="00FD7302" w:rsidRDefault="00321146" w:rsidP="00321146">
            <w:pPr>
              <w:jc w:val="right"/>
              <w:rPr>
                <w:rFonts w:eastAsia="Times New Roman" w:cs="Arial"/>
                <w:sz w:val="20"/>
                <w:szCs w:val="20"/>
                <w:lang w:eastAsia="en-AU"/>
              </w:rPr>
            </w:pPr>
            <w:r w:rsidRPr="00FD7302">
              <w:rPr>
                <w:rFonts w:cs="Arial"/>
                <w:sz w:val="20"/>
                <w:szCs w:val="20"/>
              </w:rPr>
              <w:t> </w:t>
            </w:r>
          </w:p>
        </w:tc>
      </w:tr>
      <w:tr w:rsidR="00321146" w:rsidRPr="00857F9D" w14:paraId="0DA2FDE6" w14:textId="77777777" w:rsidTr="00C223CE">
        <w:trPr>
          <w:trHeight w:val="300"/>
        </w:trPr>
        <w:tc>
          <w:tcPr>
            <w:tcW w:w="2096" w:type="pct"/>
            <w:shd w:val="clear" w:color="auto" w:fill="auto"/>
            <w:vAlign w:val="bottom"/>
            <w:hideMark/>
          </w:tcPr>
          <w:p w14:paraId="7CF22F51"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 xml:space="preserve">        One per week #</w:t>
            </w:r>
          </w:p>
        </w:tc>
        <w:tc>
          <w:tcPr>
            <w:tcW w:w="726" w:type="pct"/>
            <w:shd w:val="clear" w:color="auto" w:fill="auto"/>
            <w:vAlign w:val="bottom"/>
            <w:hideMark/>
          </w:tcPr>
          <w:p w14:paraId="720E27DD" w14:textId="387FC53C" w:rsidR="00321146" w:rsidRPr="004F31C8" w:rsidRDefault="00321146" w:rsidP="00321146">
            <w:pPr>
              <w:jc w:val="right"/>
              <w:rPr>
                <w:rFonts w:eastAsia="Times New Roman" w:cs="Arial"/>
                <w:sz w:val="20"/>
                <w:szCs w:val="20"/>
                <w:lang w:eastAsia="en-AU"/>
              </w:rPr>
            </w:pPr>
            <w:r>
              <w:rPr>
                <w:rFonts w:cs="Arial"/>
                <w:sz w:val="20"/>
                <w:szCs w:val="20"/>
              </w:rPr>
              <w:t>715</w:t>
            </w:r>
          </w:p>
        </w:tc>
        <w:tc>
          <w:tcPr>
            <w:tcW w:w="726" w:type="pct"/>
            <w:shd w:val="clear" w:color="000000" w:fill="DDEBF7"/>
            <w:vAlign w:val="bottom"/>
          </w:tcPr>
          <w:p w14:paraId="241C49CA" w14:textId="18BE6FC2" w:rsidR="00321146" w:rsidRPr="00FD7302" w:rsidRDefault="00321146" w:rsidP="00321146">
            <w:pPr>
              <w:jc w:val="right"/>
              <w:rPr>
                <w:rFonts w:eastAsia="Times New Roman" w:cs="Arial"/>
                <w:b/>
                <w:bCs/>
                <w:sz w:val="20"/>
                <w:szCs w:val="20"/>
                <w:lang w:eastAsia="en-AU"/>
              </w:rPr>
            </w:pPr>
            <w:r w:rsidRPr="00FD7302">
              <w:rPr>
                <w:rFonts w:cs="Arial"/>
                <w:b/>
                <w:bCs/>
                <w:sz w:val="20"/>
                <w:szCs w:val="20"/>
              </w:rPr>
              <w:t>770</w:t>
            </w:r>
          </w:p>
        </w:tc>
        <w:tc>
          <w:tcPr>
            <w:tcW w:w="726" w:type="pct"/>
            <w:shd w:val="clear" w:color="auto" w:fill="auto"/>
            <w:vAlign w:val="bottom"/>
            <w:hideMark/>
          </w:tcPr>
          <w:p w14:paraId="6C4791A3" w14:textId="03535779" w:rsidR="00321146" w:rsidRPr="00857F9D" w:rsidRDefault="00321146" w:rsidP="00321146">
            <w:pPr>
              <w:jc w:val="right"/>
              <w:rPr>
                <w:rFonts w:eastAsia="Times New Roman" w:cs="Arial"/>
                <w:sz w:val="20"/>
                <w:szCs w:val="20"/>
                <w:lang w:eastAsia="en-AU"/>
              </w:rPr>
            </w:pPr>
            <w:r>
              <w:rPr>
                <w:rFonts w:cs="Arial"/>
                <w:sz w:val="20"/>
                <w:szCs w:val="20"/>
              </w:rPr>
              <w:t>55</w:t>
            </w:r>
          </w:p>
        </w:tc>
        <w:tc>
          <w:tcPr>
            <w:tcW w:w="726" w:type="pct"/>
            <w:shd w:val="clear" w:color="auto" w:fill="auto"/>
            <w:vAlign w:val="bottom"/>
            <w:hideMark/>
          </w:tcPr>
          <w:p w14:paraId="10AB1074" w14:textId="1F01860D" w:rsidR="00321146" w:rsidRPr="00FD7302" w:rsidRDefault="00321146" w:rsidP="00321146">
            <w:pPr>
              <w:jc w:val="right"/>
              <w:rPr>
                <w:rFonts w:eastAsia="Times New Roman" w:cs="Arial"/>
                <w:sz w:val="20"/>
                <w:szCs w:val="20"/>
                <w:lang w:eastAsia="en-AU"/>
              </w:rPr>
            </w:pPr>
            <w:r w:rsidRPr="00FD7302">
              <w:rPr>
                <w:rFonts w:cs="Arial"/>
                <w:sz w:val="20"/>
                <w:szCs w:val="20"/>
              </w:rPr>
              <w:t>7.69%</w:t>
            </w:r>
          </w:p>
        </w:tc>
      </w:tr>
      <w:tr w:rsidR="00321146" w:rsidRPr="00857F9D" w14:paraId="54A506B9" w14:textId="77777777" w:rsidTr="00C223CE">
        <w:trPr>
          <w:trHeight w:val="300"/>
        </w:trPr>
        <w:tc>
          <w:tcPr>
            <w:tcW w:w="2096" w:type="pct"/>
            <w:shd w:val="clear" w:color="auto" w:fill="auto"/>
            <w:vAlign w:val="bottom"/>
            <w:hideMark/>
          </w:tcPr>
          <w:p w14:paraId="40F3062B"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 xml:space="preserve">        Three times per week #</w:t>
            </w:r>
          </w:p>
        </w:tc>
        <w:tc>
          <w:tcPr>
            <w:tcW w:w="726" w:type="pct"/>
            <w:shd w:val="clear" w:color="auto" w:fill="auto"/>
            <w:vAlign w:val="bottom"/>
            <w:hideMark/>
          </w:tcPr>
          <w:p w14:paraId="46408081" w14:textId="3C447722" w:rsidR="00321146" w:rsidRPr="004F31C8" w:rsidRDefault="00321146" w:rsidP="00321146">
            <w:pPr>
              <w:jc w:val="right"/>
              <w:rPr>
                <w:rFonts w:eastAsia="Times New Roman" w:cs="Arial"/>
                <w:sz w:val="20"/>
                <w:szCs w:val="20"/>
                <w:lang w:eastAsia="en-AU"/>
              </w:rPr>
            </w:pPr>
            <w:r>
              <w:rPr>
                <w:rFonts w:cs="Arial"/>
                <w:sz w:val="20"/>
                <w:szCs w:val="20"/>
              </w:rPr>
              <w:t>1,552</w:t>
            </w:r>
          </w:p>
        </w:tc>
        <w:tc>
          <w:tcPr>
            <w:tcW w:w="726" w:type="pct"/>
            <w:shd w:val="clear" w:color="000000" w:fill="DDEBF7"/>
            <w:vAlign w:val="bottom"/>
          </w:tcPr>
          <w:p w14:paraId="338EA962" w14:textId="299B37FB"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1,680</w:t>
            </w:r>
          </w:p>
        </w:tc>
        <w:tc>
          <w:tcPr>
            <w:tcW w:w="726" w:type="pct"/>
            <w:shd w:val="clear" w:color="auto" w:fill="auto"/>
            <w:vAlign w:val="bottom"/>
            <w:hideMark/>
          </w:tcPr>
          <w:p w14:paraId="0304EA40" w14:textId="4532C59A" w:rsidR="00321146" w:rsidRPr="00857F9D" w:rsidRDefault="00321146" w:rsidP="00321146">
            <w:pPr>
              <w:jc w:val="right"/>
              <w:rPr>
                <w:rFonts w:eastAsia="Times New Roman" w:cs="Arial"/>
                <w:sz w:val="20"/>
                <w:szCs w:val="20"/>
                <w:lang w:eastAsia="en-AU"/>
              </w:rPr>
            </w:pPr>
            <w:r>
              <w:rPr>
                <w:rFonts w:cs="Arial"/>
                <w:sz w:val="20"/>
                <w:szCs w:val="20"/>
              </w:rPr>
              <w:t>128</w:t>
            </w:r>
          </w:p>
        </w:tc>
        <w:tc>
          <w:tcPr>
            <w:tcW w:w="726" w:type="pct"/>
            <w:shd w:val="clear" w:color="auto" w:fill="auto"/>
            <w:vAlign w:val="bottom"/>
            <w:hideMark/>
          </w:tcPr>
          <w:p w14:paraId="6E9B3DF6" w14:textId="0F7E2AF1" w:rsidR="00321146" w:rsidRPr="00FD7302" w:rsidRDefault="00321146" w:rsidP="00321146">
            <w:pPr>
              <w:jc w:val="right"/>
              <w:rPr>
                <w:rFonts w:eastAsia="Times New Roman" w:cs="Arial"/>
                <w:sz w:val="20"/>
                <w:szCs w:val="20"/>
                <w:lang w:eastAsia="en-AU"/>
              </w:rPr>
            </w:pPr>
            <w:r w:rsidRPr="00FD7302">
              <w:rPr>
                <w:rFonts w:cs="Arial"/>
                <w:sz w:val="20"/>
                <w:szCs w:val="20"/>
              </w:rPr>
              <w:t>8.25%</w:t>
            </w:r>
          </w:p>
        </w:tc>
      </w:tr>
      <w:tr w:rsidR="00321146" w:rsidRPr="00857F9D" w14:paraId="0FED092B" w14:textId="77777777" w:rsidTr="00C223CE">
        <w:trPr>
          <w:trHeight w:val="300"/>
        </w:trPr>
        <w:tc>
          <w:tcPr>
            <w:tcW w:w="2096" w:type="pct"/>
            <w:shd w:val="clear" w:color="auto" w:fill="auto"/>
            <w:vAlign w:val="bottom"/>
            <w:hideMark/>
          </w:tcPr>
          <w:p w14:paraId="59FFB774"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Additional Recycling-Non-Residential #</w:t>
            </w:r>
          </w:p>
        </w:tc>
        <w:tc>
          <w:tcPr>
            <w:tcW w:w="726" w:type="pct"/>
            <w:shd w:val="clear" w:color="auto" w:fill="auto"/>
            <w:vAlign w:val="bottom"/>
            <w:hideMark/>
          </w:tcPr>
          <w:p w14:paraId="422DCB96" w14:textId="12D35847" w:rsidR="00321146" w:rsidRPr="004F31C8" w:rsidRDefault="00321146" w:rsidP="00321146">
            <w:pPr>
              <w:jc w:val="right"/>
              <w:rPr>
                <w:rFonts w:eastAsia="Times New Roman" w:cs="Arial"/>
                <w:sz w:val="20"/>
                <w:szCs w:val="20"/>
                <w:lang w:eastAsia="en-AU"/>
              </w:rPr>
            </w:pPr>
            <w:r>
              <w:rPr>
                <w:rFonts w:cs="Arial"/>
                <w:sz w:val="20"/>
                <w:szCs w:val="20"/>
              </w:rPr>
              <w:t>158</w:t>
            </w:r>
          </w:p>
        </w:tc>
        <w:tc>
          <w:tcPr>
            <w:tcW w:w="726" w:type="pct"/>
            <w:shd w:val="clear" w:color="000000" w:fill="DDEBF7"/>
            <w:vAlign w:val="bottom"/>
          </w:tcPr>
          <w:p w14:paraId="71E8094A" w14:textId="50EE465A"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171</w:t>
            </w:r>
          </w:p>
        </w:tc>
        <w:tc>
          <w:tcPr>
            <w:tcW w:w="726" w:type="pct"/>
            <w:shd w:val="clear" w:color="auto" w:fill="auto"/>
            <w:vAlign w:val="bottom"/>
            <w:hideMark/>
          </w:tcPr>
          <w:p w14:paraId="6DB946E1" w14:textId="0C368210" w:rsidR="00321146" w:rsidRPr="00857F9D" w:rsidRDefault="00321146" w:rsidP="00321146">
            <w:pPr>
              <w:jc w:val="right"/>
              <w:rPr>
                <w:rFonts w:eastAsia="Times New Roman" w:cs="Arial"/>
                <w:sz w:val="20"/>
                <w:szCs w:val="20"/>
                <w:lang w:eastAsia="en-AU"/>
              </w:rPr>
            </w:pPr>
            <w:r>
              <w:rPr>
                <w:rFonts w:cs="Arial"/>
                <w:sz w:val="20"/>
                <w:szCs w:val="20"/>
              </w:rPr>
              <w:t>13</w:t>
            </w:r>
          </w:p>
        </w:tc>
        <w:tc>
          <w:tcPr>
            <w:tcW w:w="726" w:type="pct"/>
            <w:shd w:val="clear" w:color="auto" w:fill="auto"/>
            <w:vAlign w:val="bottom"/>
            <w:hideMark/>
          </w:tcPr>
          <w:p w14:paraId="77E10E43" w14:textId="61ACB085" w:rsidR="00321146" w:rsidRPr="00FD7302" w:rsidRDefault="00321146" w:rsidP="00321146">
            <w:pPr>
              <w:jc w:val="right"/>
              <w:rPr>
                <w:rFonts w:eastAsia="Times New Roman" w:cs="Arial"/>
                <w:sz w:val="20"/>
                <w:szCs w:val="20"/>
                <w:lang w:eastAsia="en-AU"/>
              </w:rPr>
            </w:pPr>
            <w:r w:rsidRPr="00FD7302">
              <w:rPr>
                <w:rFonts w:cs="Arial"/>
                <w:sz w:val="20"/>
                <w:szCs w:val="20"/>
              </w:rPr>
              <w:t>8.23%</w:t>
            </w:r>
          </w:p>
        </w:tc>
      </w:tr>
      <w:tr w:rsidR="00321146" w:rsidRPr="00857F9D" w14:paraId="597874B8" w14:textId="77777777" w:rsidTr="00C223CE">
        <w:trPr>
          <w:trHeight w:val="300"/>
        </w:trPr>
        <w:tc>
          <w:tcPr>
            <w:tcW w:w="2096" w:type="pct"/>
            <w:shd w:val="clear" w:color="auto" w:fill="auto"/>
            <w:vAlign w:val="bottom"/>
            <w:hideMark/>
          </w:tcPr>
          <w:p w14:paraId="13856E98"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Commercial &amp; Industrial Garden Organics#*</w:t>
            </w:r>
          </w:p>
        </w:tc>
        <w:tc>
          <w:tcPr>
            <w:tcW w:w="726" w:type="pct"/>
            <w:shd w:val="clear" w:color="auto" w:fill="auto"/>
            <w:vAlign w:val="bottom"/>
            <w:hideMark/>
          </w:tcPr>
          <w:p w14:paraId="00F08B00" w14:textId="27B4839C" w:rsidR="00321146" w:rsidRPr="004F31C8" w:rsidRDefault="00321146" w:rsidP="00321146">
            <w:pPr>
              <w:jc w:val="right"/>
              <w:rPr>
                <w:rFonts w:eastAsia="Times New Roman" w:cs="Arial"/>
                <w:sz w:val="20"/>
                <w:szCs w:val="20"/>
                <w:lang w:eastAsia="en-AU"/>
              </w:rPr>
            </w:pPr>
            <w:r>
              <w:rPr>
                <w:rFonts w:cs="Arial"/>
                <w:sz w:val="20"/>
                <w:szCs w:val="20"/>
              </w:rPr>
              <w:t>230</w:t>
            </w:r>
          </w:p>
        </w:tc>
        <w:tc>
          <w:tcPr>
            <w:tcW w:w="726" w:type="pct"/>
            <w:shd w:val="clear" w:color="000000" w:fill="DDEBF7"/>
            <w:vAlign w:val="bottom"/>
          </w:tcPr>
          <w:p w14:paraId="271120F2" w14:textId="5329AE36" w:rsidR="00321146" w:rsidRPr="00FD7302" w:rsidRDefault="00321146" w:rsidP="00321146">
            <w:pPr>
              <w:jc w:val="right"/>
              <w:rPr>
                <w:rFonts w:eastAsia="Times New Roman" w:cs="Arial"/>
                <w:b/>
                <w:bCs/>
                <w:sz w:val="20"/>
                <w:szCs w:val="20"/>
                <w:lang w:eastAsia="en-AU"/>
              </w:rPr>
            </w:pPr>
            <w:r w:rsidRPr="00FD7302">
              <w:rPr>
                <w:rFonts w:cs="Arial"/>
                <w:b/>
                <w:bCs/>
                <w:sz w:val="20"/>
                <w:szCs w:val="20"/>
              </w:rPr>
              <w:t>252</w:t>
            </w:r>
          </w:p>
        </w:tc>
        <w:tc>
          <w:tcPr>
            <w:tcW w:w="726" w:type="pct"/>
            <w:shd w:val="clear" w:color="auto" w:fill="auto"/>
            <w:vAlign w:val="bottom"/>
            <w:hideMark/>
          </w:tcPr>
          <w:p w14:paraId="5729A241" w14:textId="6FBF7FEF" w:rsidR="00321146" w:rsidRPr="00857F9D" w:rsidRDefault="00321146" w:rsidP="00321146">
            <w:pPr>
              <w:jc w:val="right"/>
              <w:rPr>
                <w:rFonts w:eastAsia="Times New Roman" w:cs="Arial"/>
                <w:sz w:val="20"/>
                <w:szCs w:val="20"/>
                <w:lang w:eastAsia="en-AU"/>
              </w:rPr>
            </w:pPr>
            <w:r>
              <w:rPr>
                <w:rFonts w:cs="Arial"/>
                <w:sz w:val="20"/>
                <w:szCs w:val="20"/>
              </w:rPr>
              <w:t>22</w:t>
            </w:r>
          </w:p>
        </w:tc>
        <w:tc>
          <w:tcPr>
            <w:tcW w:w="726" w:type="pct"/>
            <w:shd w:val="clear" w:color="auto" w:fill="auto"/>
            <w:vAlign w:val="bottom"/>
            <w:hideMark/>
          </w:tcPr>
          <w:p w14:paraId="734281BF" w14:textId="56D1F2EB" w:rsidR="00321146" w:rsidRPr="00FD7302" w:rsidRDefault="00321146" w:rsidP="00321146">
            <w:pPr>
              <w:jc w:val="right"/>
              <w:rPr>
                <w:rFonts w:eastAsia="Times New Roman" w:cs="Arial"/>
                <w:sz w:val="20"/>
                <w:szCs w:val="20"/>
                <w:lang w:eastAsia="en-AU"/>
              </w:rPr>
            </w:pPr>
            <w:r w:rsidRPr="00FD7302">
              <w:rPr>
                <w:rFonts w:cs="Arial"/>
                <w:sz w:val="20"/>
                <w:szCs w:val="20"/>
              </w:rPr>
              <w:t>9.57%</w:t>
            </w:r>
          </w:p>
        </w:tc>
      </w:tr>
      <w:tr w:rsidR="00321146" w:rsidRPr="00857F9D" w14:paraId="782CF8CE" w14:textId="77777777" w:rsidTr="00C223CE">
        <w:trPr>
          <w:trHeight w:val="300"/>
        </w:trPr>
        <w:tc>
          <w:tcPr>
            <w:tcW w:w="2096" w:type="pct"/>
            <w:shd w:val="clear" w:color="auto" w:fill="auto"/>
            <w:vAlign w:val="bottom"/>
            <w:hideMark/>
          </w:tcPr>
          <w:p w14:paraId="7D22AC41"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Industrial 120 Litre Service #</w:t>
            </w:r>
          </w:p>
        </w:tc>
        <w:tc>
          <w:tcPr>
            <w:tcW w:w="726" w:type="pct"/>
            <w:shd w:val="clear" w:color="auto" w:fill="auto"/>
            <w:vAlign w:val="bottom"/>
            <w:hideMark/>
          </w:tcPr>
          <w:p w14:paraId="36372BA8" w14:textId="2A004701" w:rsidR="00321146" w:rsidRPr="004F31C8" w:rsidRDefault="00321146" w:rsidP="00321146">
            <w:pPr>
              <w:jc w:val="right"/>
              <w:rPr>
                <w:rFonts w:eastAsia="Times New Roman" w:cs="Arial"/>
                <w:sz w:val="20"/>
                <w:szCs w:val="20"/>
                <w:lang w:eastAsia="en-AU"/>
              </w:rPr>
            </w:pPr>
            <w:r>
              <w:rPr>
                <w:rFonts w:cs="Arial"/>
                <w:sz w:val="20"/>
                <w:szCs w:val="20"/>
              </w:rPr>
              <w:t>376</w:t>
            </w:r>
          </w:p>
        </w:tc>
        <w:tc>
          <w:tcPr>
            <w:tcW w:w="726" w:type="pct"/>
            <w:shd w:val="clear" w:color="000000" w:fill="DDEBF7"/>
            <w:vAlign w:val="bottom"/>
          </w:tcPr>
          <w:p w14:paraId="7D929130" w14:textId="67B0B3D3" w:rsidR="00321146" w:rsidRPr="00FD7302" w:rsidRDefault="00321146" w:rsidP="00321146">
            <w:pPr>
              <w:jc w:val="right"/>
              <w:rPr>
                <w:rFonts w:eastAsia="Times New Roman" w:cs="Arial"/>
                <w:b/>
                <w:bCs/>
                <w:sz w:val="20"/>
                <w:szCs w:val="20"/>
                <w:lang w:eastAsia="en-AU"/>
              </w:rPr>
            </w:pPr>
            <w:r w:rsidRPr="00FD7302">
              <w:rPr>
                <w:rFonts w:cs="Arial"/>
                <w:b/>
                <w:bCs/>
                <w:sz w:val="20"/>
                <w:szCs w:val="20"/>
              </w:rPr>
              <w:t>412</w:t>
            </w:r>
          </w:p>
        </w:tc>
        <w:tc>
          <w:tcPr>
            <w:tcW w:w="726" w:type="pct"/>
            <w:shd w:val="clear" w:color="auto" w:fill="auto"/>
            <w:vAlign w:val="bottom"/>
            <w:hideMark/>
          </w:tcPr>
          <w:p w14:paraId="7AD8D160" w14:textId="7FA46ED0" w:rsidR="00321146" w:rsidRPr="00857F9D" w:rsidRDefault="00321146" w:rsidP="00321146">
            <w:pPr>
              <w:jc w:val="right"/>
              <w:rPr>
                <w:rFonts w:eastAsia="Times New Roman" w:cs="Arial"/>
                <w:sz w:val="20"/>
                <w:szCs w:val="20"/>
                <w:lang w:eastAsia="en-AU"/>
              </w:rPr>
            </w:pPr>
            <w:r>
              <w:rPr>
                <w:rFonts w:cs="Arial"/>
                <w:sz w:val="20"/>
                <w:szCs w:val="20"/>
              </w:rPr>
              <w:t>36</w:t>
            </w:r>
          </w:p>
        </w:tc>
        <w:tc>
          <w:tcPr>
            <w:tcW w:w="726" w:type="pct"/>
            <w:shd w:val="clear" w:color="auto" w:fill="auto"/>
            <w:vAlign w:val="bottom"/>
            <w:hideMark/>
          </w:tcPr>
          <w:p w14:paraId="6AE5424A" w14:textId="5AC527EB" w:rsidR="00321146" w:rsidRPr="00FD7302" w:rsidRDefault="00321146" w:rsidP="00321146">
            <w:pPr>
              <w:jc w:val="right"/>
              <w:rPr>
                <w:rFonts w:eastAsia="Times New Roman" w:cs="Arial"/>
                <w:sz w:val="20"/>
                <w:szCs w:val="20"/>
                <w:lang w:eastAsia="en-AU"/>
              </w:rPr>
            </w:pPr>
            <w:r w:rsidRPr="00FD7302">
              <w:rPr>
                <w:rFonts w:cs="Arial"/>
                <w:sz w:val="20"/>
                <w:szCs w:val="20"/>
              </w:rPr>
              <w:t>9.57%</w:t>
            </w:r>
          </w:p>
        </w:tc>
      </w:tr>
      <w:tr w:rsidR="00321146" w:rsidRPr="00857F9D" w14:paraId="7A99CBD3" w14:textId="77777777" w:rsidTr="00C223CE">
        <w:trPr>
          <w:trHeight w:val="315"/>
        </w:trPr>
        <w:tc>
          <w:tcPr>
            <w:tcW w:w="2096" w:type="pct"/>
            <w:shd w:val="clear" w:color="auto" w:fill="auto"/>
            <w:vAlign w:val="bottom"/>
            <w:hideMark/>
          </w:tcPr>
          <w:p w14:paraId="7051F4A3"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Industrial 80 Litre Service #</w:t>
            </w:r>
          </w:p>
        </w:tc>
        <w:tc>
          <w:tcPr>
            <w:tcW w:w="726" w:type="pct"/>
            <w:shd w:val="clear" w:color="auto" w:fill="auto"/>
            <w:vAlign w:val="bottom"/>
            <w:hideMark/>
          </w:tcPr>
          <w:p w14:paraId="13231085" w14:textId="4846A34C" w:rsidR="00321146" w:rsidRPr="004F31C8" w:rsidRDefault="00321146" w:rsidP="00321146">
            <w:pPr>
              <w:jc w:val="right"/>
              <w:rPr>
                <w:rFonts w:eastAsia="Times New Roman" w:cs="Arial"/>
                <w:sz w:val="20"/>
                <w:szCs w:val="20"/>
                <w:lang w:eastAsia="en-AU"/>
              </w:rPr>
            </w:pPr>
            <w:r>
              <w:rPr>
                <w:rFonts w:cs="Arial"/>
                <w:sz w:val="20"/>
                <w:szCs w:val="20"/>
              </w:rPr>
              <w:t>316</w:t>
            </w:r>
          </w:p>
        </w:tc>
        <w:tc>
          <w:tcPr>
            <w:tcW w:w="726" w:type="pct"/>
            <w:shd w:val="clear" w:color="000000" w:fill="DDEBF7"/>
            <w:vAlign w:val="bottom"/>
          </w:tcPr>
          <w:p w14:paraId="433D892B" w14:textId="58F363E3" w:rsidR="00321146" w:rsidRPr="00FD7302" w:rsidRDefault="00321146" w:rsidP="00321146">
            <w:pPr>
              <w:jc w:val="right"/>
              <w:rPr>
                <w:rFonts w:eastAsia="Times New Roman" w:cs="Arial"/>
                <w:b/>
                <w:bCs/>
                <w:sz w:val="20"/>
                <w:szCs w:val="20"/>
                <w:lang w:eastAsia="en-AU"/>
              </w:rPr>
            </w:pPr>
            <w:r w:rsidRPr="00FD7302">
              <w:rPr>
                <w:rFonts w:cs="Arial"/>
                <w:b/>
                <w:bCs/>
                <w:sz w:val="20"/>
                <w:szCs w:val="20"/>
              </w:rPr>
              <w:t>346</w:t>
            </w:r>
          </w:p>
        </w:tc>
        <w:tc>
          <w:tcPr>
            <w:tcW w:w="726" w:type="pct"/>
            <w:shd w:val="clear" w:color="auto" w:fill="auto"/>
            <w:vAlign w:val="bottom"/>
            <w:hideMark/>
          </w:tcPr>
          <w:p w14:paraId="2AC42212" w14:textId="57F77854" w:rsidR="00321146" w:rsidRPr="00857F9D" w:rsidRDefault="00321146" w:rsidP="00321146">
            <w:pPr>
              <w:jc w:val="right"/>
              <w:rPr>
                <w:rFonts w:eastAsia="Times New Roman" w:cs="Arial"/>
                <w:sz w:val="20"/>
                <w:szCs w:val="20"/>
                <w:lang w:eastAsia="en-AU"/>
              </w:rPr>
            </w:pPr>
            <w:r>
              <w:rPr>
                <w:rFonts w:cs="Arial"/>
                <w:sz w:val="20"/>
                <w:szCs w:val="20"/>
              </w:rPr>
              <w:t>30</w:t>
            </w:r>
          </w:p>
        </w:tc>
        <w:tc>
          <w:tcPr>
            <w:tcW w:w="726" w:type="pct"/>
            <w:shd w:val="clear" w:color="auto" w:fill="auto"/>
            <w:vAlign w:val="bottom"/>
            <w:hideMark/>
          </w:tcPr>
          <w:p w14:paraId="415BD226" w14:textId="0E537F7E" w:rsidR="00321146" w:rsidRPr="00FD7302" w:rsidRDefault="00321146" w:rsidP="00321146">
            <w:pPr>
              <w:jc w:val="right"/>
              <w:rPr>
                <w:rFonts w:eastAsia="Times New Roman" w:cs="Arial"/>
                <w:sz w:val="20"/>
                <w:szCs w:val="20"/>
                <w:lang w:eastAsia="en-AU"/>
              </w:rPr>
            </w:pPr>
            <w:r w:rsidRPr="00FD7302">
              <w:rPr>
                <w:rFonts w:cs="Arial"/>
                <w:sz w:val="20"/>
                <w:szCs w:val="20"/>
              </w:rPr>
              <w:t>9.49%</w:t>
            </w:r>
          </w:p>
        </w:tc>
      </w:tr>
    </w:tbl>
    <w:p w14:paraId="708C2480" w14:textId="77777777" w:rsidR="00206E86" w:rsidRPr="00872B69" w:rsidRDefault="00206E86" w:rsidP="00DF0C78">
      <w:pPr>
        <w:ind w:left="426" w:hanging="426"/>
        <w:jc w:val="both"/>
        <w:rPr>
          <w:rFonts w:eastAsia="Times New Roman" w:cs="Arial"/>
          <w:bCs/>
          <w:iCs/>
          <w:sz w:val="18"/>
          <w:szCs w:val="18"/>
          <w:lang w:eastAsia="en-AU"/>
        </w:rPr>
      </w:pPr>
    </w:p>
    <w:p w14:paraId="4B613E6E" w14:textId="77777777" w:rsidR="00DF0C78" w:rsidRDefault="00DF0C78" w:rsidP="00DF0C78">
      <w:pPr>
        <w:tabs>
          <w:tab w:val="left" w:pos="709"/>
        </w:tabs>
        <w:ind w:left="709" w:hanging="709"/>
        <w:jc w:val="both"/>
        <w:rPr>
          <w:rFonts w:eastAsia="Times New Roman" w:cs="Arial"/>
          <w:sz w:val="18"/>
          <w:szCs w:val="18"/>
        </w:rPr>
      </w:pPr>
      <w:r w:rsidRPr="0029462D">
        <w:rPr>
          <w:rFonts w:eastAsia="Times New Roman" w:cs="Arial"/>
          <w:sz w:val="18"/>
          <w:szCs w:val="18"/>
        </w:rPr>
        <w:t>#These figures include GST which applies to these services.</w:t>
      </w:r>
    </w:p>
    <w:p w14:paraId="6CA4EC95" w14:textId="76CB10AD" w:rsidR="00DF0C78" w:rsidRDefault="00DF0C78" w:rsidP="00CA2DC0">
      <w:pPr>
        <w:tabs>
          <w:tab w:val="left" w:pos="709"/>
        </w:tabs>
        <w:ind w:left="709" w:hanging="709"/>
        <w:jc w:val="both"/>
        <w:rPr>
          <w:rFonts w:eastAsia="Times New Roman" w:cs="Arial"/>
          <w:sz w:val="18"/>
          <w:szCs w:val="18"/>
        </w:rPr>
      </w:pPr>
      <w:r>
        <w:rPr>
          <w:rFonts w:eastAsia="Times New Roman" w:cs="Arial"/>
          <w:sz w:val="18"/>
          <w:szCs w:val="18"/>
        </w:rPr>
        <w:t xml:space="preserve">* Approval of additional waste service is subject to </w:t>
      </w:r>
      <w:r w:rsidR="00640A0C">
        <w:rPr>
          <w:rFonts w:eastAsia="Times New Roman" w:cs="Arial"/>
          <w:sz w:val="18"/>
          <w:szCs w:val="18"/>
        </w:rPr>
        <w:t>Council</w:t>
      </w:r>
      <w:r>
        <w:rPr>
          <w:rFonts w:eastAsia="Times New Roman" w:cs="Arial"/>
          <w:sz w:val="18"/>
          <w:szCs w:val="18"/>
        </w:rPr>
        <w:t xml:space="preserve"> assessment.</w:t>
      </w:r>
      <w:r w:rsidR="00CA2DC0">
        <w:rPr>
          <w:rFonts w:eastAsia="Times New Roman" w:cs="Arial"/>
          <w:sz w:val="18"/>
          <w:szCs w:val="18"/>
        </w:rPr>
        <w:t xml:space="preserve"> </w:t>
      </w:r>
    </w:p>
    <w:p w14:paraId="752CB1E5" w14:textId="77777777" w:rsidR="0011741F" w:rsidRDefault="0011741F" w:rsidP="00CA2DC0">
      <w:pPr>
        <w:tabs>
          <w:tab w:val="left" w:pos="709"/>
        </w:tabs>
        <w:ind w:left="709" w:hanging="709"/>
        <w:jc w:val="both"/>
        <w:rPr>
          <w:rFonts w:eastAsia="Times New Roman" w:cs="Arial"/>
          <w:sz w:val="18"/>
          <w:szCs w:val="18"/>
        </w:rPr>
      </w:pPr>
    </w:p>
    <w:p w14:paraId="0E14FC2E" w14:textId="77777777" w:rsidR="00BD14D7" w:rsidRDefault="00BD14D7" w:rsidP="00CA2DC0">
      <w:pPr>
        <w:tabs>
          <w:tab w:val="left" w:pos="709"/>
        </w:tabs>
        <w:ind w:left="709" w:hanging="709"/>
        <w:jc w:val="both"/>
        <w:rPr>
          <w:rFonts w:eastAsia="Times New Roman" w:cs="Arial"/>
          <w:sz w:val="18"/>
          <w:szCs w:val="18"/>
        </w:rPr>
      </w:pPr>
    </w:p>
    <w:p w14:paraId="69E09BC3" w14:textId="67D724DA" w:rsidR="00202361" w:rsidRDefault="00D15215" w:rsidP="008E212B">
      <w:pPr>
        <w:ind w:left="567" w:hanging="567"/>
        <w:jc w:val="both"/>
        <w:rPr>
          <w:rFonts w:eastAsia="Times New Roman" w:cs="Arial"/>
          <w:bCs/>
          <w:iCs/>
          <w:lang w:eastAsia="en-AU"/>
        </w:rPr>
      </w:pPr>
      <w:r w:rsidRPr="007B6C6D">
        <w:rPr>
          <w:rFonts w:eastAsia="Times New Roman" w:cs="Arial"/>
        </w:rPr>
        <w:lastRenderedPageBreak/>
        <w:t>5</w:t>
      </w:r>
      <w:r w:rsidR="004030E3" w:rsidRPr="007B6C6D">
        <w:rPr>
          <w:rFonts w:eastAsia="Times New Roman" w:cs="Arial"/>
        </w:rPr>
        <w:t>.1.1(</w:t>
      </w:r>
      <w:r w:rsidR="00486C12" w:rsidRPr="007B6C6D">
        <w:rPr>
          <w:rFonts w:eastAsia="Times New Roman" w:cs="Arial"/>
        </w:rPr>
        <w:t>h</w:t>
      </w:r>
      <w:r w:rsidR="004030E3" w:rsidRPr="007B6C6D">
        <w:rPr>
          <w:rFonts w:eastAsia="Times New Roman" w:cs="Arial"/>
        </w:rPr>
        <w:t>)</w:t>
      </w:r>
      <w:r w:rsidR="008E212B" w:rsidRPr="007B6C6D">
        <w:t xml:space="preserve"> </w:t>
      </w:r>
      <w:r w:rsidR="008E212B" w:rsidRPr="007B6C6D">
        <w:rPr>
          <w:rFonts w:eastAsia="Times New Roman" w:cs="Arial"/>
          <w:bCs/>
          <w:iCs/>
          <w:lang w:eastAsia="en-AU"/>
        </w:rPr>
        <w:t>The</w:t>
      </w:r>
      <w:r w:rsidR="008E212B" w:rsidRPr="008E212B">
        <w:rPr>
          <w:rFonts w:eastAsia="Times New Roman" w:cs="Arial"/>
          <w:bCs/>
          <w:iCs/>
          <w:lang w:eastAsia="en-AU"/>
        </w:rPr>
        <w:t xml:space="preserve"> estimated total amount to be raised by each type of service rate or charge, and the estimated total amount to be raised by service rates and charges, compared with the previous financial year</w:t>
      </w:r>
    </w:p>
    <w:p w14:paraId="3EB59E7D" w14:textId="77777777" w:rsidR="008E212B" w:rsidRPr="006652D5" w:rsidRDefault="008E212B" w:rsidP="008E212B">
      <w:pPr>
        <w:ind w:left="567" w:hanging="567"/>
        <w:jc w:val="both"/>
        <w:rPr>
          <w:rFonts w:eastAsia="Times New Roman" w:cs="Arial"/>
          <w:bCs/>
          <w:iCs/>
          <w:color w:val="FF0000"/>
          <w:lang w:eastAsia="en-AU"/>
        </w:rPr>
      </w:pPr>
    </w:p>
    <w:tbl>
      <w:tblPr>
        <w:tblW w:w="5000" w:type="pct"/>
        <w:tblLook w:val="04A0" w:firstRow="1" w:lastRow="0" w:firstColumn="1" w:lastColumn="0" w:noHBand="0" w:noVBand="1"/>
      </w:tblPr>
      <w:tblGrid>
        <w:gridCol w:w="4385"/>
        <w:gridCol w:w="1518"/>
        <w:gridCol w:w="1518"/>
        <w:gridCol w:w="1518"/>
        <w:gridCol w:w="1518"/>
      </w:tblGrid>
      <w:tr w:rsidR="00002BD5" w:rsidRPr="00857F9D" w14:paraId="3ED95D98" w14:textId="77777777" w:rsidTr="00C223CE">
        <w:trPr>
          <w:trHeight w:val="300"/>
        </w:trPr>
        <w:tc>
          <w:tcPr>
            <w:tcW w:w="2096" w:type="pct"/>
            <w:vMerge w:val="restart"/>
            <w:tcBorders>
              <w:top w:val="single" w:sz="4" w:space="0" w:color="auto"/>
              <w:left w:val="single" w:sz="4" w:space="0" w:color="auto"/>
              <w:bottom w:val="nil"/>
              <w:right w:val="nil"/>
            </w:tcBorders>
            <w:shd w:val="clear" w:color="000000" w:fill="5B9BD5"/>
            <w:vAlign w:val="bottom"/>
            <w:hideMark/>
          </w:tcPr>
          <w:p w14:paraId="49478783" w14:textId="77777777" w:rsidR="00002BD5" w:rsidRPr="00857F9D"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 Type of Charge</w:t>
            </w:r>
          </w:p>
        </w:tc>
        <w:tc>
          <w:tcPr>
            <w:tcW w:w="726" w:type="pct"/>
            <w:tcBorders>
              <w:top w:val="single" w:sz="4" w:space="0" w:color="auto"/>
              <w:left w:val="nil"/>
              <w:bottom w:val="nil"/>
              <w:right w:val="nil"/>
            </w:tcBorders>
            <w:shd w:val="clear" w:color="000000" w:fill="5B9BD5"/>
            <w:vAlign w:val="bottom"/>
            <w:hideMark/>
          </w:tcPr>
          <w:p w14:paraId="58268D05" w14:textId="16876B63" w:rsidR="00002BD5" w:rsidRPr="00857F9D" w:rsidRDefault="00BA3B1B" w:rsidP="00002BD5">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726" w:type="pct"/>
            <w:tcBorders>
              <w:top w:val="single" w:sz="4" w:space="0" w:color="auto"/>
              <w:left w:val="nil"/>
              <w:bottom w:val="nil"/>
              <w:right w:val="nil"/>
            </w:tcBorders>
            <w:shd w:val="clear" w:color="000000" w:fill="5B9BD5"/>
            <w:vAlign w:val="bottom"/>
            <w:hideMark/>
          </w:tcPr>
          <w:p w14:paraId="59FCF040" w14:textId="7ACF3196" w:rsidR="00002BD5" w:rsidRPr="00857F9D" w:rsidRDefault="00B771AA" w:rsidP="00002BD5">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452" w:type="pct"/>
            <w:gridSpan w:val="2"/>
            <w:tcBorders>
              <w:top w:val="single" w:sz="4" w:space="0" w:color="auto"/>
              <w:left w:val="nil"/>
              <w:bottom w:val="nil"/>
              <w:right w:val="single" w:sz="4" w:space="0" w:color="auto"/>
            </w:tcBorders>
            <w:shd w:val="clear" w:color="000000" w:fill="5B9BD5"/>
            <w:vAlign w:val="bottom"/>
            <w:hideMark/>
          </w:tcPr>
          <w:p w14:paraId="5799B59E" w14:textId="77777777" w:rsidR="00002BD5" w:rsidRPr="00857F9D" w:rsidRDefault="00002BD5" w:rsidP="00002BD5">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Change</w:t>
            </w:r>
          </w:p>
        </w:tc>
      </w:tr>
      <w:tr w:rsidR="00857F9D" w:rsidRPr="00857F9D" w14:paraId="71CDFC1C" w14:textId="77777777" w:rsidTr="00C223CE">
        <w:trPr>
          <w:trHeight w:val="300"/>
        </w:trPr>
        <w:tc>
          <w:tcPr>
            <w:tcW w:w="2096" w:type="pct"/>
            <w:vMerge/>
            <w:tcBorders>
              <w:top w:val="nil"/>
              <w:left w:val="single" w:sz="4" w:space="0" w:color="auto"/>
              <w:bottom w:val="nil"/>
              <w:right w:val="nil"/>
            </w:tcBorders>
            <w:vAlign w:val="bottom"/>
            <w:hideMark/>
          </w:tcPr>
          <w:p w14:paraId="33E858FA" w14:textId="77777777" w:rsidR="00857F9D" w:rsidRPr="00857F9D" w:rsidRDefault="00857F9D" w:rsidP="00857F9D">
            <w:pPr>
              <w:rPr>
                <w:rFonts w:eastAsia="Times New Roman" w:cs="Arial"/>
                <w:b/>
                <w:bCs/>
                <w:color w:val="FFFFFF"/>
                <w:sz w:val="18"/>
                <w:szCs w:val="18"/>
                <w:lang w:eastAsia="en-AU"/>
              </w:rPr>
            </w:pPr>
          </w:p>
        </w:tc>
        <w:tc>
          <w:tcPr>
            <w:tcW w:w="726" w:type="pct"/>
            <w:tcBorders>
              <w:top w:val="nil"/>
              <w:left w:val="nil"/>
              <w:bottom w:val="nil"/>
              <w:right w:val="nil"/>
            </w:tcBorders>
            <w:shd w:val="clear" w:color="000000" w:fill="5B9BD5"/>
            <w:vAlign w:val="bottom"/>
            <w:hideMark/>
          </w:tcPr>
          <w:p w14:paraId="73AA309B"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c>
          <w:tcPr>
            <w:tcW w:w="726" w:type="pct"/>
            <w:tcBorders>
              <w:top w:val="nil"/>
              <w:left w:val="nil"/>
              <w:bottom w:val="nil"/>
              <w:right w:val="nil"/>
            </w:tcBorders>
            <w:shd w:val="clear" w:color="000000" w:fill="5B9BD5"/>
            <w:vAlign w:val="bottom"/>
            <w:hideMark/>
          </w:tcPr>
          <w:p w14:paraId="63179694"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c>
          <w:tcPr>
            <w:tcW w:w="726" w:type="pct"/>
            <w:tcBorders>
              <w:top w:val="nil"/>
              <w:left w:val="nil"/>
              <w:bottom w:val="nil"/>
              <w:right w:val="nil"/>
            </w:tcBorders>
            <w:shd w:val="clear" w:color="000000" w:fill="5B9BD5"/>
            <w:vAlign w:val="bottom"/>
            <w:hideMark/>
          </w:tcPr>
          <w:p w14:paraId="1AF897BD"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c>
          <w:tcPr>
            <w:tcW w:w="726" w:type="pct"/>
            <w:tcBorders>
              <w:top w:val="nil"/>
              <w:left w:val="nil"/>
              <w:bottom w:val="nil"/>
              <w:right w:val="single" w:sz="4" w:space="0" w:color="auto"/>
            </w:tcBorders>
            <w:shd w:val="clear" w:color="000000" w:fill="5B9BD5"/>
            <w:vAlign w:val="bottom"/>
            <w:hideMark/>
          </w:tcPr>
          <w:p w14:paraId="4DE1FDAF" w14:textId="77777777" w:rsidR="00857F9D" w:rsidRPr="00857F9D" w:rsidRDefault="00857F9D" w:rsidP="00857F9D">
            <w:pPr>
              <w:jc w:val="center"/>
              <w:rPr>
                <w:rFonts w:eastAsia="Times New Roman" w:cs="Arial"/>
                <w:b/>
                <w:bCs/>
                <w:color w:val="FFFFFF"/>
                <w:sz w:val="18"/>
                <w:szCs w:val="18"/>
                <w:lang w:eastAsia="en-AU"/>
              </w:rPr>
            </w:pPr>
            <w:r w:rsidRPr="00857F9D">
              <w:rPr>
                <w:rFonts w:eastAsia="Times New Roman" w:cs="Arial"/>
                <w:b/>
                <w:bCs/>
                <w:color w:val="FFFFFF"/>
                <w:sz w:val="18"/>
                <w:szCs w:val="18"/>
                <w:lang w:eastAsia="en-AU"/>
              </w:rPr>
              <w:t>%</w:t>
            </w:r>
          </w:p>
        </w:tc>
      </w:tr>
      <w:tr w:rsidR="00321146" w:rsidRPr="00857F9D" w14:paraId="3E97305F"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064DC0B3"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Residential 80 Litre Bins</w:t>
            </w:r>
          </w:p>
        </w:tc>
        <w:tc>
          <w:tcPr>
            <w:tcW w:w="726" w:type="pct"/>
            <w:tcBorders>
              <w:top w:val="nil"/>
              <w:left w:val="nil"/>
              <w:bottom w:val="nil"/>
              <w:right w:val="nil"/>
            </w:tcBorders>
            <w:shd w:val="clear" w:color="auto" w:fill="auto"/>
            <w:vAlign w:val="bottom"/>
            <w:hideMark/>
          </w:tcPr>
          <w:p w14:paraId="6FE656AF" w14:textId="52E6AE58"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3,457,371</w:t>
            </w:r>
          </w:p>
        </w:tc>
        <w:tc>
          <w:tcPr>
            <w:tcW w:w="726" w:type="pct"/>
            <w:tcBorders>
              <w:top w:val="nil"/>
              <w:left w:val="nil"/>
              <w:bottom w:val="nil"/>
              <w:right w:val="nil"/>
            </w:tcBorders>
            <w:shd w:val="clear" w:color="000000" w:fill="DDEBF7"/>
            <w:vAlign w:val="bottom"/>
          </w:tcPr>
          <w:p w14:paraId="72987899" w14:textId="56A1B1E5" w:rsidR="00321146" w:rsidRPr="00FD7302" w:rsidRDefault="00321146" w:rsidP="00321146">
            <w:pPr>
              <w:jc w:val="right"/>
              <w:rPr>
                <w:rFonts w:eastAsia="Times New Roman" w:cs="Arial"/>
                <w:b/>
                <w:bCs/>
                <w:sz w:val="20"/>
                <w:szCs w:val="20"/>
                <w:lang w:eastAsia="en-AU"/>
              </w:rPr>
            </w:pPr>
            <w:r w:rsidRPr="00FD7302">
              <w:rPr>
                <w:rFonts w:cs="Arial"/>
                <w:b/>
                <w:bCs/>
                <w:sz w:val="20"/>
                <w:szCs w:val="20"/>
              </w:rPr>
              <w:t>3,831,324</w:t>
            </w:r>
          </w:p>
        </w:tc>
        <w:tc>
          <w:tcPr>
            <w:tcW w:w="726" w:type="pct"/>
            <w:tcBorders>
              <w:top w:val="nil"/>
              <w:left w:val="nil"/>
              <w:bottom w:val="nil"/>
              <w:right w:val="nil"/>
            </w:tcBorders>
            <w:shd w:val="clear" w:color="auto" w:fill="auto"/>
            <w:vAlign w:val="bottom"/>
          </w:tcPr>
          <w:p w14:paraId="5E577DB1" w14:textId="14328020" w:rsidR="00321146" w:rsidRPr="00857F9D" w:rsidRDefault="00321146" w:rsidP="00321146">
            <w:pPr>
              <w:jc w:val="right"/>
              <w:rPr>
                <w:rFonts w:eastAsia="Times New Roman" w:cs="Arial"/>
                <w:sz w:val="20"/>
                <w:szCs w:val="20"/>
                <w:lang w:eastAsia="en-AU"/>
              </w:rPr>
            </w:pPr>
            <w:r>
              <w:rPr>
                <w:rFonts w:cs="Arial"/>
                <w:sz w:val="20"/>
                <w:szCs w:val="20"/>
              </w:rPr>
              <w:t>373,953</w:t>
            </w:r>
          </w:p>
        </w:tc>
        <w:tc>
          <w:tcPr>
            <w:tcW w:w="726" w:type="pct"/>
            <w:tcBorders>
              <w:top w:val="nil"/>
              <w:left w:val="nil"/>
              <w:bottom w:val="nil"/>
              <w:right w:val="single" w:sz="4" w:space="0" w:color="auto"/>
            </w:tcBorders>
            <w:shd w:val="clear" w:color="auto" w:fill="auto"/>
            <w:vAlign w:val="bottom"/>
            <w:hideMark/>
          </w:tcPr>
          <w:p w14:paraId="5D7DCFBB" w14:textId="586DE795" w:rsidR="00321146" w:rsidRPr="00FD7302" w:rsidRDefault="00321146" w:rsidP="00321146">
            <w:pPr>
              <w:jc w:val="right"/>
              <w:rPr>
                <w:rFonts w:eastAsia="Times New Roman" w:cs="Arial"/>
                <w:sz w:val="20"/>
                <w:szCs w:val="20"/>
                <w:lang w:eastAsia="en-AU"/>
              </w:rPr>
            </w:pPr>
            <w:r w:rsidRPr="00FD7302">
              <w:rPr>
                <w:rFonts w:cs="Arial"/>
                <w:sz w:val="20"/>
                <w:szCs w:val="20"/>
              </w:rPr>
              <w:t>10.82%</w:t>
            </w:r>
          </w:p>
        </w:tc>
      </w:tr>
      <w:tr w:rsidR="00321146" w:rsidRPr="00857F9D" w14:paraId="79BCFA55"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49277484"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Residential 120 Litre Bins</w:t>
            </w:r>
          </w:p>
        </w:tc>
        <w:tc>
          <w:tcPr>
            <w:tcW w:w="726" w:type="pct"/>
            <w:tcBorders>
              <w:top w:val="nil"/>
              <w:left w:val="nil"/>
              <w:bottom w:val="nil"/>
              <w:right w:val="nil"/>
            </w:tcBorders>
            <w:shd w:val="clear" w:color="auto" w:fill="auto"/>
            <w:vAlign w:val="bottom"/>
            <w:hideMark/>
          </w:tcPr>
          <w:p w14:paraId="09ADDB26" w14:textId="0C404F32"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13,530,490</w:t>
            </w:r>
          </w:p>
        </w:tc>
        <w:tc>
          <w:tcPr>
            <w:tcW w:w="726" w:type="pct"/>
            <w:tcBorders>
              <w:top w:val="nil"/>
              <w:left w:val="nil"/>
              <w:bottom w:val="nil"/>
              <w:right w:val="nil"/>
            </w:tcBorders>
            <w:shd w:val="clear" w:color="000000" w:fill="DDEBF7"/>
            <w:vAlign w:val="bottom"/>
          </w:tcPr>
          <w:p w14:paraId="6DBD098F" w14:textId="5BB9A9BB"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14,795,228</w:t>
            </w:r>
          </w:p>
        </w:tc>
        <w:tc>
          <w:tcPr>
            <w:tcW w:w="726" w:type="pct"/>
            <w:tcBorders>
              <w:top w:val="nil"/>
              <w:left w:val="nil"/>
              <w:bottom w:val="nil"/>
              <w:right w:val="nil"/>
            </w:tcBorders>
            <w:shd w:val="clear" w:color="auto" w:fill="auto"/>
            <w:vAlign w:val="bottom"/>
          </w:tcPr>
          <w:p w14:paraId="08249B1A" w14:textId="7CB140F3" w:rsidR="00321146" w:rsidRPr="00857F9D" w:rsidRDefault="00321146" w:rsidP="00321146">
            <w:pPr>
              <w:jc w:val="right"/>
              <w:rPr>
                <w:rFonts w:eastAsia="Times New Roman" w:cs="Arial"/>
                <w:sz w:val="20"/>
                <w:szCs w:val="20"/>
                <w:lang w:eastAsia="en-AU"/>
              </w:rPr>
            </w:pPr>
            <w:r>
              <w:rPr>
                <w:rFonts w:cs="Arial"/>
                <w:sz w:val="20"/>
                <w:szCs w:val="20"/>
              </w:rPr>
              <w:t>1,264,738</w:t>
            </w:r>
          </w:p>
        </w:tc>
        <w:tc>
          <w:tcPr>
            <w:tcW w:w="726" w:type="pct"/>
            <w:tcBorders>
              <w:top w:val="nil"/>
              <w:left w:val="nil"/>
              <w:bottom w:val="nil"/>
              <w:right w:val="single" w:sz="4" w:space="0" w:color="auto"/>
            </w:tcBorders>
            <w:shd w:val="clear" w:color="auto" w:fill="auto"/>
            <w:vAlign w:val="bottom"/>
            <w:hideMark/>
          </w:tcPr>
          <w:p w14:paraId="7F5EFA80" w14:textId="1B2C0BE1" w:rsidR="00321146" w:rsidRPr="00FD7302" w:rsidRDefault="00321146" w:rsidP="00321146">
            <w:pPr>
              <w:jc w:val="right"/>
              <w:rPr>
                <w:rFonts w:eastAsia="Times New Roman" w:cs="Arial"/>
                <w:sz w:val="20"/>
                <w:szCs w:val="20"/>
                <w:lang w:eastAsia="en-AU"/>
              </w:rPr>
            </w:pPr>
            <w:r w:rsidRPr="00FD7302">
              <w:rPr>
                <w:rFonts w:cs="Arial"/>
                <w:sz w:val="20"/>
                <w:szCs w:val="20"/>
              </w:rPr>
              <w:t>9.35%</w:t>
            </w:r>
          </w:p>
        </w:tc>
      </w:tr>
      <w:tr w:rsidR="00321146" w:rsidRPr="00857F9D" w14:paraId="26E7E9E1"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61DC7634"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 xml:space="preserve">Second and Subsequent Bins* </w:t>
            </w:r>
          </w:p>
        </w:tc>
        <w:tc>
          <w:tcPr>
            <w:tcW w:w="726" w:type="pct"/>
            <w:tcBorders>
              <w:top w:val="nil"/>
              <w:left w:val="nil"/>
              <w:bottom w:val="nil"/>
              <w:right w:val="nil"/>
            </w:tcBorders>
            <w:shd w:val="clear" w:color="auto" w:fill="auto"/>
            <w:vAlign w:val="bottom"/>
            <w:hideMark/>
          </w:tcPr>
          <w:p w14:paraId="61AF954F" w14:textId="7DAB958D"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176,808</w:t>
            </w:r>
          </w:p>
        </w:tc>
        <w:tc>
          <w:tcPr>
            <w:tcW w:w="726" w:type="pct"/>
            <w:tcBorders>
              <w:top w:val="nil"/>
              <w:left w:val="nil"/>
              <w:bottom w:val="nil"/>
              <w:right w:val="nil"/>
            </w:tcBorders>
            <w:shd w:val="clear" w:color="000000" w:fill="DDEBF7"/>
            <w:vAlign w:val="bottom"/>
          </w:tcPr>
          <w:p w14:paraId="27FFF189" w14:textId="125F2900"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182,910</w:t>
            </w:r>
          </w:p>
        </w:tc>
        <w:tc>
          <w:tcPr>
            <w:tcW w:w="726" w:type="pct"/>
            <w:tcBorders>
              <w:top w:val="nil"/>
              <w:left w:val="nil"/>
              <w:bottom w:val="nil"/>
              <w:right w:val="nil"/>
            </w:tcBorders>
            <w:shd w:val="clear" w:color="auto" w:fill="auto"/>
            <w:vAlign w:val="bottom"/>
          </w:tcPr>
          <w:p w14:paraId="20E1D596" w14:textId="67B4A06B" w:rsidR="00321146" w:rsidRPr="00857F9D" w:rsidRDefault="00321146" w:rsidP="00321146">
            <w:pPr>
              <w:jc w:val="right"/>
              <w:rPr>
                <w:rFonts w:eastAsia="Times New Roman" w:cs="Arial"/>
                <w:sz w:val="20"/>
                <w:szCs w:val="20"/>
                <w:lang w:eastAsia="en-AU"/>
              </w:rPr>
            </w:pPr>
            <w:r>
              <w:rPr>
                <w:rFonts w:cs="Arial"/>
                <w:sz w:val="20"/>
                <w:szCs w:val="20"/>
              </w:rPr>
              <w:t>6,102</w:t>
            </w:r>
          </w:p>
        </w:tc>
        <w:tc>
          <w:tcPr>
            <w:tcW w:w="726" w:type="pct"/>
            <w:tcBorders>
              <w:top w:val="nil"/>
              <w:left w:val="nil"/>
              <w:bottom w:val="nil"/>
              <w:right w:val="single" w:sz="4" w:space="0" w:color="auto"/>
            </w:tcBorders>
            <w:shd w:val="clear" w:color="auto" w:fill="auto"/>
            <w:vAlign w:val="bottom"/>
            <w:hideMark/>
          </w:tcPr>
          <w:p w14:paraId="12CB938B" w14:textId="700894CF" w:rsidR="00321146" w:rsidRPr="00FD7302" w:rsidRDefault="00321146" w:rsidP="00321146">
            <w:pPr>
              <w:jc w:val="right"/>
              <w:rPr>
                <w:rFonts w:eastAsia="Times New Roman" w:cs="Arial"/>
                <w:sz w:val="20"/>
                <w:szCs w:val="20"/>
                <w:lang w:eastAsia="en-AU"/>
              </w:rPr>
            </w:pPr>
            <w:r w:rsidRPr="00FD7302">
              <w:rPr>
                <w:rFonts w:cs="Arial"/>
                <w:sz w:val="20"/>
                <w:szCs w:val="20"/>
              </w:rPr>
              <w:t>3.45%</w:t>
            </w:r>
          </w:p>
        </w:tc>
      </w:tr>
      <w:tr w:rsidR="00321146" w:rsidRPr="00857F9D" w14:paraId="4C7DA40F"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2A0420ED"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Additional Residential 120 Litre Bin*</w:t>
            </w:r>
          </w:p>
        </w:tc>
        <w:tc>
          <w:tcPr>
            <w:tcW w:w="726" w:type="pct"/>
            <w:tcBorders>
              <w:top w:val="nil"/>
              <w:left w:val="nil"/>
              <w:bottom w:val="nil"/>
              <w:right w:val="nil"/>
            </w:tcBorders>
            <w:shd w:val="clear" w:color="auto" w:fill="auto"/>
            <w:vAlign w:val="bottom"/>
            <w:hideMark/>
          </w:tcPr>
          <w:p w14:paraId="7B6FE2CF" w14:textId="0D164AD8"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93,250</w:t>
            </w:r>
          </w:p>
        </w:tc>
        <w:tc>
          <w:tcPr>
            <w:tcW w:w="726" w:type="pct"/>
            <w:tcBorders>
              <w:top w:val="nil"/>
              <w:left w:val="nil"/>
              <w:bottom w:val="nil"/>
              <w:right w:val="nil"/>
            </w:tcBorders>
            <w:shd w:val="clear" w:color="000000" w:fill="DDEBF7"/>
            <w:vAlign w:val="bottom"/>
          </w:tcPr>
          <w:p w14:paraId="0E5D20AE" w14:textId="35FABB7A"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113,568</w:t>
            </w:r>
          </w:p>
        </w:tc>
        <w:tc>
          <w:tcPr>
            <w:tcW w:w="726" w:type="pct"/>
            <w:tcBorders>
              <w:top w:val="nil"/>
              <w:left w:val="nil"/>
              <w:bottom w:val="nil"/>
              <w:right w:val="nil"/>
            </w:tcBorders>
            <w:shd w:val="clear" w:color="auto" w:fill="auto"/>
            <w:vAlign w:val="bottom"/>
          </w:tcPr>
          <w:p w14:paraId="25BB61E5" w14:textId="6EF70D69" w:rsidR="00321146" w:rsidRPr="00857F9D" w:rsidRDefault="00321146" w:rsidP="00321146">
            <w:pPr>
              <w:jc w:val="right"/>
              <w:rPr>
                <w:rFonts w:eastAsia="Times New Roman" w:cs="Arial"/>
                <w:sz w:val="20"/>
                <w:szCs w:val="20"/>
                <w:lang w:eastAsia="en-AU"/>
              </w:rPr>
            </w:pPr>
            <w:r>
              <w:rPr>
                <w:rFonts w:cs="Arial"/>
                <w:sz w:val="20"/>
                <w:szCs w:val="20"/>
              </w:rPr>
              <w:t>20,318</w:t>
            </w:r>
          </w:p>
        </w:tc>
        <w:tc>
          <w:tcPr>
            <w:tcW w:w="726" w:type="pct"/>
            <w:tcBorders>
              <w:top w:val="nil"/>
              <w:left w:val="nil"/>
              <w:bottom w:val="nil"/>
              <w:right w:val="single" w:sz="4" w:space="0" w:color="auto"/>
            </w:tcBorders>
            <w:shd w:val="clear" w:color="auto" w:fill="auto"/>
            <w:vAlign w:val="bottom"/>
            <w:hideMark/>
          </w:tcPr>
          <w:p w14:paraId="20A747E3" w14:textId="3B0923E4" w:rsidR="00321146" w:rsidRPr="00FD7302" w:rsidRDefault="00321146" w:rsidP="00321146">
            <w:pPr>
              <w:jc w:val="right"/>
              <w:rPr>
                <w:rFonts w:eastAsia="Times New Roman" w:cs="Arial"/>
                <w:sz w:val="20"/>
                <w:szCs w:val="20"/>
                <w:lang w:eastAsia="en-AU"/>
              </w:rPr>
            </w:pPr>
            <w:r w:rsidRPr="00FD7302">
              <w:rPr>
                <w:rFonts w:cs="Arial"/>
                <w:sz w:val="20"/>
                <w:szCs w:val="20"/>
              </w:rPr>
              <w:t>21.79%</w:t>
            </w:r>
          </w:p>
        </w:tc>
      </w:tr>
      <w:tr w:rsidR="00321146" w:rsidRPr="00857F9D" w14:paraId="3381660D"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0B0BB010"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Additional Residential Garden Organics*</w:t>
            </w:r>
          </w:p>
        </w:tc>
        <w:tc>
          <w:tcPr>
            <w:tcW w:w="726" w:type="pct"/>
            <w:tcBorders>
              <w:top w:val="nil"/>
              <w:left w:val="nil"/>
              <w:bottom w:val="nil"/>
              <w:right w:val="nil"/>
            </w:tcBorders>
            <w:shd w:val="clear" w:color="auto" w:fill="auto"/>
            <w:vAlign w:val="bottom"/>
            <w:hideMark/>
          </w:tcPr>
          <w:p w14:paraId="5A6E1CC5" w14:textId="1EF89CE7"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137,080</w:t>
            </w:r>
          </w:p>
        </w:tc>
        <w:tc>
          <w:tcPr>
            <w:tcW w:w="726" w:type="pct"/>
            <w:tcBorders>
              <w:top w:val="nil"/>
              <w:left w:val="nil"/>
              <w:bottom w:val="nil"/>
              <w:right w:val="nil"/>
            </w:tcBorders>
            <w:shd w:val="clear" w:color="000000" w:fill="DDEBF7"/>
            <w:vAlign w:val="bottom"/>
          </w:tcPr>
          <w:p w14:paraId="4D528BEE" w14:textId="724BEF43"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169,970</w:t>
            </w:r>
          </w:p>
        </w:tc>
        <w:tc>
          <w:tcPr>
            <w:tcW w:w="726" w:type="pct"/>
            <w:tcBorders>
              <w:top w:val="nil"/>
              <w:left w:val="nil"/>
              <w:bottom w:val="nil"/>
              <w:right w:val="nil"/>
            </w:tcBorders>
            <w:shd w:val="clear" w:color="auto" w:fill="auto"/>
            <w:vAlign w:val="bottom"/>
          </w:tcPr>
          <w:p w14:paraId="72CF058C" w14:textId="6626BFDE" w:rsidR="00321146" w:rsidRPr="00857F9D" w:rsidRDefault="00321146" w:rsidP="00321146">
            <w:pPr>
              <w:jc w:val="right"/>
              <w:rPr>
                <w:rFonts w:eastAsia="Times New Roman" w:cs="Arial"/>
                <w:sz w:val="20"/>
                <w:szCs w:val="20"/>
                <w:lang w:eastAsia="en-AU"/>
              </w:rPr>
            </w:pPr>
            <w:r>
              <w:rPr>
                <w:rFonts w:cs="Arial"/>
                <w:sz w:val="20"/>
                <w:szCs w:val="20"/>
              </w:rPr>
              <w:t>32,890</w:t>
            </w:r>
          </w:p>
        </w:tc>
        <w:tc>
          <w:tcPr>
            <w:tcW w:w="726" w:type="pct"/>
            <w:tcBorders>
              <w:top w:val="nil"/>
              <w:left w:val="nil"/>
              <w:bottom w:val="nil"/>
              <w:right w:val="single" w:sz="4" w:space="0" w:color="auto"/>
            </w:tcBorders>
            <w:shd w:val="clear" w:color="auto" w:fill="auto"/>
            <w:vAlign w:val="bottom"/>
            <w:hideMark/>
          </w:tcPr>
          <w:p w14:paraId="0B14AEC5" w14:textId="2CC4F60F" w:rsidR="00321146" w:rsidRPr="00FD7302" w:rsidRDefault="00321146" w:rsidP="00321146">
            <w:pPr>
              <w:jc w:val="right"/>
              <w:rPr>
                <w:rFonts w:eastAsia="Times New Roman" w:cs="Arial"/>
                <w:sz w:val="20"/>
                <w:szCs w:val="20"/>
                <w:lang w:eastAsia="en-AU"/>
              </w:rPr>
            </w:pPr>
            <w:r w:rsidRPr="00FD7302">
              <w:rPr>
                <w:rFonts w:cs="Arial"/>
                <w:sz w:val="20"/>
                <w:szCs w:val="20"/>
              </w:rPr>
              <w:t>23.99%</w:t>
            </w:r>
          </w:p>
        </w:tc>
      </w:tr>
      <w:tr w:rsidR="00321146" w:rsidRPr="00857F9D" w14:paraId="20AF9DA8"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0634DA31"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Commercial 240 Litre Service</w:t>
            </w:r>
          </w:p>
        </w:tc>
        <w:tc>
          <w:tcPr>
            <w:tcW w:w="726" w:type="pct"/>
            <w:tcBorders>
              <w:top w:val="nil"/>
              <w:left w:val="nil"/>
              <w:bottom w:val="nil"/>
              <w:right w:val="nil"/>
            </w:tcBorders>
            <w:shd w:val="clear" w:color="000000" w:fill="D9D9D9"/>
            <w:vAlign w:val="bottom"/>
            <w:hideMark/>
          </w:tcPr>
          <w:p w14:paraId="34A338A2" w14:textId="458AD101"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 </w:t>
            </w:r>
          </w:p>
        </w:tc>
        <w:tc>
          <w:tcPr>
            <w:tcW w:w="726" w:type="pct"/>
            <w:tcBorders>
              <w:top w:val="nil"/>
              <w:left w:val="nil"/>
              <w:bottom w:val="nil"/>
              <w:right w:val="nil"/>
            </w:tcBorders>
            <w:shd w:val="clear" w:color="000000" w:fill="D9D9D9"/>
            <w:vAlign w:val="bottom"/>
          </w:tcPr>
          <w:p w14:paraId="74C0667B" w14:textId="23CF8110" w:rsidR="00321146" w:rsidRPr="00FD7302" w:rsidRDefault="00321146" w:rsidP="00321146">
            <w:pPr>
              <w:jc w:val="right"/>
              <w:rPr>
                <w:rFonts w:eastAsia="Times New Roman" w:cs="Arial"/>
                <w:b/>
                <w:bCs/>
                <w:sz w:val="20"/>
                <w:szCs w:val="20"/>
                <w:lang w:eastAsia="en-AU"/>
              </w:rPr>
            </w:pPr>
            <w:r w:rsidRPr="00FD7302">
              <w:rPr>
                <w:rFonts w:cs="Arial"/>
                <w:b/>
                <w:bCs/>
                <w:sz w:val="20"/>
                <w:szCs w:val="20"/>
              </w:rPr>
              <w:t> </w:t>
            </w:r>
          </w:p>
        </w:tc>
        <w:tc>
          <w:tcPr>
            <w:tcW w:w="726" w:type="pct"/>
            <w:tcBorders>
              <w:top w:val="nil"/>
              <w:left w:val="nil"/>
              <w:bottom w:val="nil"/>
              <w:right w:val="nil"/>
            </w:tcBorders>
            <w:shd w:val="clear" w:color="000000" w:fill="D9D9D9"/>
            <w:vAlign w:val="bottom"/>
          </w:tcPr>
          <w:p w14:paraId="14286F67" w14:textId="6A9703FF" w:rsidR="00321146" w:rsidRPr="00857F9D" w:rsidRDefault="00321146" w:rsidP="00321146">
            <w:pPr>
              <w:jc w:val="right"/>
              <w:rPr>
                <w:rFonts w:eastAsia="Times New Roman" w:cs="Arial"/>
                <w:sz w:val="20"/>
                <w:szCs w:val="20"/>
                <w:lang w:eastAsia="en-AU"/>
              </w:rPr>
            </w:pPr>
            <w:r>
              <w:rPr>
                <w:rFonts w:cs="Arial"/>
                <w:sz w:val="20"/>
                <w:szCs w:val="20"/>
              </w:rPr>
              <w:t> </w:t>
            </w:r>
          </w:p>
        </w:tc>
        <w:tc>
          <w:tcPr>
            <w:tcW w:w="726" w:type="pct"/>
            <w:tcBorders>
              <w:top w:val="nil"/>
              <w:left w:val="nil"/>
              <w:bottom w:val="nil"/>
              <w:right w:val="single" w:sz="4" w:space="0" w:color="auto"/>
            </w:tcBorders>
            <w:shd w:val="clear" w:color="000000" w:fill="D9D9D9"/>
            <w:vAlign w:val="bottom"/>
            <w:hideMark/>
          </w:tcPr>
          <w:p w14:paraId="6E46797D" w14:textId="47F77EC5" w:rsidR="00321146" w:rsidRPr="00FD7302" w:rsidRDefault="00321146" w:rsidP="00321146">
            <w:pPr>
              <w:jc w:val="right"/>
              <w:rPr>
                <w:rFonts w:eastAsia="Times New Roman" w:cs="Arial"/>
                <w:sz w:val="20"/>
                <w:szCs w:val="20"/>
                <w:lang w:eastAsia="en-AU"/>
              </w:rPr>
            </w:pPr>
            <w:r w:rsidRPr="00FD7302">
              <w:rPr>
                <w:rFonts w:cs="Arial"/>
                <w:sz w:val="20"/>
                <w:szCs w:val="20"/>
              </w:rPr>
              <w:t> </w:t>
            </w:r>
          </w:p>
        </w:tc>
      </w:tr>
      <w:tr w:rsidR="00321146" w:rsidRPr="00857F9D" w14:paraId="67567650"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0C400994"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 xml:space="preserve">        One per week #</w:t>
            </w:r>
          </w:p>
        </w:tc>
        <w:tc>
          <w:tcPr>
            <w:tcW w:w="726" w:type="pct"/>
            <w:tcBorders>
              <w:top w:val="nil"/>
              <w:left w:val="nil"/>
              <w:bottom w:val="nil"/>
              <w:right w:val="nil"/>
            </w:tcBorders>
            <w:shd w:val="clear" w:color="auto" w:fill="auto"/>
            <w:vAlign w:val="bottom"/>
            <w:hideMark/>
          </w:tcPr>
          <w:p w14:paraId="0FBC3A8D" w14:textId="62EA8C1F"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438,200</w:t>
            </w:r>
          </w:p>
        </w:tc>
        <w:tc>
          <w:tcPr>
            <w:tcW w:w="726" w:type="pct"/>
            <w:tcBorders>
              <w:top w:val="nil"/>
              <w:left w:val="nil"/>
              <w:bottom w:val="nil"/>
              <w:right w:val="nil"/>
            </w:tcBorders>
            <w:shd w:val="clear" w:color="000000" w:fill="DDEBF7"/>
            <w:vAlign w:val="bottom"/>
          </w:tcPr>
          <w:p w14:paraId="431EE726" w14:textId="2E153027" w:rsidR="00321146" w:rsidRPr="00FD7302" w:rsidRDefault="00321146" w:rsidP="00321146">
            <w:pPr>
              <w:jc w:val="right"/>
              <w:rPr>
                <w:rFonts w:eastAsia="Times New Roman" w:cs="Arial"/>
                <w:b/>
                <w:bCs/>
                <w:sz w:val="20"/>
                <w:szCs w:val="20"/>
                <w:lang w:eastAsia="en-AU"/>
              </w:rPr>
            </w:pPr>
            <w:r w:rsidRPr="00FD7302">
              <w:rPr>
                <w:rFonts w:cs="Arial"/>
                <w:b/>
                <w:bCs/>
                <w:sz w:val="20"/>
                <w:szCs w:val="20"/>
              </w:rPr>
              <w:t>488,323</w:t>
            </w:r>
          </w:p>
        </w:tc>
        <w:tc>
          <w:tcPr>
            <w:tcW w:w="726" w:type="pct"/>
            <w:tcBorders>
              <w:top w:val="nil"/>
              <w:left w:val="nil"/>
              <w:bottom w:val="nil"/>
              <w:right w:val="nil"/>
            </w:tcBorders>
            <w:shd w:val="clear" w:color="auto" w:fill="auto"/>
            <w:vAlign w:val="bottom"/>
          </w:tcPr>
          <w:p w14:paraId="139671ED" w14:textId="7DE51BA3" w:rsidR="00321146" w:rsidRPr="00857F9D" w:rsidRDefault="00321146" w:rsidP="00321146">
            <w:pPr>
              <w:jc w:val="right"/>
              <w:rPr>
                <w:rFonts w:eastAsia="Times New Roman" w:cs="Arial"/>
                <w:sz w:val="20"/>
                <w:szCs w:val="20"/>
                <w:lang w:eastAsia="en-AU"/>
              </w:rPr>
            </w:pPr>
            <w:r>
              <w:rPr>
                <w:rFonts w:cs="Arial"/>
                <w:sz w:val="20"/>
                <w:szCs w:val="20"/>
              </w:rPr>
              <w:t>50,123</w:t>
            </w:r>
          </w:p>
        </w:tc>
        <w:tc>
          <w:tcPr>
            <w:tcW w:w="726" w:type="pct"/>
            <w:tcBorders>
              <w:top w:val="nil"/>
              <w:left w:val="nil"/>
              <w:bottom w:val="nil"/>
              <w:right w:val="single" w:sz="4" w:space="0" w:color="auto"/>
            </w:tcBorders>
            <w:shd w:val="clear" w:color="auto" w:fill="auto"/>
            <w:vAlign w:val="bottom"/>
            <w:hideMark/>
          </w:tcPr>
          <w:p w14:paraId="0D9D51C4" w14:textId="7F06F78B" w:rsidR="00321146" w:rsidRPr="00FD7302" w:rsidRDefault="00321146" w:rsidP="00321146">
            <w:pPr>
              <w:jc w:val="right"/>
              <w:rPr>
                <w:rFonts w:eastAsia="Times New Roman" w:cs="Arial"/>
                <w:sz w:val="20"/>
                <w:szCs w:val="20"/>
                <w:lang w:eastAsia="en-AU"/>
              </w:rPr>
            </w:pPr>
            <w:r w:rsidRPr="00FD7302">
              <w:rPr>
                <w:rFonts w:cs="Arial"/>
                <w:sz w:val="20"/>
                <w:szCs w:val="20"/>
              </w:rPr>
              <w:t>11.44%</w:t>
            </w:r>
          </w:p>
        </w:tc>
      </w:tr>
      <w:tr w:rsidR="00321146" w:rsidRPr="00857F9D" w14:paraId="6F470CEE"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7B05B80C"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 xml:space="preserve">        Three times per week #</w:t>
            </w:r>
          </w:p>
        </w:tc>
        <w:tc>
          <w:tcPr>
            <w:tcW w:w="726" w:type="pct"/>
            <w:tcBorders>
              <w:top w:val="nil"/>
              <w:left w:val="nil"/>
              <w:bottom w:val="nil"/>
              <w:right w:val="nil"/>
            </w:tcBorders>
            <w:shd w:val="clear" w:color="auto" w:fill="auto"/>
            <w:vAlign w:val="bottom"/>
            <w:hideMark/>
          </w:tcPr>
          <w:p w14:paraId="25728E29" w14:textId="51A43C4A"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177,775</w:t>
            </w:r>
          </w:p>
        </w:tc>
        <w:tc>
          <w:tcPr>
            <w:tcW w:w="726" w:type="pct"/>
            <w:tcBorders>
              <w:top w:val="nil"/>
              <w:left w:val="nil"/>
              <w:bottom w:val="nil"/>
              <w:right w:val="nil"/>
            </w:tcBorders>
            <w:shd w:val="clear" w:color="000000" w:fill="DDEBF7"/>
            <w:vAlign w:val="bottom"/>
          </w:tcPr>
          <w:p w14:paraId="36C480A7" w14:textId="13F8D0D7"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192,436</w:t>
            </w:r>
          </w:p>
        </w:tc>
        <w:tc>
          <w:tcPr>
            <w:tcW w:w="726" w:type="pct"/>
            <w:tcBorders>
              <w:top w:val="nil"/>
              <w:left w:val="nil"/>
              <w:bottom w:val="nil"/>
              <w:right w:val="nil"/>
            </w:tcBorders>
            <w:shd w:val="clear" w:color="auto" w:fill="auto"/>
            <w:vAlign w:val="bottom"/>
          </w:tcPr>
          <w:p w14:paraId="2B8864A1" w14:textId="4B708C37" w:rsidR="00321146" w:rsidRPr="00857F9D" w:rsidRDefault="00321146" w:rsidP="00321146">
            <w:pPr>
              <w:jc w:val="right"/>
              <w:rPr>
                <w:rFonts w:eastAsia="Times New Roman" w:cs="Arial"/>
                <w:sz w:val="20"/>
                <w:szCs w:val="20"/>
                <w:lang w:eastAsia="en-AU"/>
              </w:rPr>
            </w:pPr>
            <w:r>
              <w:rPr>
                <w:rFonts w:cs="Arial"/>
                <w:sz w:val="20"/>
                <w:szCs w:val="20"/>
              </w:rPr>
              <w:t>14,661</w:t>
            </w:r>
          </w:p>
        </w:tc>
        <w:tc>
          <w:tcPr>
            <w:tcW w:w="726" w:type="pct"/>
            <w:tcBorders>
              <w:top w:val="nil"/>
              <w:left w:val="nil"/>
              <w:bottom w:val="nil"/>
              <w:right w:val="single" w:sz="4" w:space="0" w:color="auto"/>
            </w:tcBorders>
            <w:shd w:val="clear" w:color="auto" w:fill="auto"/>
            <w:vAlign w:val="bottom"/>
            <w:hideMark/>
          </w:tcPr>
          <w:p w14:paraId="2A8945CA" w14:textId="271B4800" w:rsidR="00321146" w:rsidRPr="00FD7302" w:rsidRDefault="00321146" w:rsidP="00321146">
            <w:pPr>
              <w:jc w:val="right"/>
              <w:rPr>
                <w:rFonts w:eastAsia="Times New Roman" w:cs="Arial"/>
                <w:sz w:val="20"/>
                <w:szCs w:val="20"/>
                <w:lang w:eastAsia="en-AU"/>
              </w:rPr>
            </w:pPr>
            <w:r w:rsidRPr="00FD7302">
              <w:rPr>
                <w:rFonts w:cs="Arial"/>
                <w:sz w:val="20"/>
                <w:szCs w:val="20"/>
              </w:rPr>
              <w:t>8.25%</w:t>
            </w:r>
          </w:p>
        </w:tc>
      </w:tr>
      <w:tr w:rsidR="00321146" w:rsidRPr="00857F9D" w14:paraId="4A951015"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13C7E94B"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Additional Recycling-Non-residential #</w:t>
            </w:r>
          </w:p>
        </w:tc>
        <w:tc>
          <w:tcPr>
            <w:tcW w:w="726" w:type="pct"/>
            <w:tcBorders>
              <w:top w:val="nil"/>
              <w:left w:val="nil"/>
              <w:bottom w:val="nil"/>
              <w:right w:val="nil"/>
            </w:tcBorders>
            <w:shd w:val="clear" w:color="auto" w:fill="auto"/>
            <w:vAlign w:val="bottom"/>
            <w:hideMark/>
          </w:tcPr>
          <w:p w14:paraId="774DAC33" w14:textId="1DB72285"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19,535</w:t>
            </w:r>
          </w:p>
        </w:tc>
        <w:tc>
          <w:tcPr>
            <w:tcW w:w="726" w:type="pct"/>
            <w:tcBorders>
              <w:top w:val="nil"/>
              <w:left w:val="nil"/>
              <w:bottom w:val="nil"/>
              <w:right w:val="nil"/>
            </w:tcBorders>
            <w:shd w:val="clear" w:color="000000" w:fill="DDEBF7"/>
            <w:vAlign w:val="bottom"/>
          </w:tcPr>
          <w:p w14:paraId="79D40514" w14:textId="63E89A86" w:rsidR="00321146" w:rsidRPr="00FD7302" w:rsidRDefault="00321146" w:rsidP="00321146">
            <w:pPr>
              <w:jc w:val="right"/>
              <w:rPr>
                <w:rFonts w:eastAsia="Times New Roman" w:cs="Arial"/>
                <w:b/>
                <w:bCs/>
                <w:sz w:val="20"/>
                <w:szCs w:val="20"/>
                <w:lang w:eastAsia="en-AU"/>
              </w:rPr>
            </w:pPr>
            <w:r w:rsidRPr="00FD7302">
              <w:rPr>
                <w:rFonts w:cs="Arial"/>
                <w:b/>
                <w:bCs/>
                <w:sz w:val="20"/>
                <w:szCs w:val="20"/>
              </w:rPr>
              <w:t>22,230</w:t>
            </w:r>
          </w:p>
        </w:tc>
        <w:tc>
          <w:tcPr>
            <w:tcW w:w="726" w:type="pct"/>
            <w:tcBorders>
              <w:top w:val="nil"/>
              <w:left w:val="nil"/>
              <w:bottom w:val="nil"/>
              <w:right w:val="nil"/>
            </w:tcBorders>
            <w:shd w:val="clear" w:color="auto" w:fill="auto"/>
            <w:vAlign w:val="bottom"/>
          </w:tcPr>
          <w:p w14:paraId="55D3C77A" w14:textId="6D7CEA42" w:rsidR="00321146" w:rsidRPr="00857F9D" w:rsidRDefault="00321146" w:rsidP="00321146">
            <w:pPr>
              <w:jc w:val="right"/>
              <w:rPr>
                <w:rFonts w:eastAsia="Times New Roman" w:cs="Arial"/>
                <w:sz w:val="20"/>
                <w:szCs w:val="20"/>
                <w:lang w:eastAsia="en-AU"/>
              </w:rPr>
            </w:pPr>
            <w:r>
              <w:rPr>
                <w:rFonts w:cs="Arial"/>
                <w:sz w:val="20"/>
                <w:szCs w:val="20"/>
              </w:rPr>
              <w:t>2,695</w:t>
            </w:r>
          </w:p>
        </w:tc>
        <w:tc>
          <w:tcPr>
            <w:tcW w:w="726" w:type="pct"/>
            <w:tcBorders>
              <w:top w:val="nil"/>
              <w:left w:val="nil"/>
              <w:bottom w:val="nil"/>
              <w:right w:val="single" w:sz="4" w:space="0" w:color="auto"/>
            </w:tcBorders>
            <w:shd w:val="clear" w:color="auto" w:fill="auto"/>
            <w:vAlign w:val="bottom"/>
            <w:hideMark/>
          </w:tcPr>
          <w:p w14:paraId="38986CDC" w14:textId="624084B9" w:rsidR="00321146" w:rsidRPr="00FD7302" w:rsidRDefault="00321146" w:rsidP="00321146">
            <w:pPr>
              <w:jc w:val="right"/>
              <w:rPr>
                <w:rFonts w:eastAsia="Times New Roman" w:cs="Arial"/>
                <w:sz w:val="20"/>
                <w:szCs w:val="20"/>
                <w:lang w:eastAsia="en-AU"/>
              </w:rPr>
            </w:pPr>
            <w:r w:rsidRPr="00FD7302">
              <w:rPr>
                <w:rFonts w:cs="Arial"/>
                <w:sz w:val="20"/>
                <w:szCs w:val="20"/>
              </w:rPr>
              <w:t>13.80%</w:t>
            </w:r>
          </w:p>
        </w:tc>
      </w:tr>
      <w:tr w:rsidR="00321146" w:rsidRPr="00857F9D" w14:paraId="01621515"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5396DF80"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Commercial &amp; Industrial Garden Organics#*</w:t>
            </w:r>
          </w:p>
        </w:tc>
        <w:tc>
          <w:tcPr>
            <w:tcW w:w="726" w:type="pct"/>
            <w:tcBorders>
              <w:top w:val="nil"/>
              <w:left w:val="nil"/>
              <w:bottom w:val="nil"/>
              <w:right w:val="nil"/>
            </w:tcBorders>
            <w:shd w:val="clear" w:color="auto" w:fill="auto"/>
            <w:vAlign w:val="bottom"/>
            <w:hideMark/>
          </w:tcPr>
          <w:p w14:paraId="5E092497" w14:textId="389540F7"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6,691</w:t>
            </w:r>
          </w:p>
        </w:tc>
        <w:tc>
          <w:tcPr>
            <w:tcW w:w="726" w:type="pct"/>
            <w:tcBorders>
              <w:top w:val="nil"/>
              <w:left w:val="nil"/>
              <w:bottom w:val="nil"/>
              <w:right w:val="nil"/>
            </w:tcBorders>
            <w:shd w:val="clear" w:color="000000" w:fill="DDEBF7"/>
            <w:vAlign w:val="bottom"/>
          </w:tcPr>
          <w:p w14:paraId="1FCD8EB2" w14:textId="7F6540A1" w:rsidR="00321146" w:rsidRPr="00FD7302" w:rsidRDefault="00321146" w:rsidP="00321146">
            <w:pPr>
              <w:jc w:val="right"/>
              <w:rPr>
                <w:rFonts w:eastAsia="Times New Roman" w:cs="Arial"/>
                <w:b/>
                <w:bCs/>
                <w:sz w:val="20"/>
                <w:szCs w:val="20"/>
                <w:lang w:eastAsia="en-AU"/>
              </w:rPr>
            </w:pPr>
            <w:r w:rsidRPr="00FD7302">
              <w:rPr>
                <w:rFonts w:cs="Arial"/>
                <w:b/>
                <w:bCs/>
                <w:sz w:val="20"/>
                <w:szCs w:val="20"/>
              </w:rPr>
              <w:t>8,476</w:t>
            </w:r>
          </w:p>
        </w:tc>
        <w:tc>
          <w:tcPr>
            <w:tcW w:w="726" w:type="pct"/>
            <w:tcBorders>
              <w:top w:val="nil"/>
              <w:left w:val="nil"/>
              <w:bottom w:val="nil"/>
              <w:right w:val="nil"/>
            </w:tcBorders>
            <w:shd w:val="clear" w:color="auto" w:fill="auto"/>
            <w:vAlign w:val="bottom"/>
          </w:tcPr>
          <w:p w14:paraId="2BE81456" w14:textId="6A6D5C1E" w:rsidR="00321146" w:rsidRPr="00857F9D" w:rsidRDefault="00321146" w:rsidP="00321146">
            <w:pPr>
              <w:jc w:val="right"/>
              <w:rPr>
                <w:rFonts w:eastAsia="Times New Roman" w:cs="Arial"/>
                <w:sz w:val="20"/>
                <w:szCs w:val="20"/>
                <w:lang w:eastAsia="en-AU"/>
              </w:rPr>
            </w:pPr>
            <w:r>
              <w:rPr>
                <w:rFonts w:cs="Arial"/>
                <w:sz w:val="20"/>
                <w:szCs w:val="20"/>
              </w:rPr>
              <w:t>1,785</w:t>
            </w:r>
          </w:p>
        </w:tc>
        <w:tc>
          <w:tcPr>
            <w:tcW w:w="726" w:type="pct"/>
            <w:tcBorders>
              <w:top w:val="nil"/>
              <w:left w:val="nil"/>
              <w:bottom w:val="nil"/>
              <w:right w:val="single" w:sz="4" w:space="0" w:color="auto"/>
            </w:tcBorders>
            <w:shd w:val="clear" w:color="auto" w:fill="auto"/>
            <w:vAlign w:val="bottom"/>
            <w:hideMark/>
          </w:tcPr>
          <w:p w14:paraId="016100A3" w14:textId="43462BAD" w:rsidR="00321146" w:rsidRPr="00FD7302" w:rsidRDefault="00321146" w:rsidP="00321146">
            <w:pPr>
              <w:jc w:val="right"/>
              <w:rPr>
                <w:rFonts w:eastAsia="Times New Roman" w:cs="Arial"/>
                <w:sz w:val="20"/>
                <w:szCs w:val="20"/>
                <w:lang w:eastAsia="en-AU"/>
              </w:rPr>
            </w:pPr>
            <w:r w:rsidRPr="00FD7302">
              <w:rPr>
                <w:rFonts w:cs="Arial"/>
                <w:sz w:val="20"/>
                <w:szCs w:val="20"/>
              </w:rPr>
              <w:t>26.68%</w:t>
            </w:r>
          </w:p>
        </w:tc>
      </w:tr>
      <w:tr w:rsidR="00321146" w:rsidRPr="00857F9D" w14:paraId="476CDB6D" w14:textId="77777777" w:rsidTr="00C223CE">
        <w:trPr>
          <w:trHeight w:val="300"/>
        </w:trPr>
        <w:tc>
          <w:tcPr>
            <w:tcW w:w="2096" w:type="pct"/>
            <w:tcBorders>
              <w:top w:val="nil"/>
              <w:left w:val="single" w:sz="4" w:space="0" w:color="auto"/>
              <w:bottom w:val="nil"/>
              <w:right w:val="nil"/>
            </w:tcBorders>
            <w:shd w:val="clear" w:color="auto" w:fill="auto"/>
            <w:vAlign w:val="bottom"/>
            <w:hideMark/>
          </w:tcPr>
          <w:p w14:paraId="2ACF6C05"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Industrial 120 Litre Service #</w:t>
            </w:r>
          </w:p>
        </w:tc>
        <w:tc>
          <w:tcPr>
            <w:tcW w:w="726" w:type="pct"/>
            <w:tcBorders>
              <w:top w:val="nil"/>
              <w:left w:val="nil"/>
              <w:bottom w:val="nil"/>
              <w:right w:val="nil"/>
            </w:tcBorders>
            <w:shd w:val="clear" w:color="auto" w:fill="auto"/>
            <w:vAlign w:val="bottom"/>
            <w:hideMark/>
          </w:tcPr>
          <w:p w14:paraId="726FD34A" w14:textId="3FE202B2"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120,320</w:t>
            </w:r>
          </w:p>
        </w:tc>
        <w:tc>
          <w:tcPr>
            <w:tcW w:w="726" w:type="pct"/>
            <w:tcBorders>
              <w:top w:val="nil"/>
              <w:left w:val="nil"/>
              <w:bottom w:val="nil"/>
              <w:right w:val="nil"/>
            </w:tcBorders>
            <w:shd w:val="clear" w:color="000000" w:fill="DDEBF7"/>
            <w:vAlign w:val="bottom"/>
          </w:tcPr>
          <w:p w14:paraId="4709BCC6" w14:textId="6F1B1E78"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131,840</w:t>
            </w:r>
          </w:p>
        </w:tc>
        <w:tc>
          <w:tcPr>
            <w:tcW w:w="726" w:type="pct"/>
            <w:tcBorders>
              <w:top w:val="nil"/>
              <w:left w:val="nil"/>
              <w:bottom w:val="nil"/>
              <w:right w:val="nil"/>
            </w:tcBorders>
            <w:shd w:val="clear" w:color="auto" w:fill="auto"/>
            <w:vAlign w:val="bottom"/>
          </w:tcPr>
          <w:p w14:paraId="5B9BD5F7" w14:textId="7E6CD0B5" w:rsidR="00321146" w:rsidRPr="00857F9D" w:rsidRDefault="00321146" w:rsidP="00321146">
            <w:pPr>
              <w:jc w:val="right"/>
              <w:rPr>
                <w:rFonts w:eastAsia="Times New Roman" w:cs="Arial"/>
                <w:sz w:val="20"/>
                <w:szCs w:val="20"/>
                <w:lang w:eastAsia="en-AU"/>
              </w:rPr>
            </w:pPr>
            <w:r>
              <w:rPr>
                <w:rFonts w:cs="Arial"/>
                <w:sz w:val="20"/>
                <w:szCs w:val="20"/>
              </w:rPr>
              <w:t>11,520</w:t>
            </w:r>
          </w:p>
        </w:tc>
        <w:tc>
          <w:tcPr>
            <w:tcW w:w="726" w:type="pct"/>
            <w:tcBorders>
              <w:top w:val="nil"/>
              <w:left w:val="nil"/>
              <w:bottom w:val="nil"/>
              <w:right w:val="single" w:sz="4" w:space="0" w:color="auto"/>
            </w:tcBorders>
            <w:shd w:val="clear" w:color="auto" w:fill="auto"/>
            <w:vAlign w:val="bottom"/>
            <w:hideMark/>
          </w:tcPr>
          <w:p w14:paraId="046C3D00" w14:textId="6C305CDC" w:rsidR="00321146" w:rsidRPr="00FD7302" w:rsidRDefault="00321146" w:rsidP="00321146">
            <w:pPr>
              <w:jc w:val="right"/>
              <w:rPr>
                <w:rFonts w:eastAsia="Times New Roman" w:cs="Arial"/>
                <w:sz w:val="20"/>
                <w:szCs w:val="20"/>
                <w:lang w:eastAsia="en-AU"/>
              </w:rPr>
            </w:pPr>
            <w:r w:rsidRPr="00FD7302">
              <w:rPr>
                <w:rFonts w:cs="Arial"/>
                <w:sz w:val="20"/>
                <w:szCs w:val="20"/>
              </w:rPr>
              <w:t>9.57%</w:t>
            </w:r>
          </w:p>
        </w:tc>
      </w:tr>
      <w:tr w:rsidR="00321146" w:rsidRPr="00857F9D" w14:paraId="20D72E00" w14:textId="77777777" w:rsidTr="00C223CE">
        <w:trPr>
          <w:trHeight w:val="315"/>
        </w:trPr>
        <w:tc>
          <w:tcPr>
            <w:tcW w:w="2096" w:type="pct"/>
            <w:tcBorders>
              <w:top w:val="nil"/>
              <w:left w:val="single" w:sz="4" w:space="0" w:color="auto"/>
              <w:bottom w:val="nil"/>
              <w:right w:val="nil"/>
            </w:tcBorders>
            <w:shd w:val="clear" w:color="auto" w:fill="auto"/>
            <w:vAlign w:val="bottom"/>
            <w:hideMark/>
          </w:tcPr>
          <w:p w14:paraId="362AC7CE" w14:textId="77777777" w:rsidR="00321146" w:rsidRPr="00857F9D" w:rsidRDefault="00321146" w:rsidP="00321146">
            <w:pPr>
              <w:jc w:val="both"/>
              <w:rPr>
                <w:rFonts w:eastAsia="Times New Roman" w:cs="Arial"/>
                <w:sz w:val="20"/>
                <w:szCs w:val="20"/>
                <w:lang w:eastAsia="en-AU"/>
              </w:rPr>
            </w:pPr>
            <w:r w:rsidRPr="00857F9D">
              <w:rPr>
                <w:rFonts w:eastAsia="Times New Roman" w:cs="Arial"/>
                <w:sz w:val="20"/>
                <w:szCs w:val="20"/>
                <w:lang w:eastAsia="en-AU"/>
              </w:rPr>
              <w:t>Industrial 80 Litre Service #</w:t>
            </w:r>
          </w:p>
        </w:tc>
        <w:tc>
          <w:tcPr>
            <w:tcW w:w="726" w:type="pct"/>
            <w:tcBorders>
              <w:top w:val="nil"/>
              <w:left w:val="nil"/>
              <w:bottom w:val="nil"/>
              <w:right w:val="nil"/>
            </w:tcBorders>
            <w:shd w:val="clear" w:color="auto" w:fill="auto"/>
            <w:vAlign w:val="bottom"/>
            <w:hideMark/>
          </w:tcPr>
          <w:p w14:paraId="223FF032" w14:textId="5716F480" w:rsidR="00321146" w:rsidRPr="00FD7302" w:rsidRDefault="00321146" w:rsidP="00321146">
            <w:pPr>
              <w:jc w:val="right"/>
              <w:rPr>
                <w:rFonts w:eastAsia="Times New Roman" w:cs="Arial"/>
                <w:sz w:val="20"/>
                <w:szCs w:val="20"/>
                <w:lang w:eastAsia="en-AU"/>
              </w:rPr>
            </w:pPr>
            <w:r w:rsidRPr="00FD7302">
              <w:rPr>
                <w:rFonts w:cs="Arial"/>
                <w:sz w:val="20"/>
                <w:szCs w:val="20"/>
                <w:lang w:eastAsia="en-AU"/>
              </w:rPr>
              <w:t>9,480</w:t>
            </w:r>
          </w:p>
        </w:tc>
        <w:tc>
          <w:tcPr>
            <w:tcW w:w="726" w:type="pct"/>
            <w:tcBorders>
              <w:top w:val="nil"/>
              <w:left w:val="nil"/>
              <w:bottom w:val="nil"/>
              <w:right w:val="nil"/>
            </w:tcBorders>
            <w:shd w:val="clear" w:color="000000" w:fill="DDEBF7"/>
            <w:vAlign w:val="bottom"/>
          </w:tcPr>
          <w:p w14:paraId="09EE7726" w14:textId="082AE01E"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10,695</w:t>
            </w:r>
          </w:p>
        </w:tc>
        <w:tc>
          <w:tcPr>
            <w:tcW w:w="726" w:type="pct"/>
            <w:tcBorders>
              <w:top w:val="nil"/>
              <w:left w:val="nil"/>
              <w:bottom w:val="nil"/>
              <w:right w:val="nil"/>
            </w:tcBorders>
            <w:shd w:val="clear" w:color="auto" w:fill="auto"/>
            <w:vAlign w:val="bottom"/>
          </w:tcPr>
          <w:p w14:paraId="1C5D9D23" w14:textId="6FE4A434" w:rsidR="00321146" w:rsidRPr="00857F9D" w:rsidRDefault="00321146" w:rsidP="00321146">
            <w:pPr>
              <w:jc w:val="right"/>
              <w:rPr>
                <w:rFonts w:eastAsia="Times New Roman" w:cs="Arial"/>
                <w:sz w:val="20"/>
                <w:szCs w:val="20"/>
                <w:lang w:eastAsia="en-AU"/>
              </w:rPr>
            </w:pPr>
            <w:r>
              <w:rPr>
                <w:rFonts w:cs="Arial"/>
                <w:sz w:val="20"/>
                <w:szCs w:val="20"/>
              </w:rPr>
              <w:t>1,215</w:t>
            </w:r>
          </w:p>
        </w:tc>
        <w:tc>
          <w:tcPr>
            <w:tcW w:w="726" w:type="pct"/>
            <w:tcBorders>
              <w:top w:val="nil"/>
              <w:left w:val="nil"/>
              <w:bottom w:val="nil"/>
              <w:right w:val="single" w:sz="4" w:space="0" w:color="auto"/>
            </w:tcBorders>
            <w:shd w:val="clear" w:color="auto" w:fill="auto"/>
            <w:vAlign w:val="bottom"/>
            <w:hideMark/>
          </w:tcPr>
          <w:p w14:paraId="4E620142" w14:textId="164DFED3" w:rsidR="00321146" w:rsidRPr="00FD7302" w:rsidRDefault="00321146" w:rsidP="00321146">
            <w:pPr>
              <w:jc w:val="right"/>
              <w:rPr>
                <w:rFonts w:eastAsia="Times New Roman" w:cs="Arial"/>
                <w:sz w:val="20"/>
                <w:szCs w:val="20"/>
                <w:lang w:eastAsia="en-AU"/>
              </w:rPr>
            </w:pPr>
            <w:r w:rsidRPr="00FD7302">
              <w:rPr>
                <w:rFonts w:cs="Arial"/>
                <w:sz w:val="20"/>
                <w:szCs w:val="20"/>
              </w:rPr>
              <w:t>12.82%</w:t>
            </w:r>
          </w:p>
        </w:tc>
      </w:tr>
      <w:tr w:rsidR="00321146" w:rsidRPr="00857F9D" w14:paraId="393FEE7A" w14:textId="77777777" w:rsidTr="00C223CE">
        <w:trPr>
          <w:trHeight w:val="315"/>
        </w:trPr>
        <w:tc>
          <w:tcPr>
            <w:tcW w:w="2096" w:type="pct"/>
            <w:tcBorders>
              <w:top w:val="nil"/>
              <w:left w:val="single" w:sz="4" w:space="0" w:color="auto"/>
              <w:bottom w:val="single" w:sz="4" w:space="0" w:color="auto"/>
              <w:right w:val="nil"/>
            </w:tcBorders>
            <w:shd w:val="clear" w:color="auto" w:fill="auto"/>
            <w:vAlign w:val="bottom"/>
            <w:hideMark/>
          </w:tcPr>
          <w:p w14:paraId="7A0C747D" w14:textId="77777777" w:rsidR="00321146" w:rsidRPr="00857F9D" w:rsidRDefault="00321146" w:rsidP="00321146">
            <w:pPr>
              <w:jc w:val="both"/>
              <w:rPr>
                <w:rFonts w:eastAsia="Times New Roman" w:cs="Arial"/>
                <w:b/>
                <w:bCs/>
                <w:sz w:val="20"/>
                <w:szCs w:val="20"/>
                <w:lang w:eastAsia="en-AU"/>
              </w:rPr>
            </w:pPr>
            <w:r w:rsidRPr="00857F9D">
              <w:rPr>
                <w:rFonts w:eastAsia="Times New Roman" w:cs="Arial"/>
                <w:b/>
                <w:bCs/>
                <w:sz w:val="20"/>
                <w:szCs w:val="20"/>
                <w:lang w:eastAsia="en-AU"/>
              </w:rPr>
              <w:t xml:space="preserve">Total </w:t>
            </w:r>
          </w:p>
        </w:tc>
        <w:tc>
          <w:tcPr>
            <w:tcW w:w="726" w:type="pct"/>
            <w:tcBorders>
              <w:top w:val="single" w:sz="8" w:space="0" w:color="auto"/>
              <w:left w:val="nil"/>
              <w:bottom w:val="single" w:sz="4" w:space="0" w:color="auto"/>
              <w:right w:val="nil"/>
            </w:tcBorders>
            <w:shd w:val="clear" w:color="auto" w:fill="auto"/>
            <w:vAlign w:val="bottom"/>
            <w:hideMark/>
          </w:tcPr>
          <w:p w14:paraId="4ADDCBFB" w14:textId="197A7039" w:rsidR="00321146" w:rsidRPr="00857F9D" w:rsidRDefault="00321146" w:rsidP="00321146">
            <w:pPr>
              <w:jc w:val="right"/>
              <w:rPr>
                <w:rFonts w:eastAsia="Times New Roman" w:cs="Arial"/>
                <w:b/>
                <w:bCs/>
                <w:sz w:val="20"/>
                <w:szCs w:val="20"/>
                <w:lang w:eastAsia="en-AU"/>
              </w:rPr>
            </w:pPr>
            <w:r>
              <w:rPr>
                <w:rFonts w:cs="Arial"/>
                <w:b/>
                <w:bCs/>
                <w:sz w:val="20"/>
                <w:szCs w:val="20"/>
                <w:lang w:eastAsia="en-AU"/>
              </w:rPr>
              <w:t>18,167,000</w:t>
            </w:r>
          </w:p>
        </w:tc>
        <w:tc>
          <w:tcPr>
            <w:tcW w:w="726" w:type="pct"/>
            <w:tcBorders>
              <w:top w:val="single" w:sz="8" w:space="0" w:color="auto"/>
              <w:left w:val="nil"/>
              <w:bottom w:val="single" w:sz="4" w:space="0" w:color="auto"/>
              <w:right w:val="nil"/>
            </w:tcBorders>
            <w:shd w:val="clear" w:color="000000" w:fill="DDEBF7"/>
            <w:vAlign w:val="bottom"/>
          </w:tcPr>
          <w:p w14:paraId="39E73DAA" w14:textId="4E11A7BC"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19,947,000</w:t>
            </w:r>
          </w:p>
        </w:tc>
        <w:tc>
          <w:tcPr>
            <w:tcW w:w="726" w:type="pct"/>
            <w:tcBorders>
              <w:top w:val="single" w:sz="8" w:space="0" w:color="auto"/>
              <w:left w:val="nil"/>
              <w:bottom w:val="single" w:sz="4" w:space="0" w:color="auto"/>
              <w:right w:val="nil"/>
            </w:tcBorders>
            <w:shd w:val="clear" w:color="auto" w:fill="auto"/>
            <w:vAlign w:val="bottom"/>
            <w:hideMark/>
          </w:tcPr>
          <w:p w14:paraId="773588A8" w14:textId="165CA8E6" w:rsidR="00321146" w:rsidRPr="00FD7302" w:rsidRDefault="00321146" w:rsidP="00321146">
            <w:pPr>
              <w:jc w:val="right"/>
              <w:rPr>
                <w:rFonts w:eastAsia="Times New Roman" w:cs="Arial"/>
                <w:b/>
                <w:bCs/>
                <w:sz w:val="20"/>
                <w:szCs w:val="20"/>
                <w:lang w:eastAsia="en-AU"/>
              </w:rPr>
            </w:pPr>
            <w:r w:rsidRPr="00FD7302">
              <w:rPr>
                <w:rFonts w:cs="Arial"/>
                <w:b/>
                <w:bCs/>
                <w:sz w:val="20"/>
                <w:szCs w:val="20"/>
              </w:rPr>
              <w:t>1,780,000</w:t>
            </w:r>
          </w:p>
        </w:tc>
        <w:tc>
          <w:tcPr>
            <w:tcW w:w="726" w:type="pct"/>
            <w:tcBorders>
              <w:top w:val="single" w:sz="8" w:space="0" w:color="auto"/>
              <w:left w:val="nil"/>
              <w:bottom w:val="single" w:sz="4" w:space="0" w:color="auto"/>
              <w:right w:val="single" w:sz="4" w:space="0" w:color="auto"/>
            </w:tcBorders>
            <w:shd w:val="clear" w:color="auto" w:fill="auto"/>
            <w:vAlign w:val="bottom"/>
            <w:hideMark/>
          </w:tcPr>
          <w:p w14:paraId="5BC8966E" w14:textId="2A110508" w:rsidR="00321146" w:rsidRPr="00857F9D" w:rsidRDefault="00321146" w:rsidP="00321146">
            <w:pPr>
              <w:jc w:val="right"/>
              <w:rPr>
                <w:rFonts w:eastAsia="Times New Roman" w:cs="Arial"/>
                <w:b/>
                <w:bCs/>
                <w:sz w:val="20"/>
                <w:szCs w:val="20"/>
                <w:lang w:eastAsia="en-AU"/>
              </w:rPr>
            </w:pPr>
            <w:r>
              <w:rPr>
                <w:rFonts w:cs="Arial"/>
                <w:b/>
                <w:bCs/>
                <w:sz w:val="20"/>
                <w:szCs w:val="20"/>
              </w:rPr>
              <w:t>9.80%</w:t>
            </w:r>
          </w:p>
        </w:tc>
      </w:tr>
    </w:tbl>
    <w:p w14:paraId="24970E50" w14:textId="77777777" w:rsidR="00DF0C78" w:rsidRPr="0029462D" w:rsidRDefault="00DF0C78" w:rsidP="00DF0C78">
      <w:pPr>
        <w:rPr>
          <w:rFonts w:eastAsia="Times New Roman" w:cs="Arial"/>
          <w:sz w:val="20"/>
          <w:szCs w:val="20"/>
        </w:rPr>
      </w:pPr>
    </w:p>
    <w:p w14:paraId="520CDB11" w14:textId="77777777" w:rsidR="00DF0C78" w:rsidRPr="0029462D" w:rsidRDefault="00DF0C78" w:rsidP="00DF0C78">
      <w:pPr>
        <w:tabs>
          <w:tab w:val="left" w:pos="993"/>
        </w:tabs>
        <w:jc w:val="both"/>
        <w:rPr>
          <w:rFonts w:eastAsia="Times New Roman" w:cs="Arial"/>
          <w:sz w:val="18"/>
          <w:szCs w:val="18"/>
        </w:rPr>
      </w:pPr>
      <w:r w:rsidRPr="0029462D">
        <w:rPr>
          <w:rFonts w:eastAsia="Times New Roman" w:cs="Arial"/>
          <w:sz w:val="18"/>
          <w:szCs w:val="18"/>
        </w:rPr>
        <w:t>#These figures exclude GST on Industrial, Commercial and second bin Residential Services.</w:t>
      </w:r>
    </w:p>
    <w:p w14:paraId="523D0A5E" w14:textId="5F9D8DAC" w:rsidR="00DF0C78" w:rsidRPr="0029462D" w:rsidRDefault="00DF0C78" w:rsidP="00DF0C78">
      <w:pPr>
        <w:tabs>
          <w:tab w:val="left" w:pos="709"/>
        </w:tabs>
        <w:ind w:left="709" w:hanging="709"/>
        <w:jc w:val="both"/>
        <w:rPr>
          <w:rFonts w:eastAsia="Times New Roman" w:cs="Arial"/>
          <w:sz w:val="18"/>
          <w:szCs w:val="18"/>
        </w:rPr>
      </w:pPr>
      <w:r>
        <w:rPr>
          <w:rFonts w:eastAsia="Times New Roman" w:cs="Arial"/>
          <w:sz w:val="18"/>
          <w:szCs w:val="18"/>
        </w:rPr>
        <w:t xml:space="preserve">* Approval of additional waste service is subject to </w:t>
      </w:r>
      <w:r w:rsidR="00640A0C">
        <w:rPr>
          <w:rFonts w:eastAsia="Times New Roman" w:cs="Arial"/>
          <w:sz w:val="18"/>
          <w:szCs w:val="18"/>
        </w:rPr>
        <w:t>Council</w:t>
      </w:r>
      <w:r>
        <w:rPr>
          <w:rFonts w:eastAsia="Times New Roman" w:cs="Arial"/>
          <w:sz w:val="18"/>
          <w:szCs w:val="18"/>
        </w:rPr>
        <w:t xml:space="preserve"> assessment.</w:t>
      </w:r>
    </w:p>
    <w:p w14:paraId="0AC3A745" w14:textId="77777777" w:rsidR="006B0EFF" w:rsidRDefault="00615641" w:rsidP="00DF0C78">
      <w:pPr>
        <w:rPr>
          <w:rFonts w:eastAsia="Times New Roman" w:cs="Arial"/>
          <w:sz w:val="20"/>
          <w:szCs w:val="20"/>
        </w:rPr>
      </w:pPr>
      <w:r>
        <w:rPr>
          <w:rFonts w:eastAsia="Times New Roman" w:cs="Arial"/>
          <w:sz w:val="20"/>
          <w:szCs w:val="20"/>
        </w:rPr>
        <w:t xml:space="preserve"> </w:t>
      </w:r>
    </w:p>
    <w:p w14:paraId="0EF4C3DB" w14:textId="77777777" w:rsidR="006B0EFF" w:rsidRDefault="006B0EFF">
      <w:pPr>
        <w:rPr>
          <w:rFonts w:eastAsia="Times New Roman" w:cs="Arial"/>
          <w:sz w:val="20"/>
          <w:szCs w:val="20"/>
        </w:rPr>
      </w:pPr>
      <w:r>
        <w:rPr>
          <w:rFonts w:eastAsia="Times New Roman" w:cs="Arial"/>
          <w:sz w:val="20"/>
          <w:szCs w:val="20"/>
        </w:rPr>
        <w:br w:type="page"/>
      </w:r>
    </w:p>
    <w:p w14:paraId="5F0A6E77" w14:textId="77777777" w:rsidR="00DF0C78" w:rsidRPr="0029462D" w:rsidRDefault="00DF0C78" w:rsidP="00DF0C78">
      <w:pPr>
        <w:rPr>
          <w:rFonts w:eastAsia="Times New Roman" w:cs="Arial"/>
          <w:sz w:val="20"/>
          <w:szCs w:val="20"/>
        </w:rPr>
      </w:pPr>
    </w:p>
    <w:p w14:paraId="2E3CB721" w14:textId="7A248E47" w:rsidR="00DF0C78" w:rsidRPr="002D43AE" w:rsidRDefault="00D15215" w:rsidP="00DB45AA">
      <w:pPr>
        <w:ind w:left="567" w:hanging="567"/>
        <w:jc w:val="both"/>
        <w:rPr>
          <w:rFonts w:eastAsia="Times New Roman" w:cs="Arial"/>
        </w:rPr>
      </w:pPr>
      <w:r w:rsidRPr="007B6C6D">
        <w:rPr>
          <w:rFonts w:eastAsia="Times New Roman" w:cs="Arial"/>
        </w:rPr>
        <w:t>5</w:t>
      </w:r>
      <w:r w:rsidR="00EF6C40" w:rsidRPr="007B6C6D">
        <w:rPr>
          <w:rFonts w:eastAsia="Times New Roman" w:cs="Arial"/>
        </w:rPr>
        <w:t>.1.1(</w:t>
      </w:r>
      <w:proofErr w:type="spellStart"/>
      <w:r w:rsidR="00627DBA" w:rsidRPr="007B6C6D">
        <w:rPr>
          <w:rFonts w:eastAsia="Times New Roman" w:cs="Arial"/>
        </w:rPr>
        <w:t>i</w:t>
      </w:r>
      <w:proofErr w:type="spellEnd"/>
      <w:r w:rsidR="00EF6C40" w:rsidRPr="007B6C6D">
        <w:rPr>
          <w:rFonts w:eastAsia="Times New Roman" w:cs="Arial"/>
        </w:rPr>
        <w:t xml:space="preserve">) </w:t>
      </w:r>
      <w:r w:rsidR="00DF0C78" w:rsidRPr="007B6C6D">
        <w:rPr>
          <w:rFonts w:eastAsia="Times New Roman" w:cs="Arial"/>
          <w:bCs/>
          <w:iCs/>
          <w:lang w:eastAsia="en-AU"/>
        </w:rPr>
        <w:t>The</w:t>
      </w:r>
      <w:r w:rsidR="00DF0C78" w:rsidRPr="003A7ABC">
        <w:rPr>
          <w:rFonts w:eastAsia="Times New Roman" w:cs="Arial"/>
          <w:bCs/>
          <w:iCs/>
          <w:lang w:eastAsia="en-AU"/>
        </w:rPr>
        <w:t xml:space="preserve"> estimated total amount to be raised by all rates and charges compared with the previous financial </w:t>
      </w:r>
      <w:r w:rsidR="00DB45AA">
        <w:rPr>
          <w:rFonts w:eastAsia="Times New Roman" w:cs="Arial"/>
          <w:bCs/>
          <w:iCs/>
          <w:lang w:eastAsia="en-AU"/>
        </w:rPr>
        <w:tab/>
      </w:r>
      <w:r w:rsidR="00DF0C78" w:rsidRPr="003A7ABC">
        <w:rPr>
          <w:rFonts w:eastAsia="Times New Roman" w:cs="Arial"/>
          <w:bCs/>
          <w:iCs/>
          <w:lang w:eastAsia="en-AU"/>
        </w:rPr>
        <w:t>year</w:t>
      </w:r>
    </w:p>
    <w:p w14:paraId="6A4A360B" w14:textId="77777777" w:rsidR="00DF0C78" w:rsidRDefault="00DF0C78" w:rsidP="00DF0C78">
      <w:pPr>
        <w:rPr>
          <w:rFonts w:eastAsia="Times New Roman" w:cs="Arial"/>
          <w:sz w:val="20"/>
          <w:szCs w:val="20"/>
        </w:rPr>
      </w:pPr>
    </w:p>
    <w:tbl>
      <w:tblPr>
        <w:tblW w:w="5000" w:type="pct"/>
        <w:tblLook w:val="04A0" w:firstRow="1" w:lastRow="0" w:firstColumn="1" w:lastColumn="0" w:noHBand="0" w:noVBand="1"/>
      </w:tblPr>
      <w:tblGrid>
        <w:gridCol w:w="3182"/>
        <w:gridCol w:w="2187"/>
        <w:gridCol w:w="2183"/>
        <w:gridCol w:w="1794"/>
        <w:gridCol w:w="1111"/>
      </w:tblGrid>
      <w:tr w:rsidR="00002BD5" w:rsidRPr="00EC25C4" w14:paraId="340C6FFB" w14:textId="77777777" w:rsidTr="00C223CE">
        <w:trPr>
          <w:trHeight w:val="300"/>
        </w:trPr>
        <w:tc>
          <w:tcPr>
            <w:tcW w:w="1521" w:type="pct"/>
            <w:vMerge w:val="restart"/>
            <w:tcBorders>
              <w:top w:val="single" w:sz="4" w:space="0" w:color="auto"/>
              <w:left w:val="single" w:sz="4" w:space="0" w:color="auto"/>
              <w:bottom w:val="nil"/>
              <w:right w:val="nil"/>
            </w:tcBorders>
            <w:shd w:val="clear" w:color="000000" w:fill="5B9BD5"/>
            <w:vAlign w:val="bottom"/>
            <w:hideMark/>
          </w:tcPr>
          <w:p w14:paraId="745C994B" w14:textId="77777777" w:rsidR="00002BD5" w:rsidRPr="00EC25C4" w:rsidRDefault="00002BD5" w:rsidP="00002BD5">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 </w:t>
            </w:r>
          </w:p>
        </w:tc>
        <w:tc>
          <w:tcPr>
            <w:tcW w:w="1045" w:type="pct"/>
            <w:tcBorders>
              <w:top w:val="single" w:sz="4" w:space="0" w:color="auto"/>
              <w:left w:val="nil"/>
              <w:bottom w:val="nil"/>
              <w:right w:val="nil"/>
            </w:tcBorders>
            <w:shd w:val="clear" w:color="000000" w:fill="5B9BD5"/>
            <w:vAlign w:val="bottom"/>
            <w:hideMark/>
          </w:tcPr>
          <w:p w14:paraId="1F71CC88" w14:textId="09566DC5" w:rsidR="00002BD5" w:rsidRPr="00EC25C4" w:rsidRDefault="00BA3B1B" w:rsidP="00002BD5">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1044" w:type="pct"/>
            <w:tcBorders>
              <w:top w:val="single" w:sz="4" w:space="0" w:color="auto"/>
              <w:left w:val="nil"/>
              <w:bottom w:val="nil"/>
              <w:right w:val="nil"/>
            </w:tcBorders>
            <w:shd w:val="clear" w:color="000000" w:fill="5B9BD5"/>
            <w:vAlign w:val="bottom"/>
            <w:hideMark/>
          </w:tcPr>
          <w:p w14:paraId="6BC041AA" w14:textId="2F1DDCAF" w:rsidR="00002BD5" w:rsidRPr="00EC25C4" w:rsidRDefault="00B771AA" w:rsidP="00002BD5">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389" w:type="pct"/>
            <w:gridSpan w:val="2"/>
            <w:tcBorders>
              <w:top w:val="single" w:sz="4" w:space="0" w:color="auto"/>
              <w:left w:val="nil"/>
              <w:bottom w:val="nil"/>
              <w:right w:val="single" w:sz="4" w:space="0" w:color="auto"/>
            </w:tcBorders>
            <w:shd w:val="clear" w:color="000000" w:fill="5B9BD5"/>
            <w:vAlign w:val="bottom"/>
            <w:hideMark/>
          </w:tcPr>
          <w:p w14:paraId="49A402CE" w14:textId="77777777" w:rsidR="00002BD5" w:rsidRPr="00EC25C4" w:rsidRDefault="00002BD5" w:rsidP="00002BD5">
            <w:pPr>
              <w:jc w:val="center"/>
              <w:rPr>
                <w:rFonts w:eastAsia="Times New Roman" w:cs="Arial"/>
                <w:b/>
                <w:bCs/>
                <w:color w:val="FFFFFF"/>
                <w:sz w:val="18"/>
                <w:szCs w:val="18"/>
                <w:lang w:eastAsia="en-AU"/>
              </w:rPr>
            </w:pPr>
            <w:r w:rsidRPr="00EC25C4">
              <w:rPr>
                <w:rFonts w:eastAsia="Times New Roman" w:cs="Arial"/>
                <w:b/>
                <w:bCs/>
                <w:color w:val="FFFFFF"/>
                <w:sz w:val="18"/>
                <w:szCs w:val="18"/>
                <w:lang w:eastAsia="en-AU"/>
              </w:rPr>
              <w:t>Change</w:t>
            </w:r>
          </w:p>
        </w:tc>
      </w:tr>
      <w:tr w:rsidR="00407D51" w:rsidRPr="00EC25C4" w14:paraId="7F2CC593" w14:textId="77777777" w:rsidTr="00C223CE">
        <w:trPr>
          <w:trHeight w:val="300"/>
        </w:trPr>
        <w:tc>
          <w:tcPr>
            <w:tcW w:w="1521" w:type="pct"/>
            <w:vMerge/>
            <w:tcBorders>
              <w:top w:val="nil"/>
              <w:left w:val="single" w:sz="4" w:space="0" w:color="auto"/>
              <w:bottom w:val="nil"/>
              <w:right w:val="nil"/>
            </w:tcBorders>
            <w:vAlign w:val="bottom"/>
            <w:hideMark/>
          </w:tcPr>
          <w:p w14:paraId="5C30AD2D" w14:textId="77777777" w:rsidR="00407D51" w:rsidRPr="00EC25C4" w:rsidRDefault="00407D51" w:rsidP="00407D51">
            <w:pPr>
              <w:rPr>
                <w:rFonts w:eastAsia="Times New Roman" w:cs="Arial"/>
                <w:b/>
                <w:bCs/>
                <w:color w:val="FFFFFF"/>
                <w:sz w:val="18"/>
                <w:szCs w:val="18"/>
                <w:lang w:eastAsia="en-AU"/>
              </w:rPr>
            </w:pPr>
          </w:p>
        </w:tc>
        <w:tc>
          <w:tcPr>
            <w:tcW w:w="1045" w:type="pct"/>
            <w:tcBorders>
              <w:top w:val="nil"/>
              <w:left w:val="nil"/>
              <w:bottom w:val="nil"/>
              <w:right w:val="nil"/>
            </w:tcBorders>
            <w:shd w:val="clear" w:color="000000" w:fill="5B9BD5"/>
            <w:vAlign w:val="bottom"/>
            <w:hideMark/>
          </w:tcPr>
          <w:p w14:paraId="52706BA4" w14:textId="4F19ADFA" w:rsidR="00407D51" w:rsidRPr="00EC25C4" w:rsidRDefault="00407D51" w:rsidP="00407D51">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1044" w:type="pct"/>
            <w:tcBorders>
              <w:top w:val="nil"/>
              <w:left w:val="nil"/>
              <w:bottom w:val="nil"/>
              <w:right w:val="nil"/>
            </w:tcBorders>
            <w:shd w:val="clear" w:color="000000" w:fill="5B9BD5"/>
            <w:vAlign w:val="bottom"/>
            <w:hideMark/>
          </w:tcPr>
          <w:p w14:paraId="3DDE59AE" w14:textId="27343D98" w:rsidR="00407D51" w:rsidRPr="00EC25C4" w:rsidRDefault="00407D51" w:rsidP="00407D51">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858" w:type="pct"/>
            <w:tcBorders>
              <w:top w:val="nil"/>
              <w:left w:val="nil"/>
              <w:bottom w:val="nil"/>
              <w:right w:val="nil"/>
            </w:tcBorders>
            <w:shd w:val="clear" w:color="000000" w:fill="5B9BD5"/>
            <w:vAlign w:val="bottom"/>
            <w:hideMark/>
          </w:tcPr>
          <w:p w14:paraId="16233FA8" w14:textId="17CC0E7C" w:rsidR="00407D51" w:rsidRPr="00EC25C4" w:rsidRDefault="00407D51" w:rsidP="00407D51">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$’000</w:t>
            </w:r>
          </w:p>
        </w:tc>
        <w:tc>
          <w:tcPr>
            <w:tcW w:w="531" w:type="pct"/>
            <w:tcBorders>
              <w:top w:val="nil"/>
              <w:left w:val="nil"/>
              <w:bottom w:val="nil"/>
              <w:right w:val="single" w:sz="4" w:space="0" w:color="auto"/>
            </w:tcBorders>
            <w:shd w:val="clear" w:color="000000" w:fill="5B9BD5"/>
            <w:vAlign w:val="bottom"/>
            <w:hideMark/>
          </w:tcPr>
          <w:p w14:paraId="614DC288" w14:textId="636D18D2" w:rsidR="00407D51" w:rsidRPr="00EC25C4" w:rsidRDefault="00407D51" w:rsidP="00407D51">
            <w:pPr>
              <w:jc w:val="center"/>
              <w:rPr>
                <w:rFonts w:eastAsia="Times New Roman" w:cs="Arial"/>
                <w:b/>
                <w:bCs/>
                <w:color w:val="FFFFFF"/>
                <w:sz w:val="18"/>
                <w:szCs w:val="18"/>
                <w:lang w:eastAsia="en-AU"/>
              </w:rPr>
            </w:pPr>
            <w:r w:rsidRPr="00186040">
              <w:rPr>
                <w:rFonts w:eastAsia="Times New Roman" w:cs="Arial"/>
                <w:b/>
                <w:bCs/>
                <w:color w:val="FFFFFF"/>
                <w:sz w:val="18"/>
                <w:szCs w:val="18"/>
                <w:lang w:eastAsia="en-AU"/>
              </w:rPr>
              <w:t>%</w:t>
            </w:r>
          </w:p>
        </w:tc>
      </w:tr>
      <w:tr w:rsidR="00F61D3F" w:rsidRPr="00EC25C4" w14:paraId="1B26DD46" w14:textId="77777777" w:rsidTr="00C223CE">
        <w:trPr>
          <w:trHeight w:val="300"/>
        </w:trPr>
        <w:tc>
          <w:tcPr>
            <w:tcW w:w="1521" w:type="pct"/>
            <w:tcBorders>
              <w:top w:val="nil"/>
              <w:left w:val="single" w:sz="4" w:space="0" w:color="auto"/>
              <w:bottom w:val="nil"/>
              <w:right w:val="nil"/>
            </w:tcBorders>
            <w:shd w:val="clear" w:color="auto" w:fill="auto"/>
            <w:vAlign w:val="bottom"/>
            <w:hideMark/>
          </w:tcPr>
          <w:p w14:paraId="73A4A75D" w14:textId="77777777" w:rsidR="00F61D3F" w:rsidRPr="00EC25C4" w:rsidRDefault="00F61D3F" w:rsidP="00F61D3F">
            <w:pPr>
              <w:rPr>
                <w:rFonts w:eastAsia="Times New Roman" w:cs="Arial"/>
                <w:sz w:val="20"/>
                <w:szCs w:val="20"/>
                <w:lang w:eastAsia="en-AU"/>
              </w:rPr>
            </w:pPr>
            <w:r w:rsidRPr="00EC25C4">
              <w:rPr>
                <w:rFonts w:eastAsia="Times New Roman" w:cs="Arial"/>
                <w:sz w:val="20"/>
                <w:szCs w:val="20"/>
                <w:lang w:eastAsia="en-AU"/>
              </w:rPr>
              <w:t>General rates</w:t>
            </w:r>
          </w:p>
        </w:tc>
        <w:tc>
          <w:tcPr>
            <w:tcW w:w="1045" w:type="pct"/>
            <w:tcBorders>
              <w:top w:val="nil"/>
              <w:left w:val="nil"/>
              <w:bottom w:val="nil"/>
              <w:right w:val="nil"/>
            </w:tcBorders>
            <w:shd w:val="clear" w:color="auto" w:fill="auto"/>
            <w:vAlign w:val="bottom"/>
            <w:hideMark/>
          </w:tcPr>
          <w:p w14:paraId="0EB58A82" w14:textId="78EDA0EA" w:rsidR="00F61D3F" w:rsidRPr="00EC25C4" w:rsidRDefault="00F61D3F" w:rsidP="00F61D3F">
            <w:pPr>
              <w:jc w:val="right"/>
              <w:rPr>
                <w:rFonts w:eastAsia="Times New Roman" w:cs="Arial"/>
                <w:sz w:val="20"/>
                <w:szCs w:val="20"/>
                <w:lang w:eastAsia="en-AU"/>
              </w:rPr>
            </w:pPr>
            <w:r>
              <w:rPr>
                <w:rFonts w:cs="Arial"/>
                <w:sz w:val="20"/>
                <w:szCs w:val="20"/>
              </w:rPr>
              <w:t>83,098</w:t>
            </w:r>
          </w:p>
        </w:tc>
        <w:tc>
          <w:tcPr>
            <w:tcW w:w="1044" w:type="pct"/>
            <w:tcBorders>
              <w:top w:val="nil"/>
              <w:left w:val="nil"/>
              <w:bottom w:val="nil"/>
              <w:right w:val="nil"/>
            </w:tcBorders>
            <w:shd w:val="clear" w:color="000000" w:fill="DDEBF7"/>
            <w:vAlign w:val="bottom"/>
          </w:tcPr>
          <w:p w14:paraId="658F4A1B" w14:textId="5C7C5C20" w:rsidR="00F61D3F" w:rsidRPr="00EC25C4" w:rsidRDefault="00F61D3F" w:rsidP="00F61D3F">
            <w:pPr>
              <w:jc w:val="right"/>
              <w:rPr>
                <w:rFonts w:eastAsia="Times New Roman" w:cs="Arial"/>
                <w:b/>
                <w:bCs/>
                <w:sz w:val="20"/>
                <w:szCs w:val="20"/>
                <w:lang w:eastAsia="en-AU"/>
              </w:rPr>
            </w:pPr>
            <w:r>
              <w:rPr>
                <w:rFonts w:cs="Arial"/>
                <w:b/>
                <w:bCs/>
                <w:sz w:val="20"/>
                <w:szCs w:val="20"/>
              </w:rPr>
              <w:t xml:space="preserve">                  86,799 </w:t>
            </w:r>
          </w:p>
        </w:tc>
        <w:tc>
          <w:tcPr>
            <w:tcW w:w="858" w:type="pct"/>
            <w:tcBorders>
              <w:top w:val="nil"/>
              <w:left w:val="nil"/>
              <w:bottom w:val="nil"/>
              <w:right w:val="nil"/>
            </w:tcBorders>
            <w:shd w:val="clear" w:color="auto" w:fill="auto"/>
            <w:vAlign w:val="bottom"/>
          </w:tcPr>
          <w:p w14:paraId="451AE671" w14:textId="23AC5057" w:rsidR="00F61D3F" w:rsidRPr="00EC25C4" w:rsidRDefault="00F61D3F" w:rsidP="00F61D3F">
            <w:pPr>
              <w:jc w:val="right"/>
              <w:rPr>
                <w:rFonts w:eastAsia="Times New Roman" w:cs="Arial"/>
                <w:sz w:val="20"/>
                <w:szCs w:val="20"/>
                <w:lang w:eastAsia="en-AU"/>
              </w:rPr>
            </w:pPr>
            <w:r>
              <w:rPr>
                <w:rFonts w:cs="Arial"/>
                <w:sz w:val="20"/>
                <w:szCs w:val="20"/>
              </w:rPr>
              <w:t>3,701</w:t>
            </w:r>
          </w:p>
        </w:tc>
        <w:tc>
          <w:tcPr>
            <w:tcW w:w="531" w:type="pct"/>
            <w:tcBorders>
              <w:top w:val="nil"/>
              <w:left w:val="nil"/>
              <w:bottom w:val="nil"/>
              <w:right w:val="single" w:sz="4" w:space="0" w:color="auto"/>
            </w:tcBorders>
            <w:shd w:val="clear" w:color="auto" w:fill="auto"/>
            <w:vAlign w:val="bottom"/>
            <w:hideMark/>
          </w:tcPr>
          <w:p w14:paraId="340767D3" w14:textId="27E5F8CE" w:rsidR="00F61D3F" w:rsidRPr="00FD7302" w:rsidRDefault="00F61D3F" w:rsidP="00F61D3F">
            <w:pPr>
              <w:jc w:val="right"/>
              <w:rPr>
                <w:rFonts w:eastAsia="Times New Roman" w:cs="Arial"/>
                <w:sz w:val="20"/>
                <w:szCs w:val="20"/>
                <w:lang w:eastAsia="en-AU"/>
              </w:rPr>
            </w:pPr>
            <w:r w:rsidRPr="00FD7302">
              <w:rPr>
                <w:rFonts w:cs="Arial"/>
                <w:sz w:val="20"/>
                <w:szCs w:val="20"/>
              </w:rPr>
              <w:t>4.45%</w:t>
            </w:r>
          </w:p>
        </w:tc>
      </w:tr>
      <w:tr w:rsidR="00F61D3F" w:rsidRPr="00EC25C4" w14:paraId="1C3152BC" w14:textId="77777777" w:rsidTr="00C223CE">
        <w:trPr>
          <w:trHeight w:val="315"/>
        </w:trPr>
        <w:tc>
          <w:tcPr>
            <w:tcW w:w="1521" w:type="pct"/>
            <w:tcBorders>
              <w:top w:val="nil"/>
              <w:left w:val="single" w:sz="4" w:space="0" w:color="auto"/>
              <w:bottom w:val="nil"/>
              <w:right w:val="nil"/>
            </w:tcBorders>
            <w:shd w:val="clear" w:color="auto" w:fill="auto"/>
            <w:vAlign w:val="bottom"/>
            <w:hideMark/>
          </w:tcPr>
          <w:p w14:paraId="3D03952E" w14:textId="77777777" w:rsidR="00F61D3F" w:rsidRPr="00EC25C4" w:rsidRDefault="00F61D3F" w:rsidP="00F61D3F">
            <w:pPr>
              <w:rPr>
                <w:rFonts w:eastAsia="Times New Roman" w:cs="Arial"/>
                <w:sz w:val="20"/>
                <w:szCs w:val="20"/>
                <w:lang w:eastAsia="en-AU"/>
              </w:rPr>
            </w:pPr>
            <w:r w:rsidRPr="00EC25C4">
              <w:rPr>
                <w:rFonts w:eastAsia="Times New Roman" w:cs="Arial"/>
                <w:sz w:val="20"/>
                <w:szCs w:val="20"/>
                <w:lang w:eastAsia="en-AU"/>
              </w:rPr>
              <w:t>Service (Garbage) Charges #</w:t>
            </w:r>
          </w:p>
        </w:tc>
        <w:tc>
          <w:tcPr>
            <w:tcW w:w="1045" w:type="pct"/>
            <w:tcBorders>
              <w:top w:val="nil"/>
              <w:left w:val="nil"/>
              <w:bottom w:val="nil"/>
              <w:right w:val="nil"/>
            </w:tcBorders>
            <w:shd w:val="clear" w:color="auto" w:fill="auto"/>
            <w:vAlign w:val="bottom"/>
            <w:hideMark/>
          </w:tcPr>
          <w:p w14:paraId="4D7EDBE1" w14:textId="3164B2B0" w:rsidR="00F61D3F" w:rsidRPr="00EC25C4" w:rsidRDefault="00F61D3F" w:rsidP="00F61D3F">
            <w:pPr>
              <w:jc w:val="right"/>
              <w:rPr>
                <w:rFonts w:eastAsia="Times New Roman" w:cs="Arial"/>
                <w:sz w:val="20"/>
                <w:szCs w:val="20"/>
                <w:lang w:eastAsia="en-AU"/>
              </w:rPr>
            </w:pPr>
            <w:r>
              <w:rPr>
                <w:rFonts w:cs="Arial"/>
                <w:sz w:val="20"/>
                <w:szCs w:val="20"/>
              </w:rPr>
              <w:t>18,167</w:t>
            </w:r>
          </w:p>
        </w:tc>
        <w:tc>
          <w:tcPr>
            <w:tcW w:w="1044" w:type="pct"/>
            <w:tcBorders>
              <w:top w:val="nil"/>
              <w:left w:val="nil"/>
              <w:bottom w:val="nil"/>
              <w:right w:val="nil"/>
            </w:tcBorders>
            <w:shd w:val="clear" w:color="000000" w:fill="DDEBF7"/>
            <w:vAlign w:val="bottom"/>
          </w:tcPr>
          <w:p w14:paraId="16C61C3C" w14:textId="34D66372" w:rsidR="00F61D3F" w:rsidRPr="00EC25C4" w:rsidRDefault="00F61D3F" w:rsidP="00F61D3F">
            <w:pPr>
              <w:jc w:val="right"/>
              <w:rPr>
                <w:rFonts w:eastAsia="Times New Roman" w:cs="Arial"/>
                <w:b/>
                <w:bCs/>
                <w:sz w:val="20"/>
                <w:szCs w:val="20"/>
                <w:lang w:eastAsia="en-AU"/>
              </w:rPr>
            </w:pPr>
            <w:r>
              <w:rPr>
                <w:rFonts w:cs="Arial"/>
                <w:b/>
                <w:bCs/>
                <w:sz w:val="20"/>
                <w:szCs w:val="20"/>
              </w:rPr>
              <w:t xml:space="preserve">                  19,947 </w:t>
            </w:r>
          </w:p>
        </w:tc>
        <w:tc>
          <w:tcPr>
            <w:tcW w:w="858" w:type="pct"/>
            <w:tcBorders>
              <w:top w:val="nil"/>
              <w:left w:val="nil"/>
              <w:bottom w:val="nil"/>
              <w:right w:val="nil"/>
            </w:tcBorders>
            <w:shd w:val="clear" w:color="auto" w:fill="auto"/>
            <w:vAlign w:val="bottom"/>
          </w:tcPr>
          <w:p w14:paraId="4935E6F0" w14:textId="04A1F6E5" w:rsidR="00F61D3F" w:rsidRPr="00EC25C4" w:rsidRDefault="00F61D3F" w:rsidP="00F61D3F">
            <w:pPr>
              <w:jc w:val="right"/>
              <w:rPr>
                <w:rFonts w:eastAsia="Times New Roman" w:cs="Arial"/>
                <w:sz w:val="20"/>
                <w:szCs w:val="20"/>
                <w:lang w:eastAsia="en-AU"/>
              </w:rPr>
            </w:pPr>
            <w:r>
              <w:rPr>
                <w:rFonts w:cs="Arial"/>
                <w:sz w:val="20"/>
                <w:szCs w:val="20"/>
              </w:rPr>
              <w:t>1,780</w:t>
            </w:r>
          </w:p>
        </w:tc>
        <w:tc>
          <w:tcPr>
            <w:tcW w:w="531" w:type="pct"/>
            <w:tcBorders>
              <w:top w:val="nil"/>
              <w:left w:val="nil"/>
              <w:bottom w:val="nil"/>
              <w:right w:val="single" w:sz="4" w:space="0" w:color="auto"/>
            </w:tcBorders>
            <w:shd w:val="clear" w:color="auto" w:fill="auto"/>
            <w:vAlign w:val="bottom"/>
            <w:hideMark/>
          </w:tcPr>
          <w:p w14:paraId="33E9676B" w14:textId="18EF6651" w:rsidR="00F61D3F" w:rsidRPr="00FD7302" w:rsidRDefault="00F61D3F" w:rsidP="00F61D3F">
            <w:pPr>
              <w:jc w:val="right"/>
              <w:rPr>
                <w:rFonts w:eastAsia="Times New Roman" w:cs="Arial"/>
                <w:sz w:val="20"/>
                <w:szCs w:val="20"/>
                <w:lang w:eastAsia="en-AU"/>
              </w:rPr>
            </w:pPr>
            <w:r w:rsidRPr="00FD7302">
              <w:rPr>
                <w:rFonts w:cs="Arial"/>
                <w:sz w:val="20"/>
                <w:szCs w:val="20"/>
              </w:rPr>
              <w:t>9.80%</w:t>
            </w:r>
          </w:p>
        </w:tc>
      </w:tr>
      <w:tr w:rsidR="00F61D3F" w:rsidRPr="00EC25C4" w14:paraId="19C3C95F" w14:textId="77777777" w:rsidTr="00C223CE">
        <w:trPr>
          <w:trHeight w:val="315"/>
        </w:trPr>
        <w:tc>
          <w:tcPr>
            <w:tcW w:w="1521" w:type="pct"/>
            <w:tcBorders>
              <w:top w:val="nil"/>
              <w:left w:val="single" w:sz="4" w:space="0" w:color="auto"/>
              <w:bottom w:val="single" w:sz="4" w:space="0" w:color="auto"/>
              <w:right w:val="nil"/>
            </w:tcBorders>
            <w:shd w:val="clear" w:color="auto" w:fill="auto"/>
            <w:vAlign w:val="bottom"/>
            <w:hideMark/>
          </w:tcPr>
          <w:p w14:paraId="2B3FA820" w14:textId="77777777" w:rsidR="00F61D3F" w:rsidRPr="00EC25C4" w:rsidRDefault="00F61D3F" w:rsidP="00F61D3F">
            <w:pPr>
              <w:jc w:val="both"/>
              <w:rPr>
                <w:rFonts w:eastAsia="Times New Roman" w:cs="Arial"/>
                <w:b/>
                <w:bCs/>
                <w:sz w:val="20"/>
                <w:szCs w:val="20"/>
                <w:lang w:eastAsia="en-AU"/>
              </w:rPr>
            </w:pPr>
            <w:r w:rsidRPr="00EC25C4">
              <w:rPr>
                <w:rFonts w:eastAsia="Times New Roman" w:cs="Arial"/>
                <w:b/>
                <w:bCs/>
                <w:sz w:val="20"/>
                <w:szCs w:val="20"/>
                <w:lang w:eastAsia="en-AU"/>
              </w:rPr>
              <w:t>Total Rates and charges</w:t>
            </w:r>
          </w:p>
        </w:tc>
        <w:tc>
          <w:tcPr>
            <w:tcW w:w="1045" w:type="pct"/>
            <w:tcBorders>
              <w:top w:val="single" w:sz="8" w:space="0" w:color="auto"/>
              <w:left w:val="nil"/>
              <w:bottom w:val="single" w:sz="4" w:space="0" w:color="auto"/>
              <w:right w:val="nil"/>
            </w:tcBorders>
            <w:shd w:val="clear" w:color="auto" w:fill="auto"/>
            <w:vAlign w:val="bottom"/>
            <w:hideMark/>
          </w:tcPr>
          <w:p w14:paraId="4421A572" w14:textId="37167AB9" w:rsidR="00F61D3F" w:rsidRPr="00F61D3F" w:rsidRDefault="00F61D3F" w:rsidP="00F61D3F">
            <w:pPr>
              <w:jc w:val="right"/>
              <w:rPr>
                <w:rFonts w:eastAsia="Times New Roman" w:cs="Arial"/>
                <w:b/>
                <w:bCs/>
                <w:sz w:val="20"/>
                <w:szCs w:val="20"/>
                <w:lang w:eastAsia="en-AU"/>
              </w:rPr>
            </w:pPr>
            <w:r w:rsidRPr="00F61D3F">
              <w:rPr>
                <w:rFonts w:cs="Arial"/>
                <w:b/>
                <w:bCs/>
                <w:sz w:val="20"/>
                <w:szCs w:val="20"/>
              </w:rPr>
              <w:t>101,265</w:t>
            </w:r>
          </w:p>
        </w:tc>
        <w:tc>
          <w:tcPr>
            <w:tcW w:w="1044" w:type="pct"/>
            <w:tcBorders>
              <w:top w:val="single" w:sz="8" w:space="0" w:color="auto"/>
              <w:left w:val="nil"/>
              <w:bottom w:val="single" w:sz="4" w:space="0" w:color="auto"/>
              <w:right w:val="nil"/>
            </w:tcBorders>
            <w:shd w:val="clear" w:color="000000" w:fill="DDEBF7"/>
            <w:vAlign w:val="bottom"/>
          </w:tcPr>
          <w:p w14:paraId="59D4EDBD" w14:textId="5C3C1BB4" w:rsidR="00F61D3F" w:rsidRPr="00F61D3F" w:rsidRDefault="00F61D3F" w:rsidP="00F61D3F">
            <w:pPr>
              <w:jc w:val="right"/>
              <w:rPr>
                <w:rFonts w:eastAsia="Times New Roman" w:cs="Arial"/>
                <w:b/>
                <w:bCs/>
                <w:sz w:val="20"/>
                <w:szCs w:val="20"/>
                <w:lang w:eastAsia="en-AU"/>
              </w:rPr>
            </w:pPr>
            <w:r w:rsidRPr="00F61D3F">
              <w:rPr>
                <w:rFonts w:cs="Arial"/>
                <w:b/>
                <w:bCs/>
                <w:sz w:val="20"/>
                <w:szCs w:val="20"/>
              </w:rPr>
              <w:t xml:space="preserve">                106,746 </w:t>
            </w:r>
          </w:p>
        </w:tc>
        <w:tc>
          <w:tcPr>
            <w:tcW w:w="858" w:type="pct"/>
            <w:tcBorders>
              <w:top w:val="single" w:sz="8" w:space="0" w:color="auto"/>
              <w:left w:val="nil"/>
              <w:bottom w:val="single" w:sz="4" w:space="0" w:color="auto"/>
              <w:right w:val="nil"/>
            </w:tcBorders>
            <w:shd w:val="clear" w:color="auto" w:fill="auto"/>
            <w:vAlign w:val="bottom"/>
          </w:tcPr>
          <w:p w14:paraId="58B15801" w14:textId="54F660F6" w:rsidR="00F61D3F" w:rsidRPr="00F61D3F" w:rsidRDefault="00F61D3F" w:rsidP="00F61D3F">
            <w:pPr>
              <w:jc w:val="right"/>
              <w:rPr>
                <w:rFonts w:eastAsia="Times New Roman" w:cs="Arial"/>
                <w:b/>
                <w:bCs/>
                <w:sz w:val="20"/>
                <w:szCs w:val="20"/>
                <w:lang w:eastAsia="en-AU"/>
              </w:rPr>
            </w:pPr>
            <w:r w:rsidRPr="00F61D3F">
              <w:rPr>
                <w:rFonts w:cs="Arial"/>
                <w:b/>
                <w:bCs/>
                <w:sz w:val="20"/>
                <w:szCs w:val="20"/>
              </w:rPr>
              <w:t>5,481</w:t>
            </w:r>
          </w:p>
        </w:tc>
        <w:tc>
          <w:tcPr>
            <w:tcW w:w="531" w:type="pct"/>
            <w:tcBorders>
              <w:top w:val="single" w:sz="8" w:space="0" w:color="auto"/>
              <w:left w:val="nil"/>
              <w:bottom w:val="single" w:sz="4" w:space="0" w:color="auto"/>
              <w:right w:val="single" w:sz="4" w:space="0" w:color="auto"/>
            </w:tcBorders>
            <w:shd w:val="clear" w:color="auto" w:fill="auto"/>
            <w:vAlign w:val="bottom"/>
            <w:hideMark/>
          </w:tcPr>
          <w:p w14:paraId="268A113B" w14:textId="1393D1AC" w:rsidR="00F61D3F" w:rsidRPr="00FD7302" w:rsidRDefault="00F61D3F" w:rsidP="00F61D3F">
            <w:pPr>
              <w:jc w:val="right"/>
              <w:rPr>
                <w:rFonts w:eastAsia="Times New Roman" w:cs="Arial"/>
                <w:b/>
                <w:bCs/>
                <w:sz w:val="20"/>
                <w:szCs w:val="20"/>
                <w:lang w:eastAsia="en-AU"/>
              </w:rPr>
            </w:pPr>
            <w:r w:rsidRPr="00FD7302">
              <w:rPr>
                <w:rFonts w:cs="Arial"/>
                <w:b/>
                <w:bCs/>
                <w:sz w:val="20"/>
                <w:szCs w:val="20"/>
              </w:rPr>
              <w:t>5.41%</w:t>
            </w:r>
          </w:p>
        </w:tc>
      </w:tr>
    </w:tbl>
    <w:p w14:paraId="3AC7668D" w14:textId="77777777" w:rsidR="00DF0C78" w:rsidRDefault="00DF0C78" w:rsidP="00DF0C78">
      <w:pPr>
        <w:spacing w:after="120" w:line="480" w:lineRule="auto"/>
        <w:ind w:left="283"/>
        <w:jc w:val="both"/>
        <w:rPr>
          <w:rFonts w:eastAsia="Times New Roman" w:cs="Arial"/>
          <w:sz w:val="20"/>
          <w:szCs w:val="20"/>
        </w:rPr>
      </w:pPr>
      <w:r w:rsidRPr="0029462D">
        <w:rPr>
          <w:rFonts w:eastAsia="Times New Roman" w:cs="Arial"/>
          <w:sz w:val="18"/>
          <w:szCs w:val="18"/>
        </w:rPr>
        <w:t xml:space="preserve">#These figures exclude GST on Industrial, </w:t>
      </w:r>
      <w:proofErr w:type="gramStart"/>
      <w:r w:rsidRPr="0029462D">
        <w:rPr>
          <w:rFonts w:eastAsia="Times New Roman" w:cs="Arial"/>
          <w:sz w:val="18"/>
          <w:szCs w:val="18"/>
        </w:rPr>
        <w:t>Commercial</w:t>
      </w:r>
      <w:proofErr w:type="gramEnd"/>
      <w:r w:rsidRPr="0029462D">
        <w:rPr>
          <w:rFonts w:eastAsia="Times New Roman" w:cs="Arial"/>
          <w:sz w:val="18"/>
          <w:szCs w:val="18"/>
        </w:rPr>
        <w:t xml:space="preserve"> and additional recycling-non-residential</w:t>
      </w:r>
      <w:r w:rsidRPr="0029462D">
        <w:rPr>
          <w:rFonts w:eastAsia="Times New Roman" w:cs="Arial"/>
          <w:sz w:val="20"/>
          <w:szCs w:val="20"/>
        </w:rPr>
        <w:t xml:space="preserve"> Services.</w:t>
      </w:r>
    </w:p>
    <w:p w14:paraId="0EB5FD60" w14:textId="4EA39682" w:rsidR="00FA370B" w:rsidRPr="00120677" w:rsidRDefault="00D15215" w:rsidP="00FA370B">
      <w:pPr>
        <w:jc w:val="both"/>
        <w:rPr>
          <w:rFonts w:cs="Arial"/>
        </w:rPr>
      </w:pPr>
      <w:r>
        <w:rPr>
          <w:rFonts w:cs="Arial"/>
        </w:rPr>
        <w:t>5</w:t>
      </w:r>
      <w:r w:rsidR="00FA370B" w:rsidRPr="00BA647B">
        <w:rPr>
          <w:rFonts w:cs="Arial"/>
        </w:rPr>
        <w:t>.1.1(</w:t>
      </w:r>
      <w:r w:rsidR="00627DBA">
        <w:rPr>
          <w:rFonts w:cs="Arial"/>
        </w:rPr>
        <w:t>j</w:t>
      </w:r>
      <w:r w:rsidR="00FA370B" w:rsidRPr="00BA647B">
        <w:rPr>
          <w:rFonts w:cs="Arial"/>
        </w:rPr>
        <w:t>) Fair Go Rates System Compliance</w:t>
      </w:r>
    </w:p>
    <w:p w14:paraId="76C610A8" w14:textId="77777777" w:rsidR="00FA370B" w:rsidRPr="00E4283C" w:rsidRDefault="00FA370B" w:rsidP="00FA370B">
      <w:pPr>
        <w:jc w:val="both"/>
        <w:rPr>
          <w:rFonts w:cs="Arial"/>
          <w:highlight w:val="yellow"/>
        </w:rPr>
      </w:pPr>
    </w:p>
    <w:p w14:paraId="2779F37F" w14:textId="0E33C07A" w:rsidR="00FA370B" w:rsidRPr="00BC5888" w:rsidRDefault="00FA370B" w:rsidP="00FA370B">
      <w:pPr>
        <w:jc w:val="both"/>
        <w:rPr>
          <w:rFonts w:cs="Arial"/>
          <w:lang w:eastAsia="en-AU"/>
        </w:rPr>
      </w:pPr>
      <w:r w:rsidRPr="00BC5888">
        <w:rPr>
          <w:rFonts w:cs="Arial"/>
          <w:lang w:eastAsia="en-AU"/>
        </w:rPr>
        <w:t xml:space="preserve">Maroondah </w:t>
      </w:r>
      <w:r w:rsidR="00C602F4" w:rsidRPr="00C602F4">
        <w:rPr>
          <w:rFonts w:cs="Arial"/>
          <w:lang w:eastAsia="en-AU"/>
        </w:rPr>
        <w:t>City Council is required to comply with the State Government’s Fair Go Rates System (FGRS).  The table below details the budget assumptions consistent with the requirements of the Fair Go Rates System.</w:t>
      </w:r>
    </w:p>
    <w:p w14:paraId="543CB800" w14:textId="3AD01A32" w:rsidR="00D660DA" w:rsidRDefault="00D660DA">
      <w:pPr>
        <w:rPr>
          <w:rFonts w:cs="Arial"/>
        </w:rPr>
      </w:pPr>
    </w:p>
    <w:tbl>
      <w:tblPr>
        <w:tblW w:w="1049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387"/>
        <w:gridCol w:w="2551"/>
        <w:gridCol w:w="2552"/>
      </w:tblGrid>
      <w:tr w:rsidR="00D660DA" w:rsidRPr="00D660DA" w14:paraId="2EDBA3E6" w14:textId="77777777" w:rsidTr="00C223CE">
        <w:trPr>
          <w:trHeight w:val="299"/>
        </w:trPr>
        <w:tc>
          <w:tcPr>
            <w:tcW w:w="5387" w:type="dxa"/>
            <w:shd w:val="clear" w:color="000000" w:fill="5B9BD5"/>
            <w:vAlign w:val="bottom"/>
            <w:hideMark/>
          </w:tcPr>
          <w:p w14:paraId="386BB476" w14:textId="77777777" w:rsidR="00D660DA" w:rsidRPr="00D660DA" w:rsidRDefault="00D660DA" w:rsidP="00D660DA">
            <w:pPr>
              <w:rPr>
                <w:rFonts w:eastAsia="Times New Roman" w:cs="Arial"/>
                <w:b/>
                <w:bCs/>
                <w:color w:val="FFFFFF"/>
                <w:sz w:val="20"/>
                <w:szCs w:val="20"/>
                <w:lang w:eastAsia="en-AU"/>
              </w:rPr>
            </w:pPr>
            <w:r w:rsidRPr="00D660DA">
              <w:rPr>
                <w:rFonts w:eastAsia="Times New Roman" w:cs="Arial"/>
                <w:b/>
                <w:bCs/>
                <w:color w:val="FFFFFF"/>
                <w:sz w:val="20"/>
                <w:szCs w:val="20"/>
                <w:lang w:eastAsia="en-AU"/>
              </w:rPr>
              <w:t> </w:t>
            </w:r>
          </w:p>
        </w:tc>
        <w:tc>
          <w:tcPr>
            <w:tcW w:w="2551" w:type="dxa"/>
            <w:shd w:val="clear" w:color="000000" w:fill="5B9BD5"/>
            <w:vAlign w:val="bottom"/>
            <w:hideMark/>
          </w:tcPr>
          <w:p w14:paraId="16F6F241" w14:textId="353555E6" w:rsidR="00D660DA" w:rsidRPr="00D660DA" w:rsidRDefault="00BA3B1B" w:rsidP="00D660DA">
            <w:pPr>
              <w:jc w:val="right"/>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2552" w:type="dxa"/>
            <w:shd w:val="clear" w:color="000000" w:fill="5B9BD5"/>
            <w:vAlign w:val="bottom"/>
            <w:hideMark/>
          </w:tcPr>
          <w:p w14:paraId="1AB863DC" w14:textId="716069CD" w:rsidR="00D660DA" w:rsidRPr="00D660DA" w:rsidRDefault="00B771AA" w:rsidP="00D660DA">
            <w:pPr>
              <w:jc w:val="right"/>
              <w:rPr>
                <w:rFonts w:eastAsia="Times New Roman" w:cs="Arial"/>
                <w:b/>
                <w:bCs/>
                <w:color w:val="FFFFFF"/>
                <w:sz w:val="18"/>
                <w:szCs w:val="18"/>
                <w:lang w:eastAsia="en-AU"/>
              </w:rPr>
            </w:pPr>
            <w:r>
              <w:rPr>
                <w:rFonts w:eastAsia="Times New Roman" w:cs="Arial"/>
                <w:b/>
                <w:bCs/>
                <w:color w:val="FFFFFF"/>
                <w:sz w:val="18"/>
                <w:szCs w:val="18"/>
                <w:lang w:eastAsia="en-AU"/>
              </w:rPr>
              <w:t>2023/2024</w:t>
            </w:r>
          </w:p>
        </w:tc>
      </w:tr>
      <w:tr w:rsidR="0088141E" w:rsidRPr="00D660DA" w14:paraId="544BC15A" w14:textId="77777777" w:rsidTr="00C223CE">
        <w:trPr>
          <w:trHeight w:val="300"/>
        </w:trPr>
        <w:tc>
          <w:tcPr>
            <w:tcW w:w="5387" w:type="dxa"/>
            <w:shd w:val="clear" w:color="auto" w:fill="auto"/>
            <w:vAlign w:val="bottom"/>
            <w:hideMark/>
          </w:tcPr>
          <w:p w14:paraId="3B2B7224"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Total Rates</w:t>
            </w:r>
          </w:p>
        </w:tc>
        <w:tc>
          <w:tcPr>
            <w:tcW w:w="2551" w:type="dxa"/>
            <w:shd w:val="clear" w:color="auto" w:fill="auto"/>
            <w:vAlign w:val="bottom"/>
            <w:hideMark/>
          </w:tcPr>
          <w:p w14:paraId="0CC6A2C7" w14:textId="50A0131D" w:rsidR="0088141E" w:rsidRPr="00E44AF3" w:rsidRDefault="0088141E" w:rsidP="0088141E">
            <w:pPr>
              <w:jc w:val="right"/>
              <w:rPr>
                <w:rFonts w:eastAsia="Times New Roman" w:cs="Arial"/>
                <w:sz w:val="20"/>
                <w:szCs w:val="20"/>
                <w:lang w:eastAsia="en-AU"/>
              </w:rPr>
            </w:pPr>
            <w:r>
              <w:rPr>
                <w:rFonts w:cs="Arial"/>
                <w:sz w:val="20"/>
                <w:szCs w:val="20"/>
              </w:rPr>
              <w:t>$81,668,841</w:t>
            </w:r>
          </w:p>
        </w:tc>
        <w:tc>
          <w:tcPr>
            <w:tcW w:w="2552" w:type="dxa"/>
            <w:shd w:val="clear" w:color="000000" w:fill="DDEBF7"/>
            <w:vAlign w:val="bottom"/>
          </w:tcPr>
          <w:p w14:paraId="3B5F5BA6" w14:textId="2DDB4775"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$83,863,560 </w:t>
            </w:r>
          </w:p>
        </w:tc>
      </w:tr>
      <w:tr w:rsidR="0088141E" w:rsidRPr="00D660DA" w14:paraId="6DECCA79" w14:textId="77777777" w:rsidTr="00C223CE">
        <w:trPr>
          <w:trHeight w:val="300"/>
        </w:trPr>
        <w:tc>
          <w:tcPr>
            <w:tcW w:w="5387" w:type="dxa"/>
            <w:shd w:val="clear" w:color="auto" w:fill="auto"/>
            <w:vAlign w:val="bottom"/>
            <w:hideMark/>
          </w:tcPr>
          <w:p w14:paraId="79456F8F"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Number of rateable properties</w:t>
            </w:r>
          </w:p>
        </w:tc>
        <w:tc>
          <w:tcPr>
            <w:tcW w:w="2551" w:type="dxa"/>
            <w:shd w:val="clear" w:color="auto" w:fill="auto"/>
            <w:vAlign w:val="bottom"/>
            <w:hideMark/>
          </w:tcPr>
          <w:p w14:paraId="77D5C74B" w14:textId="2F0B86B5" w:rsidR="0088141E" w:rsidRPr="00E44AF3" w:rsidRDefault="0088141E" w:rsidP="0088141E">
            <w:pPr>
              <w:jc w:val="right"/>
              <w:rPr>
                <w:rFonts w:eastAsia="Times New Roman" w:cs="Arial"/>
                <w:sz w:val="20"/>
                <w:szCs w:val="20"/>
                <w:lang w:eastAsia="en-AU"/>
              </w:rPr>
            </w:pPr>
            <w:r>
              <w:rPr>
                <w:rFonts w:cs="Arial"/>
                <w:sz w:val="20"/>
                <w:szCs w:val="20"/>
              </w:rPr>
              <w:t>51,821</w:t>
            </w:r>
          </w:p>
        </w:tc>
        <w:tc>
          <w:tcPr>
            <w:tcW w:w="2552" w:type="dxa"/>
            <w:shd w:val="clear" w:color="000000" w:fill="DDEBF7"/>
            <w:vAlign w:val="bottom"/>
          </w:tcPr>
          <w:p w14:paraId="5F4B7C4F" w14:textId="52011641"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52,233 </w:t>
            </w:r>
          </w:p>
        </w:tc>
      </w:tr>
      <w:tr w:rsidR="0088141E" w:rsidRPr="00D660DA" w14:paraId="35923BFF" w14:textId="77777777" w:rsidTr="00C223CE">
        <w:trPr>
          <w:trHeight w:val="300"/>
        </w:trPr>
        <w:tc>
          <w:tcPr>
            <w:tcW w:w="5387" w:type="dxa"/>
            <w:shd w:val="clear" w:color="auto" w:fill="auto"/>
            <w:vAlign w:val="bottom"/>
            <w:hideMark/>
          </w:tcPr>
          <w:p w14:paraId="302073C0"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Base Average Rates</w:t>
            </w:r>
          </w:p>
        </w:tc>
        <w:tc>
          <w:tcPr>
            <w:tcW w:w="2551" w:type="dxa"/>
            <w:shd w:val="clear" w:color="auto" w:fill="auto"/>
            <w:vAlign w:val="bottom"/>
            <w:hideMark/>
          </w:tcPr>
          <w:p w14:paraId="680566E3" w14:textId="6839C4C6" w:rsidR="0088141E" w:rsidRPr="00E44AF3" w:rsidRDefault="0088141E" w:rsidP="0088141E">
            <w:pPr>
              <w:jc w:val="right"/>
              <w:rPr>
                <w:rFonts w:eastAsia="Times New Roman" w:cs="Arial"/>
                <w:sz w:val="20"/>
                <w:szCs w:val="20"/>
                <w:lang w:eastAsia="en-AU"/>
              </w:rPr>
            </w:pPr>
            <w:r>
              <w:rPr>
                <w:rFonts w:cs="Arial"/>
                <w:sz w:val="20"/>
                <w:szCs w:val="20"/>
              </w:rPr>
              <w:t>1,576</w:t>
            </w:r>
          </w:p>
        </w:tc>
        <w:tc>
          <w:tcPr>
            <w:tcW w:w="2552" w:type="dxa"/>
            <w:shd w:val="clear" w:color="000000" w:fill="DDEBF7"/>
            <w:vAlign w:val="bottom"/>
          </w:tcPr>
          <w:p w14:paraId="32490003" w14:textId="0440A003"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1,605.57 </w:t>
            </w:r>
          </w:p>
        </w:tc>
      </w:tr>
      <w:tr w:rsidR="0088141E" w:rsidRPr="00D660DA" w14:paraId="447ABD9C" w14:textId="77777777" w:rsidTr="00C223CE">
        <w:trPr>
          <w:trHeight w:val="300"/>
        </w:trPr>
        <w:tc>
          <w:tcPr>
            <w:tcW w:w="5387" w:type="dxa"/>
            <w:shd w:val="clear" w:color="auto" w:fill="auto"/>
            <w:vAlign w:val="bottom"/>
            <w:hideMark/>
          </w:tcPr>
          <w:p w14:paraId="4614755C"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Maximum Rate Increase (set by the State Government)</w:t>
            </w:r>
          </w:p>
        </w:tc>
        <w:tc>
          <w:tcPr>
            <w:tcW w:w="2551" w:type="dxa"/>
            <w:shd w:val="clear" w:color="auto" w:fill="auto"/>
            <w:vAlign w:val="bottom"/>
            <w:hideMark/>
          </w:tcPr>
          <w:p w14:paraId="19E72E74" w14:textId="50DAE9CB" w:rsidR="0088141E" w:rsidRPr="00E44AF3" w:rsidRDefault="0088141E" w:rsidP="0088141E">
            <w:pPr>
              <w:jc w:val="right"/>
              <w:rPr>
                <w:rFonts w:eastAsia="Times New Roman" w:cs="Arial"/>
                <w:sz w:val="20"/>
                <w:szCs w:val="20"/>
                <w:lang w:eastAsia="en-AU"/>
              </w:rPr>
            </w:pPr>
            <w:r>
              <w:rPr>
                <w:rFonts w:cs="Arial"/>
                <w:sz w:val="20"/>
                <w:szCs w:val="20"/>
              </w:rPr>
              <w:t>1.75%</w:t>
            </w:r>
          </w:p>
        </w:tc>
        <w:tc>
          <w:tcPr>
            <w:tcW w:w="2552" w:type="dxa"/>
            <w:shd w:val="clear" w:color="000000" w:fill="DDEBF7"/>
            <w:vAlign w:val="bottom"/>
          </w:tcPr>
          <w:p w14:paraId="54EDDE6C" w14:textId="585DFE63" w:rsidR="0088141E" w:rsidRPr="00D660DA" w:rsidRDefault="0088141E" w:rsidP="0088141E">
            <w:pPr>
              <w:jc w:val="right"/>
              <w:rPr>
                <w:rFonts w:eastAsia="Times New Roman" w:cs="Arial"/>
                <w:b/>
                <w:bCs/>
                <w:sz w:val="20"/>
                <w:szCs w:val="20"/>
                <w:lang w:eastAsia="en-AU"/>
              </w:rPr>
            </w:pPr>
            <w:r>
              <w:rPr>
                <w:rFonts w:cs="Arial"/>
                <w:b/>
                <w:bCs/>
                <w:sz w:val="20"/>
                <w:szCs w:val="20"/>
              </w:rPr>
              <w:t>3.50%</w:t>
            </w:r>
          </w:p>
        </w:tc>
      </w:tr>
      <w:tr w:rsidR="0088141E" w:rsidRPr="00D660DA" w14:paraId="1EB117CC" w14:textId="77777777" w:rsidTr="00C223CE">
        <w:trPr>
          <w:trHeight w:val="300"/>
        </w:trPr>
        <w:tc>
          <w:tcPr>
            <w:tcW w:w="5387" w:type="dxa"/>
            <w:shd w:val="clear" w:color="auto" w:fill="auto"/>
            <w:vAlign w:val="bottom"/>
            <w:hideMark/>
          </w:tcPr>
          <w:p w14:paraId="33C8E47C"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Capped Average Rate</w:t>
            </w:r>
          </w:p>
        </w:tc>
        <w:tc>
          <w:tcPr>
            <w:tcW w:w="2551" w:type="dxa"/>
            <w:shd w:val="clear" w:color="auto" w:fill="auto"/>
            <w:vAlign w:val="bottom"/>
            <w:hideMark/>
          </w:tcPr>
          <w:p w14:paraId="3CF24895" w14:textId="280A2956" w:rsidR="0088141E" w:rsidRPr="00E44AF3" w:rsidRDefault="0088141E" w:rsidP="0088141E">
            <w:pPr>
              <w:jc w:val="right"/>
              <w:rPr>
                <w:rFonts w:eastAsia="Times New Roman" w:cs="Arial"/>
                <w:sz w:val="20"/>
                <w:szCs w:val="20"/>
                <w:lang w:eastAsia="en-AU"/>
              </w:rPr>
            </w:pPr>
            <w:r>
              <w:rPr>
                <w:rFonts w:cs="Arial"/>
                <w:sz w:val="20"/>
                <w:szCs w:val="20"/>
              </w:rPr>
              <w:t>$1,604</w:t>
            </w:r>
          </w:p>
        </w:tc>
        <w:tc>
          <w:tcPr>
            <w:tcW w:w="2552" w:type="dxa"/>
            <w:shd w:val="clear" w:color="000000" w:fill="DDEBF7"/>
            <w:vAlign w:val="bottom"/>
          </w:tcPr>
          <w:p w14:paraId="35D7464F" w14:textId="1BFCEEEE"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$1,662 </w:t>
            </w:r>
          </w:p>
        </w:tc>
      </w:tr>
      <w:tr w:rsidR="0088141E" w:rsidRPr="00D660DA" w14:paraId="23EC0C28" w14:textId="77777777" w:rsidTr="00C223CE">
        <w:trPr>
          <w:trHeight w:val="300"/>
        </w:trPr>
        <w:tc>
          <w:tcPr>
            <w:tcW w:w="5387" w:type="dxa"/>
            <w:shd w:val="clear" w:color="auto" w:fill="auto"/>
            <w:vAlign w:val="bottom"/>
            <w:hideMark/>
          </w:tcPr>
          <w:p w14:paraId="0AEAB173"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Maximum General Rates and Municipal Charges Revenue</w:t>
            </w:r>
          </w:p>
        </w:tc>
        <w:tc>
          <w:tcPr>
            <w:tcW w:w="2551" w:type="dxa"/>
            <w:shd w:val="clear" w:color="auto" w:fill="auto"/>
            <w:vAlign w:val="bottom"/>
            <w:hideMark/>
          </w:tcPr>
          <w:p w14:paraId="68A62F10" w14:textId="28E08E01" w:rsidR="0088141E" w:rsidRPr="00E44AF3" w:rsidRDefault="0088141E" w:rsidP="0088141E">
            <w:pPr>
              <w:jc w:val="right"/>
              <w:rPr>
                <w:rFonts w:eastAsia="Times New Roman" w:cs="Arial"/>
                <w:sz w:val="20"/>
                <w:szCs w:val="20"/>
                <w:lang w:eastAsia="en-AU"/>
              </w:rPr>
            </w:pPr>
            <w:r>
              <w:rPr>
                <w:rFonts w:cs="Arial"/>
                <w:sz w:val="20"/>
                <w:szCs w:val="20"/>
              </w:rPr>
              <w:t>$83,098,046</w:t>
            </w:r>
          </w:p>
        </w:tc>
        <w:tc>
          <w:tcPr>
            <w:tcW w:w="2552" w:type="dxa"/>
            <w:shd w:val="clear" w:color="000000" w:fill="DDEBF7"/>
            <w:vAlign w:val="bottom"/>
          </w:tcPr>
          <w:p w14:paraId="4A68720C" w14:textId="097CE2D1" w:rsidR="0088141E" w:rsidRPr="00D660DA" w:rsidRDefault="0088141E" w:rsidP="0088141E">
            <w:pPr>
              <w:jc w:val="right"/>
              <w:rPr>
                <w:rFonts w:eastAsia="Times New Roman" w:cs="Arial"/>
                <w:b/>
                <w:bCs/>
                <w:sz w:val="20"/>
                <w:szCs w:val="20"/>
                <w:lang w:eastAsia="en-AU"/>
              </w:rPr>
            </w:pPr>
            <w:r>
              <w:rPr>
                <w:rFonts w:cs="Arial"/>
                <w:b/>
                <w:bCs/>
                <w:sz w:val="20"/>
                <w:szCs w:val="20"/>
              </w:rPr>
              <w:t>$86,798,784</w:t>
            </w:r>
          </w:p>
        </w:tc>
      </w:tr>
      <w:tr w:rsidR="0088141E" w:rsidRPr="00D660DA" w14:paraId="70849F68" w14:textId="77777777" w:rsidTr="00C223CE">
        <w:trPr>
          <w:trHeight w:val="300"/>
        </w:trPr>
        <w:tc>
          <w:tcPr>
            <w:tcW w:w="5387" w:type="dxa"/>
            <w:shd w:val="clear" w:color="auto" w:fill="auto"/>
            <w:vAlign w:val="bottom"/>
            <w:hideMark/>
          </w:tcPr>
          <w:p w14:paraId="319B0D2F"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Budgeted General Rates and Municipal Charges Revenue</w:t>
            </w:r>
          </w:p>
        </w:tc>
        <w:tc>
          <w:tcPr>
            <w:tcW w:w="2551" w:type="dxa"/>
            <w:shd w:val="clear" w:color="auto" w:fill="auto"/>
            <w:vAlign w:val="bottom"/>
            <w:hideMark/>
          </w:tcPr>
          <w:p w14:paraId="245595D3" w14:textId="49B473F6" w:rsidR="0088141E" w:rsidRPr="00E44AF3" w:rsidRDefault="0088141E" w:rsidP="0088141E">
            <w:pPr>
              <w:jc w:val="right"/>
              <w:rPr>
                <w:rFonts w:eastAsia="Times New Roman" w:cs="Arial"/>
                <w:sz w:val="20"/>
                <w:szCs w:val="20"/>
                <w:lang w:eastAsia="en-AU"/>
              </w:rPr>
            </w:pPr>
            <w:r>
              <w:rPr>
                <w:rFonts w:cs="Arial"/>
                <w:sz w:val="20"/>
                <w:szCs w:val="20"/>
              </w:rPr>
              <w:t>$83,078,659</w:t>
            </w:r>
          </w:p>
        </w:tc>
        <w:tc>
          <w:tcPr>
            <w:tcW w:w="2552" w:type="dxa"/>
            <w:shd w:val="clear" w:color="000000" w:fill="DDEBF7"/>
            <w:vAlign w:val="bottom"/>
          </w:tcPr>
          <w:p w14:paraId="026179A7" w14:textId="6028594D"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$86,780,056 </w:t>
            </w:r>
          </w:p>
        </w:tc>
      </w:tr>
      <w:tr w:rsidR="0088141E" w:rsidRPr="00D660DA" w14:paraId="0B05E9BE" w14:textId="77777777" w:rsidTr="00C223CE">
        <w:trPr>
          <w:trHeight w:val="300"/>
        </w:trPr>
        <w:tc>
          <w:tcPr>
            <w:tcW w:w="5387" w:type="dxa"/>
            <w:shd w:val="clear" w:color="auto" w:fill="auto"/>
            <w:vAlign w:val="bottom"/>
            <w:hideMark/>
          </w:tcPr>
          <w:p w14:paraId="2AE44B47"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Budgeted Supplementary Rates</w:t>
            </w:r>
          </w:p>
        </w:tc>
        <w:tc>
          <w:tcPr>
            <w:tcW w:w="2551" w:type="dxa"/>
            <w:shd w:val="clear" w:color="auto" w:fill="auto"/>
            <w:vAlign w:val="bottom"/>
            <w:hideMark/>
          </w:tcPr>
          <w:p w14:paraId="13289BF7" w14:textId="2AD175AA" w:rsidR="0088141E" w:rsidRPr="00E44AF3" w:rsidRDefault="0088141E" w:rsidP="0088141E">
            <w:pPr>
              <w:jc w:val="right"/>
              <w:rPr>
                <w:rFonts w:eastAsia="Times New Roman" w:cs="Arial"/>
                <w:sz w:val="20"/>
                <w:szCs w:val="20"/>
                <w:lang w:eastAsia="en-AU"/>
              </w:rPr>
            </w:pPr>
            <w:r>
              <w:rPr>
                <w:rFonts w:cs="Arial"/>
                <w:sz w:val="20"/>
                <w:szCs w:val="20"/>
              </w:rPr>
              <w:t>$784,901</w:t>
            </w:r>
          </w:p>
        </w:tc>
        <w:tc>
          <w:tcPr>
            <w:tcW w:w="2552" w:type="dxa"/>
            <w:shd w:val="clear" w:color="000000" w:fill="DDEBF7"/>
            <w:vAlign w:val="bottom"/>
          </w:tcPr>
          <w:p w14:paraId="17F41CEA" w14:textId="5F2E53E9"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$462,000 </w:t>
            </w:r>
          </w:p>
        </w:tc>
      </w:tr>
      <w:tr w:rsidR="0088141E" w:rsidRPr="00D660DA" w14:paraId="1CE6B0AC" w14:textId="77777777" w:rsidTr="00C223CE">
        <w:trPr>
          <w:trHeight w:val="315"/>
        </w:trPr>
        <w:tc>
          <w:tcPr>
            <w:tcW w:w="5387" w:type="dxa"/>
            <w:shd w:val="clear" w:color="auto" w:fill="auto"/>
            <w:vAlign w:val="bottom"/>
            <w:hideMark/>
          </w:tcPr>
          <w:p w14:paraId="7CE4E25B" w14:textId="77777777" w:rsidR="0088141E" w:rsidRPr="00D660DA" w:rsidRDefault="0088141E" w:rsidP="0088141E">
            <w:pPr>
              <w:rPr>
                <w:rFonts w:eastAsia="Times New Roman" w:cs="Arial"/>
                <w:sz w:val="20"/>
                <w:szCs w:val="20"/>
                <w:lang w:eastAsia="en-AU"/>
              </w:rPr>
            </w:pPr>
            <w:r w:rsidRPr="00D660DA">
              <w:rPr>
                <w:rFonts w:eastAsia="Times New Roman" w:cs="Arial"/>
                <w:sz w:val="20"/>
                <w:szCs w:val="20"/>
                <w:lang w:eastAsia="en-AU"/>
              </w:rPr>
              <w:t>Budgeted Total Rates and Municipal Charges Revenue</w:t>
            </w:r>
          </w:p>
        </w:tc>
        <w:tc>
          <w:tcPr>
            <w:tcW w:w="2551" w:type="dxa"/>
            <w:shd w:val="clear" w:color="auto" w:fill="auto"/>
            <w:vAlign w:val="bottom"/>
            <w:hideMark/>
          </w:tcPr>
          <w:p w14:paraId="73CCB012" w14:textId="409BD7AB" w:rsidR="0088141E" w:rsidRPr="00E44AF3" w:rsidRDefault="0088141E" w:rsidP="0088141E">
            <w:pPr>
              <w:jc w:val="right"/>
              <w:rPr>
                <w:rFonts w:eastAsia="Times New Roman" w:cs="Arial"/>
                <w:sz w:val="20"/>
                <w:szCs w:val="20"/>
                <w:lang w:eastAsia="en-AU"/>
              </w:rPr>
            </w:pPr>
            <w:r>
              <w:rPr>
                <w:rFonts w:cs="Arial"/>
                <w:sz w:val="20"/>
                <w:szCs w:val="20"/>
              </w:rPr>
              <w:t>$83,863,560</w:t>
            </w:r>
          </w:p>
        </w:tc>
        <w:tc>
          <w:tcPr>
            <w:tcW w:w="2552" w:type="dxa"/>
            <w:shd w:val="clear" w:color="000000" w:fill="DDEBF7"/>
            <w:vAlign w:val="bottom"/>
          </w:tcPr>
          <w:p w14:paraId="0E8B9BDA" w14:textId="219E4A96" w:rsidR="0088141E" w:rsidRPr="00D660DA" w:rsidRDefault="0088141E" w:rsidP="0088141E">
            <w:pPr>
              <w:jc w:val="right"/>
              <w:rPr>
                <w:rFonts w:eastAsia="Times New Roman" w:cs="Arial"/>
                <w:b/>
                <w:bCs/>
                <w:sz w:val="20"/>
                <w:szCs w:val="20"/>
                <w:lang w:eastAsia="en-AU"/>
              </w:rPr>
            </w:pPr>
            <w:r>
              <w:rPr>
                <w:rFonts w:cs="Arial"/>
                <w:b/>
                <w:bCs/>
                <w:sz w:val="20"/>
                <w:szCs w:val="20"/>
              </w:rPr>
              <w:t xml:space="preserve"> $87,242,056 </w:t>
            </w:r>
          </w:p>
        </w:tc>
      </w:tr>
    </w:tbl>
    <w:p w14:paraId="62DFFFB9" w14:textId="623988A9" w:rsidR="00D660DA" w:rsidRDefault="00D660DA">
      <w:pPr>
        <w:rPr>
          <w:rFonts w:cs="Arial"/>
        </w:rPr>
      </w:pPr>
    </w:p>
    <w:p w14:paraId="4CA3B176" w14:textId="270AC2CD" w:rsidR="00D660DA" w:rsidRDefault="00D660DA">
      <w:pPr>
        <w:rPr>
          <w:rFonts w:ascii="Calibri" w:hAnsi="Calibri"/>
          <w:sz w:val="20"/>
          <w:szCs w:val="20"/>
          <w:lang w:eastAsia="en-AU"/>
        </w:rPr>
      </w:pPr>
      <w:r>
        <w:rPr>
          <w:rFonts w:cs="Arial"/>
          <w:color w:val="2B579A"/>
          <w:shd w:val="clear" w:color="auto" w:fill="E6E6E6"/>
        </w:rPr>
        <w:fldChar w:fldCharType="begin"/>
      </w:r>
      <w:r>
        <w:rPr>
          <w:rFonts w:cs="Arial"/>
        </w:rPr>
        <w:instrText xml:space="preserve"> LINK Excel.Sheet.12 "C:\\Users\\biggs\\AppData\\Local\\Micro Focus\\Content Manager\\Offline Records (MP)\\Budget ~ Finance   Financial - Budgeting(2)\\Budget Document 21-22 Tables Rates.XLSX" "Current 21-22!R122C1:R131C4" \a \f 4 \h  \* MERGEFORMAT </w:instrText>
      </w:r>
      <w:r>
        <w:rPr>
          <w:rFonts w:cs="Arial"/>
          <w:color w:val="2B579A"/>
          <w:shd w:val="clear" w:color="auto" w:fill="E6E6E6"/>
        </w:rPr>
        <w:fldChar w:fldCharType="separate"/>
      </w:r>
    </w:p>
    <w:p w14:paraId="7DD7206C" w14:textId="7644BE13" w:rsidR="00BC5888" w:rsidRDefault="00D660DA">
      <w:pPr>
        <w:rPr>
          <w:rFonts w:cs="Arial"/>
        </w:rPr>
      </w:pPr>
      <w:r>
        <w:rPr>
          <w:rFonts w:cs="Arial"/>
          <w:color w:val="2B579A"/>
          <w:shd w:val="clear" w:color="auto" w:fill="E6E6E6"/>
        </w:rPr>
        <w:fldChar w:fldCharType="end"/>
      </w:r>
      <w:r w:rsidR="00BC5888">
        <w:rPr>
          <w:rFonts w:cs="Arial"/>
        </w:rPr>
        <w:br w:type="page"/>
      </w:r>
    </w:p>
    <w:p w14:paraId="4103D14F" w14:textId="30532815" w:rsidR="00584A7A" w:rsidRPr="00FA370B" w:rsidRDefault="00D15215" w:rsidP="00DB45AA">
      <w:pPr>
        <w:ind w:left="567" w:hanging="567"/>
        <w:rPr>
          <w:rFonts w:cs="Arial"/>
          <w:bCs/>
          <w:iCs/>
          <w:lang w:eastAsia="en-AU"/>
        </w:rPr>
      </w:pPr>
      <w:r w:rsidRPr="00FD7302">
        <w:rPr>
          <w:rFonts w:cs="Arial"/>
          <w:bCs/>
          <w:iCs/>
          <w:lang w:eastAsia="en-AU"/>
        </w:rPr>
        <w:lastRenderedPageBreak/>
        <w:t>5</w:t>
      </w:r>
      <w:r w:rsidR="00584A7A" w:rsidRPr="00FD7302">
        <w:rPr>
          <w:rFonts w:cs="Arial"/>
          <w:bCs/>
          <w:iCs/>
          <w:lang w:eastAsia="en-AU"/>
        </w:rPr>
        <w:t>.1.1(k) Any</w:t>
      </w:r>
      <w:r w:rsidR="00584A7A" w:rsidRPr="003A7ABC">
        <w:rPr>
          <w:rFonts w:cs="Arial"/>
          <w:bCs/>
          <w:iCs/>
          <w:lang w:eastAsia="en-AU"/>
        </w:rPr>
        <w:t xml:space="preserve"> significant changes that may affect the estimated amounts to be raised by rates and charges</w:t>
      </w:r>
    </w:p>
    <w:p w14:paraId="4A81AA20" w14:textId="77777777" w:rsidR="00584A7A" w:rsidRPr="00FA370B" w:rsidRDefault="00584A7A" w:rsidP="00584A7A">
      <w:pPr>
        <w:rPr>
          <w:rFonts w:cs="Arial"/>
        </w:rPr>
      </w:pPr>
    </w:p>
    <w:p w14:paraId="6B687313" w14:textId="77777777" w:rsidR="00584A7A" w:rsidRPr="003927EC" w:rsidRDefault="00584A7A" w:rsidP="00DB45AA">
      <w:pPr>
        <w:jc w:val="both"/>
        <w:rPr>
          <w:rFonts w:cs="Arial"/>
        </w:rPr>
      </w:pPr>
      <w:r w:rsidRPr="00FA370B">
        <w:rPr>
          <w:rFonts w:cs="Arial"/>
          <w:bCs/>
          <w:iCs/>
          <w:lang w:eastAsia="en-AU"/>
        </w:rPr>
        <w:t xml:space="preserve">There are no known significant changes which may affect the estimated amounts to be raised by rates and charges. </w:t>
      </w:r>
      <w:r w:rsidRPr="003927EC">
        <w:rPr>
          <w:rFonts w:cs="Arial"/>
          <w:bCs/>
          <w:iCs/>
          <w:lang w:eastAsia="en-AU"/>
        </w:rPr>
        <w:t>However, the total amount to be raised by rates and charges may be affected by:</w:t>
      </w:r>
    </w:p>
    <w:p w14:paraId="21139DDC" w14:textId="77777777" w:rsidR="00584A7A" w:rsidRPr="003927EC" w:rsidRDefault="00584A7A" w:rsidP="00584A7A">
      <w:pPr>
        <w:rPr>
          <w:rFonts w:cs="Arial"/>
        </w:rPr>
      </w:pPr>
    </w:p>
    <w:p w14:paraId="089BC170" w14:textId="6527A106" w:rsidR="00584A7A" w:rsidRPr="00A6301A" w:rsidRDefault="00584A7A" w:rsidP="00DB45AA">
      <w:pPr>
        <w:numPr>
          <w:ilvl w:val="0"/>
          <w:numId w:val="6"/>
        </w:numPr>
        <w:tabs>
          <w:tab w:val="clear" w:pos="720"/>
        </w:tabs>
        <w:ind w:left="567" w:hanging="567"/>
        <w:jc w:val="both"/>
        <w:rPr>
          <w:rFonts w:cs="Arial"/>
        </w:rPr>
      </w:pPr>
      <w:r w:rsidRPr="00795DB8">
        <w:rPr>
          <w:rFonts w:cs="Arial"/>
        </w:rPr>
        <w:t xml:space="preserve">The making of supplementary valuations </w:t>
      </w:r>
      <w:r w:rsidRPr="00A6301A">
        <w:rPr>
          <w:rFonts w:cs="Arial"/>
        </w:rPr>
        <w:t>(</w:t>
      </w:r>
      <w:r w:rsidR="00B771AA">
        <w:rPr>
          <w:rFonts w:cs="Arial"/>
        </w:rPr>
        <w:t>2023/2024</w:t>
      </w:r>
      <w:r w:rsidRPr="00A6301A">
        <w:rPr>
          <w:rFonts w:cs="Arial"/>
        </w:rPr>
        <w:t>: estimated $</w:t>
      </w:r>
      <w:r w:rsidR="004B0A54" w:rsidRPr="00A6301A">
        <w:rPr>
          <w:rFonts w:cs="Arial"/>
        </w:rPr>
        <w:t>0.</w:t>
      </w:r>
      <w:r w:rsidR="006507FD">
        <w:rPr>
          <w:rFonts w:cs="Arial"/>
        </w:rPr>
        <w:t>46</w:t>
      </w:r>
      <w:r w:rsidRPr="00A6301A">
        <w:rPr>
          <w:rFonts w:cs="Arial"/>
        </w:rPr>
        <w:t xml:space="preserve"> million and </w:t>
      </w:r>
      <w:r w:rsidR="00BA3B1B">
        <w:rPr>
          <w:rFonts w:cs="Arial"/>
        </w:rPr>
        <w:t>2022/2023</w:t>
      </w:r>
      <w:r w:rsidRPr="00A6301A">
        <w:rPr>
          <w:rFonts w:cs="Arial"/>
        </w:rPr>
        <w:t>: $0.</w:t>
      </w:r>
      <w:r w:rsidR="000D7384">
        <w:rPr>
          <w:rFonts w:cs="Arial"/>
        </w:rPr>
        <w:t>55</w:t>
      </w:r>
      <w:r w:rsidRPr="00A6301A">
        <w:rPr>
          <w:rFonts w:cs="Arial"/>
        </w:rPr>
        <w:t>million)</w:t>
      </w:r>
    </w:p>
    <w:p w14:paraId="5A58A839" w14:textId="159C53A3" w:rsidR="00584A7A" w:rsidRDefault="00584A7A" w:rsidP="00DB45AA">
      <w:pPr>
        <w:numPr>
          <w:ilvl w:val="0"/>
          <w:numId w:val="6"/>
        </w:numPr>
        <w:tabs>
          <w:tab w:val="clear" w:pos="720"/>
        </w:tabs>
        <w:ind w:left="567" w:hanging="567"/>
        <w:jc w:val="both"/>
        <w:rPr>
          <w:rFonts w:cs="Arial"/>
        </w:rPr>
      </w:pPr>
      <w:r w:rsidRPr="003927EC">
        <w:rPr>
          <w:rFonts w:cs="Arial"/>
        </w:rPr>
        <w:t>The variation of returned levels of value (</w:t>
      </w:r>
      <w:r w:rsidR="007F3F5E" w:rsidRPr="003927EC">
        <w:rPr>
          <w:rFonts w:cs="Arial"/>
        </w:rPr>
        <w:t>e.g.,</w:t>
      </w:r>
      <w:r w:rsidRPr="003927EC">
        <w:rPr>
          <w:rFonts w:cs="Arial"/>
        </w:rPr>
        <w:t xml:space="preserve"> valuation appeals)</w:t>
      </w:r>
    </w:p>
    <w:p w14:paraId="13B20941" w14:textId="12C647A3" w:rsidR="00755B24" w:rsidRDefault="00D764DC" w:rsidP="00DB45AA">
      <w:pPr>
        <w:numPr>
          <w:ilvl w:val="0"/>
          <w:numId w:val="6"/>
        </w:numPr>
        <w:tabs>
          <w:tab w:val="clear" w:pos="720"/>
        </w:tabs>
        <w:ind w:left="567" w:hanging="567"/>
        <w:jc w:val="both"/>
        <w:rPr>
          <w:rFonts w:cs="Arial"/>
        </w:rPr>
      </w:pPr>
      <w:r w:rsidRPr="00D764DC">
        <w:rPr>
          <w:rFonts w:cs="Arial"/>
        </w:rPr>
        <w:t>Changes of use of land such that rateable land becomes non-rateable land and vice versa</w:t>
      </w:r>
    </w:p>
    <w:p w14:paraId="1371377E" w14:textId="659B93B9" w:rsidR="00D764DC" w:rsidRPr="003927EC" w:rsidRDefault="00D764DC" w:rsidP="00DB45AA">
      <w:pPr>
        <w:numPr>
          <w:ilvl w:val="0"/>
          <w:numId w:val="6"/>
        </w:numPr>
        <w:tabs>
          <w:tab w:val="clear" w:pos="720"/>
        </w:tabs>
        <w:ind w:left="567" w:hanging="567"/>
        <w:jc w:val="both"/>
        <w:rPr>
          <w:rFonts w:cs="Arial"/>
        </w:rPr>
      </w:pPr>
      <w:r w:rsidRPr="00D764DC">
        <w:rPr>
          <w:rFonts w:cs="Arial"/>
        </w:rPr>
        <w:t>Changes of use of land such that residential land becomes business land and vice versa.</w:t>
      </w:r>
    </w:p>
    <w:p w14:paraId="163A77F0" w14:textId="77777777" w:rsidR="00584A7A" w:rsidRPr="003927EC" w:rsidRDefault="00584A7A" w:rsidP="00584A7A">
      <w:pPr>
        <w:ind w:left="426"/>
        <w:jc w:val="both"/>
        <w:rPr>
          <w:rFonts w:cs="Arial"/>
        </w:rPr>
      </w:pPr>
    </w:p>
    <w:p w14:paraId="5C17F4DF" w14:textId="57F47AD5" w:rsidR="00584A7A" w:rsidRPr="00FA370B" w:rsidRDefault="00D15215" w:rsidP="00584A7A">
      <w:pPr>
        <w:rPr>
          <w:rFonts w:cs="Arial"/>
          <w:bCs/>
          <w:color w:val="CC0000"/>
          <w:lang w:eastAsia="en-AU"/>
        </w:rPr>
      </w:pPr>
      <w:r>
        <w:rPr>
          <w:rFonts w:cs="Arial"/>
          <w:bCs/>
          <w:lang w:eastAsia="en-AU"/>
        </w:rPr>
        <w:t>5</w:t>
      </w:r>
      <w:r w:rsidR="00584A7A" w:rsidRPr="003254DF">
        <w:rPr>
          <w:rFonts w:cs="Arial"/>
          <w:bCs/>
          <w:lang w:eastAsia="en-AU"/>
        </w:rPr>
        <w:t>.1.1(</w:t>
      </w:r>
      <w:r w:rsidR="006745DD">
        <w:rPr>
          <w:rFonts w:cs="Arial"/>
          <w:bCs/>
          <w:lang w:eastAsia="en-AU"/>
        </w:rPr>
        <w:t>l</w:t>
      </w:r>
      <w:r w:rsidR="00584A7A" w:rsidRPr="003254DF">
        <w:rPr>
          <w:rFonts w:cs="Arial"/>
          <w:bCs/>
          <w:lang w:eastAsia="en-AU"/>
        </w:rPr>
        <w:t>) Differential rates</w:t>
      </w:r>
      <w:r w:rsidR="00584A7A" w:rsidRPr="00FA370B">
        <w:rPr>
          <w:rFonts w:cs="Arial"/>
          <w:bCs/>
          <w:lang w:eastAsia="en-AU"/>
        </w:rPr>
        <w:t xml:space="preserve"> </w:t>
      </w:r>
    </w:p>
    <w:p w14:paraId="1E1A022E" w14:textId="77777777" w:rsidR="00584A7A" w:rsidRPr="00FA370B" w:rsidRDefault="00584A7A" w:rsidP="00584A7A">
      <w:pPr>
        <w:jc w:val="both"/>
        <w:rPr>
          <w:rFonts w:cs="Arial"/>
        </w:rPr>
      </w:pPr>
    </w:p>
    <w:p w14:paraId="66D25927" w14:textId="77777777" w:rsidR="00584A7A" w:rsidRPr="000E14D7" w:rsidRDefault="00584A7A" w:rsidP="00584A7A">
      <w:pPr>
        <w:jc w:val="both"/>
        <w:rPr>
          <w:b/>
          <w:u w:val="single"/>
        </w:rPr>
      </w:pPr>
      <w:r w:rsidRPr="000E14D7">
        <w:rPr>
          <w:b/>
          <w:u w:val="single"/>
        </w:rPr>
        <w:t>Rates to be levied</w:t>
      </w:r>
    </w:p>
    <w:p w14:paraId="2EB32115" w14:textId="77777777" w:rsidR="00584A7A" w:rsidRPr="000E14D7" w:rsidRDefault="00584A7A" w:rsidP="00584A7A">
      <w:pPr>
        <w:jc w:val="both"/>
      </w:pPr>
    </w:p>
    <w:p w14:paraId="2908FC65" w14:textId="77777777" w:rsidR="00584A7A" w:rsidRPr="000E14D7" w:rsidRDefault="00584A7A" w:rsidP="00584A7A">
      <w:pPr>
        <w:jc w:val="both"/>
      </w:pPr>
      <w:r w:rsidRPr="000E14D7">
        <w:t>The rate and amount of rates payable in relation to land in each category of differential are:</w:t>
      </w:r>
    </w:p>
    <w:p w14:paraId="58C77965" w14:textId="77777777" w:rsidR="00584A7A" w:rsidRPr="000E14D7" w:rsidRDefault="00584A7A" w:rsidP="00584A7A">
      <w:pPr>
        <w:jc w:val="both"/>
      </w:pPr>
    </w:p>
    <w:p w14:paraId="7788F533" w14:textId="2EAF2794" w:rsidR="00584A7A" w:rsidRPr="00064F04" w:rsidRDefault="00584A7A" w:rsidP="00DB45AA">
      <w:pPr>
        <w:pStyle w:val="ListParagraph"/>
        <w:numPr>
          <w:ilvl w:val="0"/>
          <w:numId w:val="27"/>
        </w:numPr>
        <w:spacing w:line="240" w:lineRule="auto"/>
        <w:ind w:left="567" w:hanging="567"/>
        <w:jc w:val="both"/>
        <w:rPr>
          <w:rFonts w:ascii="Arial" w:eastAsia="Times New Roman" w:hAnsi="Arial" w:cs="Arial"/>
        </w:rPr>
      </w:pPr>
      <w:r w:rsidRPr="00064F04">
        <w:rPr>
          <w:rFonts w:ascii="Arial" w:eastAsia="Times New Roman" w:hAnsi="Arial" w:cs="Arial"/>
        </w:rPr>
        <w:t xml:space="preserve">A general rate of </w:t>
      </w:r>
      <w:r w:rsidR="00291687" w:rsidRPr="00291687">
        <w:rPr>
          <w:rFonts w:ascii="Arial" w:eastAsia="Times New Roman" w:hAnsi="Arial" w:cs="Arial"/>
        </w:rPr>
        <w:t>0.191439</w:t>
      </w:r>
      <w:r w:rsidRPr="00064F04">
        <w:rPr>
          <w:rFonts w:ascii="Arial" w:eastAsia="Times New Roman" w:hAnsi="Arial" w:cs="Arial"/>
        </w:rPr>
        <w:t>% for all rateable General Land</w:t>
      </w:r>
      <w:r w:rsidR="00DD6AB2">
        <w:rPr>
          <w:rFonts w:ascii="Arial" w:eastAsia="Times New Roman" w:hAnsi="Arial" w:cs="Arial"/>
        </w:rPr>
        <w:t>; and</w:t>
      </w:r>
    </w:p>
    <w:p w14:paraId="5C3399BD" w14:textId="6FF9FD1B" w:rsidR="00584A7A" w:rsidRPr="00064F04" w:rsidRDefault="00584A7A" w:rsidP="00DB45AA">
      <w:pPr>
        <w:pStyle w:val="ListParagraph"/>
        <w:numPr>
          <w:ilvl w:val="0"/>
          <w:numId w:val="27"/>
        </w:numPr>
        <w:spacing w:line="240" w:lineRule="auto"/>
        <w:ind w:left="567" w:hanging="567"/>
        <w:jc w:val="both"/>
        <w:rPr>
          <w:rFonts w:ascii="Arial" w:eastAsia="Times New Roman" w:hAnsi="Arial" w:cs="Arial"/>
        </w:rPr>
      </w:pPr>
      <w:r w:rsidRPr="00064F04">
        <w:rPr>
          <w:rFonts w:ascii="Arial" w:eastAsia="Times New Roman" w:hAnsi="Arial" w:cs="Arial"/>
        </w:rPr>
        <w:t xml:space="preserve">A general rate of </w:t>
      </w:r>
      <w:r w:rsidR="00291687" w:rsidRPr="00291687">
        <w:rPr>
          <w:rFonts w:ascii="Arial" w:eastAsia="Times New Roman" w:hAnsi="Arial" w:cs="Arial"/>
        </w:rPr>
        <w:t>0.229727</w:t>
      </w:r>
      <w:r w:rsidRPr="00064F04">
        <w:rPr>
          <w:rFonts w:ascii="Arial" w:eastAsia="Times New Roman" w:hAnsi="Arial" w:cs="Arial"/>
        </w:rPr>
        <w:t>% for all rateable Commercial Land; and</w:t>
      </w:r>
    </w:p>
    <w:p w14:paraId="429DDD5F" w14:textId="70E10D82" w:rsidR="00584A7A" w:rsidRPr="00064F04" w:rsidRDefault="00584A7A" w:rsidP="00DB45AA">
      <w:pPr>
        <w:pStyle w:val="ListParagraph"/>
        <w:numPr>
          <w:ilvl w:val="0"/>
          <w:numId w:val="27"/>
        </w:numPr>
        <w:spacing w:line="240" w:lineRule="auto"/>
        <w:ind w:left="567" w:hanging="567"/>
        <w:jc w:val="both"/>
        <w:rPr>
          <w:rFonts w:ascii="Arial" w:eastAsia="Times New Roman" w:hAnsi="Arial" w:cs="Arial"/>
        </w:rPr>
      </w:pPr>
      <w:r w:rsidRPr="00064F04">
        <w:rPr>
          <w:rFonts w:ascii="Arial" w:eastAsia="Times New Roman" w:hAnsi="Arial" w:cs="Arial"/>
        </w:rPr>
        <w:t xml:space="preserve">A general rate of </w:t>
      </w:r>
      <w:r w:rsidR="00291687" w:rsidRPr="00291687">
        <w:rPr>
          <w:rFonts w:ascii="Arial" w:eastAsia="Times New Roman" w:hAnsi="Arial" w:cs="Arial"/>
        </w:rPr>
        <w:t>0.229727</w:t>
      </w:r>
      <w:r w:rsidRPr="00064F04">
        <w:rPr>
          <w:rFonts w:ascii="Arial" w:eastAsia="Times New Roman" w:hAnsi="Arial" w:cs="Arial"/>
        </w:rPr>
        <w:t>% for all rateable Industrial Land; and</w:t>
      </w:r>
    </w:p>
    <w:p w14:paraId="3D426D10" w14:textId="1EF403DA" w:rsidR="00584A7A" w:rsidRPr="00064F04" w:rsidRDefault="00584A7A" w:rsidP="00DB45AA">
      <w:pPr>
        <w:pStyle w:val="ListParagraph"/>
        <w:numPr>
          <w:ilvl w:val="0"/>
          <w:numId w:val="27"/>
        </w:numPr>
        <w:spacing w:line="240" w:lineRule="auto"/>
        <w:ind w:left="567" w:hanging="567"/>
        <w:jc w:val="both"/>
        <w:rPr>
          <w:rFonts w:ascii="Arial" w:eastAsia="Times New Roman" w:hAnsi="Arial" w:cs="Arial"/>
        </w:rPr>
      </w:pPr>
      <w:r w:rsidRPr="00064F04">
        <w:rPr>
          <w:rFonts w:ascii="Arial" w:eastAsia="Times New Roman" w:hAnsi="Arial" w:cs="Arial"/>
        </w:rPr>
        <w:t xml:space="preserve">A general rate of </w:t>
      </w:r>
      <w:r w:rsidR="007F3F5E" w:rsidRPr="007F3F5E">
        <w:rPr>
          <w:rFonts w:ascii="Arial" w:eastAsia="Times New Roman" w:hAnsi="Arial" w:cs="Arial"/>
        </w:rPr>
        <w:t>0.287159</w:t>
      </w:r>
      <w:r w:rsidRPr="00064F04">
        <w:rPr>
          <w:rFonts w:ascii="Arial" w:eastAsia="Times New Roman" w:hAnsi="Arial" w:cs="Arial"/>
        </w:rPr>
        <w:t>% for all rateable Vacant Land; and</w:t>
      </w:r>
    </w:p>
    <w:p w14:paraId="385ED9B4" w14:textId="5C7179CD" w:rsidR="00584A7A" w:rsidRPr="00064F04" w:rsidRDefault="00584A7A" w:rsidP="00DB45AA">
      <w:pPr>
        <w:pStyle w:val="ListParagraph"/>
        <w:numPr>
          <w:ilvl w:val="0"/>
          <w:numId w:val="27"/>
        </w:numPr>
        <w:spacing w:line="240" w:lineRule="auto"/>
        <w:ind w:left="567" w:hanging="567"/>
        <w:jc w:val="both"/>
        <w:rPr>
          <w:rFonts w:ascii="Arial" w:eastAsia="Times New Roman" w:hAnsi="Arial" w:cs="Arial"/>
        </w:rPr>
      </w:pPr>
      <w:r w:rsidRPr="00064F04">
        <w:rPr>
          <w:rFonts w:ascii="Arial" w:eastAsia="Times New Roman" w:hAnsi="Arial" w:cs="Arial"/>
        </w:rPr>
        <w:t xml:space="preserve">A general rate of </w:t>
      </w:r>
      <w:r w:rsidR="007F3F5E" w:rsidRPr="007F3F5E">
        <w:rPr>
          <w:rFonts w:ascii="Arial" w:eastAsia="Times New Roman" w:hAnsi="Arial" w:cs="Arial"/>
        </w:rPr>
        <w:t>0.574317</w:t>
      </w:r>
      <w:r w:rsidRPr="00064F04">
        <w:rPr>
          <w:rFonts w:ascii="Arial" w:eastAsia="Times New Roman" w:hAnsi="Arial" w:cs="Arial"/>
        </w:rPr>
        <w:t>% for all rateable Derelict Land.</w:t>
      </w:r>
    </w:p>
    <w:p w14:paraId="29D28E88" w14:textId="77777777" w:rsidR="00584A7A" w:rsidRPr="00577DDA" w:rsidRDefault="00584A7A" w:rsidP="00584A7A">
      <w:pPr>
        <w:jc w:val="both"/>
        <w:rPr>
          <w:rFonts w:eastAsia="Times New Roman" w:cs="Arial"/>
        </w:rPr>
      </w:pPr>
      <w:r w:rsidRPr="00577DDA">
        <w:rPr>
          <w:rFonts w:eastAsia="Times New Roman" w:cs="Arial"/>
        </w:rPr>
        <w:t>Each differential rate will be determined by multiplying the Capital Improved Value of each rateable land (categorised by the characteristics described below) by the relevant percentages indicated above.</w:t>
      </w:r>
    </w:p>
    <w:p w14:paraId="0DB2BD78" w14:textId="77777777" w:rsidR="00584A7A" w:rsidRPr="00577DDA" w:rsidRDefault="00584A7A" w:rsidP="00584A7A">
      <w:pPr>
        <w:jc w:val="both"/>
        <w:rPr>
          <w:rFonts w:eastAsia="Times New Roman" w:cs="Arial"/>
        </w:rPr>
      </w:pPr>
    </w:p>
    <w:p w14:paraId="1D1B51B4" w14:textId="791785DB" w:rsidR="00584A7A" w:rsidRPr="00577DDA" w:rsidRDefault="00640A0C" w:rsidP="00584A7A">
      <w:pPr>
        <w:jc w:val="both"/>
        <w:rPr>
          <w:rFonts w:eastAsia="Times New Roman" w:cs="Arial"/>
        </w:rPr>
      </w:pPr>
      <w:r>
        <w:rPr>
          <w:rFonts w:eastAsia="Times New Roman" w:cs="Arial"/>
        </w:rPr>
        <w:t>Council</w:t>
      </w:r>
      <w:r w:rsidR="00584A7A" w:rsidRPr="00577DDA">
        <w:rPr>
          <w:rFonts w:eastAsia="Times New Roman" w:cs="Arial"/>
        </w:rPr>
        <w:t xml:space="preserve"> considers that each differential rate will contribute to the equitable and efficient carrying out of </w:t>
      </w:r>
      <w:r>
        <w:rPr>
          <w:rFonts w:eastAsia="Times New Roman" w:cs="Arial"/>
        </w:rPr>
        <w:t>Council</w:t>
      </w:r>
      <w:r w:rsidR="00584A7A" w:rsidRPr="00577DDA">
        <w:rPr>
          <w:rFonts w:eastAsia="Times New Roman" w:cs="Arial"/>
        </w:rPr>
        <w:t xml:space="preserve"> functions. Details of the objectives of each differential rate, the types of classes of land, which are subject to each differential rate and the uses of each differential rate are set out below.</w:t>
      </w:r>
    </w:p>
    <w:p w14:paraId="3C1A2734" w14:textId="77777777" w:rsidR="00584A7A" w:rsidRPr="00577DDA" w:rsidRDefault="00584A7A" w:rsidP="00584A7A">
      <w:pPr>
        <w:jc w:val="both"/>
        <w:rPr>
          <w:rFonts w:eastAsia="Times New Roman" w:cs="Arial"/>
        </w:rPr>
      </w:pPr>
    </w:p>
    <w:p w14:paraId="525ED44D" w14:textId="77777777" w:rsidR="00584A7A" w:rsidRPr="00577DDA" w:rsidRDefault="00584A7A" w:rsidP="00584A7A">
      <w:pPr>
        <w:jc w:val="both"/>
        <w:rPr>
          <w:rFonts w:eastAsia="Times New Roman" w:cs="Arial"/>
          <w:b/>
          <w:u w:val="single"/>
        </w:rPr>
      </w:pPr>
      <w:r w:rsidRPr="00577DDA">
        <w:rPr>
          <w:rFonts w:eastAsia="Times New Roman" w:cs="Arial"/>
          <w:b/>
          <w:u w:val="single"/>
        </w:rPr>
        <w:t>General Land</w:t>
      </w:r>
    </w:p>
    <w:p w14:paraId="1B0362B8" w14:textId="77777777" w:rsidR="00584A7A" w:rsidRPr="00577DDA" w:rsidRDefault="00584A7A" w:rsidP="00584A7A">
      <w:pPr>
        <w:jc w:val="both"/>
        <w:rPr>
          <w:rFonts w:eastAsia="Times New Roman" w:cs="Arial"/>
        </w:rPr>
      </w:pPr>
    </w:p>
    <w:p w14:paraId="6BEEF107"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48A17E9F" w14:textId="77777777" w:rsidR="00584A7A" w:rsidRPr="00577DDA" w:rsidRDefault="00584A7A" w:rsidP="00584A7A">
      <w:pPr>
        <w:jc w:val="both"/>
        <w:rPr>
          <w:rFonts w:eastAsia="Times New Roman" w:cs="Arial"/>
        </w:rPr>
      </w:pPr>
      <w:r w:rsidRPr="00577DDA">
        <w:rPr>
          <w:rFonts w:eastAsia="Times New Roman" w:cs="Arial"/>
        </w:rPr>
        <w:t xml:space="preserve">Any land which does not have the characteristics of Commercial, Industrial, Vacant or Derelict Land. </w:t>
      </w:r>
    </w:p>
    <w:p w14:paraId="768374F2" w14:textId="77777777" w:rsidR="00584A7A" w:rsidRPr="00577DDA" w:rsidRDefault="00584A7A" w:rsidP="00584A7A">
      <w:pPr>
        <w:jc w:val="both"/>
        <w:rPr>
          <w:rFonts w:eastAsia="Times New Roman" w:cs="Arial"/>
        </w:rPr>
      </w:pPr>
    </w:p>
    <w:p w14:paraId="2C2A6A4A" w14:textId="77777777" w:rsidR="00584A7A" w:rsidRPr="00577DDA" w:rsidRDefault="00584A7A" w:rsidP="00584A7A">
      <w:pPr>
        <w:jc w:val="both"/>
        <w:rPr>
          <w:rFonts w:eastAsia="Times New Roman" w:cs="Arial"/>
          <w:b/>
        </w:rPr>
      </w:pPr>
      <w:r w:rsidRPr="00577DDA">
        <w:rPr>
          <w:rFonts w:eastAsia="Times New Roman" w:cs="Arial"/>
          <w:b/>
        </w:rPr>
        <w:t>Objective:</w:t>
      </w:r>
    </w:p>
    <w:p w14:paraId="723C74D1" w14:textId="71893B16"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145A7143" w14:textId="77777777" w:rsidR="00584A7A" w:rsidRPr="00021B90" w:rsidRDefault="00584A7A" w:rsidP="00DB45AA">
      <w:pPr>
        <w:pStyle w:val="ListParagraph"/>
        <w:numPr>
          <w:ilvl w:val="0"/>
          <w:numId w:val="19"/>
        </w:numPr>
        <w:spacing w:after="0" w:line="240" w:lineRule="auto"/>
        <w:ind w:left="567" w:hanging="567"/>
        <w:jc w:val="both"/>
        <w:rPr>
          <w:rFonts w:ascii="Arial" w:eastAsia="Times New Roman" w:hAnsi="Arial" w:cs="Arial"/>
        </w:rPr>
      </w:pPr>
      <w:r w:rsidRPr="00021B90">
        <w:rPr>
          <w:rFonts w:ascii="Arial" w:eastAsia="Times New Roman" w:hAnsi="Arial" w:cs="Arial"/>
        </w:rPr>
        <w:t>Construction and maintenance of public infrastructure</w:t>
      </w:r>
      <w:r>
        <w:rPr>
          <w:rFonts w:ascii="Arial" w:eastAsia="Times New Roman" w:hAnsi="Arial" w:cs="Arial"/>
        </w:rPr>
        <w:t>;</w:t>
      </w:r>
      <w:r w:rsidRPr="00021B90">
        <w:rPr>
          <w:rFonts w:ascii="Arial" w:eastAsia="Times New Roman" w:hAnsi="Arial" w:cs="Arial"/>
        </w:rPr>
        <w:t xml:space="preserve"> and</w:t>
      </w:r>
    </w:p>
    <w:p w14:paraId="6CB7CA37" w14:textId="77777777" w:rsidR="00584A7A" w:rsidRPr="00021B90" w:rsidRDefault="00584A7A" w:rsidP="00DB45AA">
      <w:pPr>
        <w:pStyle w:val="ListParagraph"/>
        <w:numPr>
          <w:ilvl w:val="0"/>
          <w:numId w:val="19"/>
        </w:numPr>
        <w:spacing w:after="0" w:line="240" w:lineRule="auto"/>
        <w:ind w:left="567" w:hanging="567"/>
        <w:jc w:val="both"/>
        <w:rPr>
          <w:rFonts w:ascii="Arial" w:eastAsia="Times New Roman" w:hAnsi="Arial" w:cs="Arial"/>
        </w:rPr>
      </w:pPr>
      <w:r w:rsidRPr="00021B90">
        <w:rPr>
          <w:rFonts w:ascii="Arial" w:eastAsia="Times New Roman" w:hAnsi="Arial" w:cs="Arial"/>
        </w:rPr>
        <w:t>Development and provision of health &amp; community services; and</w:t>
      </w:r>
    </w:p>
    <w:p w14:paraId="61D586A1" w14:textId="77777777" w:rsidR="00584A7A" w:rsidRPr="00021B90" w:rsidRDefault="00584A7A" w:rsidP="00DB45AA">
      <w:pPr>
        <w:pStyle w:val="ListParagraph"/>
        <w:numPr>
          <w:ilvl w:val="0"/>
          <w:numId w:val="19"/>
        </w:numPr>
        <w:spacing w:after="0" w:line="240" w:lineRule="auto"/>
        <w:ind w:left="567" w:hanging="567"/>
        <w:jc w:val="both"/>
        <w:rPr>
          <w:rFonts w:ascii="Arial" w:eastAsia="Times New Roman" w:hAnsi="Arial" w:cs="Arial"/>
        </w:rPr>
      </w:pPr>
      <w:r w:rsidRPr="00021B90">
        <w:rPr>
          <w:rFonts w:ascii="Arial" w:eastAsia="Times New Roman" w:hAnsi="Arial" w:cs="Arial"/>
        </w:rPr>
        <w:t>Provision of general support services; and</w:t>
      </w:r>
    </w:p>
    <w:p w14:paraId="579AC8FF" w14:textId="54CA2804" w:rsidR="00584A7A" w:rsidRPr="00021B90" w:rsidRDefault="00584A7A" w:rsidP="00DB45AA">
      <w:pPr>
        <w:pStyle w:val="ListParagraph"/>
        <w:numPr>
          <w:ilvl w:val="0"/>
          <w:numId w:val="19"/>
        </w:numPr>
        <w:spacing w:after="0" w:line="240" w:lineRule="auto"/>
        <w:ind w:left="567" w:hanging="567"/>
        <w:jc w:val="both"/>
        <w:rPr>
          <w:rFonts w:ascii="Arial" w:eastAsia="Times New Roman" w:hAnsi="Arial" w:cs="Arial"/>
        </w:rPr>
      </w:pPr>
      <w:r w:rsidRPr="00021B90">
        <w:rPr>
          <w:rFonts w:ascii="Arial" w:eastAsia="Times New Roman" w:hAnsi="Arial" w:cs="Arial"/>
        </w:rPr>
        <w:t xml:space="preserve">Requirement to ensure that </w:t>
      </w:r>
      <w:r w:rsidR="00640A0C">
        <w:rPr>
          <w:rFonts w:ascii="Arial" w:eastAsia="Times New Roman" w:hAnsi="Arial" w:cs="Arial"/>
        </w:rPr>
        <w:t>Council</w:t>
      </w:r>
      <w:r w:rsidRPr="00021B90">
        <w:rPr>
          <w:rFonts w:ascii="Arial" w:eastAsia="Times New Roman" w:hAnsi="Arial" w:cs="Arial"/>
        </w:rPr>
        <w:t xml:space="preserve"> has adequate funding to undertake it’s strategic, </w:t>
      </w:r>
      <w:proofErr w:type="gramStart"/>
      <w:r w:rsidRPr="00021B90">
        <w:rPr>
          <w:rFonts w:ascii="Arial" w:eastAsia="Times New Roman" w:hAnsi="Arial" w:cs="Arial"/>
        </w:rPr>
        <w:t>statutory</w:t>
      </w:r>
      <w:proofErr w:type="gramEnd"/>
      <w:r w:rsidRPr="00021B90">
        <w:rPr>
          <w:rFonts w:ascii="Arial" w:eastAsia="Times New Roman" w:hAnsi="Arial" w:cs="Arial"/>
        </w:rPr>
        <w:t xml:space="preserve"> and service provision obligations.</w:t>
      </w:r>
    </w:p>
    <w:p w14:paraId="681DB7CD" w14:textId="77777777" w:rsidR="00584A7A" w:rsidRPr="00577DDA" w:rsidRDefault="00584A7A" w:rsidP="00584A7A">
      <w:pPr>
        <w:jc w:val="both"/>
        <w:rPr>
          <w:rFonts w:eastAsia="Times New Roman" w:cs="Arial"/>
        </w:rPr>
      </w:pPr>
    </w:p>
    <w:p w14:paraId="57211328"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2AE8BDA6" w14:textId="01CC36C4" w:rsidR="00584A7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125DA6DE" w14:textId="77777777" w:rsidR="00DB45AA" w:rsidRPr="00577DDA" w:rsidRDefault="00DB45AA" w:rsidP="00584A7A">
      <w:pPr>
        <w:jc w:val="both"/>
        <w:rPr>
          <w:rFonts w:eastAsia="Times New Roman" w:cs="Arial"/>
        </w:rPr>
      </w:pPr>
    </w:p>
    <w:p w14:paraId="3DC05429"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16696DFB" w14:textId="13D37C8E"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w:t>
      </w:r>
      <w:r w:rsidR="009A5259">
        <w:rPr>
          <w:rStyle w:val="eop"/>
          <w:color w:val="000000"/>
          <w:shd w:val="clear" w:color="auto" w:fill="FFFFFF"/>
        </w:rPr>
        <w:t>adopted</w:t>
      </w:r>
      <w:r w:rsidR="009A5259" w:rsidRPr="00356472">
        <w:rPr>
          <w:rStyle w:val="eop"/>
          <w:color w:val="000000"/>
          <w:shd w:val="clear" w:color="auto" w:fill="FFFFFF"/>
        </w:rPr>
        <w:t xml:space="preserve"> </w:t>
      </w:r>
      <w:r w:rsidRPr="00577DDA">
        <w:rPr>
          <w:rFonts w:eastAsia="Times New Roman" w:cs="Arial"/>
        </w:rPr>
        <w:t xml:space="preserve">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65ACFBCA" w14:textId="77777777" w:rsidR="00584A7A" w:rsidRPr="00577DDA" w:rsidRDefault="00584A7A" w:rsidP="00584A7A">
      <w:pPr>
        <w:jc w:val="both"/>
        <w:rPr>
          <w:rFonts w:eastAsia="Times New Roman" w:cs="Arial"/>
        </w:rPr>
      </w:pPr>
    </w:p>
    <w:p w14:paraId="38446AC5"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33C0E11B"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0988A4F9" w14:textId="77777777" w:rsidR="00584A7A" w:rsidRDefault="00584A7A" w:rsidP="00584A7A">
      <w:pPr>
        <w:rPr>
          <w:rFonts w:eastAsia="Times New Roman" w:cs="Arial"/>
        </w:rPr>
      </w:pPr>
    </w:p>
    <w:p w14:paraId="5A2DA7F7" w14:textId="77777777" w:rsidR="00584A7A" w:rsidRPr="00577DDA" w:rsidRDefault="00584A7A" w:rsidP="00584A7A">
      <w:pPr>
        <w:jc w:val="both"/>
        <w:rPr>
          <w:rFonts w:eastAsia="Times New Roman" w:cs="Arial"/>
          <w:b/>
        </w:rPr>
      </w:pPr>
      <w:r w:rsidRPr="00577DDA">
        <w:rPr>
          <w:rFonts w:eastAsia="Times New Roman" w:cs="Arial"/>
          <w:b/>
        </w:rPr>
        <w:t>Use of Land:</w:t>
      </w:r>
    </w:p>
    <w:p w14:paraId="2491A1D3"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01F9CF22" w14:textId="44CB9A5B" w:rsidR="00711870" w:rsidRDefault="00711870">
      <w:pPr>
        <w:rPr>
          <w:rFonts w:eastAsia="Times New Roman" w:cs="Arial"/>
        </w:rPr>
      </w:pPr>
      <w:r>
        <w:rPr>
          <w:rFonts w:eastAsia="Times New Roman" w:cs="Arial"/>
        </w:rPr>
        <w:br w:type="page"/>
      </w:r>
    </w:p>
    <w:p w14:paraId="51ED7C89" w14:textId="77777777" w:rsidR="00584A7A" w:rsidRPr="00577DDA" w:rsidRDefault="00584A7A" w:rsidP="00584A7A">
      <w:pPr>
        <w:jc w:val="both"/>
        <w:rPr>
          <w:rFonts w:eastAsia="Times New Roman" w:cs="Arial"/>
        </w:rPr>
      </w:pPr>
    </w:p>
    <w:p w14:paraId="678BF6A8"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7F828AC8" w14:textId="0BBA4356" w:rsidR="00584A7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03B5EBD9" w14:textId="77777777" w:rsidR="00362588" w:rsidRPr="00577DDA" w:rsidRDefault="00362588" w:rsidP="00584A7A">
      <w:pPr>
        <w:jc w:val="both"/>
        <w:rPr>
          <w:rFonts w:eastAsia="Times New Roman" w:cs="Arial"/>
        </w:rPr>
      </w:pPr>
    </w:p>
    <w:p w14:paraId="4E13263F" w14:textId="77777777" w:rsidR="00584A7A" w:rsidRPr="00577DDA" w:rsidRDefault="00584A7A" w:rsidP="00584A7A">
      <w:pPr>
        <w:jc w:val="both"/>
        <w:rPr>
          <w:rFonts w:eastAsia="Times New Roman" w:cs="Arial"/>
        </w:rPr>
      </w:pPr>
    </w:p>
    <w:p w14:paraId="4FAF2803"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0D9ECEDD" w14:textId="2C420981" w:rsidR="00584A7A" w:rsidRPr="00577DDA" w:rsidRDefault="00584A7A" w:rsidP="00584A7A">
      <w:pPr>
        <w:jc w:val="both"/>
        <w:rPr>
          <w:rFonts w:eastAsia="Times New Roman" w:cs="Arial"/>
        </w:rPr>
      </w:pPr>
      <w:r w:rsidRPr="00577DDA">
        <w:rPr>
          <w:rFonts w:eastAsia="Times New Roman" w:cs="Arial"/>
        </w:rPr>
        <w:t xml:space="preserve">All buildings which are now constructed on the </w:t>
      </w:r>
      <w:proofErr w:type="gramStart"/>
      <w:r w:rsidRPr="00577DDA">
        <w:rPr>
          <w:rFonts w:eastAsia="Times New Roman" w:cs="Arial"/>
        </w:rPr>
        <w:t>land</w:t>
      </w:r>
      <w:proofErr w:type="gramEnd"/>
      <w:r w:rsidRPr="00577DDA">
        <w:rPr>
          <w:rFonts w:eastAsia="Times New Roman" w:cs="Arial"/>
        </w:rPr>
        <w:t xml:space="preserve"> or which are constructed prior to the expiry of </w:t>
      </w:r>
      <w:r w:rsidRPr="002C6DE7">
        <w:rPr>
          <w:rFonts w:eastAsia="Times New Roman" w:cs="Arial"/>
        </w:rPr>
        <w:t xml:space="preserve">the </w:t>
      </w:r>
      <w:r w:rsidR="00B771AA">
        <w:rPr>
          <w:rFonts w:eastAsia="Times New Roman" w:cs="Arial"/>
        </w:rPr>
        <w:t>2023/2024</w:t>
      </w:r>
      <w:r w:rsidRPr="002C6DE7">
        <w:rPr>
          <w:rFonts w:eastAsia="Times New Roman" w:cs="Arial"/>
        </w:rPr>
        <w:t xml:space="preserve"> financial Year.</w:t>
      </w:r>
    </w:p>
    <w:p w14:paraId="2072AA9C" w14:textId="77777777" w:rsidR="00584A7A" w:rsidRDefault="00584A7A" w:rsidP="00584A7A">
      <w:pPr>
        <w:jc w:val="both"/>
        <w:rPr>
          <w:rFonts w:eastAsia="Times New Roman" w:cs="Arial"/>
        </w:rPr>
      </w:pPr>
    </w:p>
    <w:p w14:paraId="4DA5F3D3" w14:textId="77777777" w:rsidR="00584A7A" w:rsidRPr="00577DDA" w:rsidRDefault="00584A7A" w:rsidP="00584A7A">
      <w:pPr>
        <w:jc w:val="both"/>
        <w:rPr>
          <w:rFonts w:eastAsia="Times New Roman" w:cs="Arial"/>
          <w:b/>
          <w:u w:val="single"/>
        </w:rPr>
      </w:pPr>
      <w:r w:rsidRPr="00577DDA">
        <w:rPr>
          <w:rFonts w:eastAsia="Times New Roman" w:cs="Arial"/>
          <w:b/>
          <w:u w:val="single"/>
        </w:rPr>
        <w:t>Commercial Land</w:t>
      </w:r>
    </w:p>
    <w:p w14:paraId="7287C21C" w14:textId="77777777" w:rsidR="00584A7A" w:rsidRPr="00577DDA" w:rsidRDefault="00584A7A" w:rsidP="00584A7A">
      <w:pPr>
        <w:jc w:val="both"/>
        <w:rPr>
          <w:rFonts w:eastAsia="Times New Roman" w:cs="Arial"/>
        </w:rPr>
      </w:pPr>
    </w:p>
    <w:p w14:paraId="5D2EB1EB"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636C670D" w14:textId="77777777" w:rsidR="00584A7A" w:rsidRPr="00577DDA" w:rsidRDefault="00584A7A" w:rsidP="00584A7A">
      <w:pPr>
        <w:jc w:val="both"/>
        <w:rPr>
          <w:rFonts w:eastAsia="Times New Roman" w:cs="Arial"/>
        </w:rPr>
      </w:pPr>
      <w:r w:rsidRPr="00577DDA">
        <w:rPr>
          <w:rFonts w:eastAsia="Times New Roman" w:cs="Arial"/>
        </w:rPr>
        <w:t xml:space="preserve">Commercial Land is any land that does not have the characteristics of General, Industrial, Vacant or Derelict Land and which is used, </w:t>
      </w:r>
      <w:proofErr w:type="gramStart"/>
      <w:r w:rsidRPr="00577DDA">
        <w:rPr>
          <w:rFonts w:eastAsia="Times New Roman" w:cs="Arial"/>
        </w:rPr>
        <w:t>designed</w:t>
      </w:r>
      <w:proofErr w:type="gramEnd"/>
      <w:r w:rsidRPr="00577DDA">
        <w:rPr>
          <w:rFonts w:eastAsia="Times New Roman" w:cs="Arial"/>
        </w:rPr>
        <w:t xml:space="preserve"> or adapted to be used primarily for the sale of goods or services or other commercial purposes. </w:t>
      </w:r>
    </w:p>
    <w:p w14:paraId="50BA4007" w14:textId="77777777" w:rsidR="00584A7A" w:rsidRPr="00577DDA" w:rsidRDefault="00584A7A" w:rsidP="00584A7A">
      <w:pPr>
        <w:jc w:val="both"/>
        <w:rPr>
          <w:rFonts w:eastAsia="Times New Roman" w:cs="Arial"/>
        </w:rPr>
      </w:pPr>
    </w:p>
    <w:p w14:paraId="14373260" w14:textId="77777777" w:rsidR="00584A7A" w:rsidRPr="00577DDA" w:rsidRDefault="00584A7A" w:rsidP="00584A7A">
      <w:pPr>
        <w:jc w:val="both"/>
        <w:rPr>
          <w:rFonts w:eastAsia="Times New Roman" w:cs="Arial"/>
          <w:b/>
        </w:rPr>
      </w:pPr>
      <w:r w:rsidRPr="00577DDA">
        <w:rPr>
          <w:rFonts w:eastAsia="Times New Roman" w:cs="Arial"/>
          <w:b/>
        </w:rPr>
        <w:t>Objective:</w:t>
      </w:r>
    </w:p>
    <w:p w14:paraId="24943A95" w14:textId="178700F8"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65983853" w14:textId="77777777" w:rsidR="00584A7A" w:rsidRPr="00012819" w:rsidRDefault="00584A7A" w:rsidP="00DB45AA">
      <w:pPr>
        <w:pStyle w:val="ListParagraph"/>
        <w:numPr>
          <w:ilvl w:val="0"/>
          <w:numId w:val="20"/>
        </w:numPr>
        <w:spacing w:after="0" w:line="240" w:lineRule="auto"/>
        <w:ind w:left="567" w:hanging="567"/>
        <w:jc w:val="both"/>
        <w:rPr>
          <w:rFonts w:ascii="Arial" w:eastAsia="Times New Roman" w:hAnsi="Arial" w:cs="Arial"/>
        </w:rPr>
      </w:pPr>
      <w:r w:rsidRPr="00012819">
        <w:rPr>
          <w:rFonts w:ascii="Arial" w:eastAsia="Times New Roman" w:hAnsi="Arial" w:cs="Arial"/>
        </w:rPr>
        <w:t>Construction and maintenance of public infrastructure: and</w:t>
      </w:r>
    </w:p>
    <w:p w14:paraId="1BB5ABF6" w14:textId="77777777" w:rsidR="00584A7A" w:rsidRPr="00012819" w:rsidRDefault="00584A7A" w:rsidP="00DB45AA">
      <w:pPr>
        <w:pStyle w:val="ListParagraph"/>
        <w:numPr>
          <w:ilvl w:val="0"/>
          <w:numId w:val="20"/>
        </w:numPr>
        <w:spacing w:after="0" w:line="240" w:lineRule="auto"/>
        <w:ind w:left="567" w:hanging="567"/>
        <w:jc w:val="both"/>
        <w:rPr>
          <w:rFonts w:ascii="Arial" w:eastAsia="Times New Roman" w:hAnsi="Arial" w:cs="Arial"/>
        </w:rPr>
      </w:pPr>
      <w:r w:rsidRPr="00012819">
        <w:rPr>
          <w:rFonts w:ascii="Arial" w:eastAsia="Times New Roman" w:hAnsi="Arial" w:cs="Arial"/>
        </w:rPr>
        <w:t>Development and provision of health &amp; community services; and</w:t>
      </w:r>
    </w:p>
    <w:p w14:paraId="2392ADBF" w14:textId="77777777" w:rsidR="00584A7A" w:rsidRPr="00012819" w:rsidRDefault="00584A7A" w:rsidP="00DB45AA">
      <w:pPr>
        <w:pStyle w:val="ListParagraph"/>
        <w:numPr>
          <w:ilvl w:val="0"/>
          <w:numId w:val="20"/>
        </w:numPr>
        <w:spacing w:after="0" w:line="240" w:lineRule="auto"/>
        <w:ind w:left="567" w:hanging="567"/>
        <w:jc w:val="both"/>
        <w:rPr>
          <w:rFonts w:ascii="Arial" w:eastAsia="Times New Roman" w:hAnsi="Arial" w:cs="Arial"/>
        </w:rPr>
      </w:pPr>
      <w:r w:rsidRPr="00012819">
        <w:rPr>
          <w:rFonts w:ascii="Arial" w:eastAsia="Times New Roman" w:hAnsi="Arial" w:cs="Arial"/>
        </w:rPr>
        <w:t>Provision of general support services; and</w:t>
      </w:r>
    </w:p>
    <w:p w14:paraId="4D2046C3" w14:textId="77777777" w:rsidR="00584A7A" w:rsidRPr="00012819" w:rsidRDefault="00584A7A" w:rsidP="00DB45AA">
      <w:pPr>
        <w:pStyle w:val="ListParagraph"/>
        <w:numPr>
          <w:ilvl w:val="0"/>
          <w:numId w:val="20"/>
        </w:numPr>
        <w:spacing w:after="0" w:line="240" w:lineRule="auto"/>
        <w:ind w:left="567" w:hanging="567"/>
        <w:jc w:val="both"/>
        <w:rPr>
          <w:rFonts w:ascii="Arial" w:eastAsia="Times New Roman" w:hAnsi="Arial" w:cs="Arial"/>
        </w:rPr>
      </w:pPr>
      <w:r w:rsidRPr="00012819">
        <w:rPr>
          <w:rFonts w:ascii="Arial" w:eastAsia="Times New Roman" w:hAnsi="Arial" w:cs="Arial"/>
        </w:rPr>
        <w:t>Enhancement of the economic viability of the commercial and industrial sector through targeted programs and projects; and</w:t>
      </w:r>
    </w:p>
    <w:p w14:paraId="6A478087" w14:textId="77777777" w:rsidR="00584A7A" w:rsidRPr="00012819" w:rsidRDefault="00584A7A" w:rsidP="00DB45AA">
      <w:pPr>
        <w:pStyle w:val="ListParagraph"/>
        <w:numPr>
          <w:ilvl w:val="0"/>
          <w:numId w:val="20"/>
        </w:numPr>
        <w:spacing w:after="0" w:line="240" w:lineRule="auto"/>
        <w:ind w:left="567" w:hanging="567"/>
        <w:jc w:val="both"/>
        <w:rPr>
          <w:rFonts w:ascii="Arial" w:eastAsia="Times New Roman" w:hAnsi="Arial" w:cs="Arial"/>
        </w:rPr>
      </w:pPr>
      <w:r w:rsidRPr="00012819">
        <w:rPr>
          <w:rFonts w:ascii="Arial" w:eastAsia="Times New Roman" w:hAnsi="Arial" w:cs="Arial"/>
        </w:rPr>
        <w:t>Encouragement of employment opportunities; and</w:t>
      </w:r>
    </w:p>
    <w:p w14:paraId="541AA524" w14:textId="77777777" w:rsidR="00584A7A" w:rsidRPr="00012819" w:rsidRDefault="00584A7A" w:rsidP="00DB45AA">
      <w:pPr>
        <w:pStyle w:val="ListParagraph"/>
        <w:numPr>
          <w:ilvl w:val="0"/>
          <w:numId w:val="20"/>
        </w:numPr>
        <w:spacing w:after="0" w:line="240" w:lineRule="auto"/>
        <w:ind w:left="567" w:hanging="567"/>
        <w:jc w:val="both"/>
        <w:rPr>
          <w:rFonts w:ascii="Arial" w:eastAsia="Times New Roman" w:hAnsi="Arial" w:cs="Arial"/>
        </w:rPr>
      </w:pPr>
      <w:r w:rsidRPr="00012819">
        <w:rPr>
          <w:rFonts w:ascii="Arial" w:eastAsia="Times New Roman" w:hAnsi="Arial" w:cs="Arial"/>
        </w:rPr>
        <w:t>Promotion of economic development; and</w:t>
      </w:r>
    </w:p>
    <w:p w14:paraId="1D3E37B6" w14:textId="77777777" w:rsidR="00584A7A" w:rsidRPr="00577DDA" w:rsidRDefault="00584A7A" w:rsidP="00DB45AA">
      <w:pPr>
        <w:pStyle w:val="ListParagraph"/>
        <w:numPr>
          <w:ilvl w:val="0"/>
          <w:numId w:val="20"/>
        </w:numPr>
        <w:spacing w:after="0" w:line="240" w:lineRule="auto"/>
        <w:ind w:left="567" w:hanging="567"/>
        <w:jc w:val="both"/>
        <w:rPr>
          <w:rFonts w:eastAsia="Times New Roman" w:cs="Arial"/>
        </w:rPr>
      </w:pPr>
      <w:r w:rsidRPr="00012819">
        <w:rPr>
          <w:rFonts w:ascii="Arial" w:eastAsia="Times New Roman" w:hAnsi="Arial" w:cs="Arial"/>
        </w:rPr>
        <w:t>Requirement to ensure that streetscaping and promotional activity is complimentary to the achievement of commercial and industrial objectives.</w:t>
      </w:r>
    </w:p>
    <w:p w14:paraId="76EC0E97" w14:textId="77777777" w:rsidR="00584A7A" w:rsidRPr="00577DDA" w:rsidRDefault="00584A7A" w:rsidP="00584A7A">
      <w:pPr>
        <w:jc w:val="both"/>
        <w:rPr>
          <w:rFonts w:eastAsia="Times New Roman" w:cs="Arial"/>
        </w:rPr>
      </w:pPr>
    </w:p>
    <w:p w14:paraId="58F8B003"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5785585A"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319B58CD" w14:textId="77777777" w:rsidR="00584A7A" w:rsidRPr="00577DDA" w:rsidRDefault="00584A7A" w:rsidP="00584A7A">
      <w:pPr>
        <w:jc w:val="both"/>
        <w:rPr>
          <w:rFonts w:eastAsia="Times New Roman" w:cs="Arial"/>
        </w:rPr>
      </w:pPr>
    </w:p>
    <w:p w14:paraId="2FAA7DBA"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3AA60676" w14:textId="488B4FDE"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w:t>
      </w:r>
      <w:r w:rsidR="009A5259">
        <w:rPr>
          <w:rStyle w:val="eop"/>
          <w:color w:val="000000"/>
          <w:shd w:val="clear" w:color="auto" w:fill="FFFFFF"/>
        </w:rPr>
        <w:t>adopted</w:t>
      </w:r>
      <w:r w:rsidR="009A5259" w:rsidRPr="00356472">
        <w:rPr>
          <w:rStyle w:val="eop"/>
          <w:color w:val="000000"/>
          <w:shd w:val="clear" w:color="auto" w:fill="FFFFFF"/>
        </w:rPr>
        <w:t xml:space="preserve"> </w:t>
      </w:r>
      <w:r w:rsidRPr="00577DDA">
        <w:rPr>
          <w:rFonts w:eastAsia="Times New Roman" w:cs="Arial"/>
        </w:rPr>
        <w:t xml:space="preserve">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0E52B80F" w14:textId="77777777" w:rsidR="00584A7A" w:rsidRPr="00577DDA" w:rsidRDefault="00584A7A" w:rsidP="00584A7A">
      <w:pPr>
        <w:jc w:val="both"/>
        <w:rPr>
          <w:rFonts w:eastAsia="Times New Roman" w:cs="Arial"/>
        </w:rPr>
      </w:pPr>
    </w:p>
    <w:p w14:paraId="166BCD1A"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40A81405"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0B14D8CA" w14:textId="77777777" w:rsidR="00584A7A" w:rsidRPr="00577DDA" w:rsidRDefault="00584A7A" w:rsidP="00584A7A">
      <w:pPr>
        <w:jc w:val="both"/>
        <w:rPr>
          <w:rFonts w:eastAsia="Times New Roman" w:cs="Arial"/>
        </w:rPr>
      </w:pPr>
    </w:p>
    <w:p w14:paraId="39CD701C" w14:textId="77777777" w:rsidR="00584A7A" w:rsidRPr="00577DDA" w:rsidRDefault="00584A7A" w:rsidP="00584A7A">
      <w:pPr>
        <w:jc w:val="both"/>
        <w:rPr>
          <w:rFonts w:eastAsia="Times New Roman" w:cs="Arial"/>
          <w:b/>
        </w:rPr>
      </w:pPr>
      <w:r w:rsidRPr="00577DDA">
        <w:rPr>
          <w:rFonts w:eastAsia="Times New Roman" w:cs="Arial"/>
          <w:b/>
        </w:rPr>
        <w:t>Use of Land:</w:t>
      </w:r>
    </w:p>
    <w:p w14:paraId="1952BAE4"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15D872B4" w14:textId="77777777" w:rsidR="00584A7A" w:rsidRPr="00577DDA" w:rsidRDefault="00584A7A" w:rsidP="00584A7A">
      <w:pPr>
        <w:jc w:val="both"/>
        <w:rPr>
          <w:rFonts w:eastAsia="Times New Roman" w:cs="Arial"/>
        </w:rPr>
      </w:pPr>
    </w:p>
    <w:p w14:paraId="2BB52DDF"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60AD8C9E"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7CF8639C" w14:textId="77777777" w:rsidR="00584A7A" w:rsidRPr="00577DDA" w:rsidRDefault="00584A7A" w:rsidP="00584A7A">
      <w:pPr>
        <w:jc w:val="both"/>
        <w:rPr>
          <w:rFonts w:eastAsia="Times New Roman" w:cs="Arial"/>
        </w:rPr>
      </w:pPr>
    </w:p>
    <w:p w14:paraId="60124C2F"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3901924C" w14:textId="152B45AD" w:rsidR="00584A7A" w:rsidRPr="0014736E" w:rsidRDefault="00584A7A" w:rsidP="00584A7A">
      <w:pPr>
        <w:jc w:val="both"/>
        <w:rPr>
          <w:rFonts w:eastAsia="Times New Roman" w:cs="Arial"/>
        </w:rPr>
      </w:pPr>
      <w:r w:rsidRPr="00577DDA">
        <w:rPr>
          <w:rFonts w:eastAsia="Times New Roman" w:cs="Arial"/>
        </w:rPr>
        <w:t xml:space="preserve">All buildings which are now constructed on the </w:t>
      </w:r>
      <w:proofErr w:type="gramStart"/>
      <w:r w:rsidRPr="00577DDA">
        <w:rPr>
          <w:rFonts w:eastAsia="Times New Roman" w:cs="Arial"/>
        </w:rPr>
        <w:t>land</w:t>
      </w:r>
      <w:proofErr w:type="gramEnd"/>
      <w:r w:rsidRPr="00577DDA">
        <w:rPr>
          <w:rFonts w:eastAsia="Times New Roman" w:cs="Arial"/>
        </w:rPr>
        <w:t xml:space="preserve"> or which are </w:t>
      </w:r>
      <w:r w:rsidRPr="0014736E">
        <w:rPr>
          <w:rFonts w:eastAsia="Times New Roman" w:cs="Arial"/>
        </w:rPr>
        <w:t xml:space="preserve">constructed prior to the expiry of the </w:t>
      </w:r>
      <w:r w:rsidR="00BA3B1B">
        <w:rPr>
          <w:rFonts w:eastAsia="Times New Roman" w:cs="Arial"/>
        </w:rPr>
        <w:t>2022/2023</w:t>
      </w:r>
      <w:r w:rsidRPr="0014736E">
        <w:rPr>
          <w:rFonts w:eastAsia="Times New Roman" w:cs="Arial"/>
        </w:rPr>
        <w:t xml:space="preserve"> financial Year.</w:t>
      </w:r>
    </w:p>
    <w:p w14:paraId="0C5644AE" w14:textId="77777777" w:rsidR="00584A7A" w:rsidRDefault="00584A7A">
      <w:pPr>
        <w:rPr>
          <w:rFonts w:eastAsia="Times New Roman" w:cs="Arial"/>
        </w:rPr>
      </w:pPr>
      <w:r>
        <w:rPr>
          <w:rFonts w:eastAsia="Times New Roman" w:cs="Arial"/>
        </w:rPr>
        <w:br w:type="page"/>
      </w:r>
    </w:p>
    <w:p w14:paraId="64957D3B" w14:textId="77777777" w:rsidR="00584A7A" w:rsidRPr="00577DDA" w:rsidRDefault="00584A7A" w:rsidP="00584A7A">
      <w:pPr>
        <w:jc w:val="both"/>
        <w:rPr>
          <w:rFonts w:eastAsia="Times New Roman" w:cs="Arial"/>
        </w:rPr>
      </w:pPr>
    </w:p>
    <w:p w14:paraId="55F23F36" w14:textId="77777777" w:rsidR="00584A7A" w:rsidRPr="00577DDA" w:rsidRDefault="00584A7A" w:rsidP="00584A7A">
      <w:pPr>
        <w:jc w:val="both"/>
        <w:rPr>
          <w:rFonts w:eastAsia="Times New Roman" w:cs="Arial"/>
          <w:b/>
          <w:u w:val="single"/>
        </w:rPr>
      </w:pPr>
      <w:r w:rsidRPr="00577DDA">
        <w:rPr>
          <w:rFonts w:eastAsia="Times New Roman" w:cs="Arial"/>
          <w:b/>
          <w:u w:val="single"/>
        </w:rPr>
        <w:t>Industrial Land</w:t>
      </w:r>
    </w:p>
    <w:p w14:paraId="496FE158" w14:textId="77777777" w:rsidR="00584A7A" w:rsidRPr="00577DDA" w:rsidRDefault="00584A7A" w:rsidP="00584A7A">
      <w:pPr>
        <w:jc w:val="both"/>
        <w:rPr>
          <w:rFonts w:eastAsia="Times New Roman" w:cs="Arial"/>
        </w:rPr>
      </w:pPr>
    </w:p>
    <w:p w14:paraId="6424C7EE"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7216E2EE" w14:textId="77777777" w:rsidR="00584A7A" w:rsidRPr="00577DDA" w:rsidRDefault="00584A7A" w:rsidP="00584A7A">
      <w:pPr>
        <w:jc w:val="both"/>
        <w:rPr>
          <w:rFonts w:eastAsia="Times New Roman" w:cs="Arial"/>
        </w:rPr>
      </w:pPr>
      <w:r w:rsidRPr="00577DDA">
        <w:rPr>
          <w:rFonts w:eastAsia="Times New Roman" w:cs="Arial"/>
        </w:rPr>
        <w:t>Industrial Land is any land that does not have the characteristics of General,</w:t>
      </w:r>
      <w:r>
        <w:rPr>
          <w:rFonts w:eastAsia="Times New Roman" w:cs="Arial"/>
        </w:rPr>
        <w:t xml:space="preserve"> </w:t>
      </w:r>
      <w:r w:rsidR="00884563">
        <w:rPr>
          <w:rFonts w:eastAsia="Times New Roman" w:cs="Arial"/>
        </w:rPr>
        <w:t>Commercial</w:t>
      </w:r>
      <w:r>
        <w:rPr>
          <w:rFonts w:eastAsia="Times New Roman" w:cs="Arial"/>
        </w:rPr>
        <w:t>,</w:t>
      </w:r>
      <w:r w:rsidRPr="00577DDA">
        <w:rPr>
          <w:rFonts w:eastAsia="Times New Roman" w:cs="Arial"/>
        </w:rPr>
        <w:t xml:space="preserve"> Vacant or Derelict Land, that is used, </w:t>
      </w:r>
      <w:proofErr w:type="gramStart"/>
      <w:r w:rsidRPr="00577DDA">
        <w:rPr>
          <w:rFonts w:eastAsia="Times New Roman" w:cs="Arial"/>
        </w:rPr>
        <w:t>designed</w:t>
      </w:r>
      <w:proofErr w:type="gramEnd"/>
      <w:r w:rsidRPr="00577DDA">
        <w:rPr>
          <w:rFonts w:eastAsia="Times New Roman" w:cs="Arial"/>
        </w:rPr>
        <w:t xml:space="preserve"> or adapted to be used primarily for industrial purposes.</w:t>
      </w:r>
    </w:p>
    <w:p w14:paraId="730CACC2" w14:textId="77777777" w:rsidR="00584A7A" w:rsidRPr="00577DDA" w:rsidRDefault="00584A7A" w:rsidP="00584A7A">
      <w:pPr>
        <w:jc w:val="both"/>
        <w:rPr>
          <w:rFonts w:eastAsia="Times New Roman" w:cs="Arial"/>
        </w:rPr>
      </w:pPr>
    </w:p>
    <w:p w14:paraId="484C88AF" w14:textId="77777777" w:rsidR="00584A7A" w:rsidRPr="00577DDA" w:rsidRDefault="00584A7A" w:rsidP="00584A7A">
      <w:pPr>
        <w:jc w:val="both"/>
        <w:rPr>
          <w:rFonts w:eastAsia="Times New Roman" w:cs="Arial"/>
          <w:b/>
        </w:rPr>
      </w:pPr>
      <w:r w:rsidRPr="00577DDA">
        <w:rPr>
          <w:rFonts w:eastAsia="Times New Roman" w:cs="Arial"/>
          <w:b/>
        </w:rPr>
        <w:t>Objective:</w:t>
      </w:r>
    </w:p>
    <w:p w14:paraId="3B24854E" w14:textId="7EFC1B69"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031AD21D" w14:textId="77777777" w:rsidR="00584A7A" w:rsidRPr="008269F6" w:rsidRDefault="00584A7A" w:rsidP="00DB45AA">
      <w:pPr>
        <w:pStyle w:val="ListParagraph"/>
        <w:numPr>
          <w:ilvl w:val="0"/>
          <w:numId w:val="21"/>
        </w:numPr>
        <w:spacing w:after="0" w:line="240" w:lineRule="auto"/>
        <w:ind w:left="567" w:hanging="567"/>
        <w:jc w:val="both"/>
        <w:rPr>
          <w:rFonts w:ascii="Arial" w:eastAsia="Times New Roman" w:hAnsi="Arial" w:cs="Arial"/>
        </w:rPr>
      </w:pPr>
      <w:r w:rsidRPr="008269F6">
        <w:rPr>
          <w:rFonts w:ascii="Arial" w:eastAsia="Times New Roman" w:hAnsi="Arial" w:cs="Arial"/>
        </w:rPr>
        <w:t>Construction and maintenance of public infrastructure: and</w:t>
      </w:r>
    </w:p>
    <w:p w14:paraId="36FB4EAB" w14:textId="77777777" w:rsidR="00584A7A" w:rsidRPr="008269F6" w:rsidRDefault="00584A7A" w:rsidP="00DB45AA">
      <w:pPr>
        <w:pStyle w:val="ListParagraph"/>
        <w:numPr>
          <w:ilvl w:val="0"/>
          <w:numId w:val="21"/>
        </w:numPr>
        <w:spacing w:after="0" w:line="240" w:lineRule="auto"/>
        <w:ind w:left="567" w:hanging="567"/>
        <w:jc w:val="both"/>
        <w:rPr>
          <w:rFonts w:ascii="Arial" w:eastAsia="Times New Roman" w:hAnsi="Arial" w:cs="Arial"/>
        </w:rPr>
      </w:pPr>
      <w:r w:rsidRPr="008269F6">
        <w:rPr>
          <w:rFonts w:ascii="Arial" w:eastAsia="Times New Roman" w:hAnsi="Arial" w:cs="Arial"/>
        </w:rPr>
        <w:t>Development and provision of health &amp; community services; and</w:t>
      </w:r>
    </w:p>
    <w:p w14:paraId="6205CF70" w14:textId="77777777" w:rsidR="00584A7A" w:rsidRPr="008269F6" w:rsidRDefault="00584A7A" w:rsidP="00DB45AA">
      <w:pPr>
        <w:pStyle w:val="ListParagraph"/>
        <w:numPr>
          <w:ilvl w:val="0"/>
          <w:numId w:val="21"/>
        </w:numPr>
        <w:spacing w:after="0" w:line="240" w:lineRule="auto"/>
        <w:ind w:left="567" w:hanging="567"/>
        <w:jc w:val="both"/>
        <w:rPr>
          <w:rFonts w:ascii="Arial" w:eastAsia="Times New Roman" w:hAnsi="Arial" w:cs="Arial"/>
        </w:rPr>
      </w:pPr>
      <w:r w:rsidRPr="008269F6">
        <w:rPr>
          <w:rFonts w:ascii="Arial" w:eastAsia="Times New Roman" w:hAnsi="Arial" w:cs="Arial"/>
        </w:rPr>
        <w:t>Provision of general support services; and</w:t>
      </w:r>
    </w:p>
    <w:p w14:paraId="13F3D9F3" w14:textId="77777777" w:rsidR="00584A7A" w:rsidRPr="008269F6" w:rsidRDefault="00584A7A" w:rsidP="00DB45AA">
      <w:pPr>
        <w:pStyle w:val="ListParagraph"/>
        <w:numPr>
          <w:ilvl w:val="0"/>
          <w:numId w:val="21"/>
        </w:numPr>
        <w:spacing w:after="0" w:line="240" w:lineRule="auto"/>
        <w:ind w:left="567" w:hanging="567"/>
        <w:jc w:val="both"/>
        <w:rPr>
          <w:rFonts w:ascii="Arial" w:eastAsia="Times New Roman" w:hAnsi="Arial" w:cs="Arial"/>
        </w:rPr>
      </w:pPr>
      <w:r w:rsidRPr="008269F6">
        <w:rPr>
          <w:rFonts w:ascii="Arial" w:eastAsia="Times New Roman" w:hAnsi="Arial" w:cs="Arial"/>
        </w:rPr>
        <w:t>Enhancement of the economic viability of the commercial and industrial sector through targeted programs and projects; and</w:t>
      </w:r>
    </w:p>
    <w:p w14:paraId="0CFD0617" w14:textId="77777777" w:rsidR="00584A7A" w:rsidRPr="008269F6" w:rsidRDefault="00584A7A" w:rsidP="00DB45AA">
      <w:pPr>
        <w:pStyle w:val="ListParagraph"/>
        <w:numPr>
          <w:ilvl w:val="0"/>
          <w:numId w:val="21"/>
        </w:numPr>
        <w:spacing w:after="0" w:line="240" w:lineRule="auto"/>
        <w:ind w:left="567" w:hanging="567"/>
        <w:jc w:val="both"/>
        <w:rPr>
          <w:rFonts w:ascii="Arial" w:eastAsia="Times New Roman" w:hAnsi="Arial" w:cs="Arial"/>
        </w:rPr>
      </w:pPr>
      <w:r w:rsidRPr="008269F6">
        <w:rPr>
          <w:rFonts w:ascii="Arial" w:eastAsia="Times New Roman" w:hAnsi="Arial" w:cs="Arial"/>
        </w:rPr>
        <w:t>Encouragement of employment opportunities; and</w:t>
      </w:r>
    </w:p>
    <w:p w14:paraId="61DF466B" w14:textId="77777777" w:rsidR="00584A7A" w:rsidRPr="008269F6" w:rsidRDefault="00584A7A" w:rsidP="00DB45AA">
      <w:pPr>
        <w:pStyle w:val="ListParagraph"/>
        <w:numPr>
          <w:ilvl w:val="0"/>
          <w:numId w:val="21"/>
        </w:numPr>
        <w:spacing w:after="0" w:line="240" w:lineRule="auto"/>
        <w:ind w:left="567" w:hanging="567"/>
        <w:jc w:val="both"/>
        <w:rPr>
          <w:rFonts w:ascii="Arial" w:eastAsia="Times New Roman" w:hAnsi="Arial" w:cs="Arial"/>
        </w:rPr>
      </w:pPr>
      <w:r w:rsidRPr="008269F6">
        <w:rPr>
          <w:rFonts w:ascii="Arial" w:eastAsia="Times New Roman" w:hAnsi="Arial" w:cs="Arial"/>
        </w:rPr>
        <w:t>Promotion of economic development; and</w:t>
      </w:r>
    </w:p>
    <w:p w14:paraId="4D9D5B33" w14:textId="77777777" w:rsidR="00584A7A" w:rsidRPr="00577DDA" w:rsidRDefault="00584A7A" w:rsidP="00DB45AA">
      <w:pPr>
        <w:pStyle w:val="ListParagraph"/>
        <w:numPr>
          <w:ilvl w:val="0"/>
          <w:numId w:val="21"/>
        </w:numPr>
        <w:spacing w:after="0" w:line="240" w:lineRule="auto"/>
        <w:ind w:left="567" w:hanging="567"/>
        <w:jc w:val="both"/>
        <w:rPr>
          <w:rFonts w:eastAsia="Times New Roman" w:cs="Arial"/>
        </w:rPr>
      </w:pPr>
      <w:r w:rsidRPr="008269F6">
        <w:rPr>
          <w:rFonts w:ascii="Arial" w:eastAsia="Times New Roman" w:hAnsi="Arial" w:cs="Arial"/>
        </w:rPr>
        <w:t>Requirement to ensure that streetscaping and promotional activity is complimentary to the achievement of commercial and industrial objectives.</w:t>
      </w:r>
    </w:p>
    <w:p w14:paraId="28C095AF" w14:textId="77777777" w:rsidR="00584A7A" w:rsidRPr="00577DDA" w:rsidRDefault="00584A7A" w:rsidP="00584A7A">
      <w:pPr>
        <w:jc w:val="both"/>
        <w:rPr>
          <w:rFonts w:eastAsia="Times New Roman" w:cs="Arial"/>
        </w:rPr>
      </w:pPr>
    </w:p>
    <w:p w14:paraId="7F3B3276"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1D0BDB8B"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6AF234F1" w14:textId="77777777" w:rsidR="00584A7A" w:rsidRPr="00577DDA" w:rsidRDefault="00584A7A" w:rsidP="00584A7A">
      <w:pPr>
        <w:jc w:val="both"/>
        <w:rPr>
          <w:rFonts w:eastAsia="Times New Roman" w:cs="Arial"/>
        </w:rPr>
      </w:pPr>
    </w:p>
    <w:p w14:paraId="68E5EC65"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57AADFCB" w14:textId="15BD3AEB"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w:t>
      </w:r>
      <w:r w:rsidR="009A5259">
        <w:rPr>
          <w:rStyle w:val="eop"/>
          <w:color w:val="000000"/>
          <w:shd w:val="clear" w:color="auto" w:fill="FFFFFF"/>
        </w:rPr>
        <w:t>adopted</w:t>
      </w:r>
      <w:r w:rsidR="009A5259" w:rsidRPr="00356472">
        <w:rPr>
          <w:rStyle w:val="eop"/>
          <w:color w:val="000000"/>
          <w:shd w:val="clear" w:color="auto" w:fill="FFFFFF"/>
        </w:rPr>
        <w:t xml:space="preserve"> </w:t>
      </w:r>
      <w:r w:rsidRPr="00577DDA">
        <w:rPr>
          <w:rFonts w:eastAsia="Times New Roman" w:cs="Arial"/>
        </w:rPr>
        <w:t xml:space="preserve">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51584750" w14:textId="77777777" w:rsidR="00584A7A" w:rsidRPr="00577DDA" w:rsidRDefault="00584A7A" w:rsidP="00584A7A">
      <w:pPr>
        <w:jc w:val="both"/>
        <w:rPr>
          <w:rFonts w:eastAsia="Times New Roman" w:cs="Arial"/>
        </w:rPr>
      </w:pPr>
    </w:p>
    <w:p w14:paraId="42B4965D"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24F94082"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092C8316" w14:textId="77777777" w:rsidR="00584A7A" w:rsidRPr="00577DDA" w:rsidRDefault="00584A7A" w:rsidP="00584A7A">
      <w:pPr>
        <w:jc w:val="both"/>
        <w:rPr>
          <w:rFonts w:eastAsia="Times New Roman" w:cs="Arial"/>
        </w:rPr>
      </w:pPr>
    </w:p>
    <w:p w14:paraId="0BAD9DE4" w14:textId="77777777" w:rsidR="00584A7A" w:rsidRPr="00577DDA" w:rsidRDefault="00584A7A" w:rsidP="00584A7A">
      <w:pPr>
        <w:jc w:val="both"/>
        <w:rPr>
          <w:rFonts w:eastAsia="Times New Roman" w:cs="Arial"/>
          <w:b/>
        </w:rPr>
      </w:pPr>
      <w:r w:rsidRPr="00577DDA">
        <w:rPr>
          <w:rFonts w:eastAsia="Times New Roman" w:cs="Arial"/>
          <w:b/>
        </w:rPr>
        <w:t>Use of Land:</w:t>
      </w:r>
    </w:p>
    <w:p w14:paraId="1E8EDE77"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69F93C44" w14:textId="77777777" w:rsidR="00584A7A" w:rsidRPr="00577DDA" w:rsidRDefault="00584A7A" w:rsidP="00584A7A">
      <w:pPr>
        <w:jc w:val="both"/>
        <w:rPr>
          <w:rFonts w:eastAsia="Times New Roman" w:cs="Arial"/>
        </w:rPr>
      </w:pPr>
    </w:p>
    <w:p w14:paraId="1989F005"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5BC9B832"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64AC41D6" w14:textId="77777777" w:rsidR="00584A7A" w:rsidRPr="00577DDA" w:rsidRDefault="00584A7A" w:rsidP="00584A7A">
      <w:pPr>
        <w:jc w:val="both"/>
        <w:rPr>
          <w:rFonts w:eastAsia="Times New Roman" w:cs="Arial"/>
        </w:rPr>
      </w:pPr>
    </w:p>
    <w:p w14:paraId="3F668942"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5BAC6CA3" w14:textId="43664550" w:rsidR="00584A7A" w:rsidRPr="0014736E" w:rsidRDefault="00584A7A" w:rsidP="00584A7A">
      <w:pPr>
        <w:jc w:val="both"/>
        <w:rPr>
          <w:rFonts w:eastAsia="Times New Roman" w:cs="Arial"/>
        </w:rPr>
      </w:pPr>
      <w:r w:rsidRPr="00577DDA">
        <w:rPr>
          <w:rFonts w:eastAsia="Times New Roman" w:cs="Arial"/>
        </w:rPr>
        <w:t xml:space="preserve">All buildings which are now constructed on the </w:t>
      </w:r>
      <w:proofErr w:type="gramStart"/>
      <w:r w:rsidRPr="00577DDA">
        <w:rPr>
          <w:rFonts w:eastAsia="Times New Roman" w:cs="Arial"/>
        </w:rPr>
        <w:t>land</w:t>
      </w:r>
      <w:proofErr w:type="gramEnd"/>
      <w:r w:rsidRPr="00577DDA">
        <w:rPr>
          <w:rFonts w:eastAsia="Times New Roman" w:cs="Arial"/>
        </w:rPr>
        <w:t xml:space="preserve"> or which are </w:t>
      </w:r>
      <w:r w:rsidRPr="0014736E">
        <w:rPr>
          <w:rFonts w:eastAsia="Times New Roman" w:cs="Arial"/>
        </w:rPr>
        <w:t xml:space="preserve">constructed prior to the expiry of the </w:t>
      </w:r>
      <w:r w:rsidR="00BA3B1B">
        <w:rPr>
          <w:rFonts w:eastAsia="Times New Roman" w:cs="Arial"/>
        </w:rPr>
        <w:t>2022/2023</w:t>
      </w:r>
      <w:r w:rsidRPr="0014736E">
        <w:rPr>
          <w:rFonts w:eastAsia="Times New Roman" w:cs="Arial"/>
        </w:rPr>
        <w:t xml:space="preserve"> financial Year.</w:t>
      </w:r>
    </w:p>
    <w:p w14:paraId="00D083E2" w14:textId="77777777" w:rsidR="00584A7A" w:rsidRPr="00577DDA" w:rsidRDefault="00584A7A" w:rsidP="00584A7A">
      <w:pPr>
        <w:jc w:val="both"/>
        <w:rPr>
          <w:rFonts w:eastAsia="Times New Roman" w:cs="Arial"/>
        </w:rPr>
      </w:pPr>
    </w:p>
    <w:p w14:paraId="5A602055" w14:textId="77777777" w:rsidR="00584A7A" w:rsidRPr="00577DDA" w:rsidRDefault="00584A7A" w:rsidP="00584A7A">
      <w:pPr>
        <w:jc w:val="both"/>
        <w:rPr>
          <w:rFonts w:eastAsia="Times New Roman" w:cs="Arial"/>
          <w:b/>
          <w:u w:val="single"/>
        </w:rPr>
      </w:pPr>
      <w:r w:rsidRPr="00577DDA">
        <w:rPr>
          <w:rFonts w:eastAsia="Times New Roman" w:cs="Arial"/>
          <w:b/>
          <w:u w:val="single"/>
        </w:rPr>
        <w:t>Vacant Land</w:t>
      </w:r>
    </w:p>
    <w:p w14:paraId="34C555AA" w14:textId="77777777" w:rsidR="00584A7A" w:rsidRPr="00577DDA" w:rsidRDefault="00584A7A" w:rsidP="00584A7A">
      <w:pPr>
        <w:jc w:val="both"/>
        <w:rPr>
          <w:rFonts w:eastAsia="Times New Roman" w:cs="Arial"/>
        </w:rPr>
      </w:pPr>
    </w:p>
    <w:p w14:paraId="11743892"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32AAFC67" w14:textId="77777777" w:rsidR="00584A7A" w:rsidRPr="00577DDA" w:rsidRDefault="00584A7A" w:rsidP="00584A7A">
      <w:pPr>
        <w:jc w:val="both"/>
        <w:rPr>
          <w:rFonts w:eastAsia="Times New Roman" w:cs="Arial"/>
        </w:rPr>
      </w:pPr>
      <w:r w:rsidRPr="00577DDA">
        <w:rPr>
          <w:rFonts w:eastAsia="Times New Roman" w:cs="Arial"/>
        </w:rPr>
        <w:t>Any land on which there is no building which is occupied or adapted for occupation and that is not General, Commercial, Industrial or Derelict Land.</w:t>
      </w:r>
    </w:p>
    <w:p w14:paraId="64A1BA35" w14:textId="77777777" w:rsidR="00584A7A" w:rsidRPr="00577DDA" w:rsidRDefault="00584A7A" w:rsidP="00584A7A">
      <w:pPr>
        <w:jc w:val="both"/>
        <w:rPr>
          <w:rFonts w:eastAsia="Times New Roman" w:cs="Arial"/>
        </w:rPr>
      </w:pPr>
    </w:p>
    <w:p w14:paraId="2B716556" w14:textId="77777777" w:rsidR="00584A7A" w:rsidRPr="00577DDA" w:rsidRDefault="00584A7A" w:rsidP="00584A7A">
      <w:pPr>
        <w:jc w:val="both"/>
        <w:rPr>
          <w:rFonts w:eastAsia="Times New Roman" w:cs="Arial"/>
          <w:b/>
        </w:rPr>
      </w:pPr>
      <w:r w:rsidRPr="00577DDA">
        <w:rPr>
          <w:rFonts w:eastAsia="Times New Roman" w:cs="Arial"/>
          <w:b/>
        </w:rPr>
        <w:t>Objective:</w:t>
      </w:r>
    </w:p>
    <w:p w14:paraId="3849652A" w14:textId="7F85B635" w:rsidR="00584A7A" w:rsidRPr="00577DDA" w:rsidRDefault="00584A7A" w:rsidP="00584A7A">
      <w:pPr>
        <w:jc w:val="both"/>
        <w:rPr>
          <w:rFonts w:eastAsia="Times New Roman" w:cs="Arial"/>
        </w:rPr>
      </w:pPr>
      <w:r w:rsidRPr="00577DDA">
        <w:rPr>
          <w:rFonts w:eastAsia="Times New Roman" w:cs="Arial"/>
        </w:rPr>
        <w:t xml:space="preserve">To ensure that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w:t>
      </w:r>
    </w:p>
    <w:p w14:paraId="72BADCB0" w14:textId="77777777" w:rsidR="00584A7A" w:rsidRPr="00DB45AA" w:rsidRDefault="00584A7A" w:rsidP="00DB45AA">
      <w:pPr>
        <w:pStyle w:val="ListParagraph"/>
        <w:numPr>
          <w:ilvl w:val="0"/>
          <w:numId w:val="22"/>
        </w:numPr>
        <w:spacing w:after="0" w:line="240" w:lineRule="auto"/>
        <w:ind w:left="567" w:hanging="567"/>
        <w:jc w:val="both"/>
        <w:rPr>
          <w:rFonts w:ascii="Arial" w:eastAsia="Times New Roman" w:hAnsi="Arial" w:cs="Arial"/>
        </w:rPr>
      </w:pPr>
      <w:r w:rsidRPr="00DB45AA">
        <w:rPr>
          <w:rFonts w:ascii="Arial" w:eastAsia="Times New Roman" w:hAnsi="Arial" w:cs="Arial"/>
        </w:rPr>
        <w:t>Construction and maintenance of public infrastructure: and</w:t>
      </w:r>
    </w:p>
    <w:p w14:paraId="05B14361" w14:textId="77777777" w:rsidR="00584A7A" w:rsidRPr="00DB45AA" w:rsidRDefault="00584A7A" w:rsidP="00DB45AA">
      <w:pPr>
        <w:pStyle w:val="ListParagraph"/>
        <w:numPr>
          <w:ilvl w:val="0"/>
          <w:numId w:val="22"/>
        </w:numPr>
        <w:spacing w:after="0" w:line="240" w:lineRule="auto"/>
        <w:ind w:left="567" w:hanging="567"/>
        <w:jc w:val="both"/>
        <w:rPr>
          <w:rFonts w:ascii="Arial" w:eastAsia="Times New Roman" w:hAnsi="Arial" w:cs="Arial"/>
        </w:rPr>
      </w:pPr>
      <w:r w:rsidRPr="00DB45AA">
        <w:rPr>
          <w:rFonts w:ascii="Arial" w:eastAsia="Times New Roman" w:hAnsi="Arial" w:cs="Arial"/>
        </w:rPr>
        <w:t>Development and provision of health &amp; community services; and</w:t>
      </w:r>
    </w:p>
    <w:p w14:paraId="7C728207" w14:textId="77777777" w:rsidR="00584A7A" w:rsidRPr="00DB45AA" w:rsidRDefault="00584A7A" w:rsidP="00DB45AA">
      <w:pPr>
        <w:pStyle w:val="ListParagraph"/>
        <w:numPr>
          <w:ilvl w:val="0"/>
          <w:numId w:val="22"/>
        </w:numPr>
        <w:spacing w:after="0" w:line="240" w:lineRule="auto"/>
        <w:ind w:left="567" w:hanging="567"/>
        <w:jc w:val="both"/>
        <w:rPr>
          <w:rFonts w:ascii="Arial" w:eastAsia="Times New Roman" w:hAnsi="Arial" w:cs="Arial"/>
        </w:rPr>
      </w:pPr>
      <w:r w:rsidRPr="00DB45AA">
        <w:rPr>
          <w:rFonts w:ascii="Arial" w:eastAsia="Times New Roman" w:hAnsi="Arial" w:cs="Arial"/>
        </w:rPr>
        <w:t>Provision of general support services; and</w:t>
      </w:r>
    </w:p>
    <w:p w14:paraId="4FF343AC" w14:textId="77777777" w:rsidR="00584A7A" w:rsidRPr="00DB45AA" w:rsidRDefault="00584A7A" w:rsidP="00DB45AA">
      <w:pPr>
        <w:pStyle w:val="ListParagraph"/>
        <w:numPr>
          <w:ilvl w:val="0"/>
          <w:numId w:val="22"/>
        </w:numPr>
        <w:spacing w:after="0" w:line="240" w:lineRule="auto"/>
        <w:ind w:left="567" w:hanging="567"/>
        <w:jc w:val="both"/>
        <w:rPr>
          <w:rFonts w:ascii="Arial" w:eastAsia="Times New Roman" w:hAnsi="Arial" w:cs="Arial"/>
        </w:rPr>
      </w:pPr>
      <w:r w:rsidRPr="00DB45AA">
        <w:rPr>
          <w:rFonts w:ascii="Arial" w:eastAsia="Times New Roman" w:hAnsi="Arial" w:cs="Arial"/>
        </w:rPr>
        <w:t>Enhancement of the economic viability of the commercial and industrial sector through targeted programs and projects; and</w:t>
      </w:r>
    </w:p>
    <w:p w14:paraId="42780483" w14:textId="77777777" w:rsidR="00584A7A" w:rsidRPr="00DB45AA" w:rsidRDefault="00584A7A" w:rsidP="00DB45AA">
      <w:pPr>
        <w:pStyle w:val="ListParagraph"/>
        <w:numPr>
          <w:ilvl w:val="0"/>
          <w:numId w:val="22"/>
        </w:numPr>
        <w:spacing w:after="0" w:line="240" w:lineRule="auto"/>
        <w:ind w:left="567" w:hanging="567"/>
        <w:jc w:val="both"/>
        <w:rPr>
          <w:rFonts w:ascii="Arial" w:eastAsia="Times New Roman" w:hAnsi="Arial" w:cs="Arial"/>
        </w:rPr>
      </w:pPr>
      <w:r w:rsidRPr="00DB45AA">
        <w:rPr>
          <w:rFonts w:ascii="Arial" w:eastAsia="Times New Roman" w:hAnsi="Arial" w:cs="Arial"/>
        </w:rPr>
        <w:t>Encouragement of development on land.</w:t>
      </w:r>
    </w:p>
    <w:p w14:paraId="1151E611" w14:textId="4A870642" w:rsidR="00DB45AA" w:rsidRDefault="00DB45AA">
      <w:pPr>
        <w:rPr>
          <w:rFonts w:eastAsia="Times New Roman" w:cs="Arial"/>
        </w:rPr>
      </w:pPr>
      <w:r>
        <w:rPr>
          <w:rFonts w:eastAsia="Times New Roman" w:cs="Arial"/>
        </w:rPr>
        <w:br w:type="page"/>
      </w:r>
    </w:p>
    <w:p w14:paraId="3907E48C" w14:textId="77777777" w:rsidR="00584A7A" w:rsidRPr="00577DDA" w:rsidRDefault="00584A7A" w:rsidP="00584A7A">
      <w:pPr>
        <w:jc w:val="both"/>
        <w:rPr>
          <w:rFonts w:eastAsia="Times New Roman" w:cs="Arial"/>
        </w:rPr>
      </w:pPr>
    </w:p>
    <w:p w14:paraId="0DF3D0CD"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5D9E0BE8"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133BAF68" w14:textId="77777777" w:rsidR="00584A7A" w:rsidRPr="00577DDA" w:rsidRDefault="00584A7A" w:rsidP="00584A7A">
      <w:pPr>
        <w:jc w:val="both"/>
        <w:rPr>
          <w:rFonts w:eastAsia="Times New Roman" w:cs="Arial"/>
        </w:rPr>
      </w:pPr>
    </w:p>
    <w:p w14:paraId="73C4E060"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62E0BA89" w14:textId="24487BE9"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w:t>
      </w:r>
      <w:r w:rsidR="009A5259">
        <w:rPr>
          <w:rStyle w:val="eop"/>
          <w:color w:val="000000"/>
          <w:shd w:val="clear" w:color="auto" w:fill="FFFFFF"/>
        </w:rPr>
        <w:t>adopted</w:t>
      </w:r>
      <w:r w:rsidR="009A5259" w:rsidRPr="00356472">
        <w:rPr>
          <w:rStyle w:val="eop"/>
          <w:color w:val="000000"/>
          <w:shd w:val="clear" w:color="auto" w:fill="FFFFFF"/>
        </w:rPr>
        <w:t xml:space="preserve"> </w:t>
      </w:r>
      <w:r w:rsidRPr="00577DDA">
        <w:rPr>
          <w:rFonts w:eastAsia="Times New Roman" w:cs="Arial"/>
        </w:rPr>
        <w:t xml:space="preserve">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6260F6C1" w14:textId="77777777" w:rsidR="00584A7A" w:rsidRPr="00577DDA" w:rsidRDefault="00584A7A" w:rsidP="00584A7A">
      <w:pPr>
        <w:jc w:val="both"/>
        <w:rPr>
          <w:rFonts w:eastAsia="Times New Roman" w:cs="Arial"/>
        </w:rPr>
      </w:pPr>
    </w:p>
    <w:p w14:paraId="3CE733EA"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0CBF5DC5"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247D062A" w14:textId="77777777" w:rsidR="00584A7A" w:rsidRPr="00577DDA" w:rsidRDefault="00584A7A" w:rsidP="00584A7A">
      <w:pPr>
        <w:jc w:val="both"/>
        <w:rPr>
          <w:rFonts w:eastAsia="Times New Roman" w:cs="Arial"/>
        </w:rPr>
      </w:pPr>
    </w:p>
    <w:p w14:paraId="6B624A8D" w14:textId="77777777" w:rsidR="00584A7A" w:rsidRPr="00577DDA" w:rsidRDefault="00584A7A" w:rsidP="00584A7A">
      <w:pPr>
        <w:jc w:val="both"/>
        <w:rPr>
          <w:rFonts w:eastAsia="Times New Roman" w:cs="Arial"/>
          <w:b/>
        </w:rPr>
      </w:pPr>
      <w:r w:rsidRPr="00577DDA">
        <w:rPr>
          <w:rFonts w:eastAsia="Times New Roman" w:cs="Arial"/>
          <w:b/>
        </w:rPr>
        <w:t>Use of Land:</w:t>
      </w:r>
    </w:p>
    <w:p w14:paraId="34D3067F"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1EAD18F8" w14:textId="77777777" w:rsidR="00584A7A" w:rsidRPr="00577DDA" w:rsidRDefault="00584A7A" w:rsidP="00584A7A">
      <w:pPr>
        <w:jc w:val="both"/>
        <w:rPr>
          <w:rFonts w:eastAsia="Times New Roman" w:cs="Arial"/>
        </w:rPr>
      </w:pPr>
    </w:p>
    <w:p w14:paraId="71A3ABF8"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2F094D0B"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12DD73E5" w14:textId="77777777" w:rsidR="00584A7A" w:rsidRPr="00577DDA" w:rsidRDefault="00584A7A" w:rsidP="00584A7A">
      <w:pPr>
        <w:jc w:val="both"/>
        <w:rPr>
          <w:rFonts w:eastAsia="Times New Roman" w:cs="Arial"/>
        </w:rPr>
      </w:pPr>
    </w:p>
    <w:p w14:paraId="54B3C3F3" w14:textId="77777777" w:rsidR="00584A7A" w:rsidRPr="00577DDA" w:rsidRDefault="00584A7A" w:rsidP="00584A7A">
      <w:pPr>
        <w:jc w:val="both"/>
        <w:rPr>
          <w:rFonts w:eastAsia="Times New Roman" w:cs="Arial"/>
          <w:b/>
          <w:u w:val="single"/>
        </w:rPr>
      </w:pPr>
      <w:bookmarkStart w:id="133" w:name="_Hlk69206305"/>
      <w:r w:rsidRPr="00577DDA">
        <w:rPr>
          <w:rFonts w:eastAsia="Times New Roman" w:cs="Arial"/>
          <w:b/>
          <w:u w:val="single"/>
        </w:rPr>
        <w:t>Derelict Land</w:t>
      </w:r>
    </w:p>
    <w:p w14:paraId="0F711E1E" w14:textId="77777777" w:rsidR="00584A7A" w:rsidRPr="00577DDA" w:rsidRDefault="00584A7A" w:rsidP="00584A7A">
      <w:pPr>
        <w:jc w:val="both"/>
        <w:rPr>
          <w:rFonts w:eastAsia="Times New Roman" w:cs="Arial"/>
        </w:rPr>
      </w:pPr>
    </w:p>
    <w:p w14:paraId="019D1A67" w14:textId="77777777" w:rsidR="00584A7A" w:rsidRPr="00577DDA" w:rsidRDefault="00584A7A" w:rsidP="00584A7A">
      <w:pPr>
        <w:jc w:val="both"/>
        <w:rPr>
          <w:rFonts w:eastAsia="Times New Roman" w:cs="Arial"/>
          <w:b/>
        </w:rPr>
      </w:pPr>
      <w:r w:rsidRPr="00577DDA">
        <w:rPr>
          <w:rFonts w:eastAsia="Times New Roman" w:cs="Arial"/>
          <w:b/>
        </w:rPr>
        <w:t>Definitions/Characteristics:</w:t>
      </w:r>
    </w:p>
    <w:p w14:paraId="030A890F" w14:textId="77777777" w:rsidR="00584A7A" w:rsidRPr="00820895" w:rsidRDefault="00584A7A" w:rsidP="00DB45AA">
      <w:pPr>
        <w:pStyle w:val="Numpara1"/>
        <w:ind w:left="567" w:hanging="567"/>
        <w:rPr>
          <w:b/>
          <w:sz w:val="22"/>
          <w:u w:val="single"/>
        </w:rPr>
      </w:pPr>
      <w:r w:rsidRPr="00820895">
        <w:rPr>
          <w:b/>
          <w:sz w:val="22"/>
          <w:u w:val="single"/>
        </w:rPr>
        <w:t>Derelict Land</w:t>
      </w:r>
    </w:p>
    <w:p w14:paraId="4638BB4C" w14:textId="77777777" w:rsidR="00584A7A" w:rsidRPr="009D0234" w:rsidRDefault="00584A7A" w:rsidP="00DB45AA">
      <w:pPr>
        <w:pStyle w:val="Numpara2"/>
        <w:ind w:left="567" w:hanging="567"/>
        <w:jc w:val="both"/>
        <w:rPr>
          <w:sz w:val="22"/>
        </w:rPr>
      </w:pPr>
      <w:r w:rsidRPr="009D0234">
        <w:rPr>
          <w:sz w:val="22"/>
        </w:rPr>
        <w:t>Land is “Derelict Land” where, at any point in the rating year, a notice to comply to is issued to the Owner or Occupier of the land under the Local Law on the grounds that the land:</w:t>
      </w:r>
    </w:p>
    <w:p w14:paraId="09763674" w14:textId="77777777" w:rsidR="00584A7A" w:rsidRPr="009D0234" w:rsidRDefault="00584A7A" w:rsidP="00DB45AA">
      <w:pPr>
        <w:pStyle w:val="Numpara4"/>
        <w:ind w:left="1134"/>
        <w:jc w:val="both"/>
        <w:rPr>
          <w:sz w:val="22"/>
        </w:rPr>
      </w:pPr>
      <w:r w:rsidRPr="009D0234">
        <w:rPr>
          <w:sz w:val="22"/>
        </w:rPr>
        <w:t>is kept in a manner which is unsightly or detrimental to the general amenity of the area in which the land is located; or</w:t>
      </w:r>
    </w:p>
    <w:p w14:paraId="1713B139" w14:textId="77777777" w:rsidR="00584A7A" w:rsidRPr="009D0234" w:rsidRDefault="00584A7A" w:rsidP="00DB45AA">
      <w:pPr>
        <w:pStyle w:val="Numpara4"/>
        <w:ind w:left="1134"/>
        <w:jc w:val="both"/>
        <w:rPr>
          <w:sz w:val="22"/>
        </w:rPr>
      </w:pPr>
      <w:r w:rsidRPr="009D0234">
        <w:rPr>
          <w:sz w:val="22"/>
        </w:rPr>
        <w:t xml:space="preserve">is used for storage of such amounts of goods, machinery, </w:t>
      </w:r>
      <w:proofErr w:type="gramStart"/>
      <w:r w:rsidRPr="009D0234">
        <w:rPr>
          <w:sz w:val="22"/>
        </w:rPr>
        <w:t>materials</w:t>
      </w:r>
      <w:proofErr w:type="gramEnd"/>
      <w:r w:rsidRPr="009D0234">
        <w:rPr>
          <w:sz w:val="22"/>
        </w:rPr>
        <w:t xml:space="preserve"> or equipment that the amenity of the area is adversely affected, or the land is, or has the potential to become infested by rats and/or other vermin species; or</w:t>
      </w:r>
    </w:p>
    <w:p w14:paraId="69828A35" w14:textId="77777777" w:rsidR="00584A7A" w:rsidRPr="009D0234" w:rsidRDefault="00584A7A" w:rsidP="00DB45AA">
      <w:pPr>
        <w:pStyle w:val="Numpara4"/>
        <w:ind w:left="1134"/>
        <w:rPr>
          <w:sz w:val="22"/>
        </w:rPr>
      </w:pPr>
      <w:r w:rsidRPr="009D0234">
        <w:rPr>
          <w:sz w:val="22"/>
        </w:rPr>
        <w:t>is kept in a manner which is dangerous or likely to cause danger to life or property; or</w:t>
      </w:r>
    </w:p>
    <w:p w14:paraId="4FFCFD6D" w14:textId="77777777" w:rsidR="00584A7A" w:rsidRPr="009D0234" w:rsidRDefault="00584A7A" w:rsidP="00DB45AA">
      <w:pPr>
        <w:pStyle w:val="Numpara4"/>
        <w:ind w:left="1134"/>
        <w:rPr>
          <w:sz w:val="22"/>
        </w:rPr>
      </w:pPr>
      <w:r w:rsidRPr="009D0234">
        <w:rPr>
          <w:sz w:val="22"/>
        </w:rPr>
        <w:t>has become infested with blackberry or other invasive plants or vermin; or</w:t>
      </w:r>
    </w:p>
    <w:p w14:paraId="37932733" w14:textId="77777777" w:rsidR="00584A7A" w:rsidRPr="009D0234" w:rsidRDefault="00584A7A" w:rsidP="00DB45AA">
      <w:pPr>
        <w:pStyle w:val="Numpara4"/>
        <w:ind w:left="1134"/>
        <w:rPr>
          <w:sz w:val="22"/>
        </w:rPr>
      </w:pPr>
      <w:r w:rsidRPr="009D0234">
        <w:rPr>
          <w:sz w:val="22"/>
        </w:rPr>
        <w:t>has become a source of offensive odour discernible beyond the land;</w:t>
      </w:r>
    </w:p>
    <w:p w14:paraId="235398E2" w14:textId="77777777" w:rsidR="00584A7A" w:rsidRPr="009D0234" w:rsidRDefault="00584A7A" w:rsidP="00DB45AA">
      <w:pPr>
        <w:pStyle w:val="Numpara4"/>
        <w:ind w:left="1134"/>
        <w:jc w:val="both"/>
        <w:rPr>
          <w:sz w:val="22"/>
        </w:rPr>
      </w:pPr>
      <w:r w:rsidRPr="009D0234">
        <w:rPr>
          <w:sz w:val="22"/>
        </w:rPr>
        <w:t>contains a vacant building that has been kept in a manner to the extent that the exterior of the building;</w:t>
      </w:r>
    </w:p>
    <w:p w14:paraId="591CE945" w14:textId="77777777" w:rsidR="00584A7A" w:rsidRPr="009D0234" w:rsidRDefault="00584A7A" w:rsidP="00DB45AA">
      <w:pPr>
        <w:pStyle w:val="Numpara4"/>
        <w:numPr>
          <w:ilvl w:val="4"/>
          <w:numId w:val="23"/>
        </w:numPr>
        <w:tabs>
          <w:tab w:val="clear" w:pos="2977"/>
          <w:tab w:val="num" w:pos="1701"/>
        </w:tabs>
        <w:ind w:left="1701"/>
        <w:rPr>
          <w:sz w:val="22"/>
        </w:rPr>
      </w:pPr>
      <w:r w:rsidRPr="009D0234">
        <w:rPr>
          <w:sz w:val="22"/>
        </w:rPr>
        <w:t>is in a state of disrepair; or</w:t>
      </w:r>
    </w:p>
    <w:p w14:paraId="452DEDBC" w14:textId="77777777" w:rsidR="00584A7A" w:rsidRPr="009D0234" w:rsidRDefault="00584A7A" w:rsidP="00DB45AA">
      <w:pPr>
        <w:pStyle w:val="Numpara4"/>
        <w:numPr>
          <w:ilvl w:val="4"/>
          <w:numId w:val="23"/>
        </w:numPr>
        <w:tabs>
          <w:tab w:val="clear" w:pos="2977"/>
          <w:tab w:val="num" w:pos="1701"/>
        </w:tabs>
        <w:ind w:left="1701"/>
        <w:rPr>
          <w:sz w:val="22"/>
        </w:rPr>
      </w:pPr>
      <w:r w:rsidRPr="009D0234">
        <w:rPr>
          <w:sz w:val="22"/>
        </w:rPr>
        <w:t>is damaged or defaced; or</w:t>
      </w:r>
    </w:p>
    <w:p w14:paraId="0E060DD5" w14:textId="77777777" w:rsidR="00584A7A" w:rsidRPr="009D0234" w:rsidRDefault="00584A7A" w:rsidP="00DB45AA">
      <w:pPr>
        <w:pStyle w:val="Numpara4"/>
        <w:numPr>
          <w:ilvl w:val="4"/>
          <w:numId w:val="23"/>
        </w:numPr>
        <w:tabs>
          <w:tab w:val="clear" w:pos="2977"/>
          <w:tab w:val="num" w:pos="1701"/>
        </w:tabs>
        <w:ind w:left="1701"/>
        <w:rPr>
          <w:sz w:val="22"/>
        </w:rPr>
      </w:pPr>
      <w:r w:rsidRPr="009D0234">
        <w:rPr>
          <w:sz w:val="22"/>
        </w:rPr>
        <w:t>affects the amenity of the surrounding neighbourhood; or</w:t>
      </w:r>
    </w:p>
    <w:p w14:paraId="194D5143" w14:textId="77777777" w:rsidR="00584A7A" w:rsidRPr="009D0234" w:rsidRDefault="00584A7A" w:rsidP="00DB45AA">
      <w:pPr>
        <w:pStyle w:val="Numpara4"/>
        <w:numPr>
          <w:ilvl w:val="4"/>
          <w:numId w:val="23"/>
        </w:numPr>
        <w:tabs>
          <w:tab w:val="clear" w:pos="2977"/>
          <w:tab w:val="num" w:pos="1701"/>
        </w:tabs>
        <w:ind w:left="1701"/>
        <w:rPr>
          <w:sz w:val="22"/>
        </w:rPr>
      </w:pPr>
      <w:r w:rsidRPr="009D0234">
        <w:rPr>
          <w:sz w:val="22"/>
        </w:rPr>
        <w:t>causes the building to be out of conformity with the visual appearance of other buildings in the vicinity; or</w:t>
      </w:r>
    </w:p>
    <w:p w14:paraId="4633499C" w14:textId="77777777" w:rsidR="00584A7A" w:rsidRPr="009D0234" w:rsidRDefault="00584A7A" w:rsidP="00DB45AA">
      <w:pPr>
        <w:pStyle w:val="Numpara4"/>
        <w:numPr>
          <w:ilvl w:val="4"/>
          <w:numId w:val="23"/>
        </w:numPr>
        <w:tabs>
          <w:tab w:val="clear" w:pos="2977"/>
          <w:tab w:val="num" w:pos="1701"/>
        </w:tabs>
        <w:ind w:left="1701"/>
        <w:rPr>
          <w:sz w:val="22"/>
        </w:rPr>
      </w:pPr>
      <w:r w:rsidRPr="009D0234">
        <w:rPr>
          <w:sz w:val="22"/>
        </w:rPr>
        <w:t>is declared in writing by an Authorised Officer to be unsafe; and</w:t>
      </w:r>
    </w:p>
    <w:p w14:paraId="389BD072" w14:textId="19EB10AD" w:rsidR="00DB45AA" w:rsidRDefault="00DB45AA" w:rsidP="00DB45AA">
      <w:pPr>
        <w:pStyle w:val="Numpara2"/>
        <w:ind w:left="567" w:hanging="567"/>
        <w:rPr>
          <w:sz w:val="22"/>
        </w:rPr>
      </w:pPr>
      <w:r>
        <w:rPr>
          <w:sz w:val="22"/>
        </w:rPr>
        <w:t>T</w:t>
      </w:r>
      <w:r w:rsidR="00584A7A" w:rsidRPr="009D0234">
        <w:rPr>
          <w:sz w:val="22"/>
        </w:rPr>
        <w:t xml:space="preserve">he grounds in the notice to comply have not been addressed to </w:t>
      </w:r>
      <w:r w:rsidR="00640A0C">
        <w:rPr>
          <w:sz w:val="22"/>
        </w:rPr>
        <w:t>Council</w:t>
      </w:r>
      <w:r w:rsidR="00584A7A" w:rsidRPr="009D0234">
        <w:rPr>
          <w:sz w:val="22"/>
        </w:rPr>
        <w:t>’s satisfaction.</w:t>
      </w:r>
    </w:p>
    <w:p w14:paraId="575B5088" w14:textId="77777777" w:rsidR="00DB45AA" w:rsidRDefault="00DB45AA">
      <w:pPr>
        <w:rPr>
          <w:rFonts w:eastAsia="Times New Roman" w:cs="Arial"/>
        </w:rPr>
      </w:pPr>
      <w:r>
        <w:br w:type="page"/>
      </w:r>
    </w:p>
    <w:p w14:paraId="4C987909" w14:textId="77777777" w:rsidR="00584A7A" w:rsidRPr="009D0234" w:rsidRDefault="00584A7A" w:rsidP="00DB45AA">
      <w:pPr>
        <w:pStyle w:val="Numpara2"/>
        <w:ind w:left="567" w:hanging="567"/>
        <w:rPr>
          <w:sz w:val="22"/>
        </w:rPr>
      </w:pPr>
      <w:r w:rsidRPr="009D0234">
        <w:rPr>
          <w:sz w:val="22"/>
        </w:rPr>
        <w:lastRenderedPageBreak/>
        <w:t>For the purposes of this section:</w:t>
      </w:r>
    </w:p>
    <w:p w14:paraId="10681D06" w14:textId="15DF8E2D" w:rsidR="00584A7A" w:rsidRPr="009D0234" w:rsidRDefault="00584A7A" w:rsidP="00DB45AA">
      <w:pPr>
        <w:pStyle w:val="Numpara4"/>
        <w:ind w:left="1134"/>
        <w:jc w:val="both"/>
        <w:rPr>
          <w:sz w:val="22"/>
        </w:rPr>
      </w:pPr>
      <w:r w:rsidRPr="009D0234">
        <w:rPr>
          <w:sz w:val="22"/>
        </w:rPr>
        <w:t xml:space="preserve">“Land” includes all land within </w:t>
      </w:r>
      <w:r w:rsidR="00640A0C">
        <w:rPr>
          <w:sz w:val="22"/>
        </w:rPr>
        <w:t>Council</w:t>
      </w:r>
      <w:r w:rsidRPr="009D0234">
        <w:rPr>
          <w:sz w:val="22"/>
        </w:rPr>
        <w:t>’s municipality, including land with or (where relevant) without structures or buildings on it, in any zone, used for any purpose, other than land that is Vacant Land, Industrial Land, Commercial Land, Cultural and Recreational Land.</w:t>
      </w:r>
    </w:p>
    <w:p w14:paraId="052E1EFD" w14:textId="7F1F92A8" w:rsidR="00584A7A" w:rsidRPr="00F02FDD" w:rsidRDefault="00584A7A" w:rsidP="00DB45AA">
      <w:pPr>
        <w:pStyle w:val="Numpara4"/>
        <w:ind w:left="1134"/>
        <w:jc w:val="both"/>
        <w:rPr>
          <w:sz w:val="22"/>
        </w:rPr>
      </w:pPr>
      <w:r w:rsidRPr="009D0234">
        <w:rPr>
          <w:sz w:val="22"/>
        </w:rPr>
        <w:t>“</w:t>
      </w:r>
      <w:r w:rsidRPr="00D5208B">
        <w:rPr>
          <w:sz w:val="22"/>
        </w:rPr>
        <w:t xml:space="preserve">Authorised Officer” means an officer appointed by </w:t>
      </w:r>
      <w:r w:rsidR="00640A0C">
        <w:rPr>
          <w:sz w:val="22"/>
        </w:rPr>
        <w:t>Council</w:t>
      </w:r>
      <w:r w:rsidRPr="00D5208B">
        <w:rPr>
          <w:sz w:val="22"/>
        </w:rPr>
        <w:t xml:space="preserve"> as an Authorised Officer under s</w:t>
      </w:r>
      <w:r w:rsidR="000D2EFC" w:rsidRPr="00D5208B">
        <w:rPr>
          <w:sz w:val="22"/>
        </w:rPr>
        <w:t>1</w:t>
      </w:r>
      <w:r w:rsidRPr="00D5208B">
        <w:rPr>
          <w:sz w:val="22"/>
        </w:rPr>
        <w:t xml:space="preserve">24 of the Local Government Act </w:t>
      </w:r>
      <w:r w:rsidR="000D2EFC" w:rsidRPr="00D5208B">
        <w:rPr>
          <w:sz w:val="22"/>
        </w:rPr>
        <w:t>2020</w:t>
      </w:r>
      <w:r w:rsidRPr="00D5208B">
        <w:rPr>
          <w:sz w:val="22"/>
        </w:rPr>
        <w:t>.</w:t>
      </w:r>
    </w:p>
    <w:p w14:paraId="55677F0A" w14:textId="2E02384F" w:rsidR="00584A7A" w:rsidRPr="009D0234" w:rsidRDefault="00584A7A" w:rsidP="00DB45AA">
      <w:pPr>
        <w:pStyle w:val="Numpara4"/>
        <w:ind w:left="1134"/>
        <w:jc w:val="both"/>
        <w:rPr>
          <w:sz w:val="22"/>
        </w:rPr>
      </w:pPr>
      <w:r w:rsidRPr="009D0234">
        <w:rPr>
          <w:sz w:val="22"/>
        </w:rPr>
        <w:t xml:space="preserve">Local Law means the Maroondah City </w:t>
      </w:r>
      <w:r w:rsidR="00640A0C">
        <w:rPr>
          <w:sz w:val="22"/>
        </w:rPr>
        <w:t>Council</w:t>
      </w:r>
      <w:r w:rsidRPr="009D0234">
        <w:rPr>
          <w:sz w:val="22"/>
        </w:rPr>
        <w:t xml:space="preserve"> Local Law no. 11 as amended or replaced from time to time.</w:t>
      </w:r>
    </w:p>
    <w:p w14:paraId="7E818622" w14:textId="77777777" w:rsidR="00584A7A" w:rsidRPr="00577DDA" w:rsidRDefault="00584A7A" w:rsidP="00584A7A">
      <w:pPr>
        <w:jc w:val="both"/>
        <w:rPr>
          <w:rFonts w:eastAsia="Times New Roman" w:cs="Arial"/>
        </w:rPr>
      </w:pPr>
    </w:p>
    <w:p w14:paraId="4A03CEF2" w14:textId="77777777" w:rsidR="00584A7A" w:rsidRPr="00577DDA" w:rsidRDefault="00584A7A" w:rsidP="00584A7A">
      <w:pPr>
        <w:jc w:val="both"/>
        <w:rPr>
          <w:rFonts w:eastAsia="Times New Roman" w:cs="Arial"/>
          <w:b/>
        </w:rPr>
      </w:pPr>
      <w:r w:rsidRPr="00577DDA">
        <w:rPr>
          <w:rFonts w:eastAsia="Times New Roman" w:cs="Arial"/>
          <w:b/>
        </w:rPr>
        <w:t>Objective:</w:t>
      </w:r>
    </w:p>
    <w:p w14:paraId="0F26F8DA" w14:textId="255889F3" w:rsidR="00584A7A" w:rsidRPr="00577DDA" w:rsidRDefault="00584A7A" w:rsidP="00584A7A">
      <w:pPr>
        <w:jc w:val="both"/>
        <w:rPr>
          <w:rFonts w:eastAsia="Times New Roman" w:cs="Arial"/>
        </w:rPr>
      </w:pPr>
      <w:r w:rsidRPr="00577DDA">
        <w:rPr>
          <w:rFonts w:eastAsia="Times New Roman" w:cs="Arial"/>
        </w:rPr>
        <w:t xml:space="preserve">To ensure that the incidence of dilapidated properties reduce in the municipality and all rateable land makes an equitable financial contribution to the cost of carrying out the functions of </w:t>
      </w:r>
      <w:r w:rsidR="00640A0C">
        <w:rPr>
          <w:rFonts w:eastAsia="Times New Roman" w:cs="Arial"/>
        </w:rPr>
        <w:t>Council</w:t>
      </w:r>
      <w:r w:rsidRPr="00577DDA">
        <w:rPr>
          <w:rFonts w:eastAsia="Times New Roman" w:cs="Arial"/>
        </w:rPr>
        <w:t>, including the:</w:t>
      </w:r>
    </w:p>
    <w:p w14:paraId="65257BFD" w14:textId="77777777" w:rsidR="00584A7A" w:rsidRPr="00577DDA" w:rsidRDefault="00584A7A" w:rsidP="00584A7A">
      <w:pPr>
        <w:jc w:val="both"/>
        <w:rPr>
          <w:rFonts w:eastAsia="Times New Roman" w:cs="Arial"/>
        </w:rPr>
      </w:pPr>
    </w:p>
    <w:p w14:paraId="6A128CF9" w14:textId="77777777" w:rsidR="00584A7A" w:rsidRDefault="00584A7A" w:rsidP="00DB45AA">
      <w:pPr>
        <w:pStyle w:val="ListParagraph"/>
        <w:numPr>
          <w:ilvl w:val="0"/>
          <w:numId w:val="24"/>
        </w:numPr>
        <w:spacing w:after="0" w:line="240" w:lineRule="auto"/>
        <w:ind w:left="567" w:hanging="567"/>
        <w:jc w:val="both"/>
        <w:rPr>
          <w:rFonts w:ascii="Arial" w:eastAsia="Times New Roman" w:hAnsi="Arial" w:cs="Arial"/>
        </w:rPr>
      </w:pPr>
      <w:r>
        <w:rPr>
          <w:rFonts w:ascii="Arial" w:eastAsia="Times New Roman" w:hAnsi="Arial" w:cs="Arial"/>
        </w:rPr>
        <w:t>Encouragement of development/and or improvement of land; and</w:t>
      </w:r>
    </w:p>
    <w:p w14:paraId="64B71428" w14:textId="77777777" w:rsidR="00584A7A" w:rsidRPr="008269F6" w:rsidRDefault="00584A7A" w:rsidP="00DB45AA">
      <w:pPr>
        <w:pStyle w:val="ListParagraph"/>
        <w:numPr>
          <w:ilvl w:val="0"/>
          <w:numId w:val="24"/>
        </w:numPr>
        <w:spacing w:after="0" w:line="240" w:lineRule="auto"/>
        <w:ind w:left="567" w:hanging="567"/>
        <w:jc w:val="both"/>
        <w:rPr>
          <w:rFonts w:ascii="Arial" w:eastAsia="Times New Roman" w:hAnsi="Arial" w:cs="Arial"/>
        </w:rPr>
      </w:pPr>
      <w:r w:rsidRPr="008269F6">
        <w:rPr>
          <w:rFonts w:ascii="Arial" w:eastAsia="Times New Roman" w:hAnsi="Arial" w:cs="Arial"/>
        </w:rPr>
        <w:t>Construction and maintenance of public infrastructure: and</w:t>
      </w:r>
    </w:p>
    <w:p w14:paraId="5E8D2B5B" w14:textId="77777777" w:rsidR="00584A7A" w:rsidRPr="008269F6" w:rsidRDefault="00584A7A" w:rsidP="00DB45AA">
      <w:pPr>
        <w:pStyle w:val="ListParagraph"/>
        <w:numPr>
          <w:ilvl w:val="0"/>
          <w:numId w:val="24"/>
        </w:numPr>
        <w:spacing w:after="0" w:line="240" w:lineRule="auto"/>
        <w:ind w:left="567" w:hanging="567"/>
        <w:jc w:val="both"/>
        <w:rPr>
          <w:rFonts w:ascii="Arial" w:eastAsia="Times New Roman" w:hAnsi="Arial" w:cs="Arial"/>
        </w:rPr>
      </w:pPr>
      <w:r w:rsidRPr="008269F6">
        <w:rPr>
          <w:rFonts w:ascii="Arial" w:eastAsia="Times New Roman" w:hAnsi="Arial" w:cs="Arial"/>
        </w:rPr>
        <w:t>Development and provision of health and community services; and</w:t>
      </w:r>
    </w:p>
    <w:p w14:paraId="68C52051" w14:textId="77777777" w:rsidR="00584A7A" w:rsidRPr="00577DDA" w:rsidRDefault="00584A7A" w:rsidP="00DB45AA">
      <w:pPr>
        <w:pStyle w:val="ListParagraph"/>
        <w:numPr>
          <w:ilvl w:val="0"/>
          <w:numId w:val="24"/>
        </w:numPr>
        <w:spacing w:after="0" w:line="240" w:lineRule="auto"/>
        <w:ind w:left="567" w:hanging="567"/>
        <w:jc w:val="both"/>
        <w:rPr>
          <w:rFonts w:eastAsia="Times New Roman" w:cs="Arial"/>
        </w:rPr>
      </w:pPr>
      <w:r w:rsidRPr="008269F6">
        <w:rPr>
          <w:rFonts w:ascii="Arial" w:eastAsia="Times New Roman" w:hAnsi="Arial" w:cs="Arial"/>
        </w:rPr>
        <w:t>Provision of general support services.</w:t>
      </w:r>
    </w:p>
    <w:p w14:paraId="6D75B098" w14:textId="77777777" w:rsidR="00584A7A" w:rsidRPr="00577DDA" w:rsidRDefault="00584A7A" w:rsidP="00584A7A">
      <w:pPr>
        <w:jc w:val="both"/>
        <w:rPr>
          <w:rFonts w:eastAsia="Times New Roman" w:cs="Arial"/>
        </w:rPr>
      </w:pPr>
    </w:p>
    <w:p w14:paraId="5704AA02" w14:textId="77777777" w:rsidR="00584A7A" w:rsidRPr="00577DDA" w:rsidRDefault="00584A7A" w:rsidP="00584A7A">
      <w:pPr>
        <w:jc w:val="both"/>
        <w:rPr>
          <w:rFonts w:eastAsia="Times New Roman" w:cs="Arial"/>
          <w:b/>
        </w:rPr>
      </w:pPr>
      <w:r w:rsidRPr="00577DDA">
        <w:rPr>
          <w:rFonts w:eastAsia="Times New Roman" w:cs="Arial"/>
          <w:b/>
        </w:rPr>
        <w:t>Types and Classes:</w:t>
      </w:r>
    </w:p>
    <w:p w14:paraId="68FAF30E" w14:textId="77777777" w:rsidR="00584A7A" w:rsidRPr="00577DDA" w:rsidRDefault="00584A7A" w:rsidP="00584A7A">
      <w:pPr>
        <w:jc w:val="both"/>
        <w:rPr>
          <w:rFonts w:eastAsia="Times New Roman" w:cs="Arial"/>
        </w:rPr>
      </w:pPr>
      <w:r w:rsidRPr="00577DDA">
        <w:rPr>
          <w:rFonts w:eastAsia="Times New Roman" w:cs="Arial"/>
        </w:rPr>
        <w:t>Rateable land having the relevant characteristics described in the definition/characteristics</w:t>
      </w:r>
    </w:p>
    <w:p w14:paraId="7E4B423D" w14:textId="77777777" w:rsidR="00584A7A" w:rsidRPr="00577DDA" w:rsidRDefault="00584A7A" w:rsidP="00584A7A">
      <w:pPr>
        <w:jc w:val="both"/>
        <w:rPr>
          <w:rFonts w:eastAsia="Times New Roman" w:cs="Arial"/>
        </w:rPr>
      </w:pPr>
    </w:p>
    <w:p w14:paraId="28391C6B" w14:textId="77777777" w:rsidR="00584A7A" w:rsidRPr="00577DDA" w:rsidRDefault="00584A7A" w:rsidP="00584A7A">
      <w:pPr>
        <w:jc w:val="both"/>
        <w:rPr>
          <w:rFonts w:eastAsia="Times New Roman" w:cs="Arial"/>
          <w:b/>
        </w:rPr>
      </w:pPr>
      <w:r w:rsidRPr="00577DDA">
        <w:rPr>
          <w:rFonts w:eastAsia="Times New Roman" w:cs="Arial"/>
          <w:b/>
        </w:rPr>
        <w:t>Use and Level of Differential Rate:</w:t>
      </w:r>
    </w:p>
    <w:p w14:paraId="3203EAE5" w14:textId="5477AE2E" w:rsidR="00584A7A" w:rsidRPr="00577DDA" w:rsidRDefault="00584A7A" w:rsidP="00584A7A">
      <w:pPr>
        <w:jc w:val="both"/>
        <w:rPr>
          <w:rFonts w:eastAsia="Times New Roman" w:cs="Arial"/>
        </w:rPr>
      </w:pPr>
      <w:r w:rsidRPr="00577DDA">
        <w:rPr>
          <w:rFonts w:eastAsia="Times New Roman" w:cs="Arial"/>
        </w:rPr>
        <w:t xml:space="preserve">The differential rate will be used to fund some of those items of expenditure described in the Budget </w:t>
      </w:r>
      <w:r w:rsidR="009A5259">
        <w:rPr>
          <w:rStyle w:val="eop"/>
          <w:color w:val="000000"/>
          <w:shd w:val="clear" w:color="auto" w:fill="FFFFFF"/>
        </w:rPr>
        <w:t>adopted</w:t>
      </w:r>
      <w:r w:rsidR="009A5259" w:rsidRPr="00356472">
        <w:rPr>
          <w:rStyle w:val="eop"/>
          <w:color w:val="000000"/>
          <w:shd w:val="clear" w:color="auto" w:fill="FFFFFF"/>
        </w:rPr>
        <w:t xml:space="preserve"> </w:t>
      </w:r>
      <w:r w:rsidRPr="00577DDA">
        <w:rPr>
          <w:rFonts w:eastAsia="Times New Roman" w:cs="Arial"/>
        </w:rPr>
        <w:t xml:space="preserve">by </w:t>
      </w:r>
      <w:r w:rsidR="00640A0C">
        <w:rPr>
          <w:rFonts w:eastAsia="Times New Roman" w:cs="Arial"/>
        </w:rPr>
        <w:t>Council</w:t>
      </w:r>
      <w:r w:rsidRPr="00577DDA">
        <w:rPr>
          <w:rFonts w:eastAsia="Times New Roman" w:cs="Arial"/>
        </w:rPr>
        <w:t xml:space="preserve">. The level of differential rate is the level which </w:t>
      </w:r>
      <w:r w:rsidR="00640A0C">
        <w:rPr>
          <w:rFonts w:eastAsia="Times New Roman" w:cs="Arial"/>
        </w:rPr>
        <w:t>Council</w:t>
      </w:r>
      <w:r w:rsidRPr="00577DDA">
        <w:rPr>
          <w:rFonts w:eastAsia="Times New Roman" w:cs="Arial"/>
        </w:rPr>
        <w:t xml:space="preserve"> considers is necessary to achieve the objectives specified above.</w:t>
      </w:r>
    </w:p>
    <w:p w14:paraId="5B572B9B" w14:textId="77777777" w:rsidR="00584A7A" w:rsidRPr="00577DDA" w:rsidRDefault="00584A7A" w:rsidP="00584A7A">
      <w:pPr>
        <w:jc w:val="both"/>
        <w:rPr>
          <w:rFonts w:eastAsia="Times New Roman" w:cs="Arial"/>
        </w:rPr>
      </w:pPr>
    </w:p>
    <w:p w14:paraId="3A30C009" w14:textId="77777777" w:rsidR="00584A7A" w:rsidRPr="00577DDA" w:rsidRDefault="00584A7A" w:rsidP="00584A7A">
      <w:pPr>
        <w:jc w:val="both"/>
        <w:rPr>
          <w:rFonts w:eastAsia="Times New Roman" w:cs="Arial"/>
          <w:b/>
        </w:rPr>
      </w:pPr>
      <w:r w:rsidRPr="00577DDA">
        <w:rPr>
          <w:rFonts w:eastAsia="Times New Roman" w:cs="Arial"/>
          <w:b/>
        </w:rPr>
        <w:t>Geographic Location:</w:t>
      </w:r>
    </w:p>
    <w:p w14:paraId="7B43F43B" w14:textId="77777777" w:rsidR="00584A7A" w:rsidRPr="00577DDA" w:rsidRDefault="00584A7A" w:rsidP="00584A7A">
      <w:pPr>
        <w:jc w:val="both"/>
        <w:rPr>
          <w:rFonts w:eastAsia="Times New Roman" w:cs="Arial"/>
        </w:rPr>
      </w:pPr>
      <w:r w:rsidRPr="00577DDA">
        <w:rPr>
          <w:rFonts w:eastAsia="Times New Roman" w:cs="Arial"/>
        </w:rPr>
        <w:t>Wherever located within the municipal district.</w:t>
      </w:r>
    </w:p>
    <w:p w14:paraId="78FD68E7" w14:textId="77777777" w:rsidR="00584A7A" w:rsidRPr="00577DDA" w:rsidRDefault="00584A7A" w:rsidP="00584A7A">
      <w:pPr>
        <w:jc w:val="both"/>
        <w:rPr>
          <w:rFonts w:eastAsia="Times New Roman" w:cs="Arial"/>
        </w:rPr>
      </w:pPr>
    </w:p>
    <w:p w14:paraId="2CAE4E4B" w14:textId="77777777" w:rsidR="00584A7A" w:rsidRPr="00577DDA" w:rsidRDefault="00584A7A" w:rsidP="00584A7A">
      <w:pPr>
        <w:jc w:val="both"/>
        <w:rPr>
          <w:rFonts w:eastAsia="Times New Roman" w:cs="Arial"/>
          <w:b/>
        </w:rPr>
      </w:pPr>
      <w:r w:rsidRPr="00577DDA">
        <w:rPr>
          <w:rFonts w:eastAsia="Times New Roman" w:cs="Arial"/>
          <w:b/>
        </w:rPr>
        <w:t>Use of Land:</w:t>
      </w:r>
    </w:p>
    <w:p w14:paraId="35FE6E23" w14:textId="77777777" w:rsidR="00584A7A" w:rsidRPr="00577DDA" w:rsidRDefault="00584A7A" w:rsidP="00584A7A">
      <w:pPr>
        <w:jc w:val="both"/>
        <w:rPr>
          <w:rFonts w:eastAsia="Times New Roman" w:cs="Arial"/>
        </w:rPr>
      </w:pPr>
      <w:r w:rsidRPr="00577DDA">
        <w:rPr>
          <w:rFonts w:eastAsia="Times New Roman" w:cs="Arial"/>
        </w:rPr>
        <w:t>Any use permitted under the relevant Planning Scheme.</w:t>
      </w:r>
    </w:p>
    <w:p w14:paraId="7CD3F4DA" w14:textId="77777777" w:rsidR="00584A7A" w:rsidRPr="00577DDA" w:rsidRDefault="00584A7A" w:rsidP="00584A7A">
      <w:pPr>
        <w:jc w:val="both"/>
        <w:rPr>
          <w:rFonts w:eastAsia="Times New Roman" w:cs="Arial"/>
        </w:rPr>
      </w:pPr>
    </w:p>
    <w:p w14:paraId="6A653B9D" w14:textId="77777777" w:rsidR="00584A7A" w:rsidRPr="00577DDA" w:rsidRDefault="00584A7A" w:rsidP="00584A7A">
      <w:pPr>
        <w:jc w:val="both"/>
        <w:rPr>
          <w:rFonts w:eastAsia="Times New Roman" w:cs="Arial"/>
          <w:b/>
        </w:rPr>
      </w:pPr>
      <w:r w:rsidRPr="00577DDA">
        <w:rPr>
          <w:rFonts w:eastAsia="Times New Roman" w:cs="Arial"/>
          <w:b/>
        </w:rPr>
        <w:t>Planning Scheme Zoning:</w:t>
      </w:r>
    </w:p>
    <w:p w14:paraId="48ACEFF1" w14:textId="77777777" w:rsidR="00584A7A" w:rsidRPr="00577DDA" w:rsidRDefault="00584A7A" w:rsidP="00584A7A">
      <w:pPr>
        <w:jc w:val="both"/>
        <w:rPr>
          <w:rFonts w:eastAsia="Times New Roman" w:cs="Arial"/>
        </w:rPr>
      </w:pPr>
      <w:r w:rsidRPr="00577DDA">
        <w:rPr>
          <w:rFonts w:eastAsia="Times New Roman" w:cs="Arial"/>
        </w:rPr>
        <w:t>The zoning applicable to each rateable land within this category, as determined by consulting maps referred to in the relevant Planning Scheme.</w:t>
      </w:r>
    </w:p>
    <w:p w14:paraId="2D7DDEB2" w14:textId="77777777" w:rsidR="00584A7A" w:rsidRPr="00577DDA" w:rsidRDefault="00584A7A" w:rsidP="00584A7A">
      <w:pPr>
        <w:jc w:val="both"/>
        <w:rPr>
          <w:rFonts w:eastAsia="Times New Roman" w:cs="Arial"/>
        </w:rPr>
      </w:pPr>
    </w:p>
    <w:p w14:paraId="50D52CF4" w14:textId="77777777" w:rsidR="00584A7A" w:rsidRPr="00577DDA" w:rsidRDefault="00584A7A" w:rsidP="00584A7A">
      <w:pPr>
        <w:jc w:val="both"/>
        <w:rPr>
          <w:rFonts w:eastAsia="Times New Roman" w:cs="Arial"/>
          <w:b/>
        </w:rPr>
      </w:pPr>
      <w:r w:rsidRPr="00577DDA">
        <w:rPr>
          <w:rFonts w:eastAsia="Times New Roman" w:cs="Arial"/>
          <w:b/>
        </w:rPr>
        <w:t>Types of Buildings:</w:t>
      </w:r>
    </w:p>
    <w:p w14:paraId="1D2A61C3" w14:textId="2BD696D0" w:rsidR="00584A7A" w:rsidRPr="0014736E" w:rsidRDefault="00584A7A" w:rsidP="00584A7A">
      <w:pPr>
        <w:jc w:val="both"/>
        <w:rPr>
          <w:rFonts w:eastAsia="Times New Roman" w:cs="Arial"/>
        </w:rPr>
      </w:pPr>
      <w:r w:rsidRPr="00577DDA">
        <w:rPr>
          <w:rFonts w:eastAsia="Times New Roman" w:cs="Arial"/>
        </w:rPr>
        <w:t xml:space="preserve">All buildings which are now constructed on the </w:t>
      </w:r>
      <w:proofErr w:type="gramStart"/>
      <w:r w:rsidRPr="00577DDA">
        <w:rPr>
          <w:rFonts w:eastAsia="Times New Roman" w:cs="Arial"/>
        </w:rPr>
        <w:t>land</w:t>
      </w:r>
      <w:proofErr w:type="gramEnd"/>
      <w:r w:rsidRPr="00577DDA">
        <w:rPr>
          <w:rFonts w:eastAsia="Times New Roman" w:cs="Arial"/>
        </w:rPr>
        <w:t xml:space="preserve"> or which are </w:t>
      </w:r>
      <w:r w:rsidRPr="0014736E">
        <w:rPr>
          <w:rFonts w:eastAsia="Times New Roman" w:cs="Arial"/>
        </w:rPr>
        <w:t xml:space="preserve">constructed prior to the expiry of the </w:t>
      </w:r>
      <w:r w:rsidR="00BA3B1B">
        <w:rPr>
          <w:rFonts w:eastAsia="Times New Roman" w:cs="Arial"/>
        </w:rPr>
        <w:t>2022/2023</w:t>
      </w:r>
      <w:r w:rsidRPr="0014736E">
        <w:rPr>
          <w:rFonts w:eastAsia="Times New Roman" w:cs="Arial"/>
        </w:rPr>
        <w:t xml:space="preserve"> financial Year.</w:t>
      </w:r>
    </w:p>
    <w:p w14:paraId="7DF53680" w14:textId="77777777" w:rsidR="00C535FE" w:rsidRDefault="00C535FE">
      <w:pPr>
        <w:rPr>
          <w:rFonts w:eastAsia="Times New Roman" w:cs="Arial"/>
          <w:b/>
          <w:color w:val="FF0000"/>
        </w:rPr>
      </w:pPr>
      <w:r>
        <w:rPr>
          <w:rFonts w:eastAsia="Times New Roman" w:cs="Arial"/>
          <w:b/>
          <w:color w:val="FF0000"/>
        </w:rPr>
        <w:br w:type="page"/>
      </w:r>
    </w:p>
    <w:bookmarkEnd w:id="132"/>
    <w:bookmarkEnd w:id="133"/>
    <w:p w14:paraId="4338C356" w14:textId="527AAAE6" w:rsidR="006D1DA3" w:rsidRDefault="00D15215" w:rsidP="00DC0788">
      <w:pPr>
        <w:pStyle w:val="Heading4"/>
      </w:pPr>
      <w:r w:rsidRPr="007B6C6D">
        <w:lastRenderedPageBreak/>
        <w:t>5</w:t>
      </w:r>
      <w:r w:rsidR="006D1DA3" w:rsidRPr="007B6C6D">
        <w:t>.1.2 Statutory fees and fines</w:t>
      </w:r>
    </w:p>
    <w:p w14:paraId="73AA9760" w14:textId="37DC11DC" w:rsidR="00BB77CD" w:rsidRDefault="00BB77CD" w:rsidP="006D1DA3">
      <w:pPr>
        <w:spacing w:after="20"/>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"S6.1.2!R2C1:R11C6" \a \f 4 \h </w:instrText>
      </w:r>
      <w:r w:rsidR="000B36E6">
        <w:rPr>
          <w:lang w:eastAsia="en-AU"/>
        </w:rPr>
        <w:instrText xml:space="preserve"> \* MERGEFORMAT </w:instrText>
      </w:r>
      <w:r>
        <w:rPr>
          <w:color w:val="2B579A"/>
          <w:shd w:val="clear" w:color="auto" w:fill="E6E6E6"/>
          <w:lang w:eastAsia="en-AU"/>
        </w:rPr>
        <w:fldChar w:fldCharType="separate"/>
      </w:r>
    </w:p>
    <w:tbl>
      <w:tblPr>
        <w:tblW w:w="5000" w:type="pct"/>
        <w:tblLook w:val="04A0" w:firstRow="1" w:lastRow="0" w:firstColumn="1" w:lastColumn="0" w:noHBand="0" w:noVBand="1"/>
      </w:tblPr>
      <w:tblGrid>
        <w:gridCol w:w="5359"/>
        <w:gridCol w:w="1339"/>
        <w:gridCol w:w="1338"/>
        <w:gridCol w:w="1338"/>
        <w:gridCol w:w="1083"/>
      </w:tblGrid>
      <w:tr w:rsidR="00BB77CD" w:rsidRPr="00BB77CD" w14:paraId="18C1E293" w14:textId="77777777" w:rsidTr="00C223CE">
        <w:trPr>
          <w:trHeight w:val="480"/>
        </w:trPr>
        <w:tc>
          <w:tcPr>
            <w:tcW w:w="2562" w:type="pct"/>
            <w:vMerge w:val="restart"/>
            <w:tcBorders>
              <w:top w:val="single" w:sz="4" w:space="0" w:color="auto"/>
              <w:left w:val="single" w:sz="4" w:space="0" w:color="auto"/>
              <w:bottom w:val="nil"/>
              <w:right w:val="nil"/>
            </w:tcBorders>
            <w:shd w:val="clear" w:color="000000" w:fill="5B9BD5"/>
            <w:vAlign w:val="bottom"/>
            <w:hideMark/>
          </w:tcPr>
          <w:p w14:paraId="727E359C"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40" w:type="pct"/>
            <w:tcBorders>
              <w:top w:val="single" w:sz="4" w:space="0" w:color="auto"/>
              <w:left w:val="nil"/>
              <w:bottom w:val="nil"/>
              <w:right w:val="nil"/>
            </w:tcBorders>
            <w:shd w:val="clear" w:color="000000" w:fill="5B9BD5"/>
            <w:vAlign w:val="bottom"/>
            <w:hideMark/>
          </w:tcPr>
          <w:p w14:paraId="6EDB85B3"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640" w:type="pct"/>
            <w:tcBorders>
              <w:top w:val="single" w:sz="4" w:space="0" w:color="auto"/>
              <w:left w:val="nil"/>
              <w:bottom w:val="nil"/>
              <w:right w:val="nil"/>
            </w:tcBorders>
            <w:shd w:val="clear" w:color="000000" w:fill="5B9BD5"/>
            <w:vAlign w:val="bottom"/>
            <w:hideMark/>
          </w:tcPr>
          <w:p w14:paraId="76A510BF"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158" w:type="pct"/>
            <w:gridSpan w:val="2"/>
            <w:vMerge w:val="restart"/>
            <w:tcBorders>
              <w:top w:val="single" w:sz="4" w:space="0" w:color="auto"/>
              <w:left w:val="nil"/>
              <w:bottom w:val="nil"/>
              <w:right w:val="single" w:sz="4" w:space="0" w:color="auto"/>
            </w:tcBorders>
            <w:shd w:val="clear" w:color="000000" w:fill="5B9BD5"/>
            <w:vAlign w:val="bottom"/>
            <w:hideMark/>
          </w:tcPr>
          <w:p w14:paraId="35805ECE"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F40D45" w:rsidRPr="00BB77CD" w14:paraId="23B9BE4D" w14:textId="77777777" w:rsidTr="00C223CE">
        <w:trPr>
          <w:trHeight w:val="300"/>
        </w:trPr>
        <w:tc>
          <w:tcPr>
            <w:tcW w:w="2562" w:type="pct"/>
            <w:vMerge/>
            <w:tcBorders>
              <w:top w:val="nil"/>
              <w:left w:val="single" w:sz="4" w:space="0" w:color="auto"/>
              <w:bottom w:val="nil"/>
              <w:right w:val="nil"/>
            </w:tcBorders>
            <w:vAlign w:val="bottom"/>
            <w:hideMark/>
          </w:tcPr>
          <w:p w14:paraId="611DDDCB" w14:textId="77777777" w:rsidR="00F40D45" w:rsidRPr="006652D5" w:rsidRDefault="00F40D45" w:rsidP="00F40D45">
            <w:pPr>
              <w:rPr>
                <w:rFonts w:eastAsia="Times New Roman" w:cs="Arial"/>
                <w:b/>
                <w:bCs/>
                <w:color w:val="FFFFFF"/>
                <w:sz w:val="18"/>
                <w:szCs w:val="18"/>
                <w:lang w:eastAsia="en-AU"/>
              </w:rPr>
            </w:pPr>
          </w:p>
        </w:tc>
        <w:tc>
          <w:tcPr>
            <w:tcW w:w="640" w:type="pct"/>
            <w:tcBorders>
              <w:top w:val="nil"/>
              <w:left w:val="nil"/>
              <w:bottom w:val="nil"/>
              <w:right w:val="nil"/>
            </w:tcBorders>
            <w:shd w:val="clear" w:color="000000" w:fill="5B9BD5"/>
            <w:vAlign w:val="bottom"/>
            <w:hideMark/>
          </w:tcPr>
          <w:p w14:paraId="51D29E05" w14:textId="59632609" w:rsidR="00F40D45" w:rsidRPr="006652D5" w:rsidRDefault="00BA3B1B" w:rsidP="00F40D45">
            <w:pPr>
              <w:jc w:val="center"/>
              <w:rPr>
                <w:rFonts w:eastAsia="Times New Roman" w:cs="Arial"/>
                <w:b/>
                <w:bCs/>
                <w:color w:val="FFFFFF"/>
                <w:sz w:val="18"/>
                <w:szCs w:val="18"/>
                <w:lang w:eastAsia="en-AU"/>
              </w:rPr>
            </w:pPr>
            <w:r>
              <w:rPr>
                <w:rFonts w:cs="Arial"/>
                <w:b/>
                <w:bCs/>
                <w:color w:val="FFFFFF"/>
                <w:sz w:val="18"/>
                <w:szCs w:val="18"/>
              </w:rPr>
              <w:t>2022/2023</w:t>
            </w:r>
          </w:p>
        </w:tc>
        <w:tc>
          <w:tcPr>
            <w:tcW w:w="640" w:type="pct"/>
            <w:tcBorders>
              <w:top w:val="nil"/>
              <w:left w:val="nil"/>
              <w:bottom w:val="nil"/>
              <w:right w:val="nil"/>
            </w:tcBorders>
            <w:shd w:val="clear" w:color="000000" w:fill="5B9BD5"/>
            <w:vAlign w:val="bottom"/>
            <w:hideMark/>
          </w:tcPr>
          <w:p w14:paraId="18050787" w14:textId="1F7570FD" w:rsidR="00F40D45" w:rsidRPr="006652D5" w:rsidRDefault="00B771AA" w:rsidP="00F40D45">
            <w:pPr>
              <w:jc w:val="center"/>
              <w:rPr>
                <w:rFonts w:eastAsia="Times New Roman" w:cs="Arial"/>
                <w:b/>
                <w:bCs/>
                <w:color w:val="FFFFFF"/>
                <w:sz w:val="18"/>
                <w:szCs w:val="18"/>
                <w:lang w:eastAsia="en-AU"/>
              </w:rPr>
            </w:pPr>
            <w:r>
              <w:rPr>
                <w:rFonts w:cs="Arial"/>
                <w:b/>
                <w:bCs/>
                <w:color w:val="FFFFFF"/>
                <w:sz w:val="18"/>
                <w:szCs w:val="18"/>
              </w:rPr>
              <w:t>2023/2024</w:t>
            </w:r>
          </w:p>
        </w:tc>
        <w:tc>
          <w:tcPr>
            <w:tcW w:w="1158" w:type="pct"/>
            <w:gridSpan w:val="2"/>
            <w:vMerge/>
            <w:tcBorders>
              <w:top w:val="nil"/>
              <w:left w:val="nil"/>
              <w:bottom w:val="nil"/>
              <w:right w:val="single" w:sz="4" w:space="0" w:color="auto"/>
            </w:tcBorders>
            <w:vAlign w:val="bottom"/>
            <w:hideMark/>
          </w:tcPr>
          <w:p w14:paraId="13FE7420" w14:textId="77777777" w:rsidR="00F40D45" w:rsidRPr="006652D5" w:rsidRDefault="00F40D45" w:rsidP="00F40D45">
            <w:pPr>
              <w:rPr>
                <w:rFonts w:eastAsia="Times New Roman" w:cs="Arial"/>
                <w:b/>
                <w:bCs/>
                <w:color w:val="FFFFFF"/>
                <w:sz w:val="18"/>
                <w:szCs w:val="18"/>
                <w:lang w:eastAsia="en-AU"/>
              </w:rPr>
            </w:pPr>
          </w:p>
        </w:tc>
      </w:tr>
      <w:tr w:rsidR="00BB77CD" w:rsidRPr="00BB77CD" w14:paraId="7A8F7505" w14:textId="77777777" w:rsidTr="00C223CE">
        <w:trPr>
          <w:trHeight w:val="342"/>
        </w:trPr>
        <w:tc>
          <w:tcPr>
            <w:tcW w:w="2562" w:type="pct"/>
            <w:vMerge/>
            <w:tcBorders>
              <w:top w:val="nil"/>
              <w:left w:val="single" w:sz="4" w:space="0" w:color="auto"/>
              <w:bottom w:val="nil"/>
              <w:right w:val="nil"/>
            </w:tcBorders>
            <w:vAlign w:val="bottom"/>
            <w:hideMark/>
          </w:tcPr>
          <w:p w14:paraId="27C65F2C" w14:textId="77777777" w:rsidR="00BB77CD" w:rsidRPr="006652D5" w:rsidRDefault="00BB77CD">
            <w:pPr>
              <w:rPr>
                <w:rFonts w:eastAsia="Times New Roman" w:cs="Arial"/>
                <w:b/>
                <w:bCs/>
                <w:color w:val="FFFFFF"/>
                <w:sz w:val="18"/>
                <w:szCs w:val="18"/>
                <w:lang w:eastAsia="en-AU"/>
              </w:rPr>
            </w:pPr>
          </w:p>
        </w:tc>
        <w:tc>
          <w:tcPr>
            <w:tcW w:w="640" w:type="pct"/>
            <w:tcBorders>
              <w:top w:val="nil"/>
              <w:left w:val="nil"/>
              <w:bottom w:val="nil"/>
              <w:right w:val="nil"/>
            </w:tcBorders>
            <w:shd w:val="clear" w:color="000000" w:fill="5B9BD5"/>
            <w:vAlign w:val="bottom"/>
            <w:hideMark/>
          </w:tcPr>
          <w:p w14:paraId="003DF49A"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40" w:type="pct"/>
            <w:tcBorders>
              <w:top w:val="nil"/>
              <w:left w:val="nil"/>
              <w:bottom w:val="nil"/>
              <w:right w:val="nil"/>
            </w:tcBorders>
            <w:shd w:val="clear" w:color="000000" w:fill="5B9BD5"/>
            <w:vAlign w:val="bottom"/>
            <w:hideMark/>
          </w:tcPr>
          <w:p w14:paraId="63DD74B6"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40" w:type="pct"/>
            <w:tcBorders>
              <w:top w:val="nil"/>
              <w:left w:val="nil"/>
              <w:bottom w:val="nil"/>
              <w:right w:val="nil"/>
            </w:tcBorders>
            <w:shd w:val="clear" w:color="000000" w:fill="5B9BD5"/>
            <w:vAlign w:val="bottom"/>
            <w:hideMark/>
          </w:tcPr>
          <w:p w14:paraId="41D34FDF"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518" w:type="pct"/>
            <w:tcBorders>
              <w:top w:val="nil"/>
              <w:left w:val="nil"/>
              <w:bottom w:val="nil"/>
              <w:right w:val="single" w:sz="4" w:space="0" w:color="auto"/>
            </w:tcBorders>
            <w:shd w:val="clear" w:color="000000" w:fill="5B9BD5"/>
            <w:vAlign w:val="bottom"/>
            <w:hideMark/>
          </w:tcPr>
          <w:p w14:paraId="62ABF97F" w14:textId="77777777" w:rsidR="00BB77CD" w:rsidRPr="006652D5" w:rsidRDefault="00BB77CD">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7A38AE" w:rsidRPr="00BB77CD" w14:paraId="57CDCC3E" w14:textId="77777777" w:rsidTr="00C223CE">
        <w:trPr>
          <w:trHeight w:val="342"/>
        </w:trPr>
        <w:tc>
          <w:tcPr>
            <w:tcW w:w="2562" w:type="pct"/>
            <w:tcBorders>
              <w:top w:val="nil"/>
              <w:left w:val="single" w:sz="4" w:space="0" w:color="auto"/>
              <w:bottom w:val="nil"/>
              <w:right w:val="nil"/>
            </w:tcBorders>
            <w:shd w:val="clear" w:color="auto" w:fill="auto"/>
            <w:vAlign w:val="bottom"/>
            <w:hideMark/>
          </w:tcPr>
          <w:p w14:paraId="6C8932A1" w14:textId="77777777" w:rsidR="007A38AE" w:rsidRPr="006652D5" w:rsidRDefault="007A38AE" w:rsidP="007A38AE">
            <w:pPr>
              <w:jc w:val="both"/>
              <w:rPr>
                <w:rFonts w:eastAsia="Times New Roman" w:cs="Arial"/>
                <w:sz w:val="20"/>
                <w:szCs w:val="20"/>
                <w:lang w:eastAsia="en-AU"/>
              </w:rPr>
            </w:pPr>
            <w:r w:rsidRPr="006652D5">
              <w:rPr>
                <w:rFonts w:eastAsia="Times New Roman" w:cs="Arial"/>
                <w:sz w:val="20"/>
                <w:szCs w:val="20"/>
                <w:lang w:eastAsia="en-AU"/>
              </w:rPr>
              <w:t>Infringements and costs</w:t>
            </w:r>
          </w:p>
        </w:tc>
        <w:tc>
          <w:tcPr>
            <w:tcW w:w="640" w:type="pct"/>
            <w:tcBorders>
              <w:top w:val="nil"/>
              <w:left w:val="nil"/>
              <w:bottom w:val="nil"/>
              <w:right w:val="nil"/>
            </w:tcBorders>
            <w:shd w:val="clear" w:color="auto" w:fill="auto"/>
            <w:vAlign w:val="bottom"/>
            <w:hideMark/>
          </w:tcPr>
          <w:p w14:paraId="66684764" w14:textId="02C46664" w:rsidR="007A38AE" w:rsidRPr="006652D5" w:rsidRDefault="007A38AE" w:rsidP="007A38AE">
            <w:pPr>
              <w:jc w:val="right"/>
              <w:rPr>
                <w:rFonts w:eastAsia="Times New Roman" w:cs="Arial"/>
                <w:sz w:val="20"/>
                <w:szCs w:val="20"/>
                <w:lang w:eastAsia="en-AU"/>
              </w:rPr>
            </w:pPr>
            <w:r>
              <w:rPr>
                <w:rFonts w:cs="Arial"/>
                <w:sz w:val="20"/>
                <w:szCs w:val="20"/>
              </w:rPr>
              <w:t>1,356</w:t>
            </w:r>
          </w:p>
        </w:tc>
        <w:tc>
          <w:tcPr>
            <w:tcW w:w="640" w:type="pct"/>
            <w:tcBorders>
              <w:top w:val="nil"/>
              <w:left w:val="nil"/>
              <w:bottom w:val="nil"/>
              <w:right w:val="nil"/>
            </w:tcBorders>
            <w:shd w:val="clear" w:color="000000" w:fill="DDEBF7"/>
            <w:vAlign w:val="bottom"/>
            <w:hideMark/>
          </w:tcPr>
          <w:p w14:paraId="4987BFBD" w14:textId="58039EFF" w:rsidR="007A38AE" w:rsidRPr="006652D5" w:rsidRDefault="007A38AE" w:rsidP="007A38AE">
            <w:pPr>
              <w:jc w:val="right"/>
              <w:rPr>
                <w:rFonts w:eastAsia="Times New Roman" w:cs="Arial"/>
                <w:b/>
                <w:bCs/>
                <w:sz w:val="20"/>
                <w:szCs w:val="20"/>
                <w:lang w:eastAsia="en-AU"/>
              </w:rPr>
            </w:pPr>
            <w:r>
              <w:rPr>
                <w:rFonts w:cs="Arial"/>
                <w:b/>
                <w:bCs/>
                <w:sz w:val="20"/>
                <w:szCs w:val="20"/>
              </w:rPr>
              <w:t>1,366</w:t>
            </w:r>
          </w:p>
        </w:tc>
        <w:tc>
          <w:tcPr>
            <w:tcW w:w="640" w:type="pct"/>
            <w:tcBorders>
              <w:top w:val="nil"/>
              <w:left w:val="nil"/>
              <w:bottom w:val="nil"/>
              <w:right w:val="nil"/>
            </w:tcBorders>
            <w:shd w:val="clear" w:color="auto" w:fill="auto"/>
            <w:vAlign w:val="bottom"/>
            <w:hideMark/>
          </w:tcPr>
          <w:p w14:paraId="77D38B86" w14:textId="3CCA927D" w:rsidR="007A38AE" w:rsidRPr="006652D5" w:rsidRDefault="007A38AE" w:rsidP="007A38AE">
            <w:pPr>
              <w:jc w:val="right"/>
              <w:rPr>
                <w:rFonts w:eastAsia="Times New Roman" w:cs="Arial"/>
                <w:sz w:val="20"/>
                <w:szCs w:val="20"/>
                <w:lang w:eastAsia="en-AU"/>
              </w:rPr>
            </w:pPr>
            <w:r>
              <w:rPr>
                <w:rFonts w:cs="Arial"/>
                <w:sz w:val="20"/>
                <w:szCs w:val="20"/>
              </w:rPr>
              <w:t>10</w:t>
            </w:r>
          </w:p>
        </w:tc>
        <w:tc>
          <w:tcPr>
            <w:tcW w:w="518" w:type="pct"/>
            <w:tcBorders>
              <w:top w:val="nil"/>
              <w:left w:val="nil"/>
              <w:bottom w:val="nil"/>
              <w:right w:val="single" w:sz="4" w:space="0" w:color="auto"/>
            </w:tcBorders>
            <w:shd w:val="clear" w:color="auto" w:fill="auto"/>
            <w:vAlign w:val="bottom"/>
            <w:hideMark/>
          </w:tcPr>
          <w:p w14:paraId="099C9A08" w14:textId="5B92B6C9" w:rsidR="007A38AE" w:rsidRPr="006652D5" w:rsidRDefault="007A38AE" w:rsidP="007A38AE">
            <w:pPr>
              <w:jc w:val="right"/>
              <w:rPr>
                <w:rFonts w:eastAsia="Times New Roman" w:cs="Arial"/>
                <w:sz w:val="20"/>
                <w:szCs w:val="20"/>
                <w:lang w:eastAsia="en-AU"/>
              </w:rPr>
            </w:pPr>
            <w:r>
              <w:rPr>
                <w:rFonts w:cs="Arial"/>
                <w:sz w:val="20"/>
                <w:szCs w:val="20"/>
              </w:rPr>
              <w:t>0.7%</w:t>
            </w:r>
          </w:p>
        </w:tc>
      </w:tr>
      <w:tr w:rsidR="007A38AE" w:rsidRPr="00BB77CD" w14:paraId="1E8530CC" w14:textId="77777777" w:rsidTr="00C223CE">
        <w:trPr>
          <w:trHeight w:val="342"/>
        </w:trPr>
        <w:tc>
          <w:tcPr>
            <w:tcW w:w="2562" w:type="pct"/>
            <w:tcBorders>
              <w:top w:val="nil"/>
              <w:left w:val="single" w:sz="4" w:space="0" w:color="auto"/>
              <w:bottom w:val="nil"/>
              <w:right w:val="nil"/>
            </w:tcBorders>
            <w:shd w:val="clear" w:color="auto" w:fill="auto"/>
            <w:vAlign w:val="bottom"/>
            <w:hideMark/>
          </w:tcPr>
          <w:p w14:paraId="0D214E3A" w14:textId="77777777" w:rsidR="007A38AE" w:rsidRPr="006652D5" w:rsidRDefault="007A38AE" w:rsidP="007A38AE">
            <w:pPr>
              <w:jc w:val="both"/>
              <w:rPr>
                <w:rFonts w:eastAsia="Times New Roman" w:cs="Arial"/>
                <w:sz w:val="20"/>
                <w:szCs w:val="20"/>
                <w:lang w:eastAsia="en-AU"/>
              </w:rPr>
            </w:pPr>
            <w:r w:rsidRPr="006652D5">
              <w:rPr>
                <w:rFonts w:eastAsia="Times New Roman" w:cs="Arial"/>
                <w:sz w:val="20"/>
                <w:szCs w:val="20"/>
                <w:lang w:eastAsia="en-AU"/>
              </w:rPr>
              <w:t>Court recoveries</w:t>
            </w:r>
          </w:p>
        </w:tc>
        <w:tc>
          <w:tcPr>
            <w:tcW w:w="640" w:type="pct"/>
            <w:tcBorders>
              <w:top w:val="nil"/>
              <w:left w:val="nil"/>
              <w:bottom w:val="nil"/>
              <w:right w:val="nil"/>
            </w:tcBorders>
            <w:shd w:val="clear" w:color="auto" w:fill="auto"/>
            <w:vAlign w:val="bottom"/>
            <w:hideMark/>
          </w:tcPr>
          <w:p w14:paraId="51C2C988" w14:textId="5B3A06D1" w:rsidR="007A38AE" w:rsidRPr="006652D5" w:rsidRDefault="007A38AE" w:rsidP="007A38AE">
            <w:pPr>
              <w:jc w:val="right"/>
              <w:rPr>
                <w:rFonts w:eastAsia="Times New Roman" w:cs="Arial"/>
                <w:sz w:val="20"/>
                <w:szCs w:val="20"/>
                <w:lang w:eastAsia="en-AU"/>
              </w:rPr>
            </w:pPr>
            <w:r>
              <w:rPr>
                <w:rFonts w:cs="Arial"/>
                <w:sz w:val="20"/>
                <w:szCs w:val="20"/>
              </w:rPr>
              <w:t>190</w:t>
            </w:r>
          </w:p>
        </w:tc>
        <w:tc>
          <w:tcPr>
            <w:tcW w:w="640" w:type="pct"/>
            <w:tcBorders>
              <w:top w:val="nil"/>
              <w:left w:val="nil"/>
              <w:bottom w:val="nil"/>
              <w:right w:val="nil"/>
            </w:tcBorders>
            <w:shd w:val="clear" w:color="000000" w:fill="DDEBF7"/>
            <w:vAlign w:val="bottom"/>
            <w:hideMark/>
          </w:tcPr>
          <w:p w14:paraId="38BA44AB" w14:textId="7B8E6F1C" w:rsidR="007A38AE" w:rsidRPr="006652D5" w:rsidRDefault="007A38AE" w:rsidP="007A38AE">
            <w:pPr>
              <w:jc w:val="right"/>
              <w:rPr>
                <w:rFonts w:eastAsia="Times New Roman" w:cs="Arial"/>
                <w:b/>
                <w:bCs/>
                <w:sz w:val="20"/>
                <w:szCs w:val="20"/>
                <w:lang w:eastAsia="en-AU"/>
              </w:rPr>
            </w:pPr>
            <w:r>
              <w:rPr>
                <w:rFonts w:cs="Arial"/>
                <w:b/>
                <w:bCs/>
                <w:sz w:val="20"/>
                <w:szCs w:val="20"/>
              </w:rPr>
              <w:t>200</w:t>
            </w:r>
          </w:p>
        </w:tc>
        <w:tc>
          <w:tcPr>
            <w:tcW w:w="640" w:type="pct"/>
            <w:tcBorders>
              <w:top w:val="nil"/>
              <w:left w:val="nil"/>
              <w:bottom w:val="nil"/>
              <w:right w:val="nil"/>
            </w:tcBorders>
            <w:shd w:val="clear" w:color="auto" w:fill="auto"/>
            <w:vAlign w:val="bottom"/>
            <w:hideMark/>
          </w:tcPr>
          <w:p w14:paraId="5CE91AED" w14:textId="7A074030" w:rsidR="007A38AE" w:rsidRPr="006652D5" w:rsidRDefault="007A38AE" w:rsidP="007A38AE">
            <w:pPr>
              <w:jc w:val="right"/>
              <w:rPr>
                <w:rFonts w:eastAsia="Times New Roman" w:cs="Arial"/>
                <w:sz w:val="20"/>
                <w:szCs w:val="20"/>
                <w:lang w:eastAsia="en-AU"/>
              </w:rPr>
            </w:pPr>
            <w:r>
              <w:rPr>
                <w:rFonts w:cs="Arial"/>
                <w:sz w:val="20"/>
                <w:szCs w:val="20"/>
              </w:rPr>
              <w:t>10</w:t>
            </w:r>
          </w:p>
        </w:tc>
        <w:tc>
          <w:tcPr>
            <w:tcW w:w="518" w:type="pct"/>
            <w:tcBorders>
              <w:top w:val="nil"/>
              <w:left w:val="nil"/>
              <w:bottom w:val="nil"/>
              <w:right w:val="single" w:sz="4" w:space="0" w:color="auto"/>
            </w:tcBorders>
            <w:shd w:val="clear" w:color="auto" w:fill="auto"/>
            <w:vAlign w:val="bottom"/>
            <w:hideMark/>
          </w:tcPr>
          <w:p w14:paraId="75BAE8E3" w14:textId="58BB68E1" w:rsidR="007A38AE" w:rsidRPr="006652D5" w:rsidRDefault="007A38AE" w:rsidP="007A38AE">
            <w:pPr>
              <w:jc w:val="right"/>
              <w:rPr>
                <w:rFonts w:eastAsia="Times New Roman" w:cs="Arial"/>
                <w:sz w:val="20"/>
                <w:szCs w:val="20"/>
                <w:lang w:eastAsia="en-AU"/>
              </w:rPr>
            </w:pPr>
            <w:r>
              <w:rPr>
                <w:rFonts w:cs="Arial"/>
                <w:sz w:val="20"/>
                <w:szCs w:val="20"/>
              </w:rPr>
              <w:t>5.3%</w:t>
            </w:r>
          </w:p>
        </w:tc>
      </w:tr>
      <w:tr w:rsidR="007A38AE" w:rsidRPr="00BB77CD" w14:paraId="064676F9" w14:textId="77777777" w:rsidTr="00C223CE">
        <w:trPr>
          <w:trHeight w:val="342"/>
        </w:trPr>
        <w:tc>
          <w:tcPr>
            <w:tcW w:w="2562" w:type="pct"/>
            <w:tcBorders>
              <w:top w:val="nil"/>
              <w:left w:val="single" w:sz="4" w:space="0" w:color="auto"/>
              <w:bottom w:val="nil"/>
              <w:right w:val="nil"/>
            </w:tcBorders>
            <w:shd w:val="clear" w:color="auto" w:fill="auto"/>
            <w:vAlign w:val="bottom"/>
            <w:hideMark/>
          </w:tcPr>
          <w:p w14:paraId="76ADBDF9" w14:textId="77777777" w:rsidR="007A38AE" w:rsidRPr="006652D5" w:rsidRDefault="007A38AE" w:rsidP="007A38AE">
            <w:pPr>
              <w:jc w:val="both"/>
              <w:rPr>
                <w:rFonts w:eastAsia="Times New Roman" w:cs="Arial"/>
                <w:sz w:val="20"/>
                <w:szCs w:val="20"/>
                <w:lang w:eastAsia="en-AU"/>
              </w:rPr>
            </w:pPr>
            <w:r w:rsidRPr="006652D5">
              <w:rPr>
                <w:rFonts w:eastAsia="Times New Roman" w:cs="Arial"/>
                <w:sz w:val="20"/>
                <w:szCs w:val="20"/>
                <w:lang w:eastAsia="en-AU"/>
              </w:rPr>
              <w:t>Town planning fees</w:t>
            </w:r>
          </w:p>
        </w:tc>
        <w:tc>
          <w:tcPr>
            <w:tcW w:w="640" w:type="pct"/>
            <w:tcBorders>
              <w:top w:val="nil"/>
              <w:left w:val="nil"/>
              <w:bottom w:val="nil"/>
              <w:right w:val="nil"/>
            </w:tcBorders>
            <w:shd w:val="clear" w:color="auto" w:fill="auto"/>
            <w:vAlign w:val="bottom"/>
            <w:hideMark/>
          </w:tcPr>
          <w:p w14:paraId="025DFEAF" w14:textId="0806D753" w:rsidR="007A38AE" w:rsidRPr="006652D5" w:rsidRDefault="007A38AE" w:rsidP="007A38AE">
            <w:pPr>
              <w:jc w:val="right"/>
              <w:rPr>
                <w:rFonts w:eastAsia="Times New Roman" w:cs="Arial"/>
                <w:sz w:val="20"/>
                <w:szCs w:val="20"/>
                <w:lang w:eastAsia="en-AU"/>
              </w:rPr>
            </w:pPr>
            <w:r>
              <w:rPr>
                <w:rFonts w:cs="Arial"/>
                <w:sz w:val="20"/>
                <w:szCs w:val="20"/>
              </w:rPr>
              <w:t>1,704</w:t>
            </w:r>
          </w:p>
        </w:tc>
        <w:tc>
          <w:tcPr>
            <w:tcW w:w="640" w:type="pct"/>
            <w:tcBorders>
              <w:top w:val="nil"/>
              <w:left w:val="nil"/>
              <w:bottom w:val="nil"/>
              <w:right w:val="nil"/>
            </w:tcBorders>
            <w:shd w:val="clear" w:color="000000" w:fill="DDEBF7"/>
            <w:vAlign w:val="bottom"/>
            <w:hideMark/>
          </w:tcPr>
          <w:p w14:paraId="6B00318D" w14:textId="7438D9A3" w:rsidR="007A38AE" w:rsidRPr="006652D5" w:rsidRDefault="007A38AE" w:rsidP="007A38AE">
            <w:pPr>
              <w:jc w:val="right"/>
              <w:rPr>
                <w:rFonts w:eastAsia="Times New Roman" w:cs="Arial"/>
                <w:b/>
                <w:bCs/>
                <w:sz w:val="20"/>
                <w:szCs w:val="20"/>
                <w:lang w:eastAsia="en-AU"/>
              </w:rPr>
            </w:pPr>
            <w:r>
              <w:rPr>
                <w:rFonts w:cs="Arial"/>
                <w:b/>
                <w:bCs/>
                <w:sz w:val="20"/>
                <w:szCs w:val="20"/>
              </w:rPr>
              <w:t>1,708</w:t>
            </w:r>
          </w:p>
        </w:tc>
        <w:tc>
          <w:tcPr>
            <w:tcW w:w="640" w:type="pct"/>
            <w:tcBorders>
              <w:top w:val="nil"/>
              <w:left w:val="nil"/>
              <w:bottom w:val="nil"/>
              <w:right w:val="nil"/>
            </w:tcBorders>
            <w:shd w:val="clear" w:color="auto" w:fill="auto"/>
            <w:vAlign w:val="bottom"/>
            <w:hideMark/>
          </w:tcPr>
          <w:p w14:paraId="0179CDFD" w14:textId="23A42CAD" w:rsidR="007A38AE" w:rsidRPr="006652D5" w:rsidRDefault="007A38AE" w:rsidP="007A38AE">
            <w:pPr>
              <w:jc w:val="right"/>
              <w:rPr>
                <w:rFonts w:eastAsia="Times New Roman" w:cs="Arial"/>
                <w:sz w:val="20"/>
                <w:szCs w:val="20"/>
                <w:lang w:eastAsia="en-AU"/>
              </w:rPr>
            </w:pPr>
            <w:r>
              <w:rPr>
                <w:rFonts w:cs="Arial"/>
                <w:sz w:val="20"/>
                <w:szCs w:val="20"/>
              </w:rPr>
              <w:t>4</w:t>
            </w:r>
          </w:p>
        </w:tc>
        <w:tc>
          <w:tcPr>
            <w:tcW w:w="518" w:type="pct"/>
            <w:tcBorders>
              <w:top w:val="nil"/>
              <w:left w:val="nil"/>
              <w:bottom w:val="nil"/>
              <w:right w:val="single" w:sz="4" w:space="0" w:color="auto"/>
            </w:tcBorders>
            <w:shd w:val="clear" w:color="auto" w:fill="auto"/>
            <w:vAlign w:val="bottom"/>
            <w:hideMark/>
          </w:tcPr>
          <w:p w14:paraId="38E00C59" w14:textId="392143DE" w:rsidR="007A38AE" w:rsidRPr="006652D5" w:rsidRDefault="007A38AE" w:rsidP="007A38AE">
            <w:pPr>
              <w:jc w:val="right"/>
              <w:rPr>
                <w:rFonts w:eastAsia="Times New Roman" w:cs="Arial"/>
                <w:sz w:val="20"/>
                <w:szCs w:val="20"/>
                <w:lang w:eastAsia="en-AU"/>
              </w:rPr>
            </w:pPr>
            <w:r>
              <w:rPr>
                <w:rFonts w:cs="Arial"/>
                <w:sz w:val="20"/>
                <w:szCs w:val="20"/>
              </w:rPr>
              <w:t>0.2%</w:t>
            </w:r>
          </w:p>
        </w:tc>
      </w:tr>
      <w:tr w:rsidR="007A38AE" w:rsidRPr="00BB77CD" w14:paraId="32A6E964" w14:textId="77777777" w:rsidTr="00C223CE">
        <w:trPr>
          <w:trHeight w:val="342"/>
        </w:trPr>
        <w:tc>
          <w:tcPr>
            <w:tcW w:w="2562" w:type="pct"/>
            <w:tcBorders>
              <w:top w:val="nil"/>
              <w:left w:val="single" w:sz="4" w:space="0" w:color="auto"/>
              <w:bottom w:val="nil"/>
              <w:right w:val="nil"/>
            </w:tcBorders>
            <w:shd w:val="clear" w:color="auto" w:fill="auto"/>
            <w:vAlign w:val="bottom"/>
            <w:hideMark/>
          </w:tcPr>
          <w:p w14:paraId="584ED5B8" w14:textId="77777777" w:rsidR="007A38AE" w:rsidRPr="006652D5" w:rsidRDefault="007A38AE" w:rsidP="007A38AE">
            <w:pPr>
              <w:jc w:val="both"/>
              <w:rPr>
                <w:rFonts w:eastAsia="Times New Roman" w:cs="Arial"/>
                <w:sz w:val="20"/>
                <w:szCs w:val="20"/>
                <w:lang w:eastAsia="en-AU"/>
              </w:rPr>
            </w:pPr>
            <w:r w:rsidRPr="006652D5">
              <w:rPr>
                <w:rFonts w:eastAsia="Times New Roman" w:cs="Arial"/>
                <w:sz w:val="20"/>
                <w:szCs w:val="20"/>
                <w:lang w:eastAsia="en-AU"/>
              </w:rPr>
              <w:t>Land information certificates</w:t>
            </w:r>
          </w:p>
        </w:tc>
        <w:tc>
          <w:tcPr>
            <w:tcW w:w="640" w:type="pct"/>
            <w:tcBorders>
              <w:top w:val="nil"/>
              <w:left w:val="nil"/>
              <w:bottom w:val="nil"/>
              <w:right w:val="nil"/>
            </w:tcBorders>
            <w:shd w:val="clear" w:color="auto" w:fill="auto"/>
            <w:vAlign w:val="bottom"/>
            <w:hideMark/>
          </w:tcPr>
          <w:p w14:paraId="6369D493" w14:textId="384B20B5" w:rsidR="007A38AE" w:rsidRPr="006652D5" w:rsidRDefault="007A38AE" w:rsidP="007A38AE">
            <w:pPr>
              <w:jc w:val="right"/>
              <w:rPr>
                <w:rFonts w:eastAsia="Times New Roman" w:cs="Arial"/>
                <w:sz w:val="20"/>
                <w:szCs w:val="20"/>
                <w:lang w:eastAsia="en-AU"/>
              </w:rPr>
            </w:pPr>
            <w:r>
              <w:rPr>
                <w:rFonts w:cs="Arial"/>
                <w:sz w:val="20"/>
                <w:szCs w:val="20"/>
              </w:rPr>
              <w:t>115</w:t>
            </w:r>
          </w:p>
        </w:tc>
        <w:tc>
          <w:tcPr>
            <w:tcW w:w="640" w:type="pct"/>
            <w:tcBorders>
              <w:top w:val="nil"/>
              <w:left w:val="nil"/>
              <w:bottom w:val="nil"/>
              <w:right w:val="nil"/>
            </w:tcBorders>
            <w:shd w:val="clear" w:color="000000" w:fill="DDEBF7"/>
            <w:vAlign w:val="bottom"/>
            <w:hideMark/>
          </w:tcPr>
          <w:p w14:paraId="6E0CF858" w14:textId="6E1C11D7" w:rsidR="007A38AE" w:rsidRPr="006652D5" w:rsidRDefault="007A38AE" w:rsidP="007A38AE">
            <w:pPr>
              <w:jc w:val="right"/>
              <w:rPr>
                <w:rFonts w:eastAsia="Times New Roman" w:cs="Arial"/>
                <w:b/>
                <w:bCs/>
                <w:sz w:val="20"/>
                <w:szCs w:val="20"/>
                <w:lang w:eastAsia="en-AU"/>
              </w:rPr>
            </w:pPr>
            <w:r>
              <w:rPr>
                <w:rFonts w:cs="Arial"/>
                <w:b/>
                <w:bCs/>
                <w:sz w:val="20"/>
                <w:szCs w:val="20"/>
              </w:rPr>
              <w:t>138</w:t>
            </w:r>
          </w:p>
        </w:tc>
        <w:tc>
          <w:tcPr>
            <w:tcW w:w="640" w:type="pct"/>
            <w:tcBorders>
              <w:top w:val="nil"/>
              <w:left w:val="nil"/>
              <w:bottom w:val="nil"/>
              <w:right w:val="nil"/>
            </w:tcBorders>
            <w:shd w:val="clear" w:color="auto" w:fill="auto"/>
            <w:vAlign w:val="bottom"/>
            <w:hideMark/>
          </w:tcPr>
          <w:p w14:paraId="02A04C39" w14:textId="0B91E347" w:rsidR="007A38AE" w:rsidRPr="006652D5" w:rsidRDefault="007A38AE" w:rsidP="007A38AE">
            <w:pPr>
              <w:jc w:val="right"/>
              <w:rPr>
                <w:rFonts w:eastAsia="Times New Roman" w:cs="Arial"/>
                <w:sz w:val="20"/>
                <w:szCs w:val="20"/>
                <w:lang w:eastAsia="en-AU"/>
              </w:rPr>
            </w:pPr>
            <w:r>
              <w:rPr>
                <w:rFonts w:cs="Arial"/>
                <w:sz w:val="20"/>
                <w:szCs w:val="20"/>
              </w:rPr>
              <w:t>23</w:t>
            </w:r>
          </w:p>
        </w:tc>
        <w:tc>
          <w:tcPr>
            <w:tcW w:w="518" w:type="pct"/>
            <w:tcBorders>
              <w:top w:val="nil"/>
              <w:left w:val="nil"/>
              <w:bottom w:val="nil"/>
              <w:right w:val="single" w:sz="4" w:space="0" w:color="auto"/>
            </w:tcBorders>
            <w:shd w:val="clear" w:color="auto" w:fill="auto"/>
            <w:vAlign w:val="bottom"/>
            <w:hideMark/>
          </w:tcPr>
          <w:p w14:paraId="5A98CABF" w14:textId="128988A0" w:rsidR="007A38AE" w:rsidRPr="006652D5" w:rsidRDefault="007A38AE" w:rsidP="007A38AE">
            <w:pPr>
              <w:jc w:val="right"/>
              <w:rPr>
                <w:rFonts w:eastAsia="Times New Roman" w:cs="Arial"/>
                <w:sz w:val="20"/>
                <w:szCs w:val="20"/>
                <w:lang w:eastAsia="en-AU"/>
              </w:rPr>
            </w:pPr>
            <w:r>
              <w:rPr>
                <w:rFonts w:cs="Arial"/>
                <w:sz w:val="20"/>
                <w:szCs w:val="20"/>
              </w:rPr>
              <w:t>20.0%</w:t>
            </w:r>
          </w:p>
        </w:tc>
      </w:tr>
      <w:tr w:rsidR="007A38AE" w:rsidRPr="00BB77CD" w14:paraId="7E53AA60" w14:textId="77777777" w:rsidTr="00C223CE">
        <w:trPr>
          <w:trHeight w:val="342"/>
        </w:trPr>
        <w:tc>
          <w:tcPr>
            <w:tcW w:w="2562" w:type="pct"/>
            <w:tcBorders>
              <w:top w:val="nil"/>
              <w:left w:val="single" w:sz="4" w:space="0" w:color="auto"/>
              <w:bottom w:val="nil"/>
              <w:right w:val="nil"/>
            </w:tcBorders>
            <w:shd w:val="clear" w:color="auto" w:fill="auto"/>
            <w:vAlign w:val="bottom"/>
            <w:hideMark/>
          </w:tcPr>
          <w:p w14:paraId="4854704D" w14:textId="77777777" w:rsidR="007A38AE" w:rsidRPr="006652D5" w:rsidRDefault="007A38AE" w:rsidP="007A38AE">
            <w:pPr>
              <w:jc w:val="both"/>
              <w:rPr>
                <w:rFonts w:eastAsia="Times New Roman" w:cs="Arial"/>
                <w:sz w:val="20"/>
                <w:szCs w:val="20"/>
                <w:lang w:eastAsia="en-AU"/>
              </w:rPr>
            </w:pPr>
            <w:r w:rsidRPr="006652D5">
              <w:rPr>
                <w:rFonts w:eastAsia="Times New Roman" w:cs="Arial"/>
                <w:sz w:val="20"/>
                <w:szCs w:val="20"/>
                <w:lang w:eastAsia="en-AU"/>
              </w:rPr>
              <w:t>Permits</w:t>
            </w:r>
          </w:p>
        </w:tc>
        <w:tc>
          <w:tcPr>
            <w:tcW w:w="640" w:type="pct"/>
            <w:tcBorders>
              <w:top w:val="nil"/>
              <w:left w:val="nil"/>
              <w:bottom w:val="nil"/>
              <w:right w:val="nil"/>
            </w:tcBorders>
            <w:shd w:val="clear" w:color="auto" w:fill="auto"/>
            <w:vAlign w:val="bottom"/>
            <w:hideMark/>
          </w:tcPr>
          <w:p w14:paraId="6A65250B" w14:textId="7C1A9D7D" w:rsidR="007A38AE" w:rsidRPr="006652D5" w:rsidRDefault="007A38AE" w:rsidP="007A38AE">
            <w:pPr>
              <w:jc w:val="right"/>
              <w:rPr>
                <w:rFonts w:eastAsia="Times New Roman" w:cs="Arial"/>
                <w:sz w:val="20"/>
                <w:szCs w:val="20"/>
                <w:lang w:eastAsia="en-AU"/>
              </w:rPr>
            </w:pPr>
            <w:r>
              <w:rPr>
                <w:rFonts w:cs="Arial"/>
                <w:sz w:val="20"/>
                <w:szCs w:val="20"/>
              </w:rPr>
              <w:t>1,743</w:t>
            </w:r>
          </w:p>
        </w:tc>
        <w:tc>
          <w:tcPr>
            <w:tcW w:w="640" w:type="pct"/>
            <w:tcBorders>
              <w:top w:val="nil"/>
              <w:left w:val="nil"/>
              <w:bottom w:val="nil"/>
              <w:right w:val="nil"/>
            </w:tcBorders>
            <w:shd w:val="clear" w:color="000000" w:fill="DDEBF7"/>
            <w:vAlign w:val="bottom"/>
            <w:hideMark/>
          </w:tcPr>
          <w:p w14:paraId="454B067D" w14:textId="643E9829" w:rsidR="007A38AE" w:rsidRPr="006652D5" w:rsidRDefault="007A38AE" w:rsidP="007A38AE">
            <w:pPr>
              <w:jc w:val="right"/>
              <w:rPr>
                <w:rFonts w:eastAsia="Times New Roman" w:cs="Arial"/>
                <w:b/>
                <w:bCs/>
                <w:sz w:val="20"/>
                <w:szCs w:val="20"/>
                <w:lang w:eastAsia="en-AU"/>
              </w:rPr>
            </w:pPr>
            <w:r>
              <w:rPr>
                <w:rFonts w:cs="Arial"/>
                <w:b/>
                <w:bCs/>
                <w:sz w:val="20"/>
                <w:szCs w:val="20"/>
              </w:rPr>
              <w:t>1,825</w:t>
            </w:r>
          </w:p>
        </w:tc>
        <w:tc>
          <w:tcPr>
            <w:tcW w:w="640" w:type="pct"/>
            <w:tcBorders>
              <w:top w:val="nil"/>
              <w:left w:val="nil"/>
              <w:bottom w:val="nil"/>
              <w:right w:val="nil"/>
            </w:tcBorders>
            <w:shd w:val="clear" w:color="auto" w:fill="auto"/>
            <w:vAlign w:val="bottom"/>
            <w:hideMark/>
          </w:tcPr>
          <w:p w14:paraId="6A44CE09" w14:textId="19B592B7" w:rsidR="007A38AE" w:rsidRPr="006652D5" w:rsidRDefault="007A38AE" w:rsidP="007A38AE">
            <w:pPr>
              <w:jc w:val="right"/>
              <w:rPr>
                <w:rFonts w:eastAsia="Times New Roman" w:cs="Arial"/>
                <w:sz w:val="20"/>
                <w:szCs w:val="20"/>
                <w:lang w:eastAsia="en-AU"/>
              </w:rPr>
            </w:pPr>
            <w:r>
              <w:rPr>
                <w:rFonts w:cs="Arial"/>
                <w:sz w:val="20"/>
                <w:szCs w:val="20"/>
              </w:rPr>
              <w:t>82</w:t>
            </w:r>
          </w:p>
        </w:tc>
        <w:tc>
          <w:tcPr>
            <w:tcW w:w="518" w:type="pct"/>
            <w:tcBorders>
              <w:top w:val="nil"/>
              <w:left w:val="nil"/>
              <w:bottom w:val="nil"/>
              <w:right w:val="single" w:sz="4" w:space="0" w:color="auto"/>
            </w:tcBorders>
            <w:shd w:val="clear" w:color="auto" w:fill="auto"/>
            <w:vAlign w:val="bottom"/>
            <w:hideMark/>
          </w:tcPr>
          <w:p w14:paraId="6CA12D4C" w14:textId="1BDD1DF5" w:rsidR="007A38AE" w:rsidRPr="006652D5" w:rsidRDefault="007A38AE" w:rsidP="007A38AE">
            <w:pPr>
              <w:jc w:val="right"/>
              <w:rPr>
                <w:rFonts w:eastAsia="Times New Roman" w:cs="Arial"/>
                <w:sz w:val="20"/>
                <w:szCs w:val="20"/>
                <w:lang w:eastAsia="en-AU"/>
              </w:rPr>
            </w:pPr>
            <w:r>
              <w:rPr>
                <w:rFonts w:cs="Arial"/>
                <w:sz w:val="20"/>
                <w:szCs w:val="20"/>
              </w:rPr>
              <w:t>4.7%</w:t>
            </w:r>
          </w:p>
        </w:tc>
      </w:tr>
      <w:tr w:rsidR="007A38AE" w:rsidRPr="00BB77CD" w14:paraId="6C8FECD6" w14:textId="77777777" w:rsidTr="00C223CE">
        <w:trPr>
          <w:trHeight w:val="342"/>
        </w:trPr>
        <w:tc>
          <w:tcPr>
            <w:tcW w:w="2562" w:type="pct"/>
            <w:tcBorders>
              <w:top w:val="nil"/>
              <w:left w:val="single" w:sz="4" w:space="0" w:color="auto"/>
              <w:bottom w:val="nil"/>
              <w:right w:val="nil"/>
            </w:tcBorders>
            <w:shd w:val="clear" w:color="auto" w:fill="auto"/>
            <w:vAlign w:val="bottom"/>
            <w:hideMark/>
          </w:tcPr>
          <w:p w14:paraId="6ABC291F" w14:textId="77777777" w:rsidR="007A38AE" w:rsidRPr="006652D5" w:rsidRDefault="007A38AE" w:rsidP="007A38AE">
            <w:pPr>
              <w:jc w:val="both"/>
              <w:rPr>
                <w:rFonts w:eastAsia="Times New Roman" w:cs="Arial"/>
                <w:sz w:val="20"/>
                <w:szCs w:val="20"/>
                <w:lang w:eastAsia="en-AU"/>
              </w:rPr>
            </w:pPr>
            <w:r w:rsidRPr="006652D5">
              <w:rPr>
                <w:rFonts w:eastAsia="Times New Roman" w:cs="Arial"/>
                <w:sz w:val="20"/>
                <w:szCs w:val="20"/>
                <w:lang w:eastAsia="en-AU"/>
              </w:rPr>
              <w:t>Other</w:t>
            </w:r>
          </w:p>
        </w:tc>
        <w:tc>
          <w:tcPr>
            <w:tcW w:w="640" w:type="pct"/>
            <w:tcBorders>
              <w:top w:val="nil"/>
              <w:left w:val="nil"/>
              <w:bottom w:val="single" w:sz="8" w:space="0" w:color="auto"/>
              <w:right w:val="nil"/>
            </w:tcBorders>
            <w:shd w:val="clear" w:color="auto" w:fill="auto"/>
            <w:vAlign w:val="bottom"/>
            <w:hideMark/>
          </w:tcPr>
          <w:p w14:paraId="4F827B07" w14:textId="15D61036" w:rsidR="007A38AE" w:rsidRPr="006652D5" w:rsidRDefault="007A38AE" w:rsidP="007A38AE">
            <w:pPr>
              <w:jc w:val="right"/>
              <w:rPr>
                <w:rFonts w:eastAsia="Times New Roman" w:cs="Arial"/>
                <w:sz w:val="20"/>
                <w:szCs w:val="20"/>
                <w:lang w:eastAsia="en-AU"/>
              </w:rPr>
            </w:pPr>
            <w:r>
              <w:rPr>
                <w:rFonts w:cs="Arial"/>
                <w:sz w:val="20"/>
                <w:szCs w:val="20"/>
              </w:rPr>
              <w:t>129</w:t>
            </w:r>
          </w:p>
        </w:tc>
        <w:tc>
          <w:tcPr>
            <w:tcW w:w="640" w:type="pct"/>
            <w:tcBorders>
              <w:top w:val="nil"/>
              <w:left w:val="nil"/>
              <w:bottom w:val="single" w:sz="8" w:space="0" w:color="auto"/>
              <w:right w:val="nil"/>
            </w:tcBorders>
            <w:shd w:val="clear" w:color="000000" w:fill="DDEBF7"/>
            <w:vAlign w:val="bottom"/>
            <w:hideMark/>
          </w:tcPr>
          <w:p w14:paraId="5BB6A38B" w14:textId="2541294D" w:rsidR="007A38AE" w:rsidRPr="006652D5" w:rsidRDefault="007A38AE" w:rsidP="007A38AE">
            <w:pPr>
              <w:jc w:val="right"/>
              <w:rPr>
                <w:rFonts w:eastAsia="Times New Roman" w:cs="Arial"/>
                <w:b/>
                <w:bCs/>
                <w:sz w:val="20"/>
                <w:szCs w:val="20"/>
                <w:lang w:eastAsia="en-AU"/>
              </w:rPr>
            </w:pPr>
            <w:r>
              <w:rPr>
                <w:rFonts w:cs="Arial"/>
                <w:b/>
                <w:bCs/>
                <w:sz w:val="20"/>
                <w:szCs w:val="20"/>
              </w:rPr>
              <w:t>167</w:t>
            </w:r>
          </w:p>
        </w:tc>
        <w:tc>
          <w:tcPr>
            <w:tcW w:w="640" w:type="pct"/>
            <w:tcBorders>
              <w:top w:val="nil"/>
              <w:left w:val="nil"/>
              <w:bottom w:val="single" w:sz="8" w:space="0" w:color="auto"/>
              <w:right w:val="nil"/>
            </w:tcBorders>
            <w:shd w:val="clear" w:color="auto" w:fill="auto"/>
            <w:vAlign w:val="bottom"/>
            <w:hideMark/>
          </w:tcPr>
          <w:p w14:paraId="08ACE9D6" w14:textId="7F907A20" w:rsidR="007A38AE" w:rsidRPr="006652D5" w:rsidRDefault="007A38AE" w:rsidP="007A38AE">
            <w:pPr>
              <w:jc w:val="right"/>
              <w:rPr>
                <w:rFonts w:eastAsia="Times New Roman" w:cs="Arial"/>
                <w:sz w:val="20"/>
                <w:szCs w:val="20"/>
                <w:lang w:eastAsia="en-AU"/>
              </w:rPr>
            </w:pPr>
            <w:r>
              <w:rPr>
                <w:rFonts w:cs="Arial"/>
                <w:sz w:val="20"/>
                <w:szCs w:val="20"/>
              </w:rPr>
              <w:t>38</w:t>
            </w:r>
          </w:p>
        </w:tc>
        <w:tc>
          <w:tcPr>
            <w:tcW w:w="518" w:type="pct"/>
            <w:tcBorders>
              <w:top w:val="nil"/>
              <w:left w:val="nil"/>
              <w:bottom w:val="single" w:sz="8" w:space="0" w:color="auto"/>
              <w:right w:val="single" w:sz="4" w:space="0" w:color="auto"/>
            </w:tcBorders>
            <w:shd w:val="clear" w:color="auto" w:fill="auto"/>
            <w:vAlign w:val="bottom"/>
            <w:hideMark/>
          </w:tcPr>
          <w:p w14:paraId="6C935E27" w14:textId="6CD704BB" w:rsidR="007A38AE" w:rsidRPr="006652D5" w:rsidRDefault="007A38AE" w:rsidP="007A38AE">
            <w:pPr>
              <w:jc w:val="right"/>
              <w:rPr>
                <w:rFonts w:eastAsia="Times New Roman" w:cs="Arial"/>
                <w:sz w:val="20"/>
                <w:szCs w:val="20"/>
                <w:lang w:eastAsia="en-AU"/>
              </w:rPr>
            </w:pPr>
            <w:r>
              <w:rPr>
                <w:rFonts w:cs="Arial"/>
                <w:sz w:val="20"/>
                <w:szCs w:val="20"/>
              </w:rPr>
              <w:t>29.5%</w:t>
            </w:r>
          </w:p>
        </w:tc>
      </w:tr>
      <w:tr w:rsidR="007A38AE" w:rsidRPr="00BB77CD" w14:paraId="6DFD6599" w14:textId="77777777" w:rsidTr="00C223CE">
        <w:trPr>
          <w:trHeight w:val="342"/>
        </w:trPr>
        <w:tc>
          <w:tcPr>
            <w:tcW w:w="2562" w:type="pct"/>
            <w:tcBorders>
              <w:top w:val="nil"/>
              <w:left w:val="single" w:sz="4" w:space="0" w:color="auto"/>
              <w:bottom w:val="single" w:sz="4" w:space="0" w:color="auto"/>
              <w:right w:val="nil"/>
            </w:tcBorders>
            <w:shd w:val="clear" w:color="auto" w:fill="auto"/>
            <w:vAlign w:val="bottom"/>
            <w:hideMark/>
          </w:tcPr>
          <w:p w14:paraId="687DB285" w14:textId="77777777" w:rsidR="007A38AE" w:rsidRPr="006652D5" w:rsidRDefault="007A38AE" w:rsidP="007A38AE">
            <w:pPr>
              <w:jc w:val="both"/>
              <w:rPr>
                <w:rFonts w:eastAsia="Times New Roman" w:cs="Arial"/>
                <w:b/>
                <w:bCs/>
                <w:sz w:val="20"/>
                <w:szCs w:val="20"/>
                <w:lang w:eastAsia="en-AU"/>
              </w:rPr>
            </w:pPr>
            <w:r w:rsidRPr="006652D5">
              <w:rPr>
                <w:rFonts w:eastAsia="Times New Roman" w:cs="Arial"/>
                <w:b/>
                <w:bCs/>
                <w:sz w:val="20"/>
                <w:szCs w:val="20"/>
                <w:lang w:eastAsia="en-AU"/>
              </w:rPr>
              <w:t>Total statutory fees and fines</w:t>
            </w:r>
          </w:p>
        </w:tc>
        <w:tc>
          <w:tcPr>
            <w:tcW w:w="640" w:type="pct"/>
            <w:tcBorders>
              <w:top w:val="nil"/>
              <w:left w:val="nil"/>
              <w:bottom w:val="single" w:sz="4" w:space="0" w:color="auto"/>
              <w:right w:val="nil"/>
            </w:tcBorders>
            <w:shd w:val="clear" w:color="auto" w:fill="auto"/>
            <w:vAlign w:val="bottom"/>
            <w:hideMark/>
          </w:tcPr>
          <w:p w14:paraId="39367DFF" w14:textId="39E938FC" w:rsidR="007A38AE" w:rsidRPr="000B36E6" w:rsidRDefault="007A38AE" w:rsidP="007A38AE">
            <w:pPr>
              <w:jc w:val="right"/>
              <w:rPr>
                <w:rFonts w:eastAsia="Times New Roman" w:cs="Arial"/>
                <w:b/>
                <w:bCs/>
                <w:sz w:val="20"/>
                <w:szCs w:val="20"/>
                <w:lang w:eastAsia="en-AU"/>
              </w:rPr>
            </w:pPr>
            <w:r w:rsidRPr="000B36E6">
              <w:rPr>
                <w:rFonts w:cs="Arial"/>
                <w:b/>
                <w:bCs/>
                <w:sz w:val="20"/>
                <w:szCs w:val="20"/>
              </w:rPr>
              <w:t>5,237</w:t>
            </w:r>
          </w:p>
        </w:tc>
        <w:tc>
          <w:tcPr>
            <w:tcW w:w="640" w:type="pct"/>
            <w:tcBorders>
              <w:top w:val="nil"/>
              <w:left w:val="nil"/>
              <w:bottom w:val="single" w:sz="4" w:space="0" w:color="auto"/>
              <w:right w:val="nil"/>
            </w:tcBorders>
            <w:shd w:val="clear" w:color="000000" w:fill="DDEBF7"/>
            <w:vAlign w:val="bottom"/>
            <w:hideMark/>
          </w:tcPr>
          <w:p w14:paraId="7A8C65C4" w14:textId="6BD1E4B3" w:rsidR="007A38AE" w:rsidRPr="000B36E6" w:rsidRDefault="007A38AE" w:rsidP="007A38AE">
            <w:pPr>
              <w:jc w:val="right"/>
              <w:rPr>
                <w:rFonts w:eastAsia="Times New Roman" w:cs="Arial"/>
                <w:b/>
                <w:bCs/>
                <w:sz w:val="20"/>
                <w:szCs w:val="20"/>
                <w:lang w:eastAsia="en-AU"/>
              </w:rPr>
            </w:pPr>
            <w:r w:rsidRPr="000B36E6">
              <w:rPr>
                <w:rFonts w:cs="Arial"/>
                <w:b/>
                <w:bCs/>
                <w:sz w:val="20"/>
                <w:szCs w:val="20"/>
              </w:rPr>
              <w:t>5,404</w:t>
            </w:r>
          </w:p>
        </w:tc>
        <w:tc>
          <w:tcPr>
            <w:tcW w:w="640" w:type="pct"/>
            <w:tcBorders>
              <w:top w:val="nil"/>
              <w:left w:val="nil"/>
              <w:bottom w:val="single" w:sz="4" w:space="0" w:color="auto"/>
              <w:right w:val="nil"/>
            </w:tcBorders>
            <w:shd w:val="clear" w:color="auto" w:fill="auto"/>
            <w:vAlign w:val="bottom"/>
            <w:hideMark/>
          </w:tcPr>
          <w:p w14:paraId="77291100" w14:textId="16F76289" w:rsidR="007A38AE" w:rsidRPr="000B36E6" w:rsidRDefault="007A38AE" w:rsidP="007A38AE">
            <w:pPr>
              <w:jc w:val="right"/>
              <w:rPr>
                <w:rFonts w:eastAsia="Times New Roman" w:cs="Arial"/>
                <w:b/>
                <w:bCs/>
                <w:sz w:val="20"/>
                <w:szCs w:val="20"/>
                <w:lang w:eastAsia="en-AU"/>
              </w:rPr>
            </w:pPr>
            <w:r w:rsidRPr="000B36E6">
              <w:rPr>
                <w:rFonts w:cs="Arial"/>
                <w:b/>
                <w:bCs/>
                <w:sz w:val="20"/>
                <w:szCs w:val="20"/>
              </w:rPr>
              <w:t>167</w:t>
            </w:r>
          </w:p>
        </w:tc>
        <w:tc>
          <w:tcPr>
            <w:tcW w:w="518" w:type="pct"/>
            <w:tcBorders>
              <w:top w:val="nil"/>
              <w:left w:val="nil"/>
              <w:bottom w:val="single" w:sz="4" w:space="0" w:color="auto"/>
              <w:right w:val="single" w:sz="4" w:space="0" w:color="auto"/>
            </w:tcBorders>
            <w:shd w:val="clear" w:color="auto" w:fill="auto"/>
            <w:vAlign w:val="bottom"/>
            <w:hideMark/>
          </w:tcPr>
          <w:p w14:paraId="7D7E367D" w14:textId="31B0FED5" w:rsidR="007A38AE" w:rsidRPr="000B36E6" w:rsidRDefault="007A38AE" w:rsidP="007A38AE">
            <w:pPr>
              <w:jc w:val="right"/>
              <w:rPr>
                <w:rFonts w:eastAsia="Times New Roman" w:cs="Arial"/>
                <w:b/>
                <w:bCs/>
                <w:sz w:val="20"/>
                <w:szCs w:val="20"/>
                <w:lang w:eastAsia="en-AU"/>
              </w:rPr>
            </w:pPr>
            <w:r w:rsidRPr="000B36E6">
              <w:rPr>
                <w:rFonts w:cs="Arial"/>
                <w:b/>
                <w:bCs/>
                <w:sz w:val="20"/>
                <w:szCs w:val="20"/>
              </w:rPr>
              <w:t>3.2%</w:t>
            </w:r>
          </w:p>
        </w:tc>
      </w:tr>
    </w:tbl>
    <w:p w14:paraId="2D2F9917" w14:textId="77777777" w:rsidR="00041351" w:rsidRDefault="00BB77CD" w:rsidP="006D1DA3">
      <w:pPr>
        <w:spacing w:after="20"/>
        <w:rPr>
          <w:rFonts w:eastAsia="Times New Roman" w:cs="Arial"/>
          <w:b/>
          <w:bCs/>
          <w:color w:val="4A66AC" w:themeColor="accent1"/>
          <w:lang w:eastAsia="en-AU"/>
        </w:rPr>
      </w:pPr>
      <w:r>
        <w:rPr>
          <w:rFonts w:eastAsia="Times New Roman" w:cs="Arial"/>
          <w:b/>
          <w:color w:val="4A66AC" w:themeColor="accent1"/>
          <w:shd w:val="clear" w:color="auto" w:fill="E6E6E6"/>
          <w:lang w:eastAsia="en-AU"/>
        </w:rPr>
        <w:fldChar w:fldCharType="end"/>
      </w:r>
    </w:p>
    <w:p w14:paraId="1610E099" w14:textId="77777777" w:rsidR="00E67857" w:rsidRDefault="006F4039" w:rsidP="00D62948">
      <w:pPr>
        <w:jc w:val="both"/>
        <w:rPr>
          <w:rFonts w:eastAsia="Times New Roman" w:cs="Arial"/>
        </w:rPr>
      </w:pPr>
      <w:r w:rsidRPr="0029462D">
        <w:rPr>
          <w:rFonts w:eastAsia="Times New Roman" w:cs="Arial"/>
        </w:rPr>
        <w:t xml:space="preserve">Statutory fees relate mainly to fees and fines levied in accordance with legislation and include animal </w:t>
      </w:r>
      <w:r w:rsidR="00101A48" w:rsidRPr="0029462D">
        <w:rPr>
          <w:rFonts w:eastAsia="Times New Roman" w:cs="Arial"/>
        </w:rPr>
        <w:t>registrations, local</w:t>
      </w:r>
      <w:r w:rsidRPr="0029462D">
        <w:rPr>
          <w:rFonts w:eastAsia="Times New Roman" w:cs="Arial"/>
        </w:rPr>
        <w:t xml:space="preserve"> laws and parking fines and statutory planning application fees. Increases in statutory fees are made in accordance with legislative requirements.</w:t>
      </w:r>
    </w:p>
    <w:p w14:paraId="20850DDF" w14:textId="77777777" w:rsidR="00CF7895" w:rsidRDefault="00CF7895">
      <w:pPr>
        <w:rPr>
          <w:rFonts w:eastAsia="Times New Roman" w:cs="Arial"/>
        </w:rPr>
      </w:pPr>
    </w:p>
    <w:p w14:paraId="2B71F802" w14:textId="294939AF" w:rsidR="00CF7895" w:rsidRDefault="00D15215" w:rsidP="00DC0788">
      <w:pPr>
        <w:pStyle w:val="Heading4"/>
      </w:pPr>
      <w:r w:rsidRPr="005B533D">
        <w:t>5</w:t>
      </w:r>
      <w:r w:rsidR="00CF7895" w:rsidRPr="005B533D">
        <w:t>.1.3 User fees</w:t>
      </w:r>
    </w:p>
    <w:p w14:paraId="3E6CF8BF" w14:textId="5CC14B8E" w:rsidR="00415DD3" w:rsidRDefault="00415DD3" w:rsidP="008C6281">
      <w:pPr>
        <w:jc w:val="both"/>
        <w:rPr>
          <w:rFonts w:eastAsia="Times New Roman" w:cs="Arial"/>
        </w:rPr>
      </w:pPr>
      <w:r>
        <w:rPr>
          <w:rFonts w:eastAsia="Times New Roman" w:cs="Arial"/>
          <w:color w:val="2B579A"/>
          <w:shd w:val="clear" w:color="auto" w:fill="E6E6E6"/>
        </w:rPr>
        <w:fldChar w:fldCharType="begin"/>
      </w:r>
      <w:r>
        <w:rPr>
          <w:rFonts w:eastAsia="Times New Roman" w:cs="Arial"/>
        </w:rPr>
        <w:instrText xml:space="preserve"> LINK Excel.Sheet.12 "C:\\Users\\clim\\AppData\\Local\\Micro Focus\\Content Manager\\Offline Records (MP)\\Budget Document ~ Finance   Financial - Budgeting\\Budget Document 2021 - 22 Tables CURRENT.XLSX" "S6.1.3!R2C1:R13C6" \a \f 4 \h  \* MERGEFORMAT </w:instrText>
      </w:r>
      <w:r w:rsidR="00A82AC0">
        <w:rPr>
          <w:rFonts w:eastAsia="Times New Roman" w:cs="Arial"/>
          <w:color w:val="2B579A"/>
          <w:shd w:val="clear" w:color="auto" w:fill="E6E6E6"/>
        </w:rPr>
        <w:fldChar w:fldCharType="separate"/>
      </w:r>
      <w:r>
        <w:rPr>
          <w:rFonts w:eastAsia="Times New Roman" w:cs="Arial"/>
          <w:color w:val="2B579A"/>
          <w:shd w:val="clear" w:color="auto" w:fill="E6E6E6"/>
        </w:rPr>
        <w:fldChar w:fldCharType="end"/>
      </w:r>
    </w:p>
    <w:tbl>
      <w:tblPr>
        <w:tblW w:w="10611" w:type="dxa"/>
        <w:tblLook w:val="04A0" w:firstRow="1" w:lastRow="0" w:firstColumn="1" w:lastColumn="0" w:noHBand="0" w:noVBand="1"/>
      </w:tblPr>
      <w:tblGrid>
        <w:gridCol w:w="5053"/>
        <w:gridCol w:w="1440"/>
        <w:gridCol w:w="1440"/>
        <w:gridCol w:w="1440"/>
        <w:gridCol w:w="1238"/>
      </w:tblGrid>
      <w:tr w:rsidR="00DB0A24" w:rsidRPr="00415DD3" w14:paraId="005DADB6" w14:textId="77777777" w:rsidTr="00C223CE">
        <w:trPr>
          <w:trHeight w:val="456"/>
        </w:trPr>
        <w:tc>
          <w:tcPr>
            <w:tcW w:w="5053" w:type="dxa"/>
            <w:vMerge w:val="restart"/>
            <w:tcBorders>
              <w:top w:val="single" w:sz="4" w:space="0" w:color="auto"/>
              <w:left w:val="single" w:sz="4" w:space="0" w:color="auto"/>
              <w:bottom w:val="nil"/>
              <w:right w:val="nil"/>
            </w:tcBorders>
            <w:shd w:val="clear" w:color="000000" w:fill="5B9BD5"/>
            <w:vAlign w:val="bottom"/>
            <w:hideMark/>
          </w:tcPr>
          <w:p w14:paraId="2BB43F6E"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w:t>
            </w:r>
          </w:p>
        </w:tc>
        <w:tc>
          <w:tcPr>
            <w:tcW w:w="1440" w:type="dxa"/>
            <w:tcBorders>
              <w:top w:val="single" w:sz="4" w:space="0" w:color="auto"/>
              <w:left w:val="nil"/>
              <w:bottom w:val="nil"/>
              <w:right w:val="nil"/>
            </w:tcBorders>
            <w:shd w:val="clear" w:color="000000" w:fill="5B9BD5"/>
            <w:vAlign w:val="bottom"/>
            <w:hideMark/>
          </w:tcPr>
          <w:p w14:paraId="3CF22073"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Forecast Actual</w:t>
            </w:r>
          </w:p>
        </w:tc>
        <w:tc>
          <w:tcPr>
            <w:tcW w:w="1440" w:type="dxa"/>
            <w:tcBorders>
              <w:top w:val="single" w:sz="4" w:space="0" w:color="auto"/>
              <w:left w:val="nil"/>
              <w:bottom w:val="nil"/>
              <w:right w:val="nil"/>
            </w:tcBorders>
            <w:shd w:val="clear" w:color="000000" w:fill="5B9BD5"/>
            <w:vAlign w:val="bottom"/>
            <w:hideMark/>
          </w:tcPr>
          <w:p w14:paraId="2FD3AC2D"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Budget</w:t>
            </w:r>
          </w:p>
        </w:tc>
        <w:tc>
          <w:tcPr>
            <w:tcW w:w="2678" w:type="dxa"/>
            <w:gridSpan w:val="2"/>
            <w:vMerge w:val="restart"/>
            <w:tcBorders>
              <w:top w:val="single" w:sz="4" w:space="0" w:color="auto"/>
              <w:left w:val="nil"/>
              <w:bottom w:val="nil"/>
              <w:right w:val="single" w:sz="4" w:space="0" w:color="auto"/>
            </w:tcBorders>
            <w:shd w:val="clear" w:color="000000" w:fill="5B9BD5"/>
            <w:vAlign w:val="bottom"/>
            <w:hideMark/>
          </w:tcPr>
          <w:p w14:paraId="6681105D"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Change</w:t>
            </w:r>
          </w:p>
        </w:tc>
      </w:tr>
      <w:tr w:rsidR="00DB0A24" w:rsidRPr="00415DD3" w14:paraId="7B72240F" w14:textId="77777777" w:rsidTr="00C223CE">
        <w:trPr>
          <w:trHeight w:val="285"/>
        </w:trPr>
        <w:tc>
          <w:tcPr>
            <w:tcW w:w="5053" w:type="dxa"/>
            <w:vMerge/>
            <w:tcBorders>
              <w:top w:val="nil"/>
              <w:left w:val="single" w:sz="4" w:space="0" w:color="auto"/>
              <w:bottom w:val="nil"/>
              <w:right w:val="nil"/>
            </w:tcBorders>
            <w:vAlign w:val="bottom"/>
            <w:hideMark/>
          </w:tcPr>
          <w:p w14:paraId="24DDBE24" w14:textId="77777777" w:rsidR="00DB0A24" w:rsidRPr="00415DD3" w:rsidRDefault="00DB0A24" w:rsidP="009A01ED">
            <w:pPr>
              <w:rPr>
                <w:rFonts w:eastAsia="Times New Roman" w:cs="Arial"/>
                <w:b/>
                <w:bCs/>
                <w:color w:val="FFFFFF"/>
                <w:sz w:val="18"/>
                <w:szCs w:val="18"/>
                <w:lang w:eastAsia="en-AU"/>
              </w:rPr>
            </w:pPr>
          </w:p>
        </w:tc>
        <w:tc>
          <w:tcPr>
            <w:tcW w:w="1440" w:type="dxa"/>
            <w:tcBorders>
              <w:top w:val="nil"/>
              <w:left w:val="nil"/>
              <w:bottom w:val="nil"/>
              <w:right w:val="nil"/>
            </w:tcBorders>
            <w:shd w:val="clear" w:color="000000" w:fill="5B9BD5"/>
            <w:vAlign w:val="bottom"/>
            <w:hideMark/>
          </w:tcPr>
          <w:p w14:paraId="69D42632" w14:textId="5660ECC9" w:rsidR="00DB0A24" w:rsidRPr="00415DD3" w:rsidRDefault="00DB0A24" w:rsidP="009A01ED">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1440" w:type="dxa"/>
            <w:tcBorders>
              <w:top w:val="nil"/>
              <w:left w:val="nil"/>
              <w:bottom w:val="nil"/>
              <w:right w:val="nil"/>
            </w:tcBorders>
            <w:shd w:val="clear" w:color="000000" w:fill="5B9BD5"/>
            <w:vAlign w:val="bottom"/>
            <w:hideMark/>
          </w:tcPr>
          <w:p w14:paraId="0ACA4075" w14:textId="0BB319E8" w:rsidR="00DB0A24" w:rsidRPr="00415DD3" w:rsidRDefault="00DB0A24" w:rsidP="009A01ED">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2678" w:type="dxa"/>
            <w:gridSpan w:val="2"/>
            <w:vMerge/>
            <w:tcBorders>
              <w:top w:val="nil"/>
              <w:left w:val="nil"/>
              <w:bottom w:val="nil"/>
              <w:right w:val="single" w:sz="4" w:space="0" w:color="auto"/>
            </w:tcBorders>
            <w:vAlign w:val="bottom"/>
            <w:hideMark/>
          </w:tcPr>
          <w:p w14:paraId="0C177863" w14:textId="77777777" w:rsidR="00DB0A24" w:rsidRPr="00415DD3" w:rsidRDefault="00DB0A24" w:rsidP="009A01ED">
            <w:pPr>
              <w:rPr>
                <w:rFonts w:eastAsia="Times New Roman" w:cs="Arial"/>
                <w:b/>
                <w:bCs/>
                <w:color w:val="FFFFFF"/>
                <w:sz w:val="18"/>
                <w:szCs w:val="18"/>
                <w:lang w:eastAsia="en-AU"/>
              </w:rPr>
            </w:pPr>
          </w:p>
        </w:tc>
      </w:tr>
      <w:tr w:rsidR="00DB0A24" w:rsidRPr="00415DD3" w14:paraId="3B50390E" w14:textId="77777777" w:rsidTr="00C223CE">
        <w:trPr>
          <w:trHeight w:val="285"/>
        </w:trPr>
        <w:tc>
          <w:tcPr>
            <w:tcW w:w="5053" w:type="dxa"/>
            <w:vMerge/>
            <w:tcBorders>
              <w:top w:val="nil"/>
              <w:left w:val="single" w:sz="4" w:space="0" w:color="auto"/>
              <w:bottom w:val="nil"/>
              <w:right w:val="nil"/>
            </w:tcBorders>
            <w:vAlign w:val="bottom"/>
            <w:hideMark/>
          </w:tcPr>
          <w:p w14:paraId="64DE5932" w14:textId="77777777" w:rsidR="00DB0A24" w:rsidRPr="00415DD3" w:rsidRDefault="00DB0A24" w:rsidP="009A01ED">
            <w:pPr>
              <w:rPr>
                <w:rFonts w:eastAsia="Times New Roman" w:cs="Arial"/>
                <w:b/>
                <w:bCs/>
                <w:color w:val="FFFFFF"/>
                <w:sz w:val="18"/>
                <w:szCs w:val="18"/>
                <w:lang w:eastAsia="en-AU"/>
              </w:rPr>
            </w:pPr>
          </w:p>
        </w:tc>
        <w:tc>
          <w:tcPr>
            <w:tcW w:w="1440" w:type="dxa"/>
            <w:tcBorders>
              <w:top w:val="nil"/>
              <w:left w:val="nil"/>
              <w:bottom w:val="nil"/>
              <w:right w:val="nil"/>
            </w:tcBorders>
            <w:shd w:val="clear" w:color="000000" w:fill="5B9BD5"/>
            <w:vAlign w:val="bottom"/>
            <w:hideMark/>
          </w:tcPr>
          <w:p w14:paraId="4110B5D8"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1440" w:type="dxa"/>
            <w:tcBorders>
              <w:top w:val="nil"/>
              <w:left w:val="nil"/>
              <w:bottom w:val="nil"/>
              <w:right w:val="nil"/>
            </w:tcBorders>
            <w:shd w:val="clear" w:color="000000" w:fill="5B9BD5"/>
            <w:vAlign w:val="bottom"/>
            <w:hideMark/>
          </w:tcPr>
          <w:p w14:paraId="391D01C7"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1440" w:type="dxa"/>
            <w:tcBorders>
              <w:top w:val="nil"/>
              <w:left w:val="nil"/>
              <w:bottom w:val="nil"/>
              <w:right w:val="nil"/>
            </w:tcBorders>
            <w:shd w:val="clear" w:color="000000" w:fill="5B9BD5"/>
            <w:vAlign w:val="bottom"/>
            <w:hideMark/>
          </w:tcPr>
          <w:p w14:paraId="28D9EEC2"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1238" w:type="dxa"/>
            <w:tcBorders>
              <w:top w:val="nil"/>
              <w:left w:val="nil"/>
              <w:bottom w:val="nil"/>
              <w:right w:val="single" w:sz="4" w:space="0" w:color="auto"/>
            </w:tcBorders>
            <w:shd w:val="clear" w:color="000000" w:fill="5B9BD5"/>
            <w:vAlign w:val="bottom"/>
            <w:hideMark/>
          </w:tcPr>
          <w:p w14:paraId="4BA95C8C" w14:textId="77777777" w:rsidR="00DB0A24" w:rsidRPr="00415DD3" w:rsidRDefault="00DB0A24" w:rsidP="009A01ED">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w:t>
            </w:r>
          </w:p>
        </w:tc>
      </w:tr>
      <w:tr w:rsidR="00B65ED5" w:rsidRPr="00415DD3" w14:paraId="3E820DC1"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0FA9B1E5" w14:textId="13EC88DD" w:rsidR="00B65ED5" w:rsidRPr="00415DD3" w:rsidRDefault="00B65ED5" w:rsidP="00B65ED5">
            <w:pPr>
              <w:rPr>
                <w:rFonts w:eastAsia="Times New Roman" w:cs="Arial"/>
                <w:sz w:val="20"/>
                <w:szCs w:val="20"/>
                <w:lang w:eastAsia="en-AU"/>
              </w:rPr>
            </w:pPr>
            <w:r>
              <w:rPr>
                <w:rFonts w:cs="Arial"/>
                <w:sz w:val="20"/>
                <w:szCs w:val="20"/>
              </w:rPr>
              <w:t>Active leisure centres</w:t>
            </w:r>
          </w:p>
        </w:tc>
        <w:tc>
          <w:tcPr>
            <w:tcW w:w="1440" w:type="dxa"/>
            <w:tcBorders>
              <w:top w:val="nil"/>
              <w:left w:val="nil"/>
              <w:bottom w:val="nil"/>
              <w:right w:val="nil"/>
            </w:tcBorders>
            <w:shd w:val="clear" w:color="auto" w:fill="auto"/>
            <w:vAlign w:val="bottom"/>
            <w:hideMark/>
          </w:tcPr>
          <w:p w14:paraId="7C1A4F91" w14:textId="3930B6DB" w:rsidR="00B65ED5" w:rsidRPr="00415DD3" w:rsidRDefault="00B65ED5" w:rsidP="00B65ED5">
            <w:pPr>
              <w:jc w:val="right"/>
              <w:rPr>
                <w:rFonts w:eastAsia="Times New Roman" w:cs="Arial"/>
                <w:sz w:val="20"/>
                <w:szCs w:val="20"/>
                <w:lang w:eastAsia="en-AU"/>
              </w:rPr>
            </w:pPr>
            <w:r>
              <w:rPr>
                <w:rFonts w:cs="Arial"/>
                <w:sz w:val="20"/>
                <w:szCs w:val="20"/>
              </w:rPr>
              <w:t>22,577</w:t>
            </w:r>
          </w:p>
        </w:tc>
        <w:tc>
          <w:tcPr>
            <w:tcW w:w="1440" w:type="dxa"/>
            <w:tcBorders>
              <w:top w:val="nil"/>
              <w:left w:val="nil"/>
              <w:bottom w:val="nil"/>
              <w:right w:val="nil"/>
            </w:tcBorders>
            <w:shd w:val="clear" w:color="000000" w:fill="DDEBF7"/>
            <w:vAlign w:val="bottom"/>
            <w:hideMark/>
          </w:tcPr>
          <w:p w14:paraId="186B626B" w14:textId="6AD192CB" w:rsidR="00B65ED5" w:rsidRPr="00415DD3" w:rsidRDefault="00B65ED5" w:rsidP="00B65ED5">
            <w:pPr>
              <w:jc w:val="right"/>
              <w:rPr>
                <w:rFonts w:eastAsia="Times New Roman" w:cs="Arial"/>
                <w:b/>
                <w:bCs/>
                <w:sz w:val="20"/>
                <w:szCs w:val="20"/>
                <w:lang w:eastAsia="en-AU"/>
              </w:rPr>
            </w:pPr>
            <w:r>
              <w:rPr>
                <w:rFonts w:cs="Arial"/>
                <w:b/>
                <w:bCs/>
                <w:sz w:val="20"/>
                <w:szCs w:val="20"/>
              </w:rPr>
              <w:t>23,317</w:t>
            </w:r>
          </w:p>
        </w:tc>
        <w:tc>
          <w:tcPr>
            <w:tcW w:w="1440" w:type="dxa"/>
            <w:tcBorders>
              <w:top w:val="nil"/>
              <w:left w:val="nil"/>
              <w:bottom w:val="nil"/>
              <w:right w:val="nil"/>
            </w:tcBorders>
            <w:shd w:val="clear" w:color="auto" w:fill="auto"/>
            <w:vAlign w:val="bottom"/>
            <w:hideMark/>
          </w:tcPr>
          <w:p w14:paraId="6AAB5658" w14:textId="6CD92EF1" w:rsidR="00B65ED5" w:rsidRPr="00415DD3" w:rsidRDefault="00B65ED5" w:rsidP="00B65ED5">
            <w:pPr>
              <w:jc w:val="right"/>
              <w:rPr>
                <w:rFonts w:eastAsia="Times New Roman" w:cs="Arial"/>
                <w:sz w:val="20"/>
                <w:szCs w:val="20"/>
                <w:lang w:eastAsia="en-AU"/>
              </w:rPr>
            </w:pPr>
            <w:r>
              <w:rPr>
                <w:rFonts w:cs="Arial"/>
                <w:sz w:val="20"/>
                <w:szCs w:val="20"/>
              </w:rPr>
              <w:t>740</w:t>
            </w:r>
          </w:p>
        </w:tc>
        <w:tc>
          <w:tcPr>
            <w:tcW w:w="1238" w:type="dxa"/>
            <w:tcBorders>
              <w:top w:val="nil"/>
              <w:left w:val="nil"/>
              <w:bottom w:val="nil"/>
              <w:right w:val="single" w:sz="4" w:space="0" w:color="auto"/>
            </w:tcBorders>
            <w:shd w:val="clear" w:color="auto" w:fill="auto"/>
            <w:vAlign w:val="bottom"/>
            <w:hideMark/>
          </w:tcPr>
          <w:p w14:paraId="4A1C6601" w14:textId="63B0DCF8" w:rsidR="00B65ED5" w:rsidRPr="00415DD3" w:rsidRDefault="00B65ED5" w:rsidP="00B65ED5">
            <w:pPr>
              <w:jc w:val="right"/>
              <w:rPr>
                <w:rFonts w:eastAsia="Times New Roman" w:cs="Arial"/>
                <w:sz w:val="20"/>
                <w:szCs w:val="20"/>
                <w:lang w:eastAsia="en-AU"/>
              </w:rPr>
            </w:pPr>
            <w:r>
              <w:rPr>
                <w:rFonts w:cs="Arial"/>
                <w:sz w:val="20"/>
                <w:szCs w:val="20"/>
              </w:rPr>
              <w:t>3.3%</w:t>
            </w:r>
          </w:p>
        </w:tc>
      </w:tr>
      <w:tr w:rsidR="00B65ED5" w:rsidRPr="00415DD3" w14:paraId="3D24FE2E"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1E567357" w14:textId="06D3C9EB" w:rsidR="00B65ED5" w:rsidRPr="00415DD3" w:rsidRDefault="00B65ED5" w:rsidP="00B65ED5">
            <w:pPr>
              <w:rPr>
                <w:rFonts w:eastAsia="Times New Roman" w:cs="Arial"/>
                <w:sz w:val="20"/>
                <w:szCs w:val="20"/>
                <w:lang w:eastAsia="en-AU"/>
              </w:rPr>
            </w:pPr>
            <w:r>
              <w:rPr>
                <w:rFonts w:cs="Arial"/>
                <w:sz w:val="20"/>
                <w:szCs w:val="20"/>
              </w:rPr>
              <w:t>Aged and health Services</w:t>
            </w:r>
          </w:p>
        </w:tc>
        <w:tc>
          <w:tcPr>
            <w:tcW w:w="1440" w:type="dxa"/>
            <w:tcBorders>
              <w:top w:val="nil"/>
              <w:left w:val="nil"/>
              <w:bottom w:val="nil"/>
              <w:right w:val="nil"/>
            </w:tcBorders>
            <w:shd w:val="clear" w:color="auto" w:fill="auto"/>
            <w:vAlign w:val="bottom"/>
            <w:hideMark/>
          </w:tcPr>
          <w:p w14:paraId="75939C5B" w14:textId="65869073" w:rsidR="00B65ED5" w:rsidRPr="00415DD3" w:rsidRDefault="00B65ED5" w:rsidP="00B65ED5">
            <w:pPr>
              <w:jc w:val="right"/>
              <w:rPr>
                <w:rFonts w:eastAsia="Times New Roman" w:cs="Arial"/>
                <w:sz w:val="20"/>
                <w:szCs w:val="20"/>
                <w:lang w:eastAsia="en-AU"/>
              </w:rPr>
            </w:pPr>
            <w:r>
              <w:rPr>
                <w:rFonts w:cs="Arial"/>
                <w:sz w:val="20"/>
                <w:szCs w:val="20"/>
              </w:rPr>
              <w:t>620</w:t>
            </w:r>
          </w:p>
        </w:tc>
        <w:tc>
          <w:tcPr>
            <w:tcW w:w="1440" w:type="dxa"/>
            <w:tcBorders>
              <w:top w:val="nil"/>
              <w:left w:val="nil"/>
              <w:bottom w:val="nil"/>
              <w:right w:val="nil"/>
            </w:tcBorders>
            <w:shd w:val="clear" w:color="000000" w:fill="DDEBF7"/>
            <w:vAlign w:val="bottom"/>
            <w:hideMark/>
          </w:tcPr>
          <w:p w14:paraId="3AE24166" w14:textId="6FBEDB2C" w:rsidR="00B65ED5" w:rsidRPr="00415DD3" w:rsidRDefault="00B65ED5" w:rsidP="00B65ED5">
            <w:pPr>
              <w:jc w:val="right"/>
              <w:rPr>
                <w:rFonts w:eastAsia="Times New Roman" w:cs="Arial"/>
                <w:b/>
                <w:bCs/>
                <w:sz w:val="20"/>
                <w:szCs w:val="20"/>
                <w:lang w:eastAsia="en-AU"/>
              </w:rPr>
            </w:pPr>
            <w:r>
              <w:rPr>
                <w:rFonts w:cs="Arial"/>
                <w:b/>
                <w:bCs/>
                <w:sz w:val="20"/>
                <w:szCs w:val="20"/>
              </w:rPr>
              <w:t>654</w:t>
            </w:r>
          </w:p>
        </w:tc>
        <w:tc>
          <w:tcPr>
            <w:tcW w:w="1440" w:type="dxa"/>
            <w:tcBorders>
              <w:top w:val="nil"/>
              <w:left w:val="nil"/>
              <w:bottom w:val="nil"/>
              <w:right w:val="nil"/>
            </w:tcBorders>
            <w:shd w:val="clear" w:color="auto" w:fill="auto"/>
            <w:vAlign w:val="bottom"/>
            <w:hideMark/>
          </w:tcPr>
          <w:p w14:paraId="14F3C717" w14:textId="639BAA90" w:rsidR="00B65ED5" w:rsidRPr="00415DD3" w:rsidRDefault="00B65ED5" w:rsidP="00B65ED5">
            <w:pPr>
              <w:jc w:val="right"/>
              <w:rPr>
                <w:rFonts w:eastAsia="Times New Roman" w:cs="Arial"/>
                <w:sz w:val="20"/>
                <w:szCs w:val="20"/>
                <w:lang w:eastAsia="en-AU"/>
              </w:rPr>
            </w:pPr>
            <w:r>
              <w:rPr>
                <w:rFonts w:cs="Arial"/>
                <w:sz w:val="20"/>
                <w:szCs w:val="20"/>
              </w:rPr>
              <w:t>34</w:t>
            </w:r>
          </w:p>
        </w:tc>
        <w:tc>
          <w:tcPr>
            <w:tcW w:w="1238" w:type="dxa"/>
            <w:tcBorders>
              <w:top w:val="nil"/>
              <w:left w:val="nil"/>
              <w:bottom w:val="nil"/>
              <w:right w:val="single" w:sz="4" w:space="0" w:color="auto"/>
            </w:tcBorders>
            <w:shd w:val="clear" w:color="auto" w:fill="auto"/>
            <w:vAlign w:val="bottom"/>
            <w:hideMark/>
          </w:tcPr>
          <w:p w14:paraId="67297972" w14:textId="0B91AF1C" w:rsidR="00B65ED5" w:rsidRPr="00415DD3" w:rsidRDefault="00B65ED5" w:rsidP="00B65ED5">
            <w:pPr>
              <w:jc w:val="right"/>
              <w:rPr>
                <w:rFonts w:eastAsia="Times New Roman" w:cs="Arial"/>
                <w:sz w:val="20"/>
                <w:szCs w:val="20"/>
                <w:lang w:eastAsia="en-AU"/>
              </w:rPr>
            </w:pPr>
            <w:r>
              <w:rPr>
                <w:rFonts w:cs="Arial"/>
                <w:sz w:val="20"/>
                <w:szCs w:val="20"/>
              </w:rPr>
              <w:t>5.5%</w:t>
            </w:r>
          </w:p>
        </w:tc>
      </w:tr>
      <w:tr w:rsidR="00B65ED5" w:rsidRPr="00415DD3" w14:paraId="59B5B7E8" w14:textId="77777777" w:rsidTr="00C223CE">
        <w:trPr>
          <w:trHeight w:val="285"/>
        </w:trPr>
        <w:tc>
          <w:tcPr>
            <w:tcW w:w="5053" w:type="dxa"/>
            <w:tcBorders>
              <w:top w:val="nil"/>
              <w:left w:val="single" w:sz="4" w:space="0" w:color="auto"/>
              <w:bottom w:val="nil"/>
              <w:right w:val="nil"/>
            </w:tcBorders>
            <w:shd w:val="clear" w:color="auto" w:fill="auto"/>
            <w:noWrap/>
            <w:vAlign w:val="bottom"/>
          </w:tcPr>
          <w:p w14:paraId="4F37F68A" w14:textId="4749E624" w:rsidR="00B65ED5" w:rsidRPr="00415DD3" w:rsidRDefault="00B65ED5" w:rsidP="00B65ED5">
            <w:pPr>
              <w:rPr>
                <w:rFonts w:eastAsia="Times New Roman" w:cs="Arial"/>
                <w:sz w:val="20"/>
                <w:szCs w:val="20"/>
                <w:lang w:eastAsia="en-AU"/>
              </w:rPr>
            </w:pPr>
            <w:r>
              <w:rPr>
                <w:rFonts w:cs="Arial"/>
                <w:sz w:val="20"/>
                <w:szCs w:val="20"/>
              </w:rPr>
              <w:t>Community facilities - recreation</w:t>
            </w:r>
          </w:p>
        </w:tc>
        <w:tc>
          <w:tcPr>
            <w:tcW w:w="1440" w:type="dxa"/>
            <w:tcBorders>
              <w:top w:val="nil"/>
              <w:left w:val="nil"/>
              <w:bottom w:val="nil"/>
              <w:right w:val="nil"/>
            </w:tcBorders>
            <w:shd w:val="clear" w:color="auto" w:fill="auto"/>
            <w:vAlign w:val="bottom"/>
          </w:tcPr>
          <w:p w14:paraId="30F9DF14" w14:textId="2746A531" w:rsidR="00B65ED5" w:rsidRPr="00415DD3" w:rsidRDefault="00B65ED5" w:rsidP="00B65ED5">
            <w:pPr>
              <w:jc w:val="right"/>
              <w:rPr>
                <w:rFonts w:eastAsia="Times New Roman" w:cs="Arial"/>
                <w:sz w:val="20"/>
                <w:szCs w:val="20"/>
                <w:lang w:eastAsia="en-AU"/>
              </w:rPr>
            </w:pPr>
            <w:r>
              <w:rPr>
                <w:rFonts w:cs="Arial"/>
                <w:sz w:val="20"/>
                <w:szCs w:val="20"/>
              </w:rPr>
              <w:t>645</w:t>
            </w:r>
          </w:p>
        </w:tc>
        <w:tc>
          <w:tcPr>
            <w:tcW w:w="1440" w:type="dxa"/>
            <w:tcBorders>
              <w:top w:val="nil"/>
              <w:left w:val="nil"/>
              <w:bottom w:val="nil"/>
              <w:right w:val="nil"/>
            </w:tcBorders>
            <w:shd w:val="clear" w:color="000000" w:fill="DDEBF7"/>
            <w:vAlign w:val="bottom"/>
          </w:tcPr>
          <w:p w14:paraId="7CEFDF06" w14:textId="0A20BE38" w:rsidR="00B65ED5" w:rsidRPr="00415DD3" w:rsidRDefault="00B65ED5" w:rsidP="00B65ED5">
            <w:pPr>
              <w:jc w:val="right"/>
              <w:rPr>
                <w:rFonts w:eastAsia="Times New Roman" w:cs="Arial"/>
                <w:b/>
                <w:bCs/>
                <w:sz w:val="20"/>
                <w:szCs w:val="20"/>
                <w:lang w:eastAsia="en-AU"/>
              </w:rPr>
            </w:pPr>
            <w:r>
              <w:rPr>
                <w:rFonts w:cs="Arial"/>
                <w:b/>
                <w:bCs/>
                <w:sz w:val="20"/>
                <w:szCs w:val="20"/>
              </w:rPr>
              <w:t>695</w:t>
            </w:r>
          </w:p>
        </w:tc>
        <w:tc>
          <w:tcPr>
            <w:tcW w:w="1440" w:type="dxa"/>
            <w:tcBorders>
              <w:top w:val="nil"/>
              <w:left w:val="nil"/>
              <w:bottom w:val="nil"/>
              <w:right w:val="nil"/>
            </w:tcBorders>
            <w:shd w:val="clear" w:color="auto" w:fill="auto"/>
            <w:vAlign w:val="bottom"/>
          </w:tcPr>
          <w:p w14:paraId="194BE470" w14:textId="75F88A6C" w:rsidR="00B65ED5" w:rsidRPr="00415DD3" w:rsidRDefault="00B65ED5" w:rsidP="00B65ED5">
            <w:pPr>
              <w:jc w:val="right"/>
              <w:rPr>
                <w:rFonts w:eastAsia="Times New Roman" w:cs="Arial"/>
                <w:sz w:val="20"/>
                <w:szCs w:val="20"/>
                <w:lang w:eastAsia="en-AU"/>
              </w:rPr>
            </w:pPr>
            <w:r>
              <w:rPr>
                <w:rFonts w:cs="Arial"/>
                <w:sz w:val="20"/>
                <w:szCs w:val="20"/>
              </w:rPr>
              <w:t>50</w:t>
            </w:r>
          </w:p>
        </w:tc>
        <w:tc>
          <w:tcPr>
            <w:tcW w:w="1238" w:type="dxa"/>
            <w:tcBorders>
              <w:top w:val="nil"/>
              <w:left w:val="nil"/>
              <w:bottom w:val="nil"/>
              <w:right w:val="single" w:sz="4" w:space="0" w:color="auto"/>
            </w:tcBorders>
            <w:shd w:val="clear" w:color="auto" w:fill="auto"/>
            <w:vAlign w:val="bottom"/>
          </w:tcPr>
          <w:p w14:paraId="0F876EE3" w14:textId="5D228E28" w:rsidR="00B65ED5" w:rsidRPr="00415DD3" w:rsidRDefault="00B65ED5" w:rsidP="00B65ED5">
            <w:pPr>
              <w:jc w:val="right"/>
              <w:rPr>
                <w:rFonts w:eastAsia="Times New Roman" w:cs="Arial"/>
                <w:sz w:val="20"/>
                <w:szCs w:val="20"/>
                <w:lang w:eastAsia="en-AU"/>
              </w:rPr>
            </w:pPr>
            <w:r>
              <w:rPr>
                <w:rFonts w:cs="Arial"/>
                <w:sz w:val="20"/>
                <w:szCs w:val="20"/>
              </w:rPr>
              <w:t>7.8%</w:t>
            </w:r>
          </w:p>
        </w:tc>
      </w:tr>
      <w:tr w:rsidR="00B65ED5" w:rsidRPr="00415DD3" w14:paraId="67E1A952"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2B5D1706" w14:textId="48F7981C" w:rsidR="00B65ED5" w:rsidRPr="00415DD3" w:rsidRDefault="00B65ED5" w:rsidP="00B65ED5">
            <w:pPr>
              <w:rPr>
                <w:rFonts w:eastAsia="Times New Roman" w:cs="Arial"/>
                <w:sz w:val="20"/>
                <w:szCs w:val="20"/>
                <w:lang w:eastAsia="en-AU"/>
              </w:rPr>
            </w:pPr>
            <w:r>
              <w:rPr>
                <w:rFonts w:cs="Arial"/>
                <w:sz w:val="20"/>
                <w:szCs w:val="20"/>
              </w:rPr>
              <w:t>Community health</w:t>
            </w:r>
          </w:p>
        </w:tc>
        <w:tc>
          <w:tcPr>
            <w:tcW w:w="1440" w:type="dxa"/>
            <w:tcBorders>
              <w:top w:val="nil"/>
              <w:left w:val="nil"/>
              <w:bottom w:val="nil"/>
              <w:right w:val="nil"/>
            </w:tcBorders>
            <w:shd w:val="clear" w:color="auto" w:fill="auto"/>
            <w:vAlign w:val="bottom"/>
            <w:hideMark/>
          </w:tcPr>
          <w:p w14:paraId="2D490F8E" w14:textId="56537222" w:rsidR="00B65ED5" w:rsidRPr="00415DD3" w:rsidRDefault="00B65ED5" w:rsidP="00B65ED5">
            <w:pPr>
              <w:jc w:val="right"/>
              <w:rPr>
                <w:rFonts w:eastAsia="Times New Roman" w:cs="Arial"/>
                <w:sz w:val="20"/>
                <w:szCs w:val="20"/>
                <w:lang w:eastAsia="en-AU"/>
              </w:rPr>
            </w:pPr>
            <w:r>
              <w:rPr>
                <w:rFonts w:cs="Arial"/>
                <w:sz w:val="20"/>
                <w:szCs w:val="20"/>
              </w:rPr>
              <w:t>37</w:t>
            </w:r>
          </w:p>
        </w:tc>
        <w:tc>
          <w:tcPr>
            <w:tcW w:w="1440" w:type="dxa"/>
            <w:tcBorders>
              <w:top w:val="nil"/>
              <w:left w:val="nil"/>
              <w:bottom w:val="nil"/>
              <w:right w:val="nil"/>
            </w:tcBorders>
            <w:shd w:val="clear" w:color="000000" w:fill="DDEBF7"/>
            <w:vAlign w:val="bottom"/>
            <w:hideMark/>
          </w:tcPr>
          <w:p w14:paraId="66E69446" w14:textId="0D97D9EE" w:rsidR="00B65ED5" w:rsidRPr="00415DD3" w:rsidRDefault="00B65ED5" w:rsidP="00B65ED5">
            <w:pPr>
              <w:jc w:val="right"/>
              <w:rPr>
                <w:rFonts w:eastAsia="Times New Roman" w:cs="Arial"/>
                <w:b/>
                <w:bCs/>
                <w:sz w:val="20"/>
                <w:szCs w:val="20"/>
                <w:lang w:eastAsia="en-AU"/>
              </w:rPr>
            </w:pPr>
            <w:r>
              <w:rPr>
                <w:rFonts w:cs="Arial"/>
                <w:b/>
                <w:bCs/>
                <w:sz w:val="20"/>
                <w:szCs w:val="20"/>
              </w:rPr>
              <w:t>32</w:t>
            </w:r>
          </w:p>
        </w:tc>
        <w:tc>
          <w:tcPr>
            <w:tcW w:w="1440" w:type="dxa"/>
            <w:tcBorders>
              <w:top w:val="nil"/>
              <w:left w:val="nil"/>
              <w:bottom w:val="nil"/>
              <w:right w:val="nil"/>
            </w:tcBorders>
            <w:shd w:val="clear" w:color="auto" w:fill="auto"/>
            <w:vAlign w:val="bottom"/>
            <w:hideMark/>
          </w:tcPr>
          <w:p w14:paraId="36D32B87" w14:textId="589D0BBF" w:rsidR="00B65ED5" w:rsidRPr="00415DD3" w:rsidRDefault="00B65ED5" w:rsidP="00B65ED5">
            <w:pPr>
              <w:jc w:val="right"/>
              <w:rPr>
                <w:rFonts w:eastAsia="Times New Roman" w:cs="Arial"/>
                <w:sz w:val="20"/>
                <w:szCs w:val="20"/>
                <w:lang w:eastAsia="en-AU"/>
              </w:rPr>
            </w:pPr>
            <w:r>
              <w:rPr>
                <w:rFonts w:cs="Arial"/>
                <w:sz w:val="20"/>
                <w:szCs w:val="20"/>
              </w:rPr>
              <w:t>(5)</w:t>
            </w:r>
          </w:p>
        </w:tc>
        <w:tc>
          <w:tcPr>
            <w:tcW w:w="1238" w:type="dxa"/>
            <w:tcBorders>
              <w:top w:val="nil"/>
              <w:left w:val="nil"/>
              <w:bottom w:val="nil"/>
              <w:right w:val="single" w:sz="4" w:space="0" w:color="auto"/>
            </w:tcBorders>
            <w:shd w:val="clear" w:color="auto" w:fill="auto"/>
            <w:vAlign w:val="bottom"/>
            <w:hideMark/>
          </w:tcPr>
          <w:p w14:paraId="5E39BBAC" w14:textId="5AFEF570" w:rsidR="00B65ED5" w:rsidRPr="00415DD3" w:rsidRDefault="00B65ED5" w:rsidP="00B65ED5">
            <w:pPr>
              <w:jc w:val="right"/>
              <w:rPr>
                <w:rFonts w:eastAsia="Times New Roman" w:cs="Arial"/>
                <w:sz w:val="20"/>
                <w:szCs w:val="20"/>
                <w:lang w:eastAsia="en-AU"/>
              </w:rPr>
            </w:pPr>
            <w:r>
              <w:rPr>
                <w:rFonts w:cs="Arial"/>
                <w:sz w:val="20"/>
                <w:szCs w:val="20"/>
              </w:rPr>
              <w:t>(13.5%)</w:t>
            </w:r>
          </w:p>
        </w:tc>
      </w:tr>
      <w:tr w:rsidR="00B65ED5" w:rsidRPr="00415DD3" w14:paraId="72D356D6"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5729A7F2" w14:textId="7714E834" w:rsidR="00B65ED5" w:rsidRPr="00415DD3" w:rsidRDefault="00B65ED5" w:rsidP="00B65ED5">
            <w:pPr>
              <w:rPr>
                <w:rFonts w:eastAsia="Times New Roman" w:cs="Arial"/>
                <w:sz w:val="20"/>
                <w:szCs w:val="20"/>
                <w:lang w:eastAsia="en-AU"/>
              </w:rPr>
            </w:pPr>
            <w:r>
              <w:rPr>
                <w:rFonts w:cs="Arial"/>
                <w:sz w:val="20"/>
                <w:szCs w:val="20"/>
              </w:rPr>
              <w:t>Local laws</w:t>
            </w:r>
          </w:p>
        </w:tc>
        <w:tc>
          <w:tcPr>
            <w:tcW w:w="1440" w:type="dxa"/>
            <w:tcBorders>
              <w:top w:val="nil"/>
              <w:left w:val="nil"/>
              <w:bottom w:val="nil"/>
              <w:right w:val="nil"/>
            </w:tcBorders>
            <w:shd w:val="clear" w:color="auto" w:fill="auto"/>
            <w:vAlign w:val="bottom"/>
            <w:hideMark/>
          </w:tcPr>
          <w:p w14:paraId="741CE419" w14:textId="565BBD0C" w:rsidR="00B65ED5" w:rsidRPr="00415DD3" w:rsidRDefault="00B65ED5" w:rsidP="00B65ED5">
            <w:pPr>
              <w:jc w:val="right"/>
              <w:rPr>
                <w:rFonts w:eastAsia="Times New Roman" w:cs="Arial"/>
                <w:sz w:val="20"/>
                <w:szCs w:val="20"/>
                <w:lang w:eastAsia="en-AU"/>
              </w:rPr>
            </w:pPr>
            <w:r>
              <w:rPr>
                <w:rFonts w:cs="Arial"/>
                <w:sz w:val="20"/>
                <w:szCs w:val="20"/>
              </w:rPr>
              <w:t>155</w:t>
            </w:r>
          </w:p>
        </w:tc>
        <w:tc>
          <w:tcPr>
            <w:tcW w:w="1440" w:type="dxa"/>
            <w:tcBorders>
              <w:top w:val="nil"/>
              <w:left w:val="nil"/>
              <w:bottom w:val="nil"/>
              <w:right w:val="nil"/>
            </w:tcBorders>
            <w:shd w:val="clear" w:color="000000" w:fill="DDEBF7"/>
            <w:vAlign w:val="bottom"/>
            <w:hideMark/>
          </w:tcPr>
          <w:p w14:paraId="13679696" w14:textId="26DAA8DE" w:rsidR="00B65ED5" w:rsidRPr="00415DD3" w:rsidRDefault="00B65ED5" w:rsidP="00B65ED5">
            <w:pPr>
              <w:jc w:val="right"/>
              <w:rPr>
                <w:rFonts w:eastAsia="Times New Roman" w:cs="Arial"/>
                <w:b/>
                <w:bCs/>
                <w:sz w:val="20"/>
                <w:szCs w:val="20"/>
                <w:lang w:eastAsia="en-AU"/>
              </w:rPr>
            </w:pPr>
            <w:r>
              <w:rPr>
                <w:rFonts w:cs="Arial"/>
                <w:b/>
                <w:bCs/>
                <w:sz w:val="20"/>
                <w:szCs w:val="20"/>
              </w:rPr>
              <w:t>175</w:t>
            </w:r>
          </w:p>
        </w:tc>
        <w:tc>
          <w:tcPr>
            <w:tcW w:w="1440" w:type="dxa"/>
            <w:tcBorders>
              <w:top w:val="nil"/>
              <w:left w:val="nil"/>
              <w:bottom w:val="nil"/>
              <w:right w:val="nil"/>
            </w:tcBorders>
            <w:shd w:val="clear" w:color="auto" w:fill="auto"/>
            <w:vAlign w:val="bottom"/>
            <w:hideMark/>
          </w:tcPr>
          <w:p w14:paraId="0808A394" w14:textId="1ABF9E72" w:rsidR="00B65ED5" w:rsidRPr="00415DD3" w:rsidRDefault="00B65ED5" w:rsidP="00B65ED5">
            <w:pPr>
              <w:jc w:val="right"/>
              <w:rPr>
                <w:rFonts w:eastAsia="Times New Roman" w:cs="Arial"/>
                <w:sz w:val="20"/>
                <w:szCs w:val="20"/>
                <w:lang w:eastAsia="en-AU"/>
              </w:rPr>
            </w:pPr>
            <w:r>
              <w:rPr>
                <w:rFonts w:cs="Arial"/>
                <w:sz w:val="20"/>
                <w:szCs w:val="20"/>
              </w:rPr>
              <w:t>20</w:t>
            </w:r>
          </w:p>
        </w:tc>
        <w:tc>
          <w:tcPr>
            <w:tcW w:w="1238" w:type="dxa"/>
            <w:tcBorders>
              <w:top w:val="nil"/>
              <w:left w:val="nil"/>
              <w:bottom w:val="nil"/>
              <w:right w:val="single" w:sz="4" w:space="0" w:color="auto"/>
            </w:tcBorders>
            <w:shd w:val="clear" w:color="auto" w:fill="auto"/>
            <w:vAlign w:val="bottom"/>
            <w:hideMark/>
          </w:tcPr>
          <w:p w14:paraId="4E782940" w14:textId="3F477EC5" w:rsidR="00B65ED5" w:rsidRPr="00415DD3" w:rsidRDefault="00B65ED5" w:rsidP="00B65ED5">
            <w:pPr>
              <w:jc w:val="right"/>
              <w:rPr>
                <w:rFonts w:eastAsia="Times New Roman" w:cs="Arial"/>
                <w:sz w:val="20"/>
                <w:szCs w:val="20"/>
                <w:lang w:eastAsia="en-AU"/>
              </w:rPr>
            </w:pPr>
            <w:r>
              <w:rPr>
                <w:rFonts w:cs="Arial"/>
                <w:sz w:val="20"/>
                <w:szCs w:val="20"/>
              </w:rPr>
              <w:t>12.9%</w:t>
            </w:r>
          </w:p>
        </w:tc>
      </w:tr>
      <w:tr w:rsidR="00B65ED5" w:rsidRPr="00415DD3" w14:paraId="76E36E3F"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30B740BC" w14:textId="0FD101B1" w:rsidR="00B65ED5" w:rsidRPr="00415DD3" w:rsidRDefault="00B65ED5" w:rsidP="00B65ED5">
            <w:pPr>
              <w:rPr>
                <w:rFonts w:eastAsia="Times New Roman" w:cs="Arial"/>
                <w:sz w:val="20"/>
                <w:szCs w:val="20"/>
                <w:lang w:eastAsia="en-AU"/>
              </w:rPr>
            </w:pPr>
            <w:r>
              <w:rPr>
                <w:rFonts w:cs="Arial"/>
                <w:sz w:val="20"/>
                <w:szCs w:val="20"/>
              </w:rPr>
              <w:t>Other fees and charges</w:t>
            </w:r>
          </w:p>
        </w:tc>
        <w:tc>
          <w:tcPr>
            <w:tcW w:w="1440" w:type="dxa"/>
            <w:tcBorders>
              <w:top w:val="nil"/>
              <w:left w:val="nil"/>
              <w:bottom w:val="nil"/>
              <w:right w:val="nil"/>
            </w:tcBorders>
            <w:shd w:val="clear" w:color="auto" w:fill="auto"/>
            <w:vAlign w:val="bottom"/>
            <w:hideMark/>
          </w:tcPr>
          <w:p w14:paraId="013B42D8" w14:textId="3CDF9729" w:rsidR="00B65ED5" w:rsidRPr="00415DD3" w:rsidRDefault="00B65ED5" w:rsidP="00B65ED5">
            <w:pPr>
              <w:jc w:val="right"/>
              <w:rPr>
                <w:rFonts w:eastAsia="Times New Roman" w:cs="Arial"/>
                <w:sz w:val="20"/>
                <w:szCs w:val="20"/>
                <w:lang w:eastAsia="en-AU"/>
              </w:rPr>
            </w:pPr>
            <w:r>
              <w:rPr>
                <w:rFonts w:cs="Arial"/>
                <w:sz w:val="20"/>
                <w:szCs w:val="20"/>
              </w:rPr>
              <w:t>1,161</w:t>
            </w:r>
          </w:p>
        </w:tc>
        <w:tc>
          <w:tcPr>
            <w:tcW w:w="1440" w:type="dxa"/>
            <w:tcBorders>
              <w:top w:val="nil"/>
              <w:left w:val="nil"/>
              <w:bottom w:val="nil"/>
              <w:right w:val="nil"/>
            </w:tcBorders>
            <w:shd w:val="clear" w:color="000000" w:fill="DDEBF7"/>
            <w:vAlign w:val="bottom"/>
            <w:hideMark/>
          </w:tcPr>
          <w:p w14:paraId="59800413" w14:textId="494D58A9" w:rsidR="00B65ED5" w:rsidRPr="00415DD3" w:rsidRDefault="00B65ED5" w:rsidP="00B65ED5">
            <w:pPr>
              <w:jc w:val="right"/>
              <w:rPr>
                <w:rFonts w:eastAsia="Times New Roman" w:cs="Arial"/>
                <w:b/>
                <w:bCs/>
                <w:sz w:val="20"/>
                <w:szCs w:val="20"/>
                <w:lang w:eastAsia="en-AU"/>
              </w:rPr>
            </w:pPr>
            <w:r>
              <w:rPr>
                <w:rFonts w:cs="Arial"/>
                <w:b/>
                <w:bCs/>
                <w:sz w:val="20"/>
                <w:szCs w:val="20"/>
              </w:rPr>
              <w:t>1,176</w:t>
            </w:r>
          </w:p>
        </w:tc>
        <w:tc>
          <w:tcPr>
            <w:tcW w:w="1440" w:type="dxa"/>
            <w:tcBorders>
              <w:top w:val="nil"/>
              <w:left w:val="nil"/>
              <w:bottom w:val="nil"/>
              <w:right w:val="nil"/>
            </w:tcBorders>
            <w:shd w:val="clear" w:color="auto" w:fill="auto"/>
            <w:vAlign w:val="bottom"/>
            <w:hideMark/>
          </w:tcPr>
          <w:p w14:paraId="1F29422B" w14:textId="70B09359" w:rsidR="00B65ED5" w:rsidRPr="00415DD3" w:rsidRDefault="00B65ED5" w:rsidP="00B65ED5">
            <w:pPr>
              <w:jc w:val="right"/>
              <w:rPr>
                <w:rFonts w:eastAsia="Times New Roman" w:cs="Arial"/>
                <w:sz w:val="20"/>
                <w:szCs w:val="20"/>
                <w:lang w:eastAsia="en-AU"/>
              </w:rPr>
            </w:pPr>
            <w:r>
              <w:rPr>
                <w:rFonts w:cs="Arial"/>
                <w:sz w:val="20"/>
                <w:szCs w:val="20"/>
              </w:rPr>
              <w:t>15</w:t>
            </w:r>
          </w:p>
        </w:tc>
        <w:tc>
          <w:tcPr>
            <w:tcW w:w="1238" w:type="dxa"/>
            <w:tcBorders>
              <w:top w:val="nil"/>
              <w:left w:val="nil"/>
              <w:bottom w:val="nil"/>
              <w:right w:val="single" w:sz="4" w:space="0" w:color="auto"/>
            </w:tcBorders>
            <w:shd w:val="clear" w:color="auto" w:fill="auto"/>
            <w:vAlign w:val="bottom"/>
            <w:hideMark/>
          </w:tcPr>
          <w:p w14:paraId="0CDC34D4" w14:textId="5EBE183E" w:rsidR="00B65ED5" w:rsidRPr="00415DD3" w:rsidRDefault="00B65ED5" w:rsidP="00B65ED5">
            <w:pPr>
              <w:jc w:val="right"/>
              <w:rPr>
                <w:rFonts w:eastAsia="Times New Roman" w:cs="Arial"/>
                <w:sz w:val="20"/>
                <w:szCs w:val="20"/>
                <w:lang w:eastAsia="en-AU"/>
              </w:rPr>
            </w:pPr>
            <w:r>
              <w:rPr>
                <w:rFonts w:cs="Arial"/>
                <w:sz w:val="20"/>
                <w:szCs w:val="20"/>
              </w:rPr>
              <w:t>1.3%</w:t>
            </w:r>
          </w:p>
        </w:tc>
      </w:tr>
      <w:tr w:rsidR="00B65ED5" w:rsidRPr="00415DD3" w14:paraId="6312B7C1" w14:textId="77777777" w:rsidTr="00C223CE">
        <w:trPr>
          <w:trHeight w:val="285"/>
        </w:trPr>
        <w:tc>
          <w:tcPr>
            <w:tcW w:w="5053" w:type="dxa"/>
            <w:tcBorders>
              <w:top w:val="nil"/>
              <w:left w:val="single" w:sz="4" w:space="0" w:color="auto"/>
              <w:bottom w:val="nil"/>
              <w:right w:val="nil"/>
            </w:tcBorders>
            <w:shd w:val="clear" w:color="auto" w:fill="auto"/>
            <w:noWrap/>
            <w:vAlign w:val="bottom"/>
          </w:tcPr>
          <w:p w14:paraId="5AD70257" w14:textId="603A9953" w:rsidR="00B65ED5" w:rsidRDefault="00B65ED5" w:rsidP="00B65ED5">
            <w:pPr>
              <w:rPr>
                <w:rFonts w:cs="Arial"/>
                <w:sz w:val="20"/>
                <w:szCs w:val="20"/>
              </w:rPr>
            </w:pPr>
            <w:r>
              <w:rPr>
                <w:rFonts w:cs="Arial"/>
                <w:sz w:val="20"/>
                <w:szCs w:val="20"/>
              </w:rPr>
              <w:t>Performing arts, functions &amp; conferences</w:t>
            </w:r>
          </w:p>
        </w:tc>
        <w:tc>
          <w:tcPr>
            <w:tcW w:w="1440" w:type="dxa"/>
            <w:tcBorders>
              <w:top w:val="nil"/>
              <w:left w:val="nil"/>
              <w:bottom w:val="nil"/>
              <w:right w:val="nil"/>
            </w:tcBorders>
            <w:shd w:val="clear" w:color="auto" w:fill="auto"/>
            <w:vAlign w:val="bottom"/>
          </w:tcPr>
          <w:p w14:paraId="0581B055" w14:textId="3DB4E4AE" w:rsidR="00B65ED5" w:rsidRDefault="00B65ED5" w:rsidP="00B65ED5">
            <w:pPr>
              <w:jc w:val="right"/>
              <w:rPr>
                <w:rFonts w:cs="Arial"/>
                <w:sz w:val="20"/>
                <w:szCs w:val="20"/>
              </w:rPr>
            </w:pPr>
            <w:r>
              <w:rPr>
                <w:rFonts w:cs="Arial"/>
                <w:sz w:val="20"/>
                <w:szCs w:val="20"/>
              </w:rPr>
              <w:t>3,377</w:t>
            </w:r>
          </w:p>
        </w:tc>
        <w:tc>
          <w:tcPr>
            <w:tcW w:w="1440" w:type="dxa"/>
            <w:tcBorders>
              <w:top w:val="nil"/>
              <w:left w:val="nil"/>
              <w:bottom w:val="nil"/>
              <w:right w:val="nil"/>
            </w:tcBorders>
            <w:shd w:val="clear" w:color="000000" w:fill="DDEBF7"/>
            <w:vAlign w:val="bottom"/>
          </w:tcPr>
          <w:p w14:paraId="5B564F7F" w14:textId="5FB5BF1A" w:rsidR="00B65ED5" w:rsidRDefault="00B65ED5" w:rsidP="00B65ED5">
            <w:pPr>
              <w:jc w:val="right"/>
              <w:rPr>
                <w:rFonts w:cs="Arial"/>
                <w:b/>
                <w:bCs/>
                <w:sz w:val="20"/>
                <w:szCs w:val="20"/>
              </w:rPr>
            </w:pPr>
            <w:r>
              <w:rPr>
                <w:rFonts w:cs="Arial"/>
                <w:b/>
                <w:bCs/>
                <w:sz w:val="20"/>
                <w:szCs w:val="20"/>
              </w:rPr>
              <w:t>3,563</w:t>
            </w:r>
          </w:p>
        </w:tc>
        <w:tc>
          <w:tcPr>
            <w:tcW w:w="1440" w:type="dxa"/>
            <w:tcBorders>
              <w:top w:val="nil"/>
              <w:left w:val="nil"/>
              <w:bottom w:val="nil"/>
              <w:right w:val="nil"/>
            </w:tcBorders>
            <w:shd w:val="clear" w:color="auto" w:fill="auto"/>
            <w:vAlign w:val="bottom"/>
          </w:tcPr>
          <w:p w14:paraId="193491D5" w14:textId="5A7124C1" w:rsidR="00B65ED5" w:rsidRDefault="00B65ED5" w:rsidP="00B65ED5">
            <w:pPr>
              <w:jc w:val="right"/>
              <w:rPr>
                <w:rFonts w:cs="Arial"/>
                <w:sz w:val="20"/>
                <w:szCs w:val="20"/>
              </w:rPr>
            </w:pPr>
            <w:r>
              <w:rPr>
                <w:rFonts w:cs="Arial"/>
                <w:sz w:val="20"/>
                <w:szCs w:val="20"/>
              </w:rPr>
              <w:t>186</w:t>
            </w:r>
          </w:p>
        </w:tc>
        <w:tc>
          <w:tcPr>
            <w:tcW w:w="1238" w:type="dxa"/>
            <w:tcBorders>
              <w:top w:val="nil"/>
              <w:left w:val="nil"/>
              <w:bottom w:val="nil"/>
              <w:right w:val="single" w:sz="4" w:space="0" w:color="auto"/>
            </w:tcBorders>
            <w:shd w:val="clear" w:color="auto" w:fill="auto"/>
            <w:vAlign w:val="bottom"/>
          </w:tcPr>
          <w:p w14:paraId="10CB51ED" w14:textId="419BF7ED" w:rsidR="00B65ED5" w:rsidRDefault="00B65ED5" w:rsidP="00B65ED5">
            <w:pPr>
              <w:jc w:val="right"/>
              <w:rPr>
                <w:rFonts w:cs="Arial"/>
                <w:sz w:val="20"/>
                <w:szCs w:val="20"/>
              </w:rPr>
            </w:pPr>
            <w:r>
              <w:rPr>
                <w:rFonts w:cs="Arial"/>
                <w:sz w:val="20"/>
                <w:szCs w:val="20"/>
              </w:rPr>
              <w:t>5.5%</w:t>
            </w:r>
          </w:p>
        </w:tc>
      </w:tr>
      <w:tr w:rsidR="00B65ED5" w:rsidRPr="00415DD3" w14:paraId="717D0C65"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0E0960CC" w14:textId="2BF8EA67" w:rsidR="00B65ED5" w:rsidRPr="00415DD3" w:rsidRDefault="00B65ED5" w:rsidP="00B65ED5">
            <w:pPr>
              <w:rPr>
                <w:rFonts w:eastAsia="Times New Roman" w:cs="Arial"/>
                <w:sz w:val="20"/>
                <w:szCs w:val="20"/>
                <w:lang w:eastAsia="en-AU"/>
              </w:rPr>
            </w:pPr>
            <w:r>
              <w:rPr>
                <w:rFonts w:cs="Arial"/>
                <w:sz w:val="20"/>
                <w:szCs w:val="20"/>
              </w:rPr>
              <w:t>Occupation road reserve</w:t>
            </w:r>
          </w:p>
        </w:tc>
        <w:tc>
          <w:tcPr>
            <w:tcW w:w="1440" w:type="dxa"/>
            <w:tcBorders>
              <w:top w:val="nil"/>
              <w:left w:val="nil"/>
              <w:bottom w:val="nil"/>
              <w:right w:val="nil"/>
            </w:tcBorders>
            <w:shd w:val="clear" w:color="auto" w:fill="auto"/>
            <w:vAlign w:val="bottom"/>
            <w:hideMark/>
          </w:tcPr>
          <w:p w14:paraId="18D339F8" w14:textId="182D45B8" w:rsidR="00B65ED5" w:rsidRPr="00415DD3" w:rsidRDefault="00B65ED5" w:rsidP="00B65ED5">
            <w:pPr>
              <w:jc w:val="right"/>
              <w:rPr>
                <w:rFonts w:eastAsia="Times New Roman" w:cs="Arial"/>
                <w:sz w:val="20"/>
                <w:szCs w:val="20"/>
                <w:lang w:eastAsia="en-AU"/>
              </w:rPr>
            </w:pPr>
            <w:r>
              <w:rPr>
                <w:rFonts w:cs="Arial"/>
                <w:sz w:val="20"/>
                <w:szCs w:val="20"/>
              </w:rPr>
              <w:t>130</w:t>
            </w:r>
          </w:p>
        </w:tc>
        <w:tc>
          <w:tcPr>
            <w:tcW w:w="1440" w:type="dxa"/>
            <w:tcBorders>
              <w:top w:val="nil"/>
              <w:left w:val="nil"/>
              <w:bottom w:val="nil"/>
              <w:right w:val="nil"/>
            </w:tcBorders>
            <w:shd w:val="clear" w:color="000000" w:fill="DDEBF7"/>
            <w:vAlign w:val="bottom"/>
            <w:hideMark/>
          </w:tcPr>
          <w:p w14:paraId="7A6399FC" w14:textId="5912EE7F" w:rsidR="00B65ED5" w:rsidRPr="00415DD3" w:rsidRDefault="00B65ED5" w:rsidP="00B65ED5">
            <w:pPr>
              <w:jc w:val="right"/>
              <w:rPr>
                <w:rFonts w:eastAsia="Times New Roman" w:cs="Arial"/>
                <w:b/>
                <w:bCs/>
                <w:sz w:val="20"/>
                <w:szCs w:val="20"/>
                <w:lang w:eastAsia="en-AU"/>
              </w:rPr>
            </w:pPr>
            <w:r>
              <w:rPr>
                <w:rFonts w:cs="Arial"/>
                <w:b/>
                <w:bCs/>
                <w:sz w:val="20"/>
                <w:szCs w:val="20"/>
              </w:rPr>
              <w:t>150</w:t>
            </w:r>
          </w:p>
        </w:tc>
        <w:tc>
          <w:tcPr>
            <w:tcW w:w="1440" w:type="dxa"/>
            <w:tcBorders>
              <w:top w:val="nil"/>
              <w:left w:val="nil"/>
              <w:bottom w:val="nil"/>
              <w:right w:val="nil"/>
            </w:tcBorders>
            <w:shd w:val="clear" w:color="auto" w:fill="auto"/>
            <w:vAlign w:val="bottom"/>
            <w:hideMark/>
          </w:tcPr>
          <w:p w14:paraId="5A174FE8" w14:textId="3151CEDC" w:rsidR="00B65ED5" w:rsidRPr="00415DD3" w:rsidRDefault="00B65ED5" w:rsidP="00B65ED5">
            <w:pPr>
              <w:jc w:val="right"/>
              <w:rPr>
                <w:rFonts w:eastAsia="Times New Roman" w:cs="Arial"/>
                <w:sz w:val="20"/>
                <w:szCs w:val="20"/>
                <w:lang w:eastAsia="en-AU"/>
              </w:rPr>
            </w:pPr>
            <w:r>
              <w:rPr>
                <w:rFonts w:cs="Arial"/>
                <w:sz w:val="20"/>
                <w:szCs w:val="20"/>
              </w:rPr>
              <w:t>20</w:t>
            </w:r>
          </w:p>
        </w:tc>
        <w:tc>
          <w:tcPr>
            <w:tcW w:w="1238" w:type="dxa"/>
            <w:tcBorders>
              <w:top w:val="nil"/>
              <w:left w:val="nil"/>
              <w:bottom w:val="nil"/>
              <w:right w:val="single" w:sz="4" w:space="0" w:color="auto"/>
            </w:tcBorders>
            <w:shd w:val="clear" w:color="auto" w:fill="auto"/>
            <w:vAlign w:val="bottom"/>
            <w:hideMark/>
          </w:tcPr>
          <w:p w14:paraId="4B615EC2" w14:textId="13EFC603" w:rsidR="00B65ED5" w:rsidRPr="00415DD3" w:rsidRDefault="00B65ED5" w:rsidP="00B65ED5">
            <w:pPr>
              <w:jc w:val="right"/>
              <w:rPr>
                <w:rFonts w:eastAsia="Times New Roman" w:cs="Arial"/>
                <w:sz w:val="20"/>
                <w:szCs w:val="20"/>
                <w:lang w:eastAsia="en-AU"/>
              </w:rPr>
            </w:pPr>
            <w:r>
              <w:rPr>
                <w:rFonts w:cs="Arial"/>
                <w:sz w:val="20"/>
                <w:szCs w:val="20"/>
              </w:rPr>
              <w:t>15.4%</w:t>
            </w:r>
          </w:p>
        </w:tc>
      </w:tr>
      <w:tr w:rsidR="00B65ED5" w:rsidRPr="00415DD3" w14:paraId="57C7011A" w14:textId="77777777" w:rsidTr="00C223CE">
        <w:trPr>
          <w:trHeight w:val="285"/>
        </w:trPr>
        <w:tc>
          <w:tcPr>
            <w:tcW w:w="5053" w:type="dxa"/>
            <w:tcBorders>
              <w:top w:val="nil"/>
              <w:left w:val="single" w:sz="4" w:space="0" w:color="auto"/>
              <w:bottom w:val="nil"/>
              <w:right w:val="nil"/>
            </w:tcBorders>
            <w:shd w:val="clear" w:color="auto" w:fill="auto"/>
            <w:noWrap/>
            <w:vAlign w:val="bottom"/>
          </w:tcPr>
          <w:p w14:paraId="65516950" w14:textId="089012B6" w:rsidR="00B65ED5" w:rsidRPr="00415DD3" w:rsidRDefault="00B65ED5" w:rsidP="00B65ED5">
            <w:pPr>
              <w:rPr>
                <w:rFonts w:eastAsia="Times New Roman" w:cs="Arial"/>
                <w:sz w:val="20"/>
                <w:szCs w:val="20"/>
                <w:lang w:eastAsia="en-AU"/>
              </w:rPr>
            </w:pPr>
            <w:r>
              <w:rPr>
                <w:rFonts w:cs="Arial"/>
                <w:sz w:val="20"/>
                <w:szCs w:val="20"/>
              </w:rPr>
              <w:t>Public notices</w:t>
            </w:r>
          </w:p>
        </w:tc>
        <w:tc>
          <w:tcPr>
            <w:tcW w:w="1440" w:type="dxa"/>
            <w:tcBorders>
              <w:top w:val="nil"/>
              <w:left w:val="nil"/>
              <w:bottom w:val="nil"/>
              <w:right w:val="nil"/>
            </w:tcBorders>
            <w:shd w:val="clear" w:color="auto" w:fill="auto"/>
            <w:vAlign w:val="bottom"/>
          </w:tcPr>
          <w:p w14:paraId="7F420E2E" w14:textId="4A8D5E5F" w:rsidR="00B65ED5" w:rsidRPr="00415DD3" w:rsidRDefault="00B65ED5" w:rsidP="00B65ED5">
            <w:pPr>
              <w:jc w:val="right"/>
              <w:rPr>
                <w:rFonts w:eastAsia="Times New Roman" w:cs="Arial"/>
                <w:sz w:val="20"/>
                <w:szCs w:val="20"/>
                <w:lang w:eastAsia="en-AU"/>
              </w:rPr>
            </w:pPr>
            <w:r>
              <w:rPr>
                <w:rFonts w:cs="Arial"/>
                <w:sz w:val="20"/>
                <w:szCs w:val="20"/>
              </w:rPr>
              <w:t>100</w:t>
            </w:r>
          </w:p>
        </w:tc>
        <w:tc>
          <w:tcPr>
            <w:tcW w:w="1440" w:type="dxa"/>
            <w:tcBorders>
              <w:top w:val="nil"/>
              <w:left w:val="nil"/>
              <w:bottom w:val="nil"/>
              <w:right w:val="nil"/>
            </w:tcBorders>
            <w:shd w:val="clear" w:color="000000" w:fill="DDEBF7"/>
            <w:vAlign w:val="bottom"/>
          </w:tcPr>
          <w:p w14:paraId="2426FF09" w14:textId="02F0567E" w:rsidR="00B65ED5" w:rsidRPr="00415DD3" w:rsidRDefault="00B65ED5" w:rsidP="00B65ED5">
            <w:pPr>
              <w:jc w:val="right"/>
              <w:rPr>
                <w:rFonts w:eastAsia="Times New Roman" w:cs="Arial"/>
                <w:b/>
                <w:bCs/>
                <w:sz w:val="20"/>
                <w:szCs w:val="20"/>
                <w:lang w:eastAsia="en-AU"/>
              </w:rPr>
            </w:pPr>
            <w:r>
              <w:rPr>
                <w:rFonts w:cs="Arial"/>
                <w:b/>
                <w:bCs/>
                <w:sz w:val="20"/>
                <w:szCs w:val="20"/>
              </w:rPr>
              <w:t>59</w:t>
            </w:r>
          </w:p>
        </w:tc>
        <w:tc>
          <w:tcPr>
            <w:tcW w:w="1440" w:type="dxa"/>
            <w:tcBorders>
              <w:top w:val="nil"/>
              <w:left w:val="nil"/>
              <w:bottom w:val="nil"/>
              <w:right w:val="nil"/>
            </w:tcBorders>
            <w:shd w:val="clear" w:color="auto" w:fill="auto"/>
            <w:vAlign w:val="bottom"/>
          </w:tcPr>
          <w:p w14:paraId="0712CDB8" w14:textId="0C861F72" w:rsidR="00B65ED5" w:rsidRPr="00415DD3" w:rsidRDefault="00B65ED5" w:rsidP="00B65ED5">
            <w:pPr>
              <w:jc w:val="right"/>
              <w:rPr>
                <w:rFonts w:eastAsia="Times New Roman" w:cs="Arial"/>
                <w:sz w:val="20"/>
                <w:szCs w:val="20"/>
                <w:lang w:eastAsia="en-AU"/>
              </w:rPr>
            </w:pPr>
            <w:r>
              <w:rPr>
                <w:rFonts w:cs="Arial"/>
                <w:sz w:val="20"/>
                <w:szCs w:val="20"/>
              </w:rPr>
              <w:t>(41)</w:t>
            </w:r>
          </w:p>
        </w:tc>
        <w:tc>
          <w:tcPr>
            <w:tcW w:w="1238" w:type="dxa"/>
            <w:tcBorders>
              <w:top w:val="nil"/>
              <w:left w:val="nil"/>
              <w:bottom w:val="nil"/>
              <w:right w:val="single" w:sz="4" w:space="0" w:color="auto"/>
            </w:tcBorders>
            <w:shd w:val="clear" w:color="auto" w:fill="auto"/>
            <w:vAlign w:val="bottom"/>
          </w:tcPr>
          <w:p w14:paraId="776AD053" w14:textId="5EA23BD0" w:rsidR="00B65ED5" w:rsidRPr="00415DD3" w:rsidRDefault="00B65ED5" w:rsidP="00B65ED5">
            <w:pPr>
              <w:jc w:val="right"/>
              <w:rPr>
                <w:rFonts w:eastAsia="Times New Roman" w:cs="Arial"/>
                <w:sz w:val="20"/>
                <w:szCs w:val="20"/>
                <w:lang w:eastAsia="en-AU"/>
              </w:rPr>
            </w:pPr>
            <w:r>
              <w:rPr>
                <w:rFonts w:cs="Arial"/>
                <w:sz w:val="20"/>
                <w:szCs w:val="20"/>
              </w:rPr>
              <w:t>(41.0%)</w:t>
            </w:r>
          </w:p>
        </w:tc>
      </w:tr>
      <w:tr w:rsidR="00B65ED5" w:rsidRPr="00415DD3" w14:paraId="3908C596" w14:textId="77777777" w:rsidTr="00C223CE">
        <w:trPr>
          <w:trHeight w:val="285"/>
        </w:trPr>
        <w:tc>
          <w:tcPr>
            <w:tcW w:w="5053" w:type="dxa"/>
            <w:tcBorders>
              <w:top w:val="nil"/>
              <w:left w:val="single" w:sz="4" w:space="0" w:color="auto"/>
              <w:bottom w:val="nil"/>
              <w:right w:val="nil"/>
            </w:tcBorders>
            <w:shd w:val="clear" w:color="auto" w:fill="auto"/>
            <w:noWrap/>
            <w:vAlign w:val="bottom"/>
            <w:hideMark/>
          </w:tcPr>
          <w:p w14:paraId="08823384" w14:textId="6E31F6EE" w:rsidR="00B65ED5" w:rsidRPr="00415DD3" w:rsidRDefault="00B65ED5" w:rsidP="00B65ED5">
            <w:pPr>
              <w:rPr>
                <w:rFonts w:eastAsia="Times New Roman" w:cs="Arial"/>
                <w:sz w:val="20"/>
                <w:szCs w:val="20"/>
                <w:lang w:eastAsia="en-AU"/>
              </w:rPr>
            </w:pPr>
            <w:r>
              <w:rPr>
                <w:rFonts w:cs="Arial"/>
                <w:sz w:val="20"/>
                <w:szCs w:val="20"/>
              </w:rPr>
              <w:t>Asset Protection</w:t>
            </w:r>
          </w:p>
        </w:tc>
        <w:tc>
          <w:tcPr>
            <w:tcW w:w="1440" w:type="dxa"/>
            <w:tcBorders>
              <w:top w:val="nil"/>
              <w:left w:val="nil"/>
              <w:bottom w:val="nil"/>
              <w:right w:val="nil"/>
            </w:tcBorders>
            <w:shd w:val="clear" w:color="auto" w:fill="auto"/>
            <w:vAlign w:val="bottom"/>
            <w:hideMark/>
          </w:tcPr>
          <w:p w14:paraId="05FF061B" w14:textId="1EA158BC" w:rsidR="00B65ED5" w:rsidRPr="00415DD3" w:rsidRDefault="00B65ED5" w:rsidP="00B65ED5">
            <w:pPr>
              <w:jc w:val="right"/>
              <w:rPr>
                <w:rFonts w:eastAsia="Times New Roman" w:cs="Arial"/>
                <w:sz w:val="20"/>
                <w:szCs w:val="20"/>
                <w:lang w:eastAsia="en-AU"/>
              </w:rPr>
            </w:pPr>
            <w:r>
              <w:rPr>
                <w:rFonts w:cs="Arial"/>
                <w:sz w:val="20"/>
                <w:szCs w:val="20"/>
              </w:rPr>
              <w:t>340</w:t>
            </w:r>
          </w:p>
        </w:tc>
        <w:tc>
          <w:tcPr>
            <w:tcW w:w="1440" w:type="dxa"/>
            <w:tcBorders>
              <w:top w:val="nil"/>
              <w:left w:val="nil"/>
              <w:bottom w:val="nil"/>
              <w:right w:val="nil"/>
            </w:tcBorders>
            <w:shd w:val="clear" w:color="000000" w:fill="DDEBF7"/>
            <w:vAlign w:val="bottom"/>
            <w:hideMark/>
          </w:tcPr>
          <w:p w14:paraId="2399E14C" w14:textId="5D956F29" w:rsidR="00B65ED5" w:rsidRPr="00415DD3" w:rsidRDefault="00B65ED5" w:rsidP="00B65ED5">
            <w:pPr>
              <w:jc w:val="right"/>
              <w:rPr>
                <w:rFonts w:eastAsia="Times New Roman" w:cs="Arial"/>
                <w:b/>
                <w:bCs/>
                <w:sz w:val="20"/>
                <w:szCs w:val="20"/>
                <w:lang w:eastAsia="en-AU"/>
              </w:rPr>
            </w:pPr>
            <w:r>
              <w:rPr>
                <w:rFonts w:cs="Arial"/>
                <w:b/>
                <w:bCs/>
                <w:sz w:val="20"/>
                <w:szCs w:val="20"/>
              </w:rPr>
              <w:t>360</w:t>
            </w:r>
          </w:p>
        </w:tc>
        <w:tc>
          <w:tcPr>
            <w:tcW w:w="1440" w:type="dxa"/>
            <w:tcBorders>
              <w:top w:val="nil"/>
              <w:left w:val="nil"/>
              <w:bottom w:val="nil"/>
              <w:right w:val="nil"/>
            </w:tcBorders>
            <w:shd w:val="clear" w:color="auto" w:fill="auto"/>
            <w:vAlign w:val="bottom"/>
            <w:hideMark/>
          </w:tcPr>
          <w:p w14:paraId="6164EFE2" w14:textId="61E20144" w:rsidR="00B65ED5" w:rsidRPr="00415DD3" w:rsidRDefault="00B65ED5" w:rsidP="00B65ED5">
            <w:pPr>
              <w:jc w:val="right"/>
              <w:rPr>
                <w:rFonts w:eastAsia="Times New Roman" w:cs="Arial"/>
                <w:sz w:val="20"/>
                <w:szCs w:val="20"/>
                <w:lang w:eastAsia="en-AU"/>
              </w:rPr>
            </w:pPr>
            <w:r>
              <w:rPr>
                <w:rFonts w:cs="Arial"/>
                <w:sz w:val="20"/>
                <w:szCs w:val="20"/>
              </w:rPr>
              <w:t>20</w:t>
            </w:r>
          </w:p>
        </w:tc>
        <w:tc>
          <w:tcPr>
            <w:tcW w:w="1238" w:type="dxa"/>
            <w:tcBorders>
              <w:top w:val="nil"/>
              <w:left w:val="nil"/>
              <w:bottom w:val="nil"/>
              <w:right w:val="single" w:sz="4" w:space="0" w:color="auto"/>
            </w:tcBorders>
            <w:shd w:val="clear" w:color="auto" w:fill="auto"/>
            <w:vAlign w:val="bottom"/>
            <w:hideMark/>
          </w:tcPr>
          <w:p w14:paraId="785391AE" w14:textId="5787337A" w:rsidR="00B65ED5" w:rsidRPr="00415DD3" w:rsidRDefault="00B65ED5" w:rsidP="00B65ED5">
            <w:pPr>
              <w:jc w:val="right"/>
              <w:rPr>
                <w:rFonts w:eastAsia="Times New Roman" w:cs="Arial"/>
                <w:sz w:val="20"/>
                <w:szCs w:val="20"/>
                <w:lang w:eastAsia="en-AU"/>
              </w:rPr>
            </w:pPr>
            <w:r>
              <w:rPr>
                <w:rFonts w:cs="Arial"/>
                <w:sz w:val="20"/>
                <w:szCs w:val="20"/>
              </w:rPr>
              <w:t>5.9%</w:t>
            </w:r>
          </w:p>
        </w:tc>
      </w:tr>
      <w:tr w:rsidR="00B65ED5" w:rsidRPr="00415DD3" w14:paraId="63F42725" w14:textId="77777777" w:rsidTr="00C223CE">
        <w:trPr>
          <w:trHeight w:val="299"/>
        </w:trPr>
        <w:tc>
          <w:tcPr>
            <w:tcW w:w="5053" w:type="dxa"/>
            <w:tcBorders>
              <w:top w:val="nil"/>
              <w:left w:val="single" w:sz="4" w:space="0" w:color="auto"/>
              <w:bottom w:val="nil"/>
              <w:right w:val="nil"/>
            </w:tcBorders>
            <w:shd w:val="clear" w:color="auto" w:fill="auto"/>
            <w:noWrap/>
            <w:vAlign w:val="bottom"/>
            <w:hideMark/>
          </w:tcPr>
          <w:p w14:paraId="2090CB42" w14:textId="22A104DB" w:rsidR="00B65ED5" w:rsidRPr="00415DD3" w:rsidRDefault="00B65ED5" w:rsidP="00B65ED5">
            <w:pPr>
              <w:rPr>
                <w:rFonts w:eastAsia="Times New Roman" w:cs="Arial"/>
                <w:sz w:val="20"/>
                <w:szCs w:val="20"/>
                <w:lang w:eastAsia="en-AU"/>
              </w:rPr>
            </w:pPr>
            <w:r>
              <w:rPr>
                <w:rFonts w:cs="Arial"/>
                <w:sz w:val="20"/>
                <w:szCs w:val="20"/>
              </w:rPr>
              <w:t>Youth and Children Services</w:t>
            </w:r>
          </w:p>
        </w:tc>
        <w:tc>
          <w:tcPr>
            <w:tcW w:w="1440" w:type="dxa"/>
            <w:tcBorders>
              <w:top w:val="nil"/>
              <w:left w:val="nil"/>
              <w:bottom w:val="nil"/>
              <w:right w:val="nil"/>
            </w:tcBorders>
            <w:shd w:val="clear" w:color="auto" w:fill="auto"/>
            <w:vAlign w:val="bottom"/>
            <w:hideMark/>
          </w:tcPr>
          <w:p w14:paraId="6DD26C8E" w14:textId="2F894A09" w:rsidR="00B65ED5" w:rsidRPr="00415DD3" w:rsidRDefault="00B65ED5" w:rsidP="00B65ED5">
            <w:pPr>
              <w:jc w:val="right"/>
              <w:rPr>
                <w:rFonts w:eastAsia="Times New Roman" w:cs="Arial"/>
                <w:sz w:val="20"/>
                <w:szCs w:val="20"/>
                <w:lang w:eastAsia="en-AU"/>
              </w:rPr>
            </w:pPr>
            <w:r>
              <w:rPr>
                <w:rFonts w:cs="Arial"/>
                <w:sz w:val="20"/>
                <w:szCs w:val="20"/>
              </w:rPr>
              <w:t>206</w:t>
            </w:r>
          </w:p>
        </w:tc>
        <w:tc>
          <w:tcPr>
            <w:tcW w:w="1440" w:type="dxa"/>
            <w:tcBorders>
              <w:top w:val="nil"/>
              <w:left w:val="nil"/>
              <w:bottom w:val="nil"/>
              <w:right w:val="nil"/>
            </w:tcBorders>
            <w:shd w:val="clear" w:color="000000" w:fill="DDEBF7"/>
            <w:vAlign w:val="bottom"/>
            <w:hideMark/>
          </w:tcPr>
          <w:p w14:paraId="3C9B6BA9" w14:textId="6E586EEE" w:rsidR="00B65ED5" w:rsidRPr="00415DD3" w:rsidRDefault="00B65ED5" w:rsidP="00B65ED5">
            <w:pPr>
              <w:jc w:val="right"/>
              <w:rPr>
                <w:rFonts w:eastAsia="Times New Roman" w:cs="Arial"/>
                <w:b/>
                <w:bCs/>
                <w:sz w:val="20"/>
                <w:szCs w:val="20"/>
                <w:lang w:eastAsia="en-AU"/>
              </w:rPr>
            </w:pPr>
            <w:r>
              <w:rPr>
                <w:rFonts w:cs="Arial"/>
                <w:b/>
                <w:bCs/>
                <w:sz w:val="20"/>
                <w:szCs w:val="20"/>
              </w:rPr>
              <w:t>153</w:t>
            </w:r>
          </w:p>
        </w:tc>
        <w:tc>
          <w:tcPr>
            <w:tcW w:w="1440" w:type="dxa"/>
            <w:tcBorders>
              <w:top w:val="nil"/>
              <w:left w:val="nil"/>
              <w:bottom w:val="nil"/>
              <w:right w:val="nil"/>
            </w:tcBorders>
            <w:shd w:val="clear" w:color="auto" w:fill="auto"/>
            <w:vAlign w:val="bottom"/>
            <w:hideMark/>
          </w:tcPr>
          <w:p w14:paraId="317E17C6" w14:textId="30111568" w:rsidR="00B65ED5" w:rsidRPr="00415DD3" w:rsidRDefault="00B65ED5" w:rsidP="00B65ED5">
            <w:pPr>
              <w:jc w:val="right"/>
              <w:rPr>
                <w:rFonts w:eastAsia="Times New Roman" w:cs="Arial"/>
                <w:sz w:val="20"/>
                <w:szCs w:val="20"/>
                <w:lang w:eastAsia="en-AU"/>
              </w:rPr>
            </w:pPr>
            <w:r>
              <w:rPr>
                <w:rFonts w:cs="Arial"/>
                <w:sz w:val="20"/>
                <w:szCs w:val="20"/>
              </w:rPr>
              <w:t>(53)</w:t>
            </w:r>
          </w:p>
        </w:tc>
        <w:tc>
          <w:tcPr>
            <w:tcW w:w="1238" w:type="dxa"/>
            <w:tcBorders>
              <w:top w:val="nil"/>
              <w:left w:val="nil"/>
              <w:bottom w:val="single" w:sz="8" w:space="0" w:color="auto"/>
              <w:right w:val="single" w:sz="4" w:space="0" w:color="auto"/>
            </w:tcBorders>
            <w:shd w:val="clear" w:color="auto" w:fill="auto"/>
            <w:vAlign w:val="bottom"/>
            <w:hideMark/>
          </w:tcPr>
          <w:p w14:paraId="4D62D78D" w14:textId="31B8171E" w:rsidR="00B65ED5" w:rsidRPr="00415DD3" w:rsidRDefault="00B65ED5" w:rsidP="00B65ED5">
            <w:pPr>
              <w:jc w:val="right"/>
              <w:rPr>
                <w:rFonts w:eastAsia="Times New Roman" w:cs="Arial"/>
                <w:sz w:val="20"/>
                <w:szCs w:val="20"/>
                <w:lang w:eastAsia="en-AU"/>
              </w:rPr>
            </w:pPr>
            <w:r>
              <w:rPr>
                <w:rFonts w:cs="Arial"/>
                <w:sz w:val="20"/>
                <w:szCs w:val="20"/>
              </w:rPr>
              <w:t>(25.7%)</w:t>
            </w:r>
          </w:p>
        </w:tc>
      </w:tr>
      <w:tr w:rsidR="00B65ED5" w:rsidRPr="00415DD3" w14:paraId="17191F3E" w14:textId="77777777" w:rsidTr="00C223CE">
        <w:trPr>
          <w:trHeight w:val="299"/>
        </w:trPr>
        <w:tc>
          <w:tcPr>
            <w:tcW w:w="5053" w:type="dxa"/>
            <w:tcBorders>
              <w:top w:val="nil"/>
              <w:left w:val="single" w:sz="4" w:space="0" w:color="auto"/>
              <w:bottom w:val="single" w:sz="4" w:space="0" w:color="auto"/>
              <w:right w:val="nil"/>
            </w:tcBorders>
            <w:shd w:val="clear" w:color="auto" w:fill="auto"/>
            <w:vAlign w:val="bottom"/>
            <w:hideMark/>
          </w:tcPr>
          <w:p w14:paraId="288E9800" w14:textId="77777777" w:rsidR="00B65ED5" w:rsidRPr="00415DD3" w:rsidRDefault="00B65ED5" w:rsidP="00B65ED5">
            <w:pPr>
              <w:jc w:val="both"/>
              <w:rPr>
                <w:rFonts w:eastAsia="Times New Roman" w:cs="Arial"/>
                <w:b/>
                <w:bCs/>
                <w:sz w:val="20"/>
                <w:szCs w:val="20"/>
                <w:lang w:eastAsia="en-AU"/>
              </w:rPr>
            </w:pPr>
            <w:r w:rsidRPr="00415DD3">
              <w:rPr>
                <w:rFonts w:eastAsia="Times New Roman" w:cs="Arial"/>
                <w:b/>
                <w:bCs/>
                <w:sz w:val="20"/>
                <w:szCs w:val="20"/>
                <w:lang w:eastAsia="en-AU"/>
              </w:rPr>
              <w:t>Total user fees</w:t>
            </w:r>
          </w:p>
        </w:tc>
        <w:tc>
          <w:tcPr>
            <w:tcW w:w="1440" w:type="dxa"/>
            <w:tcBorders>
              <w:top w:val="single" w:sz="8" w:space="0" w:color="auto"/>
              <w:left w:val="nil"/>
              <w:bottom w:val="single" w:sz="4" w:space="0" w:color="auto"/>
              <w:right w:val="nil"/>
            </w:tcBorders>
            <w:shd w:val="clear" w:color="auto" w:fill="auto"/>
            <w:vAlign w:val="bottom"/>
            <w:hideMark/>
          </w:tcPr>
          <w:p w14:paraId="0169FE83" w14:textId="1B81B412" w:rsidR="00B65ED5" w:rsidRPr="00415DD3" w:rsidRDefault="00B65ED5" w:rsidP="00B65ED5">
            <w:pPr>
              <w:jc w:val="right"/>
              <w:rPr>
                <w:rFonts w:eastAsia="Times New Roman" w:cs="Arial"/>
                <w:sz w:val="20"/>
                <w:szCs w:val="20"/>
                <w:lang w:eastAsia="en-AU"/>
              </w:rPr>
            </w:pPr>
            <w:r>
              <w:rPr>
                <w:rFonts w:cs="Arial"/>
                <w:sz w:val="20"/>
                <w:szCs w:val="20"/>
              </w:rPr>
              <w:t>29,348</w:t>
            </w:r>
          </w:p>
        </w:tc>
        <w:tc>
          <w:tcPr>
            <w:tcW w:w="1440" w:type="dxa"/>
            <w:tcBorders>
              <w:top w:val="single" w:sz="8" w:space="0" w:color="auto"/>
              <w:left w:val="nil"/>
              <w:bottom w:val="single" w:sz="4" w:space="0" w:color="auto"/>
              <w:right w:val="nil"/>
            </w:tcBorders>
            <w:shd w:val="clear" w:color="000000" w:fill="DDEBF7"/>
            <w:vAlign w:val="bottom"/>
            <w:hideMark/>
          </w:tcPr>
          <w:p w14:paraId="5A559824" w14:textId="6446964A" w:rsidR="00B65ED5" w:rsidRPr="00415DD3" w:rsidRDefault="00B65ED5" w:rsidP="00B65ED5">
            <w:pPr>
              <w:jc w:val="right"/>
              <w:rPr>
                <w:rFonts w:eastAsia="Times New Roman" w:cs="Arial"/>
                <w:b/>
                <w:bCs/>
                <w:sz w:val="20"/>
                <w:szCs w:val="20"/>
                <w:lang w:eastAsia="en-AU"/>
              </w:rPr>
            </w:pPr>
            <w:r>
              <w:rPr>
                <w:rFonts w:cs="Arial"/>
                <w:b/>
                <w:bCs/>
                <w:sz w:val="20"/>
                <w:szCs w:val="20"/>
              </w:rPr>
              <w:t>30,334</w:t>
            </w:r>
          </w:p>
        </w:tc>
        <w:tc>
          <w:tcPr>
            <w:tcW w:w="1440" w:type="dxa"/>
            <w:tcBorders>
              <w:top w:val="single" w:sz="8" w:space="0" w:color="auto"/>
              <w:left w:val="nil"/>
              <w:bottom w:val="single" w:sz="4" w:space="0" w:color="auto"/>
              <w:right w:val="nil"/>
            </w:tcBorders>
            <w:shd w:val="clear" w:color="auto" w:fill="auto"/>
            <w:vAlign w:val="bottom"/>
            <w:hideMark/>
          </w:tcPr>
          <w:p w14:paraId="20BA91E5" w14:textId="452E23A7" w:rsidR="00B65ED5" w:rsidRPr="00415DD3" w:rsidRDefault="00B65ED5" w:rsidP="00B65ED5">
            <w:pPr>
              <w:jc w:val="right"/>
              <w:rPr>
                <w:rFonts w:eastAsia="Times New Roman" w:cs="Arial"/>
                <w:sz w:val="20"/>
                <w:szCs w:val="20"/>
                <w:lang w:eastAsia="en-AU"/>
              </w:rPr>
            </w:pPr>
            <w:r>
              <w:rPr>
                <w:rFonts w:cs="Arial"/>
                <w:sz w:val="20"/>
                <w:szCs w:val="20"/>
              </w:rPr>
              <w:t>986</w:t>
            </w:r>
          </w:p>
        </w:tc>
        <w:tc>
          <w:tcPr>
            <w:tcW w:w="1238" w:type="dxa"/>
            <w:tcBorders>
              <w:top w:val="nil"/>
              <w:left w:val="nil"/>
              <w:bottom w:val="single" w:sz="4" w:space="0" w:color="auto"/>
              <w:right w:val="single" w:sz="4" w:space="0" w:color="auto"/>
            </w:tcBorders>
            <w:shd w:val="clear" w:color="auto" w:fill="auto"/>
            <w:vAlign w:val="bottom"/>
            <w:hideMark/>
          </w:tcPr>
          <w:p w14:paraId="307BC3F3" w14:textId="1389D20B" w:rsidR="00B65ED5" w:rsidRPr="00415DD3" w:rsidRDefault="00B65ED5" w:rsidP="00B65ED5">
            <w:pPr>
              <w:jc w:val="right"/>
              <w:rPr>
                <w:rFonts w:eastAsia="Times New Roman" w:cs="Arial"/>
                <w:sz w:val="20"/>
                <w:szCs w:val="20"/>
                <w:lang w:eastAsia="en-AU"/>
              </w:rPr>
            </w:pPr>
            <w:r>
              <w:rPr>
                <w:rFonts w:cs="Arial"/>
                <w:sz w:val="20"/>
                <w:szCs w:val="20"/>
              </w:rPr>
              <w:t>3.4%</w:t>
            </w:r>
          </w:p>
        </w:tc>
      </w:tr>
    </w:tbl>
    <w:p w14:paraId="063B4AE1" w14:textId="77777777" w:rsidR="00DB0A24" w:rsidRDefault="00DB0A24" w:rsidP="008C6281">
      <w:pPr>
        <w:jc w:val="both"/>
        <w:rPr>
          <w:rFonts w:eastAsia="Times New Roman" w:cs="Arial"/>
        </w:rPr>
      </w:pPr>
    </w:p>
    <w:p w14:paraId="4D810AC9" w14:textId="0A6540D4" w:rsidR="008C6281" w:rsidRPr="0029462D" w:rsidRDefault="008C6281" w:rsidP="008C6281">
      <w:pPr>
        <w:jc w:val="both"/>
        <w:rPr>
          <w:rFonts w:eastAsia="Times New Roman" w:cs="Arial"/>
        </w:rPr>
      </w:pPr>
      <w:r w:rsidRPr="0029462D">
        <w:rPr>
          <w:rFonts w:eastAsia="Times New Roman" w:cs="Arial"/>
        </w:rPr>
        <w:t xml:space="preserve">User fees relate mainly to the recovery of service delivery costs through the charging of fees to users of </w:t>
      </w:r>
      <w:r w:rsidR="00640A0C">
        <w:rPr>
          <w:rFonts w:eastAsia="Times New Roman" w:cs="Arial"/>
        </w:rPr>
        <w:t>Council</w:t>
      </w:r>
      <w:r w:rsidRPr="0029462D">
        <w:rPr>
          <w:rFonts w:eastAsia="Times New Roman" w:cs="Arial"/>
        </w:rPr>
        <w:t>’s services. These include use of Maroondah Leisure facilities: Aquahub; Aquanation; Croydon Memorial Pool; The Rings;</w:t>
      </w:r>
      <w:r w:rsidR="00C260C2">
        <w:rPr>
          <w:rFonts w:eastAsia="Times New Roman" w:cs="Arial"/>
        </w:rPr>
        <w:t xml:space="preserve"> Maroondah Nets;</w:t>
      </w:r>
      <w:r w:rsidRPr="0029462D">
        <w:rPr>
          <w:rFonts w:eastAsia="Times New Roman" w:cs="Arial"/>
        </w:rPr>
        <w:t xml:space="preserve"> and the Ringwood and Croydon Golf courses,</w:t>
      </w:r>
      <w:r w:rsidR="002926E4">
        <w:rPr>
          <w:rFonts w:eastAsia="Times New Roman" w:cs="Arial"/>
        </w:rPr>
        <w:t xml:space="preserve"> </w:t>
      </w:r>
      <w:r w:rsidR="00F0203D">
        <w:rPr>
          <w:rFonts w:eastAsia="Times New Roman" w:cs="Arial"/>
        </w:rPr>
        <w:t xml:space="preserve">Council </w:t>
      </w:r>
      <w:r w:rsidR="00147E82">
        <w:rPr>
          <w:rFonts w:eastAsia="Times New Roman" w:cs="Arial"/>
        </w:rPr>
        <w:t>Multi-purpose</w:t>
      </w:r>
      <w:r w:rsidR="00F0203D">
        <w:rPr>
          <w:rFonts w:eastAsia="Times New Roman" w:cs="Arial"/>
        </w:rPr>
        <w:t xml:space="preserve"> centres</w:t>
      </w:r>
      <w:r w:rsidRPr="0029462D">
        <w:rPr>
          <w:rFonts w:eastAsia="Times New Roman" w:cs="Arial"/>
        </w:rPr>
        <w:t xml:space="preserve"> facilities</w:t>
      </w:r>
      <w:r w:rsidR="00787CED">
        <w:rPr>
          <w:rFonts w:eastAsia="Times New Roman" w:cs="Arial"/>
        </w:rPr>
        <w:t xml:space="preserve"> including Karralyka Centre</w:t>
      </w:r>
      <w:r w:rsidR="00F0203D">
        <w:rPr>
          <w:rFonts w:eastAsia="Times New Roman" w:cs="Arial"/>
        </w:rPr>
        <w:t>,</w:t>
      </w:r>
      <w:r w:rsidR="00147E82">
        <w:rPr>
          <w:rFonts w:eastAsia="Times New Roman" w:cs="Arial"/>
        </w:rPr>
        <w:t xml:space="preserve"> Realm,</w:t>
      </w:r>
      <w:r w:rsidR="00F0203D">
        <w:rPr>
          <w:rFonts w:eastAsia="Times New Roman" w:cs="Arial"/>
        </w:rPr>
        <w:t xml:space="preserve"> Federation Estate</w:t>
      </w:r>
      <w:r w:rsidR="00147E82">
        <w:rPr>
          <w:rFonts w:eastAsia="Times New Roman" w:cs="Arial"/>
        </w:rPr>
        <w:t xml:space="preserve"> </w:t>
      </w:r>
      <w:r w:rsidR="00787CED">
        <w:rPr>
          <w:rFonts w:eastAsia="Times New Roman" w:cs="Arial"/>
        </w:rPr>
        <w:t>and Wyreena</w:t>
      </w:r>
      <w:r w:rsidRPr="0029462D">
        <w:rPr>
          <w:rFonts w:eastAsia="Times New Roman" w:cs="Arial"/>
        </w:rPr>
        <w:t>. In addition, the provision of services such as meals on wheels</w:t>
      </w:r>
      <w:r w:rsidR="0099245A">
        <w:rPr>
          <w:rFonts w:eastAsia="Times New Roman" w:cs="Arial"/>
        </w:rPr>
        <w:t xml:space="preserve"> and </w:t>
      </w:r>
      <w:r w:rsidRPr="0029462D">
        <w:rPr>
          <w:rFonts w:eastAsia="Times New Roman" w:cs="Arial"/>
        </w:rPr>
        <w:t>occasional care are included in user fees.</w:t>
      </w:r>
    </w:p>
    <w:p w14:paraId="6A87A2B9" w14:textId="77777777" w:rsidR="008C6281" w:rsidRPr="004C7C10" w:rsidRDefault="008C6281" w:rsidP="008C6281">
      <w:pPr>
        <w:jc w:val="both"/>
        <w:rPr>
          <w:rFonts w:eastAsia="Times New Roman" w:cs="Arial"/>
          <w:highlight w:val="green"/>
        </w:rPr>
      </w:pPr>
    </w:p>
    <w:p w14:paraId="28A6FE21" w14:textId="1023FA7D" w:rsidR="006B1D31" w:rsidRDefault="008C6281" w:rsidP="00A54E9F">
      <w:pPr>
        <w:jc w:val="both"/>
        <w:rPr>
          <w:rFonts w:eastAsia="Times New Roman" w:cs="Arial"/>
          <w:b/>
          <w:bCs/>
          <w:lang w:eastAsia="en-AU"/>
        </w:rPr>
      </w:pPr>
      <w:r w:rsidRPr="00404883">
        <w:rPr>
          <w:rFonts w:eastAsia="Times New Roman" w:cs="Arial"/>
        </w:rPr>
        <w:t xml:space="preserve">User fees are projected to increase by </w:t>
      </w:r>
      <w:r w:rsidR="00796C83">
        <w:rPr>
          <w:rFonts w:eastAsia="Times New Roman" w:cs="Arial"/>
        </w:rPr>
        <w:t>3.4</w:t>
      </w:r>
      <w:r w:rsidRPr="00404883">
        <w:rPr>
          <w:rFonts w:eastAsia="Times New Roman" w:cs="Arial"/>
        </w:rPr>
        <w:t>% or $</w:t>
      </w:r>
      <w:r w:rsidR="005C2341">
        <w:rPr>
          <w:rFonts w:eastAsia="Times New Roman" w:cs="Arial"/>
        </w:rPr>
        <w:t>1.0</w:t>
      </w:r>
      <w:r w:rsidRPr="00404883">
        <w:rPr>
          <w:rFonts w:eastAsia="Times New Roman" w:cs="Arial"/>
        </w:rPr>
        <w:t xml:space="preserve"> million over </w:t>
      </w:r>
      <w:r w:rsidR="0089505D">
        <w:rPr>
          <w:rFonts w:eastAsia="Times New Roman" w:cs="Arial"/>
          <w:lang w:eastAsia="en-AU"/>
        </w:rPr>
        <w:t>2023</w:t>
      </w:r>
      <w:r w:rsidR="00BA3B1B">
        <w:rPr>
          <w:rFonts w:eastAsia="Times New Roman" w:cs="Arial"/>
          <w:lang w:eastAsia="en-AU"/>
        </w:rPr>
        <w:t>/</w:t>
      </w:r>
      <w:r w:rsidR="0089505D">
        <w:rPr>
          <w:rFonts w:eastAsia="Times New Roman" w:cs="Arial"/>
          <w:lang w:eastAsia="en-AU"/>
        </w:rPr>
        <w:t>2024</w:t>
      </w:r>
      <w:r w:rsidRPr="00404883">
        <w:rPr>
          <w:rFonts w:eastAsia="Times New Roman" w:cs="Arial"/>
        </w:rPr>
        <w:t>.</w:t>
      </w:r>
      <w:r w:rsidR="006064BB">
        <w:rPr>
          <w:rFonts w:eastAsia="Times New Roman" w:cs="Arial"/>
        </w:rPr>
        <w:t xml:space="preserve"> </w:t>
      </w:r>
      <w:r w:rsidR="00BD10CE">
        <w:t>The main areas contributing to the increase are Aquanation ($0.</w:t>
      </w:r>
      <w:r w:rsidR="00B575B5">
        <w:t>7</w:t>
      </w:r>
      <w:r w:rsidR="004839E8">
        <w:t>0</w:t>
      </w:r>
      <w:r w:rsidR="00BD10CE">
        <w:t xml:space="preserve"> million)</w:t>
      </w:r>
      <w:r w:rsidR="004839E8">
        <w:t>,</w:t>
      </w:r>
      <w:r w:rsidR="00BD10CE">
        <w:t xml:space="preserve"> Aquahub ($0.</w:t>
      </w:r>
      <w:r w:rsidR="004839E8">
        <w:t>69</w:t>
      </w:r>
      <w:r w:rsidR="00BD10CE">
        <w:t xml:space="preserve"> million)</w:t>
      </w:r>
      <w:r w:rsidR="00E60F0F">
        <w:t xml:space="preserve"> and</w:t>
      </w:r>
      <w:r w:rsidR="004839E8">
        <w:t xml:space="preserve"> Jubilee Indoor </w:t>
      </w:r>
      <w:r w:rsidR="00E60F0F">
        <w:t>Cricket</w:t>
      </w:r>
      <w:r w:rsidR="004839E8">
        <w:t xml:space="preserve"> Centre </w:t>
      </w:r>
      <w:r w:rsidR="00E60F0F">
        <w:t>($0.22million)</w:t>
      </w:r>
      <w:r w:rsidR="00BD10CE">
        <w:t xml:space="preserve">. Council plans to increase user charges for all areas in line with expected inflationary trends and increase service use over the budget period to maintain parity between user charges and the costs of service delivery. </w:t>
      </w:r>
      <w:r w:rsidR="006B1D31">
        <w:rPr>
          <w:rFonts w:eastAsia="Times New Roman" w:cs="Arial"/>
          <w:b/>
          <w:bCs/>
          <w:lang w:eastAsia="en-AU"/>
        </w:rPr>
        <w:br w:type="page"/>
      </w:r>
    </w:p>
    <w:p w14:paraId="29700757" w14:textId="435A9735" w:rsidR="0029462D" w:rsidRDefault="00D15215" w:rsidP="00DC0788">
      <w:pPr>
        <w:pStyle w:val="Heading4"/>
      </w:pPr>
      <w:r w:rsidRPr="00992B17">
        <w:lastRenderedPageBreak/>
        <w:t>5</w:t>
      </w:r>
      <w:r w:rsidR="00101E30" w:rsidRPr="00992B17">
        <w:t>.1.4</w:t>
      </w:r>
      <w:r w:rsidR="0029462D" w:rsidRPr="00992B17">
        <w:t xml:space="preserve"> </w:t>
      </w:r>
      <w:r w:rsidR="00101E30" w:rsidRPr="00992B17">
        <w:t>Grants</w:t>
      </w:r>
    </w:p>
    <w:p w14:paraId="418DC899" w14:textId="7167EE52" w:rsidR="00726E29" w:rsidRDefault="00691487" w:rsidP="00726E29">
      <w:pPr>
        <w:spacing w:after="20"/>
        <w:rPr>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"S6.1.4!R4C1:R10C7" \a \f 4 \h </w:instrText>
      </w:r>
      <w:r w:rsidR="006C316F">
        <w:rPr>
          <w:lang w:eastAsia="en-AU"/>
        </w:rPr>
        <w:instrText xml:space="preserve"> \* MERGEFORMAT </w:instrText>
      </w:r>
      <w:r w:rsidR="00A82AC0">
        <w:rPr>
          <w:color w:val="2B579A"/>
          <w:shd w:val="clear" w:color="auto" w:fill="E6E6E6"/>
          <w:lang w:eastAsia="en-AU"/>
        </w:rPr>
        <w:fldChar w:fldCharType="separate"/>
      </w:r>
      <w:r>
        <w:rPr>
          <w:color w:val="2B579A"/>
          <w:shd w:val="clear" w:color="auto" w:fill="E6E6E6"/>
          <w:lang w:eastAsia="en-AU"/>
        </w:rPr>
        <w:fldChar w:fldCharType="end"/>
      </w:r>
    </w:p>
    <w:tbl>
      <w:tblPr>
        <w:tblW w:w="10431" w:type="dxa"/>
        <w:tblLook w:val="04A0" w:firstRow="1" w:lastRow="0" w:firstColumn="1" w:lastColumn="0" w:noHBand="0" w:noVBand="1"/>
      </w:tblPr>
      <w:tblGrid>
        <w:gridCol w:w="4437"/>
        <w:gridCol w:w="1853"/>
        <w:gridCol w:w="1623"/>
        <w:gridCol w:w="1291"/>
        <w:gridCol w:w="1227"/>
      </w:tblGrid>
      <w:tr w:rsidR="00EC4DE8" w:rsidRPr="00691487" w14:paraId="4D3BDCE1" w14:textId="77777777" w:rsidTr="00C223CE">
        <w:trPr>
          <w:trHeight w:val="530"/>
        </w:trPr>
        <w:tc>
          <w:tcPr>
            <w:tcW w:w="4437" w:type="dxa"/>
            <w:tcBorders>
              <w:top w:val="single" w:sz="4" w:space="0" w:color="auto"/>
              <w:left w:val="single" w:sz="4" w:space="0" w:color="auto"/>
              <w:bottom w:val="nil"/>
              <w:right w:val="nil"/>
            </w:tcBorders>
            <w:shd w:val="clear" w:color="000000" w:fill="5B9BD5"/>
            <w:vAlign w:val="bottom"/>
            <w:hideMark/>
          </w:tcPr>
          <w:p w14:paraId="6C1A337C" w14:textId="77777777"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 </w:t>
            </w:r>
          </w:p>
        </w:tc>
        <w:tc>
          <w:tcPr>
            <w:tcW w:w="1853" w:type="dxa"/>
            <w:tcBorders>
              <w:top w:val="single" w:sz="4" w:space="0" w:color="auto"/>
              <w:left w:val="nil"/>
              <w:bottom w:val="nil"/>
              <w:right w:val="nil"/>
            </w:tcBorders>
            <w:shd w:val="clear" w:color="000000" w:fill="5B9BD5"/>
            <w:vAlign w:val="bottom"/>
            <w:hideMark/>
          </w:tcPr>
          <w:p w14:paraId="44361FFF" w14:textId="4F588B8A"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Forecast Actual 202</w:t>
            </w:r>
            <w:r>
              <w:rPr>
                <w:rFonts w:eastAsia="Times New Roman" w:cs="Arial"/>
                <w:b/>
                <w:bCs/>
                <w:color w:val="FFFFFF"/>
                <w:sz w:val="20"/>
                <w:szCs w:val="20"/>
                <w:lang w:eastAsia="en-AU"/>
              </w:rPr>
              <w:t>2</w:t>
            </w:r>
            <w:r w:rsidRPr="006652D5">
              <w:rPr>
                <w:rFonts w:eastAsia="Times New Roman" w:cs="Arial"/>
                <w:b/>
                <w:bCs/>
                <w:color w:val="FFFFFF"/>
                <w:sz w:val="20"/>
                <w:szCs w:val="20"/>
                <w:lang w:eastAsia="en-AU"/>
              </w:rPr>
              <w:t>/2</w:t>
            </w:r>
            <w:r>
              <w:rPr>
                <w:rFonts w:eastAsia="Times New Roman" w:cs="Arial"/>
                <w:b/>
                <w:bCs/>
                <w:color w:val="FFFFFF"/>
                <w:sz w:val="20"/>
                <w:szCs w:val="20"/>
                <w:lang w:eastAsia="en-AU"/>
              </w:rPr>
              <w:t>023</w:t>
            </w:r>
          </w:p>
        </w:tc>
        <w:tc>
          <w:tcPr>
            <w:tcW w:w="1623" w:type="dxa"/>
            <w:tcBorders>
              <w:top w:val="single" w:sz="4" w:space="0" w:color="auto"/>
              <w:left w:val="nil"/>
              <w:bottom w:val="nil"/>
              <w:right w:val="nil"/>
            </w:tcBorders>
            <w:shd w:val="clear" w:color="000000" w:fill="5B9BD5"/>
            <w:vAlign w:val="bottom"/>
            <w:hideMark/>
          </w:tcPr>
          <w:p w14:paraId="6B764E87" w14:textId="596BA8DC"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Budget                       202</w:t>
            </w:r>
            <w:r>
              <w:rPr>
                <w:rFonts w:eastAsia="Times New Roman" w:cs="Arial"/>
                <w:b/>
                <w:bCs/>
                <w:color w:val="FFFFFF"/>
                <w:sz w:val="20"/>
                <w:szCs w:val="20"/>
                <w:lang w:eastAsia="en-AU"/>
              </w:rPr>
              <w:t>3</w:t>
            </w:r>
            <w:r w:rsidRPr="006652D5">
              <w:rPr>
                <w:rFonts w:eastAsia="Times New Roman" w:cs="Arial"/>
                <w:b/>
                <w:bCs/>
                <w:color w:val="FFFFFF"/>
                <w:sz w:val="20"/>
                <w:szCs w:val="20"/>
                <w:lang w:eastAsia="en-AU"/>
              </w:rPr>
              <w:t>/2</w:t>
            </w:r>
            <w:r>
              <w:rPr>
                <w:rFonts w:eastAsia="Times New Roman" w:cs="Arial"/>
                <w:b/>
                <w:bCs/>
                <w:color w:val="FFFFFF"/>
                <w:sz w:val="20"/>
                <w:szCs w:val="20"/>
                <w:lang w:eastAsia="en-AU"/>
              </w:rPr>
              <w:t>024</w:t>
            </w:r>
          </w:p>
        </w:tc>
        <w:tc>
          <w:tcPr>
            <w:tcW w:w="2518" w:type="dxa"/>
            <w:gridSpan w:val="2"/>
            <w:tcBorders>
              <w:top w:val="single" w:sz="4" w:space="0" w:color="auto"/>
              <w:left w:val="nil"/>
              <w:bottom w:val="nil"/>
              <w:right w:val="single" w:sz="4" w:space="0" w:color="auto"/>
            </w:tcBorders>
            <w:shd w:val="clear" w:color="000000" w:fill="5B9BD5"/>
            <w:vAlign w:val="bottom"/>
            <w:hideMark/>
          </w:tcPr>
          <w:p w14:paraId="34AF8987" w14:textId="77777777"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Change</w:t>
            </w:r>
          </w:p>
        </w:tc>
      </w:tr>
      <w:tr w:rsidR="00EC4DE8" w:rsidRPr="00691487" w14:paraId="5D5AF57E" w14:textId="77777777" w:rsidTr="00C223CE">
        <w:trPr>
          <w:trHeight w:val="303"/>
        </w:trPr>
        <w:tc>
          <w:tcPr>
            <w:tcW w:w="4437" w:type="dxa"/>
            <w:tcBorders>
              <w:top w:val="nil"/>
              <w:left w:val="single" w:sz="4" w:space="0" w:color="auto"/>
              <w:bottom w:val="nil"/>
              <w:right w:val="nil"/>
            </w:tcBorders>
            <w:shd w:val="clear" w:color="000000" w:fill="5B9BD5"/>
            <w:vAlign w:val="bottom"/>
            <w:hideMark/>
          </w:tcPr>
          <w:p w14:paraId="0C957F9B" w14:textId="77777777" w:rsidR="00EC4DE8" w:rsidRPr="006652D5" w:rsidRDefault="00EC4DE8" w:rsidP="009A01ED">
            <w:pPr>
              <w:rPr>
                <w:rFonts w:eastAsia="Times New Roman" w:cs="Arial"/>
                <w:color w:val="000000"/>
                <w:sz w:val="20"/>
                <w:szCs w:val="20"/>
                <w:lang w:eastAsia="en-AU"/>
              </w:rPr>
            </w:pPr>
            <w:r w:rsidRPr="006652D5">
              <w:rPr>
                <w:rFonts w:eastAsia="Times New Roman" w:cs="Arial"/>
                <w:color w:val="000000"/>
                <w:sz w:val="20"/>
                <w:szCs w:val="20"/>
                <w:lang w:eastAsia="en-AU"/>
              </w:rPr>
              <w:t> </w:t>
            </w:r>
          </w:p>
        </w:tc>
        <w:tc>
          <w:tcPr>
            <w:tcW w:w="1853" w:type="dxa"/>
            <w:tcBorders>
              <w:top w:val="nil"/>
              <w:left w:val="nil"/>
              <w:bottom w:val="nil"/>
              <w:right w:val="nil"/>
            </w:tcBorders>
            <w:shd w:val="clear" w:color="000000" w:fill="5B9BD5"/>
            <w:vAlign w:val="bottom"/>
            <w:hideMark/>
          </w:tcPr>
          <w:p w14:paraId="5E4D04F2" w14:textId="77777777"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$’000</w:t>
            </w:r>
          </w:p>
        </w:tc>
        <w:tc>
          <w:tcPr>
            <w:tcW w:w="1623" w:type="dxa"/>
            <w:tcBorders>
              <w:top w:val="nil"/>
              <w:left w:val="nil"/>
              <w:bottom w:val="nil"/>
              <w:right w:val="nil"/>
            </w:tcBorders>
            <w:shd w:val="clear" w:color="000000" w:fill="5B9BD5"/>
            <w:vAlign w:val="bottom"/>
            <w:hideMark/>
          </w:tcPr>
          <w:p w14:paraId="4BC39520" w14:textId="77777777"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$’000</w:t>
            </w:r>
          </w:p>
        </w:tc>
        <w:tc>
          <w:tcPr>
            <w:tcW w:w="1291" w:type="dxa"/>
            <w:tcBorders>
              <w:top w:val="nil"/>
              <w:left w:val="nil"/>
              <w:bottom w:val="nil"/>
              <w:right w:val="nil"/>
            </w:tcBorders>
            <w:shd w:val="clear" w:color="000000" w:fill="5B9BD5"/>
            <w:vAlign w:val="bottom"/>
            <w:hideMark/>
          </w:tcPr>
          <w:p w14:paraId="293CC4F8" w14:textId="77777777"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$’000</w:t>
            </w:r>
          </w:p>
        </w:tc>
        <w:tc>
          <w:tcPr>
            <w:tcW w:w="1227" w:type="dxa"/>
            <w:tcBorders>
              <w:top w:val="nil"/>
              <w:left w:val="nil"/>
              <w:bottom w:val="nil"/>
              <w:right w:val="single" w:sz="4" w:space="0" w:color="auto"/>
            </w:tcBorders>
            <w:shd w:val="clear" w:color="000000" w:fill="5B9BD5"/>
            <w:vAlign w:val="bottom"/>
            <w:hideMark/>
          </w:tcPr>
          <w:p w14:paraId="1B5D177E" w14:textId="77777777" w:rsidR="00EC4DE8" w:rsidRPr="006652D5" w:rsidRDefault="00EC4DE8" w:rsidP="009A01ED">
            <w:pPr>
              <w:jc w:val="center"/>
              <w:rPr>
                <w:rFonts w:eastAsia="Times New Roman" w:cs="Arial"/>
                <w:b/>
                <w:bCs/>
                <w:color w:val="FFFFFF"/>
                <w:sz w:val="20"/>
                <w:szCs w:val="20"/>
                <w:lang w:eastAsia="en-AU"/>
              </w:rPr>
            </w:pPr>
            <w:r w:rsidRPr="006652D5">
              <w:rPr>
                <w:rFonts w:eastAsia="Times New Roman" w:cs="Arial"/>
                <w:b/>
                <w:bCs/>
                <w:color w:val="FFFFFF"/>
                <w:sz w:val="20"/>
                <w:szCs w:val="20"/>
                <w:lang w:eastAsia="en-AU"/>
              </w:rPr>
              <w:t>%</w:t>
            </w:r>
          </w:p>
        </w:tc>
      </w:tr>
      <w:tr w:rsidR="00EC4DE8" w:rsidRPr="00691487" w14:paraId="0261DD18" w14:textId="77777777" w:rsidTr="00C223CE">
        <w:trPr>
          <w:trHeight w:val="515"/>
        </w:trPr>
        <w:tc>
          <w:tcPr>
            <w:tcW w:w="4437" w:type="dxa"/>
            <w:tcBorders>
              <w:top w:val="nil"/>
              <w:left w:val="single" w:sz="4" w:space="0" w:color="auto"/>
              <w:bottom w:val="nil"/>
              <w:right w:val="nil"/>
            </w:tcBorders>
            <w:shd w:val="clear" w:color="auto" w:fill="auto"/>
            <w:vAlign w:val="bottom"/>
            <w:hideMark/>
          </w:tcPr>
          <w:p w14:paraId="0588CFDF" w14:textId="77777777" w:rsidR="00EC4DE8" w:rsidRPr="006652D5" w:rsidRDefault="00EC4DE8" w:rsidP="009A01ED">
            <w:pPr>
              <w:rPr>
                <w:rFonts w:eastAsia="Times New Roman" w:cs="Arial"/>
                <w:b/>
                <w:bCs/>
                <w:sz w:val="20"/>
                <w:szCs w:val="20"/>
                <w:lang w:eastAsia="en-AU"/>
              </w:rPr>
            </w:pPr>
            <w:r w:rsidRPr="006652D5">
              <w:rPr>
                <w:rFonts w:eastAsia="Times New Roman" w:cs="Arial"/>
                <w:b/>
                <w:bCs/>
                <w:sz w:val="20"/>
                <w:szCs w:val="20"/>
                <w:lang w:eastAsia="en-AU"/>
              </w:rPr>
              <w:t xml:space="preserve"> Grants were received in respect of the following: </w:t>
            </w:r>
          </w:p>
        </w:tc>
        <w:tc>
          <w:tcPr>
            <w:tcW w:w="1853" w:type="dxa"/>
            <w:tcBorders>
              <w:top w:val="nil"/>
              <w:left w:val="nil"/>
              <w:bottom w:val="nil"/>
              <w:right w:val="nil"/>
            </w:tcBorders>
            <w:shd w:val="clear" w:color="auto" w:fill="auto"/>
            <w:vAlign w:val="bottom"/>
            <w:hideMark/>
          </w:tcPr>
          <w:p w14:paraId="6C9B6378" w14:textId="77777777" w:rsidR="00EC4DE8" w:rsidRPr="006652D5" w:rsidRDefault="00EC4DE8" w:rsidP="009A01ED">
            <w:pPr>
              <w:rPr>
                <w:rFonts w:eastAsia="Times New Roman" w:cs="Arial"/>
                <w:b/>
                <w:bCs/>
                <w:sz w:val="20"/>
                <w:szCs w:val="20"/>
                <w:lang w:eastAsia="en-AU"/>
              </w:rPr>
            </w:pPr>
          </w:p>
        </w:tc>
        <w:tc>
          <w:tcPr>
            <w:tcW w:w="1623" w:type="dxa"/>
            <w:tcBorders>
              <w:top w:val="nil"/>
              <w:left w:val="nil"/>
              <w:bottom w:val="nil"/>
              <w:right w:val="nil"/>
            </w:tcBorders>
            <w:shd w:val="clear" w:color="000000" w:fill="DDEBF7"/>
            <w:vAlign w:val="bottom"/>
            <w:hideMark/>
          </w:tcPr>
          <w:p w14:paraId="2043DB0C" w14:textId="77777777" w:rsidR="00EC4DE8" w:rsidRPr="006652D5" w:rsidRDefault="00EC4DE8" w:rsidP="009A01ED">
            <w:pPr>
              <w:jc w:val="right"/>
              <w:rPr>
                <w:rFonts w:eastAsia="Times New Roman" w:cs="Arial"/>
                <w:sz w:val="18"/>
                <w:szCs w:val="18"/>
                <w:lang w:eastAsia="en-AU"/>
              </w:rPr>
            </w:pPr>
            <w:r w:rsidRPr="006652D5">
              <w:rPr>
                <w:rFonts w:eastAsia="Times New Roman" w:cs="Arial"/>
                <w:sz w:val="18"/>
                <w:szCs w:val="18"/>
                <w:lang w:eastAsia="en-AU"/>
              </w:rPr>
              <w:t> </w:t>
            </w:r>
          </w:p>
        </w:tc>
        <w:tc>
          <w:tcPr>
            <w:tcW w:w="1291" w:type="dxa"/>
            <w:tcBorders>
              <w:top w:val="nil"/>
              <w:left w:val="nil"/>
              <w:bottom w:val="nil"/>
              <w:right w:val="nil"/>
            </w:tcBorders>
            <w:shd w:val="clear" w:color="auto" w:fill="auto"/>
            <w:vAlign w:val="bottom"/>
            <w:hideMark/>
          </w:tcPr>
          <w:p w14:paraId="663716ED" w14:textId="77777777" w:rsidR="00EC4DE8" w:rsidRPr="006652D5" w:rsidRDefault="00EC4DE8" w:rsidP="009A01ED">
            <w:pPr>
              <w:jc w:val="right"/>
              <w:rPr>
                <w:rFonts w:eastAsia="Times New Roman" w:cs="Arial"/>
                <w:sz w:val="18"/>
                <w:szCs w:val="18"/>
                <w:lang w:eastAsia="en-AU"/>
              </w:rPr>
            </w:pPr>
          </w:p>
        </w:tc>
        <w:tc>
          <w:tcPr>
            <w:tcW w:w="1227" w:type="dxa"/>
            <w:tcBorders>
              <w:top w:val="nil"/>
              <w:left w:val="nil"/>
              <w:bottom w:val="nil"/>
              <w:right w:val="single" w:sz="4" w:space="0" w:color="auto"/>
            </w:tcBorders>
            <w:shd w:val="clear" w:color="auto" w:fill="auto"/>
            <w:vAlign w:val="bottom"/>
            <w:hideMark/>
          </w:tcPr>
          <w:p w14:paraId="6A776B72" w14:textId="77777777" w:rsidR="00EC4DE8" w:rsidRPr="006652D5" w:rsidRDefault="00EC4DE8" w:rsidP="009A01ED">
            <w:pPr>
              <w:jc w:val="right"/>
              <w:rPr>
                <w:rFonts w:ascii="Times New Roman" w:eastAsia="Times New Roman" w:hAnsi="Times New Roman"/>
                <w:sz w:val="20"/>
                <w:szCs w:val="20"/>
                <w:lang w:eastAsia="en-AU"/>
              </w:rPr>
            </w:pPr>
          </w:p>
        </w:tc>
      </w:tr>
      <w:tr w:rsidR="00EC4DE8" w:rsidRPr="00691487" w14:paraId="794AC96C" w14:textId="77777777" w:rsidTr="00C223CE">
        <w:trPr>
          <w:trHeight w:val="303"/>
        </w:trPr>
        <w:tc>
          <w:tcPr>
            <w:tcW w:w="4437" w:type="dxa"/>
            <w:tcBorders>
              <w:top w:val="nil"/>
              <w:left w:val="single" w:sz="4" w:space="0" w:color="auto"/>
              <w:bottom w:val="nil"/>
              <w:right w:val="nil"/>
            </w:tcBorders>
            <w:shd w:val="clear" w:color="auto" w:fill="auto"/>
            <w:vAlign w:val="bottom"/>
            <w:hideMark/>
          </w:tcPr>
          <w:p w14:paraId="7F6B8BAD" w14:textId="77777777" w:rsidR="00EC4DE8" w:rsidRPr="006652D5" w:rsidRDefault="00EC4DE8" w:rsidP="009A01ED">
            <w:pPr>
              <w:rPr>
                <w:rFonts w:eastAsia="Times New Roman" w:cs="Arial"/>
                <w:sz w:val="20"/>
                <w:szCs w:val="20"/>
                <w:lang w:eastAsia="en-AU"/>
              </w:rPr>
            </w:pPr>
            <w:r w:rsidRPr="006652D5">
              <w:rPr>
                <w:rFonts w:eastAsia="Times New Roman" w:cs="Arial"/>
                <w:sz w:val="20"/>
                <w:szCs w:val="20"/>
                <w:lang w:eastAsia="en-AU"/>
              </w:rPr>
              <w:t>Summary of grants</w:t>
            </w:r>
          </w:p>
        </w:tc>
        <w:tc>
          <w:tcPr>
            <w:tcW w:w="1853" w:type="dxa"/>
            <w:tcBorders>
              <w:top w:val="nil"/>
              <w:left w:val="nil"/>
              <w:bottom w:val="nil"/>
              <w:right w:val="nil"/>
            </w:tcBorders>
            <w:shd w:val="clear" w:color="auto" w:fill="auto"/>
            <w:vAlign w:val="bottom"/>
            <w:hideMark/>
          </w:tcPr>
          <w:p w14:paraId="5BDA6143" w14:textId="77777777" w:rsidR="00EC4DE8" w:rsidRPr="006652D5" w:rsidRDefault="00EC4DE8" w:rsidP="009A01ED">
            <w:pPr>
              <w:rPr>
                <w:rFonts w:eastAsia="Times New Roman" w:cs="Arial"/>
                <w:sz w:val="20"/>
                <w:szCs w:val="20"/>
                <w:lang w:eastAsia="en-AU"/>
              </w:rPr>
            </w:pPr>
          </w:p>
        </w:tc>
        <w:tc>
          <w:tcPr>
            <w:tcW w:w="1623" w:type="dxa"/>
            <w:tcBorders>
              <w:top w:val="nil"/>
              <w:left w:val="nil"/>
              <w:bottom w:val="nil"/>
              <w:right w:val="nil"/>
            </w:tcBorders>
            <w:shd w:val="clear" w:color="000000" w:fill="DDEBF7"/>
            <w:vAlign w:val="bottom"/>
            <w:hideMark/>
          </w:tcPr>
          <w:p w14:paraId="63D22A05" w14:textId="77777777" w:rsidR="00EC4DE8" w:rsidRPr="006652D5" w:rsidRDefault="00EC4DE8" w:rsidP="009A01ED">
            <w:pPr>
              <w:jc w:val="right"/>
              <w:rPr>
                <w:rFonts w:eastAsia="Times New Roman" w:cs="Arial"/>
                <w:sz w:val="18"/>
                <w:szCs w:val="18"/>
                <w:lang w:eastAsia="en-AU"/>
              </w:rPr>
            </w:pPr>
            <w:r w:rsidRPr="006652D5">
              <w:rPr>
                <w:rFonts w:eastAsia="Times New Roman" w:cs="Arial"/>
                <w:sz w:val="18"/>
                <w:szCs w:val="18"/>
                <w:lang w:eastAsia="en-AU"/>
              </w:rPr>
              <w:t> </w:t>
            </w:r>
          </w:p>
        </w:tc>
        <w:tc>
          <w:tcPr>
            <w:tcW w:w="1291" w:type="dxa"/>
            <w:tcBorders>
              <w:top w:val="nil"/>
              <w:left w:val="nil"/>
              <w:bottom w:val="nil"/>
              <w:right w:val="nil"/>
            </w:tcBorders>
            <w:shd w:val="clear" w:color="auto" w:fill="auto"/>
            <w:vAlign w:val="bottom"/>
            <w:hideMark/>
          </w:tcPr>
          <w:p w14:paraId="10A2E420" w14:textId="77777777" w:rsidR="00EC4DE8" w:rsidRPr="006652D5" w:rsidRDefault="00EC4DE8" w:rsidP="009A01ED">
            <w:pPr>
              <w:jc w:val="right"/>
              <w:rPr>
                <w:rFonts w:eastAsia="Times New Roman" w:cs="Arial"/>
                <w:sz w:val="18"/>
                <w:szCs w:val="18"/>
                <w:lang w:eastAsia="en-AU"/>
              </w:rPr>
            </w:pPr>
          </w:p>
        </w:tc>
        <w:tc>
          <w:tcPr>
            <w:tcW w:w="1227" w:type="dxa"/>
            <w:tcBorders>
              <w:top w:val="nil"/>
              <w:left w:val="nil"/>
              <w:bottom w:val="nil"/>
              <w:right w:val="single" w:sz="4" w:space="0" w:color="auto"/>
            </w:tcBorders>
            <w:shd w:val="clear" w:color="auto" w:fill="auto"/>
            <w:vAlign w:val="bottom"/>
            <w:hideMark/>
          </w:tcPr>
          <w:p w14:paraId="54165F17" w14:textId="77777777" w:rsidR="00EC4DE8" w:rsidRPr="006652D5" w:rsidRDefault="00EC4DE8" w:rsidP="009A01ED">
            <w:pPr>
              <w:jc w:val="right"/>
              <w:rPr>
                <w:rFonts w:ascii="Times New Roman" w:eastAsia="Times New Roman" w:hAnsi="Times New Roman"/>
                <w:sz w:val="20"/>
                <w:szCs w:val="20"/>
                <w:lang w:eastAsia="en-AU"/>
              </w:rPr>
            </w:pPr>
          </w:p>
        </w:tc>
      </w:tr>
      <w:tr w:rsidR="0010019F" w:rsidRPr="00691487" w14:paraId="4AD6EF9B" w14:textId="77777777" w:rsidTr="00C223CE">
        <w:trPr>
          <w:trHeight w:val="303"/>
        </w:trPr>
        <w:tc>
          <w:tcPr>
            <w:tcW w:w="4437" w:type="dxa"/>
            <w:tcBorders>
              <w:top w:val="nil"/>
              <w:left w:val="single" w:sz="4" w:space="0" w:color="auto"/>
              <w:bottom w:val="nil"/>
              <w:right w:val="nil"/>
            </w:tcBorders>
            <w:shd w:val="clear" w:color="auto" w:fill="auto"/>
            <w:vAlign w:val="bottom"/>
            <w:hideMark/>
          </w:tcPr>
          <w:p w14:paraId="451E2CCB" w14:textId="77777777" w:rsidR="0010019F" w:rsidRPr="006652D5" w:rsidRDefault="0010019F" w:rsidP="0010019F">
            <w:pPr>
              <w:rPr>
                <w:rFonts w:eastAsia="Times New Roman" w:cs="Arial"/>
                <w:sz w:val="20"/>
                <w:szCs w:val="20"/>
                <w:lang w:eastAsia="en-AU"/>
              </w:rPr>
            </w:pPr>
            <w:r w:rsidRPr="006652D5">
              <w:rPr>
                <w:rFonts w:eastAsia="Times New Roman" w:cs="Arial"/>
                <w:sz w:val="20"/>
                <w:szCs w:val="20"/>
                <w:lang w:eastAsia="en-AU"/>
              </w:rPr>
              <w:t>Commonwealth funded grants</w:t>
            </w:r>
          </w:p>
        </w:tc>
        <w:tc>
          <w:tcPr>
            <w:tcW w:w="1853" w:type="dxa"/>
            <w:tcBorders>
              <w:top w:val="nil"/>
              <w:left w:val="nil"/>
              <w:bottom w:val="nil"/>
              <w:right w:val="nil"/>
            </w:tcBorders>
            <w:shd w:val="clear" w:color="auto" w:fill="auto"/>
            <w:noWrap/>
            <w:vAlign w:val="bottom"/>
            <w:hideMark/>
          </w:tcPr>
          <w:p w14:paraId="31A94BA0" w14:textId="572ED1E2" w:rsidR="0010019F" w:rsidRPr="006652D5" w:rsidRDefault="0010019F" w:rsidP="0010019F">
            <w:pPr>
              <w:jc w:val="right"/>
              <w:rPr>
                <w:rFonts w:eastAsia="Times New Roman" w:cs="Arial"/>
                <w:color w:val="000000"/>
                <w:sz w:val="20"/>
                <w:szCs w:val="20"/>
                <w:lang w:eastAsia="en-AU"/>
              </w:rPr>
            </w:pPr>
            <w:r>
              <w:rPr>
                <w:rFonts w:cs="Arial"/>
                <w:color w:val="000000"/>
                <w:sz w:val="20"/>
                <w:szCs w:val="20"/>
              </w:rPr>
              <w:t>41,459</w:t>
            </w:r>
          </w:p>
        </w:tc>
        <w:tc>
          <w:tcPr>
            <w:tcW w:w="1623" w:type="dxa"/>
            <w:tcBorders>
              <w:top w:val="nil"/>
              <w:left w:val="nil"/>
              <w:bottom w:val="nil"/>
              <w:right w:val="nil"/>
            </w:tcBorders>
            <w:shd w:val="clear" w:color="000000" w:fill="DDEBF7"/>
            <w:vAlign w:val="bottom"/>
            <w:hideMark/>
          </w:tcPr>
          <w:p w14:paraId="46C717D6" w14:textId="5D14E6B7" w:rsidR="0010019F" w:rsidRPr="006652D5" w:rsidRDefault="0010019F" w:rsidP="0010019F">
            <w:pPr>
              <w:jc w:val="right"/>
              <w:rPr>
                <w:rFonts w:eastAsia="Times New Roman" w:cs="Arial"/>
                <w:b/>
                <w:bCs/>
                <w:sz w:val="20"/>
                <w:szCs w:val="20"/>
                <w:lang w:eastAsia="en-AU"/>
              </w:rPr>
            </w:pPr>
            <w:r>
              <w:rPr>
                <w:rFonts w:cs="Arial"/>
                <w:b/>
                <w:bCs/>
                <w:sz w:val="20"/>
                <w:szCs w:val="20"/>
              </w:rPr>
              <w:t xml:space="preserve">             38,554 </w:t>
            </w:r>
          </w:p>
        </w:tc>
        <w:tc>
          <w:tcPr>
            <w:tcW w:w="1291" w:type="dxa"/>
            <w:tcBorders>
              <w:top w:val="nil"/>
              <w:left w:val="nil"/>
              <w:bottom w:val="nil"/>
              <w:right w:val="nil"/>
            </w:tcBorders>
            <w:shd w:val="clear" w:color="auto" w:fill="auto"/>
            <w:noWrap/>
            <w:vAlign w:val="bottom"/>
            <w:hideMark/>
          </w:tcPr>
          <w:p w14:paraId="5EEA36FF" w14:textId="0FB146D6" w:rsidR="0010019F" w:rsidRPr="006652D5" w:rsidRDefault="0010019F" w:rsidP="0010019F">
            <w:pPr>
              <w:jc w:val="right"/>
              <w:rPr>
                <w:rFonts w:eastAsia="Times New Roman" w:cs="Arial"/>
                <w:color w:val="000000"/>
                <w:sz w:val="20"/>
                <w:szCs w:val="20"/>
                <w:lang w:eastAsia="en-AU"/>
              </w:rPr>
            </w:pPr>
            <w:r>
              <w:rPr>
                <w:rFonts w:cs="Arial"/>
                <w:color w:val="000000"/>
                <w:sz w:val="20"/>
                <w:szCs w:val="20"/>
              </w:rPr>
              <w:t>(2,905)</w:t>
            </w:r>
          </w:p>
        </w:tc>
        <w:tc>
          <w:tcPr>
            <w:tcW w:w="1227" w:type="dxa"/>
            <w:tcBorders>
              <w:top w:val="nil"/>
              <w:left w:val="nil"/>
              <w:bottom w:val="nil"/>
              <w:right w:val="single" w:sz="4" w:space="0" w:color="auto"/>
            </w:tcBorders>
            <w:shd w:val="clear" w:color="auto" w:fill="auto"/>
            <w:noWrap/>
            <w:vAlign w:val="bottom"/>
            <w:hideMark/>
          </w:tcPr>
          <w:p w14:paraId="5A4CAEB3" w14:textId="0D1895A6" w:rsidR="0010019F" w:rsidRPr="006652D5" w:rsidRDefault="0010019F" w:rsidP="0010019F">
            <w:pPr>
              <w:jc w:val="right"/>
              <w:rPr>
                <w:rFonts w:eastAsia="Times New Roman" w:cs="Arial"/>
                <w:color w:val="000000"/>
                <w:sz w:val="20"/>
                <w:szCs w:val="20"/>
                <w:lang w:eastAsia="en-AU"/>
              </w:rPr>
            </w:pPr>
            <w:r>
              <w:rPr>
                <w:rFonts w:cs="Arial"/>
                <w:color w:val="000000"/>
                <w:sz w:val="20"/>
                <w:szCs w:val="20"/>
              </w:rPr>
              <w:t>(7.0%)</w:t>
            </w:r>
          </w:p>
        </w:tc>
      </w:tr>
      <w:tr w:rsidR="0010019F" w:rsidRPr="00691487" w14:paraId="14412A30" w14:textId="77777777" w:rsidTr="00C223CE">
        <w:trPr>
          <w:trHeight w:val="318"/>
        </w:trPr>
        <w:tc>
          <w:tcPr>
            <w:tcW w:w="4437" w:type="dxa"/>
            <w:tcBorders>
              <w:top w:val="nil"/>
              <w:left w:val="single" w:sz="4" w:space="0" w:color="auto"/>
              <w:bottom w:val="nil"/>
              <w:right w:val="nil"/>
            </w:tcBorders>
            <w:shd w:val="clear" w:color="auto" w:fill="auto"/>
            <w:vAlign w:val="bottom"/>
            <w:hideMark/>
          </w:tcPr>
          <w:p w14:paraId="32B2DA56" w14:textId="77777777" w:rsidR="0010019F" w:rsidRPr="006652D5" w:rsidRDefault="0010019F" w:rsidP="0010019F">
            <w:pPr>
              <w:rPr>
                <w:rFonts w:eastAsia="Times New Roman" w:cs="Arial"/>
                <w:sz w:val="20"/>
                <w:szCs w:val="20"/>
                <w:lang w:eastAsia="en-AU"/>
              </w:rPr>
            </w:pPr>
            <w:r w:rsidRPr="006652D5">
              <w:rPr>
                <w:rFonts w:eastAsia="Times New Roman" w:cs="Arial"/>
                <w:sz w:val="20"/>
                <w:szCs w:val="20"/>
                <w:lang w:eastAsia="en-AU"/>
              </w:rPr>
              <w:t>State funded grants</w:t>
            </w:r>
          </w:p>
        </w:tc>
        <w:tc>
          <w:tcPr>
            <w:tcW w:w="1853" w:type="dxa"/>
            <w:tcBorders>
              <w:top w:val="nil"/>
              <w:left w:val="nil"/>
              <w:bottom w:val="nil"/>
              <w:right w:val="nil"/>
            </w:tcBorders>
            <w:shd w:val="clear" w:color="auto" w:fill="auto"/>
            <w:noWrap/>
            <w:vAlign w:val="bottom"/>
            <w:hideMark/>
          </w:tcPr>
          <w:p w14:paraId="126EE498" w14:textId="242AD741" w:rsidR="0010019F" w:rsidRPr="006652D5" w:rsidRDefault="0010019F" w:rsidP="0010019F">
            <w:pPr>
              <w:jc w:val="right"/>
              <w:rPr>
                <w:rFonts w:eastAsia="Times New Roman" w:cs="Arial"/>
                <w:color w:val="000000"/>
                <w:sz w:val="20"/>
                <w:szCs w:val="20"/>
                <w:lang w:eastAsia="en-AU"/>
              </w:rPr>
            </w:pPr>
            <w:r>
              <w:rPr>
                <w:rFonts w:cs="Arial"/>
                <w:color w:val="000000"/>
                <w:sz w:val="20"/>
                <w:szCs w:val="20"/>
              </w:rPr>
              <w:t>11,884</w:t>
            </w:r>
          </w:p>
        </w:tc>
        <w:tc>
          <w:tcPr>
            <w:tcW w:w="1623" w:type="dxa"/>
            <w:tcBorders>
              <w:top w:val="nil"/>
              <w:left w:val="nil"/>
              <w:bottom w:val="nil"/>
              <w:right w:val="nil"/>
            </w:tcBorders>
            <w:shd w:val="clear" w:color="000000" w:fill="DDEBF7"/>
            <w:vAlign w:val="bottom"/>
            <w:hideMark/>
          </w:tcPr>
          <w:p w14:paraId="43445C68" w14:textId="38A87C85" w:rsidR="0010019F" w:rsidRPr="006652D5" w:rsidRDefault="0010019F" w:rsidP="0010019F">
            <w:pPr>
              <w:jc w:val="right"/>
              <w:rPr>
                <w:rFonts w:eastAsia="Times New Roman" w:cs="Arial"/>
                <w:b/>
                <w:bCs/>
                <w:sz w:val="20"/>
                <w:szCs w:val="20"/>
                <w:lang w:eastAsia="en-AU"/>
              </w:rPr>
            </w:pPr>
            <w:r>
              <w:rPr>
                <w:rFonts w:cs="Arial"/>
                <w:b/>
                <w:bCs/>
                <w:sz w:val="20"/>
                <w:szCs w:val="20"/>
              </w:rPr>
              <w:t xml:space="preserve">              2,306 </w:t>
            </w:r>
          </w:p>
        </w:tc>
        <w:tc>
          <w:tcPr>
            <w:tcW w:w="1291" w:type="dxa"/>
            <w:tcBorders>
              <w:top w:val="nil"/>
              <w:left w:val="nil"/>
              <w:bottom w:val="nil"/>
              <w:right w:val="nil"/>
            </w:tcBorders>
            <w:shd w:val="clear" w:color="auto" w:fill="auto"/>
            <w:noWrap/>
            <w:vAlign w:val="bottom"/>
            <w:hideMark/>
          </w:tcPr>
          <w:p w14:paraId="3099DCAC" w14:textId="35F4260D" w:rsidR="0010019F" w:rsidRPr="006652D5" w:rsidRDefault="0010019F" w:rsidP="0010019F">
            <w:pPr>
              <w:jc w:val="right"/>
              <w:rPr>
                <w:rFonts w:eastAsia="Times New Roman" w:cs="Arial"/>
                <w:color w:val="000000"/>
                <w:sz w:val="20"/>
                <w:szCs w:val="20"/>
                <w:lang w:eastAsia="en-AU"/>
              </w:rPr>
            </w:pPr>
            <w:r>
              <w:rPr>
                <w:rFonts w:cs="Arial"/>
                <w:color w:val="000000"/>
                <w:sz w:val="20"/>
                <w:szCs w:val="20"/>
              </w:rPr>
              <w:t>(9,578)</w:t>
            </w:r>
          </w:p>
        </w:tc>
        <w:tc>
          <w:tcPr>
            <w:tcW w:w="1227" w:type="dxa"/>
            <w:tcBorders>
              <w:top w:val="nil"/>
              <w:left w:val="nil"/>
              <w:bottom w:val="nil"/>
              <w:right w:val="single" w:sz="4" w:space="0" w:color="auto"/>
            </w:tcBorders>
            <w:shd w:val="clear" w:color="auto" w:fill="auto"/>
            <w:noWrap/>
            <w:vAlign w:val="bottom"/>
            <w:hideMark/>
          </w:tcPr>
          <w:p w14:paraId="19B372A0" w14:textId="17766467" w:rsidR="0010019F" w:rsidRPr="006652D5" w:rsidRDefault="0010019F" w:rsidP="0010019F">
            <w:pPr>
              <w:jc w:val="right"/>
              <w:rPr>
                <w:rFonts w:eastAsia="Times New Roman" w:cs="Arial"/>
                <w:color w:val="000000"/>
                <w:sz w:val="20"/>
                <w:szCs w:val="20"/>
                <w:lang w:eastAsia="en-AU"/>
              </w:rPr>
            </w:pPr>
            <w:r>
              <w:rPr>
                <w:rFonts w:cs="Arial"/>
                <w:color w:val="000000"/>
                <w:sz w:val="20"/>
                <w:szCs w:val="20"/>
              </w:rPr>
              <w:t>(80.6%)</w:t>
            </w:r>
          </w:p>
        </w:tc>
      </w:tr>
      <w:tr w:rsidR="0010019F" w:rsidRPr="00691487" w14:paraId="407A7C89" w14:textId="77777777" w:rsidTr="00C223CE">
        <w:trPr>
          <w:trHeight w:val="318"/>
        </w:trPr>
        <w:tc>
          <w:tcPr>
            <w:tcW w:w="4437" w:type="dxa"/>
            <w:tcBorders>
              <w:top w:val="nil"/>
              <w:left w:val="single" w:sz="4" w:space="0" w:color="auto"/>
              <w:bottom w:val="single" w:sz="4" w:space="0" w:color="auto"/>
              <w:right w:val="nil"/>
            </w:tcBorders>
            <w:shd w:val="clear" w:color="auto" w:fill="auto"/>
            <w:vAlign w:val="bottom"/>
            <w:hideMark/>
          </w:tcPr>
          <w:p w14:paraId="22FC208C" w14:textId="77777777" w:rsidR="0010019F" w:rsidRPr="006652D5" w:rsidRDefault="0010019F" w:rsidP="0010019F">
            <w:pPr>
              <w:rPr>
                <w:rFonts w:eastAsia="Times New Roman" w:cs="Arial"/>
                <w:b/>
                <w:bCs/>
                <w:sz w:val="20"/>
                <w:szCs w:val="20"/>
                <w:lang w:eastAsia="en-AU"/>
              </w:rPr>
            </w:pPr>
            <w:r w:rsidRPr="006652D5">
              <w:rPr>
                <w:rFonts w:eastAsia="Times New Roman" w:cs="Arial"/>
                <w:b/>
                <w:bCs/>
                <w:sz w:val="20"/>
                <w:szCs w:val="20"/>
                <w:lang w:eastAsia="en-AU"/>
              </w:rPr>
              <w:t>Total grants received</w:t>
            </w:r>
          </w:p>
        </w:tc>
        <w:tc>
          <w:tcPr>
            <w:tcW w:w="1853" w:type="dxa"/>
            <w:tcBorders>
              <w:top w:val="single" w:sz="8" w:space="0" w:color="auto"/>
              <w:left w:val="nil"/>
              <w:bottom w:val="single" w:sz="4" w:space="0" w:color="auto"/>
              <w:right w:val="nil"/>
            </w:tcBorders>
            <w:shd w:val="clear" w:color="auto" w:fill="auto"/>
            <w:noWrap/>
            <w:vAlign w:val="bottom"/>
            <w:hideMark/>
          </w:tcPr>
          <w:p w14:paraId="3D795BAC" w14:textId="12FC6CB1" w:rsidR="0010019F" w:rsidRPr="006652D5" w:rsidRDefault="0010019F" w:rsidP="0010019F">
            <w:pPr>
              <w:jc w:val="right"/>
              <w:rPr>
                <w:rFonts w:eastAsia="Times New Roman" w:cs="Arial"/>
                <w:b/>
                <w:bCs/>
                <w:color w:val="000000"/>
                <w:sz w:val="20"/>
                <w:szCs w:val="20"/>
                <w:lang w:eastAsia="en-AU"/>
              </w:rPr>
            </w:pPr>
            <w:r>
              <w:rPr>
                <w:rFonts w:cs="Arial"/>
                <w:b/>
                <w:bCs/>
                <w:color w:val="000000"/>
                <w:sz w:val="20"/>
                <w:szCs w:val="20"/>
              </w:rPr>
              <w:t>53,343</w:t>
            </w:r>
          </w:p>
        </w:tc>
        <w:tc>
          <w:tcPr>
            <w:tcW w:w="1623" w:type="dxa"/>
            <w:tcBorders>
              <w:top w:val="single" w:sz="8" w:space="0" w:color="auto"/>
              <w:left w:val="nil"/>
              <w:bottom w:val="single" w:sz="4" w:space="0" w:color="auto"/>
              <w:right w:val="nil"/>
            </w:tcBorders>
            <w:shd w:val="clear" w:color="000000" w:fill="DDEBF7"/>
            <w:noWrap/>
            <w:vAlign w:val="bottom"/>
            <w:hideMark/>
          </w:tcPr>
          <w:p w14:paraId="73BEB3E4" w14:textId="242055B5" w:rsidR="0010019F" w:rsidRPr="006652D5" w:rsidRDefault="0010019F" w:rsidP="0010019F">
            <w:pPr>
              <w:jc w:val="right"/>
              <w:rPr>
                <w:rFonts w:eastAsia="Times New Roman" w:cs="Arial"/>
                <w:b/>
                <w:bCs/>
                <w:color w:val="000000"/>
                <w:sz w:val="20"/>
                <w:szCs w:val="20"/>
                <w:lang w:eastAsia="en-AU"/>
              </w:rPr>
            </w:pPr>
            <w:r>
              <w:rPr>
                <w:rFonts w:cs="Arial"/>
                <w:b/>
                <w:bCs/>
                <w:color w:val="000000"/>
                <w:sz w:val="20"/>
                <w:szCs w:val="20"/>
              </w:rPr>
              <w:t>40,860</w:t>
            </w:r>
          </w:p>
        </w:tc>
        <w:tc>
          <w:tcPr>
            <w:tcW w:w="1291" w:type="dxa"/>
            <w:tcBorders>
              <w:top w:val="single" w:sz="8" w:space="0" w:color="auto"/>
              <w:left w:val="nil"/>
              <w:bottom w:val="single" w:sz="4" w:space="0" w:color="auto"/>
              <w:right w:val="nil"/>
            </w:tcBorders>
            <w:shd w:val="clear" w:color="auto" w:fill="auto"/>
            <w:noWrap/>
            <w:vAlign w:val="bottom"/>
            <w:hideMark/>
          </w:tcPr>
          <w:p w14:paraId="76082CEF" w14:textId="0ACEF86B" w:rsidR="0010019F" w:rsidRPr="006652D5" w:rsidRDefault="0010019F" w:rsidP="0010019F">
            <w:pPr>
              <w:jc w:val="right"/>
              <w:rPr>
                <w:rFonts w:eastAsia="Times New Roman" w:cs="Arial"/>
                <w:b/>
                <w:bCs/>
                <w:color w:val="000000"/>
                <w:sz w:val="20"/>
                <w:szCs w:val="20"/>
                <w:lang w:eastAsia="en-AU"/>
              </w:rPr>
            </w:pPr>
            <w:r>
              <w:rPr>
                <w:rFonts w:cs="Arial"/>
                <w:b/>
                <w:bCs/>
                <w:color w:val="000000"/>
                <w:sz w:val="20"/>
                <w:szCs w:val="20"/>
              </w:rPr>
              <w:t>(12,483)</w:t>
            </w:r>
          </w:p>
        </w:tc>
        <w:tc>
          <w:tcPr>
            <w:tcW w:w="1227" w:type="dxa"/>
            <w:tcBorders>
              <w:top w:val="single" w:sz="8" w:space="0" w:color="auto"/>
              <w:left w:val="nil"/>
              <w:bottom w:val="single" w:sz="4" w:space="0" w:color="auto"/>
              <w:right w:val="single" w:sz="4" w:space="0" w:color="auto"/>
            </w:tcBorders>
            <w:shd w:val="clear" w:color="auto" w:fill="auto"/>
            <w:noWrap/>
            <w:vAlign w:val="bottom"/>
            <w:hideMark/>
          </w:tcPr>
          <w:p w14:paraId="32B0B773" w14:textId="08E5F933" w:rsidR="0010019F" w:rsidRPr="006652D5" w:rsidRDefault="0010019F" w:rsidP="0010019F">
            <w:pPr>
              <w:jc w:val="right"/>
              <w:rPr>
                <w:rFonts w:eastAsia="Times New Roman" w:cs="Arial"/>
                <w:b/>
                <w:bCs/>
                <w:color w:val="000000"/>
                <w:sz w:val="20"/>
                <w:szCs w:val="20"/>
                <w:lang w:eastAsia="en-AU"/>
              </w:rPr>
            </w:pPr>
            <w:r>
              <w:rPr>
                <w:rFonts w:cs="Arial"/>
                <w:b/>
                <w:bCs/>
                <w:color w:val="000000"/>
                <w:sz w:val="20"/>
                <w:szCs w:val="20"/>
              </w:rPr>
              <w:t>(23.4%)</w:t>
            </w:r>
          </w:p>
        </w:tc>
      </w:tr>
    </w:tbl>
    <w:p w14:paraId="0C1DBE4C" w14:textId="77777777" w:rsidR="00EC4DE8" w:rsidRDefault="00EC4DE8" w:rsidP="00726E29">
      <w:pPr>
        <w:spacing w:after="20"/>
        <w:rPr>
          <w:rFonts w:eastAsia="Times New Roman" w:cs="Arial"/>
        </w:rPr>
      </w:pPr>
    </w:p>
    <w:p w14:paraId="25667F7A" w14:textId="76E55B29" w:rsidR="00791333" w:rsidRPr="00784DB3" w:rsidRDefault="00D15215" w:rsidP="00791333">
      <w:pPr>
        <w:spacing w:after="20"/>
        <w:rPr>
          <w:rFonts w:eastAsia="Times New Roman" w:cs="Arial"/>
          <w:b/>
          <w:bCs/>
          <w:i/>
          <w:iCs/>
          <w:color w:val="4A66AC" w:themeColor="accent1"/>
          <w:lang w:eastAsia="en-AU"/>
        </w:rPr>
      </w:pPr>
      <w:r>
        <w:rPr>
          <w:rFonts w:eastAsia="Times New Roman" w:cs="Arial"/>
          <w:b/>
          <w:bCs/>
          <w:i/>
          <w:iCs/>
          <w:color w:val="4A66AC" w:themeColor="accent1"/>
          <w:lang w:eastAsia="en-AU"/>
        </w:rPr>
        <w:t>5</w:t>
      </w:r>
      <w:r w:rsidR="00791333" w:rsidRPr="00784DB3">
        <w:rPr>
          <w:rFonts w:eastAsia="Times New Roman" w:cs="Arial"/>
          <w:b/>
          <w:bCs/>
          <w:i/>
          <w:iCs/>
          <w:color w:val="4A66AC" w:themeColor="accent1"/>
          <w:lang w:eastAsia="en-AU"/>
        </w:rPr>
        <w:t>.1.</w:t>
      </w:r>
      <w:r w:rsidR="00101E30" w:rsidRPr="00784DB3">
        <w:rPr>
          <w:rFonts w:eastAsia="Times New Roman" w:cs="Arial"/>
          <w:b/>
          <w:bCs/>
          <w:i/>
          <w:iCs/>
          <w:color w:val="4A66AC" w:themeColor="accent1"/>
          <w:lang w:eastAsia="en-AU"/>
        </w:rPr>
        <w:t>4.1 Grants – operating</w:t>
      </w:r>
    </w:p>
    <w:p w14:paraId="68351F65" w14:textId="77777777" w:rsidR="00791333" w:rsidRDefault="00791333" w:rsidP="00BE2BBA">
      <w:pPr>
        <w:jc w:val="both"/>
        <w:rPr>
          <w:rFonts w:eastAsia="Times New Roman" w:cs="Arial"/>
        </w:rPr>
      </w:pPr>
    </w:p>
    <w:p w14:paraId="590248BF" w14:textId="35EB399A" w:rsidR="00691487" w:rsidRDefault="0029462D" w:rsidP="0029462D">
      <w:pPr>
        <w:jc w:val="both"/>
        <w:rPr>
          <w:rFonts w:ascii="Calibri" w:hAnsi="Calibri"/>
          <w:sz w:val="20"/>
          <w:szCs w:val="20"/>
          <w:lang w:eastAsia="en-AU"/>
        </w:rPr>
      </w:pPr>
      <w:r w:rsidRPr="000A43F2">
        <w:rPr>
          <w:rFonts w:eastAsia="Times New Roman" w:cs="Arial"/>
        </w:rPr>
        <w:t xml:space="preserve">Operating grants include all monies received from State and Federal sources for the purposes of funding the delivery of </w:t>
      </w:r>
      <w:r w:rsidR="00640A0C">
        <w:rPr>
          <w:rFonts w:eastAsia="Times New Roman" w:cs="Arial"/>
        </w:rPr>
        <w:t>Council</w:t>
      </w:r>
      <w:r w:rsidRPr="000A43F2">
        <w:rPr>
          <w:rFonts w:eastAsia="Times New Roman" w:cs="Arial"/>
        </w:rPr>
        <w:t xml:space="preserve">’s services to ratepayers. Overall, the level of operating grants </w:t>
      </w:r>
      <w:r w:rsidRPr="00961AA3">
        <w:rPr>
          <w:rFonts w:eastAsia="Times New Roman" w:cs="Arial"/>
        </w:rPr>
        <w:t xml:space="preserve">has </w:t>
      </w:r>
      <w:r w:rsidR="00A27FA4">
        <w:rPr>
          <w:rFonts w:eastAsia="Times New Roman" w:cs="Arial"/>
        </w:rPr>
        <w:t>de</w:t>
      </w:r>
      <w:r w:rsidRPr="00961AA3">
        <w:rPr>
          <w:rFonts w:eastAsia="Times New Roman" w:cs="Arial"/>
        </w:rPr>
        <w:t xml:space="preserve">creased </w:t>
      </w:r>
      <w:r w:rsidRPr="009E153D">
        <w:rPr>
          <w:rFonts w:eastAsia="Times New Roman" w:cs="Arial"/>
        </w:rPr>
        <w:t xml:space="preserve">by </w:t>
      </w:r>
      <w:r w:rsidR="00753D26">
        <w:rPr>
          <w:rFonts w:eastAsia="Times New Roman" w:cs="Arial"/>
        </w:rPr>
        <w:t>66.1</w:t>
      </w:r>
      <w:r w:rsidRPr="009E153D">
        <w:rPr>
          <w:rFonts w:eastAsia="Times New Roman" w:cs="Arial"/>
        </w:rPr>
        <w:t>% or $</w:t>
      </w:r>
      <w:r w:rsidR="00753D26">
        <w:rPr>
          <w:rFonts w:eastAsia="Times New Roman" w:cs="Arial"/>
        </w:rPr>
        <w:t>16.78</w:t>
      </w:r>
      <w:r w:rsidRPr="009E153D">
        <w:rPr>
          <w:rFonts w:eastAsia="Times New Roman" w:cs="Arial"/>
        </w:rPr>
        <w:t xml:space="preserve"> million compared to </w:t>
      </w:r>
      <w:r w:rsidR="00BA3B1B">
        <w:rPr>
          <w:rFonts w:eastAsia="Times New Roman" w:cs="Arial"/>
          <w:lang w:eastAsia="en-AU"/>
        </w:rPr>
        <w:t>2022/2023</w:t>
      </w:r>
      <w:r w:rsidRPr="000A43F2">
        <w:rPr>
          <w:rFonts w:eastAsia="Times New Roman" w:cs="Arial"/>
          <w:lang w:eastAsia="en-AU"/>
        </w:rPr>
        <w:t xml:space="preserve">. </w:t>
      </w:r>
      <w:r w:rsidR="009E153D">
        <w:rPr>
          <w:rFonts w:eastAsia="Times New Roman" w:cs="Arial"/>
          <w:lang w:eastAsia="en-AU"/>
        </w:rPr>
        <w:t>The decrease mainly relates to</w:t>
      </w:r>
      <w:r w:rsidR="006A3BB5">
        <w:rPr>
          <w:rFonts w:eastAsia="Times New Roman" w:cs="Arial"/>
          <w:lang w:eastAsia="en-AU"/>
        </w:rPr>
        <w:t xml:space="preserve"> </w:t>
      </w:r>
      <w:r w:rsidR="004E6022">
        <w:rPr>
          <w:rFonts w:eastAsia="Times New Roman" w:cs="Arial"/>
          <w:lang w:eastAsia="en-AU"/>
        </w:rPr>
        <w:t>non-recurrent</w:t>
      </w:r>
      <w:r w:rsidR="006A3BB5">
        <w:rPr>
          <w:rFonts w:eastAsia="Times New Roman" w:cs="Arial"/>
          <w:lang w:eastAsia="en-AU"/>
        </w:rPr>
        <w:t xml:space="preserve"> grants being</w:t>
      </w:r>
      <w:r w:rsidR="009E153D">
        <w:rPr>
          <w:rFonts w:eastAsia="Times New Roman" w:cs="Arial"/>
          <w:lang w:eastAsia="en-AU"/>
        </w:rPr>
        <w:t xml:space="preserve"> </w:t>
      </w:r>
      <w:r w:rsidR="006A3BB5">
        <w:rPr>
          <w:rFonts w:eastAsia="Times New Roman" w:cs="Arial"/>
          <w:lang w:eastAsia="en-AU"/>
        </w:rPr>
        <w:t xml:space="preserve">the receipt </w:t>
      </w:r>
      <w:r w:rsidR="00E50EA8">
        <w:rPr>
          <w:rFonts w:eastAsia="Times New Roman" w:cs="Arial"/>
          <w:lang w:eastAsia="en-AU"/>
        </w:rPr>
        <w:t xml:space="preserve">in </w:t>
      </w:r>
      <w:r w:rsidR="002903AC">
        <w:rPr>
          <w:rFonts w:eastAsia="Times New Roman" w:cs="Arial"/>
          <w:lang w:eastAsia="en-AU"/>
        </w:rPr>
        <w:t>202</w:t>
      </w:r>
      <w:r w:rsidR="00206073">
        <w:rPr>
          <w:rFonts w:eastAsia="Times New Roman" w:cs="Arial"/>
          <w:lang w:eastAsia="en-AU"/>
        </w:rPr>
        <w:t>2</w:t>
      </w:r>
      <w:r w:rsidR="002903AC">
        <w:rPr>
          <w:rFonts w:eastAsia="Times New Roman" w:cs="Arial"/>
          <w:lang w:eastAsia="en-AU"/>
        </w:rPr>
        <w:t>/202</w:t>
      </w:r>
      <w:r w:rsidR="00206073">
        <w:rPr>
          <w:rFonts w:eastAsia="Times New Roman" w:cs="Arial"/>
          <w:lang w:eastAsia="en-AU"/>
        </w:rPr>
        <w:t>3</w:t>
      </w:r>
      <w:r w:rsidR="00E50EA8">
        <w:rPr>
          <w:rFonts w:eastAsia="Times New Roman" w:cs="Arial"/>
          <w:lang w:eastAsia="en-AU"/>
        </w:rPr>
        <w:t xml:space="preserve"> </w:t>
      </w:r>
      <w:r w:rsidR="006A3BB5">
        <w:rPr>
          <w:rFonts w:eastAsia="Times New Roman" w:cs="Arial"/>
          <w:lang w:eastAsia="en-AU"/>
        </w:rPr>
        <w:t>of a Federal Government grant for the multilevel carpark at Heatherdale ($</w:t>
      </w:r>
      <w:r w:rsidR="0058488C">
        <w:rPr>
          <w:rFonts w:eastAsia="Times New Roman" w:cs="Arial"/>
          <w:lang w:eastAsia="en-AU"/>
        </w:rPr>
        <w:t>14.9</w:t>
      </w:r>
      <w:r w:rsidR="006A3BB5">
        <w:rPr>
          <w:rFonts w:eastAsia="Times New Roman" w:cs="Arial"/>
          <w:lang w:eastAsia="en-AU"/>
        </w:rPr>
        <w:t xml:space="preserve"> million)</w:t>
      </w:r>
      <w:r w:rsidR="0058488C">
        <w:rPr>
          <w:rFonts w:eastAsia="Times New Roman" w:cs="Arial"/>
          <w:lang w:eastAsia="en-AU"/>
        </w:rPr>
        <w:t>.</w:t>
      </w:r>
      <w:r w:rsidR="00691487">
        <w:rPr>
          <w:color w:val="2B579A"/>
          <w:shd w:val="clear" w:color="auto" w:fill="E6E6E6"/>
        </w:rPr>
        <w:fldChar w:fldCharType="begin"/>
      </w:r>
      <w:r w:rsidR="00691487">
        <w:instrText xml:space="preserve"> LINK Excel.Sheet.12 "C:\\Users\\clim\\AppData\\Local\\Micro Focus\\Content Manager\\Offline Records (MP)\\Budget Document ~ Finance   Financial - Budgeting\\Budget Document 2021 - 22 Tables CURRENT.XLSX" "S6.1.4!R21C1:R51C7" \a \f 4 \h  \* MERGEFORMAT </w:instrText>
      </w:r>
      <w:r w:rsidR="00691487">
        <w:rPr>
          <w:color w:val="2B579A"/>
          <w:shd w:val="clear" w:color="auto" w:fill="E6E6E6"/>
        </w:rPr>
        <w:fldChar w:fldCharType="separate"/>
      </w:r>
    </w:p>
    <w:p w14:paraId="43B5D8F8" w14:textId="2E570342" w:rsidR="00415DD3" w:rsidRDefault="00691487" w:rsidP="0029462D">
      <w:pPr>
        <w:jc w:val="both"/>
        <w:rPr>
          <w:rFonts w:ascii="Calibri" w:hAnsi="Calibri"/>
          <w:sz w:val="20"/>
          <w:szCs w:val="20"/>
          <w:lang w:eastAsia="en-AU"/>
        </w:rPr>
      </w:pPr>
      <w:r>
        <w:rPr>
          <w:rFonts w:eastAsia="Times New Roman" w:cs="Arial"/>
          <w:color w:val="2B579A"/>
          <w:shd w:val="clear" w:color="auto" w:fill="E6E6E6"/>
        </w:rPr>
        <w:fldChar w:fldCharType="end"/>
      </w:r>
      <w:r w:rsidR="00415DD3">
        <w:rPr>
          <w:rFonts w:eastAsia="Times New Roman" w:cs="Arial"/>
          <w:color w:val="2B579A"/>
          <w:shd w:val="clear" w:color="auto" w:fill="E6E6E6"/>
        </w:rPr>
        <w:fldChar w:fldCharType="begin"/>
      </w:r>
      <w:r w:rsidR="00415DD3">
        <w:rPr>
          <w:rFonts w:eastAsia="Times New Roman" w:cs="Arial"/>
        </w:rPr>
        <w:instrText xml:space="preserve"> LINK Excel.Sheet.12 "C:\\Users\\clim\\AppData\\Local\\Micro Focus\\Content Manager\\Offline Records (MP)\\Budget Document ~ Finance   Financial - Budgeting\\Budget Document 2021 - 22 Tables CURRENT.XLSX" "S6.1.4!R21C1:R51C7" \a \f 4 \h </w:instrText>
      </w:r>
      <w:r w:rsidR="00BD0D84">
        <w:rPr>
          <w:rFonts w:eastAsia="Times New Roman" w:cs="Arial"/>
        </w:rPr>
        <w:instrText xml:space="preserve"> \* MERGEFORMAT </w:instrText>
      </w:r>
      <w:r w:rsidR="00415DD3">
        <w:rPr>
          <w:rFonts w:eastAsia="Times New Roman" w:cs="Arial"/>
          <w:color w:val="2B579A"/>
          <w:shd w:val="clear" w:color="auto" w:fill="E6E6E6"/>
        </w:rPr>
        <w:fldChar w:fldCharType="separate"/>
      </w:r>
    </w:p>
    <w:tbl>
      <w:tblPr>
        <w:tblW w:w="5000" w:type="pct"/>
        <w:tblLook w:val="04A0" w:firstRow="1" w:lastRow="0" w:firstColumn="1" w:lastColumn="0" w:noHBand="0" w:noVBand="1"/>
      </w:tblPr>
      <w:tblGrid>
        <w:gridCol w:w="4323"/>
        <w:gridCol w:w="1686"/>
        <w:gridCol w:w="1581"/>
        <w:gridCol w:w="1497"/>
        <w:gridCol w:w="1370"/>
      </w:tblGrid>
      <w:tr w:rsidR="00415DD3" w:rsidRPr="00415DD3" w14:paraId="71AB8FB9" w14:textId="77777777" w:rsidTr="00C223CE">
        <w:trPr>
          <w:trHeight w:val="510"/>
          <w:tblHeader/>
        </w:trPr>
        <w:tc>
          <w:tcPr>
            <w:tcW w:w="2067" w:type="pct"/>
            <w:tcBorders>
              <w:top w:val="single" w:sz="4" w:space="0" w:color="auto"/>
              <w:left w:val="single" w:sz="4" w:space="0" w:color="auto"/>
              <w:bottom w:val="nil"/>
              <w:right w:val="nil"/>
            </w:tcBorders>
            <w:shd w:val="clear" w:color="000000" w:fill="5B9BD5"/>
            <w:vAlign w:val="bottom"/>
            <w:hideMark/>
          </w:tcPr>
          <w:p w14:paraId="54C19BC7" w14:textId="03508974" w:rsidR="00415DD3" w:rsidRPr="00415DD3" w:rsidRDefault="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Operating Grants</w:t>
            </w:r>
          </w:p>
        </w:tc>
        <w:tc>
          <w:tcPr>
            <w:tcW w:w="806" w:type="pct"/>
            <w:tcBorders>
              <w:top w:val="single" w:sz="4" w:space="0" w:color="auto"/>
              <w:left w:val="nil"/>
              <w:bottom w:val="nil"/>
              <w:right w:val="nil"/>
            </w:tcBorders>
            <w:shd w:val="clear" w:color="000000" w:fill="5B9BD5"/>
            <w:vAlign w:val="bottom"/>
            <w:hideMark/>
          </w:tcPr>
          <w:p w14:paraId="228205A0" w14:textId="4C2BCF25"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 xml:space="preserve">Forecast Actual </w:t>
            </w:r>
            <w:r w:rsidR="00BA3B1B">
              <w:rPr>
                <w:rFonts w:eastAsia="Times New Roman" w:cs="Arial"/>
                <w:b/>
                <w:bCs/>
                <w:color w:val="FFFFFF"/>
                <w:sz w:val="20"/>
                <w:szCs w:val="20"/>
                <w:lang w:eastAsia="en-AU"/>
              </w:rPr>
              <w:t>2022/2023</w:t>
            </w:r>
          </w:p>
        </w:tc>
        <w:tc>
          <w:tcPr>
            <w:tcW w:w="756" w:type="pct"/>
            <w:tcBorders>
              <w:top w:val="single" w:sz="4" w:space="0" w:color="auto"/>
              <w:left w:val="nil"/>
              <w:bottom w:val="nil"/>
              <w:right w:val="nil"/>
            </w:tcBorders>
            <w:shd w:val="clear" w:color="000000" w:fill="5B9BD5"/>
            <w:vAlign w:val="bottom"/>
            <w:hideMark/>
          </w:tcPr>
          <w:p w14:paraId="711E86EA" w14:textId="10E5ED92"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 xml:space="preserve">Budget                       </w:t>
            </w:r>
            <w:r w:rsidR="00B771AA">
              <w:rPr>
                <w:rFonts w:eastAsia="Times New Roman" w:cs="Arial"/>
                <w:b/>
                <w:bCs/>
                <w:color w:val="FFFFFF"/>
                <w:sz w:val="20"/>
                <w:szCs w:val="20"/>
                <w:lang w:eastAsia="en-AU"/>
              </w:rPr>
              <w:t>2023/2024</w:t>
            </w:r>
          </w:p>
        </w:tc>
        <w:tc>
          <w:tcPr>
            <w:tcW w:w="1371" w:type="pct"/>
            <w:gridSpan w:val="2"/>
            <w:tcBorders>
              <w:top w:val="single" w:sz="4" w:space="0" w:color="auto"/>
              <w:left w:val="nil"/>
              <w:bottom w:val="nil"/>
              <w:right w:val="single" w:sz="4" w:space="0" w:color="auto"/>
            </w:tcBorders>
            <w:shd w:val="clear" w:color="000000" w:fill="5B9BD5"/>
            <w:vAlign w:val="bottom"/>
            <w:hideMark/>
          </w:tcPr>
          <w:p w14:paraId="3B2ABD43"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Change</w:t>
            </w:r>
          </w:p>
        </w:tc>
      </w:tr>
      <w:tr w:rsidR="00415DD3" w:rsidRPr="00415DD3" w14:paraId="01F0B6FE" w14:textId="77777777" w:rsidTr="00C223CE">
        <w:trPr>
          <w:trHeight w:val="300"/>
          <w:tblHeader/>
        </w:trPr>
        <w:tc>
          <w:tcPr>
            <w:tcW w:w="2067" w:type="pct"/>
            <w:tcBorders>
              <w:top w:val="nil"/>
              <w:left w:val="single" w:sz="4" w:space="0" w:color="auto"/>
              <w:bottom w:val="nil"/>
              <w:right w:val="nil"/>
            </w:tcBorders>
            <w:shd w:val="clear" w:color="000000" w:fill="5B9BD5"/>
            <w:vAlign w:val="bottom"/>
            <w:hideMark/>
          </w:tcPr>
          <w:p w14:paraId="5DB5AAFC" w14:textId="77777777" w:rsidR="00415DD3" w:rsidRPr="00415DD3" w:rsidRDefault="00415DD3" w:rsidP="00415DD3">
            <w:pPr>
              <w:rPr>
                <w:rFonts w:eastAsia="Times New Roman" w:cs="Arial"/>
                <w:color w:val="000000"/>
                <w:sz w:val="20"/>
                <w:szCs w:val="20"/>
                <w:lang w:eastAsia="en-AU"/>
              </w:rPr>
            </w:pPr>
            <w:r w:rsidRPr="00415DD3">
              <w:rPr>
                <w:rFonts w:eastAsia="Times New Roman" w:cs="Arial"/>
                <w:color w:val="000000"/>
                <w:sz w:val="20"/>
                <w:szCs w:val="20"/>
                <w:lang w:eastAsia="en-AU"/>
              </w:rPr>
              <w:t> </w:t>
            </w:r>
          </w:p>
        </w:tc>
        <w:tc>
          <w:tcPr>
            <w:tcW w:w="806" w:type="pct"/>
            <w:tcBorders>
              <w:top w:val="nil"/>
              <w:left w:val="nil"/>
              <w:bottom w:val="nil"/>
              <w:right w:val="nil"/>
            </w:tcBorders>
            <w:shd w:val="clear" w:color="000000" w:fill="5B9BD5"/>
            <w:vAlign w:val="bottom"/>
            <w:hideMark/>
          </w:tcPr>
          <w:p w14:paraId="1D6D6C47"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756" w:type="pct"/>
            <w:tcBorders>
              <w:top w:val="nil"/>
              <w:left w:val="nil"/>
              <w:bottom w:val="nil"/>
              <w:right w:val="nil"/>
            </w:tcBorders>
            <w:shd w:val="clear" w:color="000000" w:fill="5B9BD5"/>
            <w:vAlign w:val="bottom"/>
            <w:hideMark/>
          </w:tcPr>
          <w:p w14:paraId="09DF9465"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716" w:type="pct"/>
            <w:tcBorders>
              <w:top w:val="nil"/>
              <w:left w:val="nil"/>
              <w:bottom w:val="nil"/>
              <w:right w:val="nil"/>
            </w:tcBorders>
            <w:shd w:val="clear" w:color="000000" w:fill="5B9BD5"/>
            <w:vAlign w:val="bottom"/>
            <w:hideMark/>
          </w:tcPr>
          <w:p w14:paraId="614CADCC"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$’000</w:t>
            </w:r>
          </w:p>
        </w:tc>
        <w:tc>
          <w:tcPr>
            <w:tcW w:w="655" w:type="pct"/>
            <w:tcBorders>
              <w:top w:val="nil"/>
              <w:left w:val="nil"/>
              <w:bottom w:val="nil"/>
              <w:right w:val="single" w:sz="4" w:space="0" w:color="auto"/>
            </w:tcBorders>
            <w:shd w:val="clear" w:color="000000" w:fill="5B9BD5"/>
            <w:vAlign w:val="bottom"/>
            <w:hideMark/>
          </w:tcPr>
          <w:p w14:paraId="55B45369" w14:textId="77777777" w:rsidR="00415DD3" w:rsidRPr="00415DD3" w:rsidRDefault="00415DD3" w:rsidP="00415DD3">
            <w:pPr>
              <w:jc w:val="center"/>
              <w:rPr>
                <w:rFonts w:eastAsia="Times New Roman" w:cs="Arial"/>
                <w:b/>
                <w:bCs/>
                <w:color w:val="FFFFFF"/>
                <w:sz w:val="20"/>
                <w:szCs w:val="20"/>
                <w:lang w:eastAsia="en-AU"/>
              </w:rPr>
            </w:pPr>
            <w:r w:rsidRPr="00415DD3">
              <w:rPr>
                <w:rFonts w:eastAsia="Times New Roman" w:cs="Arial"/>
                <w:b/>
                <w:bCs/>
                <w:color w:val="FFFFFF"/>
                <w:sz w:val="20"/>
                <w:szCs w:val="20"/>
                <w:lang w:eastAsia="en-AU"/>
              </w:rPr>
              <w:t>%</w:t>
            </w:r>
          </w:p>
        </w:tc>
      </w:tr>
      <w:tr w:rsidR="00CB0422" w:rsidRPr="00415DD3" w14:paraId="3039F1C4"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0AA8EB92" w14:textId="2371FF89" w:rsidR="00CB0422" w:rsidRPr="00415DD3" w:rsidRDefault="00CB0422" w:rsidP="00CB0422">
            <w:pPr>
              <w:rPr>
                <w:rFonts w:eastAsia="Times New Roman" w:cs="Arial"/>
                <w:b/>
                <w:bCs/>
                <w:i/>
                <w:iCs/>
                <w:color w:val="000000"/>
                <w:sz w:val="20"/>
                <w:szCs w:val="20"/>
                <w:lang w:eastAsia="en-AU"/>
              </w:rPr>
            </w:pPr>
            <w:r>
              <w:rPr>
                <w:rFonts w:cs="Arial"/>
                <w:b/>
                <w:bCs/>
                <w:i/>
                <w:iCs/>
                <w:color w:val="000000"/>
                <w:sz w:val="20"/>
                <w:szCs w:val="20"/>
              </w:rPr>
              <w:t>Recurrent - Commonwealth Government</w:t>
            </w:r>
          </w:p>
        </w:tc>
        <w:tc>
          <w:tcPr>
            <w:tcW w:w="806" w:type="pct"/>
            <w:tcBorders>
              <w:top w:val="nil"/>
              <w:left w:val="nil"/>
              <w:bottom w:val="nil"/>
              <w:right w:val="nil"/>
            </w:tcBorders>
            <w:shd w:val="clear" w:color="auto" w:fill="auto"/>
            <w:noWrap/>
            <w:vAlign w:val="bottom"/>
            <w:hideMark/>
          </w:tcPr>
          <w:p w14:paraId="0D61E37C" w14:textId="77777777" w:rsidR="00CB0422" w:rsidRPr="00415DD3" w:rsidRDefault="00CB0422" w:rsidP="00CB0422">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7F60D34A" w14:textId="77777777" w:rsidR="00CB0422" w:rsidRPr="00415DD3" w:rsidRDefault="00CB0422" w:rsidP="00CB0422">
            <w:pPr>
              <w:rPr>
                <w:rFonts w:ascii="Calibri" w:eastAsia="Times New Roman" w:hAnsi="Calibri" w:cs="Calibri"/>
                <w:color w:val="000000"/>
                <w:sz w:val="20"/>
                <w:szCs w:val="20"/>
                <w:lang w:eastAsia="en-AU"/>
              </w:rPr>
            </w:pPr>
            <w:r w:rsidRPr="00415DD3">
              <w:rPr>
                <w:rFonts w:ascii="Calibri" w:eastAsia="Times New Roman" w:hAnsi="Calibri" w:cs="Calibri"/>
                <w:color w:val="000000"/>
                <w:sz w:val="20"/>
                <w:szCs w:val="20"/>
                <w:lang w:eastAsia="en-AU"/>
              </w:rPr>
              <w:t> </w:t>
            </w:r>
          </w:p>
        </w:tc>
        <w:tc>
          <w:tcPr>
            <w:tcW w:w="716" w:type="pct"/>
            <w:tcBorders>
              <w:top w:val="nil"/>
              <w:left w:val="nil"/>
              <w:bottom w:val="nil"/>
              <w:right w:val="nil"/>
            </w:tcBorders>
            <w:shd w:val="clear" w:color="auto" w:fill="auto"/>
            <w:noWrap/>
            <w:vAlign w:val="bottom"/>
            <w:hideMark/>
          </w:tcPr>
          <w:p w14:paraId="4096CB3C" w14:textId="77777777" w:rsidR="00CB0422" w:rsidRPr="00415DD3" w:rsidRDefault="00CB0422" w:rsidP="00CB0422">
            <w:pPr>
              <w:rPr>
                <w:rFonts w:ascii="Calibri" w:eastAsia="Times New Roman" w:hAnsi="Calibri" w:cs="Calibri"/>
                <w:color w:val="000000"/>
                <w:sz w:val="20"/>
                <w:szCs w:val="20"/>
                <w:lang w:eastAsia="en-AU"/>
              </w:rPr>
            </w:pPr>
          </w:p>
        </w:tc>
        <w:tc>
          <w:tcPr>
            <w:tcW w:w="655" w:type="pct"/>
            <w:tcBorders>
              <w:top w:val="nil"/>
              <w:left w:val="nil"/>
              <w:bottom w:val="nil"/>
              <w:right w:val="single" w:sz="4" w:space="0" w:color="auto"/>
            </w:tcBorders>
            <w:shd w:val="clear" w:color="auto" w:fill="auto"/>
            <w:noWrap/>
            <w:vAlign w:val="bottom"/>
            <w:hideMark/>
          </w:tcPr>
          <w:p w14:paraId="73FF9D14" w14:textId="77777777" w:rsidR="00CB0422" w:rsidRPr="00415DD3" w:rsidRDefault="00CB0422" w:rsidP="00CB0422">
            <w:pPr>
              <w:rPr>
                <w:rFonts w:ascii="Times New Roman" w:eastAsia="Times New Roman" w:hAnsi="Times New Roman"/>
                <w:sz w:val="20"/>
                <w:szCs w:val="20"/>
                <w:lang w:eastAsia="en-AU"/>
              </w:rPr>
            </w:pPr>
          </w:p>
        </w:tc>
      </w:tr>
      <w:tr w:rsidR="00C126DD" w:rsidRPr="00415DD3" w14:paraId="6127ED2A"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39FCBC74" w14:textId="25C87060" w:rsidR="00C126DD" w:rsidRPr="00415DD3" w:rsidRDefault="00C126DD" w:rsidP="00C126DD">
            <w:pPr>
              <w:rPr>
                <w:rFonts w:eastAsia="Times New Roman" w:cs="Arial"/>
                <w:color w:val="000000"/>
                <w:sz w:val="20"/>
                <w:szCs w:val="20"/>
                <w:lang w:eastAsia="en-AU"/>
              </w:rPr>
            </w:pPr>
            <w:r>
              <w:rPr>
                <w:rFonts w:cs="Arial"/>
                <w:color w:val="000000"/>
                <w:sz w:val="20"/>
                <w:szCs w:val="20"/>
              </w:rPr>
              <w:t xml:space="preserve">Aged and Disability Services </w:t>
            </w:r>
          </w:p>
        </w:tc>
        <w:tc>
          <w:tcPr>
            <w:tcW w:w="806" w:type="pct"/>
            <w:tcBorders>
              <w:top w:val="nil"/>
              <w:left w:val="nil"/>
              <w:bottom w:val="nil"/>
              <w:right w:val="nil"/>
            </w:tcBorders>
            <w:shd w:val="clear" w:color="000000" w:fill="FFFFFF"/>
            <w:noWrap/>
            <w:vAlign w:val="bottom"/>
            <w:hideMark/>
          </w:tcPr>
          <w:p w14:paraId="2FD67639" w14:textId="0C0A19A3"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966</w:t>
            </w:r>
          </w:p>
        </w:tc>
        <w:tc>
          <w:tcPr>
            <w:tcW w:w="756" w:type="pct"/>
            <w:tcBorders>
              <w:top w:val="nil"/>
              <w:left w:val="nil"/>
              <w:bottom w:val="nil"/>
              <w:right w:val="nil"/>
            </w:tcBorders>
            <w:shd w:val="clear" w:color="000000" w:fill="DDEBF7"/>
            <w:noWrap/>
            <w:vAlign w:val="bottom"/>
            <w:hideMark/>
          </w:tcPr>
          <w:p w14:paraId="51823881" w14:textId="0D1692D3"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912</w:t>
            </w:r>
          </w:p>
        </w:tc>
        <w:tc>
          <w:tcPr>
            <w:tcW w:w="716" w:type="pct"/>
            <w:tcBorders>
              <w:top w:val="nil"/>
              <w:left w:val="nil"/>
              <w:bottom w:val="nil"/>
              <w:right w:val="nil"/>
            </w:tcBorders>
            <w:shd w:val="clear" w:color="auto" w:fill="auto"/>
            <w:noWrap/>
            <w:vAlign w:val="bottom"/>
            <w:hideMark/>
          </w:tcPr>
          <w:p w14:paraId="0BBE97DD" w14:textId="6E94DBBE"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(54)</w:t>
            </w:r>
          </w:p>
        </w:tc>
        <w:tc>
          <w:tcPr>
            <w:tcW w:w="655" w:type="pct"/>
            <w:tcBorders>
              <w:top w:val="nil"/>
              <w:left w:val="nil"/>
              <w:bottom w:val="nil"/>
              <w:right w:val="single" w:sz="4" w:space="0" w:color="auto"/>
            </w:tcBorders>
            <w:shd w:val="clear" w:color="auto" w:fill="auto"/>
            <w:noWrap/>
            <w:vAlign w:val="bottom"/>
            <w:hideMark/>
          </w:tcPr>
          <w:p w14:paraId="29D4BB73" w14:textId="3B7B0F8C"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(5.6%)</w:t>
            </w:r>
          </w:p>
        </w:tc>
      </w:tr>
      <w:tr w:rsidR="00C126DD" w:rsidRPr="00415DD3" w14:paraId="7E32EB54" w14:textId="77777777" w:rsidTr="00C223CE">
        <w:trPr>
          <w:trHeight w:val="300"/>
        </w:trPr>
        <w:tc>
          <w:tcPr>
            <w:tcW w:w="2067" w:type="pct"/>
            <w:tcBorders>
              <w:top w:val="nil"/>
              <w:left w:val="single" w:sz="4" w:space="0" w:color="auto"/>
              <w:bottom w:val="nil"/>
              <w:right w:val="nil"/>
            </w:tcBorders>
            <w:shd w:val="clear" w:color="auto" w:fill="auto"/>
            <w:noWrap/>
            <w:vAlign w:val="bottom"/>
            <w:hideMark/>
          </w:tcPr>
          <w:p w14:paraId="53C23B8C" w14:textId="337260C0" w:rsidR="00C126DD" w:rsidRPr="00415DD3" w:rsidRDefault="00C126DD" w:rsidP="00C126DD">
            <w:pPr>
              <w:rPr>
                <w:rFonts w:eastAsia="Times New Roman" w:cs="Arial"/>
                <w:color w:val="000000"/>
                <w:sz w:val="20"/>
                <w:szCs w:val="20"/>
                <w:lang w:eastAsia="en-AU"/>
              </w:rPr>
            </w:pPr>
            <w:r>
              <w:rPr>
                <w:rFonts w:cs="Arial"/>
                <w:color w:val="000000"/>
                <w:sz w:val="20"/>
                <w:szCs w:val="20"/>
              </w:rPr>
              <w:t>COVID-19 Pandemic</w:t>
            </w:r>
          </w:p>
        </w:tc>
        <w:tc>
          <w:tcPr>
            <w:tcW w:w="806" w:type="pct"/>
            <w:tcBorders>
              <w:top w:val="nil"/>
              <w:left w:val="nil"/>
              <w:bottom w:val="nil"/>
              <w:right w:val="nil"/>
            </w:tcBorders>
            <w:shd w:val="clear" w:color="000000" w:fill="FFFFFF"/>
            <w:noWrap/>
            <w:vAlign w:val="bottom"/>
            <w:hideMark/>
          </w:tcPr>
          <w:p w14:paraId="5D735B26" w14:textId="38C1250A"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20</w:t>
            </w:r>
          </w:p>
        </w:tc>
        <w:tc>
          <w:tcPr>
            <w:tcW w:w="756" w:type="pct"/>
            <w:tcBorders>
              <w:top w:val="nil"/>
              <w:left w:val="nil"/>
              <w:bottom w:val="nil"/>
              <w:right w:val="nil"/>
            </w:tcBorders>
            <w:shd w:val="clear" w:color="000000" w:fill="DDEBF7"/>
            <w:noWrap/>
            <w:vAlign w:val="bottom"/>
            <w:hideMark/>
          </w:tcPr>
          <w:p w14:paraId="2D7CB339" w14:textId="51DEA882"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bottom"/>
            <w:hideMark/>
          </w:tcPr>
          <w:p w14:paraId="23F45332" w14:textId="4822FA5C"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(20)</w:t>
            </w:r>
          </w:p>
        </w:tc>
        <w:tc>
          <w:tcPr>
            <w:tcW w:w="655" w:type="pct"/>
            <w:tcBorders>
              <w:top w:val="nil"/>
              <w:left w:val="nil"/>
              <w:bottom w:val="nil"/>
              <w:right w:val="single" w:sz="4" w:space="0" w:color="auto"/>
            </w:tcBorders>
            <w:shd w:val="clear" w:color="auto" w:fill="auto"/>
            <w:noWrap/>
            <w:vAlign w:val="bottom"/>
            <w:hideMark/>
          </w:tcPr>
          <w:p w14:paraId="6F28758F" w14:textId="64321AA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(100.0%)</w:t>
            </w:r>
          </w:p>
        </w:tc>
      </w:tr>
      <w:tr w:rsidR="00C126DD" w:rsidRPr="00415DD3" w14:paraId="744E9EFA" w14:textId="77777777" w:rsidTr="00C223CE">
        <w:trPr>
          <w:trHeight w:val="300"/>
        </w:trPr>
        <w:tc>
          <w:tcPr>
            <w:tcW w:w="2067" w:type="pct"/>
            <w:tcBorders>
              <w:top w:val="nil"/>
              <w:left w:val="single" w:sz="4" w:space="0" w:color="auto"/>
              <w:bottom w:val="nil"/>
              <w:right w:val="nil"/>
            </w:tcBorders>
            <w:shd w:val="clear" w:color="auto" w:fill="auto"/>
            <w:noWrap/>
            <w:vAlign w:val="bottom"/>
            <w:hideMark/>
          </w:tcPr>
          <w:p w14:paraId="027AE371" w14:textId="1978D8D6" w:rsidR="00C126DD" w:rsidRPr="00415DD3" w:rsidRDefault="00C126DD" w:rsidP="00C126DD">
            <w:pPr>
              <w:rPr>
                <w:rFonts w:eastAsia="Times New Roman" w:cs="Arial"/>
                <w:color w:val="000000"/>
                <w:sz w:val="20"/>
                <w:szCs w:val="20"/>
                <w:lang w:eastAsia="en-AU"/>
              </w:rPr>
            </w:pPr>
            <w:r>
              <w:rPr>
                <w:rFonts w:cs="Arial"/>
                <w:color w:val="000000"/>
                <w:sz w:val="20"/>
                <w:szCs w:val="20"/>
              </w:rPr>
              <w:t>Youth and Children Services</w:t>
            </w:r>
          </w:p>
        </w:tc>
        <w:tc>
          <w:tcPr>
            <w:tcW w:w="806" w:type="pct"/>
            <w:tcBorders>
              <w:top w:val="nil"/>
              <w:left w:val="nil"/>
              <w:bottom w:val="nil"/>
              <w:right w:val="nil"/>
            </w:tcBorders>
            <w:shd w:val="clear" w:color="000000" w:fill="FFFFFF"/>
            <w:noWrap/>
            <w:vAlign w:val="bottom"/>
            <w:hideMark/>
          </w:tcPr>
          <w:p w14:paraId="3F740525" w14:textId="53F98D06"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341</w:t>
            </w:r>
          </w:p>
        </w:tc>
        <w:tc>
          <w:tcPr>
            <w:tcW w:w="756" w:type="pct"/>
            <w:tcBorders>
              <w:top w:val="nil"/>
              <w:left w:val="nil"/>
              <w:bottom w:val="nil"/>
              <w:right w:val="nil"/>
            </w:tcBorders>
            <w:shd w:val="clear" w:color="000000" w:fill="DDEBF7"/>
            <w:noWrap/>
            <w:vAlign w:val="bottom"/>
            <w:hideMark/>
          </w:tcPr>
          <w:p w14:paraId="60F644E4" w14:textId="5747957D"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267</w:t>
            </w:r>
          </w:p>
        </w:tc>
        <w:tc>
          <w:tcPr>
            <w:tcW w:w="716" w:type="pct"/>
            <w:tcBorders>
              <w:top w:val="nil"/>
              <w:left w:val="nil"/>
              <w:bottom w:val="nil"/>
              <w:right w:val="nil"/>
            </w:tcBorders>
            <w:shd w:val="clear" w:color="auto" w:fill="auto"/>
            <w:noWrap/>
            <w:vAlign w:val="bottom"/>
            <w:hideMark/>
          </w:tcPr>
          <w:p w14:paraId="62BDD79C" w14:textId="3377A92E"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(74)</w:t>
            </w:r>
          </w:p>
        </w:tc>
        <w:tc>
          <w:tcPr>
            <w:tcW w:w="655" w:type="pct"/>
            <w:tcBorders>
              <w:top w:val="nil"/>
              <w:left w:val="nil"/>
              <w:bottom w:val="nil"/>
              <w:right w:val="single" w:sz="4" w:space="0" w:color="auto"/>
            </w:tcBorders>
            <w:shd w:val="clear" w:color="auto" w:fill="auto"/>
            <w:noWrap/>
            <w:vAlign w:val="bottom"/>
            <w:hideMark/>
          </w:tcPr>
          <w:p w14:paraId="28057462" w14:textId="3318D97D"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(21.7%)</w:t>
            </w:r>
          </w:p>
        </w:tc>
      </w:tr>
      <w:tr w:rsidR="00C126DD" w:rsidRPr="00415DD3" w14:paraId="581EC1D7"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0735D2B0" w14:textId="00BF2A33" w:rsidR="00C126DD" w:rsidRPr="00415DD3" w:rsidRDefault="00C126DD" w:rsidP="00C126DD">
            <w:pPr>
              <w:rPr>
                <w:rFonts w:eastAsia="Times New Roman" w:cs="Arial"/>
                <w:color w:val="000000"/>
                <w:sz w:val="20"/>
                <w:szCs w:val="20"/>
                <w:lang w:eastAsia="en-AU"/>
              </w:rPr>
            </w:pPr>
            <w:r>
              <w:rPr>
                <w:rFonts w:cs="Arial"/>
                <w:color w:val="000000"/>
                <w:sz w:val="20"/>
                <w:szCs w:val="20"/>
              </w:rPr>
              <w:t>Community Safety</w:t>
            </w:r>
          </w:p>
        </w:tc>
        <w:tc>
          <w:tcPr>
            <w:tcW w:w="806" w:type="pct"/>
            <w:tcBorders>
              <w:top w:val="nil"/>
              <w:left w:val="nil"/>
              <w:bottom w:val="nil"/>
              <w:right w:val="nil"/>
            </w:tcBorders>
            <w:shd w:val="clear" w:color="000000" w:fill="FFFFFF"/>
            <w:noWrap/>
            <w:vAlign w:val="bottom"/>
            <w:hideMark/>
          </w:tcPr>
          <w:p w14:paraId="36E052C6" w14:textId="00A1CABD"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14</w:t>
            </w:r>
          </w:p>
        </w:tc>
        <w:tc>
          <w:tcPr>
            <w:tcW w:w="756" w:type="pct"/>
            <w:tcBorders>
              <w:top w:val="nil"/>
              <w:left w:val="nil"/>
              <w:bottom w:val="nil"/>
              <w:right w:val="nil"/>
            </w:tcBorders>
            <w:shd w:val="clear" w:color="000000" w:fill="DDEBF7"/>
            <w:noWrap/>
            <w:vAlign w:val="bottom"/>
            <w:hideMark/>
          </w:tcPr>
          <w:p w14:paraId="56D44F8B" w14:textId="39683CF9"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14</w:t>
            </w:r>
          </w:p>
        </w:tc>
        <w:tc>
          <w:tcPr>
            <w:tcW w:w="716" w:type="pct"/>
            <w:tcBorders>
              <w:top w:val="nil"/>
              <w:left w:val="nil"/>
              <w:bottom w:val="nil"/>
              <w:right w:val="nil"/>
            </w:tcBorders>
            <w:shd w:val="clear" w:color="auto" w:fill="auto"/>
            <w:noWrap/>
            <w:vAlign w:val="bottom"/>
            <w:hideMark/>
          </w:tcPr>
          <w:p w14:paraId="29FC6AA1" w14:textId="36E4D37C"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0</w:t>
            </w:r>
          </w:p>
        </w:tc>
        <w:tc>
          <w:tcPr>
            <w:tcW w:w="655" w:type="pct"/>
            <w:tcBorders>
              <w:top w:val="nil"/>
              <w:left w:val="nil"/>
              <w:bottom w:val="nil"/>
              <w:right w:val="single" w:sz="4" w:space="0" w:color="auto"/>
            </w:tcBorders>
            <w:shd w:val="clear" w:color="auto" w:fill="auto"/>
            <w:noWrap/>
            <w:vAlign w:val="bottom"/>
            <w:hideMark/>
          </w:tcPr>
          <w:p w14:paraId="539361E0" w14:textId="14DD487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0.0%</w:t>
            </w:r>
          </w:p>
        </w:tc>
      </w:tr>
      <w:tr w:rsidR="00C126DD" w:rsidRPr="00415DD3" w14:paraId="40A3AAF9" w14:textId="77777777" w:rsidTr="00C223CE">
        <w:trPr>
          <w:trHeight w:val="300"/>
        </w:trPr>
        <w:tc>
          <w:tcPr>
            <w:tcW w:w="2067" w:type="pct"/>
            <w:tcBorders>
              <w:top w:val="nil"/>
              <w:left w:val="single" w:sz="4" w:space="0" w:color="auto"/>
              <w:bottom w:val="nil"/>
              <w:right w:val="nil"/>
            </w:tcBorders>
            <w:shd w:val="clear" w:color="auto" w:fill="auto"/>
            <w:vAlign w:val="bottom"/>
          </w:tcPr>
          <w:p w14:paraId="38EEFE36" w14:textId="40C28E3D" w:rsidR="00C126DD" w:rsidRPr="00BD0D84" w:rsidRDefault="00C126DD" w:rsidP="00C126DD">
            <w:pPr>
              <w:rPr>
                <w:rFonts w:eastAsia="Times New Roman" w:cs="Arial"/>
                <w:color w:val="000000"/>
                <w:sz w:val="20"/>
                <w:szCs w:val="20"/>
                <w:lang w:eastAsia="en-AU"/>
              </w:rPr>
            </w:pPr>
            <w:r>
              <w:rPr>
                <w:rFonts w:cs="Arial"/>
                <w:color w:val="000000"/>
                <w:sz w:val="20"/>
                <w:szCs w:val="20"/>
              </w:rPr>
              <w:t>Financial Assistance Grants</w:t>
            </w:r>
          </w:p>
        </w:tc>
        <w:tc>
          <w:tcPr>
            <w:tcW w:w="806" w:type="pct"/>
            <w:tcBorders>
              <w:top w:val="nil"/>
              <w:left w:val="nil"/>
              <w:bottom w:val="nil"/>
              <w:right w:val="nil"/>
            </w:tcBorders>
            <w:shd w:val="clear" w:color="000000" w:fill="FFFFFF"/>
            <w:noWrap/>
            <w:vAlign w:val="bottom"/>
          </w:tcPr>
          <w:p w14:paraId="439B1E6E" w14:textId="0831E5C2" w:rsidR="00C126DD" w:rsidRDefault="00C126DD" w:rsidP="00C126DD">
            <w:pPr>
              <w:jc w:val="right"/>
              <w:rPr>
                <w:rFonts w:cs="Arial"/>
                <w:color w:val="000000"/>
                <w:sz w:val="20"/>
                <w:szCs w:val="20"/>
              </w:rPr>
            </w:pPr>
            <w:r>
              <w:rPr>
                <w:rFonts w:cs="Arial"/>
                <w:color w:val="000000"/>
                <w:sz w:val="20"/>
                <w:szCs w:val="20"/>
              </w:rPr>
              <w:t>4,227</w:t>
            </w:r>
          </w:p>
        </w:tc>
        <w:tc>
          <w:tcPr>
            <w:tcW w:w="756" w:type="pct"/>
            <w:tcBorders>
              <w:top w:val="nil"/>
              <w:left w:val="nil"/>
              <w:bottom w:val="nil"/>
              <w:right w:val="nil"/>
            </w:tcBorders>
            <w:shd w:val="clear" w:color="000000" w:fill="DDEBF7"/>
            <w:noWrap/>
            <w:vAlign w:val="bottom"/>
          </w:tcPr>
          <w:p w14:paraId="30EB405F" w14:textId="7D4805DC" w:rsidR="00C126DD" w:rsidRDefault="00C126DD" w:rsidP="00C126DD">
            <w:pPr>
              <w:jc w:val="right"/>
              <w:rPr>
                <w:rFonts w:cs="Arial"/>
                <w:b/>
                <w:bCs/>
                <w:color w:val="000000"/>
                <w:sz w:val="20"/>
                <w:szCs w:val="20"/>
              </w:rPr>
            </w:pPr>
            <w:r>
              <w:rPr>
                <w:rFonts w:cs="Arial"/>
                <w:b/>
                <w:bCs/>
                <w:color w:val="000000"/>
                <w:sz w:val="20"/>
                <w:szCs w:val="20"/>
              </w:rPr>
              <w:t>4,269</w:t>
            </w:r>
          </w:p>
        </w:tc>
        <w:tc>
          <w:tcPr>
            <w:tcW w:w="716" w:type="pct"/>
            <w:tcBorders>
              <w:top w:val="nil"/>
              <w:left w:val="nil"/>
              <w:bottom w:val="nil"/>
              <w:right w:val="nil"/>
            </w:tcBorders>
            <w:shd w:val="clear" w:color="auto" w:fill="auto"/>
            <w:noWrap/>
            <w:vAlign w:val="bottom"/>
          </w:tcPr>
          <w:p w14:paraId="4C115141" w14:textId="4F15C693" w:rsidR="00C126DD" w:rsidRDefault="00C126DD" w:rsidP="00C126DD">
            <w:pPr>
              <w:jc w:val="right"/>
              <w:rPr>
                <w:rFonts w:cs="Arial"/>
                <w:color w:val="000000"/>
                <w:sz w:val="20"/>
                <w:szCs w:val="20"/>
              </w:rPr>
            </w:pPr>
            <w:r>
              <w:rPr>
                <w:rFonts w:cs="Arial"/>
                <w:color w:val="000000"/>
                <w:sz w:val="20"/>
                <w:szCs w:val="20"/>
              </w:rPr>
              <w:t>42</w:t>
            </w:r>
          </w:p>
        </w:tc>
        <w:tc>
          <w:tcPr>
            <w:tcW w:w="655" w:type="pct"/>
            <w:tcBorders>
              <w:top w:val="nil"/>
              <w:left w:val="nil"/>
              <w:bottom w:val="nil"/>
              <w:right w:val="single" w:sz="4" w:space="0" w:color="auto"/>
            </w:tcBorders>
            <w:shd w:val="clear" w:color="auto" w:fill="auto"/>
            <w:noWrap/>
            <w:vAlign w:val="bottom"/>
          </w:tcPr>
          <w:p w14:paraId="4F671529" w14:textId="116FE6C6" w:rsidR="00C126DD" w:rsidRDefault="00C126DD" w:rsidP="00C126DD">
            <w:pPr>
              <w:jc w:val="right"/>
              <w:rPr>
                <w:rFonts w:cs="Arial"/>
                <w:color w:val="000000"/>
                <w:sz w:val="20"/>
                <w:szCs w:val="20"/>
              </w:rPr>
            </w:pPr>
            <w:r>
              <w:rPr>
                <w:rFonts w:cs="Arial"/>
                <w:color w:val="000000"/>
                <w:sz w:val="20"/>
                <w:szCs w:val="20"/>
              </w:rPr>
              <w:t>1.0%</w:t>
            </w:r>
          </w:p>
        </w:tc>
      </w:tr>
      <w:tr w:rsidR="00C126DD" w:rsidRPr="00415DD3" w14:paraId="7646E7AF" w14:textId="77777777" w:rsidTr="00C223CE">
        <w:trPr>
          <w:trHeight w:val="300"/>
        </w:trPr>
        <w:tc>
          <w:tcPr>
            <w:tcW w:w="2067" w:type="pct"/>
            <w:tcBorders>
              <w:top w:val="nil"/>
              <w:left w:val="single" w:sz="4" w:space="0" w:color="auto"/>
              <w:bottom w:val="nil"/>
              <w:right w:val="nil"/>
            </w:tcBorders>
            <w:shd w:val="clear" w:color="auto" w:fill="auto"/>
            <w:vAlign w:val="bottom"/>
          </w:tcPr>
          <w:p w14:paraId="3C100DC8" w14:textId="24E24F4A" w:rsidR="00C126DD" w:rsidRPr="00415DD3" w:rsidRDefault="00C126DD" w:rsidP="00C126DD">
            <w:pPr>
              <w:rPr>
                <w:rFonts w:eastAsia="Times New Roman" w:cs="Arial"/>
                <w:color w:val="000000"/>
                <w:sz w:val="20"/>
                <w:szCs w:val="20"/>
                <w:lang w:eastAsia="en-AU"/>
              </w:rPr>
            </w:pPr>
            <w:r>
              <w:rPr>
                <w:rFonts w:cs="Arial"/>
                <w:color w:val="000000"/>
                <w:sz w:val="20"/>
                <w:szCs w:val="20"/>
              </w:rPr>
              <w:t>Local Roads</w:t>
            </w:r>
          </w:p>
        </w:tc>
        <w:tc>
          <w:tcPr>
            <w:tcW w:w="806" w:type="pct"/>
            <w:tcBorders>
              <w:top w:val="nil"/>
              <w:left w:val="nil"/>
              <w:bottom w:val="nil"/>
              <w:right w:val="nil"/>
            </w:tcBorders>
            <w:shd w:val="clear" w:color="000000" w:fill="FFFFFF"/>
            <w:noWrap/>
            <w:vAlign w:val="bottom"/>
          </w:tcPr>
          <w:p w14:paraId="4EED7504" w14:textId="2A3EEC39"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823</w:t>
            </w:r>
          </w:p>
        </w:tc>
        <w:tc>
          <w:tcPr>
            <w:tcW w:w="756" w:type="pct"/>
            <w:tcBorders>
              <w:top w:val="nil"/>
              <w:left w:val="nil"/>
              <w:bottom w:val="nil"/>
              <w:right w:val="nil"/>
            </w:tcBorders>
            <w:shd w:val="clear" w:color="000000" w:fill="DDEBF7"/>
            <w:noWrap/>
            <w:vAlign w:val="bottom"/>
          </w:tcPr>
          <w:p w14:paraId="06AEFF9C" w14:textId="51069C2E"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831</w:t>
            </w:r>
          </w:p>
        </w:tc>
        <w:tc>
          <w:tcPr>
            <w:tcW w:w="716" w:type="pct"/>
            <w:tcBorders>
              <w:top w:val="nil"/>
              <w:left w:val="nil"/>
              <w:bottom w:val="nil"/>
              <w:right w:val="nil"/>
            </w:tcBorders>
            <w:shd w:val="clear" w:color="auto" w:fill="auto"/>
            <w:noWrap/>
            <w:vAlign w:val="bottom"/>
          </w:tcPr>
          <w:p w14:paraId="0290BF65" w14:textId="42CA55CD"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8</w:t>
            </w:r>
          </w:p>
        </w:tc>
        <w:tc>
          <w:tcPr>
            <w:tcW w:w="655" w:type="pct"/>
            <w:tcBorders>
              <w:top w:val="nil"/>
              <w:left w:val="nil"/>
              <w:bottom w:val="nil"/>
              <w:right w:val="single" w:sz="4" w:space="0" w:color="auto"/>
            </w:tcBorders>
            <w:shd w:val="clear" w:color="auto" w:fill="auto"/>
            <w:noWrap/>
            <w:vAlign w:val="bottom"/>
          </w:tcPr>
          <w:p w14:paraId="060B3041" w14:textId="2CB846F0"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w:t>
            </w:r>
          </w:p>
        </w:tc>
      </w:tr>
      <w:tr w:rsidR="00C126DD" w:rsidRPr="00415DD3" w14:paraId="55C9DA71"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2EFF2B6D" w14:textId="7B3BBBDA" w:rsidR="00C126DD" w:rsidRPr="00415DD3" w:rsidRDefault="00C126DD" w:rsidP="00C126DD">
            <w:pPr>
              <w:rPr>
                <w:rFonts w:eastAsia="Times New Roman" w:cs="Arial"/>
                <w:b/>
                <w:bCs/>
                <w:i/>
                <w:iCs/>
                <w:color w:val="000000"/>
                <w:sz w:val="20"/>
                <w:szCs w:val="20"/>
                <w:lang w:eastAsia="en-AU"/>
              </w:rPr>
            </w:pPr>
            <w:r>
              <w:rPr>
                <w:rFonts w:cs="Arial"/>
                <w:b/>
                <w:bCs/>
                <w:i/>
                <w:iCs/>
                <w:color w:val="000000"/>
                <w:sz w:val="20"/>
                <w:szCs w:val="20"/>
              </w:rPr>
              <w:t>Recurrent - State Government</w:t>
            </w:r>
          </w:p>
        </w:tc>
        <w:tc>
          <w:tcPr>
            <w:tcW w:w="806" w:type="pct"/>
            <w:tcBorders>
              <w:top w:val="nil"/>
              <w:left w:val="nil"/>
              <w:bottom w:val="nil"/>
              <w:right w:val="nil"/>
            </w:tcBorders>
            <w:shd w:val="clear" w:color="auto" w:fill="auto"/>
            <w:noWrap/>
            <w:vAlign w:val="bottom"/>
            <w:hideMark/>
          </w:tcPr>
          <w:p w14:paraId="0E31B1AB" w14:textId="77777777" w:rsidR="00C126DD" w:rsidRPr="00415DD3" w:rsidRDefault="00C126DD" w:rsidP="00C126DD">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2379A206" w14:textId="19025133" w:rsidR="00C126DD" w:rsidRPr="00415DD3" w:rsidRDefault="00C126DD" w:rsidP="00C126DD">
            <w:pPr>
              <w:rPr>
                <w:rFonts w:ascii="Calibri" w:eastAsia="Times New Roman" w:hAnsi="Calibri" w:cs="Calibri"/>
                <w:b/>
                <w:bCs/>
                <w:color w:val="000000"/>
                <w:sz w:val="20"/>
                <w:szCs w:val="20"/>
                <w:lang w:eastAsia="en-AU"/>
              </w:rPr>
            </w:pPr>
            <w:r>
              <w:rPr>
                <w:rFonts w:ascii="Calibri" w:hAnsi="Calibri" w:cs="Calibri"/>
                <w:b/>
                <w:bCs/>
                <w:color w:val="000000"/>
                <w:sz w:val="20"/>
                <w:szCs w:val="20"/>
              </w:rPr>
              <w:t> </w:t>
            </w:r>
          </w:p>
        </w:tc>
        <w:tc>
          <w:tcPr>
            <w:tcW w:w="716" w:type="pct"/>
            <w:tcBorders>
              <w:top w:val="nil"/>
              <w:left w:val="nil"/>
              <w:bottom w:val="nil"/>
              <w:right w:val="nil"/>
            </w:tcBorders>
            <w:shd w:val="clear" w:color="auto" w:fill="auto"/>
            <w:noWrap/>
            <w:vAlign w:val="bottom"/>
            <w:hideMark/>
          </w:tcPr>
          <w:p w14:paraId="0C497CCD" w14:textId="77777777" w:rsidR="00C126DD" w:rsidRPr="00415DD3" w:rsidRDefault="00C126DD" w:rsidP="00C126DD">
            <w:pPr>
              <w:rPr>
                <w:rFonts w:ascii="Calibri" w:eastAsia="Times New Roman" w:hAnsi="Calibri" w:cs="Calibri"/>
                <w:b/>
                <w:bCs/>
                <w:color w:val="000000"/>
                <w:sz w:val="20"/>
                <w:szCs w:val="20"/>
                <w:lang w:eastAsia="en-AU"/>
              </w:rPr>
            </w:pPr>
          </w:p>
        </w:tc>
        <w:tc>
          <w:tcPr>
            <w:tcW w:w="655" w:type="pct"/>
            <w:tcBorders>
              <w:top w:val="nil"/>
              <w:left w:val="nil"/>
              <w:bottom w:val="nil"/>
              <w:right w:val="single" w:sz="4" w:space="0" w:color="auto"/>
            </w:tcBorders>
            <w:shd w:val="clear" w:color="auto" w:fill="auto"/>
            <w:noWrap/>
            <w:vAlign w:val="bottom"/>
            <w:hideMark/>
          </w:tcPr>
          <w:p w14:paraId="7A4575EC" w14:textId="77777777" w:rsidR="00C126DD" w:rsidRPr="00415DD3" w:rsidRDefault="00C126DD" w:rsidP="00C126DD">
            <w:pPr>
              <w:jc w:val="right"/>
              <w:rPr>
                <w:rFonts w:ascii="Times New Roman" w:eastAsia="Times New Roman" w:hAnsi="Times New Roman"/>
                <w:sz w:val="20"/>
                <w:szCs w:val="20"/>
                <w:lang w:eastAsia="en-AU"/>
              </w:rPr>
            </w:pPr>
          </w:p>
        </w:tc>
      </w:tr>
      <w:tr w:rsidR="00C126DD" w:rsidRPr="00415DD3" w14:paraId="13E60753"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3BCDF6B2" w14:textId="2351BE0F" w:rsidR="00C126DD" w:rsidRPr="00415DD3" w:rsidRDefault="00C126DD" w:rsidP="00C126DD">
            <w:pPr>
              <w:rPr>
                <w:rFonts w:eastAsia="Times New Roman" w:cs="Arial"/>
                <w:color w:val="000000"/>
                <w:sz w:val="20"/>
                <w:szCs w:val="20"/>
                <w:lang w:eastAsia="en-AU"/>
              </w:rPr>
            </w:pPr>
            <w:r>
              <w:rPr>
                <w:rFonts w:cs="Arial"/>
                <w:color w:val="000000"/>
                <w:sz w:val="20"/>
                <w:szCs w:val="20"/>
              </w:rPr>
              <w:t xml:space="preserve">Aged and Disability Services </w:t>
            </w:r>
          </w:p>
        </w:tc>
        <w:tc>
          <w:tcPr>
            <w:tcW w:w="806" w:type="pct"/>
            <w:tcBorders>
              <w:top w:val="nil"/>
              <w:left w:val="nil"/>
              <w:bottom w:val="nil"/>
              <w:right w:val="nil"/>
            </w:tcBorders>
            <w:shd w:val="clear" w:color="auto" w:fill="auto"/>
            <w:noWrap/>
            <w:vAlign w:val="bottom"/>
            <w:hideMark/>
          </w:tcPr>
          <w:p w14:paraId="677DD5BD" w14:textId="3D36B383"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559</w:t>
            </w:r>
          </w:p>
        </w:tc>
        <w:tc>
          <w:tcPr>
            <w:tcW w:w="756" w:type="pct"/>
            <w:tcBorders>
              <w:top w:val="nil"/>
              <w:left w:val="nil"/>
              <w:bottom w:val="nil"/>
              <w:right w:val="nil"/>
            </w:tcBorders>
            <w:shd w:val="clear" w:color="000000" w:fill="DDEBF7"/>
            <w:noWrap/>
            <w:vAlign w:val="bottom"/>
            <w:hideMark/>
          </w:tcPr>
          <w:p w14:paraId="617DB403" w14:textId="457C7C32"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541</w:t>
            </w:r>
          </w:p>
        </w:tc>
        <w:tc>
          <w:tcPr>
            <w:tcW w:w="716" w:type="pct"/>
            <w:tcBorders>
              <w:top w:val="nil"/>
              <w:left w:val="nil"/>
              <w:bottom w:val="nil"/>
              <w:right w:val="nil"/>
            </w:tcBorders>
            <w:shd w:val="clear" w:color="auto" w:fill="auto"/>
            <w:noWrap/>
            <w:vAlign w:val="bottom"/>
            <w:hideMark/>
          </w:tcPr>
          <w:p w14:paraId="2E6FB6B3" w14:textId="7131C760"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(18)</w:t>
            </w:r>
          </w:p>
        </w:tc>
        <w:tc>
          <w:tcPr>
            <w:tcW w:w="655" w:type="pct"/>
            <w:tcBorders>
              <w:top w:val="nil"/>
              <w:left w:val="nil"/>
              <w:bottom w:val="nil"/>
              <w:right w:val="single" w:sz="4" w:space="0" w:color="auto"/>
            </w:tcBorders>
            <w:shd w:val="clear" w:color="auto" w:fill="auto"/>
            <w:noWrap/>
            <w:vAlign w:val="bottom"/>
            <w:hideMark/>
          </w:tcPr>
          <w:p w14:paraId="0EC0C22E" w14:textId="1E673EF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(3.2%)</w:t>
            </w:r>
          </w:p>
        </w:tc>
      </w:tr>
      <w:tr w:rsidR="00C126DD" w:rsidRPr="00415DD3" w14:paraId="0840F88A"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7AB3BFDC" w14:textId="034E109A" w:rsidR="00C126DD" w:rsidRPr="00415DD3" w:rsidRDefault="00C126DD" w:rsidP="00C126DD">
            <w:pPr>
              <w:rPr>
                <w:rFonts w:eastAsia="Times New Roman" w:cs="Arial"/>
                <w:color w:val="000000"/>
                <w:sz w:val="20"/>
                <w:szCs w:val="20"/>
                <w:lang w:eastAsia="en-AU"/>
              </w:rPr>
            </w:pPr>
            <w:r>
              <w:rPr>
                <w:rFonts w:cs="Arial"/>
                <w:color w:val="000000"/>
                <w:sz w:val="20"/>
                <w:szCs w:val="20"/>
              </w:rPr>
              <w:t>Youth and Children Services</w:t>
            </w:r>
          </w:p>
        </w:tc>
        <w:tc>
          <w:tcPr>
            <w:tcW w:w="806" w:type="pct"/>
            <w:tcBorders>
              <w:top w:val="nil"/>
              <w:left w:val="nil"/>
              <w:bottom w:val="nil"/>
              <w:right w:val="nil"/>
            </w:tcBorders>
            <w:shd w:val="clear" w:color="auto" w:fill="auto"/>
            <w:noWrap/>
            <w:vAlign w:val="bottom"/>
            <w:hideMark/>
          </w:tcPr>
          <w:p w14:paraId="5CD44A6A" w14:textId="68101873"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135</w:t>
            </w:r>
          </w:p>
        </w:tc>
        <w:tc>
          <w:tcPr>
            <w:tcW w:w="756" w:type="pct"/>
            <w:tcBorders>
              <w:top w:val="nil"/>
              <w:left w:val="nil"/>
              <w:bottom w:val="nil"/>
              <w:right w:val="nil"/>
            </w:tcBorders>
            <w:shd w:val="clear" w:color="000000" w:fill="DDEBF7"/>
            <w:noWrap/>
            <w:vAlign w:val="bottom"/>
            <w:hideMark/>
          </w:tcPr>
          <w:p w14:paraId="5737A923" w14:textId="7005B8F5"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86</w:t>
            </w:r>
          </w:p>
        </w:tc>
        <w:tc>
          <w:tcPr>
            <w:tcW w:w="716" w:type="pct"/>
            <w:tcBorders>
              <w:top w:val="nil"/>
              <w:left w:val="nil"/>
              <w:bottom w:val="nil"/>
              <w:right w:val="nil"/>
            </w:tcBorders>
            <w:shd w:val="clear" w:color="auto" w:fill="auto"/>
            <w:noWrap/>
            <w:vAlign w:val="bottom"/>
            <w:hideMark/>
          </w:tcPr>
          <w:p w14:paraId="0D607B62" w14:textId="502592B6"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(49)</w:t>
            </w:r>
          </w:p>
        </w:tc>
        <w:tc>
          <w:tcPr>
            <w:tcW w:w="655" w:type="pct"/>
            <w:tcBorders>
              <w:top w:val="nil"/>
              <w:left w:val="nil"/>
              <w:bottom w:val="nil"/>
              <w:right w:val="single" w:sz="4" w:space="0" w:color="auto"/>
            </w:tcBorders>
            <w:shd w:val="clear" w:color="auto" w:fill="auto"/>
            <w:noWrap/>
            <w:vAlign w:val="bottom"/>
            <w:hideMark/>
          </w:tcPr>
          <w:p w14:paraId="496A2602" w14:textId="05C24C84"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(36.3%)</w:t>
            </w:r>
          </w:p>
        </w:tc>
      </w:tr>
      <w:tr w:rsidR="00C126DD" w:rsidRPr="00415DD3" w14:paraId="57818297"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3F8B897E" w14:textId="71C67023" w:rsidR="00C126DD" w:rsidRPr="00415DD3" w:rsidRDefault="00C126DD" w:rsidP="00C126DD">
            <w:pPr>
              <w:rPr>
                <w:rFonts w:eastAsia="Times New Roman" w:cs="Arial"/>
                <w:color w:val="000000"/>
                <w:sz w:val="20"/>
                <w:szCs w:val="20"/>
                <w:lang w:eastAsia="en-AU"/>
              </w:rPr>
            </w:pPr>
            <w:r>
              <w:rPr>
                <w:rFonts w:cs="Arial"/>
                <w:color w:val="000000"/>
                <w:sz w:val="20"/>
                <w:szCs w:val="20"/>
              </w:rPr>
              <w:t>Maternal Child Health</w:t>
            </w:r>
          </w:p>
        </w:tc>
        <w:tc>
          <w:tcPr>
            <w:tcW w:w="806" w:type="pct"/>
            <w:tcBorders>
              <w:top w:val="nil"/>
              <w:left w:val="nil"/>
              <w:bottom w:val="nil"/>
              <w:right w:val="nil"/>
            </w:tcBorders>
            <w:shd w:val="clear" w:color="auto" w:fill="auto"/>
            <w:noWrap/>
            <w:vAlign w:val="bottom"/>
            <w:hideMark/>
          </w:tcPr>
          <w:p w14:paraId="67268BED" w14:textId="73F54735"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1,656</w:t>
            </w:r>
          </w:p>
        </w:tc>
        <w:tc>
          <w:tcPr>
            <w:tcW w:w="756" w:type="pct"/>
            <w:tcBorders>
              <w:top w:val="nil"/>
              <w:left w:val="nil"/>
              <w:bottom w:val="nil"/>
              <w:right w:val="nil"/>
            </w:tcBorders>
            <w:shd w:val="clear" w:color="000000" w:fill="DDEBF7"/>
            <w:noWrap/>
            <w:vAlign w:val="bottom"/>
            <w:hideMark/>
          </w:tcPr>
          <w:p w14:paraId="4CD2E52E" w14:textId="266312FB"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1,233</w:t>
            </w:r>
          </w:p>
        </w:tc>
        <w:tc>
          <w:tcPr>
            <w:tcW w:w="716" w:type="pct"/>
            <w:tcBorders>
              <w:top w:val="nil"/>
              <w:left w:val="nil"/>
              <w:bottom w:val="nil"/>
              <w:right w:val="nil"/>
            </w:tcBorders>
            <w:shd w:val="clear" w:color="auto" w:fill="auto"/>
            <w:noWrap/>
            <w:vAlign w:val="bottom"/>
            <w:hideMark/>
          </w:tcPr>
          <w:p w14:paraId="51AEE6A2" w14:textId="2DF54DD0"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(423)</w:t>
            </w:r>
          </w:p>
        </w:tc>
        <w:tc>
          <w:tcPr>
            <w:tcW w:w="655" w:type="pct"/>
            <w:tcBorders>
              <w:top w:val="nil"/>
              <w:left w:val="nil"/>
              <w:bottom w:val="nil"/>
              <w:right w:val="single" w:sz="4" w:space="0" w:color="auto"/>
            </w:tcBorders>
            <w:shd w:val="clear" w:color="auto" w:fill="auto"/>
            <w:noWrap/>
            <w:vAlign w:val="bottom"/>
            <w:hideMark/>
          </w:tcPr>
          <w:p w14:paraId="3DD2B549" w14:textId="23AF7996"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(25.5%)</w:t>
            </w:r>
          </w:p>
        </w:tc>
      </w:tr>
      <w:tr w:rsidR="00C126DD" w:rsidRPr="00415DD3" w14:paraId="6F0A51E6"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1E7BC93A" w14:textId="0A6E8B89" w:rsidR="00C126DD" w:rsidRPr="00415DD3" w:rsidRDefault="00C126DD" w:rsidP="00C126DD">
            <w:pPr>
              <w:rPr>
                <w:rFonts w:eastAsia="Times New Roman" w:cs="Arial"/>
                <w:color w:val="000000"/>
                <w:sz w:val="20"/>
                <w:szCs w:val="20"/>
                <w:lang w:eastAsia="en-AU"/>
              </w:rPr>
            </w:pPr>
            <w:r>
              <w:rPr>
                <w:rFonts w:cs="Arial"/>
                <w:color w:val="000000"/>
                <w:sz w:val="20"/>
                <w:szCs w:val="20"/>
              </w:rPr>
              <w:t>Community Safety</w:t>
            </w:r>
          </w:p>
        </w:tc>
        <w:tc>
          <w:tcPr>
            <w:tcW w:w="806" w:type="pct"/>
            <w:tcBorders>
              <w:top w:val="nil"/>
              <w:left w:val="nil"/>
              <w:bottom w:val="nil"/>
              <w:right w:val="nil"/>
            </w:tcBorders>
            <w:shd w:val="clear" w:color="auto" w:fill="auto"/>
            <w:noWrap/>
            <w:vAlign w:val="bottom"/>
            <w:hideMark/>
          </w:tcPr>
          <w:p w14:paraId="0DE37EE7" w14:textId="09C4DE9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99</w:t>
            </w:r>
          </w:p>
        </w:tc>
        <w:tc>
          <w:tcPr>
            <w:tcW w:w="756" w:type="pct"/>
            <w:tcBorders>
              <w:top w:val="nil"/>
              <w:left w:val="nil"/>
              <w:bottom w:val="nil"/>
              <w:right w:val="nil"/>
            </w:tcBorders>
            <w:shd w:val="clear" w:color="000000" w:fill="DDEBF7"/>
            <w:noWrap/>
            <w:vAlign w:val="bottom"/>
            <w:hideMark/>
          </w:tcPr>
          <w:p w14:paraId="6B882CAC" w14:textId="077BBEBE"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75</w:t>
            </w:r>
          </w:p>
        </w:tc>
        <w:tc>
          <w:tcPr>
            <w:tcW w:w="716" w:type="pct"/>
            <w:tcBorders>
              <w:top w:val="nil"/>
              <w:left w:val="nil"/>
              <w:bottom w:val="nil"/>
              <w:right w:val="nil"/>
            </w:tcBorders>
            <w:shd w:val="clear" w:color="auto" w:fill="auto"/>
            <w:noWrap/>
            <w:vAlign w:val="bottom"/>
            <w:hideMark/>
          </w:tcPr>
          <w:p w14:paraId="6226AAA2" w14:textId="14333CDB"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(24)</w:t>
            </w:r>
          </w:p>
        </w:tc>
        <w:tc>
          <w:tcPr>
            <w:tcW w:w="655" w:type="pct"/>
            <w:tcBorders>
              <w:top w:val="nil"/>
              <w:left w:val="nil"/>
              <w:bottom w:val="nil"/>
              <w:right w:val="single" w:sz="4" w:space="0" w:color="auto"/>
            </w:tcBorders>
            <w:shd w:val="clear" w:color="auto" w:fill="auto"/>
            <w:noWrap/>
            <w:vAlign w:val="bottom"/>
            <w:hideMark/>
          </w:tcPr>
          <w:p w14:paraId="006CF547" w14:textId="2F6B7CFD"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(24.2%)</w:t>
            </w:r>
          </w:p>
        </w:tc>
      </w:tr>
      <w:tr w:rsidR="00C126DD" w:rsidRPr="00415DD3" w14:paraId="49DA8E56"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7FC165D7" w14:textId="6A1AD49D" w:rsidR="00C126DD" w:rsidRPr="00415DD3" w:rsidRDefault="00C126DD" w:rsidP="00C126DD">
            <w:pPr>
              <w:rPr>
                <w:rFonts w:eastAsia="Times New Roman" w:cs="Arial"/>
                <w:b/>
                <w:bCs/>
                <w:i/>
                <w:iCs/>
                <w:color w:val="000000"/>
                <w:sz w:val="20"/>
                <w:szCs w:val="20"/>
                <w:lang w:eastAsia="en-AU"/>
              </w:rPr>
            </w:pPr>
            <w:r>
              <w:rPr>
                <w:rFonts w:cs="Arial"/>
                <w:b/>
                <w:bCs/>
                <w:i/>
                <w:iCs/>
                <w:color w:val="000000"/>
                <w:sz w:val="20"/>
                <w:szCs w:val="20"/>
              </w:rPr>
              <w:t>Total recurrent grants</w:t>
            </w:r>
          </w:p>
        </w:tc>
        <w:tc>
          <w:tcPr>
            <w:tcW w:w="806" w:type="pct"/>
            <w:tcBorders>
              <w:top w:val="single" w:sz="8" w:space="0" w:color="auto"/>
              <w:left w:val="nil"/>
              <w:bottom w:val="nil"/>
              <w:right w:val="nil"/>
            </w:tcBorders>
            <w:shd w:val="clear" w:color="auto" w:fill="auto"/>
            <w:noWrap/>
            <w:vAlign w:val="bottom"/>
            <w:hideMark/>
          </w:tcPr>
          <w:p w14:paraId="396CDB72" w14:textId="1AC2A0D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8,840</w:t>
            </w:r>
          </w:p>
        </w:tc>
        <w:tc>
          <w:tcPr>
            <w:tcW w:w="756" w:type="pct"/>
            <w:tcBorders>
              <w:top w:val="single" w:sz="8" w:space="0" w:color="auto"/>
              <w:left w:val="nil"/>
              <w:bottom w:val="nil"/>
              <w:right w:val="nil"/>
            </w:tcBorders>
            <w:shd w:val="clear" w:color="000000" w:fill="DDEBF7"/>
            <w:noWrap/>
            <w:vAlign w:val="bottom"/>
            <w:hideMark/>
          </w:tcPr>
          <w:p w14:paraId="202B8573" w14:textId="677D64FC"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8,228</w:t>
            </w:r>
          </w:p>
        </w:tc>
        <w:tc>
          <w:tcPr>
            <w:tcW w:w="716" w:type="pct"/>
            <w:tcBorders>
              <w:top w:val="single" w:sz="8" w:space="0" w:color="auto"/>
              <w:left w:val="nil"/>
              <w:bottom w:val="nil"/>
              <w:right w:val="nil"/>
            </w:tcBorders>
            <w:shd w:val="clear" w:color="auto" w:fill="auto"/>
            <w:noWrap/>
            <w:vAlign w:val="bottom"/>
            <w:hideMark/>
          </w:tcPr>
          <w:p w14:paraId="40AB48DF" w14:textId="71AF4224"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(612)</w:t>
            </w:r>
          </w:p>
        </w:tc>
        <w:tc>
          <w:tcPr>
            <w:tcW w:w="655" w:type="pct"/>
            <w:tcBorders>
              <w:top w:val="nil"/>
              <w:left w:val="nil"/>
              <w:bottom w:val="nil"/>
              <w:right w:val="single" w:sz="4" w:space="0" w:color="auto"/>
            </w:tcBorders>
            <w:shd w:val="clear" w:color="auto" w:fill="auto"/>
            <w:noWrap/>
            <w:vAlign w:val="bottom"/>
            <w:hideMark/>
          </w:tcPr>
          <w:p w14:paraId="0617606B" w14:textId="0DF4178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(6.9%)</w:t>
            </w:r>
          </w:p>
        </w:tc>
      </w:tr>
      <w:tr w:rsidR="00C126DD" w:rsidRPr="00415DD3" w14:paraId="3F49400E" w14:textId="77777777" w:rsidTr="00C223CE">
        <w:trPr>
          <w:trHeight w:val="510"/>
        </w:trPr>
        <w:tc>
          <w:tcPr>
            <w:tcW w:w="2067" w:type="pct"/>
            <w:tcBorders>
              <w:top w:val="nil"/>
              <w:left w:val="single" w:sz="4" w:space="0" w:color="auto"/>
              <w:bottom w:val="nil"/>
              <w:right w:val="nil"/>
            </w:tcBorders>
            <w:shd w:val="clear" w:color="auto" w:fill="auto"/>
            <w:vAlign w:val="bottom"/>
            <w:hideMark/>
          </w:tcPr>
          <w:p w14:paraId="60934C30" w14:textId="29D778EA" w:rsidR="00C126DD" w:rsidRPr="00415DD3" w:rsidRDefault="00C126DD" w:rsidP="00C126DD">
            <w:pPr>
              <w:rPr>
                <w:rFonts w:eastAsia="Times New Roman" w:cs="Arial"/>
                <w:b/>
                <w:bCs/>
                <w:i/>
                <w:iCs/>
                <w:color w:val="000000"/>
                <w:sz w:val="20"/>
                <w:szCs w:val="20"/>
                <w:lang w:eastAsia="en-AU"/>
              </w:rPr>
            </w:pPr>
            <w:r>
              <w:rPr>
                <w:rFonts w:cs="Arial"/>
                <w:b/>
                <w:bCs/>
                <w:i/>
                <w:iCs/>
                <w:color w:val="000000"/>
                <w:sz w:val="20"/>
                <w:szCs w:val="20"/>
              </w:rPr>
              <w:t>Non- recurrent - Commonwealth Government</w:t>
            </w:r>
          </w:p>
        </w:tc>
        <w:tc>
          <w:tcPr>
            <w:tcW w:w="806" w:type="pct"/>
            <w:tcBorders>
              <w:top w:val="nil"/>
              <w:left w:val="nil"/>
              <w:bottom w:val="nil"/>
              <w:right w:val="nil"/>
            </w:tcBorders>
            <w:shd w:val="clear" w:color="auto" w:fill="auto"/>
            <w:noWrap/>
            <w:vAlign w:val="bottom"/>
            <w:hideMark/>
          </w:tcPr>
          <w:p w14:paraId="0DDEAA34" w14:textId="77777777" w:rsidR="00C126DD" w:rsidRPr="00415DD3" w:rsidRDefault="00C126DD" w:rsidP="00C126DD">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32343B6C" w14:textId="34B76126"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 </w:t>
            </w:r>
          </w:p>
        </w:tc>
        <w:tc>
          <w:tcPr>
            <w:tcW w:w="716" w:type="pct"/>
            <w:tcBorders>
              <w:top w:val="nil"/>
              <w:left w:val="nil"/>
              <w:bottom w:val="nil"/>
              <w:right w:val="nil"/>
            </w:tcBorders>
            <w:shd w:val="clear" w:color="auto" w:fill="auto"/>
            <w:noWrap/>
            <w:vAlign w:val="bottom"/>
            <w:hideMark/>
          </w:tcPr>
          <w:p w14:paraId="18D8705C" w14:textId="77777777" w:rsidR="00C126DD" w:rsidRPr="00415DD3" w:rsidRDefault="00C126DD" w:rsidP="00C126DD">
            <w:pPr>
              <w:jc w:val="right"/>
              <w:rPr>
                <w:rFonts w:eastAsia="Times New Roman" w:cs="Arial"/>
                <w:b/>
                <w:bCs/>
                <w:color w:val="000000"/>
                <w:sz w:val="20"/>
                <w:szCs w:val="20"/>
                <w:lang w:eastAsia="en-AU"/>
              </w:rPr>
            </w:pPr>
          </w:p>
        </w:tc>
        <w:tc>
          <w:tcPr>
            <w:tcW w:w="655" w:type="pct"/>
            <w:tcBorders>
              <w:top w:val="nil"/>
              <w:left w:val="nil"/>
              <w:bottom w:val="nil"/>
              <w:right w:val="single" w:sz="4" w:space="0" w:color="auto"/>
            </w:tcBorders>
            <w:shd w:val="clear" w:color="auto" w:fill="auto"/>
            <w:noWrap/>
            <w:vAlign w:val="bottom"/>
            <w:hideMark/>
          </w:tcPr>
          <w:p w14:paraId="425B2FE5" w14:textId="77777777" w:rsidR="00C126DD" w:rsidRPr="00415DD3" w:rsidRDefault="00C126DD" w:rsidP="00C126DD">
            <w:pPr>
              <w:jc w:val="right"/>
              <w:rPr>
                <w:rFonts w:ascii="Times New Roman" w:eastAsia="Times New Roman" w:hAnsi="Times New Roman"/>
                <w:sz w:val="20"/>
                <w:szCs w:val="20"/>
                <w:lang w:eastAsia="en-AU"/>
              </w:rPr>
            </w:pPr>
          </w:p>
        </w:tc>
      </w:tr>
      <w:tr w:rsidR="00C126DD" w:rsidRPr="00415DD3" w14:paraId="33689EBC"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6B183955" w14:textId="0DDA3339" w:rsidR="00C126DD" w:rsidRPr="00415DD3" w:rsidRDefault="00C126DD" w:rsidP="00C126DD">
            <w:pPr>
              <w:rPr>
                <w:rFonts w:eastAsia="Times New Roman" w:cs="Arial"/>
                <w:color w:val="000000"/>
                <w:sz w:val="20"/>
                <w:szCs w:val="20"/>
                <w:lang w:eastAsia="en-AU"/>
              </w:rPr>
            </w:pPr>
            <w:r>
              <w:rPr>
                <w:rFonts w:cs="Arial"/>
                <w:color w:val="000000"/>
                <w:sz w:val="20"/>
                <w:szCs w:val="20"/>
              </w:rPr>
              <w:t>Asset Management</w:t>
            </w:r>
          </w:p>
        </w:tc>
        <w:tc>
          <w:tcPr>
            <w:tcW w:w="806" w:type="pct"/>
            <w:tcBorders>
              <w:top w:val="nil"/>
              <w:left w:val="nil"/>
              <w:bottom w:val="nil"/>
              <w:right w:val="nil"/>
            </w:tcBorders>
            <w:shd w:val="clear" w:color="auto" w:fill="auto"/>
            <w:noWrap/>
            <w:vAlign w:val="bottom"/>
            <w:hideMark/>
          </w:tcPr>
          <w:p w14:paraId="1B5C72D5" w14:textId="57726FBB"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14,945</w:t>
            </w:r>
          </w:p>
        </w:tc>
        <w:tc>
          <w:tcPr>
            <w:tcW w:w="756" w:type="pct"/>
            <w:tcBorders>
              <w:top w:val="nil"/>
              <w:left w:val="nil"/>
              <w:bottom w:val="nil"/>
              <w:right w:val="nil"/>
            </w:tcBorders>
            <w:shd w:val="clear" w:color="000000" w:fill="DDEBF7"/>
            <w:noWrap/>
            <w:vAlign w:val="bottom"/>
            <w:hideMark/>
          </w:tcPr>
          <w:p w14:paraId="44AE2015" w14:textId="045074E9"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bottom"/>
            <w:hideMark/>
          </w:tcPr>
          <w:p w14:paraId="6711A323" w14:textId="60EEB8F3"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(14,945)</w:t>
            </w:r>
          </w:p>
        </w:tc>
        <w:tc>
          <w:tcPr>
            <w:tcW w:w="655" w:type="pct"/>
            <w:tcBorders>
              <w:top w:val="nil"/>
              <w:left w:val="nil"/>
              <w:bottom w:val="nil"/>
              <w:right w:val="single" w:sz="4" w:space="0" w:color="auto"/>
            </w:tcBorders>
            <w:shd w:val="clear" w:color="auto" w:fill="auto"/>
            <w:noWrap/>
            <w:vAlign w:val="bottom"/>
            <w:hideMark/>
          </w:tcPr>
          <w:p w14:paraId="2AAC69EE" w14:textId="710FD1A2"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(100.0%)</w:t>
            </w:r>
          </w:p>
        </w:tc>
      </w:tr>
      <w:tr w:rsidR="00C126DD" w:rsidRPr="00415DD3" w14:paraId="3AFF4DCF" w14:textId="77777777" w:rsidTr="00C223CE">
        <w:trPr>
          <w:trHeight w:val="300"/>
        </w:trPr>
        <w:tc>
          <w:tcPr>
            <w:tcW w:w="2067" w:type="pct"/>
            <w:tcBorders>
              <w:top w:val="nil"/>
              <w:left w:val="single" w:sz="4" w:space="0" w:color="auto"/>
              <w:bottom w:val="nil"/>
              <w:right w:val="nil"/>
            </w:tcBorders>
            <w:shd w:val="clear" w:color="000000" w:fill="FFFFFF"/>
            <w:vAlign w:val="bottom"/>
            <w:hideMark/>
          </w:tcPr>
          <w:p w14:paraId="5E2F6958" w14:textId="1F5FBD95" w:rsidR="00C126DD" w:rsidRPr="00415DD3" w:rsidRDefault="00C126DD" w:rsidP="00C126DD">
            <w:pPr>
              <w:rPr>
                <w:rFonts w:eastAsia="Times New Roman" w:cs="Arial"/>
                <w:b/>
                <w:bCs/>
                <w:i/>
                <w:iCs/>
                <w:color w:val="000000"/>
                <w:sz w:val="20"/>
                <w:szCs w:val="20"/>
                <w:lang w:eastAsia="en-AU"/>
              </w:rPr>
            </w:pPr>
            <w:r>
              <w:rPr>
                <w:rFonts w:cs="Arial"/>
                <w:b/>
                <w:bCs/>
                <w:i/>
                <w:iCs/>
                <w:color w:val="000000"/>
                <w:sz w:val="20"/>
                <w:szCs w:val="20"/>
              </w:rPr>
              <w:t>Non-recurrent - State Government</w:t>
            </w:r>
          </w:p>
        </w:tc>
        <w:tc>
          <w:tcPr>
            <w:tcW w:w="806" w:type="pct"/>
            <w:tcBorders>
              <w:top w:val="nil"/>
              <w:left w:val="nil"/>
              <w:bottom w:val="nil"/>
              <w:right w:val="nil"/>
            </w:tcBorders>
            <w:shd w:val="clear" w:color="auto" w:fill="auto"/>
            <w:noWrap/>
            <w:vAlign w:val="bottom"/>
            <w:hideMark/>
          </w:tcPr>
          <w:p w14:paraId="5BE944C3" w14:textId="77777777" w:rsidR="00C126DD" w:rsidRPr="00415DD3" w:rsidRDefault="00C126DD" w:rsidP="00C126DD">
            <w:pPr>
              <w:rPr>
                <w:rFonts w:eastAsia="Times New Roman" w:cs="Arial"/>
                <w:b/>
                <w:bCs/>
                <w:i/>
                <w:iCs/>
                <w:color w:val="000000"/>
                <w:sz w:val="20"/>
                <w:szCs w:val="20"/>
                <w:lang w:eastAsia="en-AU"/>
              </w:rPr>
            </w:pPr>
          </w:p>
        </w:tc>
        <w:tc>
          <w:tcPr>
            <w:tcW w:w="756" w:type="pct"/>
            <w:tcBorders>
              <w:top w:val="nil"/>
              <w:left w:val="nil"/>
              <w:bottom w:val="nil"/>
              <w:right w:val="nil"/>
            </w:tcBorders>
            <w:shd w:val="clear" w:color="000000" w:fill="DDEBF7"/>
            <w:noWrap/>
            <w:vAlign w:val="bottom"/>
            <w:hideMark/>
          </w:tcPr>
          <w:p w14:paraId="1EFFC6FB" w14:textId="5DF93B94" w:rsidR="00C126DD" w:rsidRPr="00415DD3" w:rsidRDefault="00C126DD" w:rsidP="00C126DD">
            <w:pPr>
              <w:rPr>
                <w:rFonts w:ascii="Calibri" w:eastAsia="Times New Roman" w:hAnsi="Calibri" w:cs="Calibri"/>
                <w:b/>
                <w:bCs/>
                <w:color w:val="000000"/>
                <w:sz w:val="20"/>
                <w:szCs w:val="20"/>
                <w:lang w:eastAsia="en-AU"/>
              </w:rPr>
            </w:pPr>
            <w:r>
              <w:rPr>
                <w:rFonts w:ascii="Calibri" w:hAnsi="Calibri" w:cs="Calibri"/>
                <w:b/>
                <w:bCs/>
                <w:color w:val="000000"/>
                <w:sz w:val="20"/>
                <w:szCs w:val="20"/>
              </w:rPr>
              <w:t> </w:t>
            </w:r>
          </w:p>
        </w:tc>
        <w:tc>
          <w:tcPr>
            <w:tcW w:w="716" w:type="pct"/>
            <w:tcBorders>
              <w:top w:val="nil"/>
              <w:left w:val="nil"/>
              <w:bottom w:val="nil"/>
              <w:right w:val="nil"/>
            </w:tcBorders>
            <w:shd w:val="clear" w:color="auto" w:fill="auto"/>
            <w:noWrap/>
            <w:vAlign w:val="bottom"/>
            <w:hideMark/>
          </w:tcPr>
          <w:p w14:paraId="5581525D" w14:textId="77777777" w:rsidR="00C126DD" w:rsidRPr="00415DD3" w:rsidRDefault="00C126DD" w:rsidP="00C126DD">
            <w:pPr>
              <w:rPr>
                <w:rFonts w:ascii="Calibri" w:eastAsia="Times New Roman" w:hAnsi="Calibri" w:cs="Calibri"/>
                <w:b/>
                <w:bCs/>
                <w:color w:val="000000"/>
                <w:sz w:val="20"/>
                <w:szCs w:val="20"/>
                <w:lang w:eastAsia="en-AU"/>
              </w:rPr>
            </w:pPr>
          </w:p>
        </w:tc>
        <w:tc>
          <w:tcPr>
            <w:tcW w:w="655" w:type="pct"/>
            <w:tcBorders>
              <w:top w:val="nil"/>
              <w:left w:val="nil"/>
              <w:bottom w:val="nil"/>
              <w:right w:val="single" w:sz="4" w:space="0" w:color="auto"/>
            </w:tcBorders>
            <w:shd w:val="clear" w:color="auto" w:fill="auto"/>
            <w:noWrap/>
            <w:vAlign w:val="bottom"/>
            <w:hideMark/>
          </w:tcPr>
          <w:p w14:paraId="5D41A90D" w14:textId="77777777" w:rsidR="00C126DD" w:rsidRPr="00415DD3" w:rsidRDefault="00C126DD" w:rsidP="00C126DD">
            <w:pPr>
              <w:rPr>
                <w:rFonts w:ascii="Times New Roman" w:eastAsia="Times New Roman" w:hAnsi="Times New Roman"/>
                <w:sz w:val="20"/>
                <w:szCs w:val="20"/>
                <w:lang w:eastAsia="en-AU"/>
              </w:rPr>
            </w:pPr>
          </w:p>
        </w:tc>
      </w:tr>
      <w:tr w:rsidR="00C126DD" w:rsidRPr="00415DD3" w14:paraId="0EFB79F2"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6F58E23A" w14:textId="00D4F6DE" w:rsidR="00C126DD" w:rsidRPr="00415DD3" w:rsidRDefault="00C126DD" w:rsidP="00C126DD">
            <w:pPr>
              <w:rPr>
                <w:rFonts w:eastAsia="Times New Roman" w:cs="Arial"/>
                <w:color w:val="000000"/>
                <w:sz w:val="20"/>
                <w:szCs w:val="20"/>
                <w:lang w:eastAsia="en-AU"/>
              </w:rPr>
            </w:pPr>
            <w:r>
              <w:rPr>
                <w:rFonts w:cs="Arial"/>
                <w:color w:val="000000"/>
                <w:sz w:val="20"/>
                <w:szCs w:val="20"/>
              </w:rPr>
              <w:t>Maternal Child Health</w:t>
            </w:r>
          </w:p>
        </w:tc>
        <w:tc>
          <w:tcPr>
            <w:tcW w:w="806" w:type="pct"/>
            <w:tcBorders>
              <w:top w:val="nil"/>
              <w:left w:val="nil"/>
              <w:bottom w:val="nil"/>
              <w:right w:val="nil"/>
            </w:tcBorders>
            <w:shd w:val="clear" w:color="auto" w:fill="auto"/>
            <w:noWrap/>
            <w:vAlign w:val="bottom"/>
            <w:hideMark/>
          </w:tcPr>
          <w:p w14:paraId="3FEBB7B7" w14:textId="7A17339B"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147</w:t>
            </w:r>
          </w:p>
        </w:tc>
        <w:tc>
          <w:tcPr>
            <w:tcW w:w="756" w:type="pct"/>
            <w:tcBorders>
              <w:top w:val="nil"/>
              <w:left w:val="nil"/>
              <w:bottom w:val="nil"/>
              <w:right w:val="nil"/>
            </w:tcBorders>
            <w:shd w:val="clear" w:color="000000" w:fill="DDEBF7"/>
            <w:noWrap/>
            <w:vAlign w:val="bottom"/>
            <w:hideMark/>
          </w:tcPr>
          <w:p w14:paraId="50F3D001" w14:textId="5E56D7DB"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148</w:t>
            </w:r>
          </w:p>
        </w:tc>
        <w:tc>
          <w:tcPr>
            <w:tcW w:w="716" w:type="pct"/>
            <w:tcBorders>
              <w:top w:val="nil"/>
              <w:left w:val="nil"/>
              <w:bottom w:val="nil"/>
              <w:right w:val="nil"/>
            </w:tcBorders>
            <w:shd w:val="clear" w:color="auto" w:fill="auto"/>
            <w:noWrap/>
            <w:vAlign w:val="bottom"/>
            <w:hideMark/>
          </w:tcPr>
          <w:p w14:paraId="347F9F1D" w14:textId="5AA8A11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w:t>
            </w:r>
          </w:p>
        </w:tc>
        <w:tc>
          <w:tcPr>
            <w:tcW w:w="655" w:type="pct"/>
            <w:tcBorders>
              <w:top w:val="nil"/>
              <w:left w:val="nil"/>
              <w:bottom w:val="nil"/>
              <w:right w:val="single" w:sz="4" w:space="0" w:color="auto"/>
            </w:tcBorders>
            <w:shd w:val="clear" w:color="auto" w:fill="auto"/>
            <w:noWrap/>
            <w:vAlign w:val="bottom"/>
            <w:hideMark/>
          </w:tcPr>
          <w:p w14:paraId="1F07F2D4" w14:textId="3108478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0.7%</w:t>
            </w:r>
          </w:p>
        </w:tc>
      </w:tr>
      <w:tr w:rsidR="00C126DD" w:rsidRPr="00415DD3" w14:paraId="41CE3FAA" w14:textId="77777777" w:rsidTr="00C223CE">
        <w:trPr>
          <w:trHeight w:val="300"/>
        </w:trPr>
        <w:tc>
          <w:tcPr>
            <w:tcW w:w="2067" w:type="pct"/>
            <w:tcBorders>
              <w:top w:val="nil"/>
              <w:left w:val="single" w:sz="4" w:space="0" w:color="auto"/>
              <w:bottom w:val="nil"/>
              <w:right w:val="nil"/>
            </w:tcBorders>
            <w:shd w:val="clear" w:color="auto" w:fill="auto"/>
            <w:vAlign w:val="bottom"/>
            <w:hideMark/>
          </w:tcPr>
          <w:p w14:paraId="5E6AE0E0" w14:textId="3950B0D3" w:rsidR="00C126DD" w:rsidRPr="00415DD3" w:rsidRDefault="00C126DD" w:rsidP="00C126DD">
            <w:pPr>
              <w:rPr>
                <w:rFonts w:eastAsia="Times New Roman" w:cs="Arial"/>
                <w:color w:val="000000"/>
                <w:sz w:val="20"/>
                <w:szCs w:val="20"/>
                <w:lang w:eastAsia="en-AU"/>
              </w:rPr>
            </w:pPr>
            <w:r>
              <w:rPr>
                <w:rFonts w:cs="Arial"/>
                <w:color w:val="000000"/>
                <w:sz w:val="20"/>
                <w:szCs w:val="20"/>
              </w:rPr>
              <w:t>Strategic Planning and Sustainability</w:t>
            </w:r>
          </w:p>
        </w:tc>
        <w:tc>
          <w:tcPr>
            <w:tcW w:w="806" w:type="pct"/>
            <w:tcBorders>
              <w:top w:val="nil"/>
              <w:left w:val="nil"/>
              <w:bottom w:val="nil"/>
              <w:right w:val="nil"/>
            </w:tcBorders>
            <w:shd w:val="clear" w:color="auto" w:fill="auto"/>
            <w:noWrap/>
            <w:vAlign w:val="bottom"/>
            <w:hideMark/>
          </w:tcPr>
          <w:p w14:paraId="4541D3C1" w14:textId="1D92F4EB"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199</w:t>
            </w:r>
          </w:p>
        </w:tc>
        <w:tc>
          <w:tcPr>
            <w:tcW w:w="756" w:type="pct"/>
            <w:tcBorders>
              <w:top w:val="nil"/>
              <w:left w:val="nil"/>
              <w:bottom w:val="nil"/>
              <w:right w:val="nil"/>
            </w:tcBorders>
            <w:shd w:val="clear" w:color="000000" w:fill="DDEBF7"/>
            <w:noWrap/>
            <w:vAlign w:val="bottom"/>
            <w:hideMark/>
          </w:tcPr>
          <w:p w14:paraId="09657FEA" w14:textId="5B35C83C"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15</w:t>
            </w:r>
          </w:p>
        </w:tc>
        <w:tc>
          <w:tcPr>
            <w:tcW w:w="716" w:type="pct"/>
            <w:tcBorders>
              <w:top w:val="nil"/>
              <w:left w:val="nil"/>
              <w:bottom w:val="nil"/>
              <w:right w:val="nil"/>
            </w:tcBorders>
            <w:shd w:val="clear" w:color="auto" w:fill="auto"/>
            <w:noWrap/>
            <w:vAlign w:val="bottom"/>
            <w:hideMark/>
          </w:tcPr>
          <w:p w14:paraId="15E8DD99" w14:textId="3C6CE48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(184)</w:t>
            </w:r>
          </w:p>
        </w:tc>
        <w:tc>
          <w:tcPr>
            <w:tcW w:w="655" w:type="pct"/>
            <w:tcBorders>
              <w:top w:val="nil"/>
              <w:left w:val="nil"/>
              <w:bottom w:val="nil"/>
              <w:right w:val="single" w:sz="4" w:space="0" w:color="auto"/>
            </w:tcBorders>
            <w:shd w:val="clear" w:color="auto" w:fill="auto"/>
            <w:noWrap/>
            <w:vAlign w:val="bottom"/>
            <w:hideMark/>
          </w:tcPr>
          <w:p w14:paraId="2189E2CB" w14:textId="54762FD0"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(92.5%)</w:t>
            </w:r>
          </w:p>
        </w:tc>
      </w:tr>
      <w:tr w:rsidR="00C126DD" w:rsidRPr="00415DD3" w14:paraId="270A7C19" w14:textId="77777777" w:rsidTr="00C223CE">
        <w:trPr>
          <w:trHeight w:val="300"/>
        </w:trPr>
        <w:tc>
          <w:tcPr>
            <w:tcW w:w="2067" w:type="pct"/>
            <w:tcBorders>
              <w:top w:val="nil"/>
              <w:left w:val="single" w:sz="4" w:space="0" w:color="auto"/>
              <w:bottom w:val="nil"/>
              <w:right w:val="nil"/>
            </w:tcBorders>
            <w:shd w:val="clear" w:color="auto" w:fill="auto"/>
            <w:noWrap/>
            <w:vAlign w:val="bottom"/>
            <w:hideMark/>
          </w:tcPr>
          <w:p w14:paraId="206D4642" w14:textId="740158D4" w:rsidR="00C126DD" w:rsidRPr="00415DD3" w:rsidRDefault="00C126DD" w:rsidP="00C126DD">
            <w:pPr>
              <w:rPr>
                <w:rFonts w:eastAsia="Times New Roman" w:cs="Arial"/>
                <w:color w:val="000000"/>
                <w:sz w:val="20"/>
                <w:szCs w:val="20"/>
                <w:lang w:eastAsia="en-AU"/>
              </w:rPr>
            </w:pPr>
            <w:r>
              <w:rPr>
                <w:rFonts w:cs="Arial"/>
                <w:color w:val="000000"/>
                <w:sz w:val="20"/>
                <w:szCs w:val="20"/>
              </w:rPr>
              <w:t>Youth and Children Services</w:t>
            </w:r>
          </w:p>
        </w:tc>
        <w:tc>
          <w:tcPr>
            <w:tcW w:w="806" w:type="pct"/>
            <w:tcBorders>
              <w:top w:val="nil"/>
              <w:left w:val="nil"/>
              <w:bottom w:val="nil"/>
              <w:right w:val="nil"/>
            </w:tcBorders>
            <w:shd w:val="clear" w:color="auto" w:fill="auto"/>
            <w:noWrap/>
            <w:vAlign w:val="bottom"/>
            <w:hideMark/>
          </w:tcPr>
          <w:p w14:paraId="1B2D223A" w14:textId="242826AC"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458</w:t>
            </w:r>
          </w:p>
        </w:tc>
        <w:tc>
          <w:tcPr>
            <w:tcW w:w="756" w:type="pct"/>
            <w:tcBorders>
              <w:top w:val="nil"/>
              <w:left w:val="nil"/>
              <w:bottom w:val="nil"/>
              <w:right w:val="nil"/>
            </w:tcBorders>
            <w:shd w:val="clear" w:color="000000" w:fill="DDEBF7"/>
            <w:noWrap/>
            <w:vAlign w:val="bottom"/>
            <w:hideMark/>
          </w:tcPr>
          <w:p w14:paraId="2D86D327" w14:textId="113F4853"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185</w:t>
            </w:r>
          </w:p>
        </w:tc>
        <w:tc>
          <w:tcPr>
            <w:tcW w:w="716" w:type="pct"/>
            <w:tcBorders>
              <w:top w:val="nil"/>
              <w:left w:val="nil"/>
              <w:bottom w:val="nil"/>
              <w:right w:val="nil"/>
            </w:tcBorders>
            <w:shd w:val="clear" w:color="auto" w:fill="auto"/>
            <w:noWrap/>
            <w:vAlign w:val="bottom"/>
            <w:hideMark/>
          </w:tcPr>
          <w:p w14:paraId="285F4EF8" w14:textId="2ADFBF2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(273)</w:t>
            </w:r>
          </w:p>
        </w:tc>
        <w:tc>
          <w:tcPr>
            <w:tcW w:w="655" w:type="pct"/>
            <w:tcBorders>
              <w:top w:val="nil"/>
              <w:left w:val="nil"/>
              <w:bottom w:val="nil"/>
              <w:right w:val="single" w:sz="4" w:space="0" w:color="auto"/>
            </w:tcBorders>
            <w:shd w:val="clear" w:color="auto" w:fill="auto"/>
            <w:noWrap/>
            <w:vAlign w:val="bottom"/>
            <w:hideMark/>
          </w:tcPr>
          <w:p w14:paraId="6B6544BA" w14:textId="404509EE"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(59.6%)</w:t>
            </w:r>
          </w:p>
        </w:tc>
      </w:tr>
      <w:tr w:rsidR="00C126DD" w:rsidRPr="00415DD3" w14:paraId="7C9368AE" w14:textId="77777777" w:rsidTr="00C223CE">
        <w:trPr>
          <w:trHeight w:val="300"/>
        </w:trPr>
        <w:tc>
          <w:tcPr>
            <w:tcW w:w="2067" w:type="pct"/>
            <w:tcBorders>
              <w:top w:val="nil"/>
              <w:left w:val="single" w:sz="4" w:space="0" w:color="auto"/>
              <w:bottom w:val="nil"/>
              <w:right w:val="nil"/>
            </w:tcBorders>
            <w:shd w:val="clear" w:color="000000" w:fill="FFFFFF"/>
            <w:vAlign w:val="bottom"/>
            <w:hideMark/>
          </w:tcPr>
          <w:p w14:paraId="58478D8B" w14:textId="566CAF67" w:rsidR="00C126DD" w:rsidRPr="00415DD3" w:rsidRDefault="00C126DD" w:rsidP="00C126DD">
            <w:pPr>
              <w:rPr>
                <w:rFonts w:eastAsia="Times New Roman" w:cs="Arial"/>
                <w:color w:val="000000"/>
                <w:sz w:val="20"/>
                <w:szCs w:val="20"/>
                <w:lang w:eastAsia="en-AU"/>
              </w:rPr>
            </w:pPr>
            <w:r>
              <w:rPr>
                <w:rFonts w:cs="Arial"/>
                <w:color w:val="000000"/>
                <w:sz w:val="20"/>
                <w:szCs w:val="20"/>
              </w:rPr>
              <w:t>Other Grants</w:t>
            </w:r>
          </w:p>
        </w:tc>
        <w:tc>
          <w:tcPr>
            <w:tcW w:w="806" w:type="pct"/>
            <w:tcBorders>
              <w:top w:val="nil"/>
              <w:left w:val="nil"/>
              <w:bottom w:val="nil"/>
              <w:right w:val="nil"/>
            </w:tcBorders>
            <w:shd w:val="clear" w:color="auto" w:fill="auto"/>
            <w:noWrap/>
            <w:vAlign w:val="bottom"/>
            <w:hideMark/>
          </w:tcPr>
          <w:p w14:paraId="4C0DEBC1" w14:textId="536E890D"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266</w:t>
            </w:r>
          </w:p>
        </w:tc>
        <w:tc>
          <w:tcPr>
            <w:tcW w:w="756" w:type="pct"/>
            <w:tcBorders>
              <w:top w:val="nil"/>
              <w:left w:val="nil"/>
              <w:bottom w:val="nil"/>
              <w:right w:val="nil"/>
            </w:tcBorders>
            <w:shd w:val="clear" w:color="000000" w:fill="DDEBF7"/>
            <w:noWrap/>
            <w:vAlign w:val="bottom"/>
            <w:hideMark/>
          </w:tcPr>
          <w:p w14:paraId="4D1A3849" w14:textId="758DF4EC"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1</w:t>
            </w:r>
          </w:p>
        </w:tc>
        <w:tc>
          <w:tcPr>
            <w:tcW w:w="716" w:type="pct"/>
            <w:tcBorders>
              <w:top w:val="nil"/>
              <w:left w:val="nil"/>
              <w:bottom w:val="nil"/>
              <w:right w:val="nil"/>
            </w:tcBorders>
            <w:shd w:val="clear" w:color="auto" w:fill="auto"/>
            <w:noWrap/>
            <w:vAlign w:val="bottom"/>
            <w:hideMark/>
          </w:tcPr>
          <w:p w14:paraId="01EE14F3" w14:textId="4CDBE085"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(265)</w:t>
            </w:r>
          </w:p>
        </w:tc>
        <w:tc>
          <w:tcPr>
            <w:tcW w:w="655" w:type="pct"/>
            <w:tcBorders>
              <w:top w:val="nil"/>
              <w:left w:val="nil"/>
              <w:bottom w:val="nil"/>
              <w:right w:val="single" w:sz="4" w:space="0" w:color="auto"/>
            </w:tcBorders>
            <w:shd w:val="clear" w:color="auto" w:fill="auto"/>
            <w:noWrap/>
            <w:vAlign w:val="bottom"/>
            <w:hideMark/>
          </w:tcPr>
          <w:p w14:paraId="25A66C3F" w14:textId="22D35F81"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(99.6%)</w:t>
            </w:r>
          </w:p>
        </w:tc>
      </w:tr>
      <w:tr w:rsidR="00C126DD" w:rsidRPr="00415DD3" w14:paraId="504EF323" w14:textId="77777777" w:rsidTr="00C223CE">
        <w:trPr>
          <w:trHeight w:val="300"/>
        </w:trPr>
        <w:tc>
          <w:tcPr>
            <w:tcW w:w="2067" w:type="pct"/>
            <w:tcBorders>
              <w:top w:val="nil"/>
              <w:left w:val="single" w:sz="4" w:space="0" w:color="auto"/>
              <w:bottom w:val="nil"/>
              <w:right w:val="nil"/>
            </w:tcBorders>
            <w:shd w:val="clear" w:color="000000" w:fill="FFFFFF"/>
            <w:vAlign w:val="bottom"/>
          </w:tcPr>
          <w:p w14:paraId="165E5173" w14:textId="2291EC72" w:rsidR="00C126DD" w:rsidRPr="00415DD3" w:rsidRDefault="00C126DD" w:rsidP="00C126DD">
            <w:pPr>
              <w:rPr>
                <w:rFonts w:eastAsia="Times New Roman" w:cs="Arial"/>
                <w:color w:val="000000"/>
                <w:sz w:val="20"/>
                <w:szCs w:val="20"/>
                <w:lang w:eastAsia="en-AU"/>
              </w:rPr>
            </w:pPr>
            <w:r>
              <w:rPr>
                <w:rFonts w:cs="Arial"/>
                <w:color w:val="000000"/>
                <w:sz w:val="20"/>
                <w:szCs w:val="20"/>
              </w:rPr>
              <w:t>COVID-19 Pandemic</w:t>
            </w:r>
          </w:p>
        </w:tc>
        <w:tc>
          <w:tcPr>
            <w:tcW w:w="806" w:type="pct"/>
            <w:tcBorders>
              <w:top w:val="nil"/>
              <w:left w:val="nil"/>
              <w:bottom w:val="nil"/>
              <w:right w:val="nil"/>
            </w:tcBorders>
            <w:shd w:val="clear" w:color="auto" w:fill="auto"/>
            <w:noWrap/>
            <w:vAlign w:val="bottom"/>
          </w:tcPr>
          <w:p w14:paraId="3B675609" w14:textId="22039D66" w:rsidR="00C126DD" w:rsidRDefault="00C126DD" w:rsidP="00C126DD">
            <w:pPr>
              <w:jc w:val="right"/>
              <w:rPr>
                <w:rFonts w:cs="Arial"/>
                <w:color w:val="000000"/>
                <w:sz w:val="20"/>
                <w:szCs w:val="20"/>
              </w:rPr>
            </w:pPr>
            <w:r>
              <w:rPr>
                <w:rFonts w:cs="Arial"/>
                <w:color w:val="000000"/>
                <w:sz w:val="20"/>
                <w:szCs w:val="20"/>
              </w:rPr>
              <w:t>274</w:t>
            </w:r>
          </w:p>
        </w:tc>
        <w:tc>
          <w:tcPr>
            <w:tcW w:w="756" w:type="pct"/>
            <w:tcBorders>
              <w:top w:val="nil"/>
              <w:left w:val="nil"/>
              <w:bottom w:val="nil"/>
              <w:right w:val="nil"/>
            </w:tcBorders>
            <w:shd w:val="clear" w:color="000000" w:fill="DDEBF7"/>
            <w:noWrap/>
            <w:vAlign w:val="bottom"/>
          </w:tcPr>
          <w:p w14:paraId="065C6606" w14:textId="7FBA1B1B" w:rsidR="00C126DD" w:rsidRDefault="00C126DD" w:rsidP="00C126DD">
            <w:pPr>
              <w:jc w:val="right"/>
              <w:rPr>
                <w:rFonts w:cs="Arial"/>
                <w:b/>
                <w:bCs/>
                <w:color w:val="000000"/>
                <w:sz w:val="20"/>
                <w:szCs w:val="20"/>
              </w:rPr>
            </w:pPr>
            <w:r>
              <w:rPr>
                <w:rFonts w:cs="Arial"/>
                <w:b/>
                <w:bCs/>
                <w:color w:val="000000"/>
                <w:sz w:val="20"/>
                <w:szCs w:val="20"/>
              </w:rPr>
              <w:t>0</w:t>
            </w:r>
          </w:p>
        </w:tc>
        <w:tc>
          <w:tcPr>
            <w:tcW w:w="716" w:type="pct"/>
            <w:tcBorders>
              <w:top w:val="nil"/>
              <w:left w:val="nil"/>
              <w:bottom w:val="nil"/>
              <w:right w:val="nil"/>
            </w:tcBorders>
            <w:shd w:val="clear" w:color="auto" w:fill="auto"/>
            <w:noWrap/>
            <w:vAlign w:val="bottom"/>
          </w:tcPr>
          <w:p w14:paraId="21C2A3FC" w14:textId="21AEDED6" w:rsidR="00C126DD" w:rsidRDefault="00C126DD" w:rsidP="00C126DD">
            <w:pPr>
              <w:jc w:val="right"/>
              <w:rPr>
                <w:rFonts w:cs="Arial"/>
                <w:color w:val="000000"/>
                <w:sz w:val="20"/>
                <w:szCs w:val="20"/>
              </w:rPr>
            </w:pPr>
            <w:r>
              <w:rPr>
                <w:rFonts w:cs="Arial"/>
                <w:color w:val="000000"/>
                <w:sz w:val="20"/>
                <w:szCs w:val="20"/>
              </w:rPr>
              <w:t>(274)</w:t>
            </w:r>
          </w:p>
        </w:tc>
        <w:tc>
          <w:tcPr>
            <w:tcW w:w="655" w:type="pct"/>
            <w:tcBorders>
              <w:top w:val="nil"/>
              <w:left w:val="nil"/>
              <w:bottom w:val="nil"/>
              <w:right w:val="single" w:sz="4" w:space="0" w:color="auto"/>
            </w:tcBorders>
            <w:shd w:val="clear" w:color="auto" w:fill="auto"/>
            <w:noWrap/>
            <w:vAlign w:val="bottom"/>
          </w:tcPr>
          <w:p w14:paraId="4319D00A" w14:textId="4CA76D51" w:rsidR="00C126DD" w:rsidRDefault="00C126DD" w:rsidP="00C126DD">
            <w:pPr>
              <w:jc w:val="right"/>
              <w:rPr>
                <w:rFonts w:cs="Arial"/>
                <w:color w:val="000000"/>
                <w:sz w:val="20"/>
                <w:szCs w:val="20"/>
              </w:rPr>
            </w:pPr>
            <w:r>
              <w:rPr>
                <w:rFonts w:cs="Arial"/>
                <w:color w:val="000000"/>
                <w:sz w:val="20"/>
                <w:szCs w:val="20"/>
              </w:rPr>
              <w:t>(100.0%)</w:t>
            </w:r>
          </w:p>
        </w:tc>
      </w:tr>
      <w:tr w:rsidR="00C126DD" w:rsidRPr="00415DD3" w14:paraId="4E026288" w14:textId="77777777" w:rsidTr="00C223CE">
        <w:trPr>
          <w:trHeight w:val="300"/>
        </w:trPr>
        <w:tc>
          <w:tcPr>
            <w:tcW w:w="2067" w:type="pct"/>
            <w:tcBorders>
              <w:top w:val="nil"/>
              <w:left w:val="single" w:sz="4" w:space="0" w:color="auto"/>
              <w:bottom w:val="nil"/>
              <w:right w:val="nil"/>
            </w:tcBorders>
            <w:shd w:val="clear" w:color="000000" w:fill="FFFFFF"/>
            <w:vAlign w:val="bottom"/>
            <w:hideMark/>
          </w:tcPr>
          <w:p w14:paraId="3E23CA1B" w14:textId="549E8F14" w:rsidR="00C126DD" w:rsidRPr="00415DD3" w:rsidRDefault="00C126DD" w:rsidP="00C126DD">
            <w:pPr>
              <w:rPr>
                <w:rFonts w:eastAsia="Times New Roman" w:cs="Arial"/>
                <w:color w:val="000000"/>
                <w:sz w:val="20"/>
                <w:szCs w:val="20"/>
                <w:lang w:eastAsia="en-AU"/>
              </w:rPr>
            </w:pPr>
            <w:r>
              <w:rPr>
                <w:rFonts w:cs="Arial"/>
                <w:color w:val="000000"/>
                <w:sz w:val="20"/>
                <w:szCs w:val="20"/>
              </w:rPr>
              <w:t>Sport and Recreation</w:t>
            </w:r>
          </w:p>
        </w:tc>
        <w:tc>
          <w:tcPr>
            <w:tcW w:w="806" w:type="pct"/>
            <w:tcBorders>
              <w:top w:val="nil"/>
              <w:left w:val="nil"/>
              <w:bottom w:val="nil"/>
              <w:right w:val="nil"/>
            </w:tcBorders>
            <w:shd w:val="clear" w:color="auto" w:fill="auto"/>
            <w:noWrap/>
            <w:vAlign w:val="bottom"/>
            <w:hideMark/>
          </w:tcPr>
          <w:p w14:paraId="7E0D410D" w14:textId="45EBA8C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w:t>
            </w:r>
          </w:p>
        </w:tc>
        <w:tc>
          <w:tcPr>
            <w:tcW w:w="756" w:type="pct"/>
            <w:tcBorders>
              <w:top w:val="nil"/>
              <w:left w:val="nil"/>
              <w:bottom w:val="nil"/>
              <w:right w:val="nil"/>
            </w:tcBorders>
            <w:shd w:val="clear" w:color="000000" w:fill="DDEBF7"/>
            <w:noWrap/>
            <w:vAlign w:val="bottom"/>
            <w:hideMark/>
          </w:tcPr>
          <w:p w14:paraId="5D85885B" w14:textId="0DBDEDC0"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bottom"/>
            <w:hideMark/>
          </w:tcPr>
          <w:p w14:paraId="66CCF5FB" w14:textId="79A9E4E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w:t>
            </w:r>
          </w:p>
        </w:tc>
        <w:tc>
          <w:tcPr>
            <w:tcW w:w="655" w:type="pct"/>
            <w:tcBorders>
              <w:top w:val="nil"/>
              <w:left w:val="nil"/>
              <w:bottom w:val="nil"/>
              <w:right w:val="single" w:sz="4" w:space="0" w:color="auto"/>
            </w:tcBorders>
            <w:shd w:val="clear" w:color="auto" w:fill="auto"/>
            <w:noWrap/>
            <w:vAlign w:val="bottom"/>
            <w:hideMark/>
          </w:tcPr>
          <w:p w14:paraId="60057FBD" w14:textId="21B9E543"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(100.0%)</w:t>
            </w:r>
          </w:p>
        </w:tc>
      </w:tr>
      <w:tr w:rsidR="00C126DD" w:rsidRPr="00415DD3" w14:paraId="16BE52DB" w14:textId="77777777" w:rsidTr="00C223CE">
        <w:trPr>
          <w:trHeight w:val="300"/>
        </w:trPr>
        <w:tc>
          <w:tcPr>
            <w:tcW w:w="2067" w:type="pct"/>
            <w:tcBorders>
              <w:top w:val="nil"/>
              <w:left w:val="single" w:sz="4" w:space="0" w:color="auto"/>
              <w:bottom w:val="nil"/>
              <w:right w:val="nil"/>
            </w:tcBorders>
            <w:shd w:val="clear" w:color="000000" w:fill="FFFFFF"/>
            <w:vAlign w:val="bottom"/>
            <w:hideMark/>
          </w:tcPr>
          <w:p w14:paraId="4C8AD253" w14:textId="79FD6648" w:rsidR="00C126DD" w:rsidRPr="00415DD3" w:rsidRDefault="00C126DD" w:rsidP="00C126DD">
            <w:pPr>
              <w:rPr>
                <w:rFonts w:eastAsia="Times New Roman" w:cs="Arial"/>
                <w:color w:val="000000"/>
                <w:sz w:val="20"/>
                <w:szCs w:val="20"/>
                <w:lang w:eastAsia="en-AU"/>
              </w:rPr>
            </w:pPr>
            <w:r>
              <w:rPr>
                <w:rFonts w:cs="Arial"/>
                <w:color w:val="000000"/>
                <w:sz w:val="20"/>
                <w:szCs w:val="20"/>
              </w:rPr>
              <w:t>Community Wellbeing</w:t>
            </w:r>
          </w:p>
        </w:tc>
        <w:tc>
          <w:tcPr>
            <w:tcW w:w="806" w:type="pct"/>
            <w:tcBorders>
              <w:top w:val="nil"/>
              <w:left w:val="nil"/>
              <w:bottom w:val="nil"/>
              <w:right w:val="nil"/>
            </w:tcBorders>
            <w:shd w:val="clear" w:color="auto" w:fill="auto"/>
            <w:noWrap/>
            <w:vAlign w:val="bottom"/>
            <w:hideMark/>
          </w:tcPr>
          <w:p w14:paraId="04B3889B" w14:textId="699ED5C6"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218</w:t>
            </w:r>
          </w:p>
        </w:tc>
        <w:tc>
          <w:tcPr>
            <w:tcW w:w="756" w:type="pct"/>
            <w:tcBorders>
              <w:top w:val="nil"/>
              <w:left w:val="nil"/>
              <w:bottom w:val="nil"/>
              <w:right w:val="nil"/>
            </w:tcBorders>
            <w:shd w:val="clear" w:color="000000" w:fill="DDEBF7"/>
            <w:noWrap/>
            <w:vAlign w:val="bottom"/>
            <w:hideMark/>
          </w:tcPr>
          <w:p w14:paraId="768C5C9A" w14:textId="66A9D5B8"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0</w:t>
            </w:r>
          </w:p>
        </w:tc>
        <w:tc>
          <w:tcPr>
            <w:tcW w:w="716" w:type="pct"/>
            <w:tcBorders>
              <w:top w:val="nil"/>
              <w:left w:val="nil"/>
              <w:bottom w:val="nil"/>
              <w:right w:val="nil"/>
            </w:tcBorders>
            <w:shd w:val="clear" w:color="auto" w:fill="auto"/>
            <w:noWrap/>
            <w:vAlign w:val="bottom"/>
            <w:hideMark/>
          </w:tcPr>
          <w:p w14:paraId="01C965ED" w14:textId="62073DC7"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(218)</w:t>
            </w:r>
          </w:p>
        </w:tc>
        <w:tc>
          <w:tcPr>
            <w:tcW w:w="655" w:type="pct"/>
            <w:tcBorders>
              <w:top w:val="nil"/>
              <w:left w:val="nil"/>
              <w:bottom w:val="nil"/>
              <w:right w:val="single" w:sz="4" w:space="0" w:color="auto"/>
            </w:tcBorders>
            <w:shd w:val="clear" w:color="auto" w:fill="auto"/>
            <w:noWrap/>
            <w:vAlign w:val="bottom"/>
            <w:hideMark/>
          </w:tcPr>
          <w:p w14:paraId="2657F0D1" w14:textId="255EA229"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(100.0%)</w:t>
            </w:r>
          </w:p>
        </w:tc>
      </w:tr>
      <w:tr w:rsidR="00C126DD" w:rsidRPr="00415DD3" w14:paraId="07CA2849" w14:textId="77777777" w:rsidTr="00C223CE">
        <w:trPr>
          <w:trHeight w:val="315"/>
        </w:trPr>
        <w:tc>
          <w:tcPr>
            <w:tcW w:w="2067" w:type="pct"/>
            <w:tcBorders>
              <w:top w:val="nil"/>
              <w:left w:val="single" w:sz="4" w:space="0" w:color="auto"/>
              <w:bottom w:val="nil"/>
              <w:right w:val="nil"/>
            </w:tcBorders>
            <w:shd w:val="clear" w:color="auto" w:fill="auto"/>
            <w:noWrap/>
            <w:vAlign w:val="bottom"/>
            <w:hideMark/>
          </w:tcPr>
          <w:p w14:paraId="1E7D4645" w14:textId="6ED34C33" w:rsidR="00C126DD" w:rsidRPr="00415DD3" w:rsidRDefault="00C126DD" w:rsidP="00C126DD">
            <w:pPr>
              <w:rPr>
                <w:rFonts w:eastAsia="Times New Roman" w:cs="Arial"/>
                <w:color w:val="000000"/>
                <w:sz w:val="20"/>
                <w:szCs w:val="20"/>
                <w:lang w:eastAsia="en-AU"/>
              </w:rPr>
            </w:pPr>
            <w:r>
              <w:rPr>
                <w:rFonts w:cs="Arial"/>
                <w:color w:val="000000"/>
                <w:sz w:val="20"/>
                <w:szCs w:val="20"/>
              </w:rPr>
              <w:t>Community Safety</w:t>
            </w:r>
          </w:p>
        </w:tc>
        <w:tc>
          <w:tcPr>
            <w:tcW w:w="806" w:type="pct"/>
            <w:tcBorders>
              <w:top w:val="nil"/>
              <w:left w:val="nil"/>
              <w:bottom w:val="nil"/>
              <w:right w:val="nil"/>
            </w:tcBorders>
            <w:shd w:val="clear" w:color="auto" w:fill="auto"/>
            <w:noWrap/>
            <w:vAlign w:val="bottom"/>
            <w:hideMark/>
          </w:tcPr>
          <w:p w14:paraId="46FD8D13" w14:textId="5029F556"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23</w:t>
            </w:r>
          </w:p>
        </w:tc>
        <w:tc>
          <w:tcPr>
            <w:tcW w:w="756" w:type="pct"/>
            <w:tcBorders>
              <w:top w:val="nil"/>
              <w:left w:val="nil"/>
              <w:bottom w:val="nil"/>
              <w:right w:val="nil"/>
            </w:tcBorders>
            <w:shd w:val="clear" w:color="000000" w:fill="DDEBF7"/>
            <w:noWrap/>
            <w:vAlign w:val="bottom"/>
            <w:hideMark/>
          </w:tcPr>
          <w:p w14:paraId="0819DABD" w14:textId="7EE1D3EA"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23</w:t>
            </w:r>
          </w:p>
        </w:tc>
        <w:tc>
          <w:tcPr>
            <w:tcW w:w="716" w:type="pct"/>
            <w:tcBorders>
              <w:top w:val="nil"/>
              <w:left w:val="nil"/>
              <w:bottom w:val="nil"/>
              <w:right w:val="nil"/>
            </w:tcBorders>
            <w:shd w:val="clear" w:color="auto" w:fill="auto"/>
            <w:noWrap/>
            <w:vAlign w:val="bottom"/>
            <w:hideMark/>
          </w:tcPr>
          <w:p w14:paraId="62E9270D" w14:textId="60F35AB6"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0</w:t>
            </w:r>
          </w:p>
        </w:tc>
        <w:tc>
          <w:tcPr>
            <w:tcW w:w="655" w:type="pct"/>
            <w:tcBorders>
              <w:top w:val="nil"/>
              <w:left w:val="nil"/>
              <w:bottom w:val="nil"/>
              <w:right w:val="single" w:sz="4" w:space="0" w:color="auto"/>
            </w:tcBorders>
            <w:shd w:val="clear" w:color="auto" w:fill="auto"/>
            <w:noWrap/>
            <w:vAlign w:val="bottom"/>
            <w:hideMark/>
          </w:tcPr>
          <w:p w14:paraId="258C05E0" w14:textId="5D2D06CD"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0.0%</w:t>
            </w:r>
          </w:p>
        </w:tc>
      </w:tr>
      <w:tr w:rsidR="00C126DD" w:rsidRPr="00415DD3" w14:paraId="7BCF40BB" w14:textId="77777777" w:rsidTr="00C223CE">
        <w:trPr>
          <w:trHeight w:val="315"/>
        </w:trPr>
        <w:tc>
          <w:tcPr>
            <w:tcW w:w="2067" w:type="pct"/>
            <w:tcBorders>
              <w:top w:val="nil"/>
              <w:left w:val="single" w:sz="4" w:space="0" w:color="auto"/>
              <w:bottom w:val="nil"/>
              <w:right w:val="nil"/>
            </w:tcBorders>
            <w:shd w:val="clear" w:color="000000" w:fill="FFFFFF"/>
            <w:noWrap/>
            <w:vAlign w:val="bottom"/>
            <w:hideMark/>
          </w:tcPr>
          <w:p w14:paraId="71783E0D" w14:textId="397EB232" w:rsidR="00C126DD" w:rsidRPr="00CB0422" w:rsidRDefault="00C126DD" w:rsidP="00C126DD">
            <w:pPr>
              <w:rPr>
                <w:rFonts w:eastAsia="Times New Roman" w:cs="Arial"/>
                <w:b/>
                <w:bCs/>
                <w:i/>
                <w:iCs/>
                <w:color w:val="000000"/>
                <w:sz w:val="20"/>
                <w:szCs w:val="20"/>
                <w:lang w:eastAsia="en-AU"/>
              </w:rPr>
            </w:pPr>
            <w:r w:rsidRPr="00CB0422">
              <w:rPr>
                <w:rFonts w:cs="Arial"/>
                <w:b/>
                <w:bCs/>
                <w:i/>
                <w:iCs/>
                <w:color w:val="000000"/>
                <w:sz w:val="20"/>
                <w:szCs w:val="20"/>
              </w:rPr>
              <w:t>Total non-recurrent grants</w:t>
            </w:r>
          </w:p>
        </w:tc>
        <w:tc>
          <w:tcPr>
            <w:tcW w:w="806" w:type="pct"/>
            <w:tcBorders>
              <w:top w:val="single" w:sz="8" w:space="0" w:color="auto"/>
              <w:left w:val="nil"/>
              <w:bottom w:val="single" w:sz="8" w:space="0" w:color="auto"/>
              <w:right w:val="nil"/>
            </w:tcBorders>
            <w:shd w:val="clear" w:color="auto" w:fill="auto"/>
            <w:noWrap/>
            <w:vAlign w:val="bottom"/>
            <w:hideMark/>
          </w:tcPr>
          <w:p w14:paraId="2CF16824" w14:textId="5509A493"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16,540</w:t>
            </w:r>
          </w:p>
        </w:tc>
        <w:tc>
          <w:tcPr>
            <w:tcW w:w="756" w:type="pct"/>
            <w:tcBorders>
              <w:top w:val="single" w:sz="8" w:space="0" w:color="auto"/>
              <w:left w:val="nil"/>
              <w:bottom w:val="single" w:sz="8" w:space="0" w:color="auto"/>
              <w:right w:val="nil"/>
            </w:tcBorders>
            <w:shd w:val="clear" w:color="000000" w:fill="DDEBF7"/>
            <w:noWrap/>
            <w:vAlign w:val="bottom"/>
            <w:hideMark/>
          </w:tcPr>
          <w:p w14:paraId="44350AD0" w14:textId="629F9F43"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372</w:t>
            </w:r>
          </w:p>
        </w:tc>
        <w:tc>
          <w:tcPr>
            <w:tcW w:w="716" w:type="pct"/>
            <w:tcBorders>
              <w:top w:val="single" w:sz="8" w:space="0" w:color="auto"/>
              <w:left w:val="nil"/>
              <w:bottom w:val="single" w:sz="8" w:space="0" w:color="auto"/>
              <w:right w:val="nil"/>
            </w:tcBorders>
            <w:shd w:val="clear" w:color="auto" w:fill="auto"/>
            <w:noWrap/>
            <w:vAlign w:val="bottom"/>
            <w:hideMark/>
          </w:tcPr>
          <w:p w14:paraId="41ECB051" w14:textId="4509B24F"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(16,168)</w:t>
            </w:r>
          </w:p>
        </w:tc>
        <w:tc>
          <w:tcPr>
            <w:tcW w:w="655" w:type="pct"/>
            <w:tcBorders>
              <w:top w:val="single" w:sz="8" w:space="0" w:color="auto"/>
              <w:left w:val="nil"/>
              <w:bottom w:val="single" w:sz="8" w:space="0" w:color="auto"/>
              <w:right w:val="single" w:sz="4" w:space="0" w:color="auto"/>
            </w:tcBorders>
            <w:shd w:val="clear" w:color="auto" w:fill="auto"/>
            <w:noWrap/>
            <w:vAlign w:val="bottom"/>
            <w:hideMark/>
          </w:tcPr>
          <w:p w14:paraId="3034FCB4" w14:textId="4799794E"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(97.8%)</w:t>
            </w:r>
          </w:p>
        </w:tc>
      </w:tr>
      <w:tr w:rsidR="00C126DD" w:rsidRPr="00415DD3" w14:paraId="16BD9D84" w14:textId="77777777" w:rsidTr="00C223CE">
        <w:trPr>
          <w:trHeight w:val="315"/>
        </w:trPr>
        <w:tc>
          <w:tcPr>
            <w:tcW w:w="2067" w:type="pct"/>
            <w:tcBorders>
              <w:top w:val="single" w:sz="8" w:space="0" w:color="auto"/>
              <w:left w:val="single" w:sz="4" w:space="0" w:color="auto"/>
              <w:bottom w:val="single" w:sz="4" w:space="0" w:color="auto"/>
              <w:right w:val="nil"/>
            </w:tcBorders>
            <w:shd w:val="clear" w:color="auto" w:fill="auto"/>
            <w:noWrap/>
            <w:vAlign w:val="bottom"/>
            <w:hideMark/>
          </w:tcPr>
          <w:p w14:paraId="58F340BD" w14:textId="70DAE3C0" w:rsidR="00C126DD" w:rsidRPr="00415DD3" w:rsidRDefault="00C126DD" w:rsidP="00C126DD">
            <w:pPr>
              <w:rPr>
                <w:rFonts w:eastAsia="Times New Roman" w:cs="Arial"/>
                <w:b/>
                <w:bCs/>
                <w:color w:val="000000"/>
                <w:sz w:val="20"/>
                <w:szCs w:val="20"/>
                <w:lang w:eastAsia="en-AU"/>
              </w:rPr>
            </w:pPr>
            <w:r>
              <w:rPr>
                <w:rFonts w:cs="Arial"/>
                <w:b/>
                <w:bCs/>
                <w:color w:val="000000"/>
                <w:sz w:val="20"/>
                <w:szCs w:val="20"/>
              </w:rPr>
              <w:t>Total Operating Grants</w:t>
            </w:r>
          </w:p>
        </w:tc>
        <w:tc>
          <w:tcPr>
            <w:tcW w:w="806" w:type="pct"/>
            <w:tcBorders>
              <w:top w:val="nil"/>
              <w:left w:val="nil"/>
              <w:bottom w:val="single" w:sz="4" w:space="0" w:color="auto"/>
              <w:right w:val="nil"/>
            </w:tcBorders>
            <w:shd w:val="clear" w:color="auto" w:fill="auto"/>
            <w:noWrap/>
            <w:vAlign w:val="bottom"/>
            <w:hideMark/>
          </w:tcPr>
          <w:p w14:paraId="070787C7" w14:textId="6590A488"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25,380</w:t>
            </w:r>
          </w:p>
        </w:tc>
        <w:tc>
          <w:tcPr>
            <w:tcW w:w="756" w:type="pct"/>
            <w:tcBorders>
              <w:top w:val="nil"/>
              <w:left w:val="nil"/>
              <w:bottom w:val="single" w:sz="4" w:space="0" w:color="auto"/>
              <w:right w:val="nil"/>
            </w:tcBorders>
            <w:shd w:val="clear" w:color="000000" w:fill="DDEBF7"/>
            <w:noWrap/>
            <w:vAlign w:val="bottom"/>
            <w:hideMark/>
          </w:tcPr>
          <w:p w14:paraId="46F08D19" w14:textId="4E0FF630" w:rsidR="00C126DD" w:rsidRPr="00415DD3" w:rsidRDefault="00C126DD" w:rsidP="00C126DD">
            <w:pPr>
              <w:jc w:val="right"/>
              <w:rPr>
                <w:rFonts w:eastAsia="Times New Roman" w:cs="Arial"/>
                <w:b/>
                <w:bCs/>
                <w:color w:val="000000"/>
                <w:sz w:val="20"/>
                <w:szCs w:val="20"/>
                <w:lang w:eastAsia="en-AU"/>
              </w:rPr>
            </w:pPr>
            <w:r>
              <w:rPr>
                <w:rFonts w:cs="Arial"/>
                <w:b/>
                <w:bCs/>
                <w:color w:val="000000"/>
                <w:sz w:val="20"/>
                <w:szCs w:val="20"/>
              </w:rPr>
              <w:t>8,600</w:t>
            </w:r>
          </w:p>
        </w:tc>
        <w:tc>
          <w:tcPr>
            <w:tcW w:w="716" w:type="pct"/>
            <w:tcBorders>
              <w:top w:val="nil"/>
              <w:left w:val="nil"/>
              <w:bottom w:val="single" w:sz="4" w:space="0" w:color="auto"/>
              <w:right w:val="nil"/>
            </w:tcBorders>
            <w:shd w:val="clear" w:color="auto" w:fill="auto"/>
            <w:noWrap/>
            <w:vAlign w:val="bottom"/>
            <w:hideMark/>
          </w:tcPr>
          <w:p w14:paraId="1561CD94" w14:textId="0A2D0331"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(16,780)</w:t>
            </w:r>
          </w:p>
        </w:tc>
        <w:tc>
          <w:tcPr>
            <w:tcW w:w="655" w:type="pct"/>
            <w:tcBorders>
              <w:top w:val="nil"/>
              <w:left w:val="nil"/>
              <w:bottom w:val="single" w:sz="4" w:space="0" w:color="auto"/>
              <w:right w:val="single" w:sz="4" w:space="0" w:color="auto"/>
            </w:tcBorders>
            <w:shd w:val="clear" w:color="auto" w:fill="auto"/>
            <w:noWrap/>
            <w:vAlign w:val="bottom"/>
            <w:hideMark/>
          </w:tcPr>
          <w:p w14:paraId="641863E8" w14:textId="5E90267C" w:rsidR="00C126DD" w:rsidRPr="00415DD3" w:rsidRDefault="00C126DD" w:rsidP="00C126DD">
            <w:pPr>
              <w:jc w:val="right"/>
              <w:rPr>
                <w:rFonts w:eastAsia="Times New Roman" w:cs="Arial"/>
                <w:color w:val="000000"/>
                <w:sz w:val="20"/>
                <w:szCs w:val="20"/>
                <w:lang w:eastAsia="en-AU"/>
              </w:rPr>
            </w:pPr>
            <w:r>
              <w:rPr>
                <w:rFonts w:cs="Arial"/>
                <w:color w:val="000000"/>
                <w:sz w:val="20"/>
                <w:szCs w:val="20"/>
              </w:rPr>
              <w:t>(66.1%)</w:t>
            </w:r>
          </w:p>
        </w:tc>
      </w:tr>
    </w:tbl>
    <w:p w14:paraId="54FDB887" w14:textId="79C1BC9F" w:rsidR="00595B89" w:rsidRDefault="00415DD3" w:rsidP="0029462D">
      <w:pPr>
        <w:jc w:val="both"/>
        <w:rPr>
          <w:rFonts w:eastAsia="Times New Roman" w:cs="Arial"/>
        </w:rPr>
      </w:pPr>
      <w:r>
        <w:rPr>
          <w:rFonts w:eastAsia="Times New Roman" w:cs="Arial"/>
          <w:color w:val="2B579A"/>
          <w:shd w:val="clear" w:color="auto" w:fill="E6E6E6"/>
        </w:rPr>
        <w:fldChar w:fldCharType="end"/>
      </w:r>
    </w:p>
    <w:p w14:paraId="30990781" w14:textId="77777777" w:rsidR="009F65CB" w:rsidRDefault="009F65CB" w:rsidP="0029462D">
      <w:pPr>
        <w:jc w:val="both"/>
        <w:rPr>
          <w:rFonts w:eastAsia="Times New Roman" w:cs="Arial"/>
        </w:rPr>
      </w:pPr>
    </w:p>
    <w:p w14:paraId="5127D3F8" w14:textId="77777777" w:rsidR="00D15215" w:rsidRPr="0029462D" w:rsidRDefault="00D15215" w:rsidP="0029462D">
      <w:pPr>
        <w:jc w:val="both"/>
        <w:rPr>
          <w:rFonts w:eastAsia="Times New Roman" w:cs="Arial"/>
        </w:rPr>
      </w:pPr>
    </w:p>
    <w:p w14:paraId="727CA690" w14:textId="5A1D07F8" w:rsidR="0029462D" w:rsidRPr="00595B89" w:rsidRDefault="00D15215" w:rsidP="008F6381">
      <w:pPr>
        <w:rPr>
          <w:rFonts w:eastAsia="Times New Roman" w:cs="Arial"/>
          <w:b/>
          <w:bCs/>
          <w:i/>
          <w:iCs/>
          <w:color w:val="4A66AC" w:themeColor="accent1"/>
          <w:lang w:eastAsia="en-AU"/>
        </w:rPr>
      </w:pPr>
      <w:r>
        <w:rPr>
          <w:rFonts w:eastAsia="Times New Roman" w:cs="Arial"/>
          <w:b/>
          <w:bCs/>
          <w:i/>
          <w:iCs/>
          <w:color w:val="4A66AC" w:themeColor="accent1"/>
          <w:lang w:eastAsia="en-AU"/>
        </w:rPr>
        <w:lastRenderedPageBreak/>
        <w:t>5</w:t>
      </w:r>
      <w:r w:rsidR="00C30580" w:rsidRPr="00595B89">
        <w:rPr>
          <w:rFonts w:eastAsia="Times New Roman" w:cs="Arial"/>
          <w:b/>
          <w:bCs/>
          <w:i/>
          <w:iCs/>
          <w:color w:val="4A66AC" w:themeColor="accent1"/>
          <w:lang w:eastAsia="en-AU"/>
        </w:rPr>
        <w:t>.</w:t>
      </w:r>
      <w:r w:rsidR="0029462D" w:rsidRPr="00595B89">
        <w:rPr>
          <w:rFonts w:eastAsia="Times New Roman" w:cs="Arial"/>
          <w:b/>
          <w:bCs/>
          <w:i/>
          <w:iCs/>
          <w:color w:val="4A66AC" w:themeColor="accent1"/>
          <w:lang w:eastAsia="en-AU"/>
        </w:rPr>
        <w:t>1.</w:t>
      </w:r>
      <w:r w:rsidR="00C30580" w:rsidRPr="00595B89">
        <w:rPr>
          <w:rFonts w:eastAsia="Times New Roman" w:cs="Arial"/>
          <w:b/>
          <w:bCs/>
          <w:i/>
          <w:iCs/>
          <w:color w:val="4A66AC" w:themeColor="accent1"/>
          <w:lang w:eastAsia="en-AU"/>
        </w:rPr>
        <w:t>4.2</w:t>
      </w:r>
      <w:r w:rsidR="0029462D" w:rsidRPr="00595B89">
        <w:rPr>
          <w:rFonts w:eastAsia="Times New Roman" w:cs="Arial"/>
          <w:b/>
          <w:bCs/>
          <w:i/>
          <w:iCs/>
          <w:color w:val="4A66AC" w:themeColor="accent1"/>
          <w:lang w:eastAsia="en-AU"/>
        </w:rPr>
        <w:t xml:space="preserve"> Grants - capital</w:t>
      </w:r>
    </w:p>
    <w:p w14:paraId="63738444" w14:textId="77777777" w:rsidR="006C316F" w:rsidRPr="00D40606" w:rsidRDefault="006C316F" w:rsidP="0029462D">
      <w:pPr>
        <w:spacing w:after="20"/>
        <w:rPr>
          <w:rFonts w:eastAsia="Times New Roman" w:cs="Arial"/>
          <w:b/>
          <w:bCs/>
          <w:color w:val="4A66AC" w:themeColor="accent1"/>
          <w:lang w:eastAsia="en-AU"/>
        </w:rPr>
      </w:pPr>
    </w:p>
    <w:p w14:paraId="330EDE52" w14:textId="4F4D4CF3" w:rsidR="0029462D" w:rsidRPr="0029462D" w:rsidRDefault="0029462D" w:rsidP="0029462D">
      <w:pPr>
        <w:jc w:val="both"/>
        <w:rPr>
          <w:rFonts w:eastAsia="Times New Roman" w:cs="Arial"/>
        </w:rPr>
      </w:pPr>
      <w:r w:rsidRPr="0029462D">
        <w:rPr>
          <w:rFonts w:eastAsia="Times New Roman" w:cs="Arial"/>
        </w:rPr>
        <w:t>Ca</w:t>
      </w:r>
      <w:r w:rsidR="00D81B47">
        <w:rPr>
          <w:rFonts w:eastAsia="Times New Roman" w:cs="Arial"/>
        </w:rPr>
        <w:t>pital grants (non-</w:t>
      </w:r>
      <w:r w:rsidRPr="0029462D">
        <w:rPr>
          <w:rFonts w:eastAsia="Times New Roman" w:cs="Arial"/>
        </w:rPr>
        <w:t xml:space="preserve">recurrent) include all monies received from State, Federal and community sources for the purposes of funding the capital works program. </w:t>
      </w:r>
      <w:proofErr w:type="gramStart"/>
      <w:r w:rsidRPr="0029462D">
        <w:rPr>
          <w:rFonts w:eastAsia="Times New Roman" w:cs="Arial"/>
        </w:rPr>
        <w:t>Overall</w:t>
      </w:r>
      <w:proofErr w:type="gramEnd"/>
      <w:r w:rsidRPr="0029462D">
        <w:rPr>
          <w:rFonts w:eastAsia="Times New Roman" w:cs="Arial"/>
        </w:rPr>
        <w:t xml:space="preserve"> the level of capital grants </w:t>
      </w:r>
      <w:r w:rsidRPr="00293B16">
        <w:rPr>
          <w:rFonts w:eastAsia="Times New Roman" w:cs="Arial"/>
        </w:rPr>
        <w:t xml:space="preserve">has </w:t>
      </w:r>
      <w:r w:rsidR="000D1F78">
        <w:rPr>
          <w:rFonts w:eastAsia="Times New Roman" w:cs="Arial"/>
        </w:rPr>
        <w:t>increased</w:t>
      </w:r>
      <w:r w:rsidRPr="00293B16">
        <w:rPr>
          <w:rFonts w:eastAsia="Times New Roman" w:cs="Arial"/>
        </w:rPr>
        <w:t xml:space="preserve"> by </w:t>
      </w:r>
      <w:r w:rsidR="000D1F78">
        <w:rPr>
          <w:rFonts w:eastAsia="Times New Roman" w:cs="Arial"/>
        </w:rPr>
        <w:t>15.4</w:t>
      </w:r>
      <w:r w:rsidRPr="00293B16">
        <w:rPr>
          <w:rFonts w:eastAsia="Times New Roman" w:cs="Arial"/>
        </w:rPr>
        <w:t>% or $</w:t>
      </w:r>
      <w:r w:rsidR="000D1F78">
        <w:rPr>
          <w:rFonts w:eastAsia="Times New Roman" w:cs="Arial"/>
        </w:rPr>
        <w:t>4.30</w:t>
      </w:r>
      <w:r w:rsidR="005E36D6">
        <w:rPr>
          <w:rFonts w:eastAsia="Times New Roman" w:cs="Arial"/>
        </w:rPr>
        <w:t xml:space="preserve"> </w:t>
      </w:r>
      <w:r w:rsidRPr="00293B16">
        <w:rPr>
          <w:rFonts w:eastAsia="Times New Roman" w:cs="Arial"/>
        </w:rPr>
        <w:t xml:space="preserve">million compared </w:t>
      </w:r>
      <w:r w:rsidRPr="0029462D">
        <w:rPr>
          <w:rFonts w:eastAsia="Times New Roman" w:cs="Arial"/>
        </w:rPr>
        <w:t xml:space="preserve">to </w:t>
      </w:r>
      <w:r w:rsidR="00BA3B1B">
        <w:rPr>
          <w:rFonts w:eastAsia="Times New Roman" w:cs="Arial"/>
          <w:lang w:eastAsia="en-AU"/>
        </w:rPr>
        <w:t>2022/2023</w:t>
      </w:r>
      <w:r w:rsidR="00666FCD">
        <w:rPr>
          <w:rFonts w:eastAsia="Times New Roman" w:cs="Arial"/>
          <w:lang w:eastAsia="en-AU"/>
        </w:rPr>
        <w:t xml:space="preserve">, </w:t>
      </w:r>
      <w:r w:rsidRPr="00293B16">
        <w:rPr>
          <w:rFonts w:eastAsia="Times New Roman" w:cs="Arial"/>
          <w:lang w:eastAsia="en-AU"/>
        </w:rPr>
        <w:t>specific funding in 20</w:t>
      </w:r>
      <w:r w:rsidR="00293B16" w:rsidRPr="00293B16">
        <w:rPr>
          <w:rFonts w:eastAsia="Times New Roman" w:cs="Arial"/>
          <w:lang w:eastAsia="en-AU"/>
        </w:rPr>
        <w:t>2</w:t>
      </w:r>
      <w:r w:rsidR="00666FCD">
        <w:rPr>
          <w:rFonts w:eastAsia="Times New Roman" w:cs="Arial"/>
          <w:lang w:eastAsia="en-AU"/>
        </w:rPr>
        <w:t>3</w:t>
      </w:r>
      <w:r w:rsidRPr="00293B16">
        <w:rPr>
          <w:rFonts w:eastAsia="Times New Roman" w:cs="Arial"/>
          <w:lang w:eastAsia="en-AU"/>
        </w:rPr>
        <w:t>/</w:t>
      </w:r>
      <w:r w:rsidR="00293B16" w:rsidRPr="00293B16">
        <w:rPr>
          <w:rFonts w:eastAsia="Times New Roman" w:cs="Arial"/>
          <w:lang w:eastAsia="en-AU"/>
        </w:rPr>
        <w:t>2</w:t>
      </w:r>
      <w:r w:rsidR="00666FCD">
        <w:rPr>
          <w:rFonts w:eastAsia="Times New Roman" w:cs="Arial"/>
          <w:lang w:eastAsia="en-AU"/>
        </w:rPr>
        <w:t>024</w:t>
      </w:r>
      <w:r w:rsidRPr="00293B16">
        <w:rPr>
          <w:rFonts w:eastAsia="Times New Roman" w:cs="Arial"/>
          <w:lang w:eastAsia="en-AU"/>
        </w:rPr>
        <w:t xml:space="preserve"> </w:t>
      </w:r>
      <w:r w:rsidR="00666FCD">
        <w:rPr>
          <w:rFonts w:eastAsia="Times New Roman" w:cs="Arial"/>
          <w:lang w:eastAsia="en-AU"/>
        </w:rPr>
        <w:t xml:space="preserve">is </w:t>
      </w:r>
      <w:r w:rsidRPr="00722DAF">
        <w:rPr>
          <w:rFonts w:eastAsia="Times New Roman" w:cs="Arial"/>
          <w:lang w:eastAsia="en-AU"/>
        </w:rPr>
        <w:t>for</w:t>
      </w:r>
      <w:r w:rsidRPr="00722DAF">
        <w:rPr>
          <w:rFonts w:eastAsia="Times New Roman" w:cs="Arial"/>
        </w:rPr>
        <w:t xml:space="preserve"> large capital works </w:t>
      </w:r>
      <w:r w:rsidR="00101A48" w:rsidRPr="00722DAF">
        <w:rPr>
          <w:rFonts w:eastAsia="Times New Roman" w:cs="Arial"/>
        </w:rPr>
        <w:t>project</w:t>
      </w:r>
      <w:r w:rsidR="00293B16" w:rsidRPr="00722DAF">
        <w:rPr>
          <w:rFonts w:eastAsia="Times New Roman" w:cs="Arial"/>
        </w:rPr>
        <w:t xml:space="preserve"> </w:t>
      </w:r>
      <w:r w:rsidR="00666FCD">
        <w:rPr>
          <w:rFonts w:eastAsia="Times New Roman" w:cs="Arial"/>
        </w:rPr>
        <w:t>Ringwood Activity Centre Car Park</w:t>
      </w:r>
      <w:r w:rsidR="005E36D6">
        <w:rPr>
          <w:rFonts w:eastAsia="Times New Roman" w:cs="Arial"/>
        </w:rPr>
        <w:t xml:space="preserve"> $28.62 million</w:t>
      </w:r>
      <w:r w:rsidR="00A64454" w:rsidRPr="00722DAF">
        <w:rPr>
          <w:rFonts w:eastAsia="Times New Roman" w:cs="Arial"/>
        </w:rPr>
        <w:t>.</w:t>
      </w:r>
      <w:r w:rsidRPr="00722DAF">
        <w:rPr>
          <w:rFonts w:eastAsia="Times New Roman" w:cs="Arial"/>
          <w:lang w:eastAsia="en-AU"/>
        </w:rPr>
        <w:t xml:space="preserve"> </w:t>
      </w:r>
      <w:r w:rsidRPr="001D31D1">
        <w:rPr>
          <w:rFonts w:eastAsia="Times New Roman" w:cs="Arial"/>
        </w:rPr>
        <w:t xml:space="preserve">Section </w:t>
      </w:r>
      <w:r w:rsidR="00F337AE">
        <w:rPr>
          <w:rFonts w:eastAsia="Times New Roman" w:cs="Arial"/>
        </w:rPr>
        <w:t>5</w:t>
      </w:r>
      <w:r w:rsidR="001D31D1" w:rsidRPr="001D31D1">
        <w:rPr>
          <w:rFonts w:eastAsia="Times New Roman" w:cs="Arial"/>
        </w:rPr>
        <w:t>.5</w:t>
      </w:r>
      <w:r w:rsidRPr="001D31D1">
        <w:rPr>
          <w:rFonts w:eastAsia="Times New Roman" w:cs="Arial"/>
        </w:rPr>
        <w:t xml:space="preserve"> “</w:t>
      </w:r>
      <w:r w:rsidR="001D31D1">
        <w:rPr>
          <w:rFonts w:eastAsia="Times New Roman" w:cs="Arial"/>
        </w:rPr>
        <w:t>Capital works program</w:t>
      </w:r>
      <w:r w:rsidRPr="0029462D">
        <w:rPr>
          <w:rFonts w:eastAsia="Times New Roman" w:cs="Arial"/>
        </w:rPr>
        <w:t xml:space="preserve">” includes a more detailed analysis of the grants and contributions expected to be received during the </w:t>
      </w:r>
      <w:r w:rsidR="00B771AA">
        <w:rPr>
          <w:rFonts w:eastAsia="Times New Roman" w:cs="Arial"/>
        </w:rPr>
        <w:t>2023/2024</w:t>
      </w:r>
      <w:r w:rsidRPr="0029462D">
        <w:rPr>
          <w:rFonts w:eastAsia="Times New Roman" w:cs="Arial"/>
        </w:rPr>
        <w:t xml:space="preserve"> year.</w:t>
      </w:r>
      <w:r w:rsidRPr="0029462D">
        <w:rPr>
          <w:rFonts w:eastAsia="Times New Roman" w:cs="Arial"/>
          <w:color w:val="FF0000"/>
        </w:rPr>
        <w:t xml:space="preserve"> </w:t>
      </w:r>
      <w:r w:rsidR="003F2B7F" w:rsidRPr="00740601">
        <w:rPr>
          <w:rFonts w:eastAsia="Times New Roman" w:cs="Arial"/>
        </w:rPr>
        <w:t xml:space="preserve">Significant movements in </w:t>
      </w:r>
      <w:r w:rsidR="00740601" w:rsidRPr="00740601">
        <w:rPr>
          <w:rFonts w:eastAsia="Times New Roman" w:cs="Arial"/>
        </w:rPr>
        <w:t xml:space="preserve">capital </w:t>
      </w:r>
      <w:r w:rsidR="003F2B7F" w:rsidRPr="00740601">
        <w:rPr>
          <w:rFonts w:eastAsia="Times New Roman" w:cs="Arial"/>
        </w:rPr>
        <w:t>grant funding are summarised below:</w:t>
      </w:r>
    </w:p>
    <w:p w14:paraId="72ECF752" w14:textId="033B7467" w:rsidR="00DA6915" w:rsidRDefault="00DA6915" w:rsidP="00271423">
      <w:pPr>
        <w:jc w:val="both"/>
        <w:rPr>
          <w:rFonts w:eastAsia="Times New Roman" w:cs="Arial"/>
        </w:rPr>
      </w:pPr>
    </w:p>
    <w:tbl>
      <w:tblPr>
        <w:tblW w:w="5000" w:type="pct"/>
        <w:tblLook w:val="04A0" w:firstRow="1" w:lastRow="0" w:firstColumn="1" w:lastColumn="0" w:noHBand="0" w:noVBand="1"/>
      </w:tblPr>
      <w:tblGrid>
        <w:gridCol w:w="4638"/>
        <w:gridCol w:w="1600"/>
        <w:gridCol w:w="1500"/>
        <w:gridCol w:w="1420"/>
        <w:gridCol w:w="1299"/>
      </w:tblGrid>
      <w:tr w:rsidR="00DA3F89" w:rsidRPr="00DA3F89" w14:paraId="1E3D602C" w14:textId="77777777" w:rsidTr="00AA54AE">
        <w:trPr>
          <w:trHeight w:val="300"/>
        </w:trPr>
        <w:tc>
          <w:tcPr>
            <w:tcW w:w="2218" w:type="pct"/>
            <w:tcBorders>
              <w:top w:val="single" w:sz="4" w:space="0" w:color="auto"/>
              <w:left w:val="single" w:sz="4" w:space="0" w:color="auto"/>
              <w:bottom w:val="nil"/>
              <w:right w:val="nil"/>
            </w:tcBorders>
            <w:shd w:val="clear" w:color="000000" w:fill="5B9BD5"/>
            <w:vAlign w:val="center"/>
            <w:hideMark/>
          </w:tcPr>
          <w:p w14:paraId="2951DA22" w14:textId="77777777" w:rsidR="00DA3F89" w:rsidRPr="00DA3F89" w:rsidRDefault="00DA3F89" w:rsidP="00DA3F89">
            <w:pPr>
              <w:jc w:val="center"/>
              <w:rPr>
                <w:rFonts w:eastAsia="Times New Roman" w:cs="Arial"/>
                <w:b/>
                <w:bCs/>
                <w:color w:val="FFFFFF"/>
                <w:sz w:val="20"/>
                <w:szCs w:val="20"/>
                <w:lang w:eastAsia="en-AU"/>
              </w:rPr>
            </w:pPr>
            <w:r w:rsidRPr="00DA3F89">
              <w:rPr>
                <w:rFonts w:eastAsia="Times New Roman" w:cs="Arial"/>
                <w:b/>
                <w:bCs/>
                <w:color w:val="FFFFFF"/>
                <w:sz w:val="20"/>
                <w:szCs w:val="20"/>
                <w:lang w:eastAsia="en-AU"/>
              </w:rPr>
              <w:t>Capital Grants</w:t>
            </w:r>
          </w:p>
        </w:tc>
        <w:tc>
          <w:tcPr>
            <w:tcW w:w="765" w:type="pct"/>
            <w:tcBorders>
              <w:top w:val="single" w:sz="4" w:space="0" w:color="auto"/>
              <w:left w:val="nil"/>
              <w:bottom w:val="nil"/>
              <w:right w:val="nil"/>
            </w:tcBorders>
            <w:shd w:val="clear" w:color="000000" w:fill="5B9BD5"/>
            <w:vAlign w:val="center"/>
            <w:hideMark/>
          </w:tcPr>
          <w:p w14:paraId="442A0971" w14:textId="77777777" w:rsidR="00DA3F89" w:rsidRPr="00DA3F89" w:rsidRDefault="00DA3F89" w:rsidP="00DA3F89">
            <w:pPr>
              <w:jc w:val="center"/>
              <w:rPr>
                <w:rFonts w:eastAsia="Times New Roman" w:cs="Arial"/>
                <w:b/>
                <w:bCs/>
                <w:color w:val="FFFFFF"/>
                <w:sz w:val="20"/>
                <w:szCs w:val="20"/>
                <w:lang w:eastAsia="en-AU"/>
              </w:rPr>
            </w:pPr>
            <w:bookmarkStart w:id="134" w:name="RANGE!D60"/>
            <w:r w:rsidRPr="00DA3F89">
              <w:rPr>
                <w:rFonts w:eastAsia="Times New Roman" w:cs="Arial"/>
                <w:b/>
                <w:bCs/>
                <w:color w:val="FFFFFF"/>
                <w:sz w:val="20"/>
                <w:szCs w:val="20"/>
                <w:lang w:eastAsia="en-AU"/>
              </w:rPr>
              <w:t>Forecast Actual</w:t>
            </w:r>
            <w:bookmarkEnd w:id="134"/>
          </w:p>
        </w:tc>
        <w:tc>
          <w:tcPr>
            <w:tcW w:w="717" w:type="pct"/>
            <w:tcBorders>
              <w:top w:val="single" w:sz="4" w:space="0" w:color="auto"/>
              <w:left w:val="nil"/>
              <w:bottom w:val="nil"/>
              <w:right w:val="nil"/>
            </w:tcBorders>
            <w:shd w:val="clear" w:color="000000" w:fill="5B9BD5"/>
            <w:vAlign w:val="center"/>
            <w:hideMark/>
          </w:tcPr>
          <w:p w14:paraId="1BB90BA5" w14:textId="77777777" w:rsidR="00DA3F89" w:rsidRPr="00DA3F89" w:rsidRDefault="00DA3F89" w:rsidP="00DA3F89">
            <w:pPr>
              <w:jc w:val="center"/>
              <w:rPr>
                <w:rFonts w:eastAsia="Times New Roman" w:cs="Arial"/>
                <w:b/>
                <w:bCs/>
                <w:color w:val="FFFFFF"/>
                <w:sz w:val="20"/>
                <w:szCs w:val="20"/>
                <w:lang w:eastAsia="en-AU"/>
              </w:rPr>
            </w:pPr>
            <w:bookmarkStart w:id="135" w:name="RANGE!E60"/>
            <w:r w:rsidRPr="00DA3F89">
              <w:rPr>
                <w:rFonts w:eastAsia="Times New Roman" w:cs="Arial"/>
                <w:b/>
                <w:bCs/>
                <w:color w:val="FFFFFF"/>
                <w:sz w:val="20"/>
                <w:szCs w:val="20"/>
                <w:lang w:eastAsia="en-AU"/>
              </w:rPr>
              <w:t>Budget</w:t>
            </w:r>
            <w:bookmarkEnd w:id="135"/>
          </w:p>
        </w:tc>
        <w:tc>
          <w:tcPr>
            <w:tcW w:w="1300" w:type="pct"/>
            <w:gridSpan w:val="2"/>
            <w:tcBorders>
              <w:top w:val="single" w:sz="4" w:space="0" w:color="auto"/>
              <w:left w:val="nil"/>
              <w:bottom w:val="nil"/>
              <w:right w:val="single" w:sz="4" w:space="0" w:color="auto"/>
            </w:tcBorders>
            <w:shd w:val="clear" w:color="000000" w:fill="5B9BD5"/>
            <w:vAlign w:val="center"/>
            <w:hideMark/>
          </w:tcPr>
          <w:p w14:paraId="25007962" w14:textId="77777777" w:rsidR="00DA3F89" w:rsidRPr="00DA3F89" w:rsidRDefault="00DA3F89" w:rsidP="00DA3F89">
            <w:pPr>
              <w:jc w:val="center"/>
              <w:rPr>
                <w:rFonts w:eastAsia="Times New Roman" w:cs="Arial"/>
                <w:b/>
                <w:bCs/>
                <w:color w:val="FFFFFF"/>
                <w:sz w:val="20"/>
                <w:szCs w:val="20"/>
                <w:lang w:eastAsia="en-AU"/>
              </w:rPr>
            </w:pPr>
            <w:r w:rsidRPr="00DA3F89">
              <w:rPr>
                <w:rFonts w:eastAsia="Times New Roman" w:cs="Arial"/>
                <w:b/>
                <w:bCs/>
                <w:color w:val="FFFFFF"/>
                <w:sz w:val="20"/>
                <w:szCs w:val="20"/>
                <w:lang w:eastAsia="en-AU"/>
              </w:rPr>
              <w:t>Change</w:t>
            </w:r>
          </w:p>
        </w:tc>
      </w:tr>
      <w:tr w:rsidR="00DA3F89" w:rsidRPr="00DA3F89" w14:paraId="1685F2E2" w14:textId="77777777" w:rsidTr="00AA54AE">
        <w:trPr>
          <w:trHeight w:val="300"/>
        </w:trPr>
        <w:tc>
          <w:tcPr>
            <w:tcW w:w="2218" w:type="pct"/>
            <w:tcBorders>
              <w:top w:val="nil"/>
              <w:left w:val="single" w:sz="4" w:space="0" w:color="auto"/>
              <w:bottom w:val="nil"/>
              <w:right w:val="nil"/>
            </w:tcBorders>
            <w:shd w:val="clear" w:color="000000" w:fill="5B9BD5"/>
            <w:vAlign w:val="center"/>
            <w:hideMark/>
          </w:tcPr>
          <w:p w14:paraId="339F3AF9"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765" w:type="pct"/>
            <w:tcBorders>
              <w:top w:val="nil"/>
              <w:left w:val="nil"/>
              <w:bottom w:val="nil"/>
              <w:right w:val="nil"/>
            </w:tcBorders>
            <w:shd w:val="clear" w:color="000000" w:fill="5B9BD5"/>
            <w:vAlign w:val="center"/>
            <w:hideMark/>
          </w:tcPr>
          <w:p w14:paraId="7EA624C4" w14:textId="77777777" w:rsidR="00DA3F89" w:rsidRPr="00DA3F89" w:rsidRDefault="00DA3F89" w:rsidP="00DA3F89">
            <w:pPr>
              <w:jc w:val="center"/>
              <w:rPr>
                <w:rFonts w:eastAsia="Times New Roman" w:cs="Arial"/>
                <w:b/>
                <w:bCs/>
                <w:color w:val="FFFFFF"/>
                <w:sz w:val="20"/>
                <w:szCs w:val="20"/>
                <w:lang w:eastAsia="en-AU"/>
              </w:rPr>
            </w:pPr>
            <w:r w:rsidRPr="00DA3F89">
              <w:rPr>
                <w:rFonts w:eastAsia="Times New Roman" w:cs="Arial"/>
                <w:b/>
                <w:bCs/>
                <w:color w:val="FFFFFF"/>
                <w:sz w:val="20"/>
                <w:szCs w:val="20"/>
                <w:lang w:eastAsia="en-AU"/>
              </w:rPr>
              <w:t>$’000</w:t>
            </w:r>
          </w:p>
        </w:tc>
        <w:tc>
          <w:tcPr>
            <w:tcW w:w="717" w:type="pct"/>
            <w:tcBorders>
              <w:top w:val="nil"/>
              <w:left w:val="nil"/>
              <w:bottom w:val="nil"/>
              <w:right w:val="nil"/>
            </w:tcBorders>
            <w:shd w:val="clear" w:color="000000" w:fill="5B9BD5"/>
            <w:vAlign w:val="center"/>
            <w:hideMark/>
          </w:tcPr>
          <w:p w14:paraId="46DD69E4" w14:textId="77777777" w:rsidR="00DA3F89" w:rsidRPr="00DA3F89" w:rsidRDefault="00DA3F89" w:rsidP="00DA3F89">
            <w:pPr>
              <w:jc w:val="center"/>
              <w:rPr>
                <w:rFonts w:eastAsia="Times New Roman" w:cs="Arial"/>
                <w:b/>
                <w:bCs/>
                <w:color w:val="FFFFFF"/>
                <w:sz w:val="20"/>
                <w:szCs w:val="20"/>
                <w:lang w:eastAsia="en-AU"/>
              </w:rPr>
            </w:pPr>
            <w:r w:rsidRPr="00DA3F89">
              <w:rPr>
                <w:rFonts w:eastAsia="Times New Roman" w:cs="Arial"/>
                <w:b/>
                <w:bCs/>
                <w:color w:val="FFFFFF"/>
                <w:sz w:val="20"/>
                <w:szCs w:val="20"/>
                <w:lang w:eastAsia="en-AU"/>
              </w:rPr>
              <w:t>$’000</w:t>
            </w:r>
          </w:p>
        </w:tc>
        <w:tc>
          <w:tcPr>
            <w:tcW w:w="679" w:type="pct"/>
            <w:tcBorders>
              <w:top w:val="nil"/>
              <w:left w:val="nil"/>
              <w:bottom w:val="nil"/>
              <w:right w:val="nil"/>
            </w:tcBorders>
            <w:shd w:val="clear" w:color="000000" w:fill="5B9BD5"/>
            <w:vAlign w:val="center"/>
            <w:hideMark/>
          </w:tcPr>
          <w:p w14:paraId="37341EE1" w14:textId="77777777" w:rsidR="00DA3F89" w:rsidRPr="00DA3F89" w:rsidRDefault="00DA3F89" w:rsidP="00DA3F89">
            <w:pPr>
              <w:jc w:val="center"/>
              <w:rPr>
                <w:rFonts w:eastAsia="Times New Roman" w:cs="Arial"/>
                <w:b/>
                <w:bCs/>
                <w:color w:val="FFFFFF"/>
                <w:sz w:val="20"/>
                <w:szCs w:val="20"/>
                <w:lang w:eastAsia="en-AU"/>
              </w:rPr>
            </w:pPr>
            <w:r w:rsidRPr="00DA3F89">
              <w:rPr>
                <w:rFonts w:eastAsia="Times New Roman" w:cs="Arial"/>
                <w:b/>
                <w:bCs/>
                <w:color w:val="FFFFFF"/>
                <w:sz w:val="20"/>
                <w:szCs w:val="20"/>
                <w:lang w:eastAsia="en-AU"/>
              </w:rPr>
              <w:t>$’000</w:t>
            </w:r>
          </w:p>
        </w:tc>
        <w:tc>
          <w:tcPr>
            <w:tcW w:w="621" w:type="pct"/>
            <w:tcBorders>
              <w:top w:val="nil"/>
              <w:left w:val="nil"/>
              <w:bottom w:val="nil"/>
              <w:right w:val="single" w:sz="4" w:space="0" w:color="auto"/>
            </w:tcBorders>
            <w:shd w:val="clear" w:color="000000" w:fill="5B9BD5"/>
            <w:vAlign w:val="center"/>
            <w:hideMark/>
          </w:tcPr>
          <w:p w14:paraId="6591696A" w14:textId="77777777" w:rsidR="00DA3F89" w:rsidRPr="00DA3F89" w:rsidRDefault="00DA3F89" w:rsidP="00DA3F89">
            <w:pPr>
              <w:jc w:val="center"/>
              <w:rPr>
                <w:rFonts w:eastAsia="Times New Roman" w:cs="Arial"/>
                <w:b/>
                <w:bCs/>
                <w:color w:val="FFFFFF"/>
                <w:sz w:val="20"/>
                <w:szCs w:val="20"/>
                <w:lang w:eastAsia="en-AU"/>
              </w:rPr>
            </w:pPr>
            <w:r w:rsidRPr="00DA3F89">
              <w:rPr>
                <w:rFonts w:eastAsia="Times New Roman" w:cs="Arial"/>
                <w:b/>
                <w:bCs/>
                <w:color w:val="FFFFFF"/>
                <w:sz w:val="20"/>
                <w:szCs w:val="20"/>
                <w:lang w:eastAsia="en-AU"/>
              </w:rPr>
              <w:t>%</w:t>
            </w:r>
          </w:p>
        </w:tc>
      </w:tr>
      <w:tr w:rsidR="00DA3F89" w:rsidRPr="00DA3F89" w14:paraId="2632FE15" w14:textId="77777777" w:rsidTr="00AA54AE">
        <w:trPr>
          <w:trHeight w:val="300"/>
        </w:trPr>
        <w:tc>
          <w:tcPr>
            <w:tcW w:w="2218" w:type="pct"/>
            <w:tcBorders>
              <w:top w:val="nil"/>
              <w:left w:val="single" w:sz="4" w:space="0" w:color="auto"/>
              <w:bottom w:val="nil"/>
              <w:right w:val="nil"/>
            </w:tcBorders>
            <w:shd w:val="clear" w:color="000000" w:fill="FFFFFF"/>
            <w:vAlign w:val="center"/>
            <w:hideMark/>
          </w:tcPr>
          <w:p w14:paraId="2BC386BE" w14:textId="77777777" w:rsidR="00DA3F89" w:rsidRPr="00DA3F89" w:rsidRDefault="00DA3F89" w:rsidP="00DA3F89">
            <w:pPr>
              <w:rPr>
                <w:rFonts w:eastAsia="Times New Roman" w:cs="Arial"/>
                <w:b/>
                <w:bCs/>
                <w:i/>
                <w:iCs/>
                <w:color w:val="000000"/>
                <w:sz w:val="20"/>
                <w:szCs w:val="20"/>
                <w:lang w:eastAsia="en-AU"/>
              </w:rPr>
            </w:pPr>
            <w:r w:rsidRPr="00DA3F89">
              <w:rPr>
                <w:rFonts w:eastAsia="Times New Roman" w:cs="Arial"/>
                <w:b/>
                <w:bCs/>
                <w:i/>
                <w:iCs/>
                <w:color w:val="000000"/>
                <w:sz w:val="20"/>
                <w:szCs w:val="20"/>
                <w:lang w:eastAsia="en-AU"/>
              </w:rPr>
              <w:t>Non-recurrent - Commonwealth Government</w:t>
            </w:r>
          </w:p>
        </w:tc>
        <w:tc>
          <w:tcPr>
            <w:tcW w:w="765" w:type="pct"/>
            <w:tcBorders>
              <w:top w:val="nil"/>
              <w:left w:val="nil"/>
              <w:bottom w:val="nil"/>
              <w:right w:val="nil"/>
            </w:tcBorders>
            <w:shd w:val="clear" w:color="000000" w:fill="FFFFFF"/>
            <w:noWrap/>
            <w:vAlign w:val="center"/>
            <w:hideMark/>
          </w:tcPr>
          <w:p w14:paraId="0714FB2C"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717" w:type="pct"/>
            <w:tcBorders>
              <w:top w:val="nil"/>
              <w:left w:val="nil"/>
              <w:bottom w:val="nil"/>
              <w:right w:val="nil"/>
            </w:tcBorders>
            <w:shd w:val="clear" w:color="000000" w:fill="DDEBF7"/>
            <w:noWrap/>
            <w:vAlign w:val="center"/>
            <w:hideMark/>
          </w:tcPr>
          <w:p w14:paraId="4AF479C9" w14:textId="77777777" w:rsidR="00DA3F89" w:rsidRPr="00DA3F89" w:rsidRDefault="00DA3F89" w:rsidP="00DA3F89">
            <w:pPr>
              <w:rPr>
                <w:rFonts w:eastAsia="Times New Roman" w:cs="Arial"/>
                <w:b/>
                <w:bCs/>
                <w:color w:val="000000"/>
                <w:sz w:val="20"/>
                <w:szCs w:val="20"/>
                <w:lang w:eastAsia="en-AU"/>
              </w:rPr>
            </w:pPr>
            <w:r w:rsidRPr="00DA3F89">
              <w:rPr>
                <w:rFonts w:eastAsia="Times New Roman" w:cs="Arial"/>
                <w:b/>
                <w:bCs/>
                <w:color w:val="000000"/>
                <w:sz w:val="20"/>
                <w:szCs w:val="20"/>
                <w:lang w:eastAsia="en-AU"/>
              </w:rPr>
              <w:t> </w:t>
            </w:r>
          </w:p>
        </w:tc>
        <w:tc>
          <w:tcPr>
            <w:tcW w:w="679" w:type="pct"/>
            <w:tcBorders>
              <w:top w:val="nil"/>
              <w:left w:val="nil"/>
              <w:bottom w:val="nil"/>
              <w:right w:val="nil"/>
            </w:tcBorders>
            <w:shd w:val="clear" w:color="000000" w:fill="FFFFFF"/>
            <w:noWrap/>
            <w:vAlign w:val="center"/>
            <w:hideMark/>
          </w:tcPr>
          <w:p w14:paraId="1FF0F3B5"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621" w:type="pct"/>
            <w:tcBorders>
              <w:top w:val="nil"/>
              <w:left w:val="nil"/>
              <w:bottom w:val="nil"/>
              <w:right w:val="single" w:sz="4" w:space="0" w:color="auto"/>
            </w:tcBorders>
            <w:shd w:val="clear" w:color="000000" w:fill="FFFFFF"/>
            <w:noWrap/>
            <w:vAlign w:val="center"/>
            <w:hideMark/>
          </w:tcPr>
          <w:p w14:paraId="79C21881"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w:t>
            </w:r>
          </w:p>
        </w:tc>
      </w:tr>
      <w:tr w:rsidR="00DA3F89" w:rsidRPr="00DA3F89" w14:paraId="45B8ACD0"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0D4A30CB"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Croydon Community HUB A</w:t>
            </w:r>
          </w:p>
        </w:tc>
        <w:tc>
          <w:tcPr>
            <w:tcW w:w="765" w:type="pct"/>
            <w:tcBorders>
              <w:top w:val="nil"/>
              <w:left w:val="nil"/>
              <w:bottom w:val="nil"/>
              <w:right w:val="nil"/>
            </w:tcBorders>
            <w:shd w:val="clear" w:color="000000" w:fill="FFFFFF"/>
            <w:noWrap/>
            <w:vAlign w:val="center"/>
            <w:hideMark/>
          </w:tcPr>
          <w:p w14:paraId="723E81F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0</w:t>
            </w:r>
          </w:p>
        </w:tc>
        <w:tc>
          <w:tcPr>
            <w:tcW w:w="717" w:type="pct"/>
            <w:tcBorders>
              <w:top w:val="nil"/>
              <w:left w:val="nil"/>
              <w:bottom w:val="nil"/>
              <w:right w:val="nil"/>
            </w:tcBorders>
            <w:shd w:val="clear" w:color="000000" w:fill="DDEBF7"/>
            <w:noWrap/>
            <w:vAlign w:val="center"/>
            <w:hideMark/>
          </w:tcPr>
          <w:p w14:paraId="630C8645"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3,000</w:t>
            </w:r>
          </w:p>
        </w:tc>
        <w:tc>
          <w:tcPr>
            <w:tcW w:w="679" w:type="pct"/>
            <w:tcBorders>
              <w:top w:val="nil"/>
              <w:left w:val="nil"/>
              <w:bottom w:val="nil"/>
              <w:right w:val="nil"/>
            </w:tcBorders>
            <w:shd w:val="clear" w:color="000000" w:fill="FFFFFF"/>
            <w:noWrap/>
            <w:vAlign w:val="center"/>
            <w:hideMark/>
          </w:tcPr>
          <w:p w14:paraId="7287DF0D"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3,000</w:t>
            </w:r>
          </w:p>
        </w:tc>
        <w:tc>
          <w:tcPr>
            <w:tcW w:w="621" w:type="pct"/>
            <w:tcBorders>
              <w:top w:val="nil"/>
              <w:left w:val="nil"/>
              <w:bottom w:val="nil"/>
              <w:right w:val="single" w:sz="4" w:space="0" w:color="auto"/>
            </w:tcBorders>
            <w:shd w:val="clear" w:color="000000" w:fill="FFFFFF"/>
            <w:noWrap/>
            <w:vAlign w:val="center"/>
            <w:hideMark/>
          </w:tcPr>
          <w:p w14:paraId="6184FBB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0.0%</w:t>
            </w:r>
          </w:p>
        </w:tc>
      </w:tr>
      <w:tr w:rsidR="00DA3F89" w:rsidRPr="00DA3F89" w14:paraId="60F37FED"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58CA7689"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Heathmont Multi Level Carpark</w:t>
            </w:r>
          </w:p>
        </w:tc>
        <w:tc>
          <w:tcPr>
            <w:tcW w:w="765" w:type="pct"/>
            <w:tcBorders>
              <w:top w:val="nil"/>
              <w:left w:val="nil"/>
              <w:bottom w:val="nil"/>
              <w:right w:val="nil"/>
            </w:tcBorders>
            <w:shd w:val="clear" w:color="000000" w:fill="FFFFFF"/>
            <w:noWrap/>
            <w:vAlign w:val="center"/>
            <w:hideMark/>
          </w:tcPr>
          <w:p w14:paraId="6A3250D7"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18,932</w:t>
            </w:r>
          </w:p>
        </w:tc>
        <w:tc>
          <w:tcPr>
            <w:tcW w:w="717" w:type="pct"/>
            <w:tcBorders>
              <w:top w:val="nil"/>
              <w:left w:val="nil"/>
              <w:bottom w:val="nil"/>
              <w:right w:val="nil"/>
            </w:tcBorders>
            <w:shd w:val="clear" w:color="000000" w:fill="DDEBF7"/>
            <w:noWrap/>
            <w:vAlign w:val="center"/>
            <w:hideMark/>
          </w:tcPr>
          <w:p w14:paraId="2754379A"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64E5CD3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(18,932)</w:t>
            </w:r>
          </w:p>
        </w:tc>
        <w:tc>
          <w:tcPr>
            <w:tcW w:w="621" w:type="pct"/>
            <w:tcBorders>
              <w:top w:val="nil"/>
              <w:left w:val="nil"/>
              <w:bottom w:val="nil"/>
              <w:right w:val="single" w:sz="4" w:space="0" w:color="auto"/>
            </w:tcBorders>
            <w:shd w:val="clear" w:color="000000" w:fill="FFFFFF"/>
            <w:noWrap/>
            <w:vAlign w:val="center"/>
            <w:hideMark/>
          </w:tcPr>
          <w:p w14:paraId="5EFE6848"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21AEBD71"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787F84E8"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Roads to Recovery</w:t>
            </w:r>
          </w:p>
        </w:tc>
        <w:tc>
          <w:tcPr>
            <w:tcW w:w="765" w:type="pct"/>
            <w:tcBorders>
              <w:top w:val="nil"/>
              <w:left w:val="nil"/>
              <w:bottom w:val="nil"/>
              <w:right w:val="nil"/>
            </w:tcBorders>
            <w:shd w:val="clear" w:color="000000" w:fill="FFFFFF"/>
            <w:noWrap/>
            <w:vAlign w:val="center"/>
            <w:hideMark/>
          </w:tcPr>
          <w:p w14:paraId="4F1AA20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0</w:t>
            </w:r>
          </w:p>
        </w:tc>
        <w:tc>
          <w:tcPr>
            <w:tcW w:w="717" w:type="pct"/>
            <w:tcBorders>
              <w:top w:val="nil"/>
              <w:left w:val="nil"/>
              <w:bottom w:val="nil"/>
              <w:right w:val="nil"/>
            </w:tcBorders>
            <w:shd w:val="clear" w:color="000000" w:fill="DDEBF7"/>
            <w:noWrap/>
            <w:vAlign w:val="center"/>
            <w:hideMark/>
          </w:tcPr>
          <w:p w14:paraId="4BC5E597"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637</w:t>
            </w:r>
          </w:p>
        </w:tc>
        <w:tc>
          <w:tcPr>
            <w:tcW w:w="679" w:type="pct"/>
            <w:tcBorders>
              <w:top w:val="nil"/>
              <w:left w:val="nil"/>
              <w:bottom w:val="nil"/>
              <w:right w:val="nil"/>
            </w:tcBorders>
            <w:shd w:val="clear" w:color="000000" w:fill="FFFFFF"/>
            <w:noWrap/>
            <w:vAlign w:val="center"/>
            <w:hideMark/>
          </w:tcPr>
          <w:p w14:paraId="0205BAE9"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637</w:t>
            </w:r>
          </w:p>
        </w:tc>
        <w:tc>
          <w:tcPr>
            <w:tcW w:w="621" w:type="pct"/>
            <w:tcBorders>
              <w:top w:val="nil"/>
              <w:left w:val="nil"/>
              <w:bottom w:val="nil"/>
              <w:right w:val="single" w:sz="4" w:space="0" w:color="auto"/>
            </w:tcBorders>
            <w:shd w:val="clear" w:color="000000" w:fill="FFFFFF"/>
            <w:noWrap/>
            <w:vAlign w:val="center"/>
            <w:hideMark/>
          </w:tcPr>
          <w:p w14:paraId="30E02316"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0.0%</w:t>
            </w:r>
          </w:p>
        </w:tc>
      </w:tr>
      <w:tr w:rsidR="00DA3F89" w:rsidRPr="00DA3F89" w14:paraId="5FAB447A"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47A6563E"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Ringwood Activity Centre Carpark</w:t>
            </w:r>
          </w:p>
        </w:tc>
        <w:tc>
          <w:tcPr>
            <w:tcW w:w="765" w:type="pct"/>
            <w:tcBorders>
              <w:top w:val="nil"/>
              <w:left w:val="nil"/>
              <w:bottom w:val="nil"/>
              <w:right w:val="nil"/>
            </w:tcBorders>
            <w:shd w:val="clear" w:color="000000" w:fill="FFFFFF"/>
            <w:noWrap/>
            <w:vAlign w:val="center"/>
            <w:hideMark/>
          </w:tcPr>
          <w:p w14:paraId="53475938"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300</w:t>
            </w:r>
          </w:p>
        </w:tc>
        <w:tc>
          <w:tcPr>
            <w:tcW w:w="717" w:type="pct"/>
            <w:tcBorders>
              <w:top w:val="nil"/>
              <w:left w:val="nil"/>
              <w:bottom w:val="nil"/>
              <w:right w:val="nil"/>
            </w:tcBorders>
            <w:shd w:val="clear" w:color="000000" w:fill="DDEBF7"/>
            <w:noWrap/>
            <w:vAlign w:val="center"/>
            <w:hideMark/>
          </w:tcPr>
          <w:p w14:paraId="7336AB3B"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28,623</w:t>
            </w:r>
          </w:p>
        </w:tc>
        <w:tc>
          <w:tcPr>
            <w:tcW w:w="679" w:type="pct"/>
            <w:tcBorders>
              <w:top w:val="nil"/>
              <w:left w:val="nil"/>
              <w:bottom w:val="nil"/>
              <w:right w:val="nil"/>
            </w:tcBorders>
            <w:shd w:val="clear" w:color="000000" w:fill="FFFFFF"/>
            <w:noWrap/>
            <w:vAlign w:val="center"/>
            <w:hideMark/>
          </w:tcPr>
          <w:p w14:paraId="1353FA3C"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28,323</w:t>
            </w:r>
          </w:p>
        </w:tc>
        <w:tc>
          <w:tcPr>
            <w:tcW w:w="621" w:type="pct"/>
            <w:tcBorders>
              <w:top w:val="nil"/>
              <w:left w:val="nil"/>
              <w:bottom w:val="nil"/>
              <w:right w:val="single" w:sz="4" w:space="0" w:color="auto"/>
            </w:tcBorders>
            <w:shd w:val="clear" w:color="000000" w:fill="FFFFFF"/>
            <w:noWrap/>
            <w:vAlign w:val="center"/>
            <w:hideMark/>
          </w:tcPr>
          <w:p w14:paraId="17B396C2"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46182C28"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486ED868"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LRCI Eastfield Rd Renew &amp; Footpath</w:t>
            </w:r>
          </w:p>
        </w:tc>
        <w:tc>
          <w:tcPr>
            <w:tcW w:w="765" w:type="pct"/>
            <w:tcBorders>
              <w:top w:val="nil"/>
              <w:left w:val="nil"/>
              <w:bottom w:val="nil"/>
              <w:right w:val="nil"/>
            </w:tcBorders>
            <w:shd w:val="clear" w:color="000000" w:fill="FFFFFF"/>
            <w:noWrap/>
            <w:vAlign w:val="center"/>
            <w:hideMark/>
          </w:tcPr>
          <w:p w14:paraId="5F70F0AF"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380</w:t>
            </w:r>
          </w:p>
        </w:tc>
        <w:tc>
          <w:tcPr>
            <w:tcW w:w="717" w:type="pct"/>
            <w:tcBorders>
              <w:top w:val="nil"/>
              <w:left w:val="nil"/>
              <w:bottom w:val="nil"/>
              <w:right w:val="nil"/>
            </w:tcBorders>
            <w:shd w:val="clear" w:color="000000" w:fill="DDEBF7"/>
            <w:noWrap/>
            <w:vAlign w:val="center"/>
            <w:hideMark/>
          </w:tcPr>
          <w:p w14:paraId="0ACE60CA"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2A63D87C"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(380)</w:t>
            </w:r>
          </w:p>
        </w:tc>
        <w:tc>
          <w:tcPr>
            <w:tcW w:w="621" w:type="pct"/>
            <w:tcBorders>
              <w:top w:val="nil"/>
              <w:left w:val="nil"/>
              <w:bottom w:val="nil"/>
              <w:right w:val="single" w:sz="4" w:space="0" w:color="auto"/>
            </w:tcBorders>
            <w:shd w:val="clear" w:color="000000" w:fill="FFFFFF"/>
            <w:noWrap/>
            <w:vAlign w:val="center"/>
            <w:hideMark/>
          </w:tcPr>
          <w:p w14:paraId="5374E23D"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52C1B3B0"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2862C6E3"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LRCI Tintern Avenue TMD Works</w:t>
            </w:r>
          </w:p>
        </w:tc>
        <w:tc>
          <w:tcPr>
            <w:tcW w:w="765" w:type="pct"/>
            <w:tcBorders>
              <w:top w:val="nil"/>
              <w:left w:val="nil"/>
              <w:bottom w:val="nil"/>
              <w:right w:val="nil"/>
            </w:tcBorders>
            <w:shd w:val="clear" w:color="000000" w:fill="FFFFFF"/>
            <w:noWrap/>
            <w:vAlign w:val="center"/>
            <w:hideMark/>
          </w:tcPr>
          <w:p w14:paraId="7074A976"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150</w:t>
            </w:r>
          </w:p>
        </w:tc>
        <w:tc>
          <w:tcPr>
            <w:tcW w:w="717" w:type="pct"/>
            <w:tcBorders>
              <w:top w:val="nil"/>
              <w:left w:val="nil"/>
              <w:bottom w:val="nil"/>
              <w:right w:val="nil"/>
            </w:tcBorders>
            <w:shd w:val="clear" w:color="000000" w:fill="DDEBF7"/>
            <w:noWrap/>
            <w:vAlign w:val="center"/>
            <w:hideMark/>
          </w:tcPr>
          <w:p w14:paraId="4695FA25"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02AA3509"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(150)</w:t>
            </w:r>
          </w:p>
        </w:tc>
        <w:tc>
          <w:tcPr>
            <w:tcW w:w="621" w:type="pct"/>
            <w:tcBorders>
              <w:top w:val="nil"/>
              <w:left w:val="nil"/>
              <w:bottom w:val="nil"/>
              <w:right w:val="single" w:sz="4" w:space="0" w:color="auto"/>
            </w:tcBorders>
            <w:shd w:val="clear" w:color="000000" w:fill="FFFFFF"/>
            <w:noWrap/>
            <w:vAlign w:val="center"/>
            <w:hideMark/>
          </w:tcPr>
          <w:p w14:paraId="56C15AB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218956CB"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6C1740ED"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East Ringwood Spectator Shelter</w:t>
            </w:r>
          </w:p>
        </w:tc>
        <w:tc>
          <w:tcPr>
            <w:tcW w:w="765" w:type="pct"/>
            <w:tcBorders>
              <w:top w:val="nil"/>
              <w:left w:val="nil"/>
              <w:bottom w:val="nil"/>
              <w:right w:val="nil"/>
            </w:tcBorders>
            <w:shd w:val="clear" w:color="000000" w:fill="FFFFFF"/>
            <w:noWrap/>
            <w:vAlign w:val="center"/>
            <w:hideMark/>
          </w:tcPr>
          <w:p w14:paraId="5322A3B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15</w:t>
            </w:r>
          </w:p>
        </w:tc>
        <w:tc>
          <w:tcPr>
            <w:tcW w:w="717" w:type="pct"/>
            <w:tcBorders>
              <w:top w:val="nil"/>
              <w:left w:val="nil"/>
              <w:bottom w:val="nil"/>
              <w:right w:val="nil"/>
            </w:tcBorders>
            <w:shd w:val="clear" w:color="000000" w:fill="DDEBF7"/>
            <w:noWrap/>
            <w:vAlign w:val="center"/>
            <w:hideMark/>
          </w:tcPr>
          <w:p w14:paraId="72EF27E6"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5BDA97E4"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(15)</w:t>
            </w:r>
          </w:p>
        </w:tc>
        <w:tc>
          <w:tcPr>
            <w:tcW w:w="621" w:type="pct"/>
            <w:tcBorders>
              <w:top w:val="nil"/>
              <w:left w:val="nil"/>
              <w:bottom w:val="nil"/>
              <w:right w:val="single" w:sz="4" w:space="0" w:color="auto"/>
            </w:tcBorders>
            <w:shd w:val="clear" w:color="000000" w:fill="FFFFFF"/>
            <w:noWrap/>
            <w:vAlign w:val="center"/>
            <w:hideMark/>
          </w:tcPr>
          <w:p w14:paraId="6C01F10C"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(63.4%)</w:t>
            </w:r>
          </w:p>
        </w:tc>
      </w:tr>
      <w:tr w:rsidR="00DA3F89" w:rsidRPr="00DA3F89" w14:paraId="199E8769"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2CD35FEC"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LRCI Kent Ave Asphalt Over </w:t>
            </w:r>
            <w:proofErr w:type="spellStart"/>
            <w:r w:rsidRPr="00DA3F89">
              <w:rPr>
                <w:rFonts w:eastAsia="Times New Roman" w:cs="Arial"/>
                <w:color w:val="000000"/>
                <w:sz w:val="20"/>
                <w:szCs w:val="20"/>
                <w:lang w:eastAsia="en-AU"/>
              </w:rPr>
              <w:t>Treatmn</w:t>
            </w:r>
            <w:proofErr w:type="spellEnd"/>
          </w:p>
        </w:tc>
        <w:tc>
          <w:tcPr>
            <w:tcW w:w="765" w:type="pct"/>
            <w:tcBorders>
              <w:top w:val="nil"/>
              <w:left w:val="nil"/>
              <w:bottom w:val="nil"/>
              <w:right w:val="nil"/>
            </w:tcBorders>
            <w:shd w:val="clear" w:color="000000" w:fill="FFFFFF"/>
            <w:noWrap/>
            <w:vAlign w:val="center"/>
            <w:hideMark/>
          </w:tcPr>
          <w:p w14:paraId="4413A0B9"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350</w:t>
            </w:r>
          </w:p>
        </w:tc>
        <w:tc>
          <w:tcPr>
            <w:tcW w:w="717" w:type="pct"/>
            <w:tcBorders>
              <w:top w:val="nil"/>
              <w:left w:val="nil"/>
              <w:bottom w:val="nil"/>
              <w:right w:val="nil"/>
            </w:tcBorders>
            <w:shd w:val="clear" w:color="000000" w:fill="DDEBF7"/>
            <w:noWrap/>
            <w:vAlign w:val="center"/>
            <w:hideMark/>
          </w:tcPr>
          <w:p w14:paraId="4009B7B1"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4FD8DD03"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(350)</w:t>
            </w:r>
          </w:p>
        </w:tc>
        <w:tc>
          <w:tcPr>
            <w:tcW w:w="621" w:type="pct"/>
            <w:tcBorders>
              <w:top w:val="nil"/>
              <w:left w:val="nil"/>
              <w:bottom w:val="nil"/>
              <w:right w:val="single" w:sz="4" w:space="0" w:color="auto"/>
            </w:tcBorders>
            <w:shd w:val="clear" w:color="000000" w:fill="FFFFFF"/>
            <w:noWrap/>
            <w:vAlign w:val="center"/>
            <w:hideMark/>
          </w:tcPr>
          <w:p w14:paraId="4DA3A284"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0AE96704" w14:textId="77777777" w:rsidTr="00AA54AE">
        <w:trPr>
          <w:trHeight w:val="300"/>
        </w:trPr>
        <w:tc>
          <w:tcPr>
            <w:tcW w:w="2218" w:type="pct"/>
            <w:tcBorders>
              <w:top w:val="nil"/>
              <w:left w:val="single" w:sz="4" w:space="0" w:color="auto"/>
              <w:bottom w:val="nil"/>
              <w:right w:val="nil"/>
            </w:tcBorders>
            <w:shd w:val="clear" w:color="auto" w:fill="auto"/>
            <w:noWrap/>
            <w:vAlign w:val="center"/>
            <w:hideMark/>
          </w:tcPr>
          <w:p w14:paraId="71BD785F" w14:textId="77777777" w:rsidR="00DA3F89" w:rsidRPr="00DA3F89" w:rsidRDefault="00DA3F89" w:rsidP="00DA3F89">
            <w:pPr>
              <w:jc w:val="right"/>
              <w:rPr>
                <w:rFonts w:eastAsia="Times New Roman" w:cs="Arial"/>
                <w:color w:val="000000"/>
                <w:sz w:val="20"/>
                <w:szCs w:val="20"/>
                <w:lang w:eastAsia="en-AU"/>
              </w:rPr>
            </w:pPr>
          </w:p>
        </w:tc>
        <w:tc>
          <w:tcPr>
            <w:tcW w:w="765" w:type="pct"/>
            <w:tcBorders>
              <w:top w:val="nil"/>
              <w:left w:val="nil"/>
              <w:bottom w:val="nil"/>
              <w:right w:val="nil"/>
            </w:tcBorders>
            <w:shd w:val="clear" w:color="000000" w:fill="FFFFFF"/>
            <w:noWrap/>
            <w:vAlign w:val="center"/>
            <w:hideMark/>
          </w:tcPr>
          <w:p w14:paraId="0CBFBB5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717" w:type="pct"/>
            <w:tcBorders>
              <w:top w:val="nil"/>
              <w:left w:val="nil"/>
              <w:bottom w:val="nil"/>
              <w:right w:val="nil"/>
            </w:tcBorders>
            <w:shd w:val="clear" w:color="000000" w:fill="DDEBF7"/>
            <w:noWrap/>
            <w:vAlign w:val="center"/>
            <w:hideMark/>
          </w:tcPr>
          <w:p w14:paraId="3281CDFF"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 </w:t>
            </w:r>
          </w:p>
        </w:tc>
        <w:tc>
          <w:tcPr>
            <w:tcW w:w="679" w:type="pct"/>
            <w:tcBorders>
              <w:top w:val="nil"/>
              <w:left w:val="nil"/>
              <w:bottom w:val="nil"/>
              <w:right w:val="nil"/>
            </w:tcBorders>
            <w:shd w:val="clear" w:color="000000" w:fill="FFFFFF"/>
            <w:noWrap/>
            <w:vAlign w:val="center"/>
            <w:hideMark/>
          </w:tcPr>
          <w:p w14:paraId="38C872A0"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621" w:type="pct"/>
            <w:tcBorders>
              <w:top w:val="nil"/>
              <w:left w:val="nil"/>
              <w:bottom w:val="nil"/>
              <w:right w:val="single" w:sz="4" w:space="0" w:color="auto"/>
            </w:tcBorders>
            <w:shd w:val="clear" w:color="000000" w:fill="FFFFFF"/>
            <w:noWrap/>
            <w:vAlign w:val="center"/>
            <w:hideMark/>
          </w:tcPr>
          <w:p w14:paraId="7CE2266F"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 </w:t>
            </w:r>
          </w:p>
        </w:tc>
      </w:tr>
      <w:tr w:rsidR="00DA3F89" w:rsidRPr="00DA3F89" w14:paraId="62E461D0" w14:textId="77777777" w:rsidTr="00AA54AE">
        <w:trPr>
          <w:trHeight w:val="300"/>
        </w:trPr>
        <w:tc>
          <w:tcPr>
            <w:tcW w:w="2218" w:type="pct"/>
            <w:tcBorders>
              <w:top w:val="nil"/>
              <w:left w:val="single" w:sz="4" w:space="0" w:color="auto"/>
              <w:bottom w:val="nil"/>
              <w:right w:val="nil"/>
            </w:tcBorders>
            <w:shd w:val="clear" w:color="000000" w:fill="FFFFFF"/>
            <w:vAlign w:val="center"/>
            <w:hideMark/>
          </w:tcPr>
          <w:p w14:paraId="3721AD24" w14:textId="77777777" w:rsidR="00DA3F89" w:rsidRPr="00DA3F89" w:rsidRDefault="00DA3F89" w:rsidP="00DA3F89">
            <w:pPr>
              <w:rPr>
                <w:rFonts w:eastAsia="Times New Roman" w:cs="Arial"/>
                <w:b/>
                <w:bCs/>
                <w:i/>
                <w:iCs/>
                <w:color w:val="000000"/>
                <w:sz w:val="20"/>
                <w:szCs w:val="20"/>
                <w:lang w:eastAsia="en-AU"/>
              </w:rPr>
            </w:pPr>
            <w:r w:rsidRPr="00DA3F89">
              <w:rPr>
                <w:rFonts w:eastAsia="Times New Roman" w:cs="Arial"/>
                <w:b/>
                <w:bCs/>
                <w:i/>
                <w:iCs/>
                <w:color w:val="000000"/>
                <w:sz w:val="20"/>
                <w:szCs w:val="20"/>
                <w:lang w:eastAsia="en-AU"/>
              </w:rPr>
              <w:t>Non-recurrent - State Government</w:t>
            </w:r>
          </w:p>
        </w:tc>
        <w:tc>
          <w:tcPr>
            <w:tcW w:w="765" w:type="pct"/>
            <w:tcBorders>
              <w:top w:val="nil"/>
              <w:left w:val="nil"/>
              <w:bottom w:val="nil"/>
              <w:right w:val="nil"/>
            </w:tcBorders>
            <w:shd w:val="clear" w:color="000000" w:fill="FFFFFF"/>
            <w:noWrap/>
            <w:vAlign w:val="center"/>
            <w:hideMark/>
          </w:tcPr>
          <w:p w14:paraId="21FC09C2"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717" w:type="pct"/>
            <w:tcBorders>
              <w:top w:val="nil"/>
              <w:left w:val="nil"/>
              <w:bottom w:val="nil"/>
              <w:right w:val="nil"/>
            </w:tcBorders>
            <w:shd w:val="clear" w:color="000000" w:fill="DDEBF7"/>
            <w:noWrap/>
            <w:vAlign w:val="center"/>
            <w:hideMark/>
          </w:tcPr>
          <w:p w14:paraId="5D0F1C7C"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 </w:t>
            </w:r>
          </w:p>
        </w:tc>
        <w:tc>
          <w:tcPr>
            <w:tcW w:w="679" w:type="pct"/>
            <w:tcBorders>
              <w:top w:val="nil"/>
              <w:left w:val="nil"/>
              <w:bottom w:val="nil"/>
              <w:right w:val="nil"/>
            </w:tcBorders>
            <w:shd w:val="clear" w:color="000000" w:fill="FFFFFF"/>
            <w:noWrap/>
            <w:vAlign w:val="center"/>
            <w:hideMark/>
          </w:tcPr>
          <w:p w14:paraId="27C4A60D"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w:t>
            </w:r>
          </w:p>
        </w:tc>
        <w:tc>
          <w:tcPr>
            <w:tcW w:w="621" w:type="pct"/>
            <w:tcBorders>
              <w:top w:val="nil"/>
              <w:left w:val="nil"/>
              <w:bottom w:val="nil"/>
              <w:right w:val="single" w:sz="4" w:space="0" w:color="auto"/>
            </w:tcBorders>
            <w:shd w:val="clear" w:color="000000" w:fill="FFFFFF"/>
            <w:noWrap/>
            <w:vAlign w:val="center"/>
            <w:hideMark/>
          </w:tcPr>
          <w:p w14:paraId="3E2314DE"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w:t>
            </w:r>
          </w:p>
        </w:tc>
      </w:tr>
      <w:tr w:rsidR="00DA3F89" w:rsidRPr="00DA3F89" w14:paraId="575C7510"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6E89483E"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Garden Organics Bin Upgrade</w:t>
            </w:r>
          </w:p>
        </w:tc>
        <w:tc>
          <w:tcPr>
            <w:tcW w:w="765" w:type="pct"/>
            <w:tcBorders>
              <w:top w:val="nil"/>
              <w:left w:val="nil"/>
              <w:bottom w:val="nil"/>
              <w:right w:val="nil"/>
            </w:tcBorders>
            <w:shd w:val="clear" w:color="000000" w:fill="FFFFFF"/>
            <w:noWrap/>
            <w:vAlign w:val="center"/>
            <w:hideMark/>
          </w:tcPr>
          <w:p w14:paraId="23A5710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307</w:t>
            </w:r>
          </w:p>
        </w:tc>
        <w:tc>
          <w:tcPr>
            <w:tcW w:w="717" w:type="pct"/>
            <w:tcBorders>
              <w:top w:val="nil"/>
              <w:left w:val="nil"/>
              <w:bottom w:val="nil"/>
              <w:right w:val="nil"/>
            </w:tcBorders>
            <w:shd w:val="clear" w:color="000000" w:fill="DDEBF7"/>
            <w:noWrap/>
            <w:vAlign w:val="center"/>
            <w:hideMark/>
          </w:tcPr>
          <w:p w14:paraId="1CECFE38"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4AE16F6D"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(307)</w:t>
            </w:r>
          </w:p>
        </w:tc>
        <w:tc>
          <w:tcPr>
            <w:tcW w:w="621" w:type="pct"/>
            <w:tcBorders>
              <w:top w:val="nil"/>
              <w:left w:val="nil"/>
              <w:bottom w:val="nil"/>
              <w:right w:val="single" w:sz="4" w:space="0" w:color="auto"/>
            </w:tcBorders>
            <w:shd w:val="clear" w:color="000000" w:fill="FFFFFF"/>
            <w:noWrap/>
            <w:vAlign w:val="center"/>
            <w:hideMark/>
          </w:tcPr>
          <w:p w14:paraId="457C9492"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1638E7FD"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1103C05B"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Jubilee Park Indoor Cricket </w:t>
            </w:r>
            <w:proofErr w:type="spellStart"/>
            <w:r w:rsidRPr="00DA3F89">
              <w:rPr>
                <w:rFonts w:eastAsia="Times New Roman" w:cs="Arial"/>
                <w:color w:val="000000"/>
                <w:sz w:val="20"/>
                <w:szCs w:val="20"/>
                <w:lang w:eastAsia="en-AU"/>
              </w:rPr>
              <w:t>Facilit</w:t>
            </w:r>
            <w:proofErr w:type="spellEnd"/>
          </w:p>
        </w:tc>
        <w:tc>
          <w:tcPr>
            <w:tcW w:w="765" w:type="pct"/>
            <w:tcBorders>
              <w:top w:val="nil"/>
              <w:left w:val="nil"/>
              <w:bottom w:val="nil"/>
              <w:right w:val="nil"/>
            </w:tcBorders>
            <w:shd w:val="clear" w:color="000000" w:fill="FFFFFF"/>
            <w:noWrap/>
            <w:vAlign w:val="center"/>
            <w:hideMark/>
          </w:tcPr>
          <w:p w14:paraId="57F718DB"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2,168</w:t>
            </w:r>
          </w:p>
        </w:tc>
        <w:tc>
          <w:tcPr>
            <w:tcW w:w="717" w:type="pct"/>
            <w:tcBorders>
              <w:top w:val="nil"/>
              <w:left w:val="nil"/>
              <w:bottom w:val="nil"/>
              <w:right w:val="nil"/>
            </w:tcBorders>
            <w:shd w:val="clear" w:color="000000" w:fill="DDEBF7"/>
            <w:noWrap/>
            <w:vAlign w:val="center"/>
            <w:hideMark/>
          </w:tcPr>
          <w:p w14:paraId="3D81736F"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2A36360D"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(2,168)</w:t>
            </w:r>
          </w:p>
        </w:tc>
        <w:tc>
          <w:tcPr>
            <w:tcW w:w="621" w:type="pct"/>
            <w:tcBorders>
              <w:top w:val="nil"/>
              <w:left w:val="nil"/>
              <w:bottom w:val="nil"/>
              <w:right w:val="single" w:sz="4" w:space="0" w:color="auto"/>
            </w:tcBorders>
            <w:shd w:val="clear" w:color="000000" w:fill="FFFFFF"/>
            <w:noWrap/>
            <w:vAlign w:val="center"/>
            <w:hideMark/>
          </w:tcPr>
          <w:p w14:paraId="7CC46A8F"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1BBBE109"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20288817"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Parkwood Dog Park</w:t>
            </w:r>
          </w:p>
        </w:tc>
        <w:tc>
          <w:tcPr>
            <w:tcW w:w="765" w:type="pct"/>
            <w:tcBorders>
              <w:top w:val="nil"/>
              <w:left w:val="nil"/>
              <w:bottom w:val="nil"/>
              <w:right w:val="nil"/>
            </w:tcBorders>
            <w:shd w:val="clear" w:color="000000" w:fill="FFFFFF"/>
            <w:noWrap/>
            <w:vAlign w:val="center"/>
            <w:hideMark/>
          </w:tcPr>
          <w:p w14:paraId="4DF99027"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w:t>
            </w:r>
          </w:p>
        </w:tc>
        <w:tc>
          <w:tcPr>
            <w:tcW w:w="717" w:type="pct"/>
            <w:tcBorders>
              <w:top w:val="nil"/>
              <w:left w:val="nil"/>
              <w:bottom w:val="nil"/>
              <w:right w:val="nil"/>
            </w:tcBorders>
            <w:shd w:val="clear" w:color="000000" w:fill="DDEBF7"/>
            <w:noWrap/>
            <w:vAlign w:val="center"/>
            <w:hideMark/>
          </w:tcPr>
          <w:p w14:paraId="7A1C120A"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21ECFCBA"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w:t>
            </w:r>
          </w:p>
        </w:tc>
        <w:tc>
          <w:tcPr>
            <w:tcW w:w="621" w:type="pct"/>
            <w:tcBorders>
              <w:top w:val="nil"/>
              <w:left w:val="nil"/>
              <w:bottom w:val="nil"/>
              <w:right w:val="single" w:sz="4" w:space="0" w:color="auto"/>
            </w:tcBorders>
            <w:shd w:val="clear" w:color="000000" w:fill="FFFFFF"/>
            <w:noWrap/>
            <w:vAlign w:val="center"/>
            <w:hideMark/>
          </w:tcPr>
          <w:p w14:paraId="1BA81F0C"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724F6D63"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11B4C94D"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RRIF </w:t>
            </w:r>
            <w:proofErr w:type="spellStart"/>
            <w:r w:rsidRPr="00DA3F89">
              <w:rPr>
                <w:rFonts w:eastAsia="Times New Roman" w:cs="Arial"/>
                <w:color w:val="000000"/>
                <w:sz w:val="20"/>
                <w:szCs w:val="20"/>
                <w:lang w:eastAsia="en-AU"/>
              </w:rPr>
              <w:t>InitiativeConsol</w:t>
            </w:r>
            <w:proofErr w:type="spellEnd"/>
            <w:r w:rsidRPr="00DA3F89">
              <w:rPr>
                <w:rFonts w:eastAsia="Times New Roman" w:cs="Arial"/>
                <w:color w:val="000000"/>
                <w:sz w:val="20"/>
                <w:szCs w:val="20"/>
                <w:lang w:eastAsia="en-AU"/>
              </w:rPr>
              <w:t xml:space="preserve"> Council Syst</w:t>
            </w:r>
          </w:p>
        </w:tc>
        <w:tc>
          <w:tcPr>
            <w:tcW w:w="765" w:type="pct"/>
            <w:tcBorders>
              <w:top w:val="nil"/>
              <w:left w:val="nil"/>
              <w:bottom w:val="nil"/>
              <w:right w:val="nil"/>
            </w:tcBorders>
            <w:shd w:val="clear" w:color="000000" w:fill="FFFFFF"/>
            <w:noWrap/>
            <w:vAlign w:val="center"/>
            <w:hideMark/>
          </w:tcPr>
          <w:p w14:paraId="5F9B36D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180</w:t>
            </w:r>
          </w:p>
        </w:tc>
        <w:tc>
          <w:tcPr>
            <w:tcW w:w="717" w:type="pct"/>
            <w:tcBorders>
              <w:top w:val="nil"/>
              <w:left w:val="nil"/>
              <w:bottom w:val="nil"/>
              <w:right w:val="nil"/>
            </w:tcBorders>
            <w:shd w:val="clear" w:color="000000" w:fill="DDEBF7"/>
            <w:noWrap/>
            <w:vAlign w:val="center"/>
            <w:hideMark/>
          </w:tcPr>
          <w:p w14:paraId="60937B7E"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14F5831E"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(180)</w:t>
            </w:r>
          </w:p>
        </w:tc>
        <w:tc>
          <w:tcPr>
            <w:tcW w:w="621" w:type="pct"/>
            <w:tcBorders>
              <w:top w:val="nil"/>
              <w:left w:val="nil"/>
              <w:bottom w:val="nil"/>
              <w:right w:val="single" w:sz="4" w:space="0" w:color="auto"/>
            </w:tcBorders>
            <w:shd w:val="clear" w:color="000000" w:fill="FFFFFF"/>
            <w:noWrap/>
            <w:vAlign w:val="center"/>
            <w:hideMark/>
          </w:tcPr>
          <w:p w14:paraId="29B3D06B"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6A82F89F"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6C246AF8" w14:textId="77777777" w:rsidR="00DA3F89" w:rsidRPr="00DA3F89" w:rsidRDefault="00DA3F89" w:rsidP="00DA3F89">
            <w:pPr>
              <w:rPr>
                <w:rFonts w:eastAsia="Times New Roman" w:cs="Arial"/>
                <w:color w:val="000000"/>
                <w:sz w:val="20"/>
                <w:szCs w:val="20"/>
                <w:lang w:eastAsia="en-AU"/>
              </w:rPr>
            </w:pPr>
            <w:proofErr w:type="spellStart"/>
            <w:r w:rsidRPr="00DA3F89">
              <w:rPr>
                <w:rFonts w:eastAsia="Times New Roman" w:cs="Arial"/>
                <w:color w:val="000000"/>
                <w:sz w:val="20"/>
                <w:szCs w:val="20"/>
                <w:lang w:eastAsia="en-AU"/>
              </w:rPr>
              <w:t>Tarralla</w:t>
            </w:r>
            <w:proofErr w:type="spellEnd"/>
            <w:r w:rsidRPr="00DA3F89">
              <w:rPr>
                <w:rFonts w:eastAsia="Times New Roman" w:cs="Arial"/>
                <w:color w:val="000000"/>
                <w:sz w:val="20"/>
                <w:szCs w:val="20"/>
                <w:lang w:eastAsia="en-AU"/>
              </w:rPr>
              <w:t xml:space="preserve"> </w:t>
            </w:r>
            <w:proofErr w:type="spellStart"/>
            <w:r w:rsidRPr="00DA3F89">
              <w:rPr>
                <w:rFonts w:eastAsia="Times New Roman" w:cs="Arial"/>
                <w:color w:val="000000"/>
                <w:sz w:val="20"/>
                <w:szCs w:val="20"/>
                <w:lang w:eastAsia="en-AU"/>
              </w:rPr>
              <w:t>Crk</w:t>
            </w:r>
            <w:proofErr w:type="spellEnd"/>
            <w:r w:rsidRPr="00DA3F89">
              <w:rPr>
                <w:rFonts w:eastAsia="Times New Roman" w:cs="Arial"/>
                <w:color w:val="000000"/>
                <w:sz w:val="20"/>
                <w:szCs w:val="20"/>
                <w:lang w:eastAsia="en-AU"/>
              </w:rPr>
              <w:t>-Stormwater Harvesting</w:t>
            </w:r>
          </w:p>
        </w:tc>
        <w:tc>
          <w:tcPr>
            <w:tcW w:w="765" w:type="pct"/>
            <w:tcBorders>
              <w:top w:val="nil"/>
              <w:left w:val="nil"/>
              <w:bottom w:val="nil"/>
              <w:right w:val="nil"/>
            </w:tcBorders>
            <w:shd w:val="clear" w:color="000000" w:fill="FFFFFF"/>
            <w:noWrap/>
            <w:vAlign w:val="center"/>
            <w:hideMark/>
          </w:tcPr>
          <w:p w14:paraId="4C289D9C"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759</w:t>
            </w:r>
          </w:p>
        </w:tc>
        <w:tc>
          <w:tcPr>
            <w:tcW w:w="717" w:type="pct"/>
            <w:tcBorders>
              <w:top w:val="nil"/>
              <w:left w:val="nil"/>
              <w:bottom w:val="nil"/>
              <w:right w:val="nil"/>
            </w:tcBorders>
            <w:shd w:val="clear" w:color="000000" w:fill="DDEBF7"/>
            <w:noWrap/>
            <w:vAlign w:val="center"/>
            <w:hideMark/>
          </w:tcPr>
          <w:p w14:paraId="4D334AB4"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43C5BDD9"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(759)</w:t>
            </w:r>
          </w:p>
        </w:tc>
        <w:tc>
          <w:tcPr>
            <w:tcW w:w="621" w:type="pct"/>
            <w:tcBorders>
              <w:top w:val="nil"/>
              <w:left w:val="nil"/>
              <w:bottom w:val="nil"/>
              <w:right w:val="single" w:sz="4" w:space="0" w:color="auto"/>
            </w:tcBorders>
            <w:shd w:val="clear" w:color="000000" w:fill="FFFFFF"/>
            <w:noWrap/>
            <w:vAlign w:val="center"/>
            <w:hideMark/>
          </w:tcPr>
          <w:p w14:paraId="1410FB3C"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7689C147"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3D88E512"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Town Park Athletics Install </w:t>
            </w:r>
            <w:proofErr w:type="spellStart"/>
            <w:r w:rsidRPr="00DA3F89">
              <w:rPr>
                <w:rFonts w:eastAsia="Times New Roman" w:cs="Arial"/>
                <w:color w:val="000000"/>
                <w:sz w:val="20"/>
                <w:szCs w:val="20"/>
                <w:lang w:eastAsia="en-AU"/>
              </w:rPr>
              <w:t>Drainag</w:t>
            </w:r>
            <w:proofErr w:type="spellEnd"/>
          </w:p>
        </w:tc>
        <w:tc>
          <w:tcPr>
            <w:tcW w:w="765" w:type="pct"/>
            <w:tcBorders>
              <w:top w:val="nil"/>
              <w:left w:val="nil"/>
              <w:bottom w:val="nil"/>
              <w:right w:val="nil"/>
            </w:tcBorders>
            <w:shd w:val="clear" w:color="000000" w:fill="FFFFFF"/>
            <w:noWrap/>
            <w:vAlign w:val="center"/>
            <w:hideMark/>
          </w:tcPr>
          <w:p w14:paraId="47C8C04D"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244</w:t>
            </w:r>
          </w:p>
        </w:tc>
        <w:tc>
          <w:tcPr>
            <w:tcW w:w="717" w:type="pct"/>
            <w:tcBorders>
              <w:top w:val="nil"/>
              <w:left w:val="nil"/>
              <w:bottom w:val="nil"/>
              <w:right w:val="nil"/>
            </w:tcBorders>
            <w:shd w:val="clear" w:color="000000" w:fill="DDEBF7"/>
            <w:noWrap/>
            <w:vAlign w:val="center"/>
            <w:hideMark/>
          </w:tcPr>
          <w:p w14:paraId="7B861EDD"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635AFCC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(244)</w:t>
            </w:r>
          </w:p>
        </w:tc>
        <w:tc>
          <w:tcPr>
            <w:tcW w:w="621" w:type="pct"/>
            <w:tcBorders>
              <w:top w:val="nil"/>
              <w:left w:val="nil"/>
              <w:bottom w:val="nil"/>
              <w:right w:val="single" w:sz="4" w:space="0" w:color="auto"/>
            </w:tcBorders>
            <w:shd w:val="clear" w:color="000000" w:fill="FFFFFF"/>
            <w:noWrap/>
            <w:vAlign w:val="center"/>
            <w:hideMark/>
          </w:tcPr>
          <w:p w14:paraId="349FEE67"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21C7713B"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1DC8B529"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Colchester Rd Blackspot Lighting</w:t>
            </w:r>
          </w:p>
        </w:tc>
        <w:tc>
          <w:tcPr>
            <w:tcW w:w="765" w:type="pct"/>
            <w:tcBorders>
              <w:top w:val="nil"/>
              <w:left w:val="nil"/>
              <w:bottom w:val="nil"/>
              <w:right w:val="nil"/>
            </w:tcBorders>
            <w:shd w:val="clear" w:color="000000" w:fill="FFFFFF"/>
            <w:noWrap/>
            <w:vAlign w:val="center"/>
            <w:hideMark/>
          </w:tcPr>
          <w:p w14:paraId="37DA9CD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202</w:t>
            </w:r>
          </w:p>
        </w:tc>
        <w:tc>
          <w:tcPr>
            <w:tcW w:w="717" w:type="pct"/>
            <w:tcBorders>
              <w:top w:val="nil"/>
              <w:left w:val="nil"/>
              <w:bottom w:val="nil"/>
              <w:right w:val="nil"/>
            </w:tcBorders>
            <w:shd w:val="clear" w:color="000000" w:fill="DDEBF7"/>
            <w:noWrap/>
            <w:vAlign w:val="center"/>
            <w:hideMark/>
          </w:tcPr>
          <w:p w14:paraId="58BEDD3C"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2D3A2270"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(202)</w:t>
            </w:r>
          </w:p>
        </w:tc>
        <w:tc>
          <w:tcPr>
            <w:tcW w:w="621" w:type="pct"/>
            <w:tcBorders>
              <w:top w:val="nil"/>
              <w:left w:val="nil"/>
              <w:bottom w:val="nil"/>
              <w:right w:val="single" w:sz="4" w:space="0" w:color="auto"/>
            </w:tcBorders>
            <w:shd w:val="clear" w:color="000000" w:fill="FFFFFF"/>
            <w:noWrap/>
            <w:vAlign w:val="center"/>
            <w:hideMark/>
          </w:tcPr>
          <w:p w14:paraId="2A47DBC9"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4CCFAE49"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7B4FBBA6"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JW Manson Pavilion Improvements</w:t>
            </w:r>
          </w:p>
        </w:tc>
        <w:tc>
          <w:tcPr>
            <w:tcW w:w="765" w:type="pct"/>
            <w:tcBorders>
              <w:top w:val="nil"/>
              <w:left w:val="nil"/>
              <w:bottom w:val="nil"/>
              <w:right w:val="nil"/>
            </w:tcBorders>
            <w:shd w:val="clear" w:color="000000" w:fill="FFFFFF"/>
            <w:noWrap/>
            <w:vAlign w:val="center"/>
            <w:hideMark/>
          </w:tcPr>
          <w:p w14:paraId="3CDEB9A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2,474</w:t>
            </w:r>
          </w:p>
        </w:tc>
        <w:tc>
          <w:tcPr>
            <w:tcW w:w="717" w:type="pct"/>
            <w:tcBorders>
              <w:top w:val="nil"/>
              <w:left w:val="nil"/>
              <w:bottom w:val="nil"/>
              <w:right w:val="nil"/>
            </w:tcBorders>
            <w:shd w:val="clear" w:color="000000" w:fill="DDEBF7"/>
            <w:noWrap/>
            <w:vAlign w:val="center"/>
            <w:hideMark/>
          </w:tcPr>
          <w:p w14:paraId="478425BD"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33A88BBE"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(2,474)</w:t>
            </w:r>
          </w:p>
        </w:tc>
        <w:tc>
          <w:tcPr>
            <w:tcW w:w="621" w:type="pct"/>
            <w:tcBorders>
              <w:top w:val="nil"/>
              <w:left w:val="nil"/>
              <w:bottom w:val="nil"/>
              <w:right w:val="single" w:sz="4" w:space="0" w:color="auto"/>
            </w:tcBorders>
            <w:shd w:val="clear" w:color="000000" w:fill="FFFFFF"/>
            <w:noWrap/>
            <w:vAlign w:val="center"/>
            <w:hideMark/>
          </w:tcPr>
          <w:p w14:paraId="6405C7D2"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51BF7DBB"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565E0F0B"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Croydon North Children Centre</w:t>
            </w:r>
          </w:p>
        </w:tc>
        <w:tc>
          <w:tcPr>
            <w:tcW w:w="765" w:type="pct"/>
            <w:tcBorders>
              <w:top w:val="nil"/>
              <w:left w:val="nil"/>
              <w:bottom w:val="nil"/>
              <w:right w:val="nil"/>
            </w:tcBorders>
            <w:shd w:val="clear" w:color="000000" w:fill="FFFFFF"/>
            <w:noWrap/>
            <w:vAlign w:val="center"/>
            <w:hideMark/>
          </w:tcPr>
          <w:p w14:paraId="717401BE"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83</w:t>
            </w:r>
          </w:p>
        </w:tc>
        <w:tc>
          <w:tcPr>
            <w:tcW w:w="717" w:type="pct"/>
            <w:tcBorders>
              <w:top w:val="nil"/>
              <w:left w:val="nil"/>
              <w:bottom w:val="nil"/>
              <w:right w:val="nil"/>
            </w:tcBorders>
            <w:shd w:val="clear" w:color="000000" w:fill="DDEBF7"/>
            <w:noWrap/>
            <w:vAlign w:val="center"/>
            <w:hideMark/>
          </w:tcPr>
          <w:p w14:paraId="0A73D3AF"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188C8538"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(83)</w:t>
            </w:r>
          </w:p>
        </w:tc>
        <w:tc>
          <w:tcPr>
            <w:tcW w:w="621" w:type="pct"/>
            <w:tcBorders>
              <w:top w:val="nil"/>
              <w:left w:val="nil"/>
              <w:bottom w:val="nil"/>
              <w:right w:val="single" w:sz="4" w:space="0" w:color="auto"/>
            </w:tcBorders>
            <w:shd w:val="clear" w:color="000000" w:fill="FFFFFF"/>
            <w:noWrap/>
            <w:vAlign w:val="center"/>
            <w:hideMark/>
          </w:tcPr>
          <w:p w14:paraId="61DF6200"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2F0A1CA2"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3A473FB5"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Jubilee Precinct Changing Places</w:t>
            </w:r>
          </w:p>
        </w:tc>
        <w:tc>
          <w:tcPr>
            <w:tcW w:w="765" w:type="pct"/>
            <w:tcBorders>
              <w:top w:val="nil"/>
              <w:left w:val="nil"/>
              <w:bottom w:val="nil"/>
              <w:right w:val="nil"/>
            </w:tcBorders>
            <w:shd w:val="clear" w:color="000000" w:fill="FFFFFF"/>
            <w:noWrap/>
            <w:vAlign w:val="center"/>
            <w:hideMark/>
          </w:tcPr>
          <w:p w14:paraId="5A63D540"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180</w:t>
            </w:r>
          </w:p>
        </w:tc>
        <w:tc>
          <w:tcPr>
            <w:tcW w:w="717" w:type="pct"/>
            <w:tcBorders>
              <w:top w:val="nil"/>
              <w:left w:val="nil"/>
              <w:bottom w:val="nil"/>
              <w:right w:val="nil"/>
            </w:tcBorders>
            <w:shd w:val="clear" w:color="000000" w:fill="DDEBF7"/>
            <w:noWrap/>
            <w:vAlign w:val="center"/>
            <w:hideMark/>
          </w:tcPr>
          <w:p w14:paraId="42F8D191"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5E8C6EEE"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(180)</w:t>
            </w:r>
          </w:p>
        </w:tc>
        <w:tc>
          <w:tcPr>
            <w:tcW w:w="621" w:type="pct"/>
            <w:tcBorders>
              <w:top w:val="nil"/>
              <w:left w:val="nil"/>
              <w:bottom w:val="nil"/>
              <w:right w:val="single" w:sz="4" w:space="0" w:color="auto"/>
            </w:tcBorders>
            <w:shd w:val="clear" w:color="000000" w:fill="FFFFFF"/>
            <w:noWrap/>
            <w:vAlign w:val="center"/>
            <w:hideMark/>
          </w:tcPr>
          <w:p w14:paraId="4C8896B3"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5A97DA73"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31F930E5"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Hughes Park Scoreboard Improvements</w:t>
            </w:r>
          </w:p>
        </w:tc>
        <w:tc>
          <w:tcPr>
            <w:tcW w:w="765" w:type="pct"/>
            <w:tcBorders>
              <w:top w:val="nil"/>
              <w:left w:val="nil"/>
              <w:bottom w:val="nil"/>
              <w:right w:val="nil"/>
            </w:tcBorders>
            <w:shd w:val="clear" w:color="000000" w:fill="FFFFFF"/>
            <w:noWrap/>
            <w:vAlign w:val="center"/>
            <w:hideMark/>
          </w:tcPr>
          <w:p w14:paraId="3FD583F4"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44</w:t>
            </w:r>
          </w:p>
        </w:tc>
        <w:tc>
          <w:tcPr>
            <w:tcW w:w="717" w:type="pct"/>
            <w:tcBorders>
              <w:top w:val="nil"/>
              <w:left w:val="nil"/>
              <w:bottom w:val="nil"/>
              <w:right w:val="nil"/>
            </w:tcBorders>
            <w:shd w:val="clear" w:color="000000" w:fill="DDEBF7"/>
            <w:noWrap/>
            <w:vAlign w:val="center"/>
            <w:hideMark/>
          </w:tcPr>
          <w:p w14:paraId="7D33FB68"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4E40C7D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(44)</w:t>
            </w:r>
          </w:p>
        </w:tc>
        <w:tc>
          <w:tcPr>
            <w:tcW w:w="621" w:type="pct"/>
            <w:tcBorders>
              <w:top w:val="nil"/>
              <w:left w:val="nil"/>
              <w:bottom w:val="nil"/>
              <w:right w:val="single" w:sz="4" w:space="0" w:color="auto"/>
            </w:tcBorders>
            <w:shd w:val="clear" w:color="000000" w:fill="FFFFFF"/>
            <w:noWrap/>
            <w:vAlign w:val="center"/>
            <w:hideMark/>
          </w:tcPr>
          <w:p w14:paraId="263F0462"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33711026"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0EA4461F"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Heathmont </w:t>
            </w:r>
            <w:proofErr w:type="spellStart"/>
            <w:r w:rsidRPr="00DA3F89">
              <w:rPr>
                <w:rFonts w:eastAsia="Times New Roman" w:cs="Arial"/>
                <w:color w:val="000000"/>
                <w:sz w:val="20"/>
                <w:szCs w:val="20"/>
                <w:lang w:eastAsia="en-AU"/>
              </w:rPr>
              <w:t>Rsv</w:t>
            </w:r>
            <w:proofErr w:type="spellEnd"/>
            <w:r w:rsidRPr="00DA3F89">
              <w:rPr>
                <w:rFonts w:eastAsia="Times New Roman" w:cs="Arial"/>
                <w:color w:val="000000"/>
                <w:sz w:val="20"/>
                <w:szCs w:val="20"/>
                <w:lang w:eastAsia="en-AU"/>
              </w:rPr>
              <w:t xml:space="preserve"> Install safety nets</w:t>
            </w:r>
          </w:p>
        </w:tc>
        <w:tc>
          <w:tcPr>
            <w:tcW w:w="765" w:type="pct"/>
            <w:tcBorders>
              <w:top w:val="nil"/>
              <w:left w:val="nil"/>
              <w:bottom w:val="nil"/>
              <w:right w:val="nil"/>
            </w:tcBorders>
            <w:shd w:val="clear" w:color="000000" w:fill="FFFFFF"/>
            <w:noWrap/>
            <w:vAlign w:val="center"/>
            <w:hideMark/>
          </w:tcPr>
          <w:p w14:paraId="4F22CCA8"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61</w:t>
            </w:r>
          </w:p>
        </w:tc>
        <w:tc>
          <w:tcPr>
            <w:tcW w:w="717" w:type="pct"/>
            <w:tcBorders>
              <w:top w:val="nil"/>
              <w:left w:val="nil"/>
              <w:bottom w:val="nil"/>
              <w:right w:val="nil"/>
            </w:tcBorders>
            <w:shd w:val="clear" w:color="000000" w:fill="DDEBF7"/>
            <w:noWrap/>
            <w:vAlign w:val="center"/>
            <w:hideMark/>
          </w:tcPr>
          <w:p w14:paraId="0512281F"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2499CDA2"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(61)</w:t>
            </w:r>
          </w:p>
        </w:tc>
        <w:tc>
          <w:tcPr>
            <w:tcW w:w="621" w:type="pct"/>
            <w:tcBorders>
              <w:top w:val="nil"/>
              <w:left w:val="nil"/>
              <w:bottom w:val="nil"/>
              <w:right w:val="single" w:sz="4" w:space="0" w:color="auto"/>
            </w:tcBorders>
            <w:shd w:val="clear" w:color="000000" w:fill="FFFFFF"/>
            <w:noWrap/>
            <w:vAlign w:val="center"/>
            <w:hideMark/>
          </w:tcPr>
          <w:p w14:paraId="3B728550"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76E316BB"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13856397"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Proc Park Baseball Safety Fence</w:t>
            </w:r>
          </w:p>
        </w:tc>
        <w:tc>
          <w:tcPr>
            <w:tcW w:w="765" w:type="pct"/>
            <w:tcBorders>
              <w:top w:val="nil"/>
              <w:left w:val="nil"/>
              <w:bottom w:val="nil"/>
              <w:right w:val="nil"/>
            </w:tcBorders>
            <w:shd w:val="clear" w:color="000000" w:fill="FFFFFF"/>
            <w:noWrap/>
            <w:vAlign w:val="center"/>
            <w:hideMark/>
          </w:tcPr>
          <w:p w14:paraId="7F4A4CE7"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108</w:t>
            </w:r>
          </w:p>
        </w:tc>
        <w:tc>
          <w:tcPr>
            <w:tcW w:w="717" w:type="pct"/>
            <w:tcBorders>
              <w:top w:val="nil"/>
              <w:left w:val="nil"/>
              <w:bottom w:val="nil"/>
              <w:right w:val="nil"/>
            </w:tcBorders>
            <w:shd w:val="clear" w:color="000000" w:fill="DDEBF7"/>
            <w:noWrap/>
            <w:vAlign w:val="center"/>
            <w:hideMark/>
          </w:tcPr>
          <w:p w14:paraId="60752AD5"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09F9236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(108)</w:t>
            </w:r>
          </w:p>
        </w:tc>
        <w:tc>
          <w:tcPr>
            <w:tcW w:w="621" w:type="pct"/>
            <w:tcBorders>
              <w:top w:val="nil"/>
              <w:left w:val="nil"/>
              <w:bottom w:val="nil"/>
              <w:right w:val="single" w:sz="4" w:space="0" w:color="auto"/>
            </w:tcBorders>
            <w:shd w:val="clear" w:color="000000" w:fill="FFFFFF"/>
            <w:noWrap/>
            <w:vAlign w:val="center"/>
            <w:hideMark/>
          </w:tcPr>
          <w:p w14:paraId="35CF9064"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3B07A5A9"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00EBEBF0"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JM Manson Res Cricket Nets</w:t>
            </w:r>
          </w:p>
        </w:tc>
        <w:tc>
          <w:tcPr>
            <w:tcW w:w="765" w:type="pct"/>
            <w:tcBorders>
              <w:top w:val="nil"/>
              <w:left w:val="nil"/>
              <w:bottom w:val="nil"/>
              <w:right w:val="nil"/>
            </w:tcBorders>
            <w:shd w:val="clear" w:color="000000" w:fill="FFFFFF"/>
            <w:noWrap/>
            <w:vAlign w:val="center"/>
            <w:hideMark/>
          </w:tcPr>
          <w:p w14:paraId="75C70E28"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130</w:t>
            </w:r>
          </w:p>
        </w:tc>
        <w:tc>
          <w:tcPr>
            <w:tcW w:w="717" w:type="pct"/>
            <w:tcBorders>
              <w:top w:val="nil"/>
              <w:left w:val="nil"/>
              <w:bottom w:val="nil"/>
              <w:right w:val="nil"/>
            </w:tcBorders>
            <w:shd w:val="clear" w:color="000000" w:fill="DDEBF7"/>
            <w:noWrap/>
            <w:vAlign w:val="center"/>
            <w:hideMark/>
          </w:tcPr>
          <w:p w14:paraId="707708AB"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2194825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(130)</w:t>
            </w:r>
          </w:p>
        </w:tc>
        <w:tc>
          <w:tcPr>
            <w:tcW w:w="621" w:type="pct"/>
            <w:tcBorders>
              <w:top w:val="nil"/>
              <w:left w:val="nil"/>
              <w:bottom w:val="nil"/>
              <w:right w:val="single" w:sz="4" w:space="0" w:color="auto"/>
            </w:tcBorders>
            <w:shd w:val="clear" w:color="000000" w:fill="FFFFFF"/>
            <w:noWrap/>
            <w:vAlign w:val="center"/>
            <w:hideMark/>
          </w:tcPr>
          <w:p w14:paraId="5958B43E"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7F5D65CB"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2F6B16E4"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East </w:t>
            </w:r>
            <w:proofErr w:type="spellStart"/>
            <w:r w:rsidRPr="00DA3F89">
              <w:rPr>
                <w:rFonts w:eastAsia="Times New Roman" w:cs="Arial"/>
                <w:color w:val="000000"/>
                <w:sz w:val="20"/>
                <w:szCs w:val="20"/>
                <w:lang w:eastAsia="en-AU"/>
              </w:rPr>
              <w:t>Rwood</w:t>
            </w:r>
            <w:proofErr w:type="spellEnd"/>
            <w:r w:rsidRPr="00DA3F89">
              <w:rPr>
                <w:rFonts w:eastAsia="Times New Roman" w:cs="Arial"/>
                <w:color w:val="000000"/>
                <w:sz w:val="20"/>
                <w:szCs w:val="20"/>
                <w:lang w:eastAsia="en-AU"/>
              </w:rPr>
              <w:t xml:space="preserve"> Res Sport Lighting UPG</w:t>
            </w:r>
          </w:p>
        </w:tc>
        <w:tc>
          <w:tcPr>
            <w:tcW w:w="765" w:type="pct"/>
            <w:tcBorders>
              <w:top w:val="nil"/>
              <w:left w:val="nil"/>
              <w:bottom w:val="nil"/>
              <w:right w:val="nil"/>
            </w:tcBorders>
            <w:shd w:val="clear" w:color="000000" w:fill="FFFFFF"/>
            <w:noWrap/>
            <w:vAlign w:val="center"/>
            <w:hideMark/>
          </w:tcPr>
          <w:p w14:paraId="3A5A022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480</w:t>
            </w:r>
          </w:p>
        </w:tc>
        <w:tc>
          <w:tcPr>
            <w:tcW w:w="717" w:type="pct"/>
            <w:tcBorders>
              <w:top w:val="nil"/>
              <w:left w:val="nil"/>
              <w:bottom w:val="nil"/>
              <w:right w:val="nil"/>
            </w:tcBorders>
            <w:shd w:val="clear" w:color="000000" w:fill="DDEBF7"/>
            <w:noWrap/>
            <w:vAlign w:val="center"/>
            <w:hideMark/>
          </w:tcPr>
          <w:p w14:paraId="2A110CB3"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6B20FEE6"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(480)</w:t>
            </w:r>
          </w:p>
        </w:tc>
        <w:tc>
          <w:tcPr>
            <w:tcW w:w="621" w:type="pct"/>
            <w:tcBorders>
              <w:top w:val="nil"/>
              <w:left w:val="nil"/>
              <w:bottom w:val="nil"/>
              <w:right w:val="single" w:sz="4" w:space="0" w:color="auto"/>
            </w:tcBorders>
            <w:shd w:val="clear" w:color="000000" w:fill="FFFFFF"/>
            <w:noWrap/>
            <w:vAlign w:val="center"/>
            <w:hideMark/>
          </w:tcPr>
          <w:p w14:paraId="6BDFAF85"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46531F5D"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3D170CEA"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 xml:space="preserve">Reignite </w:t>
            </w:r>
            <w:proofErr w:type="spellStart"/>
            <w:r w:rsidRPr="00DA3F89">
              <w:rPr>
                <w:rFonts w:eastAsia="Times New Roman" w:cs="Arial"/>
                <w:color w:val="000000"/>
                <w:sz w:val="20"/>
                <w:szCs w:val="20"/>
                <w:lang w:eastAsia="en-AU"/>
              </w:rPr>
              <w:t>Croy</w:t>
            </w:r>
            <w:proofErr w:type="spellEnd"/>
            <w:r w:rsidRPr="00DA3F89">
              <w:rPr>
                <w:rFonts w:eastAsia="Times New Roman" w:cs="Arial"/>
                <w:color w:val="000000"/>
                <w:sz w:val="20"/>
                <w:szCs w:val="20"/>
                <w:lang w:eastAsia="en-AU"/>
              </w:rPr>
              <w:t xml:space="preserve"> Laneway Light Project</w:t>
            </w:r>
          </w:p>
        </w:tc>
        <w:tc>
          <w:tcPr>
            <w:tcW w:w="765" w:type="pct"/>
            <w:tcBorders>
              <w:top w:val="nil"/>
              <w:left w:val="nil"/>
              <w:bottom w:val="nil"/>
              <w:right w:val="nil"/>
            </w:tcBorders>
            <w:shd w:val="clear" w:color="000000" w:fill="FFFFFF"/>
            <w:noWrap/>
            <w:vAlign w:val="center"/>
            <w:hideMark/>
          </w:tcPr>
          <w:p w14:paraId="385743B3"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110</w:t>
            </w:r>
          </w:p>
        </w:tc>
        <w:tc>
          <w:tcPr>
            <w:tcW w:w="717" w:type="pct"/>
            <w:tcBorders>
              <w:top w:val="nil"/>
              <w:left w:val="nil"/>
              <w:bottom w:val="nil"/>
              <w:right w:val="nil"/>
            </w:tcBorders>
            <w:shd w:val="clear" w:color="000000" w:fill="DDEBF7"/>
            <w:noWrap/>
            <w:vAlign w:val="center"/>
            <w:hideMark/>
          </w:tcPr>
          <w:p w14:paraId="06CD09F0"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030302D9"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(110)</w:t>
            </w:r>
          </w:p>
        </w:tc>
        <w:tc>
          <w:tcPr>
            <w:tcW w:w="621" w:type="pct"/>
            <w:tcBorders>
              <w:top w:val="nil"/>
              <w:left w:val="nil"/>
              <w:bottom w:val="nil"/>
              <w:right w:val="single" w:sz="4" w:space="0" w:color="auto"/>
            </w:tcBorders>
            <w:shd w:val="clear" w:color="000000" w:fill="FFFFFF"/>
            <w:noWrap/>
            <w:vAlign w:val="center"/>
            <w:hideMark/>
          </w:tcPr>
          <w:p w14:paraId="2590FD53"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6B55AE44" w14:textId="77777777" w:rsidTr="00AA54AE">
        <w:trPr>
          <w:trHeight w:val="300"/>
        </w:trPr>
        <w:tc>
          <w:tcPr>
            <w:tcW w:w="2218" w:type="pct"/>
            <w:tcBorders>
              <w:top w:val="nil"/>
              <w:left w:val="single" w:sz="4" w:space="0" w:color="auto"/>
              <w:bottom w:val="nil"/>
              <w:right w:val="nil"/>
            </w:tcBorders>
            <w:shd w:val="clear" w:color="auto" w:fill="auto"/>
            <w:vAlign w:val="center"/>
            <w:hideMark/>
          </w:tcPr>
          <w:p w14:paraId="7DE704D4" w14:textId="77777777" w:rsidR="00DA3F89" w:rsidRPr="00DA3F89" w:rsidRDefault="00DA3F89" w:rsidP="00DA3F89">
            <w:pPr>
              <w:rPr>
                <w:rFonts w:eastAsia="Times New Roman" w:cs="Arial"/>
                <w:color w:val="000000"/>
                <w:sz w:val="20"/>
                <w:szCs w:val="20"/>
                <w:lang w:eastAsia="en-AU"/>
              </w:rPr>
            </w:pPr>
            <w:r w:rsidRPr="00DA3F89">
              <w:rPr>
                <w:rFonts w:eastAsia="Times New Roman" w:cs="Arial"/>
                <w:color w:val="000000"/>
                <w:sz w:val="20"/>
                <w:szCs w:val="20"/>
                <w:lang w:eastAsia="en-AU"/>
              </w:rPr>
              <w:t>CRM Backend System Integration</w:t>
            </w:r>
          </w:p>
        </w:tc>
        <w:tc>
          <w:tcPr>
            <w:tcW w:w="765" w:type="pct"/>
            <w:tcBorders>
              <w:top w:val="nil"/>
              <w:left w:val="nil"/>
              <w:bottom w:val="nil"/>
              <w:right w:val="nil"/>
            </w:tcBorders>
            <w:shd w:val="clear" w:color="000000" w:fill="FFFFFF"/>
            <w:noWrap/>
            <w:vAlign w:val="center"/>
            <w:hideMark/>
          </w:tcPr>
          <w:p w14:paraId="22B13540"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304</w:t>
            </w:r>
          </w:p>
        </w:tc>
        <w:tc>
          <w:tcPr>
            <w:tcW w:w="717" w:type="pct"/>
            <w:tcBorders>
              <w:top w:val="nil"/>
              <w:left w:val="nil"/>
              <w:bottom w:val="nil"/>
              <w:right w:val="nil"/>
            </w:tcBorders>
            <w:shd w:val="clear" w:color="000000" w:fill="DDEBF7"/>
            <w:noWrap/>
            <w:vAlign w:val="center"/>
            <w:hideMark/>
          </w:tcPr>
          <w:p w14:paraId="03549206"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0</w:t>
            </w:r>
          </w:p>
        </w:tc>
        <w:tc>
          <w:tcPr>
            <w:tcW w:w="679" w:type="pct"/>
            <w:tcBorders>
              <w:top w:val="nil"/>
              <w:left w:val="nil"/>
              <w:bottom w:val="nil"/>
              <w:right w:val="nil"/>
            </w:tcBorders>
            <w:shd w:val="clear" w:color="000000" w:fill="FFFFFF"/>
            <w:noWrap/>
            <w:vAlign w:val="center"/>
            <w:hideMark/>
          </w:tcPr>
          <w:p w14:paraId="5E72A561"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(304)</w:t>
            </w:r>
          </w:p>
        </w:tc>
        <w:tc>
          <w:tcPr>
            <w:tcW w:w="621" w:type="pct"/>
            <w:tcBorders>
              <w:top w:val="nil"/>
              <w:left w:val="nil"/>
              <w:bottom w:val="nil"/>
              <w:right w:val="single" w:sz="4" w:space="0" w:color="auto"/>
            </w:tcBorders>
            <w:shd w:val="clear" w:color="000000" w:fill="FFFFFF"/>
            <w:noWrap/>
            <w:vAlign w:val="center"/>
            <w:hideMark/>
          </w:tcPr>
          <w:p w14:paraId="6F3F52BA" w14:textId="77777777" w:rsidR="00DA3F89" w:rsidRPr="00DA3F89" w:rsidRDefault="00DA3F89" w:rsidP="00DA3F89">
            <w:pPr>
              <w:jc w:val="right"/>
              <w:rPr>
                <w:rFonts w:eastAsia="Times New Roman" w:cs="Arial"/>
                <w:color w:val="000000"/>
                <w:sz w:val="20"/>
                <w:szCs w:val="20"/>
                <w:lang w:eastAsia="en-AU"/>
              </w:rPr>
            </w:pPr>
            <w:r w:rsidRPr="00DA3F89">
              <w:rPr>
                <w:rFonts w:eastAsia="Times New Roman" w:cs="Arial"/>
                <w:color w:val="000000"/>
                <w:sz w:val="20"/>
                <w:szCs w:val="20"/>
                <w:lang w:eastAsia="en-AU"/>
              </w:rPr>
              <w:t>(100.0%)</w:t>
            </w:r>
          </w:p>
        </w:tc>
      </w:tr>
      <w:tr w:rsidR="00DA3F89" w:rsidRPr="00DA3F89" w14:paraId="64E3A01F" w14:textId="77777777" w:rsidTr="00AA54AE">
        <w:trPr>
          <w:trHeight w:val="315"/>
        </w:trPr>
        <w:tc>
          <w:tcPr>
            <w:tcW w:w="2218" w:type="pct"/>
            <w:tcBorders>
              <w:top w:val="nil"/>
              <w:left w:val="single" w:sz="4" w:space="0" w:color="auto"/>
              <w:bottom w:val="nil"/>
              <w:right w:val="nil"/>
            </w:tcBorders>
            <w:shd w:val="clear" w:color="000000" w:fill="FFFFFF"/>
            <w:noWrap/>
            <w:vAlign w:val="center"/>
            <w:hideMark/>
          </w:tcPr>
          <w:p w14:paraId="510B5AEB" w14:textId="77777777" w:rsidR="00DA3F89" w:rsidRPr="00DA3F89" w:rsidRDefault="00DA3F89" w:rsidP="00DA3F89">
            <w:pPr>
              <w:rPr>
                <w:rFonts w:eastAsia="Times New Roman" w:cs="Arial"/>
                <w:b/>
                <w:bCs/>
                <w:color w:val="000000"/>
                <w:sz w:val="20"/>
                <w:szCs w:val="20"/>
                <w:lang w:eastAsia="en-AU"/>
              </w:rPr>
            </w:pPr>
            <w:r w:rsidRPr="00DA3F89">
              <w:rPr>
                <w:rFonts w:eastAsia="Times New Roman" w:cs="Arial"/>
                <w:b/>
                <w:bCs/>
                <w:color w:val="000000"/>
                <w:sz w:val="20"/>
                <w:szCs w:val="20"/>
                <w:lang w:eastAsia="en-AU"/>
              </w:rPr>
              <w:t>Total non-recurrent grants</w:t>
            </w:r>
          </w:p>
        </w:tc>
        <w:tc>
          <w:tcPr>
            <w:tcW w:w="765" w:type="pct"/>
            <w:tcBorders>
              <w:top w:val="nil"/>
              <w:left w:val="nil"/>
              <w:bottom w:val="single" w:sz="8" w:space="0" w:color="auto"/>
              <w:right w:val="nil"/>
            </w:tcBorders>
            <w:shd w:val="clear" w:color="000000" w:fill="FFFFFF"/>
            <w:noWrap/>
            <w:vAlign w:val="center"/>
            <w:hideMark/>
          </w:tcPr>
          <w:p w14:paraId="3BABB8B9"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27,964</w:t>
            </w:r>
          </w:p>
        </w:tc>
        <w:tc>
          <w:tcPr>
            <w:tcW w:w="717" w:type="pct"/>
            <w:tcBorders>
              <w:top w:val="nil"/>
              <w:left w:val="nil"/>
              <w:bottom w:val="single" w:sz="8" w:space="0" w:color="auto"/>
              <w:right w:val="nil"/>
            </w:tcBorders>
            <w:shd w:val="clear" w:color="000000" w:fill="DDEBF7"/>
            <w:noWrap/>
            <w:vAlign w:val="center"/>
            <w:hideMark/>
          </w:tcPr>
          <w:p w14:paraId="45DA5265"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32,260</w:t>
            </w:r>
          </w:p>
        </w:tc>
        <w:tc>
          <w:tcPr>
            <w:tcW w:w="679" w:type="pct"/>
            <w:tcBorders>
              <w:top w:val="nil"/>
              <w:left w:val="nil"/>
              <w:bottom w:val="single" w:sz="8" w:space="0" w:color="auto"/>
              <w:right w:val="nil"/>
            </w:tcBorders>
            <w:shd w:val="clear" w:color="000000" w:fill="FFFFFF"/>
            <w:noWrap/>
            <w:vAlign w:val="center"/>
            <w:hideMark/>
          </w:tcPr>
          <w:p w14:paraId="6397C794"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4,296</w:t>
            </w:r>
          </w:p>
        </w:tc>
        <w:tc>
          <w:tcPr>
            <w:tcW w:w="621" w:type="pct"/>
            <w:tcBorders>
              <w:top w:val="nil"/>
              <w:left w:val="nil"/>
              <w:bottom w:val="single" w:sz="8" w:space="0" w:color="auto"/>
              <w:right w:val="single" w:sz="4" w:space="0" w:color="auto"/>
            </w:tcBorders>
            <w:shd w:val="clear" w:color="000000" w:fill="FFFFFF"/>
            <w:noWrap/>
            <w:vAlign w:val="center"/>
            <w:hideMark/>
          </w:tcPr>
          <w:p w14:paraId="50D05F44"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15.4%</w:t>
            </w:r>
          </w:p>
        </w:tc>
      </w:tr>
      <w:tr w:rsidR="00DA3F89" w:rsidRPr="00DA3F89" w14:paraId="7260D111" w14:textId="77777777" w:rsidTr="00AA54AE">
        <w:trPr>
          <w:trHeight w:val="315"/>
        </w:trPr>
        <w:tc>
          <w:tcPr>
            <w:tcW w:w="2218" w:type="pct"/>
            <w:tcBorders>
              <w:top w:val="single" w:sz="8" w:space="0" w:color="auto"/>
              <w:left w:val="single" w:sz="4" w:space="0" w:color="auto"/>
              <w:bottom w:val="single" w:sz="4" w:space="0" w:color="auto"/>
              <w:right w:val="nil"/>
            </w:tcBorders>
            <w:shd w:val="clear" w:color="000000" w:fill="FFFFFF"/>
            <w:noWrap/>
            <w:vAlign w:val="center"/>
            <w:hideMark/>
          </w:tcPr>
          <w:p w14:paraId="0B82BF19" w14:textId="77777777" w:rsidR="00DA3F89" w:rsidRPr="00DA3F89" w:rsidRDefault="00DA3F89" w:rsidP="00DA3F89">
            <w:pPr>
              <w:rPr>
                <w:rFonts w:eastAsia="Times New Roman" w:cs="Arial"/>
                <w:b/>
                <w:bCs/>
                <w:color w:val="000000"/>
                <w:sz w:val="20"/>
                <w:szCs w:val="20"/>
                <w:lang w:eastAsia="en-AU"/>
              </w:rPr>
            </w:pPr>
            <w:r w:rsidRPr="00DA3F89">
              <w:rPr>
                <w:rFonts w:eastAsia="Times New Roman" w:cs="Arial"/>
                <w:b/>
                <w:bCs/>
                <w:color w:val="000000"/>
                <w:sz w:val="20"/>
                <w:szCs w:val="20"/>
                <w:lang w:eastAsia="en-AU"/>
              </w:rPr>
              <w:t>Total Capital Grants</w:t>
            </w:r>
          </w:p>
        </w:tc>
        <w:tc>
          <w:tcPr>
            <w:tcW w:w="765" w:type="pct"/>
            <w:tcBorders>
              <w:top w:val="nil"/>
              <w:left w:val="nil"/>
              <w:bottom w:val="single" w:sz="4" w:space="0" w:color="auto"/>
              <w:right w:val="nil"/>
            </w:tcBorders>
            <w:shd w:val="clear" w:color="000000" w:fill="FFFFFF"/>
            <w:noWrap/>
            <w:vAlign w:val="center"/>
            <w:hideMark/>
          </w:tcPr>
          <w:p w14:paraId="31E9E2E5"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27,964</w:t>
            </w:r>
          </w:p>
        </w:tc>
        <w:tc>
          <w:tcPr>
            <w:tcW w:w="717" w:type="pct"/>
            <w:tcBorders>
              <w:top w:val="nil"/>
              <w:left w:val="nil"/>
              <w:bottom w:val="single" w:sz="4" w:space="0" w:color="auto"/>
              <w:right w:val="nil"/>
            </w:tcBorders>
            <w:shd w:val="clear" w:color="000000" w:fill="DDEBF7"/>
            <w:noWrap/>
            <w:vAlign w:val="center"/>
            <w:hideMark/>
          </w:tcPr>
          <w:p w14:paraId="74B24999"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32,260</w:t>
            </w:r>
          </w:p>
        </w:tc>
        <w:tc>
          <w:tcPr>
            <w:tcW w:w="679" w:type="pct"/>
            <w:tcBorders>
              <w:top w:val="nil"/>
              <w:left w:val="nil"/>
              <w:bottom w:val="single" w:sz="4" w:space="0" w:color="auto"/>
              <w:right w:val="nil"/>
            </w:tcBorders>
            <w:shd w:val="clear" w:color="000000" w:fill="FFFFFF"/>
            <w:noWrap/>
            <w:vAlign w:val="center"/>
            <w:hideMark/>
          </w:tcPr>
          <w:p w14:paraId="76BE6DB0"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4,296</w:t>
            </w:r>
          </w:p>
        </w:tc>
        <w:tc>
          <w:tcPr>
            <w:tcW w:w="621" w:type="pct"/>
            <w:tcBorders>
              <w:top w:val="nil"/>
              <w:left w:val="nil"/>
              <w:bottom w:val="single" w:sz="4" w:space="0" w:color="auto"/>
              <w:right w:val="single" w:sz="4" w:space="0" w:color="auto"/>
            </w:tcBorders>
            <w:shd w:val="clear" w:color="000000" w:fill="FFFFFF"/>
            <w:noWrap/>
            <w:vAlign w:val="center"/>
            <w:hideMark/>
          </w:tcPr>
          <w:p w14:paraId="0282E391" w14:textId="77777777" w:rsidR="00DA3F89" w:rsidRPr="00DA3F89" w:rsidRDefault="00DA3F89" w:rsidP="00DA3F89">
            <w:pPr>
              <w:jc w:val="right"/>
              <w:rPr>
                <w:rFonts w:eastAsia="Times New Roman" w:cs="Arial"/>
                <w:b/>
                <w:bCs/>
                <w:color w:val="000000"/>
                <w:sz w:val="20"/>
                <w:szCs w:val="20"/>
                <w:lang w:eastAsia="en-AU"/>
              </w:rPr>
            </w:pPr>
            <w:r w:rsidRPr="00DA3F89">
              <w:rPr>
                <w:rFonts w:eastAsia="Times New Roman" w:cs="Arial"/>
                <w:b/>
                <w:bCs/>
                <w:color w:val="000000"/>
                <w:sz w:val="20"/>
                <w:szCs w:val="20"/>
                <w:lang w:eastAsia="en-AU"/>
              </w:rPr>
              <w:t>15.4%</w:t>
            </w:r>
          </w:p>
        </w:tc>
      </w:tr>
    </w:tbl>
    <w:p w14:paraId="265C63C1" w14:textId="77777777" w:rsidR="00DA3F89" w:rsidRDefault="00DA3F89" w:rsidP="00271423">
      <w:pPr>
        <w:jc w:val="both"/>
        <w:rPr>
          <w:rFonts w:eastAsia="Times New Roman" w:cs="Arial"/>
        </w:rPr>
      </w:pPr>
    </w:p>
    <w:p w14:paraId="1D244117" w14:textId="77777777" w:rsidR="003A6D6E" w:rsidRDefault="003A6D6E" w:rsidP="00271423">
      <w:pPr>
        <w:jc w:val="both"/>
        <w:rPr>
          <w:rFonts w:eastAsia="Times New Roman" w:cs="Arial"/>
        </w:rPr>
      </w:pPr>
    </w:p>
    <w:p w14:paraId="0E05A852" w14:textId="77777777" w:rsidR="006D3815" w:rsidRDefault="006D3815" w:rsidP="00271423">
      <w:pPr>
        <w:jc w:val="both"/>
        <w:rPr>
          <w:rFonts w:eastAsia="Times New Roman" w:cs="Arial"/>
        </w:rPr>
      </w:pPr>
    </w:p>
    <w:p w14:paraId="70E3CAD6" w14:textId="7A2BE91D" w:rsidR="00F5369D" w:rsidRDefault="00F5369D">
      <w:pPr>
        <w:rPr>
          <w:rFonts w:eastAsia="Times New Roman" w:cs="Arial"/>
        </w:rPr>
      </w:pPr>
      <w:r>
        <w:rPr>
          <w:rFonts w:eastAsia="Times New Roman" w:cs="Arial"/>
        </w:rPr>
        <w:br w:type="page"/>
      </w:r>
    </w:p>
    <w:p w14:paraId="07D905AB" w14:textId="059C9414" w:rsidR="00C566FE" w:rsidRDefault="00D15215" w:rsidP="00EB737D">
      <w:pPr>
        <w:pStyle w:val="Heading4"/>
      </w:pPr>
      <w:r w:rsidRPr="00992B17">
        <w:lastRenderedPageBreak/>
        <w:t>5</w:t>
      </w:r>
      <w:r w:rsidR="00C566FE" w:rsidRPr="00992B17">
        <w:t>.1.5 Contributions</w:t>
      </w:r>
    </w:p>
    <w:p w14:paraId="655B8D3E" w14:textId="067B0361" w:rsidR="00415DD3" w:rsidRDefault="00415DD3" w:rsidP="00C566FE">
      <w:pPr>
        <w:spacing w:after="20"/>
        <w:rPr>
          <w:rFonts w:ascii="Calibri" w:hAnsi="Calibri"/>
          <w:sz w:val="20"/>
          <w:szCs w:val="20"/>
          <w:lang w:eastAsia="en-AU"/>
        </w:rPr>
      </w:pPr>
      <w:r>
        <w:rPr>
          <w:rFonts w:eastAsia="Times New Roman" w:cs="Arial"/>
          <w:b/>
          <w:color w:val="4A66AC" w:themeColor="accent1"/>
          <w:shd w:val="clear" w:color="auto" w:fill="E6E6E6"/>
          <w:lang w:eastAsia="en-AU"/>
        </w:rPr>
        <w:fldChar w:fldCharType="begin"/>
      </w:r>
      <w:r>
        <w:rPr>
          <w:rFonts w:eastAsia="Times New Roman" w:cs="Arial"/>
          <w:b/>
          <w:bCs/>
          <w:color w:val="4A66AC" w:themeColor="accent1"/>
          <w:lang w:eastAsia="en-AU"/>
        </w:rPr>
        <w:instrText xml:space="preserve"> LINK Excel.Sheet.12 "C:\\Users\\clim\\AppData\\Local\\Micro Focus\\Content Manager\\Offline Records (MP)\\Budget Document ~ Finance   Financial - Budgeting\\Budget Document 2021 - 22 Tables CURRENT.XLSX" "S6.1.5!R2C1:R8C6" \a \f 4 \h </w:instrText>
      </w:r>
      <w:r w:rsidR="00FE0789">
        <w:rPr>
          <w:rFonts w:eastAsia="Times New Roman" w:cs="Arial"/>
          <w:b/>
          <w:bCs/>
          <w:color w:val="4A66AC" w:themeColor="accent1"/>
          <w:lang w:eastAsia="en-AU"/>
        </w:rPr>
        <w:instrText xml:space="preserve"> \* MERGEFORMAT </w:instrText>
      </w:r>
      <w:r>
        <w:rPr>
          <w:rFonts w:eastAsia="Times New Roman" w:cs="Arial"/>
          <w:b/>
          <w:color w:val="4A66AC" w:themeColor="accent1"/>
          <w:shd w:val="clear" w:color="auto" w:fill="E6E6E6"/>
          <w:lang w:eastAsia="en-AU"/>
        </w:rPr>
        <w:fldChar w:fldCharType="separate"/>
      </w:r>
    </w:p>
    <w:tbl>
      <w:tblPr>
        <w:tblW w:w="5000" w:type="pct"/>
        <w:tblLook w:val="04A0" w:firstRow="1" w:lastRow="0" w:firstColumn="1" w:lastColumn="0" w:noHBand="0" w:noVBand="1"/>
      </w:tblPr>
      <w:tblGrid>
        <w:gridCol w:w="4509"/>
        <w:gridCol w:w="1765"/>
        <w:gridCol w:w="1477"/>
        <w:gridCol w:w="1355"/>
        <w:gridCol w:w="1351"/>
      </w:tblGrid>
      <w:tr w:rsidR="00415DD3" w:rsidRPr="00415DD3" w14:paraId="3CCA6BAD" w14:textId="77777777" w:rsidTr="00C223CE">
        <w:trPr>
          <w:trHeight w:val="300"/>
        </w:trPr>
        <w:tc>
          <w:tcPr>
            <w:tcW w:w="2156" w:type="pct"/>
            <w:vMerge w:val="restart"/>
            <w:tcBorders>
              <w:top w:val="single" w:sz="4" w:space="0" w:color="auto"/>
              <w:left w:val="single" w:sz="4" w:space="0" w:color="auto"/>
              <w:bottom w:val="nil"/>
              <w:right w:val="nil"/>
            </w:tcBorders>
            <w:shd w:val="clear" w:color="000000" w:fill="5B9BD5"/>
            <w:vAlign w:val="bottom"/>
            <w:hideMark/>
          </w:tcPr>
          <w:p w14:paraId="7DEB8A6E" w14:textId="31715F23" w:rsidR="00415DD3" w:rsidRPr="00415DD3" w:rsidRDefault="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w:t>
            </w:r>
          </w:p>
        </w:tc>
        <w:tc>
          <w:tcPr>
            <w:tcW w:w="844" w:type="pct"/>
            <w:tcBorders>
              <w:top w:val="single" w:sz="4" w:space="0" w:color="auto"/>
              <w:left w:val="nil"/>
              <w:bottom w:val="nil"/>
              <w:right w:val="nil"/>
            </w:tcBorders>
            <w:shd w:val="clear" w:color="000000" w:fill="5B9BD5"/>
            <w:vAlign w:val="bottom"/>
            <w:hideMark/>
          </w:tcPr>
          <w:p w14:paraId="502AA030"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Forecast Actual</w:t>
            </w:r>
          </w:p>
        </w:tc>
        <w:tc>
          <w:tcPr>
            <w:tcW w:w="706" w:type="pct"/>
            <w:tcBorders>
              <w:top w:val="single" w:sz="4" w:space="0" w:color="auto"/>
              <w:left w:val="nil"/>
              <w:bottom w:val="nil"/>
              <w:right w:val="nil"/>
            </w:tcBorders>
            <w:shd w:val="clear" w:color="000000" w:fill="5B9BD5"/>
            <w:vAlign w:val="bottom"/>
            <w:hideMark/>
          </w:tcPr>
          <w:p w14:paraId="0E501F97"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Budget</w:t>
            </w:r>
          </w:p>
        </w:tc>
        <w:tc>
          <w:tcPr>
            <w:tcW w:w="1294" w:type="pct"/>
            <w:gridSpan w:val="2"/>
            <w:vMerge w:val="restart"/>
            <w:tcBorders>
              <w:top w:val="single" w:sz="4" w:space="0" w:color="auto"/>
              <w:left w:val="nil"/>
              <w:bottom w:val="nil"/>
              <w:right w:val="single" w:sz="4" w:space="0" w:color="auto"/>
            </w:tcBorders>
            <w:shd w:val="clear" w:color="000000" w:fill="5B9BD5"/>
            <w:vAlign w:val="bottom"/>
            <w:hideMark/>
          </w:tcPr>
          <w:p w14:paraId="32D8A8A4"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Change</w:t>
            </w:r>
          </w:p>
        </w:tc>
      </w:tr>
      <w:tr w:rsidR="00415DD3" w:rsidRPr="00415DD3" w14:paraId="08D1433B" w14:textId="77777777" w:rsidTr="00C223CE">
        <w:trPr>
          <w:trHeight w:val="315"/>
        </w:trPr>
        <w:tc>
          <w:tcPr>
            <w:tcW w:w="2156" w:type="pct"/>
            <w:vMerge/>
            <w:tcBorders>
              <w:top w:val="nil"/>
              <w:left w:val="single" w:sz="4" w:space="0" w:color="auto"/>
              <w:bottom w:val="nil"/>
              <w:right w:val="nil"/>
            </w:tcBorders>
            <w:vAlign w:val="bottom"/>
            <w:hideMark/>
          </w:tcPr>
          <w:p w14:paraId="3C91AC5B" w14:textId="77777777" w:rsidR="00415DD3" w:rsidRPr="00415DD3" w:rsidRDefault="00415DD3" w:rsidP="00415DD3">
            <w:pPr>
              <w:rPr>
                <w:rFonts w:eastAsia="Times New Roman" w:cs="Arial"/>
                <w:b/>
                <w:bCs/>
                <w:color w:val="FFFFFF"/>
                <w:sz w:val="18"/>
                <w:szCs w:val="18"/>
                <w:lang w:eastAsia="en-AU"/>
              </w:rPr>
            </w:pPr>
          </w:p>
        </w:tc>
        <w:tc>
          <w:tcPr>
            <w:tcW w:w="844" w:type="pct"/>
            <w:tcBorders>
              <w:top w:val="nil"/>
              <w:left w:val="nil"/>
              <w:bottom w:val="nil"/>
              <w:right w:val="nil"/>
            </w:tcBorders>
            <w:shd w:val="clear" w:color="000000" w:fill="5B9BD5"/>
            <w:vAlign w:val="bottom"/>
            <w:hideMark/>
          </w:tcPr>
          <w:p w14:paraId="3B8DF71A" w14:textId="38A0A177" w:rsidR="00415DD3" w:rsidRPr="00415DD3" w:rsidRDefault="00BA3B1B" w:rsidP="00415DD3">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706" w:type="pct"/>
            <w:tcBorders>
              <w:top w:val="nil"/>
              <w:left w:val="nil"/>
              <w:bottom w:val="nil"/>
              <w:right w:val="nil"/>
            </w:tcBorders>
            <w:shd w:val="clear" w:color="000000" w:fill="5B9BD5"/>
            <w:vAlign w:val="bottom"/>
            <w:hideMark/>
          </w:tcPr>
          <w:p w14:paraId="504D6454" w14:textId="59E7B953" w:rsidR="00415DD3" w:rsidRPr="00415DD3" w:rsidRDefault="00B771AA" w:rsidP="00415DD3">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294" w:type="pct"/>
            <w:gridSpan w:val="2"/>
            <w:vMerge/>
            <w:tcBorders>
              <w:top w:val="nil"/>
              <w:left w:val="nil"/>
              <w:bottom w:val="nil"/>
              <w:right w:val="single" w:sz="4" w:space="0" w:color="auto"/>
            </w:tcBorders>
            <w:vAlign w:val="bottom"/>
            <w:hideMark/>
          </w:tcPr>
          <w:p w14:paraId="440EDA15" w14:textId="77777777" w:rsidR="00415DD3" w:rsidRPr="00415DD3" w:rsidRDefault="00415DD3" w:rsidP="00415DD3">
            <w:pPr>
              <w:rPr>
                <w:rFonts w:eastAsia="Times New Roman" w:cs="Arial"/>
                <w:b/>
                <w:bCs/>
                <w:color w:val="FFFFFF"/>
                <w:sz w:val="18"/>
                <w:szCs w:val="18"/>
                <w:lang w:eastAsia="en-AU"/>
              </w:rPr>
            </w:pPr>
          </w:p>
        </w:tc>
      </w:tr>
      <w:tr w:rsidR="00415DD3" w:rsidRPr="00415DD3" w14:paraId="46004192" w14:textId="77777777" w:rsidTr="00C223CE">
        <w:trPr>
          <w:trHeight w:val="300"/>
        </w:trPr>
        <w:tc>
          <w:tcPr>
            <w:tcW w:w="2156" w:type="pct"/>
            <w:vMerge/>
            <w:tcBorders>
              <w:top w:val="nil"/>
              <w:left w:val="single" w:sz="4" w:space="0" w:color="auto"/>
              <w:bottom w:val="nil"/>
              <w:right w:val="nil"/>
            </w:tcBorders>
            <w:vAlign w:val="bottom"/>
            <w:hideMark/>
          </w:tcPr>
          <w:p w14:paraId="5F0CDB9D" w14:textId="77777777" w:rsidR="00415DD3" w:rsidRPr="00415DD3" w:rsidRDefault="00415DD3" w:rsidP="00415DD3">
            <w:pPr>
              <w:rPr>
                <w:rFonts w:eastAsia="Times New Roman" w:cs="Arial"/>
                <w:b/>
                <w:bCs/>
                <w:color w:val="FFFFFF"/>
                <w:sz w:val="18"/>
                <w:szCs w:val="18"/>
                <w:lang w:eastAsia="en-AU"/>
              </w:rPr>
            </w:pPr>
          </w:p>
        </w:tc>
        <w:tc>
          <w:tcPr>
            <w:tcW w:w="844" w:type="pct"/>
            <w:tcBorders>
              <w:top w:val="nil"/>
              <w:left w:val="nil"/>
              <w:bottom w:val="nil"/>
              <w:right w:val="nil"/>
            </w:tcBorders>
            <w:shd w:val="clear" w:color="000000" w:fill="5B9BD5"/>
            <w:vAlign w:val="bottom"/>
            <w:hideMark/>
          </w:tcPr>
          <w:p w14:paraId="0B52042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706" w:type="pct"/>
            <w:tcBorders>
              <w:top w:val="nil"/>
              <w:left w:val="nil"/>
              <w:bottom w:val="nil"/>
              <w:right w:val="nil"/>
            </w:tcBorders>
            <w:shd w:val="clear" w:color="000000" w:fill="5B9BD5"/>
            <w:vAlign w:val="bottom"/>
            <w:hideMark/>
          </w:tcPr>
          <w:p w14:paraId="647732F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648" w:type="pct"/>
            <w:tcBorders>
              <w:top w:val="nil"/>
              <w:left w:val="nil"/>
              <w:bottom w:val="nil"/>
              <w:right w:val="nil"/>
            </w:tcBorders>
            <w:shd w:val="clear" w:color="000000" w:fill="5B9BD5"/>
            <w:vAlign w:val="bottom"/>
            <w:hideMark/>
          </w:tcPr>
          <w:p w14:paraId="4BEC5C1E"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646" w:type="pct"/>
            <w:tcBorders>
              <w:top w:val="nil"/>
              <w:left w:val="nil"/>
              <w:bottom w:val="nil"/>
              <w:right w:val="single" w:sz="4" w:space="0" w:color="auto"/>
            </w:tcBorders>
            <w:shd w:val="clear" w:color="000000" w:fill="5B9BD5"/>
            <w:vAlign w:val="bottom"/>
            <w:hideMark/>
          </w:tcPr>
          <w:p w14:paraId="4596D1ED"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xml:space="preserve"> % </w:t>
            </w:r>
          </w:p>
        </w:tc>
      </w:tr>
      <w:tr w:rsidR="00FE0789" w:rsidRPr="00415DD3" w14:paraId="544B8673" w14:textId="77777777" w:rsidTr="00C223CE">
        <w:trPr>
          <w:trHeight w:val="300"/>
        </w:trPr>
        <w:tc>
          <w:tcPr>
            <w:tcW w:w="2156" w:type="pct"/>
            <w:tcBorders>
              <w:top w:val="nil"/>
              <w:left w:val="single" w:sz="4" w:space="0" w:color="auto"/>
              <w:bottom w:val="nil"/>
              <w:right w:val="nil"/>
            </w:tcBorders>
            <w:shd w:val="clear" w:color="auto" w:fill="auto"/>
            <w:vAlign w:val="bottom"/>
            <w:hideMark/>
          </w:tcPr>
          <w:p w14:paraId="12E05B07" w14:textId="77777777" w:rsidR="00FE0789" w:rsidRPr="00415DD3" w:rsidRDefault="00FE0789" w:rsidP="00FE0789">
            <w:pPr>
              <w:jc w:val="both"/>
              <w:rPr>
                <w:rFonts w:eastAsia="Times New Roman" w:cs="Arial"/>
                <w:sz w:val="20"/>
                <w:szCs w:val="20"/>
                <w:lang w:eastAsia="en-AU"/>
              </w:rPr>
            </w:pPr>
            <w:r w:rsidRPr="00415DD3">
              <w:rPr>
                <w:rFonts w:eastAsia="Times New Roman" w:cs="Arial"/>
                <w:sz w:val="20"/>
                <w:szCs w:val="20"/>
                <w:lang w:eastAsia="en-AU"/>
              </w:rPr>
              <w:t>Contributions - Monetary</w:t>
            </w:r>
          </w:p>
        </w:tc>
        <w:tc>
          <w:tcPr>
            <w:tcW w:w="844" w:type="pct"/>
            <w:tcBorders>
              <w:top w:val="nil"/>
              <w:left w:val="nil"/>
              <w:bottom w:val="nil"/>
              <w:right w:val="nil"/>
            </w:tcBorders>
            <w:shd w:val="clear" w:color="auto" w:fill="auto"/>
            <w:vAlign w:val="bottom"/>
            <w:hideMark/>
          </w:tcPr>
          <w:p w14:paraId="4410DEFA" w14:textId="5DBB9F86" w:rsidR="00FE0789" w:rsidRPr="00415DD3" w:rsidRDefault="00FE0789" w:rsidP="00FE0789">
            <w:pPr>
              <w:jc w:val="right"/>
              <w:rPr>
                <w:rFonts w:eastAsia="Times New Roman" w:cs="Arial"/>
                <w:sz w:val="20"/>
                <w:szCs w:val="20"/>
                <w:lang w:eastAsia="en-AU"/>
              </w:rPr>
            </w:pPr>
            <w:r>
              <w:rPr>
                <w:rFonts w:cs="Arial"/>
                <w:sz w:val="20"/>
                <w:szCs w:val="20"/>
              </w:rPr>
              <w:t>6,970</w:t>
            </w:r>
          </w:p>
        </w:tc>
        <w:tc>
          <w:tcPr>
            <w:tcW w:w="706" w:type="pct"/>
            <w:tcBorders>
              <w:top w:val="nil"/>
              <w:left w:val="nil"/>
              <w:bottom w:val="nil"/>
              <w:right w:val="nil"/>
            </w:tcBorders>
            <w:shd w:val="clear" w:color="000000" w:fill="DDEBF7"/>
            <w:vAlign w:val="bottom"/>
            <w:hideMark/>
          </w:tcPr>
          <w:p w14:paraId="564708F1" w14:textId="17070E07" w:rsidR="00FE0789" w:rsidRPr="00415DD3" w:rsidRDefault="00FE0789" w:rsidP="00FE0789">
            <w:pPr>
              <w:jc w:val="right"/>
              <w:rPr>
                <w:rFonts w:eastAsia="Times New Roman" w:cs="Arial"/>
                <w:b/>
                <w:bCs/>
                <w:sz w:val="20"/>
                <w:szCs w:val="20"/>
                <w:lang w:eastAsia="en-AU"/>
              </w:rPr>
            </w:pPr>
            <w:r>
              <w:rPr>
                <w:rFonts w:cs="Arial"/>
                <w:b/>
                <w:bCs/>
                <w:sz w:val="20"/>
                <w:szCs w:val="20"/>
              </w:rPr>
              <w:t>6,732</w:t>
            </w:r>
          </w:p>
        </w:tc>
        <w:tc>
          <w:tcPr>
            <w:tcW w:w="648" w:type="pct"/>
            <w:tcBorders>
              <w:top w:val="nil"/>
              <w:left w:val="nil"/>
              <w:bottom w:val="nil"/>
              <w:right w:val="nil"/>
            </w:tcBorders>
            <w:shd w:val="clear" w:color="auto" w:fill="auto"/>
            <w:vAlign w:val="bottom"/>
            <w:hideMark/>
          </w:tcPr>
          <w:p w14:paraId="7E2EE382" w14:textId="348C3094" w:rsidR="00FE0789" w:rsidRPr="00415DD3" w:rsidRDefault="00FE0789" w:rsidP="00FE0789">
            <w:pPr>
              <w:jc w:val="right"/>
              <w:rPr>
                <w:rFonts w:eastAsia="Times New Roman" w:cs="Arial"/>
                <w:sz w:val="20"/>
                <w:szCs w:val="20"/>
                <w:lang w:eastAsia="en-AU"/>
              </w:rPr>
            </w:pPr>
            <w:r>
              <w:rPr>
                <w:rFonts w:cs="Arial"/>
                <w:sz w:val="20"/>
                <w:szCs w:val="20"/>
              </w:rPr>
              <w:t>(238)</w:t>
            </w:r>
          </w:p>
        </w:tc>
        <w:tc>
          <w:tcPr>
            <w:tcW w:w="646" w:type="pct"/>
            <w:tcBorders>
              <w:top w:val="nil"/>
              <w:left w:val="nil"/>
              <w:bottom w:val="nil"/>
              <w:right w:val="single" w:sz="4" w:space="0" w:color="auto"/>
            </w:tcBorders>
            <w:shd w:val="clear" w:color="000000" w:fill="FFFFFF"/>
            <w:noWrap/>
            <w:vAlign w:val="bottom"/>
            <w:hideMark/>
          </w:tcPr>
          <w:p w14:paraId="67DAE9E3" w14:textId="3C29DE51" w:rsidR="00FE0789" w:rsidRPr="00415DD3" w:rsidRDefault="00FE0789" w:rsidP="00FE0789">
            <w:pPr>
              <w:jc w:val="right"/>
              <w:rPr>
                <w:rFonts w:eastAsia="Times New Roman" w:cs="Arial"/>
                <w:color w:val="000000"/>
                <w:sz w:val="20"/>
                <w:szCs w:val="20"/>
                <w:lang w:eastAsia="en-AU"/>
              </w:rPr>
            </w:pPr>
            <w:r>
              <w:rPr>
                <w:rFonts w:cs="Arial"/>
                <w:color w:val="000000"/>
                <w:sz w:val="20"/>
                <w:szCs w:val="20"/>
              </w:rPr>
              <w:t>(3.4%)</w:t>
            </w:r>
          </w:p>
        </w:tc>
      </w:tr>
      <w:tr w:rsidR="00FE0789" w:rsidRPr="00415DD3" w14:paraId="7548A83D" w14:textId="77777777" w:rsidTr="00C223CE">
        <w:trPr>
          <w:trHeight w:val="315"/>
        </w:trPr>
        <w:tc>
          <w:tcPr>
            <w:tcW w:w="2156" w:type="pct"/>
            <w:tcBorders>
              <w:top w:val="nil"/>
              <w:left w:val="single" w:sz="4" w:space="0" w:color="auto"/>
              <w:bottom w:val="nil"/>
              <w:right w:val="nil"/>
            </w:tcBorders>
            <w:shd w:val="clear" w:color="auto" w:fill="auto"/>
            <w:vAlign w:val="bottom"/>
            <w:hideMark/>
          </w:tcPr>
          <w:p w14:paraId="0DDA3AF2" w14:textId="3121EDDE" w:rsidR="00FE0789" w:rsidRPr="00415DD3" w:rsidRDefault="00FE0789" w:rsidP="00FE0789">
            <w:pPr>
              <w:jc w:val="both"/>
              <w:rPr>
                <w:rFonts w:eastAsia="Times New Roman" w:cs="Arial"/>
                <w:sz w:val="20"/>
                <w:szCs w:val="20"/>
                <w:lang w:eastAsia="en-AU"/>
              </w:rPr>
            </w:pPr>
            <w:r w:rsidRPr="00415DD3">
              <w:rPr>
                <w:rFonts w:eastAsia="Times New Roman" w:cs="Arial"/>
                <w:sz w:val="20"/>
                <w:szCs w:val="20"/>
                <w:lang w:eastAsia="en-AU"/>
              </w:rPr>
              <w:t>Contributions - Monetary (Capital)</w:t>
            </w:r>
          </w:p>
        </w:tc>
        <w:tc>
          <w:tcPr>
            <w:tcW w:w="844" w:type="pct"/>
            <w:tcBorders>
              <w:top w:val="nil"/>
              <w:left w:val="nil"/>
              <w:bottom w:val="single" w:sz="8" w:space="0" w:color="auto"/>
              <w:right w:val="nil"/>
            </w:tcBorders>
            <w:shd w:val="clear" w:color="auto" w:fill="auto"/>
            <w:vAlign w:val="bottom"/>
            <w:hideMark/>
          </w:tcPr>
          <w:p w14:paraId="08141EE6" w14:textId="6F4AB2AD" w:rsidR="00FE0789" w:rsidRPr="00415DD3" w:rsidRDefault="00FE0789" w:rsidP="00FE0789">
            <w:pPr>
              <w:jc w:val="right"/>
              <w:rPr>
                <w:rFonts w:eastAsia="Times New Roman" w:cs="Arial"/>
                <w:sz w:val="20"/>
                <w:szCs w:val="20"/>
                <w:lang w:eastAsia="en-AU"/>
              </w:rPr>
            </w:pPr>
            <w:r>
              <w:rPr>
                <w:rFonts w:cs="Arial"/>
                <w:sz w:val="20"/>
                <w:szCs w:val="20"/>
              </w:rPr>
              <w:t>556</w:t>
            </w:r>
          </w:p>
        </w:tc>
        <w:tc>
          <w:tcPr>
            <w:tcW w:w="706" w:type="pct"/>
            <w:tcBorders>
              <w:top w:val="nil"/>
              <w:left w:val="nil"/>
              <w:bottom w:val="single" w:sz="8" w:space="0" w:color="auto"/>
              <w:right w:val="nil"/>
            </w:tcBorders>
            <w:shd w:val="clear" w:color="000000" w:fill="DDEBF7"/>
            <w:vAlign w:val="bottom"/>
            <w:hideMark/>
          </w:tcPr>
          <w:p w14:paraId="06F20DE3" w14:textId="10434F95" w:rsidR="00FE0789" w:rsidRPr="00415DD3" w:rsidRDefault="00FE0789" w:rsidP="00FE0789">
            <w:pPr>
              <w:jc w:val="right"/>
              <w:rPr>
                <w:rFonts w:eastAsia="Times New Roman" w:cs="Arial"/>
                <w:b/>
                <w:bCs/>
                <w:sz w:val="20"/>
                <w:szCs w:val="20"/>
                <w:lang w:eastAsia="en-AU"/>
              </w:rPr>
            </w:pPr>
            <w:r>
              <w:rPr>
                <w:rFonts w:cs="Arial"/>
                <w:b/>
                <w:bCs/>
                <w:sz w:val="20"/>
                <w:szCs w:val="20"/>
              </w:rPr>
              <w:t>216</w:t>
            </w:r>
          </w:p>
        </w:tc>
        <w:tc>
          <w:tcPr>
            <w:tcW w:w="648" w:type="pct"/>
            <w:tcBorders>
              <w:top w:val="nil"/>
              <w:left w:val="nil"/>
              <w:bottom w:val="single" w:sz="8" w:space="0" w:color="auto"/>
              <w:right w:val="nil"/>
            </w:tcBorders>
            <w:shd w:val="clear" w:color="auto" w:fill="auto"/>
            <w:vAlign w:val="bottom"/>
            <w:hideMark/>
          </w:tcPr>
          <w:p w14:paraId="0F0B7703" w14:textId="11D43552" w:rsidR="00FE0789" w:rsidRPr="00415DD3" w:rsidRDefault="00FE0789" w:rsidP="00FE0789">
            <w:pPr>
              <w:jc w:val="right"/>
              <w:rPr>
                <w:rFonts w:eastAsia="Times New Roman" w:cs="Arial"/>
                <w:sz w:val="20"/>
                <w:szCs w:val="20"/>
                <w:lang w:eastAsia="en-AU"/>
              </w:rPr>
            </w:pPr>
            <w:r>
              <w:rPr>
                <w:rFonts w:cs="Arial"/>
                <w:sz w:val="20"/>
                <w:szCs w:val="20"/>
              </w:rPr>
              <w:t>(340)</w:t>
            </w:r>
          </w:p>
        </w:tc>
        <w:tc>
          <w:tcPr>
            <w:tcW w:w="646" w:type="pct"/>
            <w:tcBorders>
              <w:top w:val="nil"/>
              <w:left w:val="nil"/>
              <w:bottom w:val="single" w:sz="8" w:space="0" w:color="auto"/>
              <w:right w:val="single" w:sz="4" w:space="0" w:color="auto"/>
            </w:tcBorders>
            <w:shd w:val="clear" w:color="000000" w:fill="FFFFFF"/>
            <w:noWrap/>
            <w:vAlign w:val="bottom"/>
            <w:hideMark/>
          </w:tcPr>
          <w:p w14:paraId="45E174BF" w14:textId="5D4401B6" w:rsidR="00FE0789" w:rsidRPr="00415DD3" w:rsidRDefault="00FE0789" w:rsidP="00FE0789">
            <w:pPr>
              <w:jc w:val="right"/>
              <w:rPr>
                <w:rFonts w:eastAsia="Times New Roman" w:cs="Arial"/>
                <w:color w:val="000000"/>
                <w:sz w:val="20"/>
                <w:szCs w:val="20"/>
                <w:lang w:eastAsia="en-AU"/>
              </w:rPr>
            </w:pPr>
            <w:r>
              <w:rPr>
                <w:rFonts w:cs="Arial"/>
                <w:color w:val="000000"/>
                <w:sz w:val="20"/>
                <w:szCs w:val="20"/>
              </w:rPr>
              <w:t>(61.2%)</w:t>
            </w:r>
          </w:p>
        </w:tc>
      </w:tr>
      <w:tr w:rsidR="00FE0789" w:rsidRPr="00415DD3" w14:paraId="3DA30130" w14:textId="77777777" w:rsidTr="00C223CE">
        <w:trPr>
          <w:trHeight w:val="315"/>
        </w:trPr>
        <w:tc>
          <w:tcPr>
            <w:tcW w:w="2156" w:type="pct"/>
            <w:tcBorders>
              <w:top w:val="nil"/>
              <w:left w:val="single" w:sz="4" w:space="0" w:color="auto"/>
              <w:bottom w:val="single" w:sz="4" w:space="0" w:color="auto"/>
              <w:right w:val="nil"/>
            </w:tcBorders>
            <w:shd w:val="clear" w:color="auto" w:fill="auto"/>
            <w:vAlign w:val="bottom"/>
            <w:hideMark/>
          </w:tcPr>
          <w:p w14:paraId="7F6B18BA" w14:textId="77777777" w:rsidR="00FE0789" w:rsidRPr="00415DD3" w:rsidRDefault="00FE0789" w:rsidP="00FE0789">
            <w:pPr>
              <w:jc w:val="both"/>
              <w:rPr>
                <w:rFonts w:eastAsia="Times New Roman" w:cs="Arial"/>
                <w:b/>
                <w:bCs/>
                <w:sz w:val="20"/>
                <w:szCs w:val="20"/>
                <w:lang w:eastAsia="en-AU"/>
              </w:rPr>
            </w:pPr>
            <w:r w:rsidRPr="00415DD3">
              <w:rPr>
                <w:rFonts w:eastAsia="Times New Roman" w:cs="Arial"/>
                <w:b/>
                <w:bCs/>
                <w:sz w:val="20"/>
                <w:szCs w:val="20"/>
                <w:lang w:eastAsia="en-AU"/>
              </w:rPr>
              <w:t>Total contributions</w:t>
            </w:r>
          </w:p>
        </w:tc>
        <w:tc>
          <w:tcPr>
            <w:tcW w:w="844" w:type="pct"/>
            <w:tcBorders>
              <w:top w:val="nil"/>
              <w:left w:val="nil"/>
              <w:bottom w:val="single" w:sz="4" w:space="0" w:color="auto"/>
              <w:right w:val="nil"/>
            </w:tcBorders>
            <w:shd w:val="clear" w:color="auto" w:fill="auto"/>
            <w:vAlign w:val="bottom"/>
            <w:hideMark/>
          </w:tcPr>
          <w:p w14:paraId="4AA09F6A" w14:textId="20788B6A" w:rsidR="00FE0789" w:rsidRPr="00FE0789" w:rsidRDefault="00FE0789" w:rsidP="00FE0789">
            <w:pPr>
              <w:jc w:val="right"/>
              <w:rPr>
                <w:rFonts w:eastAsia="Times New Roman" w:cs="Arial"/>
                <w:b/>
                <w:bCs/>
                <w:sz w:val="20"/>
                <w:szCs w:val="20"/>
                <w:lang w:eastAsia="en-AU"/>
              </w:rPr>
            </w:pPr>
            <w:r w:rsidRPr="00FE0789">
              <w:rPr>
                <w:rFonts w:cs="Arial"/>
                <w:b/>
                <w:bCs/>
                <w:sz w:val="20"/>
                <w:szCs w:val="20"/>
              </w:rPr>
              <w:t>7,526</w:t>
            </w:r>
          </w:p>
        </w:tc>
        <w:tc>
          <w:tcPr>
            <w:tcW w:w="706" w:type="pct"/>
            <w:tcBorders>
              <w:top w:val="nil"/>
              <w:left w:val="nil"/>
              <w:bottom w:val="single" w:sz="4" w:space="0" w:color="auto"/>
              <w:right w:val="nil"/>
            </w:tcBorders>
            <w:shd w:val="clear" w:color="000000" w:fill="DDEBF7"/>
            <w:vAlign w:val="bottom"/>
            <w:hideMark/>
          </w:tcPr>
          <w:p w14:paraId="0F108B7D" w14:textId="670D8129" w:rsidR="00FE0789" w:rsidRPr="00FE0789" w:rsidRDefault="00FE0789" w:rsidP="00FE0789">
            <w:pPr>
              <w:jc w:val="right"/>
              <w:rPr>
                <w:rFonts w:eastAsia="Times New Roman" w:cs="Arial"/>
                <w:b/>
                <w:bCs/>
                <w:sz w:val="20"/>
                <w:szCs w:val="20"/>
                <w:lang w:eastAsia="en-AU"/>
              </w:rPr>
            </w:pPr>
            <w:r w:rsidRPr="00FE0789">
              <w:rPr>
                <w:rFonts w:cs="Arial"/>
                <w:b/>
                <w:bCs/>
                <w:sz w:val="20"/>
                <w:szCs w:val="20"/>
              </w:rPr>
              <w:t>6,948</w:t>
            </w:r>
          </w:p>
        </w:tc>
        <w:tc>
          <w:tcPr>
            <w:tcW w:w="648" w:type="pct"/>
            <w:tcBorders>
              <w:top w:val="nil"/>
              <w:left w:val="nil"/>
              <w:bottom w:val="single" w:sz="4" w:space="0" w:color="auto"/>
              <w:right w:val="nil"/>
            </w:tcBorders>
            <w:shd w:val="clear" w:color="auto" w:fill="auto"/>
            <w:vAlign w:val="bottom"/>
            <w:hideMark/>
          </w:tcPr>
          <w:p w14:paraId="08C3F60F" w14:textId="6965CA3C" w:rsidR="00FE0789" w:rsidRPr="00FE0789" w:rsidRDefault="00FE0789" w:rsidP="00FE0789">
            <w:pPr>
              <w:jc w:val="right"/>
              <w:rPr>
                <w:rFonts w:eastAsia="Times New Roman" w:cs="Arial"/>
                <w:b/>
                <w:bCs/>
                <w:sz w:val="20"/>
                <w:szCs w:val="20"/>
                <w:lang w:eastAsia="en-AU"/>
              </w:rPr>
            </w:pPr>
            <w:r w:rsidRPr="00FE0789">
              <w:rPr>
                <w:rFonts w:cs="Arial"/>
                <w:b/>
                <w:bCs/>
                <w:sz w:val="20"/>
                <w:szCs w:val="20"/>
              </w:rPr>
              <w:t>(578)</w:t>
            </w:r>
          </w:p>
        </w:tc>
        <w:tc>
          <w:tcPr>
            <w:tcW w:w="646" w:type="pct"/>
            <w:tcBorders>
              <w:top w:val="nil"/>
              <w:left w:val="nil"/>
              <w:bottom w:val="single" w:sz="4" w:space="0" w:color="auto"/>
              <w:right w:val="single" w:sz="4" w:space="0" w:color="auto"/>
            </w:tcBorders>
            <w:shd w:val="clear" w:color="000000" w:fill="FFFFFF"/>
            <w:noWrap/>
            <w:vAlign w:val="bottom"/>
            <w:hideMark/>
          </w:tcPr>
          <w:p w14:paraId="60C3410A" w14:textId="50420EE6" w:rsidR="00FE0789" w:rsidRPr="00FE0789" w:rsidRDefault="00FE0789" w:rsidP="00FE0789">
            <w:pPr>
              <w:jc w:val="right"/>
              <w:rPr>
                <w:rFonts w:eastAsia="Times New Roman" w:cs="Arial"/>
                <w:b/>
                <w:bCs/>
                <w:color w:val="000000"/>
                <w:sz w:val="20"/>
                <w:szCs w:val="20"/>
                <w:lang w:eastAsia="en-AU"/>
              </w:rPr>
            </w:pPr>
            <w:r w:rsidRPr="00FE0789">
              <w:rPr>
                <w:rFonts w:cs="Arial"/>
                <w:b/>
                <w:bCs/>
                <w:color w:val="000000"/>
                <w:sz w:val="20"/>
                <w:szCs w:val="20"/>
              </w:rPr>
              <w:t>(7.7%)</w:t>
            </w:r>
          </w:p>
        </w:tc>
      </w:tr>
    </w:tbl>
    <w:p w14:paraId="219FD05C" w14:textId="2B2A77F7" w:rsidR="00C566FE" w:rsidRDefault="00415DD3" w:rsidP="00C566FE">
      <w:pPr>
        <w:spacing w:after="20"/>
        <w:rPr>
          <w:rFonts w:eastAsia="Times New Roman" w:cs="Arial"/>
          <w:b/>
          <w:bCs/>
          <w:color w:val="4A66AC" w:themeColor="accent1"/>
          <w:lang w:eastAsia="en-AU"/>
        </w:rPr>
      </w:pPr>
      <w:r>
        <w:rPr>
          <w:rFonts w:eastAsia="Times New Roman" w:cs="Arial"/>
          <w:b/>
          <w:color w:val="4A66AC" w:themeColor="accent1"/>
          <w:shd w:val="clear" w:color="auto" w:fill="E6E6E6"/>
          <w:lang w:eastAsia="en-AU"/>
        </w:rPr>
        <w:fldChar w:fldCharType="end"/>
      </w:r>
    </w:p>
    <w:p w14:paraId="0B091F55" w14:textId="6E14563E" w:rsidR="00ED79FA" w:rsidRPr="00E7742A" w:rsidRDefault="001B4DD5" w:rsidP="00ED79FA">
      <w:pPr>
        <w:jc w:val="both"/>
        <w:rPr>
          <w:rFonts w:eastAsia="Times New Roman" w:cs="Arial"/>
        </w:rPr>
      </w:pPr>
      <w:r>
        <w:rPr>
          <w:rFonts w:eastAsia="Times New Roman" w:cs="Arial"/>
        </w:rPr>
        <w:t xml:space="preserve">Contributions </w:t>
      </w:r>
      <w:r w:rsidR="00FA452D">
        <w:rPr>
          <w:rFonts w:eastAsia="Times New Roman" w:cs="Arial"/>
        </w:rPr>
        <w:t xml:space="preserve">Monetary are projected to </w:t>
      </w:r>
      <w:r w:rsidR="007278C5">
        <w:rPr>
          <w:rFonts w:eastAsia="Times New Roman" w:cs="Arial"/>
        </w:rPr>
        <w:t>decrease</w:t>
      </w:r>
      <w:r w:rsidR="00FA452D">
        <w:rPr>
          <w:rFonts w:eastAsia="Times New Roman" w:cs="Arial"/>
        </w:rPr>
        <w:t xml:space="preserve"> by $</w:t>
      </w:r>
      <w:r w:rsidR="00FE0789">
        <w:rPr>
          <w:rFonts w:eastAsia="Times New Roman" w:cs="Arial"/>
        </w:rPr>
        <w:t>0.6</w:t>
      </w:r>
      <w:r w:rsidR="00FA452D">
        <w:rPr>
          <w:rFonts w:eastAsia="Times New Roman" w:cs="Arial"/>
        </w:rPr>
        <w:t xml:space="preserve"> million or </w:t>
      </w:r>
      <w:r w:rsidR="00FE0789">
        <w:rPr>
          <w:rFonts w:eastAsia="Times New Roman" w:cs="Arial"/>
        </w:rPr>
        <w:t>7.7</w:t>
      </w:r>
      <w:r w:rsidR="00FA452D">
        <w:rPr>
          <w:rFonts w:eastAsia="Times New Roman" w:cs="Arial"/>
        </w:rPr>
        <w:t xml:space="preserve">% compared to </w:t>
      </w:r>
      <w:r w:rsidR="00BA3B1B">
        <w:rPr>
          <w:rFonts w:eastAsia="Times New Roman" w:cs="Arial"/>
        </w:rPr>
        <w:t>2022/2023</w:t>
      </w:r>
      <w:r w:rsidR="008D7FB4">
        <w:rPr>
          <w:rFonts w:eastAsia="Times New Roman" w:cs="Arial"/>
        </w:rPr>
        <w:t xml:space="preserve">. </w:t>
      </w:r>
      <w:r w:rsidR="00ED79FA" w:rsidRPr="0029462D">
        <w:rPr>
          <w:rFonts w:eastAsia="Times New Roman" w:cs="Arial"/>
        </w:rPr>
        <w:t xml:space="preserve">Capital Contributions are projected to </w:t>
      </w:r>
      <w:r w:rsidR="00ED79FA" w:rsidRPr="00E7742A">
        <w:rPr>
          <w:rFonts w:eastAsia="Times New Roman" w:cs="Arial"/>
        </w:rPr>
        <w:t>decrease by $</w:t>
      </w:r>
      <w:r w:rsidR="00071A7F">
        <w:rPr>
          <w:rFonts w:eastAsia="Times New Roman" w:cs="Arial"/>
        </w:rPr>
        <w:t xml:space="preserve">0.34 </w:t>
      </w:r>
      <w:r w:rsidR="00ED79FA" w:rsidRPr="00E7742A">
        <w:rPr>
          <w:rFonts w:eastAsia="Times New Roman" w:cs="Arial"/>
        </w:rPr>
        <w:t xml:space="preserve">million or </w:t>
      </w:r>
      <w:r w:rsidR="00071A7F">
        <w:rPr>
          <w:rFonts w:eastAsia="Times New Roman" w:cs="Arial"/>
        </w:rPr>
        <w:t>61.2</w:t>
      </w:r>
      <w:r w:rsidR="00ED79FA" w:rsidRPr="00E7742A">
        <w:rPr>
          <w:rFonts w:eastAsia="Times New Roman" w:cs="Arial"/>
        </w:rPr>
        <w:t xml:space="preserve">% compared to </w:t>
      </w:r>
      <w:r w:rsidR="00BA3B1B">
        <w:rPr>
          <w:rFonts w:eastAsia="Times New Roman" w:cs="Arial"/>
          <w:lang w:eastAsia="en-AU"/>
        </w:rPr>
        <w:t>2022/2023</w:t>
      </w:r>
      <w:r w:rsidR="00ED79FA" w:rsidRPr="00E7742A">
        <w:rPr>
          <w:rFonts w:eastAsia="Times New Roman" w:cs="Arial"/>
          <w:lang w:eastAsia="en-AU"/>
        </w:rPr>
        <w:t xml:space="preserve"> </w:t>
      </w:r>
      <w:r w:rsidR="00ED79FA" w:rsidRPr="00E7742A">
        <w:rPr>
          <w:rFonts w:eastAsia="Times New Roman" w:cs="Arial"/>
        </w:rPr>
        <w:t>due</w:t>
      </w:r>
      <w:r w:rsidR="00071A7F">
        <w:rPr>
          <w:rFonts w:eastAsia="Times New Roman" w:cs="Arial"/>
        </w:rPr>
        <w:t xml:space="preserve"> to </w:t>
      </w:r>
      <w:r w:rsidR="00071A7F" w:rsidRPr="00E7742A">
        <w:rPr>
          <w:rFonts w:eastAsia="Times New Roman" w:cs="Arial"/>
        </w:rPr>
        <w:t>numerous</w:t>
      </w:r>
      <w:r w:rsidR="008D7FB4">
        <w:rPr>
          <w:rFonts w:eastAsia="Times New Roman" w:cs="Arial"/>
        </w:rPr>
        <w:t xml:space="preserve"> </w:t>
      </w:r>
      <w:r w:rsidR="00D5208B" w:rsidRPr="00E7742A">
        <w:rPr>
          <w:rFonts w:eastAsia="Times New Roman" w:cs="Arial"/>
        </w:rPr>
        <w:t>on</w:t>
      </w:r>
      <w:r w:rsidR="00D5208B">
        <w:rPr>
          <w:rFonts w:eastAsia="Times New Roman" w:cs="Arial"/>
        </w:rPr>
        <w:t>e</w:t>
      </w:r>
      <w:r w:rsidR="00D5208B" w:rsidRPr="00E7742A">
        <w:rPr>
          <w:rFonts w:eastAsia="Times New Roman" w:cs="Arial"/>
        </w:rPr>
        <w:t>-off</w:t>
      </w:r>
      <w:r w:rsidR="00ED79FA" w:rsidRPr="00E7742A">
        <w:rPr>
          <w:rFonts w:eastAsia="Times New Roman" w:cs="Arial"/>
        </w:rPr>
        <w:t xml:space="preserve"> contribution</w:t>
      </w:r>
      <w:r w:rsidR="008D7FB4">
        <w:rPr>
          <w:rFonts w:eastAsia="Times New Roman" w:cs="Arial"/>
        </w:rPr>
        <w:t>s</w:t>
      </w:r>
      <w:r w:rsidR="00ED79FA" w:rsidRPr="00E7742A">
        <w:rPr>
          <w:rFonts w:eastAsia="Times New Roman" w:cs="Arial"/>
        </w:rPr>
        <w:t xml:space="preserve"> </w:t>
      </w:r>
      <w:r w:rsidR="007A739D" w:rsidRPr="00E7742A">
        <w:rPr>
          <w:rFonts w:eastAsia="Times New Roman" w:cs="Arial"/>
        </w:rPr>
        <w:t>for</w:t>
      </w:r>
      <w:r w:rsidR="00ED79FA" w:rsidRPr="00E7742A">
        <w:rPr>
          <w:rFonts w:eastAsia="Times New Roman" w:cs="Arial"/>
        </w:rPr>
        <w:t xml:space="preserve"> Capital project</w:t>
      </w:r>
      <w:r w:rsidR="008D7FB4">
        <w:rPr>
          <w:rFonts w:eastAsia="Times New Roman" w:cs="Arial"/>
        </w:rPr>
        <w:t>s</w:t>
      </w:r>
      <w:r w:rsidR="00ED79FA" w:rsidRPr="00E7742A">
        <w:rPr>
          <w:rFonts w:eastAsia="Times New Roman" w:cs="Arial"/>
        </w:rPr>
        <w:t xml:space="preserve"> in </w:t>
      </w:r>
      <w:r w:rsidR="00BA3B1B">
        <w:rPr>
          <w:rFonts w:eastAsia="Times New Roman" w:cs="Arial"/>
        </w:rPr>
        <w:t>2022/2023</w:t>
      </w:r>
      <w:r w:rsidR="00ED79FA" w:rsidRPr="00E7742A">
        <w:rPr>
          <w:rFonts w:eastAsia="Times New Roman" w:cs="Arial"/>
        </w:rPr>
        <w:t>.</w:t>
      </w:r>
      <w:r w:rsidR="008D7FB4">
        <w:rPr>
          <w:rFonts w:eastAsia="Times New Roman" w:cs="Arial"/>
        </w:rPr>
        <w:t xml:space="preserve"> </w:t>
      </w:r>
    </w:p>
    <w:p w14:paraId="7803C569" w14:textId="77777777" w:rsidR="00953CEF" w:rsidRDefault="00953CEF" w:rsidP="00ED79FA">
      <w:pPr>
        <w:jc w:val="both"/>
        <w:rPr>
          <w:rFonts w:eastAsia="Times New Roman" w:cs="Arial"/>
        </w:rPr>
      </w:pPr>
    </w:p>
    <w:p w14:paraId="43B93C90" w14:textId="3385714A" w:rsidR="00953CEF" w:rsidRDefault="00D15215" w:rsidP="00EB737D">
      <w:pPr>
        <w:pStyle w:val="Heading4"/>
      </w:pPr>
      <w:r w:rsidRPr="00992B17">
        <w:t>5</w:t>
      </w:r>
      <w:r w:rsidR="00953CEF" w:rsidRPr="00992B17">
        <w:t>.1.6 Other income</w:t>
      </w:r>
    </w:p>
    <w:p w14:paraId="34553E0D" w14:textId="3B2B6A92" w:rsidR="007C2AA9" w:rsidRDefault="007C2AA9" w:rsidP="00953CEF">
      <w:pPr>
        <w:spacing w:after="20"/>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"S6.1.6!R2C1:R8C6" \a \f 4 \h </w:instrText>
      </w:r>
      <w:r w:rsidR="007E4E3D">
        <w:rPr>
          <w:lang w:eastAsia="en-AU"/>
        </w:rPr>
        <w:instrText xml:space="preserve"> \* MERGEFORMAT </w:instrText>
      </w:r>
      <w:r>
        <w:rPr>
          <w:color w:val="2B579A"/>
          <w:shd w:val="clear" w:color="auto" w:fill="E6E6E6"/>
          <w:lang w:eastAsia="en-AU"/>
        </w:rPr>
        <w:fldChar w:fldCharType="separate"/>
      </w:r>
    </w:p>
    <w:tbl>
      <w:tblPr>
        <w:tblW w:w="5000" w:type="pct"/>
        <w:tblLook w:val="04A0" w:firstRow="1" w:lastRow="0" w:firstColumn="1" w:lastColumn="0" w:noHBand="0" w:noVBand="1"/>
      </w:tblPr>
      <w:tblGrid>
        <w:gridCol w:w="4921"/>
        <w:gridCol w:w="1533"/>
        <w:gridCol w:w="1531"/>
        <w:gridCol w:w="1205"/>
        <w:gridCol w:w="1267"/>
      </w:tblGrid>
      <w:tr w:rsidR="007C2AA9" w:rsidRPr="007C2AA9" w14:paraId="093F0640" w14:textId="77777777" w:rsidTr="00C223CE">
        <w:trPr>
          <w:trHeight w:val="480"/>
        </w:trPr>
        <w:tc>
          <w:tcPr>
            <w:tcW w:w="2353" w:type="pct"/>
            <w:vMerge w:val="restart"/>
            <w:tcBorders>
              <w:top w:val="single" w:sz="4" w:space="0" w:color="auto"/>
              <w:left w:val="single" w:sz="4" w:space="0" w:color="auto"/>
              <w:bottom w:val="nil"/>
              <w:right w:val="nil"/>
            </w:tcBorders>
            <w:shd w:val="clear" w:color="000000" w:fill="5B9BD5"/>
            <w:vAlign w:val="bottom"/>
            <w:hideMark/>
          </w:tcPr>
          <w:p w14:paraId="453A351D"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33" w:type="pct"/>
            <w:tcBorders>
              <w:top w:val="single" w:sz="4" w:space="0" w:color="auto"/>
              <w:left w:val="nil"/>
              <w:bottom w:val="nil"/>
              <w:right w:val="nil"/>
            </w:tcBorders>
            <w:shd w:val="clear" w:color="000000" w:fill="5B9BD5"/>
            <w:vAlign w:val="bottom"/>
            <w:hideMark/>
          </w:tcPr>
          <w:p w14:paraId="651482CF"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732" w:type="pct"/>
            <w:tcBorders>
              <w:top w:val="single" w:sz="4" w:space="0" w:color="auto"/>
              <w:left w:val="nil"/>
              <w:bottom w:val="nil"/>
              <w:right w:val="nil"/>
            </w:tcBorders>
            <w:shd w:val="clear" w:color="000000" w:fill="5B9BD5"/>
            <w:vAlign w:val="bottom"/>
            <w:hideMark/>
          </w:tcPr>
          <w:p w14:paraId="5EEB20E7"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182" w:type="pct"/>
            <w:gridSpan w:val="2"/>
            <w:vMerge w:val="restart"/>
            <w:tcBorders>
              <w:top w:val="single" w:sz="4" w:space="0" w:color="auto"/>
              <w:left w:val="nil"/>
              <w:bottom w:val="nil"/>
              <w:right w:val="single" w:sz="4" w:space="0" w:color="auto"/>
            </w:tcBorders>
            <w:shd w:val="clear" w:color="000000" w:fill="5B9BD5"/>
            <w:vAlign w:val="bottom"/>
            <w:hideMark/>
          </w:tcPr>
          <w:p w14:paraId="7D5A38B9"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1363CF" w:rsidRPr="007C2AA9" w14:paraId="25A2ECE5" w14:textId="77777777" w:rsidTr="00C223CE">
        <w:trPr>
          <w:trHeight w:val="300"/>
        </w:trPr>
        <w:tc>
          <w:tcPr>
            <w:tcW w:w="2353" w:type="pct"/>
            <w:vMerge/>
            <w:tcBorders>
              <w:top w:val="nil"/>
              <w:left w:val="single" w:sz="4" w:space="0" w:color="auto"/>
              <w:bottom w:val="nil"/>
              <w:right w:val="nil"/>
            </w:tcBorders>
            <w:vAlign w:val="bottom"/>
            <w:hideMark/>
          </w:tcPr>
          <w:p w14:paraId="51DF6E3C" w14:textId="77777777" w:rsidR="001363CF" w:rsidRPr="006652D5" w:rsidRDefault="001363CF" w:rsidP="001363CF">
            <w:pPr>
              <w:rPr>
                <w:rFonts w:eastAsia="Times New Roman" w:cs="Arial"/>
                <w:b/>
                <w:bCs/>
                <w:color w:val="FFFFFF"/>
                <w:sz w:val="18"/>
                <w:szCs w:val="18"/>
                <w:lang w:eastAsia="en-AU"/>
              </w:rPr>
            </w:pPr>
          </w:p>
        </w:tc>
        <w:tc>
          <w:tcPr>
            <w:tcW w:w="733" w:type="pct"/>
            <w:tcBorders>
              <w:top w:val="nil"/>
              <w:left w:val="nil"/>
              <w:bottom w:val="nil"/>
              <w:right w:val="nil"/>
            </w:tcBorders>
            <w:shd w:val="clear" w:color="000000" w:fill="5B9BD5"/>
            <w:vAlign w:val="bottom"/>
            <w:hideMark/>
          </w:tcPr>
          <w:p w14:paraId="0394DB5A" w14:textId="2E58A494" w:rsidR="001363CF" w:rsidRPr="006652D5" w:rsidRDefault="00BA3B1B" w:rsidP="001363CF">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732" w:type="pct"/>
            <w:tcBorders>
              <w:top w:val="nil"/>
              <w:left w:val="nil"/>
              <w:bottom w:val="nil"/>
              <w:right w:val="nil"/>
            </w:tcBorders>
            <w:shd w:val="clear" w:color="000000" w:fill="5B9BD5"/>
            <w:vAlign w:val="bottom"/>
            <w:hideMark/>
          </w:tcPr>
          <w:p w14:paraId="00AFC039" w14:textId="67F3EE77" w:rsidR="001363CF" w:rsidRPr="006652D5" w:rsidRDefault="00B771AA" w:rsidP="001363CF">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182" w:type="pct"/>
            <w:gridSpan w:val="2"/>
            <w:vMerge/>
            <w:tcBorders>
              <w:top w:val="nil"/>
              <w:left w:val="nil"/>
              <w:bottom w:val="nil"/>
              <w:right w:val="single" w:sz="4" w:space="0" w:color="auto"/>
            </w:tcBorders>
            <w:vAlign w:val="bottom"/>
            <w:hideMark/>
          </w:tcPr>
          <w:p w14:paraId="716E0AD8" w14:textId="77777777" w:rsidR="001363CF" w:rsidRPr="006652D5" w:rsidRDefault="001363CF" w:rsidP="001363CF">
            <w:pPr>
              <w:rPr>
                <w:rFonts w:eastAsia="Times New Roman" w:cs="Arial"/>
                <w:b/>
                <w:bCs/>
                <w:color w:val="FFFFFF"/>
                <w:sz w:val="18"/>
                <w:szCs w:val="18"/>
                <w:lang w:eastAsia="en-AU"/>
              </w:rPr>
            </w:pPr>
          </w:p>
        </w:tc>
      </w:tr>
      <w:tr w:rsidR="007C2AA9" w:rsidRPr="007C2AA9" w14:paraId="1B2A32C4" w14:textId="77777777" w:rsidTr="00C223CE">
        <w:trPr>
          <w:trHeight w:val="300"/>
        </w:trPr>
        <w:tc>
          <w:tcPr>
            <w:tcW w:w="2353" w:type="pct"/>
            <w:vMerge/>
            <w:tcBorders>
              <w:top w:val="nil"/>
              <w:left w:val="single" w:sz="4" w:space="0" w:color="auto"/>
              <w:bottom w:val="nil"/>
              <w:right w:val="nil"/>
            </w:tcBorders>
            <w:vAlign w:val="bottom"/>
            <w:hideMark/>
          </w:tcPr>
          <w:p w14:paraId="7666C5E9" w14:textId="77777777" w:rsidR="007C2AA9" w:rsidRPr="006652D5" w:rsidRDefault="007C2AA9">
            <w:pPr>
              <w:rPr>
                <w:rFonts w:eastAsia="Times New Roman" w:cs="Arial"/>
                <w:b/>
                <w:bCs/>
                <w:color w:val="FFFFFF"/>
                <w:sz w:val="18"/>
                <w:szCs w:val="18"/>
                <w:lang w:eastAsia="en-AU"/>
              </w:rPr>
            </w:pPr>
          </w:p>
        </w:tc>
        <w:tc>
          <w:tcPr>
            <w:tcW w:w="733" w:type="pct"/>
            <w:tcBorders>
              <w:top w:val="nil"/>
              <w:left w:val="nil"/>
              <w:bottom w:val="nil"/>
              <w:right w:val="nil"/>
            </w:tcBorders>
            <w:shd w:val="clear" w:color="000000" w:fill="5B9BD5"/>
            <w:vAlign w:val="bottom"/>
            <w:hideMark/>
          </w:tcPr>
          <w:p w14:paraId="5FC368BD"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32" w:type="pct"/>
            <w:tcBorders>
              <w:top w:val="nil"/>
              <w:left w:val="nil"/>
              <w:bottom w:val="nil"/>
              <w:right w:val="nil"/>
            </w:tcBorders>
            <w:shd w:val="clear" w:color="000000" w:fill="5B9BD5"/>
            <w:vAlign w:val="bottom"/>
            <w:hideMark/>
          </w:tcPr>
          <w:p w14:paraId="6696067B"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576" w:type="pct"/>
            <w:tcBorders>
              <w:top w:val="nil"/>
              <w:left w:val="nil"/>
              <w:bottom w:val="nil"/>
              <w:right w:val="nil"/>
            </w:tcBorders>
            <w:shd w:val="clear" w:color="000000" w:fill="5B9BD5"/>
            <w:vAlign w:val="bottom"/>
            <w:hideMark/>
          </w:tcPr>
          <w:p w14:paraId="24838523"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06" w:type="pct"/>
            <w:tcBorders>
              <w:top w:val="nil"/>
              <w:left w:val="nil"/>
              <w:bottom w:val="nil"/>
              <w:right w:val="single" w:sz="4" w:space="0" w:color="auto"/>
            </w:tcBorders>
            <w:shd w:val="clear" w:color="000000" w:fill="5B9BD5"/>
            <w:vAlign w:val="bottom"/>
            <w:hideMark/>
          </w:tcPr>
          <w:p w14:paraId="64974B22" w14:textId="77777777" w:rsidR="007C2AA9" w:rsidRPr="006652D5" w:rsidRDefault="007C2AA9">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7E4E3D" w:rsidRPr="007C2AA9" w14:paraId="4E126946" w14:textId="77777777" w:rsidTr="00C223CE">
        <w:trPr>
          <w:trHeight w:val="300"/>
        </w:trPr>
        <w:tc>
          <w:tcPr>
            <w:tcW w:w="2353" w:type="pct"/>
            <w:tcBorders>
              <w:top w:val="nil"/>
              <w:left w:val="single" w:sz="4" w:space="0" w:color="auto"/>
              <w:bottom w:val="nil"/>
              <w:right w:val="nil"/>
            </w:tcBorders>
            <w:shd w:val="clear" w:color="auto" w:fill="auto"/>
            <w:vAlign w:val="bottom"/>
            <w:hideMark/>
          </w:tcPr>
          <w:p w14:paraId="3CEA53C2" w14:textId="77777777" w:rsidR="007E4E3D" w:rsidRPr="006652D5" w:rsidRDefault="007E4E3D" w:rsidP="007E4E3D">
            <w:pPr>
              <w:jc w:val="both"/>
              <w:rPr>
                <w:rFonts w:eastAsia="Times New Roman" w:cs="Arial"/>
                <w:sz w:val="20"/>
                <w:szCs w:val="20"/>
                <w:lang w:eastAsia="en-AU"/>
              </w:rPr>
            </w:pPr>
            <w:r w:rsidRPr="006652D5">
              <w:rPr>
                <w:rFonts w:eastAsia="Times New Roman" w:cs="Arial"/>
                <w:sz w:val="20"/>
                <w:szCs w:val="20"/>
                <w:lang w:eastAsia="en-AU"/>
              </w:rPr>
              <w:t>Interest on investments</w:t>
            </w:r>
          </w:p>
        </w:tc>
        <w:tc>
          <w:tcPr>
            <w:tcW w:w="733" w:type="pct"/>
            <w:tcBorders>
              <w:top w:val="nil"/>
              <w:left w:val="nil"/>
              <w:bottom w:val="nil"/>
              <w:right w:val="nil"/>
            </w:tcBorders>
            <w:shd w:val="clear" w:color="auto" w:fill="auto"/>
            <w:vAlign w:val="bottom"/>
            <w:hideMark/>
          </w:tcPr>
          <w:p w14:paraId="049C090E" w14:textId="3344CED3" w:rsidR="007E4E3D" w:rsidRPr="006652D5" w:rsidRDefault="007E4E3D" w:rsidP="007E4E3D">
            <w:pPr>
              <w:jc w:val="right"/>
              <w:rPr>
                <w:rFonts w:eastAsia="Times New Roman" w:cs="Arial"/>
                <w:sz w:val="20"/>
                <w:szCs w:val="20"/>
                <w:lang w:eastAsia="en-AU"/>
              </w:rPr>
            </w:pPr>
            <w:r>
              <w:rPr>
                <w:rFonts w:cs="Arial"/>
                <w:sz w:val="20"/>
                <w:szCs w:val="20"/>
              </w:rPr>
              <w:t>1,500</w:t>
            </w:r>
          </w:p>
        </w:tc>
        <w:tc>
          <w:tcPr>
            <w:tcW w:w="732" w:type="pct"/>
            <w:tcBorders>
              <w:top w:val="nil"/>
              <w:left w:val="nil"/>
              <w:bottom w:val="nil"/>
              <w:right w:val="nil"/>
            </w:tcBorders>
            <w:shd w:val="clear" w:color="000000" w:fill="DDEBF7"/>
            <w:vAlign w:val="bottom"/>
            <w:hideMark/>
          </w:tcPr>
          <w:p w14:paraId="71140DD0" w14:textId="51923C32" w:rsidR="007E4E3D" w:rsidRPr="006652D5" w:rsidRDefault="007E4E3D" w:rsidP="007E4E3D">
            <w:pPr>
              <w:jc w:val="right"/>
              <w:rPr>
                <w:rFonts w:eastAsia="Times New Roman" w:cs="Arial"/>
                <w:b/>
                <w:bCs/>
                <w:sz w:val="20"/>
                <w:szCs w:val="20"/>
                <w:lang w:eastAsia="en-AU"/>
              </w:rPr>
            </w:pPr>
            <w:r>
              <w:rPr>
                <w:rFonts w:cs="Arial"/>
                <w:b/>
                <w:bCs/>
                <w:sz w:val="20"/>
                <w:szCs w:val="20"/>
              </w:rPr>
              <w:t>1,131</w:t>
            </w:r>
          </w:p>
        </w:tc>
        <w:tc>
          <w:tcPr>
            <w:tcW w:w="576" w:type="pct"/>
            <w:tcBorders>
              <w:top w:val="nil"/>
              <w:left w:val="nil"/>
              <w:bottom w:val="nil"/>
              <w:right w:val="nil"/>
            </w:tcBorders>
            <w:shd w:val="clear" w:color="auto" w:fill="auto"/>
            <w:vAlign w:val="bottom"/>
            <w:hideMark/>
          </w:tcPr>
          <w:p w14:paraId="2962D974" w14:textId="3FDFA688" w:rsidR="007E4E3D" w:rsidRPr="006652D5" w:rsidRDefault="007E4E3D" w:rsidP="007E4E3D">
            <w:pPr>
              <w:jc w:val="right"/>
              <w:rPr>
                <w:rFonts w:eastAsia="Times New Roman" w:cs="Arial"/>
                <w:sz w:val="20"/>
                <w:szCs w:val="20"/>
                <w:lang w:eastAsia="en-AU"/>
              </w:rPr>
            </w:pPr>
            <w:r>
              <w:rPr>
                <w:rFonts w:cs="Arial"/>
                <w:sz w:val="20"/>
                <w:szCs w:val="20"/>
              </w:rPr>
              <w:t>(369)</w:t>
            </w:r>
          </w:p>
        </w:tc>
        <w:tc>
          <w:tcPr>
            <w:tcW w:w="606" w:type="pct"/>
            <w:tcBorders>
              <w:top w:val="nil"/>
              <w:left w:val="nil"/>
              <w:bottom w:val="nil"/>
              <w:right w:val="single" w:sz="4" w:space="0" w:color="auto"/>
            </w:tcBorders>
            <w:shd w:val="clear" w:color="auto" w:fill="auto"/>
            <w:vAlign w:val="bottom"/>
            <w:hideMark/>
          </w:tcPr>
          <w:p w14:paraId="503CF867" w14:textId="0220926D" w:rsidR="007E4E3D" w:rsidRPr="006652D5" w:rsidRDefault="007E4E3D" w:rsidP="007E4E3D">
            <w:pPr>
              <w:jc w:val="right"/>
              <w:rPr>
                <w:rFonts w:eastAsia="Times New Roman" w:cs="Arial"/>
                <w:sz w:val="20"/>
                <w:szCs w:val="20"/>
                <w:lang w:eastAsia="en-AU"/>
              </w:rPr>
            </w:pPr>
            <w:r>
              <w:rPr>
                <w:rFonts w:cs="Arial"/>
                <w:sz w:val="20"/>
                <w:szCs w:val="20"/>
              </w:rPr>
              <w:t>(24.6%)</w:t>
            </w:r>
          </w:p>
        </w:tc>
      </w:tr>
      <w:tr w:rsidR="007E4E3D" w:rsidRPr="007C2AA9" w14:paraId="4B9A7838" w14:textId="77777777" w:rsidTr="00C223CE">
        <w:trPr>
          <w:trHeight w:val="300"/>
        </w:trPr>
        <w:tc>
          <w:tcPr>
            <w:tcW w:w="2353" w:type="pct"/>
            <w:tcBorders>
              <w:top w:val="nil"/>
              <w:left w:val="single" w:sz="4" w:space="0" w:color="auto"/>
              <w:bottom w:val="nil"/>
              <w:right w:val="nil"/>
            </w:tcBorders>
            <w:shd w:val="clear" w:color="auto" w:fill="auto"/>
            <w:vAlign w:val="bottom"/>
            <w:hideMark/>
          </w:tcPr>
          <w:p w14:paraId="335D84D0" w14:textId="77777777" w:rsidR="007E4E3D" w:rsidRPr="006652D5" w:rsidRDefault="007E4E3D" w:rsidP="007E4E3D">
            <w:pPr>
              <w:jc w:val="both"/>
              <w:rPr>
                <w:rFonts w:eastAsia="Times New Roman" w:cs="Arial"/>
                <w:sz w:val="20"/>
                <w:szCs w:val="20"/>
                <w:lang w:eastAsia="en-AU"/>
              </w:rPr>
            </w:pPr>
            <w:r w:rsidRPr="006652D5">
              <w:rPr>
                <w:rFonts w:eastAsia="Times New Roman" w:cs="Arial"/>
                <w:sz w:val="20"/>
                <w:szCs w:val="20"/>
                <w:lang w:eastAsia="en-AU"/>
              </w:rPr>
              <w:t>Interest on other</w:t>
            </w:r>
          </w:p>
        </w:tc>
        <w:tc>
          <w:tcPr>
            <w:tcW w:w="733" w:type="pct"/>
            <w:tcBorders>
              <w:top w:val="nil"/>
              <w:left w:val="nil"/>
              <w:bottom w:val="nil"/>
              <w:right w:val="nil"/>
            </w:tcBorders>
            <w:shd w:val="clear" w:color="auto" w:fill="auto"/>
            <w:vAlign w:val="bottom"/>
            <w:hideMark/>
          </w:tcPr>
          <w:p w14:paraId="25BCE5FF" w14:textId="695FE7CB" w:rsidR="007E4E3D" w:rsidRPr="006652D5" w:rsidRDefault="007E4E3D" w:rsidP="007E4E3D">
            <w:pPr>
              <w:jc w:val="right"/>
              <w:rPr>
                <w:rFonts w:eastAsia="Times New Roman" w:cs="Arial"/>
                <w:sz w:val="20"/>
                <w:szCs w:val="20"/>
                <w:lang w:eastAsia="en-AU"/>
              </w:rPr>
            </w:pPr>
            <w:r>
              <w:rPr>
                <w:rFonts w:cs="Arial"/>
                <w:sz w:val="20"/>
                <w:szCs w:val="20"/>
              </w:rPr>
              <w:t>1</w:t>
            </w:r>
          </w:p>
        </w:tc>
        <w:tc>
          <w:tcPr>
            <w:tcW w:w="732" w:type="pct"/>
            <w:tcBorders>
              <w:top w:val="nil"/>
              <w:left w:val="nil"/>
              <w:bottom w:val="nil"/>
              <w:right w:val="nil"/>
            </w:tcBorders>
            <w:shd w:val="clear" w:color="000000" w:fill="DDEBF7"/>
            <w:vAlign w:val="bottom"/>
            <w:hideMark/>
          </w:tcPr>
          <w:p w14:paraId="5AD03795" w14:textId="4E296007" w:rsidR="007E4E3D" w:rsidRPr="006652D5" w:rsidRDefault="007E4E3D" w:rsidP="007E4E3D">
            <w:pPr>
              <w:jc w:val="right"/>
              <w:rPr>
                <w:rFonts w:eastAsia="Times New Roman" w:cs="Arial"/>
                <w:b/>
                <w:bCs/>
                <w:sz w:val="20"/>
                <w:szCs w:val="20"/>
                <w:lang w:eastAsia="en-AU"/>
              </w:rPr>
            </w:pPr>
            <w:r>
              <w:rPr>
                <w:rFonts w:cs="Arial"/>
                <w:b/>
                <w:bCs/>
                <w:sz w:val="20"/>
                <w:szCs w:val="20"/>
              </w:rPr>
              <w:t>1</w:t>
            </w:r>
          </w:p>
        </w:tc>
        <w:tc>
          <w:tcPr>
            <w:tcW w:w="576" w:type="pct"/>
            <w:tcBorders>
              <w:top w:val="nil"/>
              <w:left w:val="nil"/>
              <w:bottom w:val="nil"/>
              <w:right w:val="nil"/>
            </w:tcBorders>
            <w:shd w:val="clear" w:color="auto" w:fill="auto"/>
            <w:vAlign w:val="bottom"/>
            <w:hideMark/>
          </w:tcPr>
          <w:p w14:paraId="00F14811" w14:textId="09DF0CD2" w:rsidR="007E4E3D" w:rsidRPr="006652D5" w:rsidRDefault="007E4E3D" w:rsidP="007E4E3D">
            <w:pPr>
              <w:jc w:val="right"/>
              <w:rPr>
                <w:rFonts w:eastAsia="Times New Roman" w:cs="Arial"/>
                <w:sz w:val="20"/>
                <w:szCs w:val="20"/>
                <w:lang w:eastAsia="en-AU"/>
              </w:rPr>
            </w:pPr>
            <w:r>
              <w:rPr>
                <w:rFonts w:cs="Arial"/>
                <w:sz w:val="20"/>
                <w:szCs w:val="20"/>
              </w:rPr>
              <w:t>0</w:t>
            </w:r>
          </w:p>
        </w:tc>
        <w:tc>
          <w:tcPr>
            <w:tcW w:w="606" w:type="pct"/>
            <w:tcBorders>
              <w:top w:val="nil"/>
              <w:left w:val="nil"/>
              <w:bottom w:val="nil"/>
              <w:right w:val="single" w:sz="4" w:space="0" w:color="auto"/>
            </w:tcBorders>
            <w:shd w:val="clear" w:color="auto" w:fill="auto"/>
            <w:vAlign w:val="bottom"/>
            <w:hideMark/>
          </w:tcPr>
          <w:p w14:paraId="43666E18" w14:textId="68469F5D" w:rsidR="007E4E3D" w:rsidRPr="006652D5" w:rsidRDefault="007E4E3D" w:rsidP="007E4E3D">
            <w:pPr>
              <w:jc w:val="right"/>
              <w:rPr>
                <w:rFonts w:eastAsia="Times New Roman" w:cs="Arial"/>
                <w:sz w:val="20"/>
                <w:szCs w:val="20"/>
                <w:lang w:eastAsia="en-AU"/>
              </w:rPr>
            </w:pPr>
            <w:r>
              <w:rPr>
                <w:rFonts w:cs="Arial"/>
                <w:sz w:val="20"/>
                <w:szCs w:val="20"/>
              </w:rPr>
              <w:t>0.00%</w:t>
            </w:r>
          </w:p>
        </w:tc>
      </w:tr>
      <w:tr w:rsidR="007E4E3D" w:rsidRPr="007C2AA9" w14:paraId="11BFED22" w14:textId="77777777" w:rsidTr="00C223CE">
        <w:trPr>
          <w:trHeight w:val="315"/>
        </w:trPr>
        <w:tc>
          <w:tcPr>
            <w:tcW w:w="2353" w:type="pct"/>
            <w:tcBorders>
              <w:top w:val="nil"/>
              <w:left w:val="single" w:sz="4" w:space="0" w:color="auto"/>
              <w:bottom w:val="nil"/>
              <w:right w:val="nil"/>
            </w:tcBorders>
            <w:shd w:val="clear" w:color="auto" w:fill="auto"/>
            <w:vAlign w:val="bottom"/>
            <w:hideMark/>
          </w:tcPr>
          <w:p w14:paraId="0002D80F" w14:textId="77777777" w:rsidR="007E4E3D" w:rsidRPr="006652D5" w:rsidRDefault="007E4E3D" w:rsidP="007E4E3D">
            <w:pPr>
              <w:jc w:val="both"/>
              <w:rPr>
                <w:rFonts w:eastAsia="Times New Roman" w:cs="Arial"/>
                <w:sz w:val="20"/>
                <w:szCs w:val="20"/>
                <w:lang w:eastAsia="en-AU"/>
              </w:rPr>
            </w:pPr>
            <w:r w:rsidRPr="006652D5">
              <w:rPr>
                <w:rFonts w:eastAsia="Times New Roman" w:cs="Arial"/>
                <w:sz w:val="20"/>
                <w:szCs w:val="20"/>
                <w:lang w:eastAsia="en-AU"/>
              </w:rPr>
              <w:t>Rent</w:t>
            </w:r>
          </w:p>
        </w:tc>
        <w:tc>
          <w:tcPr>
            <w:tcW w:w="733" w:type="pct"/>
            <w:tcBorders>
              <w:top w:val="nil"/>
              <w:left w:val="nil"/>
              <w:bottom w:val="nil"/>
              <w:right w:val="nil"/>
            </w:tcBorders>
            <w:shd w:val="clear" w:color="auto" w:fill="auto"/>
            <w:vAlign w:val="bottom"/>
            <w:hideMark/>
          </w:tcPr>
          <w:p w14:paraId="08277784" w14:textId="16A78CF5" w:rsidR="007E4E3D" w:rsidRPr="006652D5" w:rsidRDefault="007E4E3D" w:rsidP="007E4E3D">
            <w:pPr>
              <w:jc w:val="right"/>
              <w:rPr>
                <w:rFonts w:eastAsia="Times New Roman" w:cs="Arial"/>
                <w:sz w:val="20"/>
                <w:szCs w:val="20"/>
                <w:lang w:eastAsia="en-AU"/>
              </w:rPr>
            </w:pPr>
            <w:r>
              <w:rPr>
                <w:rFonts w:cs="Arial"/>
                <w:sz w:val="20"/>
                <w:szCs w:val="20"/>
              </w:rPr>
              <w:t>784</w:t>
            </w:r>
          </w:p>
        </w:tc>
        <w:tc>
          <w:tcPr>
            <w:tcW w:w="732" w:type="pct"/>
            <w:tcBorders>
              <w:top w:val="nil"/>
              <w:left w:val="nil"/>
              <w:bottom w:val="nil"/>
              <w:right w:val="nil"/>
            </w:tcBorders>
            <w:shd w:val="clear" w:color="000000" w:fill="DDEBF7"/>
            <w:vAlign w:val="bottom"/>
            <w:hideMark/>
          </w:tcPr>
          <w:p w14:paraId="6D20C20B" w14:textId="425E66DB" w:rsidR="007E4E3D" w:rsidRPr="006652D5" w:rsidRDefault="007E4E3D" w:rsidP="007E4E3D">
            <w:pPr>
              <w:jc w:val="right"/>
              <w:rPr>
                <w:rFonts w:eastAsia="Times New Roman" w:cs="Arial"/>
                <w:b/>
                <w:bCs/>
                <w:sz w:val="20"/>
                <w:szCs w:val="20"/>
                <w:lang w:eastAsia="en-AU"/>
              </w:rPr>
            </w:pPr>
            <w:r>
              <w:rPr>
                <w:rFonts w:cs="Arial"/>
                <w:b/>
                <w:bCs/>
                <w:sz w:val="20"/>
                <w:szCs w:val="20"/>
              </w:rPr>
              <w:t>848</w:t>
            </w:r>
          </w:p>
        </w:tc>
        <w:tc>
          <w:tcPr>
            <w:tcW w:w="576" w:type="pct"/>
            <w:tcBorders>
              <w:top w:val="nil"/>
              <w:left w:val="nil"/>
              <w:bottom w:val="single" w:sz="8" w:space="0" w:color="auto"/>
              <w:right w:val="nil"/>
            </w:tcBorders>
            <w:shd w:val="clear" w:color="auto" w:fill="auto"/>
            <w:vAlign w:val="bottom"/>
            <w:hideMark/>
          </w:tcPr>
          <w:p w14:paraId="1CC1056C" w14:textId="281CDFC4" w:rsidR="007E4E3D" w:rsidRPr="006652D5" w:rsidRDefault="007E4E3D" w:rsidP="007E4E3D">
            <w:pPr>
              <w:jc w:val="right"/>
              <w:rPr>
                <w:rFonts w:eastAsia="Times New Roman" w:cs="Arial"/>
                <w:sz w:val="20"/>
                <w:szCs w:val="20"/>
                <w:lang w:eastAsia="en-AU"/>
              </w:rPr>
            </w:pPr>
            <w:r>
              <w:rPr>
                <w:rFonts w:cs="Arial"/>
                <w:sz w:val="20"/>
                <w:szCs w:val="20"/>
              </w:rPr>
              <w:t>64</w:t>
            </w:r>
          </w:p>
        </w:tc>
        <w:tc>
          <w:tcPr>
            <w:tcW w:w="606" w:type="pct"/>
            <w:tcBorders>
              <w:top w:val="nil"/>
              <w:left w:val="nil"/>
              <w:bottom w:val="single" w:sz="8" w:space="0" w:color="auto"/>
              <w:right w:val="single" w:sz="4" w:space="0" w:color="auto"/>
            </w:tcBorders>
            <w:shd w:val="clear" w:color="auto" w:fill="auto"/>
            <w:vAlign w:val="bottom"/>
            <w:hideMark/>
          </w:tcPr>
          <w:p w14:paraId="33F9D07C" w14:textId="6A2FB172" w:rsidR="007E4E3D" w:rsidRPr="006652D5" w:rsidRDefault="007E4E3D" w:rsidP="007E4E3D">
            <w:pPr>
              <w:jc w:val="right"/>
              <w:rPr>
                <w:rFonts w:eastAsia="Times New Roman" w:cs="Arial"/>
                <w:sz w:val="20"/>
                <w:szCs w:val="20"/>
                <w:lang w:eastAsia="en-AU"/>
              </w:rPr>
            </w:pPr>
            <w:r>
              <w:rPr>
                <w:rFonts w:cs="Arial"/>
                <w:sz w:val="20"/>
                <w:szCs w:val="20"/>
              </w:rPr>
              <w:t>8.16%</w:t>
            </w:r>
          </w:p>
        </w:tc>
      </w:tr>
      <w:tr w:rsidR="007E4E3D" w:rsidRPr="007C2AA9" w14:paraId="446477CF" w14:textId="77777777" w:rsidTr="00C223CE">
        <w:trPr>
          <w:trHeight w:val="315"/>
        </w:trPr>
        <w:tc>
          <w:tcPr>
            <w:tcW w:w="2353" w:type="pct"/>
            <w:tcBorders>
              <w:top w:val="nil"/>
              <w:left w:val="single" w:sz="4" w:space="0" w:color="auto"/>
              <w:bottom w:val="single" w:sz="4" w:space="0" w:color="auto"/>
              <w:right w:val="nil"/>
            </w:tcBorders>
            <w:shd w:val="clear" w:color="auto" w:fill="auto"/>
            <w:vAlign w:val="bottom"/>
            <w:hideMark/>
          </w:tcPr>
          <w:p w14:paraId="0AF8DACA" w14:textId="77777777" w:rsidR="007E4E3D" w:rsidRPr="006652D5" w:rsidRDefault="007E4E3D" w:rsidP="007E4E3D">
            <w:pPr>
              <w:jc w:val="both"/>
              <w:rPr>
                <w:rFonts w:eastAsia="Times New Roman" w:cs="Arial"/>
                <w:b/>
                <w:bCs/>
                <w:sz w:val="20"/>
                <w:szCs w:val="20"/>
                <w:lang w:eastAsia="en-AU"/>
              </w:rPr>
            </w:pPr>
            <w:r w:rsidRPr="006652D5">
              <w:rPr>
                <w:rFonts w:eastAsia="Times New Roman" w:cs="Arial"/>
                <w:b/>
                <w:bCs/>
                <w:sz w:val="20"/>
                <w:szCs w:val="20"/>
                <w:lang w:eastAsia="en-AU"/>
              </w:rPr>
              <w:t>Total other income</w:t>
            </w:r>
          </w:p>
        </w:tc>
        <w:tc>
          <w:tcPr>
            <w:tcW w:w="733" w:type="pct"/>
            <w:tcBorders>
              <w:top w:val="single" w:sz="8" w:space="0" w:color="auto"/>
              <w:left w:val="nil"/>
              <w:bottom w:val="single" w:sz="4" w:space="0" w:color="auto"/>
              <w:right w:val="nil"/>
            </w:tcBorders>
            <w:shd w:val="clear" w:color="auto" w:fill="auto"/>
            <w:vAlign w:val="bottom"/>
            <w:hideMark/>
          </w:tcPr>
          <w:p w14:paraId="07EE3C05" w14:textId="1066180A" w:rsidR="007E4E3D" w:rsidRPr="007E4E3D" w:rsidRDefault="007E4E3D" w:rsidP="007E4E3D">
            <w:pPr>
              <w:jc w:val="right"/>
              <w:rPr>
                <w:rFonts w:eastAsia="Times New Roman" w:cs="Arial"/>
                <w:b/>
                <w:bCs/>
                <w:sz w:val="20"/>
                <w:szCs w:val="20"/>
                <w:lang w:eastAsia="en-AU"/>
              </w:rPr>
            </w:pPr>
            <w:r w:rsidRPr="007E4E3D">
              <w:rPr>
                <w:rFonts w:cs="Arial"/>
                <w:b/>
                <w:bCs/>
                <w:sz w:val="20"/>
                <w:szCs w:val="20"/>
              </w:rPr>
              <w:t>2,285</w:t>
            </w:r>
          </w:p>
        </w:tc>
        <w:tc>
          <w:tcPr>
            <w:tcW w:w="732" w:type="pct"/>
            <w:tcBorders>
              <w:top w:val="single" w:sz="8" w:space="0" w:color="auto"/>
              <w:left w:val="nil"/>
              <w:bottom w:val="single" w:sz="4" w:space="0" w:color="auto"/>
              <w:right w:val="nil"/>
            </w:tcBorders>
            <w:shd w:val="clear" w:color="000000" w:fill="DDEBF7"/>
            <w:vAlign w:val="bottom"/>
            <w:hideMark/>
          </w:tcPr>
          <w:p w14:paraId="59814DFA" w14:textId="336A1A4F" w:rsidR="007E4E3D" w:rsidRPr="007E4E3D" w:rsidRDefault="007E4E3D" w:rsidP="007E4E3D">
            <w:pPr>
              <w:jc w:val="right"/>
              <w:rPr>
                <w:rFonts w:eastAsia="Times New Roman" w:cs="Arial"/>
                <w:b/>
                <w:bCs/>
                <w:sz w:val="20"/>
                <w:szCs w:val="20"/>
                <w:lang w:eastAsia="en-AU"/>
              </w:rPr>
            </w:pPr>
            <w:r w:rsidRPr="007E4E3D">
              <w:rPr>
                <w:rFonts w:cs="Arial"/>
                <w:b/>
                <w:bCs/>
                <w:sz w:val="20"/>
                <w:szCs w:val="20"/>
              </w:rPr>
              <w:t>1,980</w:t>
            </w:r>
          </w:p>
        </w:tc>
        <w:tc>
          <w:tcPr>
            <w:tcW w:w="576" w:type="pct"/>
            <w:tcBorders>
              <w:top w:val="nil"/>
              <w:left w:val="nil"/>
              <w:bottom w:val="single" w:sz="4" w:space="0" w:color="auto"/>
              <w:right w:val="nil"/>
            </w:tcBorders>
            <w:shd w:val="clear" w:color="auto" w:fill="auto"/>
            <w:vAlign w:val="bottom"/>
            <w:hideMark/>
          </w:tcPr>
          <w:p w14:paraId="50995892" w14:textId="36246088" w:rsidR="007E4E3D" w:rsidRPr="007E4E3D" w:rsidRDefault="007E4E3D" w:rsidP="007E4E3D">
            <w:pPr>
              <w:jc w:val="right"/>
              <w:rPr>
                <w:rFonts w:eastAsia="Times New Roman" w:cs="Arial"/>
                <w:b/>
                <w:bCs/>
                <w:sz w:val="20"/>
                <w:szCs w:val="20"/>
                <w:lang w:eastAsia="en-AU"/>
              </w:rPr>
            </w:pPr>
            <w:r w:rsidRPr="007E4E3D">
              <w:rPr>
                <w:rFonts w:cs="Arial"/>
                <w:b/>
                <w:bCs/>
                <w:sz w:val="20"/>
                <w:szCs w:val="20"/>
              </w:rPr>
              <w:t>(305)</w:t>
            </w:r>
          </w:p>
        </w:tc>
        <w:tc>
          <w:tcPr>
            <w:tcW w:w="606" w:type="pct"/>
            <w:tcBorders>
              <w:top w:val="nil"/>
              <w:left w:val="nil"/>
              <w:bottom w:val="single" w:sz="4" w:space="0" w:color="auto"/>
              <w:right w:val="single" w:sz="4" w:space="0" w:color="auto"/>
            </w:tcBorders>
            <w:shd w:val="clear" w:color="auto" w:fill="auto"/>
            <w:vAlign w:val="bottom"/>
            <w:hideMark/>
          </w:tcPr>
          <w:p w14:paraId="25E7B055" w14:textId="5FE76DC0" w:rsidR="007E4E3D" w:rsidRPr="007E4E3D" w:rsidRDefault="007E4E3D" w:rsidP="007E4E3D">
            <w:pPr>
              <w:jc w:val="right"/>
              <w:rPr>
                <w:rFonts w:eastAsia="Times New Roman" w:cs="Arial"/>
                <w:b/>
                <w:bCs/>
                <w:sz w:val="20"/>
                <w:szCs w:val="20"/>
                <w:lang w:eastAsia="en-AU"/>
              </w:rPr>
            </w:pPr>
            <w:r w:rsidRPr="007E4E3D">
              <w:rPr>
                <w:rFonts w:cs="Arial"/>
                <w:b/>
                <w:bCs/>
                <w:sz w:val="20"/>
                <w:szCs w:val="20"/>
              </w:rPr>
              <w:t>(13.3%)</w:t>
            </w:r>
          </w:p>
        </w:tc>
      </w:tr>
    </w:tbl>
    <w:p w14:paraId="5D550C40" w14:textId="77777777" w:rsidR="00953CEF" w:rsidRDefault="007C2AA9" w:rsidP="00953CEF">
      <w:pPr>
        <w:spacing w:after="20"/>
        <w:rPr>
          <w:rFonts w:eastAsia="Times New Roman" w:cs="Arial"/>
          <w:b/>
          <w:bCs/>
          <w:color w:val="4A66AC" w:themeColor="accent1"/>
          <w:lang w:eastAsia="en-AU"/>
        </w:rPr>
      </w:pPr>
      <w:r>
        <w:rPr>
          <w:rFonts w:eastAsia="Times New Roman" w:cs="Arial"/>
          <w:b/>
          <w:color w:val="4A66AC" w:themeColor="accent1"/>
          <w:shd w:val="clear" w:color="auto" w:fill="E6E6E6"/>
          <w:lang w:eastAsia="en-AU"/>
        </w:rPr>
        <w:fldChar w:fldCharType="end"/>
      </w:r>
    </w:p>
    <w:p w14:paraId="22C3DB1A" w14:textId="48F708DF" w:rsidR="00D164F6" w:rsidRDefault="00D164F6" w:rsidP="00D164F6">
      <w:pPr>
        <w:jc w:val="both"/>
        <w:rPr>
          <w:rFonts w:eastAsia="Times New Roman" w:cs="Arial"/>
        </w:rPr>
      </w:pPr>
      <w:r>
        <w:rPr>
          <w:rFonts w:eastAsia="Times New Roman" w:cs="Arial"/>
        </w:rPr>
        <w:t xml:space="preserve">Other income is </w:t>
      </w:r>
      <w:r w:rsidRPr="002E1321">
        <w:rPr>
          <w:rFonts w:eastAsia="Times New Roman" w:cs="Arial"/>
        </w:rPr>
        <w:t xml:space="preserve">projected to </w:t>
      </w:r>
      <w:r w:rsidR="007E4E3D">
        <w:rPr>
          <w:rFonts w:eastAsia="Times New Roman" w:cs="Arial"/>
        </w:rPr>
        <w:t>decrease</w:t>
      </w:r>
      <w:r w:rsidRPr="002E1321">
        <w:rPr>
          <w:rFonts w:eastAsia="Times New Roman" w:cs="Arial"/>
        </w:rPr>
        <w:t xml:space="preserve"> by $0.</w:t>
      </w:r>
      <w:r w:rsidR="001363CF">
        <w:rPr>
          <w:rFonts w:eastAsia="Times New Roman" w:cs="Arial"/>
        </w:rPr>
        <w:t>3</w:t>
      </w:r>
      <w:r w:rsidR="007E4E3D">
        <w:rPr>
          <w:rFonts w:eastAsia="Times New Roman" w:cs="Arial"/>
        </w:rPr>
        <w:t>0</w:t>
      </w:r>
      <w:r w:rsidR="002E1321" w:rsidRPr="002E1321">
        <w:rPr>
          <w:rFonts w:eastAsia="Times New Roman" w:cs="Arial"/>
        </w:rPr>
        <w:t xml:space="preserve"> </w:t>
      </w:r>
      <w:r w:rsidRPr="002E1321">
        <w:rPr>
          <w:rFonts w:eastAsia="Times New Roman" w:cs="Arial"/>
        </w:rPr>
        <w:t xml:space="preserve">million or </w:t>
      </w:r>
      <w:r w:rsidR="007E4E3D">
        <w:rPr>
          <w:rFonts w:eastAsia="Times New Roman" w:cs="Arial"/>
        </w:rPr>
        <w:t>13.3</w:t>
      </w:r>
      <w:r w:rsidR="00253646" w:rsidRPr="002E1321">
        <w:rPr>
          <w:rFonts w:eastAsia="Times New Roman" w:cs="Arial"/>
        </w:rPr>
        <w:t>%</w:t>
      </w:r>
      <w:r w:rsidRPr="002E1321">
        <w:rPr>
          <w:rFonts w:eastAsia="Times New Roman" w:cs="Arial"/>
        </w:rPr>
        <w:t xml:space="preserve"> compared to </w:t>
      </w:r>
      <w:r w:rsidRPr="002E1321">
        <w:rPr>
          <w:rFonts w:eastAsia="Times New Roman" w:cs="Arial"/>
          <w:lang w:eastAsia="en-AU"/>
        </w:rPr>
        <w:t>20</w:t>
      </w:r>
      <w:r w:rsidR="00787177">
        <w:rPr>
          <w:rFonts w:eastAsia="Times New Roman" w:cs="Arial"/>
          <w:lang w:eastAsia="en-AU"/>
        </w:rPr>
        <w:t>2</w:t>
      </w:r>
      <w:r w:rsidR="001F17C7">
        <w:rPr>
          <w:rFonts w:eastAsia="Times New Roman" w:cs="Arial"/>
          <w:lang w:eastAsia="en-AU"/>
        </w:rPr>
        <w:t>2</w:t>
      </w:r>
      <w:r w:rsidRPr="002E1321">
        <w:rPr>
          <w:rFonts w:eastAsia="Times New Roman" w:cs="Arial"/>
          <w:lang w:eastAsia="en-AU"/>
        </w:rPr>
        <w:t>/</w:t>
      </w:r>
      <w:r w:rsidR="0054712B" w:rsidRPr="002E1321">
        <w:rPr>
          <w:rFonts w:eastAsia="Times New Roman" w:cs="Arial"/>
          <w:lang w:eastAsia="en-AU"/>
        </w:rPr>
        <w:t>2</w:t>
      </w:r>
      <w:r w:rsidR="001363CF">
        <w:rPr>
          <w:rFonts w:eastAsia="Times New Roman" w:cs="Arial"/>
          <w:lang w:eastAsia="en-AU"/>
        </w:rPr>
        <w:t>02</w:t>
      </w:r>
      <w:r w:rsidR="001F17C7">
        <w:rPr>
          <w:rFonts w:eastAsia="Times New Roman" w:cs="Arial"/>
          <w:lang w:eastAsia="en-AU"/>
        </w:rPr>
        <w:t>3</w:t>
      </w:r>
      <w:r w:rsidRPr="002E1321">
        <w:rPr>
          <w:rFonts w:eastAsia="Times New Roman" w:cs="Arial"/>
          <w:lang w:eastAsia="en-AU"/>
        </w:rPr>
        <w:t xml:space="preserve"> mainly </w:t>
      </w:r>
      <w:r w:rsidRPr="002E1321">
        <w:rPr>
          <w:rFonts w:eastAsia="Times New Roman" w:cs="Arial"/>
        </w:rPr>
        <w:t>due</w:t>
      </w:r>
      <w:r w:rsidR="00B04690">
        <w:rPr>
          <w:rFonts w:eastAsia="Times New Roman" w:cs="Arial"/>
        </w:rPr>
        <w:t xml:space="preserve"> to</w:t>
      </w:r>
      <w:r w:rsidRPr="002E1321">
        <w:rPr>
          <w:rFonts w:eastAsia="Times New Roman" w:cs="Arial"/>
        </w:rPr>
        <w:t xml:space="preserve"> </w:t>
      </w:r>
      <w:r w:rsidR="002C6BD9">
        <w:rPr>
          <w:rFonts w:eastAsia="Times New Roman" w:cs="Arial"/>
        </w:rPr>
        <w:t xml:space="preserve">a </w:t>
      </w:r>
      <w:r w:rsidR="006A3541">
        <w:rPr>
          <w:rFonts w:eastAsia="Times New Roman" w:cs="Arial"/>
        </w:rPr>
        <w:t>decrease</w:t>
      </w:r>
      <w:r w:rsidR="00314A0C">
        <w:rPr>
          <w:rFonts w:eastAsia="Times New Roman" w:cs="Arial"/>
        </w:rPr>
        <w:t xml:space="preserve"> on investments </w:t>
      </w:r>
      <w:r w:rsidR="006A3541">
        <w:rPr>
          <w:rFonts w:eastAsia="Times New Roman" w:cs="Arial"/>
        </w:rPr>
        <w:t>by $0.37 million.</w:t>
      </w:r>
    </w:p>
    <w:p w14:paraId="4EB944D8" w14:textId="186AC037" w:rsidR="00271423" w:rsidRDefault="00271423">
      <w:pPr>
        <w:rPr>
          <w:rFonts w:eastAsia="Times New Roman" w:cs="Arial"/>
        </w:rPr>
      </w:pPr>
    </w:p>
    <w:p w14:paraId="3492E87D" w14:textId="07CB4332" w:rsidR="00EE2C57" w:rsidRDefault="00D15215" w:rsidP="00EB737D">
      <w:pPr>
        <w:pStyle w:val="Heading4"/>
      </w:pPr>
      <w:r w:rsidRPr="00992B17">
        <w:t>5</w:t>
      </w:r>
      <w:r w:rsidR="008F6160" w:rsidRPr="00992B17">
        <w:t>.</w:t>
      </w:r>
      <w:r w:rsidR="00EE2C57" w:rsidRPr="00992B17">
        <w:t>1.7 Employee costs</w:t>
      </w:r>
    </w:p>
    <w:p w14:paraId="7A8ACC9C" w14:textId="0BA42D26" w:rsidR="00415DD3" w:rsidRDefault="00415DD3" w:rsidP="00EE2C57">
      <w:pPr>
        <w:spacing w:after="20"/>
        <w:rPr>
          <w:rFonts w:ascii="Calibri" w:hAnsi="Calibri"/>
          <w:sz w:val="20"/>
          <w:szCs w:val="20"/>
          <w:lang w:eastAsia="en-AU"/>
        </w:rPr>
      </w:pPr>
      <w:r>
        <w:rPr>
          <w:rFonts w:eastAsia="Times New Roman" w:cs="Arial"/>
          <w:b/>
          <w:color w:val="4A66AC" w:themeColor="accent1"/>
          <w:shd w:val="clear" w:color="auto" w:fill="E6E6E6"/>
          <w:lang w:eastAsia="en-AU"/>
        </w:rPr>
        <w:fldChar w:fldCharType="begin"/>
      </w:r>
      <w:r>
        <w:rPr>
          <w:rFonts w:eastAsia="Times New Roman" w:cs="Arial"/>
          <w:b/>
          <w:bCs/>
          <w:color w:val="4A66AC" w:themeColor="accent1"/>
          <w:lang w:eastAsia="en-AU"/>
        </w:rPr>
        <w:instrText xml:space="preserve"> LINK Excel.Sheet.12 "C:\\Users\\clim\\AppData\\Local\\Micro Focus\\Content Manager\\Offline Records (MP)\\Budget Document ~ Finance   Financial - Budgeting\\Budget Document 2021 - 22 Tables CURRENT.XLSX" "S6.1.7!R1C1:R9C6" \a \f 4 \h </w:instrText>
      </w:r>
      <w:r w:rsidR="007E4E3D">
        <w:rPr>
          <w:rFonts w:eastAsia="Times New Roman" w:cs="Arial"/>
          <w:b/>
          <w:bCs/>
          <w:color w:val="4A66AC" w:themeColor="accent1"/>
          <w:lang w:eastAsia="en-AU"/>
        </w:rPr>
        <w:instrText xml:space="preserve"> \* MERGEFORMAT </w:instrText>
      </w:r>
      <w:r>
        <w:rPr>
          <w:rFonts w:eastAsia="Times New Roman" w:cs="Arial"/>
          <w:b/>
          <w:color w:val="4A66AC" w:themeColor="accent1"/>
          <w:shd w:val="clear" w:color="auto" w:fill="E6E6E6"/>
          <w:lang w:eastAsia="en-AU"/>
        </w:rPr>
        <w:fldChar w:fldCharType="separate"/>
      </w:r>
    </w:p>
    <w:tbl>
      <w:tblPr>
        <w:tblW w:w="5000" w:type="pct"/>
        <w:tblLook w:val="04A0" w:firstRow="1" w:lastRow="0" w:firstColumn="1" w:lastColumn="0" w:noHBand="0" w:noVBand="1"/>
      </w:tblPr>
      <w:tblGrid>
        <w:gridCol w:w="4238"/>
        <w:gridCol w:w="1834"/>
        <w:gridCol w:w="1834"/>
        <w:gridCol w:w="1313"/>
        <w:gridCol w:w="1238"/>
      </w:tblGrid>
      <w:tr w:rsidR="00415DD3" w:rsidRPr="00415DD3" w14:paraId="47F4491C" w14:textId="77777777" w:rsidTr="00C223CE">
        <w:trPr>
          <w:trHeight w:val="300"/>
        </w:trPr>
        <w:tc>
          <w:tcPr>
            <w:tcW w:w="2026" w:type="pct"/>
            <w:vMerge w:val="restart"/>
            <w:tcBorders>
              <w:top w:val="single" w:sz="4" w:space="0" w:color="auto"/>
              <w:left w:val="single" w:sz="4" w:space="0" w:color="auto"/>
              <w:bottom w:val="nil"/>
              <w:right w:val="nil"/>
            </w:tcBorders>
            <w:shd w:val="clear" w:color="000000" w:fill="5B9BD5"/>
            <w:vAlign w:val="bottom"/>
            <w:hideMark/>
          </w:tcPr>
          <w:p w14:paraId="6EE114FD" w14:textId="1F0E16BB" w:rsidR="00415DD3" w:rsidRPr="00415DD3" w:rsidRDefault="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 </w:t>
            </w:r>
          </w:p>
        </w:tc>
        <w:tc>
          <w:tcPr>
            <w:tcW w:w="877" w:type="pct"/>
            <w:tcBorders>
              <w:top w:val="single" w:sz="4" w:space="0" w:color="auto"/>
              <w:left w:val="nil"/>
              <w:bottom w:val="nil"/>
              <w:right w:val="nil"/>
            </w:tcBorders>
            <w:shd w:val="clear" w:color="000000" w:fill="5B9BD5"/>
            <w:vAlign w:val="bottom"/>
            <w:hideMark/>
          </w:tcPr>
          <w:p w14:paraId="4BEF2A11"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Forecast Actual</w:t>
            </w:r>
          </w:p>
        </w:tc>
        <w:tc>
          <w:tcPr>
            <w:tcW w:w="877" w:type="pct"/>
            <w:tcBorders>
              <w:top w:val="single" w:sz="4" w:space="0" w:color="auto"/>
              <w:left w:val="nil"/>
              <w:bottom w:val="nil"/>
              <w:right w:val="nil"/>
            </w:tcBorders>
            <w:shd w:val="clear" w:color="000000" w:fill="5B9BD5"/>
            <w:vAlign w:val="bottom"/>
            <w:hideMark/>
          </w:tcPr>
          <w:p w14:paraId="312DA744"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Budget</w:t>
            </w:r>
          </w:p>
        </w:tc>
        <w:tc>
          <w:tcPr>
            <w:tcW w:w="1220" w:type="pct"/>
            <w:gridSpan w:val="2"/>
            <w:vMerge w:val="restart"/>
            <w:tcBorders>
              <w:top w:val="single" w:sz="4" w:space="0" w:color="auto"/>
              <w:left w:val="nil"/>
              <w:bottom w:val="nil"/>
              <w:right w:val="single" w:sz="4" w:space="0" w:color="auto"/>
            </w:tcBorders>
            <w:shd w:val="clear" w:color="000000" w:fill="5B9BD5"/>
            <w:vAlign w:val="bottom"/>
            <w:hideMark/>
          </w:tcPr>
          <w:p w14:paraId="3F76B46B"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Change</w:t>
            </w:r>
          </w:p>
        </w:tc>
      </w:tr>
      <w:tr w:rsidR="00415DD3" w:rsidRPr="00415DD3" w14:paraId="32A33CB8" w14:textId="77777777" w:rsidTr="00C223CE">
        <w:trPr>
          <w:trHeight w:val="300"/>
        </w:trPr>
        <w:tc>
          <w:tcPr>
            <w:tcW w:w="2026" w:type="pct"/>
            <w:vMerge/>
            <w:tcBorders>
              <w:top w:val="nil"/>
              <w:left w:val="single" w:sz="4" w:space="0" w:color="auto"/>
              <w:bottom w:val="nil"/>
              <w:right w:val="nil"/>
            </w:tcBorders>
            <w:vAlign w:val="bottom"/>
            <w:hideMark/>
          </w:tcPr>
          <w:p w14:paraId="01A581A8" w14:textId="77777777" w:rsidR="00415DD3" w:rsidRPr="00415DD3" w:rsidRDefault="00415DD3" w:rsidP="00415DD3">
            <w:pPr>
              <w:rPr>
                <w:rFonts w:eastAsia="Times New Roman" w:cs="Arial"/>
                <w:b/>
                <w:bCs/>
                <w:color w:val="FFFFFF"/>
                <w:sz w:val="18"/>
                <w:szCs w:val="18"/>
                <w:lang w:eastAsia="en-AU"/>
              </w:rPr>
            </w:pPr>
          </w:p>
        </w:tc>
        <w:tc>
          <w:tcPr>
            <w:tcW w:w="877" w:type="pct"/>
            <w:tcBorders>
              <w:top w:val="nil"/>
              <w:left w:val="nil"/>
              <w:bottom w:val="nil"/>
              <w:right w:val="nil"/>
            </w:tcBorders>
            <w:shd w:val="clear" w:color="000000" w:fill="5B9BD5"/>
            <w:vAlign w:val="bottom"/>
            <w:hideMark/>
          </w:tcPr>
          <w:p w14:paraId="456BAC46" w14:textId="5B40D338" w:rsidR="00415DD3" w:rsidRPr="00415DD3" w:rsidRDefault="00BA3B1B" w:rsidP="00415DD3">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877" w:type="pct"/>
            <w:tcBorders>
              <w:top w:val="nil"/>
              <w:left w:val="nil"/>
              <w:bottom w:val="nil"/>
              <w:right w:val="nil"/>
            </w:tcBorders>
            <w:shd w:val="clear" w:color="000000" w:fill="5B9BD5"/>
            <w:vAlign w:val="bottom"/>
            <w:hideMark/>
          </w:tcPr>
          <w:p w14:paraId="4EBCD3A5" w14:textId="4F2ADE81" w:rsidR="00415DD3" w:rsidRPr="00415DD3" w:rsidRDefault="00B771AA" w:rsidP="00415DD3">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220" w:type="pct"/>
            <w:gridSpan w:val="2"/>
            <w:vMerge/>
            <w:tcBorders>
              <w:top w:val="nil"/>
              <w:left w:val="nil"/>
              <w:bottom w:val="nil"/>
              <w:right w:val="single" w:sz="4" w:space="0" w:color="auto"/>
            </w:tcBorders>
            <w:vAlign w:val="bottom"/>
            <w:hideMark/>
          </w:tcPr>
          <w:p w14:paraId="3D103A8E" w14:textId="77777777" w:rsidR="00415DD3" w:rsidRPr="00415DD3" w:rsidRDefault="00415DD3" w:rsidP="00415DD3">
            <w:pPr>
              <w:rPr>
                <w:rFonts w:eastAsia="Times New Roman" w:cs="Arial"/>
                <w:b/>
                <w:bCs/>
                <w:color w:val="FFFFFF"/>
                <w:sz w:val="18"/>
                <w:szCs w:val="18"/>
                <w:lang w:eastAsia="en-AU"/>
              </w:rPr>
            </w:pPr>
          </w:p>
        </w:tc>
      </w:tr>
      <w:tr w:rsidR="00415DD3" w:rsidRPr="00415DD3" w14:paraId="693C90E9" w14:textId="77777777" w:rsidTr="00C223CE">
        <w:trPr>
          <w:trHeight w:val="300"/>
        </w:trPr>
        <w:tc>
          <w:tcPr>
            <w:tcW w:w="2026" w:type="pct"/>
            <w:vMerge/>
            <w:tcBorders>
              <w:top w:val="nil"/>
              <w:left w:val="single" w:sz="4" w:space="0" w:color="auto"/>
              <w:bottom w:val="nil"/>
              <w:right w:val="nil"/>
            </w:tcBorders>
            <w:vAlign w:val="bottom"/>
            <w:hideMark/>
          </w:tcPr>
          <w:p w14:paraId="3B5D1E3C" w14:textId="77777777" w:rsidR="00415DD3" w:rsidRPr="00415DD3" w:rsidRDefault="00415DD3" w:rsidP="00415DD3">
            <w:pPr>
              <w:rPr>
                <w:rFonts w:eastAsia="Times New Roman" w:cs="Arial"/>
                <w:b/>
                <w:bCs/>
                <w:color w:val="FFFFFF"/>
                <w:sz w:val="18"/>
                <w:szCs w:val="18"/>
                <w:lang w:eastAsia="en-AU"/>
              </w:rPr>
            </w:pPr>
          </w:p>
        </w:tc>
        <w:tc>
          <w:tcPr>
            <w:tcW w:w="877" w:type="pct"/>
            <w:tcBorders>
              <w:top w:val="nil"/>
              <w:left w:val="nil"/>
              <w:bottom w:val="nil"/>
              <w:right w:val="nil"/>
            </w:tcBorders>
            <w:shd w:val="clear" w:color="000000" w:fill="5B9BD5"/>
            <w:vAlign w:val="bottom"/>
            <w:hideMark/>
          </w:tcPr>
          <w:p w14:paraId="7E5DB0E5"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877" w:type="pct"/>
            <w:tcBorders>
              <w:top w:val="nil"/>
              <w:left w:val="nil"/>
              <w:bottom w:val="nil"/>
              <w:right w:val="nil"/>
            </w:tcBorders>
            <w:shd w:val="clear" w:color="000000" w:fill="5B9BD5"/>
            <w:vAlign w:val="bottom"/>
            <w:hideMark/>
          </w:tcPr>
          <w:p w14:paraId="6B583DDF"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628" w:type="pct"/>
            <w:tcBorders>
              <w:top w:val="nil"/>
              <w:left w:val="nil"/>
              <w:bottom w:val="nil"/>
              <w:right w:val="nil"/>
            </w:tcBorders>
            <w:shd w:val="clear" w:color="000000" w:fill="5B9BD5"/>
            <w:vAlign w:val="bottom"/>
            <w:hideMark/>
          </w:tcPr>
          <w:p w14:paraId="334A7771"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$’000</w:t>
            </w:r>
          </w:p>
        </w:tc>
        <w:tc>
          <w:tcPr>
            <w:tcW w:w="592" w:type="pct"/>
            <w:tcBorders>
              <w:top w:val="nil"/>
              <w:left w:val="nil"/>
              <w:bottom w:val="nil"/>
              <w:right w:val="single" w:sz="4" w:space="0" w:color="auto"/>
            </w:tcBorders>
            <w:shd w:val="clear" w:color="000000" w:fill="5B9BD5"/>
            <w:vAlign w:val="bottom"/>
            <w:hideMark/>
          </w:tcPr>
          <w:p w14:paraId="4AD50563" w14:textId="77777777" w:rsidR="00415DD3" w:rsidRPr="00415DD3" w:rsidRDefault="00415DD3" w:rsidP="00415DD3">
            <w:pPr>
              <w:jc w:val="center"/>
              <w:rPr>
                <w:rFonts w:eastAsia="Times New Roman" w:cs="Arial"/>
                <w:b/>
                <w:bCs/>
                <w:color w:val="FFFFFF"/>
                <w:sz w:val="18"/>
                <w:szCs w:val="18"/>
                <w:lang w:eastAsia="en-AU"/>
              </w:rPr>
            </w:pPr>
            <w:r w:rsidRPr="00415DD3">
              <w:rPr>
                <w:rFonts w:eastAsia="Times New Roman" w:cs="Arial"/>
                <w:b/>
                <w:bCs/>
                <w:color w:val="FFFFFF"/>
                <w:sz w:val="18"/>
                <w:szCs w:val="18"/>
                <w:lang w:eastAsia="en-AU"/>
              </w:rPr>
              <w:t>%</w:t>
            </w:r>
          </w:p>
        </w:tc>
      </w:tr>
      <w:tr w:rsidR="001F17C7" w:rsidRPr="00415DD3" w14:paraId="0CD65D93" w14:textId="77777777" w:rsidTr="00C223CE">
        <w:trPr>
          <w:trHeight w:val="300"/>
        </w:trPr>
        <w:tc>
          <w:tcPr>
            <w:tcW w:w="2026" w:type="pct"/>
            <w:tcBorders>
              <w:top w:val="nil"/>
              <w:left w:val="single" w:sz="4" w:space="0" w:color="auto"/>
              <w:bottom w:val="nil"/>
              <w:right w:val="nil"/>
            </w:tcBorders>
            <w:shd w:val="clear" w:color="auto" w:fill="auto"/>
            <w:vAlign w:val="bottom"/>
            <w:hideMark/>
          </w:tcPr>
          <w:p w14:paraId="539034B4" w14:textId="77777777" w:rsidR="001F17C7" w:rsidRPr="00415DD3" w:rsidRDefault="001F17C7" w:rsidP="001F17C7">
            <w:pPr>
              <w:jc w:val="both"/>
              <w:rPr>
                <w:rFonts w:eastAsia="Times New Roman" w:cs="Arial"/>
                <w:sz w:val="20"/>
                <w:szCs w:val="20"/>
                <w:lang w:eastAsia="en-AU"/>
              </w:rPr>
            </w:pPr>
            <w:r w:rsidRPr="00415DD3">
              <w:rPr>
                <w:rFonts w:eastAsia="Times New Roman" w:cs="Arial"/>
                <w:sz w:val="20"/>
                <w:szCs w:val="20"/>
                <w:lang w:eastAsia="en-AU"/>
              </w:rPr>
              <w:t>Wages and salaries</w:t>
            </w:r>
          </w:p>
        </w:tc>
        <w:tc>
          <w:tcPr>
            <w:tcW w:w="877" w:type="pct"/>
            <w:tcBorders>
              <w:top w:val="nil"/>
              <w:left w:val="nil"/>
              <w:bottom w:val="nil"/>
              <w:right w:val="nil"/>
            </w:tcBorders>
            <w:shd w:val="clear" w:color="auto" w:fill="auto"/>
            <w:vAlign w:val="bottom"/>
            <w:hideMark/>
          </w:tcPr>
          <w:p w14:paraId="5E42B31B" w14:textId="4D060EEC" w:rsidR="001F17C7" w:rsidRPr="00415DD3" w:rsidRDefault="001F17C7" w:rsidP="001F17C7">
            <w:pPr>
              <w:jc w:val="right"/>
              <w:rPr>
                <w:rFonts w:eastAsia="Times New Roman" w:cs="Arial"/>
                <w:sz w:val="20"/>
                <w:szCs w:val="20"/>
                <w:lang w:eastAsia="en-AU"/>
              </w:rPr>
            </w:pPr>
            <w:r>
              <w:rPr>
                <w:rFonts w:cs="Arial"/>
                <w:sz w:val="20"/>
                <w:szCs w:val="20"/>
              </w:rPr>
              <w:t>55,778</w:t>
            </w:r>
          </w:p>
        </w:tc>
        <w:tc>
          <w:tcPr>
            <w:tcW w:w="877" w:type="pct"/>
            <w:tcBorders>
              <w:top w:val="nil"/>
              <w:left w:val="nil"/>
              <w:bottom w:val="nil"/>
              <w:right w:val="nil"/>
            </w:tcBorders>
            <w:shd w:val="clear" w:color="000000" w:fill="DDEBF7"/>
            <w:vAlign w:val="bottom"/>
            <w:hideMark/>
          </w:tcPr>
          <w:p w14:paraId="3FDE0B38" w14:textId="09913EF0" w:rsidR="001F17C7" w:rsidRPr="00415DD3" w:rsidRDefault="001F17C7" w:rsidP="001F17C7">
            <w:pPr>
              <w:jc w:val="right"/>
              <w:rPr>
                <w:rFonts w:eastAsia="Times New Roman" w:cs="Arial"/>
                <w:b/>
                <w:bCs/>
                <w:sz w:val="20"/>
                <w:szCs w:val="20"/>
                <w:lang w:eastAsia="en-AU"/>
              </w:rPr>
            </w:pPr>
            <w:r>
              <w:rPr>
                <w:rFonts w:cs="Arial"/>
                <w:b/>
                <w:bCs/>
                <w:sz w:val="20"/>
                <w:szCs w:val="20"/>
              </w:rPr>
              <w:t>51,605</w:t>
            </w:r>
          </w:p>
        </w:tc>
        <w:tc>
          <w:tcPr>
            <w:tcW w:w="628" w:type="pct"/>
            <w:tcBorders>
              <w:top w:val="nil"/>
              <w:left w:val="nil"/>
              <w:bottom w:val="nil"/>
              <w:right w:val="nil"/>
            </w:tcBorders>
            <w:shd w:val="clear" w:color="auto" w:fill="auto"/>
            <w:vAlign w:val="bottom"/>
            <w:hideMark/>
          </w:tcPr>
          <w:p w14:paraId="44613936" w14:textId="3569B539" w:rsidR="001F17C7" w:rsidRPr="00415DD3" w:rsidRDefault="001F17C7" w:rsidP="001F17C7">
            <w:pPr>
              <w:jc w:val="right"/>
              <w:rPr>
                <w:rFonts w:eastAsia="Times New Roman" w:cs="Arial"/>
                <w:sz w:val="20"/>
                <w:szCs w:val="20"/>
                <w:lang w:eastAsia="en-AU"/>
              </w:rPr>
            </w:pPr>
            <w:r>
              <w:rPr>
                <w:rFonts w:cs="Arial"/>
                <w:sz w:val="20"/>
                <w:szCs w:val="20"/>
              </w:rPr>
              <w:t>(4,173)</w:t>
            </w:r>
          </w:p>
        </w:tc>
        <w:tc>
          <w:tcPr>
            <w:tcW w:w="592" w:type="pct"/>
            <w:tcBorders>
              <w:top w:val="nil"/>
              <w:left w:val="nil"/>
              <w:bottom w:val="nil"/>
              <w:right w:val="single" w:sz="4" w:space="0" w:color="auto"/>
            </w:tcBorders>
            <w:shd w:val="clear" w:color="auto" w:fill="auto"/>
            <w:vAlign w:val="bottom"/>
            <w:hideMark/>
          </w:tcPr>
          <w:p w14:paraId="60DCAC99" w14:textId="236808A8" w:rsidR="001F17C7" w:rsidRPr="00415DD3" w:rsidRDefault="001F17C7" w:rsidP="001F17C7">
            <w:pPr>
              <w:jc w:val="right"/>
              <w:rPr>
                <w:rFonts w:eastAsia="Times New Roman" w:cs="Arial"/>
                <w:sz w:val="20"/>
                <w:szCs w:val="20"/>
                <w:lang w:eastAsia="en-AU"/>
              </w:rPr>
            </w:pPr>
            <w:r>
              <w:rPr>
                <w:rFonts w:cs="Arial"/>
                <w:sz w:val="20"/>
                <w:szCs w:val="20"/>
              </w:rPr>
              <w:t>(7%)</w:t>
            </w:r>
          </w:p>
        </w:tc>
      </w:tr>
      <w:tr w:rsidR="001F17C7" w:rsidRPr="00415DD3" w14:paraId="65ED53B2" w14:textId="77777777" w:rsidTr="00C223CE">
        <w:trPr>
          <w:trHeight w:val="300"/>
        </w:trPr>
        <w:tc>
          <w:tcPr>
            <w:tcW w:w="2026" w:type="pct"/>
            <w:tcBorders>
              <w:top w:val="nil"/>
              <w:left w:val="single" w:sz="4" w:space="0" w:color="auto"/>
              <w:bottom w:val="nil"/>
              <w:right w:val="nil"/>
            </w:tcBorders>
            <w:shd w:val="clear" w:color="auto" w:fill="auto"/>
            <w:vAlign w:val="bottom"/>
            <w:hideMark/>
          </w:tcPr>
          <w:p w14:paraId="16D08AC6" w14:textId="5B3C68C1" w:rsidR="001F17C7" w:rsidRPr="00415DD3" w:rsidRDefault="001F17C7" w:rsidP="001F17C7">
            <w:pPr>
              <w:jc w:val="both"/>
              <w:rPr>
                <w:rFonts w:eastAsia="Times New Roman" w:cs="Arial"/>
                <w:sz w:val="20"/>
                <w:szCs w:val="20"/>
                <w:lang w:eastAsia="en-AU"/>
              </w:rPr>
            </w:pPr>
            <w:r w:rsidRPr="00415DD3">
              <w:rPr>
                <w:rFonts w:eastAsia="Times New Roman" w:cs="Arial"/>
                <w:sz w:val="20"/>
                <w:szCs w:val="20"/>
                <w:lang w:eastAsia="en-AU"/>
              </w:rPr>
              <w:t>Workcover</w:t>
            </w:r>
          </w:p>
        </w:tc>
        <w:tc>
          <w:tcPr>
            <w:tcW w:w="877" w:type="pct"/>
            <w:tcBorders>
              <w:top w:val="nil"/>
              <w:left w:val="nil"/>
              <w:bottom w:val="nil"/>
              <w:right w:val="nil"/>
            </w:tcBorders>
            <w:shd w:val="clear" w:color="auto" w:fill="auto"/>
            <w:vAlign w:val="bottom"/>
            <w:hideMark/>
          </w:tcPr>
          <w:p w14:paraId="59689483" w14:textId="2B0665E6" w:rsidR="001F17C7" w:rsidRPr="00415DD3" w:rsidRDefault="001F17C7" w:rsidP="001F17C7">
            <w:pPr>
              <w:jc w:val="right"/>
              <w:rPr>
                <w:rFonts w:eastAsia="Times New Roman" w:cs="Arial"/>
                <w:sz w:val="20"/>
                <w:szCs w:val="20"/>
                <w:lang w:eastAsia="en-AU"/>
              </w:rPr>
            </w:pPr>
            <w:r>
              <w:rPr>
                <w:rFonts w:cs="Arial"/>
                <w:sz w:val="20"/>
                <w:szCs w:val="20"/>
              </w:rPr>
              <w:t>(568)</w:t>
            </w:r>
          </w:p>
        </w:tc>
        <w:tc>
          <w:tcPr>
            <w:tcW w:w="877" w:type="pct"/>
            <w:tcBorders>
              <w:top w:val="nil"/>
              <w:left w:val="nil"/>
              <w:bottom w:val="nil"/>
              <w:right w:val="nil"/>
            </w:tcBorders>
            <w:shd w:val="clear" w:color="000000" w:fill="DDEBF7"/>
            <w:vAlign w:val="bottom"/>
            <w:hideMark/>
          </w:tcPr>
          <w:p w14:paraId="1C16437A" w14:textId="5A310DA9" w:rsidR="001F17C7" w:rsidRPr="00415DD3" w:rsidRDefault="001F17C7" w:rsidP="001F17C7">
            <w:pPr>
              <w:jc w:val="right"/>
              <w:rPr>
                <w:rFonts w:eastAsia="Times New Roman" w:cs="Arial"/>
                <w:b/>
                <w:bCs/>
                <w:sz w:val="20"/>
                <w:szCs w:val="20"/>
                <w:lang w:eastAsia="en-AU"/>
              </w:rPr>
            </w:pPr>
            <w:r>
              <w:rPr>
                <w:rFonts w:cs="Arial"/>
                <w:b/>
                <w:bCs/>
                <w:sz w:val="20"/>
                <w:szCs w:val="20"/>
              </w:rPr>
              <w:t>(580)</w:t>
            </w:r>
          </w:p>
        </w:tc>
        <w:tc>
          <w:tcPr>
            <w:tcW w:w="628" w:type="pct"/>
            <w:tcBorders>
              <w:top w:val="nil"/>
              <w:left w:val="nil"/>
              <w:bottom w:val="nil"/>
              <w:right w:val="nil"/>
            </w:tcBorders>
            <w:shd w:val="clear" w:color="auto" w:fill="auto"/>
            <w:vAlign w:val="bottom"/>
            <w:hideMark/>
          </w:tcPr>
          <w:p w14:paraId="1D2769A7" w14:textId="5CA75E80" w:rsidR="001F17C7" w:rsidRPr="00415DD3" w:rsidRDefault="001F17C7" w:rsidP="001F17C7">
            <w:pPr>
              <w:jc w:val="right"/>
              <w:rPr>
                <w:rFonts w:eastAsia="Times New Roman" w:cs="Arial"/>
                <w:sz w:val="20"/>
                <w:szCs w:val="20"/>
                <w:lang w:eastAsia="en-AU"/>
              </w:rPr>
            </w:pPr>
            <w:r>
              <w:rPr>
                <w:rFonts w:cs="Arial"/>
                <w:sz w:val="20"/>
                <w:szCs w:val="20"/>
              </w:rPr>
              <w:t>(12)</w:t>
            </w:r>
          </w:p>
        </w:tc>
        <w:tc>
          <w:tcPr>
            <w:tcW w:w="592" w:type="pct"/>
            <w:tcBorders>
              <w:top w:val="nil"/>
              <w:left w:val="nil"/>
              <w:bottom w:val="nil"/>
              <w:right w:val="single" w:sz="4" w:space="0" w:color="auto"/>
            </w:tcBorders>
            <w:shd w:val="clear" w:color="auto" w:fill="auto"/>
            <w:vAlign w:val="bottom"/>
            <w:hideMark/>
          </w:tcPr>
          <w:p w14:paraId="0C0CE657" w14:textId="2D9B1927" w:rsidR="001F17C7" w:rsidRPr="00415DD3" w:rsidRDefault="001F17C7" w:rsidP="001F17C7">
            <w:pPr>
              <w:jc w:val="right"/>
              <w:rPr>
                <w:rFonts w:eastAsia="Times New Roman" w:cs="Arial"/>
                <w:sz w:val="20"/>
                <w:szCs w:val="20"/>
                <w:lang w:eastAsia="en-AU"/>
              </w:rPr>
            </w:pPr>
            <w:r>
              <w:rPr>
                <w:rFonts w:cs="Arial"/>
                <w:sz w:val="20"/>
                <w:szCs w:val="20"/>
              </w:rPr>
              <w:t>2.1%</w:t>
            </w:r>
          </w:p>
        </w:tc>
      </w:tr>
      <w:tr w:rsidR="001F17C7" w:rsidRPr="00415DD3" w14:paraId="753BBF0E" w14:textId="77777777" w:rsidTr="00C223CE">
        <w:trPr>
          <w:trHeight w:val="300"/>
        </w:trPr>
        <w:tc>
          <w:tcPr>
            <w:tcW w:w="2026" w:type="pct"/>
            <w:tcBorders>
              <w:top w:val="nil"/>
              <w:left w:val="single" w:sz="4" w:space="0" w:color="auto"/>
              <w:bottom w:val="nil"/>
              <w:right w:val="nil"/>
            </w:tcBorders>
            <w:shd w:val="clear" w:color="auto" w:fill="auto"/>
            <w:vAlign w:val="bottom"/>
            <w:hideMark/>
          </w:tcPr>
          <w:p w14:paraId="5CB0C76D" w14:textId="77777777" w:rsidR="001F17C7" w:rsidRPr="00415DD3" w:rsidRDefault="001F17C7" w:rsidP="001F17C7">
            <w:pPr>
              <w:jc w:val="both"/>
              <w:rPr>
                <w:rFonts w:eastAsia="Times New Roman" w:cs="Arial"/>
                <w:sz w:val="20"/>
                <w:szCs w:val="20"/>
                <w:lang w:eastAsia="en-AU"/>
              </w:rPr>
            </w:pPr>
            <w:r w:rsidRPr="00415DD3">
              <w:rPr>
                <w:rFonts w:eastAsia="Times New Roman" w:cs="Arial"/>
                <w:sz w:val="20"/>
                <w:szCs w:val="20"/>
                <w:lang w:eastAsia="en-AU"/>
              </w:rPr>
              <w:t>Casual staff</w:t>
            </w:r>
          </w:p>
        </w:tc>
        <w:tc>
          <w:tcPr>
            <w:tcW w:w="877" w:type="pct"/>
            <w:tcBorders>
              <w:top w:val="nil"/>
              <w:left w:val="nil"/>
              <w:bottom w:val="nil"/>
              <w:right w:val="nil"/>
            </w:tcBorders>
            <w:shd w:val="clear" w:color="auto" w:fill="auto"/>
            <w:vAlign w:val="bottom"/>
            <w:hideMark/>
          </w:tcPr>
          <w:p w14:paraId="04DF92CB" w14:textId="2ADC134D" w:rsidR="001F17C7" w:rsidRPr="00415DD3" w:rsidRDefault="001F17C7" w:rsidP="001F17C7">
            <w:pPr>
              <w:jc w:val="right"/>
              <w:rPr>
                <w:rFonts w:eastAsia="Times New Roman" w:cs="Arial"/>
                <w:sz w:val="20"/>
                <w:szCs w:val="20"/>
                <w:lang w:eastAsia="en-AU"/>
              </w:rPr>
            </w:pPr>
            <w:r>
              <w:rPr>
                <w:rFonts w:cs="Arial"/>
                <w:sz w:val="20"/>
                <w:szCs w:val="20"/>
              </w:rPr>
              <w:t>1,724</w:t>
            </w:r>
          </w:p>
        </w:tc>
        <w:tc>
          <w:tcPr>
            <w:tcW w:w="877" w:type="pct"/>
            <w:tcBorders>
              <w:top w:val="nil"/>
              <w:left w:val="nil"/>
              <w:bottom w:val="nil"/>
              <w:right w:val="nil"/>
            </w:tcBorders>
            <w:shd w:val="clear" w:color="000000" w:fill="DDEBF7"/>
            <w:vAlign w:val="bottom"/>
            <w:hideMark/>
          </w:tcPr>
          <w:p w14:paraId="100F2255" w14:textId="5E5B2CF1" w:rsidR="001F17C7" w:rsidRPr="00415DD3" w:rsidRDefault="001F17C7" w:rsidP="001F17C7">
            <w:pPr>
              <w:jc w:val="right"/>
              <w:rPr>
                <w:rFonts w:eastAsia="Times New Roman" w:cs="Arial"/>
                <w:b/>
                <w:bCs/>
                <w:sz w:val="20"/>
                <w:szCs w:val="20"/>
                <w:lang w:eastAsia="en-AU"/>
              </w:rPr>
            </w:pPr>
            <w:r>
              <w:rPr>
                <w:rFonts w:cs="Arial"/>
                <w:b/>
                <w:bCs/>
                <w:sz w:val="20"/>
                <w:szCs w:val="20"/>
              </w:rPr>
              <w:t>7,886</w:t>
            </w:r>
          </w:p>
        </w:tc>
        <w:tc>
          <w:tcPr>
            <w:tcW w:w="628" w:type="pct"/>
            <w:tcBorders>
              <w:top w:val="nil"/>
              <w:left w:val="nil"/>
              <w:bottom w:val="nil"/>
              <w:right w:val="nil"/>
            </w:tcBorders>
            <w:shd w:val="clear" w:color="auto" w:fill="auto"/>
            <w:vAlign w:val="bottom"/>
            <w:hideMark/>
          </w:tcPr>
          <w:p w14:paraId="2FA4CD47" w14:textId="7BC8FC2B" w:rsidR="001F17C7" w:rsidRPr="00415DD3" w:rsidRDefault="001F17C7" w:rsidP="001F17C7">
            <w:pPr>
              <w:jc w:val="right"/>
              <w:rPr>
                <w:rFonts w:eastAsia="Times New Roman" w:cs="Arial"/>
                <w:sz w:val="20"/>
                <w:szCs w:val="20"/>
                <w:lang w:eastAsia="en-AU"/>
              </w:rPr>
            </w:pPr>
            <w:r>
              <w:rPr>
                <w:rFonts w:cs="Arial"/>
                <w:sz w:val="20"/>
                <w:szCs w:val="20"/>
              </w:rPr>
              <w:t>6,162</w:t>
            </w:r>
          </w:p>
        </w:tc>
        <w:tc>
          <w:tcPr>
            <w:tcW w:w="592" w:type="pct"/>
            <w:tcBorders>
              <w:top w:val="nil"/>
              <w:left w:val="nil"/>
              <w:bottom w:val="nil"/>
              <w:right w:val="single" w:sz="4" w:space="0" w:color="auto"/>
            </w:tcBorders>
            <w:shd w:val="clear" w:color="auto" w:fill="auto"/>
            <w:vAlign w:val="bottom"/>
            <w:hideMark/>
          </w:tcPr>
          <w:p w14:paraId="6063F1AF" w14:textId="6739034C" w:rsidR="001F17C7" w:rsidRPr="00415DD3" w:rsidRDefault="001F17C7" w:rsidP="001F17C7">
            <w:pPr>
              <w:jc w:val="right"/>
              <w:rPr>
                <w:rFonts w:eastAsia="Times New Roman" w:cs="Arial"/>
                <w:sz w:val="20"/>
                <w:szCs w:val="20"/>
                <w:lang w:eastAsia="en-AU"/>
              </w:rPr>
            </w:pPr>
            <w:r>
              <w:rPr>
                <w:rFonts w:cs="Arial"/>
                <w:sz w:val="20"/>
                <w:szCs w:val="20"/>
              </w:rPr>
              <w:t>357.4%</w:t>
            </w:r>
          </w:p>
        </w:tc>
      </w:tr>
      <w:tr w:rsidR="001F17C7" w:rsidRPr="00415DD3" w14:paraId="0AD5A925" w14:textId="77777777" w:rsidTr="00C223CE">
        <w:trPr>
          <w:trHeight w:val="300"/>
        </w:trPr>
        <w:tc>
          <w:tcPr>
            <w:tcW w:w="2026" w:type="pct"/>
            <w:tcBorders>
              <w:top w:val="nil"/>
              <w:left w:val="single" w:sz="4" w:space="0" w:color="auto"/>
              <w:bottom w:val="nil"/>
              <w:right w:val="nil"/>
            </w:tcBorders>
            <w:shd w:val="clear" w:color="auto" w:fill="auto"/>
            <w:vAlign w:val="bottom"/>
            <w:hideMark/>
          </w:tcPr>
          <w:p w14:paraId="101D7F4A" w14:textId="77777777" w:rsidR="001F17C7" w:rsidRPr="00415DD3" w:rsidRDefault="001F17C7" w:rsidP="001F17C7">
            <w:pPr>
              <w:jc w:val="both"/>
              <w:rPr>
                <w:rFonts w:eastAsia="Times New Roman" w:cs="Arial"/>
                <w:sz w:val="20"/>
                <w:szCs w:val="20"/>
                <w:lang w:eastAsia="en-AU"/>
              </w:rPr>
            </w:pPr>
            <w:r w:rsidRPr="00415DD3">
              <w:rPr>
                <w:rFonts w:eastAsia="Times New Roman" w:cs="Arial"/>
                <w:sz w:val="20"/>
                <w:szCs w:val="20"/>
                <w:lang w:eastAsia="en-AU"/>
              </w:rPr>
              <w:t>Superannuation</w:t>
            </w:r>
          </w:p>
        </w:tc>
        <w:tc>
          <w:tcPr>
            <w:tcW w:w="877" w:type="pct"/>
            <w:tcBorders>
              <w:top w:val="nil"/>
              <w:left w:val="nil"/>
              <w:bottom w:val="nil"/>
              <w:right w:val="nil"/>
            </w:tcBorders>
            <w:shd w:val="clear" w:color="auto" w:fill="auto"/>
            <w:vAlign w:val="bottom"/>
            <w:hideMark/>
          </w:tcPr>
          <w:p w14:paraId="56A8EF75" w14:textId="718EF0EA" w:rsidR="001F17C7" w:rsidRPr="00415DD3" w:rsidRDefault="001F17C7" w:rsidP="001F17C7">
            <w:pPr>
              <w:jc w:val="right"/>
              <w:rPr>
                <w:rFonts w:eastAsia="Times New Roman" w:cs="Arial"/>
                <w:sz w:val="20"/>
                <w:szCs w:val="20"/>
                <w:lang w:eastAsia="en-AU"/>
              </w:rPr>
            </w:pPr>
            <w:r>
              <w:rPr>
                <w:rFonts w:cs="Arial"/>
                <w:sz w:val="20"/>
                <w:szCs w:val="20"/>
              </w:rPr>
              <w:t>6,389</w:t>
            </w:r>
          </w:p>
        </w:tc>
        <w:tc>
          <w:tcPr>
            <w:tcW w:w="877" w:type="pct"/>
            <w:tcBorders>
              <w:top w:val="nil"/>
              <w:left w:val="nil"/>
              <w:bottom w:val="nil"/>
              <w:right w:val="nil"/>
            </w:tcBorders>
            <w:shd w:val="clear" w:color="000000" w:fill="DDEBF7"/>
            <w:vAlign w:val="bottom"/>
            <w:hideMark/>
          </w:tcPr>
          <w:p w14:paraId="29F73079" w14:textId="5AF20F06" w:rsidR="001F17C7" w:rsidRPr="00415DD3" w:rsidRDefault="001F17C7" w:rsidP="001F17C7">
            <w:pPr>
              <w:jc w:val="right"/>
              <w:rPr>
                <w:rFonts w:eastAsia="Times New Roman" w:cs="Arial"/>
                <w:b/>
                <w:bCs/>
                <w:sz w:val="20"/>
                <w:szCs w:val="20"/>
                <w:lang w:eastAsia="en-AU"/>
              </w:rPr>
            </w:pPr>
            <w:r>
              <w:rPr>
                <w:rFonts w:cs="Arial"/>
                <w:b/>
                <w:bCs/>
                <w:sz w:val="20"/>
                <w:szCs w:val="20"/>
              </w:rPr>
              <w:t>6,610</w:t>
            </w:r>
          </w:p>
        </w:tc>
        <w:tc>
          <w:tcPr>
            <w:tcW w:w="628" w:type="pct"/>
            <w:tcBorders>
              <w:top w:val="nil"/>
              <w:left w:val="nil"/>
              <w:bottom w:val="nil"/>
              <w:right w:val="nil"/>
            </w:tcBorders>
            <w:shd w:val="clear" w:color="auto" w:fill="auto"/>
            <w:vAlign w:val="bottom"/>
            <w:hideMark/>
          </w:tcPr>
          <w:p w14:paraId="0B0B6B0D" w14:textId="4C6D01C8" w:rsidR="001F17C7" w:rsidRPr="00415DD3" w:rsidRDefault="001F17C7" w:rsidP="001F17C7">
            <w:pPr>
              <w:jc w:val="right"/>
              <w:rPr>
                <w:rFonts w:eastAsia="Times New Roman" w:cs="Arial"/>
                <w:sz w:val="20"/>
                <w:szCs w:val="20"/>
                <w:lang w:eastAsia="en-AU"/>
              </w:rPr>
            </w:pPr>
            <w:r>
              <w:rPr>
                <w:rFonts w:cs="Arial"/>
                <w:sz w:val="20"/>
                <w:szCs w:val="20"/>
              </w:rPr>
              <w:t>221</w:t>
            </w:r>
          </w:p>
        </w:tc>
        <w:tc>
          <w:tcPr>
            <w:tcW w:w="592" w:type="pct"/>
            <w:tcBorders>
              <w:top w:val="nil"/>
              <w:left w:val="nil"/>
              <w:bottom w:val="nil"/>
              <w:right w:val="single" w:sz="4" w:space="0" w:color="auto"/>
            </w:tcBorders>
            <w:shd w:val="clear" w:color="auto" w:fill="auto"/>
            <w:vAlign w:val="bottom"/>
            <w:hideMark/>
          </w:tcPr>
          <w:p w14:paraId="50168413" w14:textId="1254A879" w:rsidR="001F17C7" w:rsidRPr="00415DD3" w:rsidRDefault="001F17C7" w:rsidP="001F17C7">
            <w:pPr>
              <w:jc w:val="right"/>
              <w:rPr>
                <w:rFonts w:eastAsia="Times New Roman" w:cs="Arial"/>
                <w:sz w:val="20"/>
                <w:szCs w:val="20"/>
                <w:lang w:eastAsia="en-AU"/>
              </w:rPr>
            </w:pPr>
            <w:r>
              <w:rPr>
                <w:rFonts w:cs="Arial"/>
                <w:sz w:val="20"/>
                <w:szCs w:val="20"/>
              </w:rPr>
              <w:t>3.5%</w:t>
            </w:r>
          </w:p>
        </w:tc>
      </w:tr>
      <w:tr w:rsidR="001F17C7" w:rsidRPr="00415DD3" w14:paraId="3D78B5BE" w14:textId="77777777" w:rsidTr="00C223CE">
        <w:trPr>
          <w:trHeight w:val="315"/>
        </w:trPr>
        <w:tc>
          <w:tcPr>
            <w:tcW w:w="2026" w:type="pct"/>
            <w:tcBorders>
              <w:top w:val="nil"/>
              <w:left w:val="single" w:sz="4" w:space="0" w:color="auto"/>
              <w:bottom w:val="nil"/>
              <w:right w:val="nil"/>
            </w:tcBorders>
            <w:shd w:val="clear" w:color="auto" w:fill="auto"/>
            <w:vAlign w:val="bottom"/>
            <w:hideMark/>
          </w:tcPr>
          <w:p w14:paraId="41C6948F" w14:textId="77777777" w:rsidR="001F17C7" w:rsidRPr="00415DD3" w:rsidRDefault="001F17C7" w:rsidP="001F17C7">
            <w:pPr>
              <w:rPr>
                <w:rFonts w:eastAsia="Times New Roman" w:cs="Arial"/>
                <w:sz w:val="20"/>
                <w:szCs w:val="20"/>
                <w:lang w:eastAsia="en-AU"/>
              </w:rPr>
            </w:pPr>
            <w:r w:rsidRPr="00415DD3">
              <w:rPr>
                <w:rFonts w:eastAsia="Times New Roman" w:cs="Arial"/>
                <w:sz w:val="20"/>
                <w:szCs w:val="20"/>
                <w:lang w:eastAsia="en-AU"/>
              </w:rPr>
              <w:t>Fringe benefits tax</w:t>
            </w:r>
          </w:p>
        </w:tc>
        <w:tc>
          <w:tcPr>
            <w:tcW w:w="877" w:type="pct"/>
            <w:tcBorders>
              <w:top w:val="nil"/>
              <w:left w:val="nil"/>
              <w:bottom w:val="nil"/>
              <w:right w:val="nil"/>
            </w:tcBorders>
            <w:shd w:val="clear" w:color="auto" w:fill="auto"/>
            <w:vAlign w:val="bottom"/>
            <w:hideMark/>
          </w:tcPr>
          <w:p w14:paraId="7A3DFA8D" w14:textId="444C6A0F" w:rsidR="001F17C7" w:rsidRPr="00415DD3" w:rsidRDefault="001F17C7" w:rsidP="001F17C7">
            <w:pPr>
              <w:jc w:val="right"/>
              <w:rPr>
                <w:rFonts w:eastAsia="Times New Roman" w:cs="Arial"/>
                <w:sz w:val="20"/>
                <w:szCs w:val="20"/>
                <w:lang w:eastAsia="en-AU"/>
              </w:rPr>
            </w:pPr>
            <w:r>
              <w:rPr>
                <w:rFonts w:cs="Arial"/>
                <w:sz w:val="20"/>
                <w:szCs w:val="20"/>
              </w:rPr>
              <w:t>526</w:t>
            </w:r>
          </w:p>
        </w:tc>
        <w:tc>
          <w:tcPr>
            <w:tcW w:w="877" w:type="pct"/>
            <w:tcBorders>
              <w:top w:val="nil"/>
              <w:left w:val="nil"/>
              <w:bottom w:val="nil"/>
              <w:right w:val="nil"/>
            </w:tcBorders>
            <w:shd w:val="clear" w:color="000000" w:fill="DDEBF7"/>
            <w:vAlign w:val="bottom"/>
            <w:hideMark/>
          </w:tcPr>
          <w:p w14:paraId="36C1F3CD" w14:textId="4C9CA24A" w:rsidR="001F17C7" w:rsidRPr="00415DD3" w:rsidRDefault="001F17C7" w:rsidP="001F17C7">
            <w:pPr>
              <w:jc w:val="right"/>
              <w:rPr>
                <w:rFonts w:eastAsia="Times New Roman" w:cs="Arial"/>
                <w:b/>
                <w:bCs/>
                <w:sz w:val="20"/>
                <w:szCs w:val="20"/>
                <w:lang w:eastAsia="en-AU"/>
              </w:rPr>
            </w:pPr>
            <w:r>
              <w:rPr>
                <w:rFonts w:cs="Arial"/>
                <w:b/>
                <w:bCs/>
                <w:sz w:val="20"/>
                <w:szCs w:val="20"/>
              </w:rPr>
              <w:t>534</w:t>
            </w:r>
          </w:p>
        </w:tc>
        <w:tc>
          <w:tcPr>
            <w:tcW w:w="628" w:type="pct"/>
            <w:tcBorders>
              <w:top w:val="nil"/>
              <w:left w:val="nil"/>
              <w:bottom w:val="single" w:sz="8" w:space="0" w:color="auto"/>
              <w:right w:val="nil"/>
            </w:tcBorders>
            <w:shd w:val="clear" w:color="auto" w:fill="auto"/>
            <w:vAlign w:val="bottom"/>
            <w:hideMark/>
          </w:tcPr>
          <w:p w14:paraId="49B2CD9F" w14:textId="28831338" w:rsidR="001F17C7" w:rsidRPr="00415DD3" w:rsidRDefault="001F17C7" w:rsidP="001F17C7">
            <w:pPr>
              <w:jc w:val="right"/>
              <w:rPr>
                <w:rFonts w:eastAsia="Times New Roman" w:cs="Arial"/>
                <w:sz w:val="20"/>
                <w:szCs w:val="20"/>
                <w:lang w:eastAsia="en-AU"/>
              </w:rPr>
            </w:pPr>
            <w:r>
              <w:rPr>
                <w:rFonts w:cs="Arial"/>
                <w:sz w:val="20"/>
                <w:szCs w:val="20"/>
              </w:rPr>
              <w:t>8</w:t>
            </w:r>
          </w:p>
        </w:tc>
        <w:tc>
          <w:tcPr>
            <w:tcW w:w="592" w:type="pct"/>
            <w:tcBorders>
              <w:top w:val="nil"/>
              <w:left w:val="nil"/>
              <w:bottom w:val="nil"/>
              <w:right w:val="single" w:sz="4" w:space="0" w:color="auto"/>
            </w:tcBorders>
            <w:shd w:val="clear" w:color="auto" w:fill="auto"/>
            <w:vAlign w:val="bottom"/>
            <w:hideMark/>
          </w:tcPr>
          <w:p w14:paraId="6B8737E8" w14:textId="55A35F47" w:rsidR="001F17C7" w:rsidRPr="00415DD3" w:rsidRDefault="001F17C7" w:rsidP="001F17C7">
            <w:pPr>
              <w:jc w:val="right"/>
              <w:rPr>
                <w:rFonts w:eastAsia="Times New Roman" w:cs="Arial"/>
                <w:sz w:val="20"/>
                <w:szCs w:val="20"/>
                <w:lang w:eastAsia="en-AU"/>
              </w:rPr>
            </w:pPr>
            <w:r>
              <w:rPr>
                <w:rFonts w:cs="Arial"/>
                <w:sz w:val="20"/>
                <w:szCs w:val="20"/>
              </w:rPr>
              <w:t>1.5%</w:t>
            </w:r>
          </w:p>
        </w:tc>
      </w:tr>
      <w:tr w:rsidR="001F17C7" w:rsidRPr="00415DD3" w14:paraId="5B7B2A2E" w14:textId="77777777" w:rsidTr="00C223CE">
        <w:trPr>
          <w:trHeight w:val="315"/>
        </w:trPr>
        <w:tc>
          <w:tcPr>
            <w:tcW w:w="2026" w:type="pct"/>
            <w:tcBorders>
              <w:top w:val="nil"/>
              <w:left w:val="single" w:sz="4" w:space="0" w:color="auto"/>
              <w:bottom w:val="single" w:sz="4" w:space="0" w:color="auto"/>
              <w:right w:val="nil"/>
            </w:tcBorders>
            <w:shd w:val="clear" w:color="auto" w:fill="auto"/>
            <w:vAlign w:val="bottom"/>
            <w:hideMark/>
          </w:tcPr>
          <w:p w14:paraId="5AE11A9B" w14:textId="77777777" w:rsidR="001F17C7" w:rsidRPr="00415DD3" w:rsidRDefault="001F17C7" w:rsidP="001F17C7">
            <w:pPr>
              <w:jc w:val="both"/>
              <w:rPr>
                <w:rFonts w:eastAsia="Times New Roman" w:cs="Arial"/>
                <w:b/>
                <w:bCs/>
                <w:sz w:val="20"/>
                <w:szCs w:val="20"/>
                <w:lang w:eastAsia="en-AU"/>
              </w:rPr>
            </w:pPr>
            <w:r w:rsidRPr="00415DD3">
              <w:rPr>
                <w:rFonts w:eastAsia="Times New Roman" w:cs="Arial"/>
                <w:b/>
                <w:bCs/>
                <w:sz w:val="20"/>
                <w:szCs w:val="20"/>
                <w:lang w:eastAsia="en-AU"/>
              </w:rPr>
              <w:t>Total employee costs</w:t>
            </w:r>
          </w:p>
        </w:tc>
        <w:tc>
          <w:tcPr>
            <w:tcW w:w="877" w:type="pct"/>
            <w:tcBorders>
              <w:top w:val="single" w:sz="8" w:space="0" w:color="auto"/>
              <w:left w:val="nil"/>
              <w:bottom w:val="single" w:sz="4" w:space="0" w:color="auto"/>
              <w:right w:val="nil"/>
            </w:tcBorders>
            <w:shd w:val="clear" w:color="auto" w:fill="auto"/>
            <w:vAlign w:val="bottom"/>
            <w:hideMark/>
          </w:tcPr>
          <w:p w14:paraId="08C68B52" w14:textId="2B64AFDC" w:rsidR="001F17C7" w:rsidRPr="007E4E3D" w:rsidRDefault="001F17C7" w:rsidP="001F17C7">
            <w:pPr>
              <w:jc w:val="right"/>
              <w:rPr>
                <w:rFonts w:eastAsia="Times New Roman" w:cs="Arial"/>
                <w:b/>
                <w:bCs/>
                <w:sz w:val="20"/>
                <w:szCs w:val="20"/>
                <w:lang w:eastAsia="en-AU"/>
              </w:rPr>
            </w:pPr>
            <w:r>
              <w:rPr>
                <w:rFonts w:cs="Arial"/>
                <w:sz w:val="20"/>
                <w:szCs w:val="20"/>
              </w:rPr>
              <w:t>63,849</w:t>
            </w:r>
          </w:p>
        </w:tc>
        <w:tc>
          <w:tcPr>
            <w:tcW w:w="877" w:type="pct"/>
            <w:tcBorders>
              <w:top w:val="single" w:sz="8" w:space="0" w:color="auto"/>
              <w:left w:val="nil"/>
              <w:bottom w:val="single" w:sz="4" w:space="0" w:color="auto"/>
              <w:right w:val="nil"/>
            </w:tcBorders>
            <w:shd w:val="clear" w:color="000000" w:fill="DDEBF7"/>
            <w:vAlign w:val="bottom"/>
            <w:hideMark/>
          </w:tcPr>
          <w:p w14:paraId="43DB888E" w14:textId="3EE4AC38" w:rsidR="001F17C7" w:rsidRPr="007E4E3D" w:rsidRDefault="001F17C7" w:rsidP="001F17C7">
            <w:pPr>
              <w:jc w:val="right"/>
              <w:rPr>
                <w:rFonts w:eastAsia="Times New Roman" w:cs="Arial"/>
                <w:b/>
                <w:bCs/>
                <w:sz w:val="20"/>
                <w:szCs w:val="20"/>
                <w:lang w:eastAsia="en-AU"/>
              </w:rPr>
            </w:pPr>
            <w:r>
              <w:rPr>
                <w:rFonts w:cs="Arial"/>
                <w:b/>
                <w:bCs/>
                <w:sz w:val="20"/>
                <w:szCs w:val="20"/>
              </w:rPr>
              <w:t>66,055</w:t>
            </w:r>
          </w:p>
        </w:tc>
        <w:tc>
          <w:tcPr>
            <w:tcW w:w="628" w:type="pct"/>
            <w:tcBorders>
              <w:top w:val="nil"/>
              <w:left w:val="nil"/>
              <w:bottom w:val="single" w:sz="4" w:space="0" w:color="auto"/>
              <w:right w:val="nil"/>
            </w:tcBorders>
            <w:shd w:val="clear" w:color="auto" w:fill="auto"/>
            <w:vAlign w:val="bottom"/>
            <w:hideMark/>
          </w:tcPr>
          <w:p w14:paraId="5812792A" w14:textId="23AE55EB" w:rsidR="001F17C7" w:rsidRPr="007E4E3D" w:rsidRDefault="001F17C7" w:rsidP="001F17C7">
            <w:pPr>
              <w:jc w:val="right"/>
              <w:rPr>
                <w:rFonts w:eastAsia="Times New Roman" w:cs="Arial"/>
                <w:b/>
                <w:bCs/>
                <w:sz w:val="20"/>
                <w:szCs w:val="20"/>
                <w:lang w:eastAsia="en-AU"/>
              </w:rPr>
            </w:pPr>
            <w:r>
              <w:rPr>
                <w:rFonts w:cs="Arial"/>
                <w:sz w:val="20"/>
                <w:szCs w:val="20"/>
              </w:rPr>
              <w:t>2,206</w:t>
            </w:r>
          </w:p>
        </w:tc>
        <w:tc>
          <w:tcPr>
            <w:tcW w:w="592" w:type="pct"/>
            <w:tcBorders>
              <w:top w:val="single" w:sz="8" w:space="0" w:color="auto"/>
              <w:left w:val="nil"/>
              <w:bottom w:val="single" w:sz="4" w:space="0" w:color="auto"/>
              <w:right w:val="single" w:sz="4" w:space="0" w:color="auto"/>
            </w:tcBorders>
            <w:shd w:val="clear" w:color="auto" w:fill="auto"/>
            <w:vAlign w:val="bottom"/>
            <w:hideMark/>
          </w:tcPr>
          <w:p w14:paraId="57BF2855" w14:textId="3E09BD73" w:rsidR="001F17C7" w:rsidRPr="007E4E3D" w:rsidRDefault="001F17C7" w:rsidP="001F17C7">
            <w:pPr>
              <w:jc w:val="right"/>
              <w:rPr>
                <w:rFonts w:eastAsia="Times New Roman" w:cs="Arial"/>
                <w:b/>
                <w:bCs/>
                <w:sz w:val="20"/>
                <w:szCs w:val="20"/>
                <w:lang w:eastAsia="en-AU"/>
              </w:rPr>
            </w:pPr>
            <w:r>
              <w:rPr>
                <w:rFonts w:cs="Arial"/>
                <w:sz w:val="20"/>
                <w:szCs w:val="20"/>
              </w:rPr>
              <w:t>3.5%</w:t>
            </w:r>
          </w:p>
        </w:tc>
      </w:tr>
    </w:tbl>
    <w:p w14:paraId="57D9A0AC" w14:textId="34CA1784" w:rsidR="00EE2C57" w:rsidRDefault="00415DD3" w:rsidP="00EE2C57">
      <w:pPr>
        <w:spacing w:after="20"/>
        <w:rPr>
          <w:rFonts w:eastAsia="Times New Roman" w:cs="Arial"/>
          <w:b/>
          <w:bCs/>
          <w:color w:val="4A66AC" w:themeColor="accent1"/>
          <w:lang w:eastAsia="en-AU"/>
        </w:rPr>
      </w:pPr>
      <w:r>
        <w:rPr>
          <w:rFonts w:eastAsia="Times New Roman" w:cs="Arial"/>
          <w:b/>
          <w:color w:val="4A66AC" w:themeColor="accent1"/>
          <w:shd w:val="clear" w:color="auto" w:fill="E6E6E6"/>
          <w:lang w:eastAsia="en-AU"/>
        </w:rPr>
        <w:fldChar w:fldCharType="end"/>
      </w:r>
    </w:p>
    <w:p w14:paraId="52F5D6BA" w14:textId="485C3389" w:rsidR="00B569C8" w:rsidRPr="0029462D" w:rsidRDefault="00B569C8" w:rsidP="00B569C8">
      <w:pPr>
        <w:jc w:val="both"/>
        <w:rPr>
          <w:rFonts w:eastAsia="Times New Roman" w:cs="Arial"/>
        </w:rPr>
      </w:pPr>
      <w:r w:rsidRPr="0029462D">
        <w:rPr>
          <w:rFonts w:eastAsia="Times New Roman" w:cs="Arial"/>
        </w:rPr>
        <w:t>Employee costs include all labour related expenditure such as</w:t>
      </w:r>
      <w:r w:rsidRPr="0029462D">
        <w:rPr>
          <w:rFonts w:eastAsia="Times New Roman" w:cs="Arial"/>
          <w:color w:val="FF0000"/>
        </w:rPr>
        <w:t xml:space="preserve"> </w:t>
      </w:r>
      <w:r w:rsidRPr="0029462D">
        <w:rPr>
          <w:rFonts w:eastAsia="Times New Roman" w:cs="Arial"/>
        </w:rPr>
        <w:t xml:space="preserve">salaries and on-costs (employer superannuation, long service leave and </w:t>
      </w:r>
      <w:r w:rsidR="00EA0FC6" w:rsidRPr="0029462D">
        <w:rPr>
          <w:rFonts w:eastAsia="Times New Roman" w:cs="Arial"/>
        </w:rPr>
        <w:t>Workcover</w:t>
      </w:r>
      <w:r w:rsidRPr="0029462D">
        <w:rPr>
          <w:rFonts w:eastAsia="Times New Roman" w:cs="Arial"/>
        </w:rPr>
        <w:t xml:space="preserve">), allowances, overtime and annual leave loading etc. </w:t>
      </w:r>
    </w:p>
    <w:p w14:paraId="3C3B7B28" w14:textId="77777777" w:rsidR="00B569C8" w:rsidRPr="0029462D" w:rsidRDefault="00B569C8" w:rsidP="00B569C8">
      <w:pPr>
        <w:rPr>
          <w:rFonts w:eastAsia="Times New Roman" w:cs="Arial"/>
          <w:color w:val="FF0000"/>
        </w:rPr>
      </w:pPr>
    </w:p>
    <w:p w14:paraId="60EBAD2D" w14:textId="1A1D7B75" w:rsidR="00271423" w:rsidRDefault="00B569C8" w:rsidP="00D213AE">
      <w:pPr>
        <w:jc w:val="both"/>
        <w:rPr>
          <w:rFonts w:cs="Arial"/>
        </w:rPr>
      </w:pPr>
      <w:r w:rsidRPr="0029462D">
        <w:rPr>
          <w:rFonts w:eastAsia="Times New Roman" w:cs="Arial"/>
        </w:rPr>
        <w:t xml:space="preserve">Employee costs are </w:t>
      </w:r>
      <w:r w:rsidRPr="00450929">
        <w:rPr>
          <w:rFonts w:eastAsia="Times New Roman" w:cs="Arial"/>
        </w:rPr>
        <w:t xml:space="preserve">forecast to increase by </w:t>
      </w:r>
      <w:r w:rsidR="001F17C7">
        <w:rPr>
          <w:rFonts w:eastAsia="Times New Roman" w:cs="Arial"/>
        </w:rPr>
        <w:t>3.5</w:t>
      </w:r>
      <w:r w:rsidRPr="00450929">
        <w:rPr>
          <w:rFonts w:eastAsia="Times New Roman" w:cs="Arial"/>
        </w:rPr>
        <w:t>% or $</w:t>
      </w:r>
      <w:r w:rsidR="001F17C7">
        <w:rPr>
          <w:rFonts w:eastAsia="Times New Roman" w:cs="Arial"/>
        </w:rPr>
        <w:t>2</w:t>
      </w:r>
      <w:r w:rsidR="00C66D7F">
        <w:rPr>
          <w:rFonts w:eastAsia="Times New Roman" w:cs="Arial"/>
        </w:rPr>
        <w:t>.2</w:t>
      </w:r>
      <w:r w:rsidRPr="00450929">
        <w:rPr>
          <w:rFonts w:eastAsia="Times New Roman" w:cs="Arial"/>
        </w:rPr>
        <w:t xml:space="preserve"> million </w:t>
      </w:r>
      <w:r w:rsidRPr="0029462D">
        <w:rPr>
          <w:rFonts w:eastAsia="Times New Roman" w:cs="Arial"/>
        </w:rPr>
        <w:t xml:space="preserve">compared to </w:t>
      </w:r>
      <w:r w:rsidR="00BA3B1B">
        <w:rPr>
          <w:rFonts w:eastAsia="Times New Roman" w:cs="Arial"/>
          <w:lang w:eastAsia="en-AU"/>
        </w:rPr>
        <w:t>2022/2023</w:t>
      </w:r>
      <w:r w:rsidRPr="0029462D">
        <w:rPr>
          <w:rFonts w:eastAsia="Times New Roman" w:cs="Arial"/>
        </w:rPr>
        <w:t xml:space="preserve">. This increase relates </w:t>
      </w:r>
      <w:r w:rsidR="00643FA2" w:rsidRPr="00643FA2">
        <w:rPr>
          <w:rFonts w:eastAsia="Times New Roman" w:cs="Arial"/>
        </w:rPr>
        <w:t>mainly t</w:t>
      </w:r>
      <w:r w:rsidRPr="00643FA2">
        <w:rPr>
          <w:rFonts w:eastAsia="Times New Roman" w:cs="Arial"/>
        </w:rPr>
        <w:t xml:space="preserve">o </w:t>
      </w:r>
      <w:r w:rsidR="0014320C">
        <w:rPr>
          <w:rFonts w:eastAsia="Times New Roman" w:cs="Arial"/>
        </w:rPr>
        <w:t>employee</w:t>
      </w:r>
      <w:r w:rsidRPr="0029462D">
        <w:rPr>
          <w:rFonts w:cs="Arial"/>
        </w:rPr>
        <w:t xml:space="preserve"> costs</w:t>
      </w:r>
      <w:r w:rsidRPr="0029462D" w:rsidDel="0014320C">
        <w:rPr>
          <w:rFonts w:cs="Arial"/>
        </w:rPr>
        <w:t xml:space="preserve"> </w:t>
      </w:r>
      <w:r w:rsidR="0014320C">
        <w:rPr>
          <w:rFonts w:cs="Arial"/>
        </w:rPr>
        <w:t>being</w:t>
      </w:r>
      <w:r w:rsidR="0014320C" w:rsidRPr="0029462D">
        <w:rPr>
          <w:rFonts w:cs="Arial"/>
        </w:rPr>
        <w:t xml:space="preserve"> </w:t>
      </w:r>
      <w:r w:rsidRPr="0029462D">
        <w:rPr>
          <w:rFonts w:cs="Arial"/>
        </w:rPr>
        <w:t>aligned with the</w:t>
      </w:r>
      <w:r w:rsidR="00643FA2">
        <w:rPr>
          <w:rFonts w:cs="Arial"/>
        </w:rPr>
        <w:t xml:space="preserve"> </w:t>
      </w:r>
      <w:r w:rsidRPr="0029462D">
        <w:rPr>
          <w:rFonts w:cs="Arial"/>
        </w:rPr>
        <w:t xml:space="preserve">Enterprise Bargaining Agreement (EBA) </w:t>
      </w:r>
      <w:r w:rsidRPr="00450929">
        <w:rPr>
          <w:rFonts w:cs="Arial"/>
        </w:rPr>
        <w:t xml:space="preserve">outcomes for </w:t>
      </w:r>
      <w:r w:rsidR="00B771AA">
        <w:rPr>
          <w:rFonts w:cs="Arial"/>
        </w:rPr>
        <w:t>2023/2024</w:t>
      </w:r>
      <w:r w:rsidR="008E4E56">
        <w:rPr>
          <w:rFonts w:cs="Arial"/>
        </w:rPr>
        <w:t>;</w:t>
      </w:r>
      <w:r w:rsidRPr="00450929">
        <w:rPr>
          <w:rFonts w:cs="Arial"/>
        </w:rPr>
        <w:t xml:space="preserve"> together with projected movement of employees within employment bands</w:t>
      </w:r>
      <w:r w:rsidR="008E4E56">
        <w:rPr>
          <w:rFonts w:cs="Arial"/>
        </w:rPr>
        <w:t>;</w:t>
      </w:r>
      <w:r w:rsidR="005A5F9A">
        <w:rPr>
          <w:rFonts w:cs="Arial"/>
        </w:rPr>
        <w:t xml:space="preserve"> and i</w:t>
      </w:r>
      <w:r w:rsidR="00AB7677">
        <w:rPr>
          <w:rFonts w:cs="Arial"/>
        </w:rPr>
        <w:t xml:space="preserve">n </w:t>
      </w:r>
      <w:r w:rsidR="00B771AA">
        <w:rPr>
          <w:rFonts w:cs="Arial"/>
        </w:rPr>
        <w:t>2023/2024</w:t>
      </w:r>
      <w:r w:rsidR="00AB7677">
        <w:rPr>
          <w:rFonts w:cs="Arial"/>
        </w:rPr>
        <w:t xml:space="preserve"> the Superannuation Guarantee increases from </w:t>
      </w:r>
      <w:r w:rsidR="00C66D7F">
        <w:rPr>
          <w:rFonts w:cs="Arial"/>
        </w:rPr>
        <w:t>10.</w:t>
      </w:r>
      <w:r w:rsidR="00CB27BE">
        <w:rPr>
          <w:rFonts w:cs="Arial"/>
        </w:rPr>
        <w:t>5</w:t>
      </w:r>
      <w:r w:rsidR="00AB7677">
        <w:rPr>
          <w:rFonts w:cs="Arial"/>
        </w:rPr>
        <w:t xml:space="preserve">% to </w:t>
      </w:r>
      <w:r w:rsidR="00CB27BE">
        <w:rPr>
          <w:rFonts w:cs="Arial"/>
        </w:rPr>
        <w:t>11.0</w:t>
      </w:r>
      <w:r w:rsidR="00AB7677">
        <w:rPr>
          <w:rFonts w:cs="Arial"/>
        </w:rPr>
        <w:t>%.</w:t>
      </w:r>
    </w:p>
    <w:p w14:paraId="35C581D9" w14:textId="45C2E583" w:rsidR="00BF61DA" w:rsidRDefault="00BF61DA" w:rsidP="00D213AE">
      <w:pPr>
        <w:jc w:val="both"/>
        <w:rPr>
          <w:rFonts w:eastAsia="Times New Roman" w:cs="Arial"/>
        </w:rPr>
      </w:pPr>
      <w:r>
        <w:rPr>
          <w:rFonts w:eastAsia="Times New Roman" w:cs="Arial"/>
        </w:rPr>
        <w:br w:type="page"/>
      </w:r>
    </w:p>
    <w:p w14:paraId="751342C9" w14:textId="0623B8F9" w:rsidR="00BF61DA" w:rsidRDefault="00D15215" w:rsidP="00EB737D">
      <w:pPr>
        <w:pStyle w:val="Heading4"/>
      </w:pPr>
      <w:r w:rsidRPr="00992B17">
        <w:lastRenderedPageBreak/>
        <w:t>5</w:t>
      </w:r>
      <w:r w:rsidR="00BF61DA" w:rsidRPr="00992B17">
        <w:t>.1.8 Materials and services</w:t>
      </w:r>
    </w:p>
    <w:p w14:paraId="11BB6F59" w14:textId="77777777" w:rsidR="008027F4" w:rsidRDefault="008027F4" w:rsidP="001A0115">
      <w:pPr>
        <w:jc w:val="both"/>
        <w:rPr>
          <w:rFonts w:eastAsia="Times New Roman" w:cs="Arial"/>
        </w:rPr>
      </w:pPr>
    </w:p>
    <w:tbl>
      <w:tblPr>
        <w:tblW w:w="5038" w:type="pct"/>
        <w:tblLook w:val="04A0" w:firstRow="1" w:lastRow="0" w:firstColumn="1" w:lastColumn="0" w:noHBand="0" w:noVBand="1"/>
      </w:tblPr>
      <w:tblGrid>
        <w:gridCol w:w="5052"/>
        <w:gridCol w:w="1328"/>
        <w:gridCol w:w="1328"/>
        <w:gridCol w:w="1328"/>
        <w:gridCol w:w="1500"/>
      </w:tblGrid>
      <w:tr w:rsidR="00943FC9" w:rsidRPr="0099711A" w14:paraId="1B80DD19" w14:textId="77777777" w:rsidTr="00364C29">
        <w:trPr>
          <w:trHeight w:val="472"/>
        </w:trPr>
        <w:tc>
          <w:tcPr>
            <w:tcW w:w="2397" w:type="pct"/>
            <w:vMerge w:val="restart"/>
            <w:tcBorders>
              <w:top w:val="single" w:sz="4" w:space="0" w:color="auto"/>
              <w:left w:val="single" w:sz="4" w:space="0" w:color="auto"/>
              <w:bottom w:val="nil"/>
              <w:right w:val="nil"/>
            </w:tcBorders>
            <w:shd w:val="clear" w:color="000000" w:fill="5B9BD5"/>
            <w:vAlign w:val="bottom"/>
            <w:hideMark/>
          </w:tcPr>
          <w:p w14:paraId="455B4835"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 </w:t>
            </w:r>
          </w:p>
        </w:tc>
        <w:tc>
          <w:tcPr>
            <w:tcW w:w="630" w:type="pct"/>
            <w:tcBorders>
              <w:top w:val="single" w:sz="4" w:space="0" w:color="auto"/>
              <w:left w:val="nil"/>
              <w:bottom w:val="nil"/>
              <w:right w:val="nil"/>
            </w:tcBorders>
            <w:shd w:val="clear" w:color="000000" w:fill="5B9BD5"/>
            <w:vAlign w:val="bottom"/>
            <w:hideMark/>
          </w:tcPr>
          <w:p w14:paraId="59EDF3D7"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Forecast Actual</w:t>
            </w:r>
          </w:p>
        </w:tc>
        <w:tc>
          <w:tcPr>
            <w:tcW w:w="630" w:type="pct"/>
            <w:tcBorders>
              <w:top w:val="single" w:sz="4" w:space="0" w:color="auto"/>
              <w:left w:val="nil"/>
              <w:bottom w:val="nil"/>
              <w:right w:val="nil"/>
            </w:tcBorders>
            <w:shd w:val="clear" w:color="000000" w:fill="5B9BD5"/>
            <w:vAlign w:val="bottom"/>
            <w:hideMark/>
          </w:tcPr>
          <w:p w14:paraId="18B0701A"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Budget</w:t>
            </w:r>
          </w:p>
        </w:tc>
        <w:tc>
          <w:tcPr>
            <w:tcW w:w="1342" w:type="pct"/>
            <w:gridSpan w:val="2"/>
            <w:vMerge w:val="restart"/>
            <w:tcBorders>
              <w:top w:val="single" w:sz="4" w:space="0" w:color="auto"/>
              <w:left w:val="nil"/>
              <w:bottom w:val="nil"/>
              <w:right w:val="single" w:sz="4" w:space="0" w:color="auto"/>
            </w:tcBorders>
            <w:shd w:val="clear" w:color="000000" w:fill="5B9BD5"/>
            <w:vAlign w:val="bottom"/>
            <w:hideMark/>
          </w:tcPr>
          <w:p w14:paraId="43C945A0"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Change</w:t>
            </w:r>
          </w:p>
        </w:tc>
      </w:tr>
      <w:tr w:rsidR="00943FC9" w:rsidRPr="0099711A" w14:paraId="20C5E080" w14:textId="77777777" w:rsidTr="00364C29">
        <w:trPr>
          <w:trHeight w:val="295"/>
        </w:trPr>
        <w:tc>
          <w:tcPr>
            <w:tcW w:w="2397" w:type="pct"/>
            <w:vMerge/>
            <w:tcBorders>
              <w:top w:val="nil"/>
              <w:left w:val="single" w:sz="4" w:space="0" w:color="auto"/>
              <w:bottom w:val="nil"/>
              <w:right w:val="nil"/>
            </w:tcBorders>
            <w:vAlign w:val="bottom"/>
            <w:hideMark/>
          </w:tcPr>
          <w:p w14:paraId="39AED6FB" w14:textId="77777777" w:rsidR="00943FC9" w:rsidRPr="0099711A" w:rsidRDefault="00943FC9" w:rsidP="00D402D0">
            <w:pPr>
              <w:rPr>
                <w:rFonts w:eastAsia="Times New Roman" w:cs="Arial"/>
                <w:b/>
                <w:bCs/>
                <w:color w:val="FFFFFF"/>
                <w:sz w:val="18"/>
                <w:szCs w:val="18"/>
                <w:lang w:eastAsia="en-AU"/>
              </w:rPr>
            </w:pPr>
          </w:p>
        </w:tc>
        <w:tc>
          <w:tcPr>
            <w:tcW w:w="630" w:type="pct"/>
            <w:tcBorders>
              <w:top w:val="nil"/>
              <w:left w:val="nil"/>
              <w:bottom w:val="nil"/>
              <w:right w:val="nil"/>
            </w:tcBorders>
            <w:shd w:val="clear" w:color="000000" w:fill="5B9BD5"/>
            <w:vAlign w:val="bottom"/>
            <w:hideMark/>
          </w:tcPr>
          <w:p w14:paraId="037A3F4B" w14:textId="7BEEB0A3" w:rsidR="00943FC9" w:rsidRPr="0099711A" w:rsidRDefault="00C5412D" w:rsidP="00D402D0">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630" w:type="pct"/>
            <w:tcBorders>
              <w:top w:val="nil"/>
              <w:left w:val="nil"/>
              <w:bottom w:val="nil"/>
              <w:right w:val="nil"/>
            </w:tcBorders>
            <w:shd w:val="clear" w:color="000000" w:fill="5B9BD5"/>
            <w:vAlign w:val="bottom"/>
            <w:hideMark/>
          </w:tcPr>
          <w:p w14:paraId="03DAC723" w14:textId="4D8DB72F" w:rsidR="00943FC9" w:rsidRPr="0099711A" w:rsidRDefault="00C5412D" w:rsidP="00D402D0">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c>
          <w:tcPr>
            <w:tcW w:w="1342" w:type="pct"/>
            <w:gridSpan w:val="2"/>
            <w:vMerge/>
            <w:tcBorders>
              <w:top w:val="nil"/>
              <w:left w:val="nil"/>
              <w:bottom w:val="nil"/>
              <w:right w:val="single" w:sz="4" w:space="0" w:color="auto"/>
            </w:tcBorders>
            <w:vAlign w:val="bottom"/>
            <w:hideMark/>
          </w:tcPr>
          <w:p w14:paraId="7B16479A" w14:textId="77777777" w:rsidR="00943FC9" w:rsidRPr="0099711A" w:rsidRDefault="00943FC9" w:rsidP="00D402D0">
            <w:pPr>
              <w:rPr>
                <w:rFonts w:eastAsia="Times New Roman" w:cs="Arial"/>
                <w:b/>
                <w:bCs/>
                <w:color w:val="FFFFFF"/>
                <w:sz w:val="18"/>
                <w:szCs w:val="18"/>
                <w:lang w:eastAsia="en-AU"/>
              </w:rPr>
            </w:pPr>
          </w:p>
        </w:tc>
      </w:tr>
      <w:tr w:rsidR="00943FC9" w:rsidRPr="0099711A" w14:paraId="4B143863" w14:textId="77777777" w:rsidTr="00364C29">
        <w:trPr>
          <w:trHeight w:val="472"/>
        </w:trPr>
        <w:tc>
          <w:tcPr>
            <w:tcW w:w="2397" w:type="pct"/>
            <w:vMerge/>
            <w:tcBorders>
              <w:top w:val="nil"/>
              <w:left w:val="single" w:sz="4" w:space="0" w:color="auto"/>
              <w:bottom w:val="nil"/>
              <w:right w:val="nil"/>
            </w:tcBorders>
            <w:vAlign w:val="bottom"/>
            <w:hideMark/>
          </w:tcPr>
          <w:p w14:paraId="62424439" w14:textId="77777777" w:rsidR="00943FC9" w:rsidRPr="0099711A" w:rsidRDefault="00943FC9" w:rsidP="00D402D0">
            <w:pPr>
              <w:rPr>
                <w:rFonts w:eastAsia="Times New Roman" w:cs="Arial"/>
                <w:b/>
                <w:bCs/>
                <w:color w:val="FFFFFF"/>
                <w:sz w:val="18"/>
                <w:szCs w:val="18"/>
                <w:lang w:eastAsia="en-AU"/>
              </w:rPr>
            </w:pPr>
          </w:p>
        </w:tc>
        <w:tc>
          <w:tcPr>
            <w:tcW w:w="630" w:type="pct"/>
            <w:tcBorders>
              <w:top w:val="nil"/>
              <w:left w:val="nil"/>
              <w:bottom w:val="nil"/>
              <w:right w:val="nil"/>
            </w:tcBorders>
            <w:shd w:val="clear" w:color="000000" w:fill="5B9BD5"/>
            <w:vAlign w:val="bottom"/>
            <w:hideMark/>
          </w:tcPr>
          <w:p w14:paraId="2340219D"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630" w:type="pct"/>
            <w:tcBorders>
              <w:top w:val="nil"/>
              <w:left w:val="nil"/>
              <w:bottom w:val="nil"/>
              <w:right w:val="nil"/>
            </w:tcBorders>
            <w:shd w:val="clear" w:color="000000" w:fill="5B9BD5"/>
            <w:vAlign w:val="bottom"/>
            <w:hideMark/>
          </w:tcPr>
          <w:p w14:paraId="6E5654E1"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630" w:type="pct"/>
            <w:tcBorders>
              <w:top w:val="nil"/>
              <w:left w:val="nil"/>
              <w:bottom w:val="nil"/>
              <w:right w:val="nil"/>
            </w:tcBorders>
            <w:shd w:val="clear" w:color="000000" w:fill="5B9BD5"/>
            <w:vAlign w:val="bottom"/>
            <w:hideMark/>
          </w:tcPr>
          <w:p w14:paraId="01033B92"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$’000</w:t>
            </w:r>
          </w:p>
        </w:tc>
        <w:tc>
          <w:tcPr>
            <w:tcW w:w="712" w:type="pct"/>
            <w:tcBorders>
              <w:top w:val="nil"/>
              <w:left w:val="nil"/>
              <w:bottom w:val="nil"/>
              <w:right w:val="single" w:sz="4" w:space="0" w:color="auto"/>
            </w:tcBorders>
            <w:shd w:val="clear" w:color="000000" w:fill="5B9BD5"/>
            <w:vAlign w:val="bottom"/>
            <w:hideMark/>
          </w:tcPr>
          <w:p w14:paraId="7410FF04" w14:textId="77777777" w:rsidR="00943FC9" w:rsidRPr="0099711A" w:rsidRDefault="00943FC9" w:rsidP="00D402D0">
            <w:pPr>
              <w:jc w:val="center"/>
              <w:rPr>
                <w:rFonts w:eastAsia="Times New Roman" w:cs="Arial"/>
                <w:b/>
                <w:bCs/>
                <w:color w:val="FFFFFF"/>
                <w:sz w:val="18"/>
                <w:szCs w:val="18"/>
                <w:lang w:eastAsia="en-AU"/>
              </w:rPr>
            </w:pPr>
            <w:r w:rsidRPr="0099711A">
              <w:rPr>
                <w:rFonts w:eastAsia="Times New Roman" w:cs="Arial"/>
                <w:b/>
                <w:bCs/>
                <w:color w:val="FFFFFF"/>
                <w:sz w:val="18"/>
                <w:szCs w:val="18"/>
                <w:lang w:eastAsia="en-AU"/>
              </w:rPr>
              <w:t>%</w:t>
            </w:r>
          </w:p>
        </w:tc>
      </w:tr>
      <w:tr w:rsidR="00993173" w:rsidRPr="0099711A" w14:paraId="2FDB8829"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514F1681" w14:textId="70A1A746"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Agency staff</w:t>
            </w:r>
          </w:p>
        </w:tc>
        <w:tc>
          <w:tcPr>
            <w:tcW w:w="630" w:type="pct"/>
            <w:tcBorders>
              <w:top w:val="nil"/>
              <w:left w:val="nil"/>
              <w:bottom w:val="nil"/>
              <w:right w:val="nil"/>
            </w:tcBorders>
            <w:shd w:val="clear" w:color="auto" w:fill="auto"/>
            <w:vAlign w:val="bottom"/>
            <w:hideMark/>
          </w:tcPr>
          <w:p w14:paraId="621F4594" w14:textId="5B89E097" w:rsidR="00993173" w:rsidRPr="004713B2" w:rsidRDefault="00993173" w:rsidP="00993173">
            <w:pPr>
              <w:jc w:val="right"/>
              <w:rPr>
                <w:rFonts w:eastAsia="Times New Roman" w:cs="Arial"/>
                <w:sz w:val="20"/>
                <w:szCs w:val="20"/>
                <w:lang w:eastAsia="en-AU"/>
              </w:rPr>
            </w:pPr>
            <w:r>
              <w:rPr>
                <w:rFonts w:cs="Arial"/>
                <w:sz w:val="20"/>
                <w:szCs w:val="20"/>
              </w:rPr>
              <w:t>529</w:t>
            </w:r>
          </w:p>
        </w:tc>
        <w:tc>
          <w:tcPr>
            <w:tcW w:w="630" w:type="pct"/>
            <w:tcBorders>
              <w:top w:val="nil"/>
              <w:left w:val="nil"/>
              <w:bottom w:val="nil"/>
              <w:right w:val="nil"/>
            </w:tcBorders>
            <w:shd w:val="clear" w:color="000000" w:fill="DDEBF7"/>
            <w:vAlign w:val="bottom"/>
            <w:hideMark/>
          </w:tcPr>
          <w:p w14:paraId="64BD1C20" w14:textId="045D5520" w:rsidR="00993173" w:rsidRPr="004713B2" w:rsidRDefault="00993173" w:rsidP="00993173">
            <w:pPr>
              <w:jc w:val="right"/>
              <w:rPr>
                <w:rFonts w:eastAsia="Times New Roman" w:cs="Arial"/>
                <w:b/>
                <w:bCs/>
                <w:sz w:val="20"/>
                <w:szCs w:val="20"/>
                <w:lang w:eastAsia="en-AU"/>
              </w:rPr>
            </w:pPr>
            <w:r>
              <w:rPr>
                <w:rFonts w:cs="Arial"/>
                <w:b/>
                <w:bCs/>
                <w:sz w:val="20"/>
                <w:szCs w:val="20"/>
              </w:rPr>
              <w:t>244</w:t>
            </w:r>
          </w:p>
        </w:tc>
        <w:tc>
          <w:tcPr>
            <w:tcW w:w="630" w:type="pct"/>
            <w:tcBorders>
              <w:top w:val="nil"/>
              <w:left w:val="nil"/>
              <w:bottom w:val="nil"/>
              <w:right w:val="nil"/>
            </w:tcBorders>
            <w:shd w:val="clear" w:color="auto" w:fill="auto"/>
            <w:vAlign w:val="bottom"/>
            <w:hideMark/>
          </w:tcPr>
          <w:p w14:paraId="45ECDDE7" w14:textId="4917F993" w:rsidR="00993173" w:rsidRPr="004713B2" w:rsidRDefault="00993173" w:rsidP="00993173">
            <w:pPr>
              <w:jc w:val="right"/>
              <w:rPr>
                <w:rFonts w:eastAsia="Times New Roman" w:cs="Arial"/>
                <w:sz w:val="20"/>
                <w:szCs w:val="20"/>
                <w:lang w:eastAsia="en-AU"/>
              </w:rPr>
            </w:pPr>
            <w:r>
              <w:rPr>
                <w:rFonts w:cs="Arial"/>
                <w:sz w:val="20"/>
                <w:szCs w:val="20"/>
              </w:rPr>
              <w:t>(285)</w:t>
            </w:r>
          </w:p>
        </w:tc>
        <w:tc>
          <w:tcPr>
            <w:tcW w:w="712" w:type="pct"/>
            <w:tcBorders>
              <w:top w:val="nil"/>
              <w:left w:val="nil"/>
              <w:bottom w:val="nil"/>
              <w:right w:val="single" w:sz="4" w:space="0" w:color="auto"/>
            </w:tcBorders>
            <w:shd w:val="clear" w:color="auto" w:fill="auto"/>
            <w:vAlign w:val="bottom"/>
            <w:hideMark/>
          </w:tcPr>
          <w:p w14:paraId="2B09BE70" w14:textId="01FA7842" w:rsidR="00993173" w:rsidRPr="004713B2" w:rsidRDefault="00993173" w:rsidP="00993173">
            <w:pPr>
              <w:jc w:val="right"/>
              <w:rPr>
                <w:rFonts w:eastAsia="Times New Roman" w:cs="Arial"/>
                <w:sz w:val="20"/>
                <w:szCs w:val="20"/>
                <w:lang w:eastAsia="en-AU"/>
              </w:rPr>
            </w:pPr>
            <w:r>
              <w:rPr>
                <w:rFonts w:cs="Arial"/>
                <w:sz w:val="20"/>
                <w:szCs w:val="20"/>
              </w:rPr>
              <w:t>(53.9%)</w:t>
            </w:r>
          </w:p>
        </w:tc>
      </w:tr>
      <w:tr w:rsidR="00993173" w:rsidRPr="0099711A" w14:paraId="4052EAB4"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14034C96" w14:textId="4EC34890"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Apprentices</w:t>
            </w:r>
          </w:p>
        </w:tc>
        <w:tc>
          <w:tcPr>
            <w:tcW w:w="630" w:type="pct"/>
            <w:tcBorders>
              <w:top w:val="nil"/>
              <w:left w:val="nil"/>
              <w:bottom w:val="nil"/>
              <w:right w:val="nil"/>
            </w:tcBorders>
            <w:shd w:val="clear" w:color="auto" w:fill="auto"/>
            <w:vAlign w:val="bottom"/>
            <w:hideMark/>
          </w:tcPr>
          <w:p w14:paraId="5D9DD91A" w14:textId="4F280DDB" w:rsidR="00993173" w:rsidRPr="004713B2" w:rsidRDefault="00993173" w:rsidP="00993173">
            <w:pPr>
              <w:jc w:val="right"/>
              <w:rPr>
                <w:rFonts w:eastAsia="Times New Roman" w:cs="Arial"/>
                <w:sz w:val="20"/>
                <w:szCs w:val="20"/>
                <w:lang w:eastAsia="en-AU"/>
              </w:rPr>
            </w:pPr>
            <w:r>
              <w:rPr>
                <w:rFonts w:cs="Arial"/>
                <w:sz w:val="20"/>
                <w:szCs w:val="20"/>
              </w:rPr>
              <w:t>502</w:t>
            </w:r>
          </w:p>
        </w:tc>
        <w:tc>
          <w:tcPr>
            <w:tcW w:w="630" w:type="pct"/>
            <w:tcBorders>
              <w:top w:val="nil"/>
              <w:left w:val="nil"/>
              <w:bottom w:val="nil"/>
              <w:right w:val="nil"/>
            </w:tcBorders>
            <w:shd w:val="clear" w:color="000000" w:fill="DDEBF7"/>
            <w:vAlign w:val="bottom"/>
            <w:hideMark/>
          </w:tcPr>
          <w:p w14:paraId="0B9EA6A5" w14:textId="2C4B7ED4" w:rsidR="00993173" w:rsidRPr="004713B2" w:rsidRDefault="00993173" w:rsidP="00993173">
            <w:pPr>
              <w:jc w:val="right"/>
              <w:rPr>
                <w:rFonts w:eastAsia="Times New Roman" w:cs="Arial"/>
                <w:b/>
                <w:bCs/>
                <w:sz w:val="20"/>
                <w:szCs w:val="20"/>
                <w:lang w:eastAsia="en-AU"/>
              </w:rPr>
            </w:pPr>
            <w:r>
              <w:rPr>
                <w:rFonts w:cs="Arial"/>
                <w:b/>
                <w:bCs/>
                <w:sz w:val="20"/>
                <w:szCs w:val="20"/>
              </w:rPr>
              <w:t>575</w:t>
            </w:r>
          </w:p>
        </w:tc>
        <w:tc>
          <w:tcPr>
            <w:tcW w:w="630" w:type="pct"/>
            <w:tcBorders>
              <w:top w:val="nil"/>
              <w:left w:val="nil"/>
              <w:bottom w:val="nil"/>
              <w:right w:val="nil"/>
            </w:tcBorders>
            <w:shd w:val="clear" w:color="auto" w:fill="auto"/>
            <w:vAlign w:val="bottom"/>
            <w:hideMark/>
          </w:tcPr>
          <w:p w14:paraId="606BC681" w14:textId="1CF27074" w:rsidR="00993173" w:rsidRPr="004713B2" w:rsidRDefault="00993173" w:rsidP="00993173">
            <w:pPr>
              <w:jc w:val="right"/>
              <w:rPr>
                <w:rFonts w:eastAsia="Times New Roman" w:cs="Arial"/>
                <w:sz w:val="20"/>
                <w:szCs w:val="20"/>
                <w:lang w:eastAsia="en-AU"/>
              </w:rPr>
            </w:pPr>
            <w:r>
              <w:rPr>
                <w:rFonts w:cs="Arial"/>
                <w:sz w:val="20"/>
                <w:szCs w:val="20"/>
              </w:rPr>
              <w:t>73</w:t>
            </w:r>
          </w:p>
        </w:tc>
        <w:tc>
          <w:tcPr>
            <w:tcW w:w="712" w:type="pct"/>
            <w:tcBorders>
              <w:top w:val="nil"/>
              <w:left w:val="nil"/>
              <w:bottom w:val="nil"/>
              <w:right w:val="single" w:sz="4" w:space="0" w:color="auto"/>
            </w:tcBorders>
            <w:shd w:val="clear" w:color="auto" w:fill="auto"/>
            <w:vAlign w:val="bottom"/>
            <w:hideMark/>
          </w:tcPr>
          <w:p w14:paraId="21AB3668" w14:textId="32DB3457" w:rsidR="00993173" w:rsidRPr="004713B2" w:rsidRDefault="00993173" w:rsidP="00993173">
            <w:pPr>
              <w:jc w:val="right"/>
              <w:rPr>
                <w:rFonts w:eastAsia="Times New Roman" w:cs="Arial"/>
                <w:sz w:val="20"/>
                <w:szCs w:val="20"/>
                <w:lang w:eastAsia="en-AU"/>
              </w:rPr>
            </w:pPr>
            <w:r>
              <w:rPr>
                <w:rFonts w:cs="Arial"/>
                <w:sz w:val="20"/>
                <w:szCs w:val="20"/>
              </w:rPr>
              <w:t>14.5%</w:t>
            </w:r>
          </w:p>
        </w:tc>
      </w:tr>
      <w:tr w:rsidR="00993173" w:rsidRPr="0099711A" w14:paraId="2AD5C4CC"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4802DAB3" w14:textId="4DD74E2D"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Bank charges</w:t>
            </w:r>
          </w:p>
        </w:tc>
        <w:tc>
          <w:tcPr>
            <w:tcW w:w="630" w:type="pct"/>
            <w:tcBorders>
              <w:top w:val="nil"/>
              <w:left w:val="nil"/>
              <w:bottom w:val="nil"/>
              <w:right w:val="nil"/>
            </w:tcBorders>
            <w:shd w:val="clear" w:color="auto" w:fill="auto"/>
            <w:vAlign w:val="bottom"/>
            <w:hideMark/>
          </w:tcPr>
          <w:p w14:paraId="308CE0AA" w14:textId="580830FE" w:rsidR="00993173" w:rsidRPr="004713B2" w:rsidRDefault="00993173" w:rsidP="00993173">
            <w:pPr>
              <w:jc w:val="right"/>
              <w:rPr>
                <w:rFonts w:eastAsia="Times New Roman" w:cs="Arial"/>
                <w:sz w:val="20"/>
                <w:szCs w:val="20"/>
                <w:lang w:eastAsia="en-AU"/>
              </w:rPr>
            </w:pPr>
            <w:r>
              <w:rPr>
                <w:rFonts w:cs="Arial"/>
                <w:sz w:val="20"/>
                <w:szCs w:val="20"/>
              </w:rPr>
              <w:t>325</w:t>
            </w:r>
          </w:p>
        </w:tc>
        <w:tc>
          <w:tcPr>
            <w:tcW w:w="630" w:type="pct"/>
            <w:tcBorders>
              <w:top w:val="nil"/>
              <w:left w:val="nil"/>
              <w:bottom w:val="nil"/>
              <w:right w:val="nil"/>
            </w:tcBorders>
            <w:shd w:val="clear" w:color="000000" w:fill="DDEBF7"/>
            <w:vAlign w:val="bottom"/>
            <w:hideMark/>
          </w:tcPr>
          <w:p w14:paraId="2793B938" w14:textId="08F8505F" w:rsidR="00993173" w:rsidRPr="004713B2" w:rsidRDefault="00993173" w:rsidP="00993173">
            <w:pPr>
              <w:jc w:val="right"/>
              <w:rPr>
                <w:rFonts w:eastAsia="Times New Roman" w:cs="Arial"/>
                <w:b/>
                <w:bCs/>
                <w:sz w:val="20"/>
                <w:szCs w:val="20"/>
                <w:lang w:eastAsia="en-AU"/>
              </w:rPr>
            </w:pPr>
            <w:r>
              <w:rPr>
                <w:rFonts w:cs="Arial"/>
                <w:b/>
                <w:bCs/>
                <w:sz w:val="20"/>
                <w:szCs w:val="20"/>
              </w:rPr>
              <w:t>351</w:t>
            </w:r>
          </w:p>
        </w:tc>
        <w:tc>
          <w:tcPr>
            <w:tcW w:w="630" w:type="pct"/>
            <w:tcBorders>
              <w:top w:val="nil"/>
              <w:left w:val="nil"/>
              <w:bottom w:val="nil"/>
              <w:right w:val="nil"/>
            </w:tcBorders>
            <w:shd w:val="clear" w:color="auto" w:fill="auto"/>
            <w:vAlign w:val="bottom"/>
            <w:hideMark/>
          </w:tcPr>
          <w:p w14:paraId="69355C8D" w14:textId="7F06DAE7" w:rsidR="00993173" w:rsidRPr="004713B2" w:rsidRDefault="00993173" w:rsidP="00993173">
            <w:pPr>
              <w:jc w:val="right"/>
              <w:rPr>
                <w:rFonts w:eastAsia="Times New Roman" w:cs="Arial"/>
                <w:sz w:val="20"/>
                <w:szCs w:val="20"/>
                <w:lang w:eastAsia="en-AU"/>
              </w:rPr>
            </w:pPr>
            <w:r>
              <w:rPr>
                <w:rFonts w:cs="Arial"/>
                <w:sz w:val="20"/>
                <w:szCs w:val="20"/>
              </w:rPr>
              <w:t>26</w:t>
            </w:r>
          </w:p>
        </w:tc>
        <w:tc>
          <w:tcPr>
            <w:tcW w:w="712" w:type="pct"/>
            <w:tcBorders>
              <w:top w:val="nil"/>
              <w:left w:val="nil"/>
              <w:bottom w:val="nil"/>
              <w:right w:val="single" w:sz="4" w:space="0" w:color="auto"/>
            </w:tcBorders>
            <w:shd w:val="clear" w:color="auto" w:fill="auto"/>
            <w:vAlign w:val="bottom"/>
            <w:hideMark/>
          </w:tcPr>
          <w:p w14:paraId="3F2C8ACE" w14:textId="7B594748" w:rsidR="00993173" w:rsidRPr="004713B2" w:rsidRDefault="00993173" w:rsidP="00993173">
            <w:pPr>
              <w:jc w:val="right"/>
              <w:rPr>
                <w:rFonts w:eastAsia="Times New Roman" w:cs="Arial"/>
                <w:sz w:val="20"/>
                <w:szCs w:val="20"/>
                <w:lang w:eastAsia="en-AU"/>
              </w:rPr>
            </w:pPr>
            <w:r>
              <w:rPr>
                <w:rFonts w:cs="Arial"/>
                <w:sz w:val="20"/>
                <w:szCs w:val="20"/>
              </w:rPr>
              <w:t>8.0%</w:t>
            </w:r>
          </w:p>
        </w:tc>
      </w:tr>
      <w:tr w:rsidR="00993173" w:rsidRPr="0099711A" w14:paraId="3097C631"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65EB9648" w14:textId="1FD7486E"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Cleaning</w:t>
            </w:r>
          </w:p>
        </w:tc>
        <w:tc>
          <w:tcPr>
            <w:tcW w:w="630" w:type="pct"/>
            <w:tcBorders>
              <w:top w:val="nil"/>
              <w:left w:val="nil"/>
              <w:bottom w:val="nil"/>
              <w:right w:val="nil"/>
            </w:tcBorders>
            <w:shd w:val="clear" w:color="auto" w:fill="auto"/>
            <w:vAlign w:val="bottom"/>
            <w:hideMark/>
          </w:tcPr>
          <w:p w14:paraId="19F12FA3" w14:textId="36D155A6" w:rsidR="00993173" w:rsidRPr="004713B2" w:rsidRDefault="00993173" w:rsidP="00993173">
            <w:pPr>
              <w:jc w:val="right"/>
              <w:rPr>
                <w:rFonts w:eastAsia="Times New Roman" w:cs="Arial"/>
                <w:sz w:val="20"/>
                <w:szCs w:val="20"/>
                <w:lang w:eastAsia="en-AU"/>
              </w:rPr>
            </w:pPr>
            <w:r>
              <w:rPr>
                <w:rFonts w:cs="Arial"/>
                <w:sz w:val="20"/>
                <w:szCs w:val="20"/>
              </w:rPr>
              <w:t>1,084</w:t>
            </w:r>
          </w:p>
        </w:tc>
        <w:tc>
          <w:tcPr>
            <w:tcW w:w="630" w:type="pct"/>
            <w:tcBorders>
              <w:top w:val="nil"/>
              <w:left w:val="nil"/>
              <w:bottom w:val="nil"/>
              <w:right w:val="nil"/>
            </w:tcBorders>
            <w:shd w:val="clear" w:color="000000" w:fill="DDEBF7"/>
            <w:vAlign w:val="bottom"/>
            <w:hideMark/>
          </w:tcPr>
          <w:p w14:paraId="54BD2DC5" w14:textId="11C4D486" w:rsidR="00993173" w:rsidRPr="004713B2" w:rsidRDefault="00993173" w:rsidP="00993173">
            <w:pPr>
              <w:jc w:val="right"/>
              <w:rPr>
                <w:rFonts w:eastAsia="Times New Roman" w:cs="Arial"/>
                <w:b/>
                <w:bCs/>
                <w:sz w:val="20"/>
                <w:szCs w:val="20"/>
                <w:lang w:eastAsia="en-AU"/>
              </w:rPr>
            </w:pPr>
            <w:r>
              <w:rPr>
                <w:rFonts w:cs="Arial"/>
                <w:b/>
                <w:bCs/>
                <w:sz w:val="20"/>
                <w:szCs w:val="20"/>
              </w:rPr>
              <w:t>1,056</w:t>
            </w:r>
          </w:p>
        </w:tc>
        <w:tc>
          <w:tcPr>
            <w:tcW w:w="630" w:type="pct"/>
            <w:tcBorders>
              <w:top w:val="nil"/>
              <w:left w:val="nil"/>
              <w:bottom w:val="nil"/>
              <w:right w:val="nil"/>
            </w:tcBorders>
            <w:shd w:val="clear" w:color="auto" w:fill="auto"/>
            <w:vAlign w:val="bottom"/>
            <w:hideMark/>
          </w:tcPr>
          <w:p w14:paraId="7891C930" w14:textId="438ECE25" w:rsidR="00993173" w:rsidRPr="004713B2" w:rsidRDefault="00993173" w:rsidP="00993173">
            <w:pPr>
              <w:jc w:val="right"/>
              <w:rPr>
                <w:rFonts w:eastAsia="Times New Roman" w:cs="Arial"/>
                <w:sz w:val="20"/>
                <w:szCs w:val="20"/>
                <w:lang w:eastAsia="en-AU"/>
              </w:rPr>
            </w:pPr>
            <w:r>
              <w:rPr>
                <w:rFonts w:cs="Arial"/>
                <w:sz w:val="20"/>
                <w:szCs w:val="20"/>
              </w:rPr>
              <w:t>(28)</w:t>
            </w:r>
          </w:p>
        </w:tc>
        <w:tc>
          <w:tcPr>
            <w:tcW w:w="712" w:type="pct"/>
            <w:tcBorders>
              <w:top w:val="nil"/>
              <w:left w:val="nil"/>
              <w:bottom w:val="nil"/>
              <w:right w:val="single" w:sz="4" w:space="0" w:color="auto"/>
            </w:tcBorders>
            <w:shd w:val="clear" w:color="auto" w:fill="auto"/>
            <w:vAlign w:val="bottom"/>
            <w:hideMark/>
          </w:tcPr>
          <w:p w14:paraId="0BE0227D" w14:textId="54ACC557" w:rsidR="00993173" w:rsidRPr="004713B2" w:rsidRDefault="00993173" w:rsidP="00993173">
            <w:pPr>
              <w:jc w:val="right"/>
              <w:rPr>
                <w:rFonts w:eastAsia="Times New Roman" w:cs="Arial"/>
                <w:sz w:val="20"/>
                <w:szCs w:val="20"/>
                <w:lang w:eastAsia="en-AU"/>
              </w:rPr>
            </w:pPr>
            <w:r>
              <w:rPr>
                <w:rFonts w:cs="Arial"/>
                <w:sz w:val="20"/>
                <w:szCs w:val="20"/>
              </w:rPr>
              <w:t>(2.6%)</w:t>
            </w:r>
          </w:p>
        </w:tc>
      </w:tr>
      <w:tr w:rsidR="00993173" w:rsidRPr="0099711A" w14:paraId="30E210DB"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499B02CB" w14:textId="72A1CCB1"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Communication, postage &amp; advertising</w:t>
            </w:r>
          </w:p>
        </w:tc>
        <w:tc>
          <w:tcPr>
            <w:tcW w:w="630" w:type="pct"/>
            <w:tcBorders>
              <w:top w:val="nil"/>
              <w:left w:val="nil"/>
              <w:bottom w:val="nil"/>
              <w:right w:val="nil"/>
            </w:tcBorders>
            <w:shd w:val="clear" w:color="auto" w:fill="auto"/>
            <w:vAlign w:val="bottom"/>
            <w:hideMark/>
          </w:tcPr>
          <w:p w14:paraId="5AC6FA0A" w14:textId="4F5D6A70" w:rsidR="00993173" w:rsidRPr="004713B2" w:rsidRDefault="00993173" w:rsidP="00993173">
            <w:pPr>
              <w:jc w:val="right"/>
              <w:rPr>
                <w:rFonts w:eastAsia="Times New Roman" w:cs="Arial"/>
                <w:sz w:val="20"/>
                <w:szCs w:val="20"/>
                <w:lang w:eastAsia="en-AU"/>
              </w:rPr>
            </w:pPr>
            <w:r>
              <w:rPr>
                <w:rFonts w:cs="Arial"/>
                <w:sz w:val="20"/>
                <w:szCs w:val="20"/>
              </w:rPr>
              <w:t>1,271</w:t>
            </w:r>
          </w:p>
        </w:tc>
        <w:tc>
          <w:tcPr>
            <w:tcW w:w="630" w:type="pct"/>
            <w:tcBorders>
              <w:top w:val="nil"/>
              <w:left w:val="nil"/>
              <w:bottom w:val="nil"/>
              <w:right w:val="nil"/>
            </w:tcBorders>
            <w:shd w:val="clear" w:color="000000" w:fill="DDEBF7"/>
            <w:vAlign w:val="bottom"/>
            <w:hideMark/>
          </w:tcPr>
          <w:p w14:paraId="1E7338BD" w14:textId="3B2339D8" w:rsidR="00993173" w:rsidRPr="004713B2" w:rsidRDefault="00993173" w:rsidP="00993173">
            <w:pPr>
              <w:jc w:val="right"/>
              <w:rPr>
                <w:rFonts w:eastAsia="Times New Roman" w:cs="Arial"/>
                <w:b/>
                <w:bCs/>
                <w:sz w:val="20"/>
                <w:szCs w:val="20"/>
                <w:lang w:eastAsia="en-AU"/>
              </w:rPr>
            </w:pPr>
            <w:r>
              <w:rPr>
                <w:rFonts w:cs="Arial"/>
                <w:b/>
                <w:bCs/>
                <w:sz w:val="20"/>
                <w:szCs w:val="20"/>
              </w:rPr>
              <w:t>1,242</w:t>
            </w:r>
          </w:p>
        </w:tc>
        <w:tc>
          <w:tcPr>
            <w:tcW w:w="630" w:type="pct"/>
            <w:tcBorders>
              <w:top w:val="nil"/>
              <w:left w:val="nil"/>
              <w:bottom w:val="nil"/>
              <w:right w:val="nil"/>
            </w:tcBorders>
            <w:shd w:val="clear" w:color="auto" w:fill="auto"/>
            <w:vAlign w:val="bottom"/>
            <w:hideMark/>
          </w:tcPr>
          <w:p w14:paraId="45545BBD" w14:textId="2736C583" w:rsidR="00993173" w:rsidRPr="004713B2" w:rsidRDefault="00993173" w:rsidP="00993173">
            <w:pPr>
              <w:jc w:val="right"/>
              <w:rPr>
                <w:rFonts w:eastAsia="Times New Roman" w:cs="Arial"/>
                <w:sz w:val="20"/>
                <w:szCs w:val="20"/>
                <w:lang w:eastAsia="en-AU"/>
              </w:rPr>
            </w:pPr>
            <w:r>
              <w:rPr>
                <w:rFonts w:cs="Arial"/>
                <w:sz w:val="20"/>
                <w:szCs w:val="20"/>
              </w:rPr>
              <w:t>(29)</w:t>
            </w:r>
          </w:p>
        </w:tc>
        <w:tc>
          <w:tcPr>
            <w:tcW w:w="712" w:type="pct"/>
            <w:tcBorders>
              <w:top w:val="nil"/>
              <w:left w:val="nil"/>
              <w:bottom w:val="nil"/>
              <w:right w:val="single" w:sz="4" w:space="0" w:color="auto"/>
            </w:tcBorders>
            <w:shd w:val="clear" w:color="auto" w:fill="auto"/>
            <w:vAlign w:val="bottom"/>
            <w:hideMark/>
          </w:tcPr>
          <w:p w14:paraId="50503A86" w14:textId="79508FA7" w:rsidR="00993173" w:rsidRPr="004713B2" w:rsidRDefault="00993173" w:rsidP="00993173">
            <w:pPr>
              <w:jc w:val="right"/>
              <w:rPr>
                <w:rFonts w:eastAsia="Times New Roman" w:cs="Arial"/>
                <w:sz w:val="20"/>
                <w:szCs w:val="20"/>
                <w:lang w:eastAsia="en-AU"/>
              </w:rPr>
            </w:pPr>
            <w:r>
              <w:rPr>
                <w:rFonts w:cs="Arial"/>
                <w:sz w:val="20"/>
                <w:szCs w:val="20"/>
              </w:rPr>
              <w:t>(2.3%)</w:t>
            </w:r>
          </w:p>
        </w:tc>
      </w:tr>
      <w:tr w:rsidR="00993173" w:rsidRPr="0099711A" w14:paraId="14A88100"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6BAD63CB" w14:textId="7DD16E5F"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Consultants</w:t>
            </w:r>
          </w:p>
        </w:tc>
        <w:tc>
          <w:tcPr>
            <w:tcW w:w="630" w:type="pct"/>
            <w:tcBorders>
              <w:top w:val="nil"/>
              <w:left w:val="nil"/>
              <w:bottom w:val="nil"/>
              <w:right w:val="nil"/>
            </w:tcBorders>
            <w:shd w:val="clear" w:color="auto" w:fill="auto"/>
            <w:vAlign w:val="bottom"/>
            <w:hideMark/>
          </w:tcPr>
          <w:p w14:paraId="75DA5276" w14:textId="053D4E37" w:rsidR="00993173" w:rsidRPr="004713B2" w:rsidRDefault="00993173" w:rsidP="00993173">
            <w:pPr>
              <w:jc w:val="right"/>
              <w:rPr>
                <w:rFonts w:eastAsia="Times New Roman" w:cs="Arial"/>
                <w:sz w:val="20"/>
                <w:szCs w:val="20"/>
                <w:lang w:eastAsia="en-AU"/>
              </w:rPr>
            </w:pPr>
            <w:r>
              <w:rPr>
                <w:rFonts w:cs="Arial"/>
                <w:sz w:val="20"/>
                <w:szCs w:val="20"/>
              </w:rPr>
              <w:t>1,366</w:t>
            </w:r>
          </w:p>
        </w:tc>
        <w:tc>
          <w:tcPr>
            <w:tcW w:w="630" w:type="pct"/>
            <w:tcBorders>
              <w:top w:val="nil"/>
              <w:left w:val="nil"/>
              <w:bottom w:val="nil"/>
              <w:right w:val="nil"/>
            </w:tcBorders>
            <w:shd w:val="clear" w:color="000000" w:fill="DDEBF7"/>
            <w:vAlign w:val="bottom"/>
            <w:hideMark/>
          </w:tcPr>
          <w:p w14:paraId="539A727A" w14:textId="1E15D23D" w:rsidR="00993173" w:rsidRPr="004713B2" w:rsidRDefault="00993173" w:rsidP="00993173">
            <w:pPr>
              <w:jc w:val="right"/>
              <w:rPr>
                <w:rFonts w:eastAsia="Times New Roman" w:cs="Arial"/>
                <w:b/>
                <w:bCs/>
                <w:sz w:val="20"/>
                <w:szCs w:val="20"/>
                <w:lang w:eastAsia="en-AU"/>
              </w:rPr>
            </w:pPr>
            <w:r>
              <w:rPr>
                <w:rFonts w:cs="Arial"/>
                <w:b/>
                <w:bCs/>
                <w:sz w:val="20"/>
                <w:szCs w:val="20"/>
              </w:rPr>
              <w:t>954</w:t>
            </w:r>
          </w:p>
        </w:tc>
        <w:tc>
          <w:tcPr>
            <w:tcW w:w="630" w:type="pct"/>
            <w:tcBorders>
              <w:top w:val="nil"/>
              <w:left w:val="nil"/>
              <w:bottom w:val="nil"/>
              <w:right w:val="nil"/>
            </w:tcBorders>
            <w:shd w:val="clear" w:color="auto" w:fill="auto"/>
            <w:vAlign w:val="bottom"/>
            <w:hideMark/>
          </w:tcPr>
          <w:p w14:paraId="672684AA" w14:textId="1DFB6469" w:rsidR="00993173" w:rsidRPr="004713B2" w:rsidRDefault="00993173" w:rsidP="00993173">
            <w:pPr>
              <w:jc w:val="right"/>
              <w:rPr>
                <w:rFonts w:eastAsia="Times New Roman" w:cs="Arial"/>
                <w:sz w:val="20"/>
                <w:szCs w:val="20"/>
                <w:lang w:eastAsia="en-AU"/>
              </w:rPr>
            </w:pPr>
            <w:r>
              <w:rPr>
                <w:rFonts w:cs="Arial"/>
                <w:sz w:val="20"/>
                <w:szCs w:val="20"/>
              </w:rPr>
              <w:t>(412)</w:t>
            </w:r>
          </w:p>
        </w:tc>
        <w:tc>
          <w:tcPr>
            <w:tcW w:w="712" w:type="pct"/>
            <w:tcBorders>
              <w:top w:val="nil"/>
              <w:left w:val="nil"/>
              <w:bottom w:val="nil"/>
              <w:right w:val="single" w:sz="4" w:space="0" w:color="auto"/>
            </w:tcBorders>
            <w:shd w:val="clear" w:color="auto" w:fill="auto"/>
            <w:vAlign w:val="bottom"/>
            <w:hideMark/>
          </w:tcPr>
          <w:p w14:paraId="4BBC5F80" w14:textId="6B9BA2C5" w:rsidR="00993173" w:rsidRPr="004713B2" w:rsidRDefault="00993173" w:rsidP="00993173">
            <w:pPr>
              <w:jc w:val="right"/>
              <w:rPr>
                <w:rFonts w:eastAsia="Times New Roman" w:cs="Arial"/>
                <w:sz w:val="20"/>
                <w:szCs w:val="20"/>
                <w:lang w:eastAsia="en-AU"/>
              </w:rPr>
            </w:pPr>
            <w:r>
              <w:rPr>
                <w:rFonts w:cs="Arial"/>
                <w:sz w:val="20"/>
                <w:szCs w:val="20"/>
              </w:rPr>
              <w:t>(30.2%)</w:t>
            </w:r>
          </w:p>
        </w:tc>
      </w:tr>
      <w:tr w:rsidR="00993173" w:rsidRPr="0099711A" w14:paraId="0082BE6E"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1F69AC20" w14:textId="75A0AA92"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Contract payments - Election</w:t>
            </w:r>
          </w:p>
        </w:tc>
        <w:tc>
          <w:tcPr>
            <w:tcW w:w="630" w:type="pct"/>
            <w:tcBorders>
              <w:top w:val="nil"/>
              <w:left w:val="nil"/>
              <w:bottom w:val="nil"/>
              <w:right w:val="nil"/>
            </w:tcBorders>
            <w:shd w:val="clear" w:color="auto" w:fill="auto"/>
            <w:vAlign w:val="bottom"/>
            <w:hideMark/>
          </w:tcPr>
          <w:p w14:paraId="33FD1A46" w14:textId="06D9EBC6" w:rsidR="00993173" w:rsidRPr="004713B2" w:rsidRDefault="00993173" w:rsidP="00993173">
            <w:pPr>
              <w:jc w:val="right"/>
              <w:rPr>
                <w:rFonts w:eastAsia="Times New Roman" w:cs="Arial"/>
                <w:sz w:val="20"/>
                <w:szCs w:val="20"/>
                <w:lang w:eastAsia="en-AU"/>
              </w:rPr>
            </w:pPr>
            <w:r>
              <w:rPr>
                <w:rFonts w:cs="Arial"/>
                <w:sz w:val="20"/>
                <w:szCs w:val="20"/>
              </w:rPr>
              <w:t>1</w:t>
            </w:r>
          </w:p>
        </w:tc>
        <w:tc>
          <w:tcPr>
            <w:tcW w:w="630" w:type="pct"/>
            <w:tcBorders>
              <w:top w:val="nil"/>
              <w:left w:val="nil"/>
              <w:bottom w:val="nil"/>
              <w:right w:val="nil"/>
            </w:tcBorders>
            <w:shd w:val="clear" w:color="000000" w:fill="DDEBF7"/>
            <w:vAlign w:val="bottom"/>
            <w:hideMark/>
          </w:tcPr>
          <w:p w14:paraId="0FE5B052" w14:textId="5CF404C9" w:rsidR="00993173" w:rsidRPr="004713B2" w:rsidRDefault="00993173" w:rsidP="00993173">
            <w:pPr>
              <w:jc w:val="right"/>
              <w:rPr>
                <w:rFonts w:eastAsia="Times New Roman" w:cs="Arial"/>
                <w:b/>
                <w:bCs/>
                <w:sz w:val="20"/>
                <w:szCs w:val="20"/>
                <w:lang w:eastAsia="en-AU"/>
              </w:rPr>
            </w:pPr>
            <w:r>
              <w:rPr>
                <w:rFonts w:cs="Arial"/>
                <w:b/>
                <w:bCs/>
                <w:sz w:val="20"/>
                <w:szCs w:val="20"/>
              </w:rPr>
              <w:t>0</w:t>
            </w:r>
          </w:p>
        </w:tc>
        <w:tc>
          <w:tcPr>
            <w:tcW w:w="630" w:type="pct"/>
            <w:tcBorders>
              <w:top w:val="nil"/>
              <w:left w:val="nil"/>
              <w:bottom w:val="nil"/>
              <w:right w:val="nil"/>
            </w:tcBorders>
            <w:shd w:val="clear" w:color="auto" w:fill="auto"/>
            <w:vAlign w:val="bottom"/>
            <w:hideMark/>
          </w:tcPr>
          <w:p w14:paraId="79A9F8CD" w14:textId="7DB41115" w:rsidR="00993173" w:rsidRPr="004713B2" w:rsidRDefault="00993173" w:rsidP="00993173">
            <w:pPr>
              <w:jc w:val="right"/>
              <w:rPr>
                <w:rFonts w:eastAsia="Times New Roman" w:cs="Arial"/>
                <w:sz w:val="20"/>
                <w:szCs w:val="20"/>
                <w:lang w:eastAsia="en-AU"/>
              </w:rPr>
            </w:pPr>
            <w:r>
              <w:rPr>
                <w:rFonts w:cs="Arial"/>
                <w:sz w:val="20"/>
                <w:szCs w:val="20"/>
              </w:rPr>
              <w:t>(1)</w:t>
            </w:r>
          </w:p>
        </w:tc>
        <w:tc>
          <w:tcPr>
            <w:tcW w:w="712" w:type="pct"/>
            <w:tcBorders>
              <w:top w:val="nil"/>
              <w:left w:val="nil"/>
              <w:bottom w:val="nil"/>
              <w:right w:val="single" w:sz="4" w:space="0" w:color="auto"/>
            </w:tcBorders>
            <w:shd w:val="clear" w:color="auto" w:fill="auto"/>
            <w:vAlign w:val="bottom"/>
            <w:hideMark/>
          </w:tcPr>
          <w:p w14:paraId="08BAC776" w14:textId="299E6E4C" w:rsidR="00993173" w:rsidRPr="004713B2" w:rsidRDefault="00993173" w:rsidP="00993173">
            <w:pPr>
              <w:jc w:val="right"/>
              <w:rPr>
                <w:rFonts w:eastAsia="Times New Roman" w:cs="Arial"/>
                <w:sz w:val="20"/>
                <w:szCs w:val="20"/>
                <w:lang w:eastAsia="en-AU"/>
              </w:rPr>
            </w:pPr>
            <w:r>
              <w:rPr>
                <w:rFonts w:cs="Arial"/>
                <w:sz w:val="20"/>
                <w:szCs w:val="20"/>
              </w:rPr>
              <w:t>(100.0%)</w:t>
            </w:r>
          </w:p>
        </w:tc>
      </w:tr>
      <w:tr w:rsidR="00993173" w:rsidRPr="0099711A" w14:paraId="2405E521"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32D03D28" w14:textId="71C3FF5F"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Contract payments - home care</w:t>
            </w:r>
          </w:p>
        </w:tc>
        <w:tc>
          <w:tcPr>
            <w:tcW w:w="630" w:type="pct"/>
            <w:tcBorders>
              <w:top w:val="nil"/>
              <w:left w:val="nil"/>
              <w:bottom w:val="nil"/>
              <w:right w:val="nil"/>
            </w:tcBorders>
            <w:shd w:val="clear" w:color="auto" w:fill="auto"/>
            <w:vAlign w:val="bottom"/>
            <w:hideMark/>
          </w:tcPr>
          <w:p w14:paraId="79C6EE09" w14:textId="3FF6E05F" w:rsidR="00993173" w:rsidRPr="004713B2" w:rsidRDefault="00993173" w:rsidP="00993173">
            <w:pPr>
              <w:jc w:val="right"/>
              <w:rPr>
                <w:rFonts w:eastAsia="Times New Roman" w:cs="Arial"/>
                <w:sz w:val="20"/>
                <w:szCs w:val="20"/>
                <w:lang w:eastAsia="en-AU"/>
              </w:rPr>
            </w:pPr>
            <w:r>
              <w:rPr>
                <w:rFonts w:cs="Arial"/>
                <w:sz w:val="20"/>
                <w:szCs w:val="20"/>
              </w:rPr>
              <w:t>3</w:t>
            </w:r>
          </w:p>
        </w:tc>
        <w:tc>
          <w:tcPr>
            <w:tcW w:w="630" w:type="pct"/>
            <w:tcBorders>
              <w:top w:val="nil"/>
              <w:left w:val="nil"/>
              <w:bottom w:val="nil"/>
              <w:right w:val="nil"/>
            </w:tcBorders>
            <w:shd w:val="clear" w:color="000000" w:fill="DDEBF7"/>
            <w:vAlign w:val="bottom"/>
            <w:hideMark/>
          </w:tcPr>
          <w:p w14:paraId="5FA6D80D" w14:textId="1232317D" w:rsidR="00993173" w:rsidRPr="004713B2" w:rsidRDefault="00993173" w:rsidP="00993173">
            <w:pPr>
              <w:jc w:val="right"/>
              <w:rPr>
                <w:rFonts w:eastAsia="Times New Roman" w:cs="Arial"/>
                <w:b/>
                <w:bCs/>
                <w:sz w:val="20"/>
                <w:szCs w:val="20"/>
                <w:lang w:eastAsia="en-AU"/>
              </w:rPr>
            </w:pPr>
            <w:r>
              <w:rPr>
                <w:rFonts w:cs="Arial"/>
                <w:b/>
                <w:bCs/>
                <w:sz w:val="20"/>
                <w:szCs w:val="20"/>
              </w:rPr>
              <w:t>2</w:t>
            </w:r>
          </w:p>
        </w:tc>
        <w:tc>
          <w:tcPr>
            <w:tcW w:w="630" w:type="pct"/>
            <w:tcBorders>
              <w:top w:val="nil"/>
              <w:left w:val="nil"/>
              <w:bottom w:val="nil"/>
              <w:right w:val="nil"/>
            </w:tcBorders>
            <w:shd w:val="clear" w:color="auto" w:fill="auto"/>
            <w:vAlign w:val="bottom"/>
            <w:hideMark/>
          </w:tcPr>
          <w:p w14:paraId="1EBB47DC" w14:textId="057AD10A" w:rsidR="00993173" w:rsidRPr="004713B2" w:rsidRDefault="00993173" w:rsidP="00993173">
            <w:pPr>
              <w:jc w:val="right"/>
              <w:rPr>
                <w:rFonts w:eastAsia="Times New Roman" w:cs="Arial"/>
                <w:sz w:val="20"/>
                <w:szCs w:val="20"/>
                <w:lang w:eastAsia="en-AU"/>
              </w:rPr>
            </w:pPr>
            <w:r>
              <w:rPr>
                <w:rFonts w:cs="Arial"/>
                <w:sz w:val="20"/>
                <w:szCs w:val="20"/>
              </w:rPr>
              <w:t>(1)</w:t>
            </w:r>
          </w:p>
        </w:tc>
        <w:tc>
          <w:tcPr>
            <w:tcW w:w="712" w:type="pct"/>
            <w:tcBorders>
              <w:top w:val="nil"/>
              <w:left w:val="nil"/>
              <w:bottom w:val="nil"/>
              <w:right w:val="single" w:sz="4" w:space="0" w:color="auto"/>
            </w:tcBorders>
            <w:shd w:val="clear" w:color="auto" w:fill="auto"/>
            <w:vAlign w:val="bottom"/>
            <w:hideMark/>
          </w:tcPr>
          <w:p w14:paraId="11C0944C" w14:textId="72C8EC60" w:rsidR="00993173" w:rsidRPr="004713B2" w:rsidRDefault="00993173" w:rsidP="00993173">
            <w:pPr>
              <w:jc w:val="right"/>
              <w:rPr>
                <w:rFonts w:eastAsia="Times New Roman" w:cs="Arial"/>
                <w:sz w:val="20"/>
                <w:szCs w:val="20"/>
                <w:lang w:eastAsia="en-AU"/>
              </w:rPr>
            </w:pPr>
            <w:r>
              <w:rPr>
                <w:rFonts w:cs="Arial"/>
                <w:sz w:val="20"/>
                <w:szCs w:val="20"/>
              </w:rPr>
              <w:t>(33.3%)</w:t>
            </w:r>
          </w:p>
        </w:tc>
      </w:tr>
      <w:tr w:rsidR="00993173" w:rsidRPr="0099711A" w14:paraId="39B4C1F6" w14:textId="77777777" w:rsidTr="00313634">
        <w:trPr>
          <w:trHeight w:val="278"/>
        </w:trPr>
        <w:tc>
          <w:tcPr>
            <w:tcW w:w="2397" w:type="pct"/>
            <w:tcBorders>
              <w:top w:val="nil"/>
              <w:left w:val="single" w:sz="4" w:space="0" w:color="auto"/>
              <w:bottom w:val="nil"/>
              <w:right w:val="nil"/>
            </w:tcBorders>
            <w:shd w:val="clear" w:color="auto" w:fill="auto"/>
            <w:vAlign w:val="bottom"/>
            <w:hideMark/>
          </w:tcPr>
          <w:p w14:paraId="1133DB56" w14:textId="42528CE3"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Contract payments - Operations</w:t>
            </w:r>
          </w:p>
        </w:tc>
        <w:tc>
          <w:tcPr>
            <w:tcW w:w="630" w:type="pct"/>
            <w:tcBorders>
              <w:top w:val="nil"/>
              <w:left w:val="nil"/>
              <w:bottom w:val="nil"/>
              <w:right w:val="nil"/>
            </w:tcBorders>
            <w:shd w:val="clear" w:color="auto" w:fill="auto"/>
            <w:vAlign w:val="bottom"/>
            <w:hideMark/>
          </w:tcPr>
          <w:p w14:paraId="0D723C80" w14:textId="0F250ED8" w:rsidR="00993173" w:rsidRPr="004713B2" w:rsidRDefault="00993173" w:rsidP="00993173">
            <w:pPr>
              <w:jc w:val="right"/>
              <w:rPr>
                <w:rFonts w:eastAsia="Times New Roman" w:cs="Arial"/>
                <w:sz w:val="20"/>
                <w:szCs w:val="20"/>
                <w:lang w:eastAsia="en-AU"/>
              </w:rPr>
            </w:pPr>
            <w:r>
              <w:rPr>
                <w:rFonts w:cs="Arial"/>
                <w:sz w:val="20"/>
                <w:szCs w:val="20"/>
              </w:rPr>
              <w:t>4,619</w:t>
            </w:r>
          </w:p>
        </w:tc>
        <w:tc>
          <w:tcPr>
            <w:tcW w:w="630" w:type="pct"/>
            <w:tcBorders>
              <w:top w:val="nil"/>
              <w:left w:val="nil"/>
              <w:bottom w:val="nil"/>
              <w:right w:val="nil"/>
            </w:tcBorders>
            <w:shd w:val="clear" w:color="000000" w:fill="DDEBF7"/>
            <w:vAlign w:val="bottom"/>
            <w:hideMark/>
          </w:tcPr>
          <w:p w14:paraId="7287AE33" w14:textId="5BC968FE" w:rsidR="00993173" w:rsidRPr="004713B2" w:rsidRDefault="00993173" w:rsidP="00993173">
            <w:pPr>
              <w:jc w:val="right"/>
              <w:rPr>
                <w:rFonts w:eastAsia="Times New Roman" w:cs="Arial"/>
                <w:b/>
                <w:bCs/>
                <w:sz w:val="20"/>
                <w:szCs w:val="20"/>
                <w:lang w:eastAsia="en-AU"/>
              </w:rPr>
            </w:pPr>
            <w:r>
              <w:rPr>
                <w:rFonts w:cs="Arial"/>
                <w:b/>
                <w:bCs/>
                <w:sz w:val="20"/>
                <w:szCs w:val="20"/>
              </w:rPr>
              <w:t>4,991</w:t>
            </w:r>
          </w:p>
        </w:tc>
        <w:tc>
          <w:tcPr>
            <w:tcW w:w="630" w:type="pct"/>
            <w:tcBorders>
              <w:top w:val="nil"/>
              <w:left w:val="nil"/>
              <w:bottom w:val="nil"/>
              <w:right w:val="nil"/>
            </w:tcBorders>
            <w:shd w:val="clear" w:color="auto" w:fill="auto"/>
            <w:vAlign w:val="bottom"/>
            <w:hideMark/>
          </w:tcPr>
          <w:p w14:paraId="5A32C11A" w14:textId="660BB625" w:rsidR="00993173" w:rsidRPr="004713B2" w:rsidRDefault="00993173" w:rsidP="00993173">
            <w:pPr>
              <w:jc w:val="right"/>
              <w:rPr>
                <w:rFonts w:eastAsia="Times New Roman" w:cs="Arial"/>
                <w:sz w:val="20"/>
                <w:szCs w:val="20"/>
                <w:lang w:eastAsia="en-AU"/>
              </w:rPr>
            </w:pPr>
            <w:r>
              <w:rPr>
                <w:rFonts w:cs="Arial"/>
                <w:sz w:val="20"/>
                <w:szCs w:val="20"/>
              </w:rPr>
              <w:t>372</w:t>
            </w:r>
          </w:p>
        </w:tc>
        <w:tc>
          <w:tcPr>
            <w:tcW w:w="712" w:type="pct"/>
            <w:tcBorders>
              <w:top w:val="nil"/>
              <w:left w:val="nil"/>
              <w:bottom w:val="nil"/>
              <w:right w:val="single" w:sz="4" w:space="0" w:color="auto"/>
            </w:tcBorders>
            <w:shd w:val="clear" w:color="auto" w:fill="auto"/>
            <w:vAlign w:val="bottom"/>
            <w:hideMark/>
          </w:tcPr>
          <w:p w14:paraId="6826F5E8" w14:textId="3DC6AB20" w:rsidR="00993173" w:rsidRPr="004713B2" w:rsidRDefault="00993173" w:rsidP="00993173">
            <w:pPr>
              <w:jc w:val="right"/>
              <w:rPr>
                <w:rFonts w:eastAsia="Times New Roman" w:cs="Arial"/>
                <w:sz w:val="20"/>
                <w:szCs w:val="20"/>
                <w:lang w:eastAsia="en-AU"/>
              </w:rPr>
            </w:pPr>
            <w:r>
              <w:rPr>
                <w:rFonts w:cs="Arial"/>
                <w:sz w:val="20"/>
                <w:szCs w:val="20"/>
              </w:rPr>
              <w:t>8.1%</w:t>
            </w:r>
          </w:p>
        </w:tc>
      </w:tr>
      <w:tr w:rsidR="00993173" w:rsidRPr="0099711A" w14:paraId="7F8BCA18"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6681DDCC" w14:textId="65ACD19F"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contract payments - Other</w:t>
            </w:r>
          </w:p>
        </w:tc>
        <w:tc>
          <w:tcPr>
            <w:tcW w:w="630" w:type="pct"/>
            <w:tcBorders>
              <w:top w:val="nil"/>
              <w:left w:val="nil"/>
              <w:bottom w:val="nil"/>
              <w:right w:val="nil"/>
            </w:tcBorders>
            <w:shd w:val="clear" w:color="auto" w:fill="auto"/>
            <w:vAlign w:val="bottom"/>
            <w:hideMark/>
          </w:tcPr>
          <w:p w14:paraId="1F26B660" w14:textId="514F3A41" w:rsidR="00993173" w:rsidRPr="004713B2" w:rsidRDefault="00993173" w:rsidP="00993173">
            <w:pPr>
              <w:jc w:val="right"/>
              <w:rPr>
                <w:rFonts w:eastAsia="Times New Roman" w:cs="Arial"/>
                <w:sz w:val="20"/>
                <w:szCs w:val="20"/>
                <w:lang w:eastAsia="en-AU"/>
              </w:rPr>
            </w:pPr>
            <w:r>
              <w:rPr>
                <w:rFonts w:cs="Arial"/>
                <w:sz w:val="20"/>
                <w:szCs w:val="20"/>
              </w:rPr>
              <w:t>21,007</w:t>
            </w:r>
          </w:p>
        </w:tc>
        <w:tc>
          <w:tcPr>
            <w:tcW w:w="630" w:type="pct"/>
            <w:tcBorders>
              <w:top w:val="nil"/>
              <w:left w:val="nil"/>
              <w:bottom w:val="nil"/>
              <w:right w:val="nil"/>
            </w:tcBorders>
            <w:shd w:val="clear" w:color="000000" w:fill="DDEBF7"/>
            <w:vAlign w:val="bottom"/>
            <w:hideMark/>
          </w:tcPr>
          <w:p w14:paraId="2B2F3D7E" w14:textId="6A5B9AF0" w:rsidR="00993173" w:rsidRPr="004713B2" w:rsidRDefault="00993173" w:rsidP="00993173">
            <w:pPr>
              <w:jc w:val="right"/>
              <w:rPr>
                <w:rFonts w:eastAsia="Times New Roman" w:cs="Arial"/>
                <w:b/>
                <w:bCs/>
                <w:sz w:val="20"/>
                <w:szCs w:val="20"/>
                <w:lang w:eastAsia="en-AU"/>
              </w:rPr>
            </w:pPr>
            <w:r>
              <w:rPr>
                <w:rFonts w:cs="Arial"/>
                <w:b/>
                <w:bCs/>
                <w:sz w:val="20"/>
                <w:szCs w:val="20"/>
              </w:rPr>
              <w:t>5,806</w:t>
            </w:r>
          </w:p>
        </w:tc>
        <w:tc>
          <w:tcPr>
            <w:tcW w:w="630" w:type="pct"/>
            <w:tcBorders>
              <w:top w:val="nil"/>
              <w:left w:val="nil"/>
              <w:bottom w:val="nil"/>
              <w:right w:val="nil"/>
            </w:tcBorders>
            <w:shd w:val="clear" w:color="auto" w:fill="auto"/>
            <w:vAlign w:val="bottom"/>
            <w:hideMark/>
          </w:tcPr>
          <w:p w14:paraId="4E56E297" w14:textId="446D89B4" w:rsidR="00993173" w:rsidRPr="004713B2" w:rsidRDefault="00993173" w:rsidP="00993173">
            <w:pPr>
              <w:jc w:val="right"/>
              <w:rPr>
                <w:rFonts w:eastAsia="Times New Roman" w:cs="Arial"/>
                <w:sz w:val="20"/>
                <w:szCs w:val="20"/>
                <w:lang w:eastAsia="en-AU"/>
              </w:rPr>
            </w:pPr>
            <w:r>
              <w:rPr>
                <w:rFonts w:cs="Arial"/>
                <w:sz w:val="20"/>
                <w:szCs w:val="20"/>
              </w:rPr>
              <w:t>(15,201)</w:t>
            </w:r>
          </w:p>
        </w:tc>
        <w:tc>
          <w:tcPr>
            <w:tcW w:w="712" w:type="pct"/>
            <w:tcBorders>
              <w:top w:val="nil"/>
              <w:left w:val="nil"/>
              <w:bottom w:val="nil"/>
              <w:right w:val="single" w:sz="4" w:space="0" w:color="auto"/>
            </w:tcBorders>
            <w:shd w:val="clear" w:color="auto" w:fill="auto"/>
            <w:vAlign w:val="bottom"/>
            <w:hideMark/>
          </w:tcPr>
          <w:p w14:paraId="763F9032" w14:textId="337A64C9" w:rsidR="00993173" w:rsidRPr="004713B2" w:rsidRDefault="00993173" w:rsidP="00993173">
            <w:pPr>
              <w:jc w:val="right"/>
              <w:rPr>
                <w:rFonts w:eastAsia="Times New Roman" w:cs="Arial"/>
                <w:sz w:val="20"/>
                <w:szCs w:val="20"/>
                <w:lang w:eastAsia="en-AU"/>
              </w:rPr>
            </w:pPr>
            <w:r>
              <w:rPr>
                <w:rFonts w:cs="Arial"/>
                <w:sz w:val="20"/>
                <w:szCs w:val="20"/>
              </w:rPr>
              <w:t>(72.4%)</w:t>
            </w:r>
          </w:p>
        </w:tc>
      </w:tr>
      <w:tr w:rsidR="00993173" w:rsidRPr="0099711A" w14:paraId="6357F795"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30D4E558" w14:textId="4685F090"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Contract payments - Valuations</w:t>
            </w:r>
          </w:p>
        </w:tc>
        <w:tc>
          <w:tcPr>
            <w:tcW w:w="630" w:type="pct"/>
            <w:tcBorders>
              <w:top w:val="nil"/>
              <w:left w:val="nil"/>
              <w:bottom w:val="nil"/>
              <w:right w:val="nil"/>
            </w:tcBorders>
            <w:shd w:val="clear" w:color="auto" w:fill="auto"/>
            <w:vAlign w:val="bottom"/>
            <w:hideMark/>
          </w:tcPr>
          <w:p w14:paraId="726F26B9" w14:textId="3A6FE929" w:rsidR="00993173" w:rsidRPr="004713B2" w:rsidRDefault="00993173" w:rsidP="00993173">
            <w:pPr>
              <w:jc w:val="right"/>
              <w:rPr>
                <w:rFonts w:eastAsia="Times New Roman" w:cs="Arial"/>
                <w:sz w:val="20"/>
                <w:szCs w:val="20"/>
                <w:lang w:eastAsia="en-AU"/>
              </w:rPr>
            </w:pPr>
            <w:r>
              <w:rPr>
                <w:rFonts w:cs="Arial"/>
                <w:sz w:val="20"/>
                <w:szCs w:val="20"/>
              </w:rPr>
              <w:t>60</w:t>
            </w:r>
          </w:p>
        </w:tc>
        <w:tc>
          <w:tcPr>
            <w:tcW w:w="630" w:type="pct"/>
            <w:tcBorders>
              <w:top w:val="nil"/>
              <w:left w:val="nil"/>
              <w:bottom w:val="nil"/>
              <w:right w:val="nil"/>
            </w:tcBorders>
            <w:shd w:val="clear" w:color="000000" w:fill="DDEBF7"/>
            <w:vAlign w:val="bottom"/>
            <w:hideMark/>
          </w:tcPr>
          <w:p w14:paraId="2D2D8B88" w14:textId="17F45402" w:rsidR="00993173" w:rsidRPr="004713B2" w:rsidRDefault="00993173" w:rsidP="00993173">
            <w:pPr>
              <w:jc w:val="right"/>
              <w:rPr>
                <w:rFonts w:eastAsia="Times New Roman" w:cs="Arial"/>
                <w:b/>
                <w:bCs/>
                <w:sz w:val="20"/>
                <w:szCs w:val="20"/>
                <w:lang w:eastAsia="en-AU"/>
              </w:rPr>
            </w:pPr>
            <w:r>
              <w:rPr>
                <w:rFonts w:cs="Arial"/>
                <w:b/>
                <w:bCs/>
                <w:sz w:val="20"/>
                <w:szCs w:val="20"/>
              </w:rPr>
              <w:t>60</w:t>
            </w:r>
          </w:p>
        </w:tc>
        <w:tc>
          <w:tcPr>
            <w:tcW w:w="630" w:type="pct"/>
            <w:tcBorders>
              <w:top w:val="nil"/>
              <w:left w:val="nil"/>
              <w:bottom w:val="nil"/>
              <w:right w:val="nil"/>
            </w:tcBorders>
            <w:shd w:val="clear" w:color="auto" w:fill="auto"/>
            <w:vAlign w:val="bottom"/>
            <w:hideMark/>
          </w:tcPr>
          <w:p w14:paraId="474EB1DA" w14:textId="3E19DD5A" w:rsidR="00993173" w:rsidRPr="004713B2" w:rsidRDefault="00993173" w:rsidP="00993173">
            <w:pPr>
              <w:jc w:val="right"/>
              <w:rPr>
                <w:rFonts w:eastAsia="Times New Roman" w:cs="Arial"/>
                <w:sz w:val="20"/>
                <w:szCs w:val="20"/>
                <w:lang w:eastAsia="en-AU"/>
              </w:rPr>
            </w:pPr>
            <w:r>
              <w:rPr>
                <w:rFonts w:cs="Arial"/>
                <w:sz w:val="20"/>
                <w:szCs w:val="20"/>
              </w:rPr>
              <w:t>0</w:t>
            </w:r>
          </w:p>
        </w:tc>
        <w:tc>
          <w:tcPr>
            <w:tcW w:w="712" w:type="pct"/>
            <w:tcBorders>
              <w:top w:val="nil"/>
              <w:left w:val="nil"/>
              <w:bottom w:val="nil"/>
              <w:right w:val="single" w:sz="4" w:space="0" w:color="auto"/>
            </w:tcBorders>
            <w:shd w:val="clear" w:color="auto" w:fill="auto"/>
            <w:vAlign w:val="bottom"/>
            <w:hideMark/>
          </w:tcPr>
          <w:p w14:paraId="3109E30B" w14:textId="16C380EA" w:rsidR="00993173" w:rsidRPr="004713B2" w:rsidRDefault="00993173" w:rsidP="00993173">
            <w:pPr>
              <w:jc w:val="right"/>
              <w:rPr>
                <w:rFonts w:eastAsia="Times New Roman" w:cs="Arial"/>
                <w:sz w:val="20"/>
                <w:szCs w:val="20"/>
                <w:lang w:eastAsia="en-AU"/>
              </w:rPr>
            </w:pPr>
            <w:r>
              <w:rPr>
                <w:rFonts w:cs="Arial"/>
                <w:sz w:val="20"/>
                <w:szCs w:val="20"/>
              </w:rPr>
              <w:t>0.0%</w:t>
            </w:r>
          </w:p>
        </w:tc>
      </w:tr>
      <w:tr w:rsidR="00993173" w:rsidRPr="0099711A" w14:paraId="48825878"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40C2001F" w14:textId="61A72DD7"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Contract payments - Waste</w:t>
            </w:r>
          </w:p>
        </w:tc>
        <w:tc>
          <w:tcPr>
            <w:tcW w:w="630" w:type="pct"/>
            <w:tcBorders>
              <w:top w:val="nil"/>
              <w:left w:val="nil"/>
              <w:bottom w:val="nil"/>
              <w:right w:val="nil"/>
            </w:tcBorders>
            <w:shd w:val="clear" w:color="auto" w:fill="auto"/>
            <w:vAlign w:val="bottom"/>
            <w:hideMark/>
          </w:tcPr>
          <w:p w14:paraId="6D8B7BCD" w14:textId="492F1399" w:rsidR="00993173" w:rsidRPr="004713B2" w:rsidRDefault="00993173" w:rsidP="00993173">
            <w:pPr>
              <w:jc w:val="right"/>
              <w:rPr>
                <w:rFonts w:eastAsia="Times New Roman" w:cs="Arial"/>
                <w:sz w:val="20"/>
                <w:szCs w:val="20"/>
                <w:lang w:eastAsia="en-AU"/>
              </w:rPr>
            </w:pPr>
            <w:r>
              <w:rPr>
                <w:rFonts w:cs="Arial"/>
                <w:sz w:val="20"/>
                <w:szCs w:val="20"/>
              </w:rPr>
              <w:t>15,594</w:t>
            </w:r>
          </w:p>
        </w:tc>
        <w:tc>
          <w:tcPr>
            <w:tcW w:w="630" w:type="pct"/>
            <w:tcBorders>
              <w:top w:val="nil"/>
              <w:left w:val="nil"/>
              <w:bottom w:val="nil"/>
              <w:right w:val="nil"/>
            </w:tcBorders>
            <w:shd w:val="clear" w:color="000000" w:fill="DDEBF7"/>
            <w:vAlign w:val="bottom"/>
            <w:hideMark/>
          </w:tcPr>
          <w:p w14:paraId="1B195FCF" w14:textId="2A109D81" w:rsidR="00993173" w:rsidRPr="004713B2" w:rsidRDefault="00313634" w:rsidP="00993173">
            <w:pPr>
              <w:jc w:val="right"/>
              <w:rPr>
                <w:rFonts w:eastAsia="Times New Roman" w:cs="Arial"/>
                <w:b/>
                <w:bCs/>
                <w:sz w:val="20"/>
                <w:szCs w:val="20"/>
                <w:lang w:eastAsia="en-AU"/>
              </w:rPr>
            </w:pPr>
            <w:r>
              <w:rPr>
                <w:rFonts w:cs="Arial"/>
                <w:b/>
                <w:bCs/>
                <w:sz w:val="20"/>
                <w:szCs w:val="20"/>
              </w:rPr>
              <w:t>16,829</w:t>
            </w:r>
          </w:p>
        </w:tc>
        <w:tc>
          <w:tcPr>
            <w:tcW w:w="630" w:type="pct"/>
            <w:tcBorders>
              <w:top w:val="nil"/>
              <w:left w:val="nil"/>
              <w:bottom w:val="nil"/>
              <w:right w:val="nil"/>
            </w:tcBorders>
            <w:shd w:val="clear" w:color="auto" w:fill="auto"/>
            <w:vAlign w:val="bottom"/>
            <w:hideMark/>
          </w:tcPr>
          <w:p w14:paraId="377D5740" w14:textId="2790095F" w:rsidR="00993173" w:rsidRPr="004713B2" w:rsidRDefault="00993173" w:rsidP="00993173">
            <w:pPr>
              <w:jc w:val="right"/>
              <w:rPr>
                <w:rFonts w:eastAsia="Times New Roman" w:cs="Arial"/>
                <w:sz w:val="20"/>
                <w:szCs w:val="20"/>
                <w:lang w:eastAsia="en-AU"/>
              </w:rPr>
            </w:pPr>
            <w:r>
              <w:rPr>
                <w:rFonts w:cs="Arial"/>
                <w:sz w:val="20"/>
                <w:szCs w:val="20"/>
              </w:rPr>
              <w:t>1,</w:t>
            </w:r>
            <w:r w:rsidR="00313634">
              <w:rPr>
                <w:rFonts w:cs="Arial"/>
                <w:sz w:val="20"/>
                <w:szCs w:val="20"/>
              </w:rPr>
              <w:t>235</w:t>
            </w:r>
          </w:p>
        </w:tc>
        <w:tc>
          <w:tcPr>
            <w:tcW w:w="712" w:type="pct"/>
            <w:tcBorders>
              <w:top w:val="nil"/>
              <w:left w:val="nil"/>
              <w:bottom w:val="nil"/>
              <w:right w:val="single" w:sz="4" w:space="0" w:color="auto"/>
            </w:tcBorders>
            <w:shd w:val="clear" w:color="auto" w:fill="auto"/>
            <w:vAlign w:val="bottom"/>
            <w:hideMark/>
          </w:tcPr>
          <w:p w14:paraId="5E88FDED" w14:textId="13006AC3" w:rsidR="00993173" w:rsidRPr="004713B2" w:rsidRDefault="00993173" w:rsidP="00993173">
            <w:pPr>
              <w:jc w:val="right"/>
              <w:rPr>
                <w:rFonts w:eastAsia="Times New Roman" w:cs="Arial"/>
                <w:sz w:val="20"/>
                <w:szCs w:val="20"/>
                <w:lang w:eastAsia="en-AU"/>
              </w:rPr>
            </w:pPr>
            <w:r>
              <w:rPr>
                <w:rFonts w:cs="Arial"/>
                <w:sz w:val="20"/>
                <w:szCs w:val="20"/>
              </w:rPr>
              <w:t>7</w:t>
            </w:r>
            <w:r w:rsidR="00313634">
              <w:rPr>
                <w:rFonts w:cs="Arial"/>
                <w:sz w:val="20"/>
                <w:szCs w:val="20"/>
              </w:rPr>
              <w:t>.9</w:t>
            </w:r>
            <w:r>
              <w:rPr>
                <w:rFonts w:cs="Arial"/>
                <w:sz w:val="20"/>
                <w:szCs w:val="20"/>
              </w:rPr>
              <w:t>%</w:t>
            </w:r>
          </w:p>
        </w:tc>
      </w:tr>
      <w:tr w:rsidR="00993173" w:rsidRPr="0099711A" w14:paraId="35D699D4"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4B88D899" w14:textId="5BCD1B52"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Cost of goods sold</w:t>
            </w:r>
          </w:p>
        </w:tc>
        <w:tc>
          <w:tcPr>
            <w:tcW w:w="630" w:type="pct"/>
            <w:tcBorders>
              <w:top w:val="nil"/>
              <w:left w:val="nil"/>
              <w:bottom w:val="nil"/>
              <w:right w:val="nil"/>
            </w:tcBorders>
            <w:shd w:val="clear" w:color="auto" w:fill="auto"/>
            <w:vAlign w:val="bottom"/>
            <w:hideMark/>
          </w:tcPr>
          <w:p w14:paraId="5BEA39BA" w14:textId="05ED5D31" w:rsidR="00993173" w:rsidRPr="004713B2" w:rsidRDefault="00993173" w:rsidP="00993173">
            <w:pPr>
              <w:jc w:val="right"/>
              <w:rPr>
                <w:rFonts w:eastAsia="Times New Roman" w:cs="Arial"/>
                <w:sz w:val="20"/>
                <w:szCs w:val="20"/>
                <w:lang w:eastAsia="en-AU"/>
              </w:rPr>
            </w:pPr>
            <w:r>
              <w:rPr>
                <w:rFonts w:cs="Arial"/>
                <w:sz w:val="20"/>
                <w:szCs w:val="20"/>
              </w:rPr>
              <w:t>976</w:t>
            </w:r>
          </w:p>
        </w:tc>
        <w:tc>
          <w:tcPr>
            <w:tcW w:w="630" w:type="pct"/>
            <w:tcBorders>
              <w:top w:val="nil"/>
              <w:left w:val="nil"/>
              <w:bottom w:val="nil"/>
              <w:right w:val="nil"/>
            </w:tcBorders>
            <w:shd w:val="clear" w:color="000000" w:fill="DDEBF7"/>
            <w:vAlign w:val="bottom"/>
            <w:hideMark/>
          </w:tcPr>
          <w:p w14:paraId="43B56DBC" w14:textId="3230E32A" w:rsidR="00993173" w:rsidRPr="004713B2" w:rsidRDefault="00993173" w:rsidP="00993173">
            <w:pPr>
              <w:jc w:val="right"/>
              <w:rPr>
                <w:rFonts w:eastAsia="Times New Roman" w:cs="Arial"/>
                <w:b/>
                <w:bCs/>
                <w:sz w:val="20"/>
                <w:szCs w:val="20"/>
                <w:lang w:eastAsia="en-AU"/>
              </w:rPr>
            </w:pPr>
            <w:r>
              <w:rPr>
                <w:rFonts w:cs="Arial"/>
                <w:b/>
                <w:bCs/>
                <w:sz w:val="20"/>
                <w:szCs w:val="20"/>
              </w:rPr>
              <w:t>1,050</w:t>
            </w:r>
          </w:p>
        </w:tc>
        <w:tc>
          <w:tcPr>
            <w:tcW w:w="630" w:type="pct"/>
            <w:tcBorders>
              <w:top w:val="nil"/>
              <w:left w:val="nil"/>
              <w:bottom w:val="nil"/>
              <w:right w:val="nil"/>
            </w:tcBorders>
            <w:shd w:val="clear" w:color="auto" w:fill="auto"/>
            <w:vAlign w:val="bottom"/>
            <w:hideMark/>
          </w:tcPr>
          <w:p w14:paraId="223FA4FC" w14:textId="25C139A7" w:rsidR="00993173" w:rsidRPr="004713B2" w:rsidRDefault="00993173" w:rsidP="00993173">
            <w:pPr>
              <w:jc w:val="right"/>
              <w:rPr>
                <w:rFonts w:eastAsia="Times New Roman" w:cs="Arial"/>
                <w:sz w:val="20"/>
                <w:szCs w:val="20"/>
                <w:lang w:eastAsia="en-AU"/>
              </w:rPr>
            </w:pPr>
            <w:r>
              <w:rPr>
                <w:rFonts w:cs="Arial"/>
                <w:sz w:val="20"/>
                <w:szCs w:val="20"/>
              </w:rPr>
              <w:t>74</w:t>
            </w:r>
          </w:p>
        </w:tc>
        <w:tc>
          <w:tcPr>
            <w:tcW w:w="712" w:type="pct"/>
            <w:tcBorders>
              <w:top w:val="nil"/>
              <w:left w:val="nil"/>
              <w:bottom w:val="nil"/>
              <w:right w:val="single" w:sz="4" w:space="0" w:color="auto"/>
            </w:tcBorders>
            <w:shd w:val="clear" w:color="auto" w:fill="auto"/>
            <w:vAlign w:val="bottom"/>
            <w:hideMark/>
          </w:tcPr>
          <w:p w14:paraId="7EA9094C" w14:textId="668954F4" w:rsidR="00993173" w:rsidRPr="004713B2" w:rsidRDefault="00993173" w:rsidP="00993173">
            <w:pPr>
              <w:jc w:val="right"/>
              <w:rPr>
                <w:rFonts w:eastAsia="Times New Roman" w:cs="Arial"/>
                <w:sz w:val="20"/>
                <w:szCs w:val="20"/>
                <w:lang w:eastAsia="en-AU"/>
              </w:rPr>
            </w:pPr>
            <w:r>
              <w:rPr>
                <w:rFonts w:cs="Arial"/>
                <w:sz w:val="20"/>
                <w:szCs w:val="20"/>
              </w:rPr>
              <w:t>7.6%</w:t>
            </w:r>
          </w:p>
        </w:tc>
      </w:tr>
      <w:tr w:rsidR="00993173" w:rsidRPr="0099711A" w14:paraId="59791276"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04D81F2E" w14:textId="540A60D1"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Fire services levy</w:t>
            </w:r>
          </w:p>
        </w:tc>
        <w:tc>
          <w:tcPr>
            <w:tcW w:w="630" w:type="pct"/>
            <w:tcBorders>
              <w:top w:val="nil"/>
              <w:left w:val="nil"/>
              <w:bottom w:val="nil"/>
              <w:right w:val="nil"/>
            </w:tcBorders>
            <w:shd w:val="clear" w:color="auto" w:fill="auto"/>
            <w:vAlign w:val="bottom"/>
            <w:hideMark/>
          </w:tcPr>
          <w:p w14:paraId="7230CDEC" w14:textId="651E255E" w:rsidR="00993173" w:rsidRPr="004713B2" w:rsidRDefault="00993173" w:rsidP="00993173">
            <w:pPr>
              <w:jc w:val="right"/>
              <w:rPr>
                <w:rFonts w:eastAsia="Times New Roman" w:cs="Arial"/>
                <w:sz w:val="20"/>
                <w:szCs w:val="20"/>
                <w:lang w:eastAsia="en-AU"/>
              </w:rPr>
            </w:pPr>
            <w:r>
              <w:rPr>
                <w:rFonts w:cs="Arial"/>
                <w:sz w:val="20"/>
                <w:szCs w:val="20"/>
              </w:rPr>
              <w:t>115</w:t>
            </w:r>
          </w:p>
        </w:tc>
        <w:tc>
          <w:tcPr>
            <w:tcW w:w="630" w:type="pct"/>
            <w:tcBorders>
              <w:top w:val="nil"/>
              <w:left w:val="nil"/>
              <w:bottom w:val="nil"/>
              <w:right w:val="nil"/>
            </w:tcBorders>
            <w:shd w:val="clear" w:color="000000" w:fill="DDEBF7"/>
            <w:vAlign w:val="bottom"/>
            <w:hideMark/>
          </w:tcPr>
          <w:p w14:paraId="5558C900" w14:textId="354931E2" w:rsidR="00993173" w:rsidRPr="004713B2" w:rsidRDefault="00993173" w:rsidP="00993173">
            <w:pPr>
              <w:jc w:val="right"/>
              <w:rPr>
                <w:rFonts w:eastAsia="Times New Roman" w:cs="Arial"/>
                <w:b/>
                <w:bCs/>
                <w:sz w:val="20"/>
                <w:szCs w:val="20"/>
                <w:lang w:eastAsia="en-AU"/>
              </w:rPr>
            </w:pPr>
            <w:r>
              <w:rPr>
                <w:rFonts w:cs="Arial"/>
                <w:b/>
                <w:bCs/>
                <w:sz w:val="20"/>
                <w:szCs w:val="20"/>
              </w:rPr>
              <w:t>115</w:t>
            </w:r>
          </w:p>
        </w:tc>
        <w:tc>
          <w:tcPr>
            <w:tcW w:w="630" w:type="pct"/>
            <w:tcBorders>
              <w:top w:val="nil"/>
              <w:left w:val="nil"/>
              <w:bottom w:val="nil"/>
              <w:right w:val="nil"/>
            </w:tcBorders>
            <w:shd w:val="clear" w:color="auto" w:fill="auto"/>
            <w:vAlign w:val="bottom"/>
            <w:hideMark/>
          </w:tcPr>
          <w:p w14:paraId="4A23DEFD" w14:textId="589347BF" w:rsidR="00993173" w:rsidRPr="004713B2" w:rsidRDefault="00993173" w:rsidP="00993173">
            <w:pPr>
              <w:jc w:val="right"/>
              <w:rPr>
                <w:rFonts w:eastAsia="Times New Roman" w:cs="Arial"/>
                <w:sz w:val="20"/>
                <w:szCs w:val="20"/>
                <w:lang w:eastAsia="en-AU"/>
              </w:rPr>
            </w:pPr>
            <w:r>
              <w:rPr>
                <w:rFonts w:cs="Arial"/>
                <w:sz w:val="20"/>
                <w:szCs w:val="20"/>
              </w:rPr>
              <w:t>0</w:t>
            </w:r>
          </w:p>
        </w:tc>
        <w:tc>
          <w:tcPr>
            <w:tcW w:w="712" w:type="pct"/>
            <w:tcBorders>
              <w:top w:val="nil"/>
              <w:left w:val="nil"/>
              <w:bottom w:val="nil"/>
              <w:right w:val="single" w:sz="4" w:space="0" w:color="auto"/>
            </w:tcBorders>
            <w:shd w:val="clear" w:color="auto" w:fill="auto"/>
            <w:vAlign w:val="bottom"/>
            <w:hideMark/>
          </w:tcPr>
          <w:p w14:paraId="5D2E6F84" w14:textId="65772535" w:rsidR="00993173" w:rsidRPr="004713B2" w:rsidRDefault="00993173" w:rsidP="00993173">
            <w:pPr>
              <w:jc w:val="right"/>
              <w:rPr>
                <w:rFonts w:eastAsia="Times New Roman" w:cs="Arial"/>
                <w:sz w:val="20"/>
                <w:szCs w:val="20"/>
                <w:lang w:eastAsia="en-AU"/>
              </w:rPr>
            </w:pPr>
            <w:r>
              <w:rPr>
                <w:rFonts w:cs="Arial"/>
                <w:sz w:val="20"/>
                <w:szCs w:val="20"/>
              </w:rPr>
              <w:t>0.0%</w:t>
            </w:r>
          </w:p>
        </w:tc>
      </w:tr>
      <w:tr w:rsidR="00993173" w:rsidRPr="0099711A" w14:paraId="051AFD1C"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14C62E35" w14:textId="4CC87972"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Fuels, oil, registrations &amp; running costs - plant &amp; fleet</w:t>
            </w:r>
          </w:p>
        </w:tc>
        <w:tc>
          <w:tcPr>
            <w:tcW w:w="630" w:type="pct"/>
            <w:tcBorders>
              <w:top w:val="nil"/>
              <w:left w:val="nil"/>
              <w:bottom w:val="nil"/>
              <w:right w:val="nil"/>
            </w:tcBorders>
            <w:shd w:val="clear" w:color="auto" w:fill="auto"/>
            <w:vAlign w:val="bottom"/>
            <w:hideMark/>
          </w:tcPr>
          <w:p w14:paraId="11E76BF7" w14:textId="4879DE64" w:rsidR="00993173" w:rsidRPr="004713B2" w:rsidRDefault="00993173" w:rsidP="00993173">
            <w:pPr>
              <w:jc w:val="right"/>
              <w:rPr>
                <w:rFonts w:eastAsia="Times New Roman" w:cs="Arial"/>
                <w:sz w:val="20"/>
                <w:szCs w:val="20"/>
                <w:lang w:eastAsia="en-AU"/>
              </w:rPr>
            </w:pPr>
            <w:r>
              <w:rPr>
                <w:rFonts w:cs="Arial"/>
                <w:sz w:val="20"/>
                <w:szCs w:val="20"/>
              </w:rPr>
              <w:t>1,117</w:t>
            </w:r>
          </w:p>
        </w:tc>
        <w:tc>
          <w:tcPr>
            <w:tcW w:w="630" w:type="pct"/>
            <w:tcBorders>
              <w:top w:val="nil"/>
              <w:left w:val="nil"/>
              <w:bottom w:val="nil"/>
              <w:right w:val="nil"/>
            </w:tcBorders>
            <w:shd w:val="clear" w:color="000000" w:fill="DDEBF7"/>
            <w:vAlign w:val="bottom"/>
            <w:hideMark/>
          </w:tcPr>
          <w:p w14:paraId="7625ABDC" w14:textId="1B43CFDF" w:rsidR="00993173" w:rsidRPr="004713B2" w:rsidRDefault="00993173" w:rsidP="00993173">
            <w:pPr>
              <w:jc w:val="right"/>
              <w:rPr>
                <w:rFonts w:eastAsia="Times New Roman" w:cs="Arial"/>
                <w:b/>
                <w:bCs/>
                <w:sz w:val="20"/>
                <w:szCs w:val="20"/>
                <w:lang w:eastAsia="en-AU"/>
              </w:rPr>
            </w:pPr>
            <w:r>
              <w:rPr>
                <w:rFonts w:cs="Arial"/>
                <w:b/>
                <w:bCs/>
                <w:sz w:val="20"/>
                <w:szCs w:val="20"/>
              </w:rPr>
              <w:t>1,233</w:t>
            </w:r>
          </w:p>
        </w:tc>
        <w:tc>
          <w:tcPr>
            <w:tcW w:w="630" w:type="pct"/>
            <w:tcBorders>
              <w:top w:val="nil"/>
              <w:left w:val="nil"/>
              <w:bottom w:val="nil"/>
              <w:right w:val="nil"/>
            </w:tcBorders>
            <w:shd w:val="clear" w:color="auto" w:fill="auto"/>
            <w:vAlign w:val="bottom"/>
            <w:hideMark/>
          </w:tcPr>
          <w:p w14:paraId="1E3EFB8E" w14:textId="3BBB61B6" w:rsidR="00993173" w:rsidRPr="004713B2" w:rsidRDefault="00993173" w:rsidP="00993173">
            <w:pPr>
              <w:jc w:val="right"/>
              <w:rPr>
                <w:rFonts w:eastAsia="Times New Roman" w:cs="Arial"/>
                <w:sz w:val="20"/>
                <w:szCs w:val="20"/>
                <w:lang w:eastAsia="en-AU"/>
              </w:rPr>
            </w:pPr>
            <w:r>
              <w:rPr>
                <w:rFonts w:cs="Arial"/>
                <w:sz w:val="20"/>
                <w:szCs w:val="20"/>
              </w:rPr>
              <w:t>116</w:t>
            </w:r>
          </w:p>
        </w:tc>
        <w:tc>
          <w:tcPr>
            <w:tcW w:w="712" w:type="pct"/>
            <w:tcBorders>
              <w:top w:val="nil"/>
              <w:left w:val="nil"/>
              <w:bottom w:val="nil"/>
              <w:right w:val="single" w:sz="4" w:space="0" w:color="auto"/>
            </w:tcBorders>
            <w:shd w:val="clear" w:color="auto" w:fill="auto"/>
            <w:vAlign w:val="bottom"/>
            <w:hideMark/>
          </w:tcPr>
          <w:p w14:paraId="714527F6" w14:textId="0AFAFF15" w:rsidR="00993173" w:rsidRPr="004713B2" w:rsidRDefault="00993173" w:rsidP="00993173">
            <w:pPr>
              <w:jc w:val="right"/>
              <w:rPr>
                <w:rFonts w:eastAsia="Times New Roman" w:cs="Arial"/>
                <w:sz w:val="20"/>
                <w:szCs w:val="20"/>
                <w:lang w:eastAsia="en-AU"/>
              </w:rPr>
            </w:pPr>
            <w:r>
              <w:rPr>
                <w:rFonts w:cs="Arial"/>
                <w:sz w:val="20"/>
                <w:szCs w:val="20"/>
              </w:rPr>
              <w:t>10.4%</w:t>
            </w:r>
          </w:p>
        </w:tc>
      </w:tr>
      <w:tr w:rsidR="00993173" w:rsidRPr="0099711A" w14:paraId="7645CD16"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776CCEA5" w14:textId="77D0676C"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Grants to community</w:t>
            </w:r>
          </w:p>
        </w:tc>
        <w:tc>
          <w:tcPr>
            <w:tcW w:w="630" w:type="pct"/>
            <w:tcBorders>
              <w:top w:val="nil"/>
              <w:left w:val="nil"/>
              <w:bottom w:val="nil"/>
              <w:right w:val="nil"/>
            </w:tcBorders>
            <w:shd w:val="clear" w:color="auto" w:fill="auto"/>
            <w:vAlign w:val="bottom"/>
            <w:hideMark/>
          </w:tcPr>
          <w:p w14:paraId="244087FB" w14:textId="78A5C63F" w:rsidR="00993173" w:rsidRPr="004713B2" w:rsidRDefault="00993173" w:rsidP="00993173">
            <w:pPr>
              <w:jc w:val="right"/>
              <w:rPr>
                <w:rFonts w:eastAsia="Times New Roman" w:cs="Arial"/>
                <w:sz w:val="20"/>
                <w:szCs w:val="20"/>
                <w:lang w:eastAsia="en-AU"/>
              </w:rPr>
            </w:pPr>
            <w:r>
              <w:rPr>
                <w:rFonts w:cs="Arial"/>
                <w:sz w:val="20"/>
                <w:szCs w:val="20"/>
              </w:rPr>
              <w:t>544</w:t>
            </w:r>
          </w:p>
        </w:tc>
        <w:tc>
          <w:tcPr>
            <w:tcW w:w="630" w:type="pct"/>
            <w:tcBorders>
              <w:top w:val="nil"/>
              <w:left w:val="nil"/>
              <w:bottom w:val="nil"/>
              <w:right w:val="nil"/>
            </w:tcBorders>
            <w:shd w:val="clear" w:color="000000" w:fill="DDEBF7"/>
            <w:vAlign w:val="bottom"/>
            <w:hideMark/>
          </w:tcPr>
          <w:p w14:paraId="5AAD5B5C" w14:textId="1A519559" w:rsidR="00993173" w:rsidRPr="004713B2" w:rsidRDefault="00993173" w:rsidP="00993173">
            <w:pPr>
              <w:jc w:val="right"/>
              <w:rPr>
                <w:rFonts w:eastAsia="Times New Roman" w:cs="Arial"/>
                <w:b/>
                <w:bCs/>
                <w:sz w:val="20"/>
                <w:szCs w:val="20"/>
                <w:lang w:eastAsia="en-AU"/>
              </w:rPr>
            </w:pPr>
            <w:r>
              <w:rPr>
                <w:rFonts w:cs="Arial"/>
                <w:b/>
                <w:bCs/>
                <w:sz w:val="20"/>
                <w:szCs w:val="20"/>
              </w:rPr>
              <w:t>548</w:t>
            </w:r>
          </w:p>
        </w:tc>
        <w:tc>
          <w:tcPr>
            <w:tcW w:w="630" w:type="pct"/>
            <w:tcBorders>
              <w:top w:val="nil"/>
              <w:left w:val="nil"/>
              <w:bottom w:val="nil"/>
              <w:right w:val="nil"/>
            </w:tcBorders>
            <w:shd w:val="clear" w:color="auto" w:fill="auto"/>
            <w:vAlign w:val="bottom"/>
            <w:hideMark/>
          </w:tcPr>
          <w:p w14:paraId="4796B495" w14:textId="650E0A71" w:rsidR="00993173" w:rsidRPr="004713B2" w:rsidRDefault="00993173" w:rsidP="00993173">
            <w:pPr>
              <w:jc w:val="right"/>
              <w:rPr>
                <w:rFonts w:eastAsia="Times New Roman" w:cs="Arial"/>
                <w:sz w:val="20"/>
                <w:szCs w:val="20"/>
                <w:lang w:eastAsia="en-AU"/>
              </w:rPr>
            </w:pPr>
            <w:r>
              <w:rPr>
                <w:rFonts w:cs="Arial"/>
                <w:sz w:val="20"/>
                <w:szCs w:val="20"/>
              </w:rPr>
              <w:t>4</w:t>
            </w:r>
          </w:p>
        </w:tc>
        <w:tc>
          <w:tcPr>
            <w:tcW w:w="712" w:type="pct"/>
            <w:tcBorders>
              <w:top w:val="nil"/>
              <w:left w:val="nil"/>
              <w:bottom w:val="nil"/>
              <w:right w:val="single" w:sz="4" w:space="0" w:color="auto"/>
            </w:tcBorders>
            <w:shd w:val="clear" w:color="auto" w:fill="auto"/>
            <w:vAlign w:val="bottom"/>
            <w:hideMark/>
          </w:tcPr>
          <w:p w14:paraId="7B9AA200" w14:textId="0E884271" w:rsidR="00993173" w:rsidRPr="004713B2" w:rsidRDefault="00993173" w:rsidP="00993173">
            <w:pPr>
              <w:jc w:val="right"/>
              <w:rPr>
                <w:rFonts w:eastAsia="Times New Roman" w:cs="Arial"/>
                <w:sz w:val="20"/>
                <w:szCs w:val="20"/>
                <w:lang w:eastAsia="en-AU"/>
              </w:rPr>
            </w:pPr>
            <w:r>
              <w:rPr>
                <w:rFonts w:cs="Arial"/>
                <w:sz w:val="20"/>
                <w:szCs w:val="20"/>
              </w:rPr>
              <w:t>0.7%</w:t>
            </w:r>
          </w:p>
        </w:tc>
      </w:tr>
      <w:tr w:rsidR="00993173" w:rsidRPr="0099711A" w14:paraId="2DB163F1"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6ED9C531" w14:textId="0E107276"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Insurance</w:t>
            </w:r>
          </w:p>
        </w:tc>
        <w:tc>
          <w:tcPr>
            <w:tcW w:w="630" w:type="pct"/>
            <w:tcBorders>
              <w:top w:val="nil"/>
              <w:left w:val="nil"/>
              <w:bottom w:val="nil"/>
              <w:right w:val="nil"/>
            </w:tcBorders>
            <w:shd w:val="clear" w:color="auto" w:fill="auto"/>
            <w:vAlign w:val="bottom"/>
            <w:hideMark/>
          </w:tcPr>
          <w:p w14:paraId="336EE0E9" w14:textId="18CC6E0E" w:rsidR="00993173" w:rsidRPr="004713B2" w:rsidRDefault="00993173" w:rsidP="00993173">
            <w:pPr>
              <w:jc w:val="right"/>
              <w:rPr>
                <w:rFonts w:eastAsia="Times New Roman" w:cs="Arial"/>
                <w:sz w:val="20"/>
                <w:szCs w:val="20"/>
                <w:lang w:eastAsia="en-AU"/>
              </w:rPr>
            </w:pPr>
            <w:r>
              <w:rPr>
                <w:rFonts w:cs="Arial"/>
                <w:sz w:val="20"/>
                <w:szCs w:val="20"/>
              </w:rPr>
              <w:t>1,500</w:t>
            </w:r>
          </w:p>
        </w:tc>
        <w:tc>
          <w:tcPr>
            <w:tcW w:w="630" w:type="pct"/>
            <w:tcBorders>
              <w:top w:val="nil"/>
              <w:left w:val="nil"/>
              <w:bottom w:val="nil"/>
              <w:right w:val="nil"/>
            </w:tcBorders>
            <w:shd w:val="clear" w:color="000000" w:fill="DDEBF7"/>
            <w:vAlign w:val="bottom"/>
            <w:hideMark/>
          </w:tcPr>
          <w:p w14:paraId="3FB72B14" w14:textId="1D9C10C8" w:rsidR="00993173" w:rsidRPr="004713B2" w:rsidRDefault="00993173" w:rsidP="00993173">
            <w:pPr>
              <w:jc w:val="right"/>
              <w:rPr>
                <w:rFonts w:eastAsia="Times New Roman" w:cs="Arial"/>
                <w:b/>
                <w:bCs/>
                <w:sz w:val="20"/>
                <w:szCs w:val="20"/>
                <w:lang w:eastAsia="en-AU"/>
              </w:rPr>
            </w:pPr>
            <w:r>
              <w:rPr>
                <w:rFonts w:cs="Arial"/>
                <w:b/>
                <w:bCs/>
                <w:sz w:val="20"/>
                <w:szCs w:val="20"/>
              </w:rPr>
              <w:t>1,733</w:t>
            </w:r>
          </w:p>
        </w:tc>
        <w:tc>
          <w:tcPr>
            <w:tcW w:w="630" w:type="pct"/>
            <w:tcBorders>
              <w:top w:val="nil"/>
              <w:left w:val="nil"/>
              <w:bottom w:val="nil"/>
              <w:right w:val="nil"/>
            </w:tcBorders>
            <w:shd w:val="clear" w:color="auto" w:fill="auto"/>
            <w:vAlign w:val="bottom"/>
            <w:hideMark/>
          </w:tcPr>
          <w:p w14:paraId="70FC6F56" w14:textId="3AF0C24B" w:rsidR="00993173" w:rsidRPr="004713B2" w:rsidRDefault="00993173" w:rsidP="00993173">
            <w:pPr>
              <w:jc w:val="right"/>
              <w:rPr>
                <w:rFonts w:eastAsia="Times New Roman" w:cs="Arial"/>
                <w:sz w:val="20"/>
                <w:szCs w:val="20"/>
                <w:lang w:eastAsia="en-AU"/>
              </w:rPr>
            </w:pPr>
            <w:r>
              <w:rPr>
                <w:rFonts w:cs="Arial"/>
                <w:sz w:val="20"/>
                <w:szCs w:val="20"/>
              </w:rPr>
              <w:t>233</w:t>
            </w:r>
          </w:p>
        </w:tc>
        <w:tc>
          <w:tcPr>
            <w:tcW w:w="712" w:type="pct"/>
            <w:tcBorders>
              <w:top w:val="nil"/>
              <w:left w:val="nil"/>
              <w:bottom w:val="nil"/>
              <w:right w:val="single" w:sz="4" w:space="0" w:color="auto"/>
            </w:tcBorders>
            <w:shd w:val="clear" w:color="auto" w:fill="auto"/>
            <w:vAlign w:val="bottom"/>
            <w:hideMark/>
          </w:tcPr>
          <w:p w14:paraId="1F48249D" w14:textId="4A99895F" w:rsidR="00993173" w:rsidRPr="004713B2" w:rsidRDefault="00993173" w:rsidP="00993173">
            <w:pPr>
              <w:jc w:val="right"/>
              <w:rPr>
                <w:rFonts w:eastAsia="Times New Roman" w:cs="Arial"/>
                <w:sz w:val="20"/>
                <w:szCs w:val="20"/>
                <w:lang w:eastAsia="en-AU"/>
              </w:rPr>
            </w:pPr>
            <w:r>
              <w:rPr>
                <w:rFonts w:cs="Arial"/>
                <w:sz w:val="20"/>
                <w:szCs w:val="20"/>
              </w:rPr>
              <w:t>15.5%</w:t>
            </w:r>
          </w:p>
        </w:tc>
      </w:tr>
      <w:tr w:rsidR="00993173" w:rsidRPr="0099711A" w14:paraId="3DB8A2FF"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0953E447" w14:textId="33560E11"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Legal fees</w:t>
            </w:r>
          </w:p>
        </w:tc>
        <w:tc>
          <w:tcPr>
            <w:tcW w:w="630" w:type="pct"/>
            <w:tcBorders>
              <w:top w:val="nil"/>
              <w:left w:val="nil"/>
              <w:bottom w:val="nil"/>
              <w:right w:val="nil"/>
            </w:tcBorders>
            <w:shd w:val="clear" w:color="auto" w:fill="auto"/>
            <w:vAlign w:val="bottom"/>
            <w:hideMark/>
          </w:tcPr>
          <w:p w14:paraId="72693575" w14:textId="1C68630F" w:rsidR="00993173" w:rsidRPr="004713B2" w:rsidRDefault="00993173" w:rsidP="00993173">
            <w:pPr>
              <w:jc w:val="right"/>
              <w:rPr>
                <w:rFonts w:eastAsia="Times New Roman" w:cs="Arial"/>
                <w:sz w:val="20"/>
                <w:szCs w:val="20"/>
                <w:lang w:eastAsia="en-AU"/>
              </w:rPr>
            </w:pPr>
            <w:r>
              <w:rPr>
                <w:rFonts w:cs="Arial"/>
                <w:sz w:val="20"/>
                <w:szCs w:val="20"/>
              </w:rPr>
              <w:t>612</w:t>
            </w:r>
          </w:p>
        </w:tc>
        <w:tc>
          <w:tcPr>
            <w:tcW w:w="630" w:type="pct"/>
            <w:tcBorders>
              <w:top w:val="nil"/>
              <w:left w:val="nil"/>
              <w:bottom w:val="nil"/>
              <w:right w:val="nil"/>
            </w:tcBorders>
            <w:shd w:val="clear" w:color="000000" w:fill="DDEBF7"/>
            <w:vAlign w:val="bottom"/>
            <w:hideMark/>
          </w:tcPr>
          <w:p w14:paraId="4934B626" w14:textId="67B8CB2D" w:rsidR="00993173" w:rsidRPr="004713B2" w:rsidRDefault="00993173" w:rsidP="00993173">
            <w:pPr>
              <w:jc w:val="right"/>
              <w:rPr>
                <w:rFonts w:eastAsia="Times New Roman" w:cs="Arial"/>
                <w:b/>
                <w:bCs/>
                <w:sz w:val="20"/>
                <w:szCs w:val="20"/>
                <w:lang w:eastAsia="en-AU"/>
              </w:rPr>
            </w:pPr>
            <w:r>
              <w:rPr>
                <w:rFonts w:cs="Arial"/>
                <w:b/>
                <w:bCs/>
                <w:sz w:val="20"/>
                <w:szCs w:val="20"/>
              </w:rPr>
              <w:t>573</w:t>
            </w:r>
          </w:p>
        </w:tc>
        <w:tc>
          <w:tcPr>
            <w:tcW w:w="630" w:type="pct"/>
            <w:tcBorders>
              <w:top w:val="nil"/>
              <w:left w:val="nil"/>
              <w:bottom w:val="nil"/>
              <w:right w:val="nil"/>
            </w:tcBorders>
            <w:shd w:val="clear" w:color="auto" w:fill="auto"/>
            <w:vAlign w:val="bottom"/>
            <w:hideMark/>
          </w:tcPr>
          <w:p w14:paraId="063CB855" w14:textId="2F5EFF97" w:rsidR="00993173" w:rsidRPr="004713B2" w:rsidRDefault="00993173" w:rsidP="00993173">
            <w:pPr>
              <w:jc w:val="right"/>
              <w:rPr>
                <w:rFonts w:eastAsia="Times New Roman" w:cs="Arial"/>
                <w:sz w:val="20"/>
                <w:szCs w:val="20"/>
                <w:lang w:eastAsia="en-AU"/>
              </w:rPr>
            </w:pPr>
            <w:r>
              <w:rPr>
                <w:rFonts w:cs="Arial"/>
                <w:sz w:val="20"/>
                <w:szCs w:val="20"/>
              </w:rPr>
              <w:t>(39)</w:t>
            </w:r>
          </w:p>
        </w:tc>
        <w:tc>
          <w:tcPr>
            <w:tcW w:w="712" w:type="pct"/>
            <w:tcBorders>
              <w:top w:val="nil"/>
              <w:left w:val="nil"/>
              <w:bottom w:val="nil"/>
              <w:right w:val="single" w:sz="4" w:space="0" w:color="auto"/>
            </w:tcBorders>
            <w:shd w:val="clear" w:color="auto" w:fill="auto"/>
            <w:vAlign w:val="bottom"/>
            <w:hideMark/>
          </w:tcPr>
          <w:p w14:paraId="62785743" w14:textId="4DE95F64" w:rsidR="00993173" w:rsidRPr="004713B2" w:rsidRDefault="00993173" w:rsidP="00993173">
            <w:pPr>
              <w:jc w:val="right"/>
              <w:rPr>
                <w:rFonts w:eastAsia="Times New Roman" w:cs="Arial"/>
                <w:sz w:val="20"/>
                <w:szCs w:val="20"/>
                <w:lang w:eastAsia="en-AU"/>
              </w:rPr>
            </w:pPr>
            <w:r>
              <w:rPr>
                <w:rFonts w:cs="Arial"/>
                <w:sz w:val="20"/>
                <w:szCs w:val="20"/>
              </w:rPr>
              <w:t>(6.4%)</w:t>
            </w:r>
          </w:p>
        </w:tc>
      </w:tr>
      <w:tr w:rsidR="00993173" w:rsidRPr="0099711A" w14:paraId="291DEDD9"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6F51DB90" w14:textId="7F912F90"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Library contribution</w:t>
            </w:r>
          </w:p>
        </w:tc>
        <w:tc>
          <w:tcPr>
            <w:tcW w:w="630" w:type="pct"/>
            <w:tcBorders>
              <w:top w:val="nil"/>
              <w:left w:val="nil"/>
              <w:bottom w:val="nil"/>
              <w:right w:val="nil"/>
            </w:tcBorders>
            <w:shd w:val="clear" w:color="auto" w:fill="auto"/>
            <w:vAlign w:val="bottom"/>
            <w:hideMark/>
          </w:tcPr>
          <w:p w14:paraId="326115BB" w14:textId="6E249A5C" w:rsidR="00993173" w:rsidRPr="004713B2" w:rsidRDefault="00993173" w:rsidP="00993173">
            <w:pPr>
              <w:jc w:val="right"/>
              <w:rPr>
                <w:rFonts w:eastAsia="Times New Roman" w:cs="Arial"/>
                <w:sz w:val="20"/>
                <w:szCs w:val="20"/>
                <w:lang w:eastAsia="en-AU"/>
              </w:rPr>
            </w:pPr>
            <w:r>
              <w:rPr>
                <w:rFonts w:cs="Arial"/>
                <w:sz w:val="20"/>
                <w:szCs w:val="20"/>
              </w:rPr>
              <w:t>2,822</w:t>
            </w:r>
          </w:p>
        </w:tc>
        <w:tc>
          <w:tcPr>
            <w:tcW w:w="630" w:type="pct"/>
            <w:tcBorders>
              <w:top w:val="nil"/>
              <w:left w:val="nil"/>
              <w:bottom w:val="nil"/>
              <w:right w:val="nil"/>
            </w:tcBorders>
            <w:shd w:val="clear" w:color="000000" w:fill="DDEBF7"/>
            <w:vAlign w:val="bottom"/>
            <w:hideMark/>
          </w:tcPr>
          <w:p w14:paraId="518B687F" w14:textId="52758E45" w:rsidR="00993173" w:rsidRPr="004713B2" w:rsidRDefault="00993173" w:rsidP="00993173">
            <w:pPr>
              <w:jc w:val="right"/>
              <w:rPr>
                <w:rFonts w:eastAsia="Times New Roman" w:cs="Arial"/>
                <w:b/>
                <w:bCs/>
                <w:sz w:val="20"/>
                <w:szCs w:val="20"/>
                <w:lang w:eastAsia="en-AU"/>
              </w:rPr>
            </w:pPr>
            <w:r>
              <w:rPr>
                <w:rFonts w:cs="Arial"/>
                <w:b/>
                <w:bCs/>
                <w:sz w:val="20"/>
                <w:szCs w:val="20"/>
              </w:rPr>
              <w:t>2,890</w:t>
            </w:r>
          </w:p>
        </w:tc>
        <w:tc>
          <w:tcPr>
            <w:tcW w:w="630" w:type="pct"/>
            <w:tcBorders>
              <w:top w:val="nil"/>
              <w:left w:val="nil"/>
              <w:bottom w:val="nil"/>
              <w:right w:val="nil"/>
            </w:tcBorders>
            <w:shd w:val="clear" w:color="auto" w:fill="auto"/>
            <w:vAlign w:val="bottom"/>
            <w:hideMark/>
          </w:tcPr>
          <w:p w14:paraId="6C34A780" w14:textId="5F7F5133" w:rsidR="00993173" w:rsidRPr="004713B2" w:rsidRDefault="00993173" w:rsidP="00993173">
            <w:pPr>
              <w:jc w:val="right"/>
              <w:rPr>
                <w:rFonts w:eastAsia="Times New Roman" w:cs="Arial"/>
                <w:sz w:val="20"/>
                <w:szCs w:val="20"/>
                <w:lang w:eastAsia="en-AU"/>
              </w:rPr>
            </w:pPr>
            <w:r>
              <w:rPr>
                <w:rFonts w:cs="Arial"/>
                <w:sz w:val="20"/>
                <w:szCs w:val="20"/>
              </w:rPr>
              <w:t>68</w:t>
            </w:r>
          </w:p>
        </w:tc>
        <w:tc>
          <w:tcPr>
            <w:tcW w:w="712" w:type="pct"/>
            <w:tcBorders>
              <w:top w:val="nil"/>
              <w:left w:val="nil"/>
              <w:bottom w:val="nil"/>
              <w:right w:val="single" w:sz="4" w:space="0" w:color="auto"/>
            </w:tcBorders>
            <w:shd w:val="clear" w:color="auto" w:fill="auto"/>
            <w:vAlign w:val="bottom"/>
            <w:hideMark/>
          </w:tcPr>
          <w:p w14:paraId="3B0AD1C3" w14:textId="6762E289" w:rsidR="00993173" w:rsidRPr="004713B2" w:rsidRDefault="00993173" w:rsidP="00993173">
            <w:pPr>
              <w:jc w:val="right"/>
              <w:rPr>
                <w:rFonts w:eastAsia="Times New Roman" w:cs="Arial"/>
                <w:sz w:val="20"/>
                <w:szCs w:val="20"/>
                <w:lang w:eastAsia="en-AU"/>
              </w:rPr>
            </w:pPr>
            <w:r>
              <w:rPr>
                <w:rFonts w:cs="Arial"/>
                <w:sz w:val="20"/>
                <w:szCs w:val="20"/>
              </w:rPr>
              <w:t>2.4%</w:t>
            </w:r>
          </w:p>
        </w:tc>
      </w:tr>
      <w:tr w:rsidR="00993173" w:rsidRPr="0099711A" w14:paraId="22E60BAF"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7C3A66A9" w14:textId="0405915C"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Licence fees</w:t>
            </w:r>
          </w:p>
        </w:tc>
        <w:tc>
          <w:tcPr>
            <w:tcW w:w="630" w:type="pct"/>
            <w:tcBorders>
              <w:top w:val="nil"/>
              <w:left w:val="nil"/>
              <w:bottom w:val="nil"/>
              <w:right w:val="nil"/>
            </w:tcBorders>
            <w:shd w:val="clear" w:color="auto" w:fill="auto"/>
            <w:vAlign w:val="bottom"/>
            <w:hideMark/>
          </w:tcPr>
          <w:p w14:paraId="67815083" w14:textId="36A65BA7" w:rsidR="00993173" w:rsidRPr="004713B2" w:rsidRDefault="00993173" w:rsidP="00993173">
            <w:pPr>
              <w:jc w:val="right"/>
              <w:rPr>
                <w:rFonts w:eastAsia="Times New Roman" w:cs="Arial"/>
                <w:sz w:val="20"/>
                <w:szCs w:val="20"/>
                <w:lang w:eastAsia="en-AU"/>
              </w:rPr>
            </w:pPr>
            <w:r>
              <w:rPr>
                <w:rFonts w:cs="Arial"/>
                <w:sz w:val="20"/>
                <w:szCs w:val="20"/>
              </w:rPr>
              <w:t>540</w:t>
            </w:r>
          </w:p>
        </w:tc>
        <w:tc>
          <w:tcPr>
            <w:tcW w:w="630" w:type="pct"/>
            <w:tcBorders>
              <w:top w:val="nil"/>
              <w:left w:val="nil"/>
              <w:bottom w:val="nil"/>
              <w:right w:val="nil"/>
            </w:tcBorders>
            <w:shd w:val="clear" w:color="000000" w:fill="DDEBF7"/>
            <w:vAlign w:val="bottom"/>
            <w:hideMark/>
          </w:tcPr>
          <w:p w14:paraId="66FA99D0" w14:textId="37704E92" w:rsidR="00993173" w:rsidRPr="004713B2" w:rsidRDefault="00993173" w:rsidP="00993173">
            <w:pPr>
              <w:jc w:val="right"/>
              <w:rPr>
                <w:rFonts w:eastAsia="Times New Roman" w:cs="Arial"/>
                <w:b/>
                <w:bCs/>
                <w:sz w:val="20"/>
                <w:szCs w:val="20"/>
                <w:lang w:eastAsia="en-AU"/>
              </w:rPr>
            </w:pPr>
            <w:r>
              <w:rPr>
                <w:rFonts w:cs="Arial"/>
                <w:b/>
                <w:bCs/>
                <w:sz w:val="20"/>
                <w:szCs w:val="20"/>
              </w:rPr>
              <w:t>622</w:t>
            </w:r>
          </w:p>
        </w:tc>
        <w:tc>
          <w:tcPr>
            <w:tcW w:w="630" w:type="pct"/>
            <w:tcBorders>
              <w:top w:val="nil"/>
              <w:left w:val="nil"/>
              <w:bottom w:val="nil"/>
              <w:right w:val="nil"/>
            </w:tcBorders>
            <w:shd w:val="clear" w:color="auto" w:fill="auto"/>
            <w:vAlign w:val="bottom"/>
            <w:hideMark/>
          </w:tcPr>
          <w:p w14:paraId="36EBB3CE" w14:textId="3ED5744F" w:rsidR="00993173" w:rsidRPr="004713B2" w:rsidRDefault="00993173" w:rsidP="00993173">
            <w:pPr>
              <w:jc w:val="right"/>
              <w:rPr>
                <w:rFonts w:eastAsia="Times New Roman" w:cs="Arial"/>
                <w:sz w:val="20"/>
                <w:szCs w:val="20"/>
                <w:lang w:eastAsia="en-AU"/>
              </w:rPr>
            </w:pPr>
            <w:r>
              <w:rPr>
                <w:rFonts w:cs="Arial"/>
                <w:sz w:val="20"/>
                <w:szCs w:val="20"/>
              </w:rPr>
              <w:t>82</w:t>
            </w:r>
          </w:p>
        </w:tc>
        <w:tc>
          <w:tcPr>
            <w:tcW w:w="712" w:type="pct"/>
            <w:tcBorders>
              <w:top w:val="nil"/>
              <w:left w:val="nil"/>
              <w:bottom w:val="nil"/>
              <w:right w:val="single" w:sz="4" w:space="0" w:color="auto"/>
            </w:tcBorders>
            <w:shd w:val="clear" w:color="auto" w:fill="auto"/>
            <w:vAlign w:val="bottom"/>
            <w:hideMark/>
          </w:tcPr>
          <w:p w14:paraId="0B5DA740" w14:textId="175E2DD2" w:rsidR="00993173" w:rsidRPr="004713B2" w:rsidRDefault="00993173" w:rsidP="00993173">
            <w:pPr>
              <w:jc w:val="right"/>
              <w:rPr>
                <w:rFonts w:eastAsia="Times New Roman" w:cs="Arial"/>
                <w:sz w:val="20"/>
                <w:szCs w:val="20"/>
                <w:lang w:eastAsia="en-AU"/>
              </w:rPr>
            </w:pPr>
            <w:r>
              <w:rPr>
                <w:rFonts w:cs="Arial"/>
                <w:sz w:val="20"/>
                <w:szCs w:val="20"/>
              </w:rPr>
              <w:t>15.2%</w:t>
            </w:r>
          </w:p>
        </w:tc>
      </w:tr>
      <w:tr w:rsidR="00993173" w:rsidRPr="0099711A" w14:paraId="32E9B512"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6E5AEC59" w14:textId="558B2F43"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Maintenance</w:t>
            </w:r>
          </w:p>
        </w:tc>
        <w:tc>
          <w:tcPr>
            <w:tcW w:w="630" w:type="pct"/>
            <w:tcBorders>
              <w:top w:val="nil"/>
              <w:left w:val="nil"/>
              <w:bottom w:val="nil"/>
              <w:right w:val="nil"/>
            </w:tcBorders>
            <w:shd w:val="clear" w:color="auto" w:fill="auto"/>
            <w:vAlign w:val="bottom"/>
            <w:hideMark/>
          </w:tcPr>
          <w:p w14:paraId="3129FFE1" w14:textId="7FEF74C3" w:rsidR="00993173" w:rsidRPr="004713B2" w:rsidRDefault="00993173" w:rsidP="00993173">
            <w:pPr>
              <w:jc w:val="right"/>
              <w:rPr>
                <w:rFonts w:eastAsia="Times New Roman" w:cs="Arial"/>
                <w:sz w:val="20"/>
                <w:szCs w:val="20"/>
                <w:lang w:eastAsia="en-AU"/>
              </w:rPr>
            </w:pPr>
            <w:r>
              <w:rPr>
                <w:rFonts w:cs="Arial"/>
                <w:sz w:val="20"/>
                <w:szCs w:val="20"/>
              </w:rPr>
              <w:t>4,901</w:t>
            </w:r>
          </w:p>
        </w:tc>
        <w:tc>
          <w:tcPr>
            <w:tcW w:w="630" w:type="pct"/>
            <w:tcBorders>
              <w:top w:val="nil"/>
              <w:left w:val="nil"/>
              <w:bottom w:val="nil"/>
              <w:right w:val="nil"/>
            </w:tcBorders>
            <w:shd w:val="clear" w:color="000000" w:fill="DDEBF7"/>
            <w:vAlign w:val="bottom"/>
            <w:hideMark/>
          </w:tcPr>
          <w:p w14:paraId="334A23CB" w14:textId="05A97EF0" w:rsidR="00993173" w:rsidRPr="004713B2" w:rsidRDefault="00993173" w:rsidP="00993173">
            <w:pPr>
              <w:jc w:val="right"/>
              <w:rPr>
                <w:rFonts w:eastAsia="Times New Roman" w:cs="Arial"/>
                <w:b/>
                <w:bCs/>
                <w:sz w:val="20"/>
                <w:szCs w:val="20"/>
                <w:lang w:eastAsia="en-AU"/>
              </w:rPr>
            </w:pPr>
            <w:r>
              <w:rPr>
                <w:rFonts w:cs="Arial"/>
                <w:b/>
                <w:bCs/>
                <w:sz w:val="20"/>
                <w:szCs w:val="20"/>
              </w:rPr>
              <w:t>4,994</w:t>
            </w:r>
          </w:p>
        </w:tc>
        <w:tc>
          <w:tcPr>
            <w:tcW w:w="630" w:type="pct"/>
            <w:tcBorders>
              <w:top w:val="nil"/>
              <w:left w:val="nil"/>
              <w:bottom w:val="nil"/>
              <w:right w:val="nil"/>
            </w:tcBorders>
            <w:shd w:val="clear" w:color="auto" w:fill="auto"/>
            <w:vAlign w:val="bottom"/>
            <w:hideMark/>
          </w:tcPr>
          <w:p w14:paraId="3E4C0068" w14:textId="493E718B" w:rsidR="00993173" w:rsidRPr="004713B2" w:rsidRDefault="00993173" w:rsidP="00993173">
            <w:pPr>
              <w:jc w:val="right"/>
              <w:rPr>
                <w:rFonts w:eastAsia="Times New Roman" w:cs="Arial"/>
                <w:sz w:val="20"/>
                <w:szCs w:val="20"/>
                <w:lang w:eastAsia="en-AU"/>
              </w:rPr>
            </w:pPr>
            <w:r>
              <w:rPr>
                <w:rFonts w:cs="Arial"/>
                <w:sz w:val="20"/>
                <w:szCs w:val="20"/>
              </w:rPr>
              <w:t>93</w:t>
            </w:r>
          </w:p>
        </w:tc>
        <w:tc>
          <w:tcPr>
            <w:tcW w:w="712" w:type="pct"/>
            <w:tcBorders>
              <w:top w:val="nil"/>
              <w:left w:val="nil"/>
              <w:bottom w:val="nil"/>
              <w:right w:val="single" w:sz="4" w:space="0" w:color="auto"/>
            </w:tcBorders>
            <w:shd w:val="clear" w:color="auto" w:fill="auto"/>
            <w:vAlign w:val="bottom"/>
            <w:hideMark/>
          </w:tcPr>
          <w:p w14:paraId="04B87193" w14:textId="62ABAC3F" w:rsidR="00993173" w:rsidRPr="004713B2" w:rsidRDefault="00993173" w:rsidP="00993173">
            <w:pPr>
              <w:jc w:val="right"/>
              <w:rPr>
                <w:rFonts w:eastAsia="Times New Roman" w:cs="Arial"/>
                <w:sz w:val="20"/>
                <w:szCs w:val="20"/>
                <w:lang w:eastAsia="en-AU"/>
              </w:rPr>
            </w:pPr>
            <w:r>
              <w:rPr>
                <w:rFonts w:cs="Arial"/>
                <w:sz w:val="20"/>
                <w:szCs w:val="20"/>
              </w:rPr>
              <w:t>1.9%</w:t>
            </w:r>
          </w:p>
        </w:tc>
      </w:tr>
      <w:tr w:rsidR="00993173" w:rsidRPr="0099711A" w14:paraId="0D9AF674"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4AD454DF" w14:textId="54573B78"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Marketing and promotion</w:t>
            </w:r>
          </w:p>
        </w:tc>
        <w:tc>
          <w:tcPr>
            <w:tcW w:w="630" w:type="pct"/>
            <w:tcBorders>
              <w:top w:val="nil"/>
              <w:left w:val="nil"/>
              <w:bottom w:val="nil"/>
              <w:right w:val="nil"/>
            </w:tcBorders>
            <w:shd w:val="clear" w:color="auto" w:fill="auto"/>
            <w:vAlign w:val="bottom"/>
            <w:hideMark/>
          </w:tcPr>
          <w:p w14:paraId="4EC8C6FA" w14:textId="4DEC4942" w:rsidR="00993173" w:rsidRPr="004713B2" w:rsidRDefault="00993173" w:rsidP="00993173">
            <w:pPr>
              <w:jc w:val="right"/>
              <w:rPr>
                <w:rFonts w:eastAsia="Times New Roman" w:cs="Arial"/>
                <w:sz w:val="20"/>
                <w:szCs w:val="20"/>
                <w:lang w:eastAsia="en-AU"/>
              </w:rPr>
            </w:pPr>
            <w:r>
              <w:rPr>
                <w:rFonts w:cs="Arial"/>
                <w:sz w:val="20"/>
                <w:szCs w:val="20"/>
              </w:rPr>
              <w:t>150</w:t>
            </w:r>
          </w:p>
        </w:tc>
        <w:tc>
          <w:tcPr>
            <w:tcW w:w="630" w:type="pct"/>
            <w:tcBorders>
              <w:top w:val="nil"/>
              <w:left w:val="nil"/>
              <w:bottom w:val="nil"/>
              <w:right w:val="nil"/>
            </w:tcBorders>
            <w:shd w:val="clear" w:color="000000" w:fill="DDEBF7"/>
            <w:vAlign w:val="bottom"/>
            <w:hideMark/>
          </w:tcPr>
          <w:p w14:paraId="0786481B" w14:textId="6854AFB3" w:rsidR="00993173" w:rsidRPr="004713B2" w:rsidRDefault="00993173" w:rsidP="00993173">
            <w:pPr>
              <w:jc w:val="right"/>
              <w:rPr>
                <w:rFonts w:eastAsia="Times New Roman" w:cs="Arial"/>
                <w:b/>
                <w:bCs/>
                <w:sz w:val="20"/>
                <w:szCs w:val="20"/>
                <w:lang w:eastAsia="en-AU"/>
              </w:rPr>
            </w:pPr>
            <w:r>
              <w:rPr>
                <w:rFonts w:cs="Arial"/>
                <w:b/>
                <w:bCs/>
                <w:sz w:val="20"/>
                <w:szCs w:val="20"/>
              </w:rPr>
              <w:t>167</w:t>
            </w:r>
          </w:p>
        </w:tc>
        <w:tc>
          <w:tcPr>
            <w:tcW w:w="630" w:type="pct"/>
            <w:tcBorders>
              <w:top w:val="nil"/>
              <w:left w:val="nil"/>
              <w:bottom w:val="nil"/>
              <w:right w:val="nil"/>
            </w:tcBorders>
            <w:shd w:val="clear" w:color="auto" w:fill="auto"/>
            <w:vAlign w:val="bottom"/>
            <w:hideMark/>
          </w:tcPr>
          <w:p w14:paraId="4588DAC5" w14:textId="62BDB509" w:rsidR="00993173" w:rsidRPr="004713B2" w:rsidRDefault="00993173" w:rsidP="00993173">
            <w:pPr>
              <w:jc w:val="right"/>
              <w:rPr>
                <w:rFonts w:eastAsia="Times New Roman" w:cs="Arial"/>
                <w:sz w:val="20"/>
                <w:szCs w:val="20"/>
                <w:lang w:eastAsia="en-AU"/>
              </w:rPr>
            </w:pPr>
            <w:r>
              <w:rPr>
                <w:rFonts w:cs="Arial"/>
                <w:sz w:val="20"/>
                <w:szCs w:val="20"/>
              </w:rPr>
              <w:t>17</w:t>
            </w:r>
          </w:p>
        </w:tc>
        <w:tc>
          <w:tcPr>
            <w:tcW w:w="712" w:type="pct"/>
            <w:tcBorders>
              <w:top w:val="nil"/>
              <w:left w:val="nil"/>
              <w:bottom w:val="nil"/>
              <w:right w:val="single" w:sz="4" w:space="0" w:color="auto"/>
            </w:tcBorders>
            <w:shd w:val="clear" w:color="auto" w:fill="auto"/>
            <w:vAlign w:val="bottom"/>
            <w:hideMark/>
          </w:tcPr>
          <w:p w14:paraId="2E3DA2CA" w14:textId="2CEC5600" w:rsidR="00993173" w:rsidRPr="004713B2" w:rsidRDefault="00993173" w:rsidP="00993173">
            <w:pPr>
              <w:jc w:val="right"/>
              <w:rPr>
                <w:rFonts w:eastAsia="Times New Roman" w:cs="Arial"/>
                <w:sz w:val="20"/>
                <w:szCs w:val="20"/>
                <w:lang w:eastAsia="en-AU"/>
              </w:rPr>
            </w:pPr>
            <w:r>
              <w:rPr>
                <w:rFonts w:cs="Arial"/>
                <w:sz w:val="20"/>
                <w:szCs w:val="20"/>
              </w:rPr>
              <w:t>11.3%</w:t>
            </w:r>
          </w:p>
        </w:tc>
      </w:tr>
      <w:tr w:rsidR="00993173" w:rsidRPr="0099711A" w14:paraId="0710E91A"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0CED762B" w14:textId="2F178FAF"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Materials - depot &amp; golf courses</w:t>
            </w:r>
          </w:p>
        </w:tc>
        <w:tc>
          <w:tcPr>
            <w:tcW w:w="630" w:type="pct"/>
            <w:tcBorders>
              <w:top w:val="nil"/>
              <w:left w:val="nil"/>
              <w:bottom w:val="nil"/>
              <w:right w:val="nil"/>
            </w:tcBorders>
            <w:shd w:val="clear" w:color="auto" w:fill="auto"/>
            <w:vAlign w:val="bottom"/>
            <w:hideMark/>
          </w:tcPr>
          <w:p w14:paraId="0CDB01AD" w14:textId="3D4D1C21" w:rsidR="00993173" w:rsidRPr="004713B2" w:rsidRDefault="00993173" w:rsidP="00993173">
            <w:pPr>
              <w:jc w:val="right"/>
              <w:rPr>
                <w:rFonts w:eastAsia="Times New Roman" w:cs="Arial"/>
                <w:sz w:val="20"/>
                <w:szCs w:val="20"/>
                <w:lang w:eastAsia="en-AU"/>
              </w:rPr>
            </w:pPr>
            <w:r>
              <w:rPr>
                <w:rFonts w:cs="Arial"/>
                <w:sz w:val="20"/>
                <w:szCs w:val="20"/>
              </w:rPr>
              <w:t>1,537</w:t>
            </w:r>
          </w:p>
        </w:tc>
        <w:tc>
          <w:tcPr>
            <w:tcW w:w="630" w:type="pct"/>
            <w:tcBorders>
              <w:top w:val="nil"/>
              <w:left w:val="nil"/>
              <w:bottom w:val="nil"/>
              <w:right w:val="nil"/>
            </w:tcBorders>
            <w:shd w:val="clear" w:color="000000" w:fill="DDEBF7"/>
            <w:vAlign w:val="bottom"/>
            <w:hideMark/>
          </w:tcPr>
          <w:p w14:paraId="48DC0A36" w14:textId="07C8AB06" w:rsidR="00993173" w:rsidRPr="004713B2" w:rsidRDefault="00993173" w:rsidP="00993173">
            <w:pPr>
              <w:jc w:val="right"/>
              <w:rPr>
                <w:rFonts w:eastAsia="Times New Roman" w:cs="Arial"/>
                <w:b/>
                <w:bCs/>
                <w:sz w:val="20"/>
                <w:szCs w:val="20"/>
                <w:lang w:eastAsia="en-AU"/>
              </w:rPr>
            </w:pPr>
            <w:r>
              <w:rPr>
                <w:rFonts w:cs="Arial"/>
                <w:b/>
                <w:bCs/>
                <w:sz w:val="20"/>
                <w:szCs w:val="20"/>
              </w:rPr>
              <w:t>1,842</w:t>
            </w:r>
          </w:p>
        </w:tc>
        <w:tc>
          <w:tcPr>
            <w:tcW w:w="630" w:type="pct"/>
            <w:tcBorders>
              <w:top w:val="nil"/>
              <w:left w:val="nil"/>
              <w:bottom w:val="nil"/>
              <w:right w:val="nil"/>
            </w:tcBorders>
            <w:shd w:val="clear" w:color="auto" w:fill="auto"/>
            <w:vAlign w:val="bottom"/>
            <w:hideMark/>
          </w:tcPr>
          <w:p w14:paraId="3C809495" w14:textId="49CB0B86" w:rsidR="00993173" w:rsidRPr="004713B2" w:rsidRDefault="00993173" w:rsidP="00993173">
            <w:pPr>
              <w:jc w:val="right"/>
              <w:rPr>
                <w:rFonts w:eastAsia="Times New Roman" w:cs="Arial"/>
                <w:sz w:val="20"/>
                <w:szCs w:val="20"/>
                <w:lang w:eastAsia="en-AU"/>
              </w:rPr>
            </w:pPr>
            <w:r>
              <w:rPr>
                <w:rFonts w:cs="Arial"/>
                <w:sz w:val="20"/>
                <w:szCs w:val="20"/>
              </w:rPr>
              <w:t>305</w:t>
            </w:r>
          </w:p>
        </w:tc>
        <w:tc>
          <w:tcPr>
            <w:tcW w:w="712" w:type="pct"/>
            <w:tcBorders>
              <w:top w:val="nil"/>
              <w:left w:val="nil"/>
              <w:bottom w:val="nil"/>
              <w:right w:val="single" w:sz="4" w:space="0" w:color="auto"/>
            </w:tcBorders>
            <w:shd w:val="clear" w:color="auto" w:fill="auto"/>
            <w:vAlign w:val="bottom"/>
            <w:hideMark/>
          </w:tcPr>
          <w:p w14:paraId="2BD0DF3D" w14:textId="6796A63C" w:rsidR="00993173" w:rsidRPr="004713B2" w:rsidRDefault="00993173" w:rsidP="00993173">
            <w:pPr>
              <w:jc w:val="right"/>
              <w:rPr>
                <w:rFonts w:eastAsia="Times New Roman" w:cs="Arial"/>
                <w:sz w:val="20"/>
                <w:szCs w:val="20"/>
                <w:lang w:eastAsia="en-AU"/>
              </w:rPr>
            </w:pPr>
            <w:r>
              <w:rPr>
                <w:rFonts w:cs="Arial"/>
                <w:sz w:val="20"/>
                <w:szCs w:val="20"/>
              </w:rPr>
              <w:t>19.8%</w:t>
            </w:r>
          </w:p>
        </w:tc>
      </w:tr>
      <w:tr w:rsidR="00993173" w:rsidRPr="0099711A" w14:paraId="5370AFF9"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2ECB37EE" w14:textId="53022FE3"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Memberships/subscriptions</w:t>
            </w:r>
          </w:p>
        </w:tc>
        <w:tc>
          <w:tcPr>
            <w:tcW w:w="630" w:type="pct"/>
            <w:tcBorders>
              <w:top w:val="nil"/>
              <w:left w:val="nil"/>
              <w:bottom w:val="nil"/>
              <w:right w:val="nil"/>
            </w:tcBorders>
            <w:shd w:val="clear" w:color="auto" w:fill="auto"/>
            <w:vAlign w:val="bottom"/>
            <w:hideMark/>
          </w:tcPr>
          <w:p w14:paraId="452D62C1" w14:textId="1A33349A" w:rsidR="00993173" w:rsidRPr="004713B2" w:rsidRDefault="00993173" w:rsidP="00993173">
            <w:pPr>
              <w:jc w:val="right"/>
              <w:rPr>
                <w:rFonts w:eastAsia="Times New Roman" w:cs="Arial"/>
                <w:sz w:val="20"/>
                <w:szCs w:val="20"/>
                <w:lang w:eastAsia="en-AU"/>
              </w:rPr>
            </w:pPr>
            <w:r>
              <w:rPr>
                <w:rFonts w:cs="Arial"/>
                <w:sz w:val="20"/>
                <w:szCs w:val="20"/>
              </w:rPr>
              <w:t>266</w:t>
            </w:r>
          </w:p>
        </w:tc>
        <w:tc>
          <w:tcPr>
            <w:tcW w:w="630" w:type="pct"/>
            <w:tcBorders>
              <w:top w:val="nil"/>
              <w:left w:val="nil"/>
              <w:bottom w:val="nil"/>
              <w:right w:val="nil"/>
            </w:tcBorders>
            <w:shd w:val="clear" w:color="000000" w:fill="DDEBF7"/>
            <w:vAlign w:val="bottom"/>
            <w:hideMark/>
          </w:tcPr>
          <w:p w14:paraId="79324FEA" w14:textId="74186A91" w:rsidR="00993173" w:rsidRPr="004713B2" w:rsidRDefault="00993173" w:rsidP="00993173">
            <w:pPr>
              <w:jc w:val="right"/>
              <w:rPr>
                <w:rFonts w:eastAsia="Times New Roman" w:cs="Arial"/>
                <w:b/>
                <w:bCs/>
                <w:sz w:val="20"/>
                <w:szCs w:val="20"/>
                <w:lang w:eastAsia="en-AU"/>
              </w:rPr>
            </w:pPr>
            <w:r>
              <w:rPr>
                <w:rFonts w:cs="Arial"/>
                <w:b/>
                <w:bCs/>
                <w:sz w:val="20"/>
                <w:szCs w:val="20"/>
              </w:rPr>
              <w:t>297</w:t>
            </w:r>
          </w:p>
        </w:tc>
        <w:tc>
          <w:tcPr>
            <w:tcW w:w="630" w:type="pct"/>
            <w:tcBorders>
              <w:top w:val="nil"/>
              <w:left w:val="nil"/>
              <w:bottom w:val="nil"/>
              <w:right w:val="nil"/>
            </w:tcBorders>
            <w:shd w:val="clear" w:color="auto" w:fill="auto"/>
            <w:vAlign w:val="bottom"/>
            <w:hideMark/>
          </w:tcPr>
          <w:p w14:paraId="1A30C0FE" w14:textId="5D99A650" w:rsidR="00993173" w:rsidRPr="004713B2" w:rsidRDefault="00993173" w:rsidP="00993173">
            <w:pPr>
              <w:jc w:val="right"/>
              <w:rPr>
                <w:rFonts w:eastAsia="Times New Roman" w:cs="Arial"/>
                <w:sz w:val="20"/>
                <w:szCs w:val="20"/>
                <w:lang w:eastAsia="en-AU"/>
              </w:rPr>
            </w:pPr>
            <w:r>
              <w:rPr>
                <w:rFonts w:cs="Arial"/>
                <w:sz w:val="20"/>
                <w:szCs w:val="20"/>
              </w:rPr>
              <w:t>31</w:t>
            </w:r>
          </w:p>
        </w:tc>
        <w:tc>
          <w:tcPr>
            <w:tcW w:w="712" w:type="pct"/>
            <w:tcBorders>
              <w:top w:val="nil"/>
              <w:left w:val="nil"/>
              <w:bottom w:val="nil"/>
              <w:right w:val="single" w:sz="4" w:space="0" w:color="auto"/>
            </w:tcBorders>
            <w:shd w:val="clear" w:color="auto" w:fill="auto"/>
            <w:vAlign w:val="bottom"/>
            <w:hideMark/>
          </w:tcPr>
          <w:p w14:paraId="5B6882D9" w14:textId="6F0CEB55" w:rsidR="00993173" w:rsidRPr="004713B2" w:rsidRDefault="00993173" w:rsidP="00993173">
            <w:pPr>
              <w:jc w:val="right"/>
              <w:rPr>
                <w:rFonts w:eastAsia="Times New Roman" w:cs="Arial"/>
                <w:sz w:val="20"/>
                <w:szCs w:val="20"/>
                <w:lang w:eastAsia="en-AU"/>
              </w:rPr>
            </w:pPr>
            <w:r>
              <w:rPr>
                <w:rFonts w:cs="Arial"/>
                <w:sz w:val="20"/>
                <w:szCs w:val="20"/>
              </w:rPr>
              <w:t>11.7%</w:t>
            </w:r>
          </w:p>
        </w:tc>
      </w:tr>
      <w:tr w:rsidR="00993173" w:rsidRPr="0099711A" w14:paraId="356F2114" w14:textId="77777777" w:rsidTr="00313634">
        <w:trPr>
          <w:trHeight w:val="295"/>
        </w:trPr>
        <w:tc>
          <w:tcPr>
            <w:tcW w:w="2397" w:type="pct"/>
            <w:tcBorders>
              <w:top w:val="nil"/>
              <w:left w:val="single" w:sz="4" w:space="0" w:color="auto"/>
              <w:bottom w:val="nil"/>
              <w:right w:val="nil"/>
            </w:tcBorders>
            <w:shd w:val="clear" w:color="auto" w:fill="auto"/>
            <w:vAlign w:val="bottom"/>
          </w:tcPr>
          <w:p w14:paraId="251BC7F0" w14:textId="4CA4F62D"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Other</w:t>
            </w:r>
          </w:p>
        </w:tc>
        <w:tc>
          <w:tcPr>
            <w:tcW w:w="630" w:type="pct"/>
            <w:tcBorders>
              <w:top w:val="nil"/>
              <w:left w:val="nil"/>
              <w:bottom w:val="nil"/>
              <w:right w:val="nil"/>
            </w:tcBorders>
            <w:shd w:val="clear" w:color="auto" w:fill="auto"/>
            <w:vAlign w:val="bottom"/>
          </w:tcPr>
          <w:p w14:paraId="35D20BEB" w14:textId="50D9B451" w:rsidR="00993173" w:rsidRPr="004713B2" w:rsidRDefault="00993173" w:rsidP="00993173">
            <w:pPr>
              <w:jc w:val="right"/>
              <w:rPr>
                <w:rFonts w:eastAsia="Times New Roman" w:cs="Arial"/>
                <w:sz w:val="20"/>
                <w:szCs w:val="20"/>
                <w:lang w:eastAsia="en-AU"/>
              </w:rPr>
            </w:pPr>
            <w:r>
              <w:rPr>
                <w:rFonts w:cs="Arial"/>
                <w:sz w:val="20"/>
                <w:szCs w:val="20"/>
              </w:rPr>
              <w:t>5,759</w:t>
            </w:r>
          </w:p>
        </w:tc>
        <w:tc>
          <w:tcPr>
            <w:tcW w:w="630" w:type="pct"/>
            <w:tcBorders>
              <w:top w:val="nil"/>
              <w:left w:val="nil"/>
              <w:bottom w:val="nil"/>
              <w:right w:val="nil"/>
            </w:tcBorders>
            <w:shd w:val="clear" w:color="000000" w:fill="DDEBF7"/>
            <w:vAlign w:val="bottom"/>
          </w:tcPr>
          <w:p w14:paraId="56200605" w14:textId="27D3732A" w:rsidR="00993173" w:rsidRPr="004713B2" w:rsidRDefault="00993173" w:rsidP="00993173">
            <w:pPr>
              <w:jc w:val="right"/>
              <w:rPr>
                <w:rFonts w:eastAsia="Times New Roman" w:cs="Arial"/>
                <w:b/>
                <w:bCs/>
                <w:sz w:val="20"/>
                <w:szCs w:val="20"/>
                <w:lang w:eastAsia="en-AU"/>
              </w:rPr>
            </w:pPr>
            <w:r>
              <w:rPr>
                <w:rFonts w:cs="Arial"/>
                <w:b/>
                <w:bCs/>
                <w:sz w:val="20"/>
                <w:szCs w:val="20"/>
              </w:rPr>
              <w:t>5,301</w:t>
            </w:r>
          </w:p>
        </w:tc>
        <w:tc>
          <w:tcPr>
            <w:tcW w:w="630" w:type="pct"/>
            <w:tcBorders>
              <w:top w:val="nil"/>
              <w:left w:val="nil"/>
              <w:bottom w:val="nil"/>
              <w:right w:val="nil"/>
            </w:tcBorders>
            <w:shd w:val="clear" w:color="auto" w:fill="auto"/>
            <w:vAlign w:val="bottom"/>
          </w:tcPr>
          <w:p w14:paraId="2593CAE1" w14:textId="731F52E7" w:rsidR="00993173" w:rsidRPr="004713B2" w:rsidRDefault="00993173" w:rsidP="00993173">
            <w:pPr>
              <w:jc w:val="right"/>
              <w:rPr>
                <w:rFonts w:eastAsia="Times New Roman" w:cs="Arial"/>
                <w:sz w:val="20"/>
                <w:szCs w:val="20"/>
                <w:lang w:eastAsia="en-AU"/>
              </w:rPr>
            </w:pPr>
            <w:r>
              <w:rPr>
                <w:rFonts w:cs="Arial"/>
                <w:sz w:val="20"/>
                <w:szCs w:val="20"/>
              </w:rPr>
              <w:t>(458)</w:t>
            </w:r>
          </w:p>
        </w:tc>
        <w:tc>
          <w:tcPr>
            <w:tcW w:w="712" w:type="pct"/>
            <w:tcBorders>
              <w:top w:val="nil"/>
              <w:left w:val="nil"/>
              <w:bottom w:val="nil"/>
              <w:right w:val="single" w:sz="4" w:space="0" w:color="auto"/>
            </w:tcBorders>
            <w:shd w:val="clear" w:color="auto" w:fill="auto"/>
            <w:vAlign w:val="bottom"/>
          </w:tcPr>
          <w:p w14:paraId="31DAE425" w14:textId="3C1BD438" w:rsidR="00993173" w:rsidRPr="004713B2" w:rsidRDefault="00993173" w:rsidP="00993173">
            <w:pPr>
              <w:jc w:val="right"/>
              <w:rPr>
                <w:rFonts w:eastAsia="Times New Roman" w:cs="Arial"/>
                <w:sz w:val="20"/>
                <w:szCs w:val="20"/>
                <w:lang w:eastAsia="en-AU"/>
              </w:rPr>
            </w:pPr>
            <w:r>
              <w:rPr>
                <w:rFonts w:cs="Arial"/>
                <w:sz w:val="20"/>
                <w:szCs w:val="20"/>
              </w:rPr>
              <w:t>(8.0%)</w:t>
            </w:r>
          </w:p>
        </w:tc>
      </w:tr>
      <w:tr w:rsidR="00993173" w:rsidRPr="0099711A" w14:paraId="57E4AAD2"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0354DA9B" w14:textId="5CFC090E"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Printing and stationary</w:t>
            </w:r>
          </w:p>
        </w:tc>
        <w:tc>
          <w:tcPr>
            <w:tcW w:w="630" w:type="pct"/>
            <w:tcBorders>
              <w:top w:val="nil"/>
              <w:left w:val="nil"/>
              <w:bottom w:val="nil"/>
              <w:right w:val="nil"/>
            </w:tcBorders>
            <w:shd w:val="clear" w:color="auto" w:fill="auto"/>
            <w:vAlign w:val="bottom"/>
            <w:hideMark/>
          </w:tcPr>
          <w:p w14:paraId="695313B8" w14:textId="012384D9" w:rsidR="00993173" w:rsidRPr="004713B2" w:rsidRDefault="00993173" w:rsidP="00993173">
            <w:pPr>
              <w:jc w:val="right"/>
              <w:rPr>
                <w:rFonts w:eastAsia="Times New Roman" w:cs="Arial"/>
                <w:sz w:val="20"/>
                <w:szCs w:val="20"/>
                <w:lang w:eastAsia="en-AU"/>
              </w:rPr>
            </w:pPr>
            <w:r>
              <w:rPr>
                <w:rFonts w:cs="Arial"/>
                <w:sz w:val="20"/>
                <w:szCs w:val="20"/>
              </w:rPr>
              <w:t>160</w:t>
            </w:r>
          </w:p>
        </w:tc>
        <w:tc>
          <w:tcPr>
            <w:tcW w:w="630" w:type="pct"/>
            <w:tcBorders>
              <w:top w:val="nil"/>
              <w:left w:val="nil"/>
              <w:bottom w:val="nil"/>
              <w:right w:val="nil"/>
            </w:tcBorders>
            <w:shd w:val="clear" w:color="000000" w:fill="DDEBF7"/>
            <w:vAlign w:val="bottom"/>
            <w:hideMark/>
          </w:tcPr>
          <w:p w14:paraId="33286884" w14:textId="486F186B" w:rsidR="00993173" w:rsidRPr="004713B2" w:rsidRDefault="00993173" w:rsidP="00993173">
            <w:pPr>
              <w:jc w:val="right"/>
              <w:rPr>
                <w:rFonts w:eastAsia="Times New Roman" w:cs="Arial"/>
                <w:b/>
                <w:bCs/>
                <w:sz w:val="20"/>
                <w:szCs w:val="20"/>
                <w:lang w:eastAsia="en-AU"/>
              </w:rPr>
            </w:pPr>
            <w:r>
              <w:rPr>
                <w:rFonts w:cs="Arial"/>
                <w:b/>
                <w:bCs/>
                <w:sz w:val="20"/>
                <w:szCs w:val="20"/>
              </w:rPr>
              <w:t>165</w:t>
            </w:r>
          </w:p>
        </w:tc>
        <w:tc>
          <w:tcPr>
            <w:tcW w:w="630" w:type="pct"/>
            <w:tcBorders>
              <w:top w:val="nil"/>
              <w:left w:val="nil"/>
              <w:bottom w:val="nil"/>
              <w:right w:val="nil"/>
            </w:tcBorders>
            <w:shd w:val="clear" w:color="auto" w:fill="auto"/>
            <w:vAlign w:val="bottom"/>
            <w:hideMark/>
          </w:tcPr>
          <w:p w14:paraId="303E654C" w14:textId="09C80DEE" w:rsidR="00993173" w:rsidRPr="004713B2" w:rsidRDefault="00993173" w:rsidP="00993173">
            <w:pPr>
              <w:jc w:val="right"/>
              <w:rPr>
                <w:rFonts w:eastAsia="Times New Roman" w:cs="Arial"/>
                <w:sz w:val="20"/>
                <w:szCs w:val="20"/>
                <w:lang w:eastAsia="en-AU"/>
              </w:rPr>
            </w:pPr>
            <w:r>
              <w:rPr>
                <w:rFonts w:cs="Arial"/>
                <w:sz w:val="20"/>
                <w:szCs w:val="20"/>
              </w:rPr>
              <w:t>5</w:t>
            </w:r>
          </w:p>
        </w:tc>
        <w:tc>
          <w:tcPr>
            <w:tcW w:w="712" w:type="pct"/>
            <w:tcBorders>
              <w:top w:val="nil"/>
              <w:left w:val="nil"/>
              <w:bottom w:val="nil"/>
              <w:right w:val="single" w:sz="4" w:space="0" w:color="auto"/>
            </w:tcBorders>
            <w:shd w:val="clear" w:color="auto" w:fill="auto"/>
            <w:vAlign w:val="bottom"/>
            <w:hideMark/>
          </w:tcPr>
          <w:p w14:paraId="64C0EA2D" w14:textId="3EAE6AAB" w:rsidR="00993173" w:rsidRPr="004713B2" w:rsidRDefault="00993173" w:rsidP="00993173">
            <w:pPr>
              <w:jc w:val="right"/>
              <w:rPr>
                <w:rFonts w:eastAsia="Times New Roman" w:cs="Arial"/>
                <w:sz w:val="20"/>
                <w:szCs w:val="20"/>
                <w:lang w:eastAsia="en-AU"/>
              </w:rPr>
            </w:pPr>
            <w:r>
              <w:rPr>
                <w:rFonts w:cs="Arial"/>
                <w:sz w:val="20"/>
                <w:szCs w:val="20"/>
              </w:rPr>
              <w:t>3.1%</w:t>
            </w:r>
          </w:p>
        </w:tc>
      </w:tr>
      <w:tr w:rsidR="00993173" w:rsidRPr="0099711A" w14:paraId="18A80981"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7A7A1865" w14:textId="731DD040"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Security</w:t>
            </w:r>
          </w:p>
        </w:tc>
        <w:tc>
          <w:tcPr>
            <w:tcW w:w="630" w:type="pct"/>
            <w:tcBorders>
              <w:top w:val="nil"/>
              <w:left w:val="nil"/>
              <w:bottom w:val="nil"/>
              <w:right w:val="nil"/>
            </w:tcBorders>
            <w:shd w:val="clear" w:color="auto" w:fill="auto"/>
            <w:vAlign w:val="bottom"/>
            <w:hideMark/>
          </w:tcPr>
          <w:p w14:paraId="3906E04A" w14:textId="3CDC7A7E" w:rsidR="00993173" w:rsidRPr="004713B2" w:rsidRDefault="00993173" w:rsidP="00993173">
            <w:pPr>
              <w:jc w:val="right"/>
              <w:rPr>
                <w:rFonts w:eastAsia="Times New Roman" w:cs="Arial"/>
                <w:sz w:val="20"/>
                <w:szCs w:val="20"/>
                <w:lang w:eastAsia="en-AU"/>
              </w:rPr>
            </w:pPr>
            <w:r>
              <w:rPr>
                <w:rFonts w:cs="Arial"/>
                <w:sz w:val="20"/>
                <w:szCs w:val="20"/>
              </w:rPr>
              <w:t>457</w:t>
            </w:r>
          </w:p>
        </w:tc>
        <w:tc>
          <w:tcPr>
            <w:tcW w:w="630" w:type="pct"/>
            <w:tcBorders>
              <w:top w:val="nil"/>
              <w:left w:val="nil"/>
              <w:bottom w:val="nil"/>
              <w:right w:val="nil"/>
            </w:tcBorders>
            <w:shd w:val="clear" w:color="000000" w:fill="DDEBF7"/>
            <w:vAlign w:val="bottom"/>
            <w:hideMark/>
          </w:tcPr>
          <w:p w14:paraId="57D74BA0" w14:textId="3E6D6ACC" w:rsidR="00993173" w:rsidRPr="004713B2" w:rsidRDefault="00993173" w:rsidP="00993173">
            <w:pPr>
              <w:jc w:val="right"/>
              <w:rPr>
                <w:rFonts w:eastAsia="Times New Roman" w:cs="Arial"/>
                <w:b/>
                <w:bCs/>
                <w:sz w:val="20"/>
                <w:szCs w:val="20"/>
                <w:lang w:eastAsia="en-AU"/>
              </w:rPr>
            </w:pPr>
            <w:r>
              <w:rPr>
                <w:rFonts w:cs="Arial"/>
                <w:b/>
                <w:bCs/>
                <w:sz w:val="20"/>
                <w:szCs w:val="20"/>
              </w:rPr>
              <w:t>425</w:t>
            </w:r>
          </w:p>
        </w:tc>
        <w:tc>
          <w:tcPr>
            <w:tcW w:w="630" w:type="pct"/>
            <w:tcBorders>
              <w:top w:val="nil"/>
              <w:left w:val="nil"/>
              <w:bottom w:val="nil"/>
              <w:right w:val="nil"/>
            </w:tcBorders>
            <w:shd w:val="clear" w:color="auto" w:fill="auto"/>
            <w:vAlign w:val="bottom"/>
            <w:hideMark/>
          </w:tcPr>
          <w:p w14:paraId="797D23AB" w14:textId="4C066054" w:rsidR="00993173" w:rsidRPr="004713B2" w:rsidRDefault="00993173" w:rsidP="00993173">
            <w:pPr>
              <w:jc w:val="right"/>
              <w:rPr>
                <w:rFonts w:eastAsia="Times New Roman" w:cs="Arial"/>
                <w:sz w:val="20"/>
                <w:szCs w:val="20"/>
                <w:lang w:eastAsia="en-AU"/>
              </w:rPr>
            </w:pPr>
            <w:r>
              <w:rPr>
                <w:rFonts w:cs="Arial"/>
                <w:sz w:val="20"/>
                <w:szCs w:val="20"/>
              </w:rPr>
              <w:t>(32)</w:t>
            </w:r>
          </w:p>
        </w:tc>
        <w:tc>
          <w:tcPr>
            <w:tcW w:w="712" w:type="pct"/>
            <w:tcBorders>
              <w:top w:val="nil"/>
              <w:left w:val="nil"/>
              <w:bottom w:val="nil"/>
              <w:right w:val="single" w:sz="4" w:space="0" w:color="auto"/>
            </w:tcBorders>
            <w:shd w:val="clear" w:color="auto" w:fill="auto"/>
            <w:vAlign w:val="bottom"/>
            <w:hideMark/>
          </w:tcPr>
          <w:p w14:paraId="50CE6290" w14:textId="42632781" w:rsidR="00993173" w:rsidRPr="004713B2" w:rsidRDefault="00993173" w:rsidP="00993173">
            <w:pPr>
              <w:jc w:val="right"/>
              <w:rPr>
                <w:rFonts w:eastAsia="Times New Roman" w:cs="Arial"/>
                <w:sz w:val="20"/>
                <w:szCs w:val="20"/>
                <w:lang w:eastAsia="en-AU"/>
              </w:rPr>
            </w:pPr>
            <w:r>
              <w:rPr>
                <w:rFonts w:cs="Arial"/>
                <w:sz w:val="20"/>
                <w:szCs w:val="20"/>
              </w:rPr>
              <w:t>(7.0%)</w:t>
            </w:r>
          </w:p>
        </w:tc>
      </w:tr>
      <w:tr w:rsidR="00993173" w:rsidRPr="0099711A" w14:paraId="7AA9501A"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01814F84" w14:textId="5F2BBC1D"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Training</w:t>
            </w:r>
          </w:p>
        </w:tc>
        <w:tc>
          <w:tcPr>
            <w:tcW w:w="630" w:type="pct"/>
            <w:tcBorders>
              <w:top w:val="nil"/>
              <w:left w:val="nil"/>
              <w:bottom w:val="nil"/>
              <w:right w:val="nil"/>
            </w:tcBorders>
            <w:shd w:val="clear" w:color="auto" w:fill="auto"/>
            <w:vAlign w:val="bottom"/>
            <w:hideMark/>
          </w:tcPr>
          <w:p w14:paraId="58D43087" w14:textId="27A7B334" w:rsidR="00993173" w:rsidRPr="004713B2" w:rsidRDefault="00993173" w:rsidP="00993173">
            <w:pPr>
              <w:jc w:val="right"/>
              <w:rPr>
                <w:rFonts w:eastAsia="Times New Roman" w:cs="Arial"/>
                <w:sz w:val="20"/>
                <w:szCs w:val="20"/>
                <w:lang w:eastAsia="en-AU"/>
              </w:rPr>
            </w:pPr>
            <w:r>
              <w:rPr>
                <w:rFonts w:cs="Arial"/>
                <w:sz w:val="20"/>
                <w:szCs w:val="20"/>
              </w:rPr>
              <w:t>394</w:t>
            </w:r>
          </w:p>
        </w:tc>
        <w:tc>
          <w:tcPr>
            <w:tcW w:w="630" w:type="pct"/>
            <w:tcBorders>
              <w:top w:val="nil"/>
              <w:left w:val="nil"/>
              <w:bottom w:val="nil"/>
              <w:right w:val="nil"/>
            </w:tcBorders>
            <w:shd w:val="clear" w:color="000000" w:fill="DDEBF7"/>
            <w:vAlign w:val="bottom"/>
            <w:hideMark/>
          </w:tcPr>
          <w:p w14:paraId="5F568003" w14:textId="0031FDDA" w:rsidR="00993173" w:rsidRPr="004713B2" w:rsidRDefault="00993173" w:rsidP="00993173">
            <w:pPr>
              <w:jc w:val="right"/>
              <w:rPr>
                <w:rFonts w:eastAsia="Times New Roman" w:cs="Arial"/>
                <w:b/>
                <w:bCs/>
                <w:sz w:val="20"/>
                <w:szCs w:val="20"/>
                <w:lang w:eastAsia="en-AU"/>
              </w:rPr>
            </w:pPr>
            <w:r>
              <w:rPr>
                <w:rFonts w:cs="Arial"/>
                <w:b/>
                <w:bCs/>
                <w:sz w:val="20"/>
                <w:szCs w:val="20"/>
              </w:rPr>
              <w:t>437</w:t>
            </w:r>
          </w:p>
        </w:tc>
        <w:tc>
          <w:tcPr>
            <w:tcW w:w="630" w:type="pct"/>
            <w:tcBorders>
              <w:top w:val="nil"/>
              <w:left w:val="nil"/>
              <w:bottom w:val="nil"/>
              <w:right w:val="nil"/>
            </w:tcBorders>
            <w:shd w:val="clear" w:color="auto" w:fill="auto"/>
            <w:vAlign w:val="bottom"/>
            <w:hideMark/>
          </w:tcPr>
          <w:p w14:paraId="1479D7A6" w14:textId="08A422E7" w:rsidR="00993173" w:rsidRPr="004713B2" w:rsidRDefault="00993173" w:rsidP="00993173">
            <w:pPr>
              <w:jc w:val="right"/>
              <w:rPr>
                <w:rFonts w:eastAsia="Times New Roman" w:cs="Arial"/>
                <w:sz w:val="20"/>
                <w:szCs w:val="20"/>
                <w:lang w:eastAsia="en-AU"/>
              </w:rPr>
            </w:pPr>
            <w:r>
              <w:rPr>
                <w:rFonts w:cs="Arial"/>
                <w:sz w:val="20"/>
                <w:szCs w:val="20"/>
              </w:rPr>
              <w:t>43</w:t>
            </w:r>
          </w:p>
        </w:tc>
        <w:tc>
          <w:tcPr>
            <w:tcW w:w="712" w:type="pct"/>
            <w:tcBorders>
              <w:top w:val="nil"/>
              <w:left w:val="nil"/>
              <w:bottom w:val="nil"/>
              <w:right w:val="single" w:sz="4" w:space="0" w:color="auto"/>
            </w:tcBorders>
            <w:shd w:val="clear" w:color="auto" w:fill="auto"/>
            <w:vAlign w:val="bottom"/>
            <w:hideMark/>
          </w:tcPr>
          <w:p w14:paraId="2152A5A4" w14:textId="5624D191" w:rsidR="00993173" w:rsidRPr="004713B2" w:rsidRDefault="00993173" w:rsidP="00993173">
            <w:pPr>
              <w:jc w:val="right"/>
              <w:rPr>
                <w:rFonts w:eastAsia="Times New Roman" w:cs="Arial"/>
                <w:sz w:val="20"/>
                <w:szCs w:val="20"/>
                <w:lang w:eastAsia="en-AU"/>
              </w:rPr>
            </w:pPr>
            <w:r>
              <w:rPr>
                <w:rFonts w:cs="Arial"/>
                <w:sz w:val="20"/>
                <w:szCs w:val="20"/>
              </w:rPr>
              <w:t>10.9%</w:t>
            </w:r>
          </w:p>
        </w:tc>
      </w:tr>
      <w:tr w:rsidR="00993173" w:rsidRPr="0099711A" w14:paraId="23605E4B" w14:textId="77777777" w:rsidTr="00313634">
        <w:trPr>
          <w:trHeight w:val="295"/>
        </w:trPr>
        <w:tc>
          <w:tcPr>
            <w:tcW w:w="2397" w:type="pct"/>
            <w:tcBorders>
              <w:top w:val="nil"/>
              <w:left w:val="single" w:sz="4" w:space="0" w:color="auto"/>
              <w:bottom w:val="nil"/>
              <w:right w:val="nil"/>
            </w:tcBorders>
            <w:shd w:val="clear" w:color="auto" w:fill="auto"/>
            <w:vAlign w:val="bottom"/>
            <w:hideMark/>
          </w:tcPr>
          <w:p w14:paraId="4C72F93E" w14:textId="477B3CEE"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Uniforms</w:t>
            </w:r>
          </w:p>
        </w:tc>
        <w:tc>
          <w:tcPr>
            <w:tcW w:w="630" w:type="pct"/>
            <w:tcBorders>
              <w:top w:val="nil"/>
              <w:left w:val="nil"/>
              <w:bottom w:val="nil"/>
              <w:right w:val="nil"/>
            </w:tcBorders>
            <w:shd w:val="clear" w:color="auto" w:fill="auto"/>
            <w:vAlign w:val="bottom"/>
            <w:hideMark/>
          </w:tcPr>
          <w:p w14:paraId="71D0ACD7" w14:textId="5972EFE6" w:rsidR="00993173" w:rsidRPr="004713B2" w:rsidRDefault="00993173" w:rsidP="00993173">
            <w:pPr>
              <w:jc w:val="right"/>
              <w:rPr>
                <w:rFonts w:eastAsia="Times New Roman" w:cs="Arial"/>
                <w:sz w:val="20"/>
                <w:szCs w:val="20"/>
                <w:lang w:eastAsia="en-AU"/>
              </w:rPr>
            </w:pPr>
            <w:r>
              <w:rPr>
                <w:rFonts w:cs="Arial"/>
                <w:sz w:val="20"/>
                <w:szCs w:val="20"/>
              </w:rPr>
              <w:t>110</w:t>
            </w:r>
          </w:p>
        </w:tc>
        <w:tc>
          <w:tcPr>
            <w:tcW w:w="630" w:type="pct"/>
            <w:tcBorders>
              <w:top w:val="nil"/>
              <w:left w:val="nil"/>
              <w:bottom w:val="nil"/>
              <w:right w:val="nil"/>
            </w:tcBorders>
            <w:shd w:val="clear" w:color="000000" w:fill="DDEBF7"/>
            <w:vAlign w:val="bottom"/>
            <w:hideMark/>
          </w:tcPr>
          <w:p w14:paraId="6D83B4D4" w14:textId="6A532DB8" w:rsidR="00993173" w:rsidRPr="004713B2" w:rsidRDefault="00993173" w:rsidP="00993173">
            <w:pPr>
              <w:jc w:val="right"/>
              <w:rPr>
                <w:rFonts w:eastAsia="Times New Roman" w:cs="Arial"/>
                <w:b/>
                <w:bCs/>
                <w:sz w:val="20"/>
                <w:szCs w:val="20"/>
                <w:lang w:eastAsia="en-AU"/>
              </w:rPr>
            </w:pPr>
            <w:r>
              <w:rPr>
                <w:rFonts w:cs="Arial"/>
                <w:b/>
                <w:bCs/>
                <w:sz w:val="20"/>
                <w:szCs w:val="20"/>
              </w:rPr>
              <w:t>106</w:t>
            </w:r>
          </w:p>
        </w:tc>
        <w:tc>
          <w:tcPr>
            <w:tcW w:w="630" w:type="pct"/>
            <w:tcBorders>
              <w:top w:val="nil"/>
              <w:left w:val="nil"/>
              <w:bottom w:val="nil"/>
              <w:right w:val="nil"/>
            </w:tcBorders>
            <w:shd w:val="clear" w:color="auto" w:fill="auto"/>
            <w:vAlign w:val="bottom"/>
            <w:hideMark/>
          </w:tcPr>
          <w:p w14:paraId="70BD2B9D" w14:textId="74566357" w:rsidR="00993173" w:rsidRPr="004713B2" w:rsidRDefault="00993173" w:rsidP="00993173">
            <w:pPr>
              <w:jc w:val="right"/>
              <w:rPr>
                <w:rFonts w:eastAsia="Times New Roman" w:cs="Arial"/>
                <w:sz w:val="20"/>
                <w:szCs w:val="20"/>
                <w:lang w:eastAsia="en-AU"/>
              </w:rPr>
            </w:pPr>
            <w:r>
              <w:rPr>
                <w:rFonts w:cs="Arial"/>
                <w:sz w:val="20"/>
                <w:szCs w:val="20"/>
              </w:rPr>
              <w:t>(4)</w:t>
            </w:r>
          </w:p>
        </w:tc>
        <w:tc>
          <w:tcPr>
            <w:tcW w:w="712" w:type="pct"/>
            <w:tcBorders>
              <w:top w:val="nil"/>
              <w:left w:val="nil"/>
              <w:bottom w:val="nil"/>
              <w:right w:val="single" w:sz="4" w:space="0" w:color="auto"/>
            </w:tcBorders>
            <w:shd w:val="clear" w:color="auto" w:fill="auto"/>
            <w:vAlign w:val="bottom"/>
            <w:hideMark/>
          </w:tcPr>
          <w:p w14:paraId="243F16F4" w14:textId="4B49A94F" w:rsidR="00993173" w:rsidRPr="004713B2" w:rsidRDefault="00993173" w:rsidP="00993173">
            <w:pPr>
              <w:jc w:val="right"/>
              <w:rPr>
                <w:rFonts w:eastAsia="Times New Roman" w:cs="Arial"/>
                <w:sz w:val="20"/>
                <w:szCs w:val="20"/>
                <w:lang w:eastAsia="en-AU"/>
              </w:rPr>
            </w:pPr>
            <w:r>
              <w:rPr>
                <w:rFonts w:cs="Arial"/>
                <w:sz w:val="20"/>
                <w:szCs w:val="20"/>
              </w:rPr>
              <w:t>(3.6%)</w:t>
            </w:r>
          </w:p>
        </w:tc>
      </w:tr>
      <w:tr w:rsidR="00993173" w:rsidRPr="0099711A" w14:paraId="5E04F71F" w14:textId="77777777" w:rsidTr="00313634">
        <w:trPr>
          <w:trHeight w:val="310"/>
        </w:trPr>
        <w:tc>
          <w:tcPr>
            <w:tcW w:w="2397" w:type="pct"/>
            <w:tcBorders>
              <w:top w:val="nil"/>
              <w:left w:val="single" w:sz="4" w:space="0" w:color="auto"/>
              <w:bottom w:val="nil"/>
              <w:right w:val="nil"/>
            </w:tcBorders>
            <w:shd w:val="clear" w:color="auto" w:fill="auto"/>
            <w:vAlign w:val="bottom"/>
            <w:hideMark/>
          </w:tcPr>
          <w:p w14:paraId="430E19F2" w14:textId="109A71E9" w:rsidR="00993173" w:rsidRPr="00993173" w:rsidRDefault="00993173" w:rsidP="00993173">
            <w:pPr>
              <w:jc w:val="both"/>
              <w:rPr>
                <w:rFonts w:eastAsia="Times New Roman" w:cs="Arial"/>
                <w:sz w:val="20"/>
                <w:szCs w:val="20"/>
                <w:lang w:eastAsia="en-AU"/>
              </w:rPr>
            </w:pPr>
            <w:r w:rsidRPr="00364C29">
              <w:rPr>
                <w:rFonts w:cs="Arial"/>
                <w:color w:val="000000"/>
                <w:sz w:val="20"/>
                <w:szCs w:val="20"/>
              </w:rPr>
              <w:t>Utilities</w:t>
            </w:r>
          </w:p>
        </w:tc>
        <w:tc>
          <w:tcPr>
            <w:tcW w:w="630" w:type="pct"/>
            <w:tcBorders>
              <w:top w:val="nil"/>
              <w:left w:val="nil"/>
              <w:bottom w:val="nil"/>
              <w:right w:val="nil"/>
            </w:tcBorders>
            <w:shd w:val="clear" w:color="auto" w:fill="auto"/>
            <w:vAlign w:val="bottom"/>
            <w:hideMark/>
          </w:tcPr>
          <w:p w14:paraId="0F062352" w14:textId="3543E4BE" w:rsidR="00993173" w:rsidRPr="004713B2" w:rsidRDefault="00993173" w:rsidP="00993173">
            <w:pPr>
              <w:jc w:val="right"/>
              <w:rPr>
                <w:rFonts w:eastAsia="Times New Roman" w:cs="Arial"/>
                <w:sz w:val="20"/>
                <w:szCs w:val="20"/>
                <w:lang w:eastAsia="en-AU"/>
              </w:rPr>
            </w:pPr>
            <w:r>
              <w:rPr>
                <w:rFonts w:cs="Arial"/>
                <w:sz w:val="20"/>
                <w:szCs w:val="20"/>
              </w:rPr>
              <w:t>3,568</w:t>
            </w:r>
          </w:p>
        </w:tc>
        <w:tc>
          <w:tcPr>
            <w:tcW w:w="630" w:type="pct"/>
            <w:tcBorders>
              <w:top w:val="nil"/>
              <w:left w:val="nil"/>
              <w:bottom w:val="nil"/>
              <w:right w:val="nil"/>
            </w:tcBorders>
            <w:shd w:val="clear" w:color="000000" w:fill="DDEBF7"/>
            <w:vAlign w:val="bottom"/>
            <w:hideMark/>
          </w:tcPr>
          <w:p w14:paraId="7985C26C" w14:textId="2724734C" w:rsidR="00993173" w:rsidRPr="004713B2" w:rsidRDefault="00993173" w:rsidP="00993173">
            <w:pPr>
              <w:jc w:val="right"/>
              <w:rPr>
                <w:rFonts w:eastAsia="Times New Roman" w:cs="Arial"/>
                <w:b/>
                <w:bCs/>
                <w:sz w:val="20"/>
                <w:szCs w:val="20"/>
                <w:lang w:eastAsia="en-AU"/>
              </w:rPr>
            </w:pPr>
            <w:r>
              <w:rPr>
                <w:rFonts w:cs="Arial"/>
                <w:b/>
                <w:bCs/>
                <w:sz w:val="20"/>
                <w:szCs w:val="20"/>
              </w:rPr>
              <w:t>3,795</w:t>
            </w:r>
          </w:p>
        </w:tc>
        <w:tc>
          <w:tcPr>
            <w:tcW w:w="630" w:type="pct"/>
            <w:tcBorders>
              <w:top w:val="nil"/>
              <w:left w:val="nil"/>
              <w:bottom w:val="nil"/>
              <w:right w:val="nil"/>
            </w:tcBorders>
            <w:shd w:val="clear" w:color="auto" w:fill="auto"/>
            <w:vAlign w:val="bottom"/>
            <w:hideMark/>
          </w:tcPr>
          <w:p w14:paraId="1B80ADEF" w14:textId="7BD8F475" w:rsidR="00993173" w:rsidRPr="004713B2" w:rsidRDefault="00993173" w:rsidP="00993173">
            <w:pPr>
              <w:jc w:val="right"/>
              <w:rPr>
                <w:rFonts w:eastAsia="Times New Roman" w:cs="Arial"/>
                <w:sz w:val="20"/>
                <w:szCs w:val="20"/>
                <w:lang w:eastAsia="en-AU"/>
              </w:rPr>
            </w:pPr>
            <w:r>
              <w:rPr>
                <w:rFonts w:cs="Arial"/>
                <w:sz w:val="20"/>
                <w:szCs w:val="20"/>
              </w:rPr>
              <w:t>227</w:t>
            </w:r>
          </w:p>
        </w:tc>
        <w:tc>
          <w:tcPr>
            <w:tcW w:w="712" w:type="pct"/>
            <w:tcBorders>
              <w:top w:val="nil"/>
              <w:left w:val="nil"/>
              <w:bottom w:val="nil"/>
              <w:right w:val="single" w:sz="4" w:space="0" w:color="auto"/>
            </w:tcBorders>
            <w:shd w:val="clear" w:color="auto" w:fill="auto"/>
            <w:vAlign w:val="bottom"/>
            <w:hideMark/>
          </w:tcPr>
          <w:p w14:paraId="329D77AD" w14:textId="71A61C30" w:rsidR="00993173" w:rsidRPr="004713B2" w:rsidRDefault="00993173" w:rsidP="00993173">
            <w:pPr>
              <w:jc w:val="right"/>
              <w:rPr>
                <w:rFonts w:eastAsia="Times New Roman" w:cs="Arial"/>
                <w:sz w:val="20"/>
                <w:szCs w:val="20"/>
                <w:lang w:eastAsia="en-AU"/>
              </w:rPr>
            </w:pPr>
            <w:r>
              <w:rPr>
                <w:rFonts w:cs="Arial"/>
                <w:sz w:val="20"/>
                <w:szCs w:val="20"/>
              </w:rPr>
              <w:t>6.4%</w:t>
            </w:r>
          </w:p>
        </w:tc>
      </w:tr>
      <w:tr w:rsidR="00993173" w:rsidRPr="0099711A" w14:paraId="41B15CA8" w14:textId="77777777" w:rsidTr="00313634">
        <w:trPr>
          <w:trHeight w:val="309"/>
        </w:trPr>
        <w:tc>
          <w:tcPr>
            <w:tcW w:w="2397" w:type="pct"/>
            <w:tcBorders>
              <w:top w:val="nil"/>
              <w:left w:val="single" w:sz="4" w:space="0" w:color="auto"/>
              <w:bottom w:val="single" w:sz="4" w:space="0" w:color="auto"/>
              <w:right w:val="nil"/>
            </w:tcBorders>
            <w:shd w:val="clear" w:color="auto" w:fill="auto"/>
            <w:vAlign w:val="bottom"/>
            <w:hideMark/>
          </w:tcPr>
          <w:p w14:paraId="7F8940D7" w14:textId="77777777" w:rsidR="00993173" w:rsidRPr="0099711A" w:rsidRDefault="00993173" w:rsidP="00993173">
            <w:pPr>
              <w:jc w:val="both"/>
              <w:rPr>
                <w:rFonts w:eastAsia="Times New Roman" w:cs="Arial"/>
                <w:b/>
                <w:bCs/>
                <w:sz w:val="20"/>
                <w:szCs w:val="20"/>
                <w:lang w:eastAsia="en-AU"/>
              </w:rPr>
            </w:pPr>
            <w:r w:rsidRPr="0099711A">
              <w:rPr>
                <w:rFonts w:eastAsia="Times New Roman" w:cs="Arial"/>
                <w:b/>
                <w:bCs/>
                <w:sz w:val="20"/>
                <w:szCs w:val="20"/>
                <w:lang w:eastAsia="en-AU"/>
              </w:rPr>
              <w:t>Total materials and services</w:t>
            </w:r>
          </w:p>
        </w:tc>
        <w:tc>
          <w:tcPr>
            <w:tcW w:w="630" w:type="pct"/>
            <w:tcBorders>
              <w:top w:val="single" w:sz="8" w:space="0" w:color="auto"/>
              <w:left w:val="nil"/>
              <w:bottom w:val="single" w:sz="4" w:space="0" w:color="auto"/>
              <w:right w:val="nil"/>
            </w:tcBorders>
            <w:shd w:val="clear" w:color="auto" w:fill="auto"/>
            <w:vAlign w:val="bottom"/>
            <w:hideMark/>
          </w:tcPr>
          <w:p w14:paraId="4F897D7A" w14:textId="2FEAF028" w:rsidR="00993173" w:rsidRPr="00993173" w:rsidRDefault="00993173" w:rsidP="00993173">
            <w:pPr>
              <w:jc w:val="right"/>
              <w:rPr>
                <w:rFonts w:eastAsia="Times New Roman" w:cs="Arial"/>
                <w:b/>
                <w:bCs/>
                <w:sz w:val="20"/>
                <w:szCs w:val="20"/>
                <w:lang w:eastAsia="en-AU"/>
              </w:rPr>
            </w:pPr>
            <w:r>
              <w:rPr>
                <w:rFonts w:cs="Arial"/>
                <w:sz w:val="20"/>
                <w:szCs w:val="20"/>
              </w:rPr>
              <w:t xml:space="preserve">                                                                 71,889 </w:t>
            </w:r>
          </w:p>
        </w:tc>
        <w:tc>
          <w:tcPr>
            <w:tcW w:w="630" w:type="pct"/>
            <w:tcBorders>
              <w:top w:val="single" w:sz="8" w:space="0" w:color="auto"/>
              <w:left w:val="nil"/>
              <w:bottom w:val="single" w:sz="4" w:space="0" w:color="auto"/>
              <w:right w:val="nil"/>
            </w:tcBorders>
            <w:shd w:val="clear" w:color="000000" w:fill="DDEBF7"/>
            <w:vAlign w:val="bottom"/>
            <w:hideMark/>
          </w:tcPr>
          <w:p w14:paraId="689F9772" w14:textId="5C263EA9" w:rsidR="00993173" w:rsidRPr="00993173" w:rsidRDefault="00993173" w:rsidP="00993173">
            <w:pPr>
              <w:jc w:val="right"/>
              <w:rPr>
                <w:rFonts w:eastAsia="Times New Roman" w:cs="Arial"/>
                <w:b/>
                <w:bCs/>
                <w:sz w:val="20"/>
                <w:szCs w:val="20"/>
                <w:lang w:eastAsia="en-AU"/>
              </w:rPr>
            </w:pPr>
            <w:r w:rsidRPr="00993173">
              <w:rPr>
                <w:rFonts w:cs="Arial"/>
                <w:b/>
                <w:bCs/>
                <w:sz w:val="20"/>
                <w:szCs w:val="20"/>
              </w:rPr>
              <w:t xml:space="preserve">          58,</w:t>
            </w:r>
            <w:r w:rsidR="00313634">
              <w:rPr>
                <w:rFonts w:cs="Arial"/>
                <w:b/>
                <w:bCs/>
                <w:sz w:val="20"/>
                <w:szCs w:val="20"/>
              </w:rPr>
              <w:t>403</w:t>
            </w:r>
            <w:r w:rsidRPr="00993173">
              <w:rPr>
                <w:rFonts w:cs="Arial"/>
                <w:b/>
                <w:bCs/>
                <w:sz w:val="20"/>
                <w:szCs w:val="20"/>
              </w:rPr>
              <w:t xml:space="preserve"> </w:t>
            </w:r>
          </w:p>
        </w:tc>
        <w:tc>
          <w:tcPr>
            <w:tcW w:w="630" w:type="pct"/>
            <w:tcBorders>
              <w:top w:val="single" w:sz="8" w:space="0" w:color="auto"/>
              <w:left w:val="nil"/>
              <w:bottom w:val="single" w:sz="4" w:space="0" w:color="auto"/>
              <w:right w:val="nil"/>
            </w:tcBorders>
            <w:shd w:val="clear" w:color="auto" w:fill="auto"/>
            <w:vAlign w:val="bottom"/>
            <w:hideMark/>
          </w:tcPr>
          <w:p w14:paraId="4D81E05B" w14:textId="7DF28DFC" w:rsidR="00993173" w:rsidRPr="00993173" w:rsidRDefault="00313634" w:rsidP="00993173">
            <w:pPr>
              <w:jc w:val="right"/>
              <w:rPr>
                <w:rFonts w:cs="Arial"/>
                <w:b/>
                <w:bCs/>
                <w:sz w:val="20"/>
                <w:szCs w:val="20"/>
              </w:rPr>
            </w:pPr>
            <w:r>
              <w:rPr>
                <w:rFonts w:cs="Arial"/>
                <w:b/>
                <w:bCs/>
                <w:sz w:val="20"/>
                <w:szCs w:val="20"/>
              </w:rPr>
              <w:t>(13,486)</w:t>
            </w:r>
          </w:p>
        </w:tc>
        <w:tc>
          <w:tcPr>
            <w:tcW w:w="712" w:type="pct"/>
            <w:tcBorders>
              <w:top w:val="single" w:sz="8" w:space="0" w:color="auto"/>
              <w:left w:val="nil"/>
              <w:bottom w:val="single" w:sz="4" w:space="0" w:color="auto"/>
              <w:right w:val="single" w:sz="4" w:space="0" w:color="auto"/>
            </w:tcBorders>
            <w:shd w:val="clear" w:color="auto" w:fill="auto"/>
            <w:vAlign w:val="bottom"/>
            <w:hideMark/>
          </w:tcPr>
          <w:p w14:paraId="0A88EB23" w14:textId="302FAB64" w:rsidR="00993173" w:rsidRPr="00993173" w:rsidRDefault="00993173" w:rsidP="00993173">
            <w:pPr>
              <w:jc w:val="right"/>
              <w:rPr>
                <w:rFonts w:eastAsia="Times New Roman" w:cs="Arial"/>
                <w:b/>
                <w:bCs/>
                <w:sz w:val="20"/>
                <w:szCs w:val="20"/>
                <w:lang w:eastAsia="en-AU"/>
              </w:rPr>
            </w:pPr>
            <w:r>
              <w:rPr>
                <w:rFonts w:cs="Arial"/>
                <w:sz w:val="20"/>
                <w:szCs w:val="20"/>
              </w:rPr>
              <w:t>(</w:t>
            </w:r>
            <w:r w:rsidR="00313634">
              <w:rPr>
                <w:rFonts w:cs="Arial"/>
                <w:sz w:val="20"/>
                <w:szCs w:val="20"/>
              </w:rPr>
              <w:t>18.8</w:t>
            </w:r>
            <w:r>
              <w:rPr>
                <w:rFonts w:cs="Arial"/>
                <w:sz w:val="20"/>
                <w:szCs w:val="20"/>
              </w:rPr>
              <w:t>%)</w:t>
            </w:r>
          </w:p>
        </w:tc>
      </w:tr>
    </w:tbl>
    <w:p w14:paraId="798E3E9A" w14:textId="1AB73A43" w:rsidR="008027F4" w:rsidRDefault="008027F4" w:rsidP="001A0115">
      <w:pPr>
        <w:jc w:val="both"/>
        <w:rPr>
          <w:rFonts w:eastAsia="Times New Roman" w:cs="Arial"/>
        </w:rPr>
      </w:pPr>
    </w:p>
    <w:p w14:paraId="61049281" w14:textId="02B9CA6D" w:rsidR="001A0115" w:rsidRPr="00660B1F" w:rsidRDefault="00602B1D" w:rsidP="001A0115">
      <w:pPr>
        <w:jc w:val="both"/>
        <w:rPr>
          <w:rFonts w:eastAsia="Times New Roman" w:cs="Arial"/>
          <w:color w:val="FF0000"/>
        </w:rPr>
      </w:pPr>
      <w:r w:rsidRPr="0029462D">
        <w:rPr>
          <w:rFonts w:eastAsia="Times New Roman" w:cs="Arial"/>
        </w:rPr>
        <w:t xml:space="preserve">Materials and services are forecast </w:t>
      </w:r>
      <w:r w:rsidRPr="007508AF">
        <w:rPr>
          <w:rFonts w:eastAsia="Times New Roman" w:cs="Arial"/>
        </w:rPr>
        <w:t xml:space="preserve">to </w:t>
      </w:r>
      <w:r w:rsidR="00AD2AAB">
        <w:rPr>
          <w:rFonts w:eastAsia="Times New Roman" w:cs="Arial"/>
        </w:rPr>
        <w:t>de</w:t>
      </w:r>
      <w:r w:rsidRPr="007508AF">
        <w:rPr>
          <w:rFonts w:eastAsia="Times New Roman" w:cs="Arial"/>
        </w:rPr>
        <w:t xml:space="preserve">crease by </w:t>
      </w:r>
      <w:r w:rsidR="00313634">
        <w:rPr>
          <w:rFonts w:eastAsia="Times New Roman" w:cs="Arial"/>
        </w:rPr>
        <w:t>18.8</w:t>
      </w:r>
      <w:r w:rsidRPr="007508AF">
        <w:rPr>
          <w:rFonts w:eastAsia="Times New Roman" w:cs="Arial"/>
        </w:rPr>
        <w:t>% or $</w:t>
      </w:r>
      <w:r w:rsidR="003C63B6">
        <w:rPr>
          <w:rFonts w:eastAsia="Times New Roman" w:cs="Arial"/>
        </w:rPr>
        <w:t>13.5</w:t>
      </w:r>
      <w:r w:rsidRPr="007508AF">
        <w:rPr>
          <w:rFonts w:eastAsia="Times New Roman" w:cs="Arial"/>
        </w:rPr>
        <w:t xml:space="preserve"> </w:t>
      </w:r>
      <w:r w:rsidRPr="0029462D">
        <w:rPr>
          <w:rFonts w:eastAsia="Times New Roman" w:cs="Arial"/>
        </w:rPr>
        <w:t xml:space="preserve">million compared to </w:t>
      </w:r>
      <w:r w:rsidR="00BA3B1B">
        <w:rPr>
          <w:rFonts w:eastAsia="Times New Roman" w:cs="Arial"/>
        </w:rPr>
        <w:t>2022/2023</w:t>
      </w:r>
      <w:r w:rsidRPr="0029462D">
        <w:rPr>
          <w:rFonts w:eastAsia="Times New Roman" w:cs="Arial"/>
        </w:rPr>
        <w:t xml:space="preserve">. </w:t>
      </w:r>
      <w:r w:rsidR="001A0115" w:rsidRPr="0029462D">
        <w:rPr>
          <w:rFonts w:eastAsia="Times New Roman" w:cs="Arial"/>
        </w:rPr>
        <w:t xml:space="preserve">Materials and services include the purchases of consumables, payments to contractors for the provision of services, utility costs, </w:t>
      </w:r>
      <w:r w:rsidR="001A0115">
        <w:rPr>
          <w:rFonts w:eastAsia="Times New Roman" w:cs="Arial"/>
        </w:rPr>
        <w:t xml:space="preserve">annual </w:t>
      </w:r>
      <w:r w:rsidR="001A0115" w:rsidRPr="0029462D">
        <w:rPr>
          <w:rFonts w:eastAsia="Times New Roman" w:cs="Arial"/>
        </w:rPr>
        <w:t xml:space="preserve">contribution </w:t>
      </w:r>
      <w:r w:rsidR="001A0115">
        <w:rPr>
          <w:rFonts w:eastAsia="Times New Roman" w:cs="Arial"/>
        </w:rPr>
        <w:t xml:space="preserve">for the provision of library services </w:t>
      </w:r>
      <w:r w:rsidR="001A0115" w:rsidRPr="0029462D">
        <w:rPr>
          <w:rFonts w:eastAsia="Times New Roman" w:cs="Arial"/>
        </w:rPr>
        <w:t xml:space="preserve">to the </w:t>
      </w:r>
      <w:r w:rsidR="001A0115">
        <w:rPr>
          <w:rFonts w:eastAsia="Times New Roman" w:cs="Arial"/>
        </w:rPr>
        <w:t xml:space="preserve">Eastern Regional </w:t>
      </w:r>
      <w:r w:rsidR="001A0115" w:rsidRPr="002A2830">
        <w:rPr>
          <w:rFonts w:eastAsia="Times New Roman" w:cs="Arial"/>
        </w:rPr>
        <w:t xml:space="preserve">Libraries (this has increased </w:t>
      </w:r>
      <w:r w:rsidR="004172D6">
        <w:rPr>
          <w:rFonts w:eastAsia="Times New Roman" w:cs="Arial"/>
        </w:rPr>
        <w:t>2.40</w:t>
      </w:r>
      <w:r w:rsidR="001A0115" w:rsidRPr="002A2830">
        <w:rPr>
          <w:rFonts w:eastAsia="Times New Roman" w:cs="Arial"/>
        </w:rPr>
        <w:t xml:space="preserve">% for the </w:t>
      </w:r>
      <w:r w:rsidR="00B771AA">
        <w:rPr>
          <w:rFonts w:eastAsia="Times New Roman" w:cs="Arial"/>
        </w:rPr>
        <w:t>2023/2024</w:t>
      </w:r>
      <w:r w:rsidR="001A0115" w:rsidRPr="002A2830">
        <w:rPr>
          <w:rFonts w:eastAsia="Times New Roman" w:cs="Arial"/>
        </w:rPr>
        <w:t xml:space="preserve"> year), contributions to community groups, s</w:t>
      </w:r>
      <w:r w:rsidR="001A0115" w:rsidRPr="0029462D">
        <w:rPr>
          <w:rFonts w:eastAsia="Times New Roman" w:cs="Arial"/>
        </w:rPr>
        <w:t xml:space="preserve">oftware maintenance, insurances, advertising, motor vehicle running costs, fuel and registrations and other miscellaneous expenditure items. Utility costs relating to water, gas and electricity are </w:t>
      </w:r>
      <w:r w:rsidR="001A0115" w:rsidRPr="004C12F6">
        <w:rPr>
          <w:rFonts w:eastAsia="Times New Roman" w:cs="Arial"/>
        </w:rPr>
        <w:t xml:space="preserve">forecast to </w:t>
      </w:r>
      <w:r w:rsidR="005242D8" w:rsidRPr="004C12F6">
        <w:rPr>
          <w:rFonts w:eastAsia="Times New Roman" w:cs="Arial"/>
        </w:rPr>
        <w:t>in</w:t>
      </w:r>
      <w:r w:rsidR="001A0115" w:rsidRPr="004C12F6">
        <w:rPr>
          <w:rFonts w:eastAsia="Times New Roman" w:cs="Arial"/>
        </w:rPr>
        <w:t xml:space="preserve">crease </w:t>
      </w:r>
      <w:r w:rsidR="001A0115" w:rsidRPr="002A2830">
        <w:rPr>
          <w:rFonts w:eastAsia="Times New Roman" w:cs="Arial"/>
        </w:rPr>
        <w:t xml:space="preserve">by </w:t>
      </w:r>
      <w:r w:rsidR="00217DA0">
        <w:rPr>
          <w:rFonts w:eastAsia="Times New Roman" w:cs="Arial"/>
        </w:rPr>
        <w:t>6.4</w:t>
      </w:r>
      <w:r w:rsidR="001A0115" w:rsidRPr="002A2830">
        <w:rPr>
          <w:rFonts w:eastAsia="Times New Roman" w:cs="Arial"/>
        </w:rPr>
        <w:t>% or $</w:t>
      </w:r>
      <w:r w:rsidR="00CA1519" w:rsidRPr="002A2830">
        <w:rPr>
          <w:rFonts w:eastAsia="Times New Roman" w:cs="Arial"/>
        </w:rPr>
        <w:t>0.</w:t>
      </w:r>
      <w:r w:rsidR="00217DA0">
        <w:rPr>
          <w:rFonts w:eastAsia="Times New Roman" w:cs="Arial"/>
        </w:rPr>
        <w:t>23</w:t>
      </w:r>
      <w:r w:rsidR="00E1122F">
        <w:rPr>
          <w:rFonts w:eastAsia="Times New Roman" w:cs="Arial"/>
        </w:rPr>
        <w:t xml:space="preserve"> </w:t>
      </w:r>
      <w:r w:rsidR="001A0115" w:rsidRPr="002A2830">
        <w:rPr>
          <w:rFonts w:eastAsia="Times New Roman" w:cs="Arial"/>
        </w:rPr>
        <w:t xml:space="preserve">million compared to </w:t>
      </w:r>
      <w:r w:rsidR="00BA3B1B">
        <w:rPr>
          <w:rFonts w:eastAsia="Times New Roman" w:cs="Arial"/>
        </w:rPr>
        <w:t>2022/2023</w:t>
      </w:r>
      <w:r w:rsidR="001A0115" w:rsidRPr="002A2830">
        <w:rPr>
          <w:rFonts w:eastAsia="Times New Roman" w:cs="Arial"/>
        </w:rPr>
        <w:t xml:space="preserve"> resulting </w:t>
      </w:r>
      <w:r w:rsidR="005233E1" w:rsidRPr="002A2830">
        <w:rPr>
          <w:rFonts w:eastAsia="Times New Roman" w:cs="Arial"/>
        </w:rPr>
        <w:t xml:space="preserve">mainly </w:t>
      </w:r>
      <w:r w:rsidR="001A0115" w:rsidRPr="002A2830">
        <w:rPr>
          <w:rFonts w:eastAsia="Times New Roman" w:cs="Arial"/>
        </w:rPr>
        <w:t>from increased prices from</w:t>
      </w:r>
      <w:r w:rsidR="001A0115" w:rsidRPr="0029462D">
        <w:rPr>
          <w:rFonts w:eastAsia="Times New Roman" w:cs="Arial"/>
        </w:rPr>
        <w:t xml:space="preserve"> suppliers. </w:t>
      </w:r>
      <w:r>
        <w:rPr>
          <w:rFonts w:eastAsia="Times New Roman" w:cs="Arial"/>
        </w:rPr>
        <w:t xml:space="preserve">Contract </w:t>
      </w:r>
      <w:r w:rsidR="001A0115" w:rsidRPr="0029462D">
        <w:rPr>
          <w:rFonts w:eastAsia="Times New Roman" w:cs="Arial"/>
        </w:rPr>
        <w:t>payments</w:t>
      </w:r>
      <w:r>
        <w:rPr>
          <w:rFonts w:eastAsia="Times New Roman" w:cs="Arial"/>
        </w:rPr>
        <w:t xml:space="preserve"> are included as part of materials and services and are </w:t>
      </w:r>
      <w:r w:rsidR="001A0115" w:rsidRPr="0029462D">
        <w:rPr>
          <w:rFonts w:eastAsia="Times New Roman" w:cs="Arial"/>
        </w:rPr>
        <w:t xml:space="preserve">for the provision of services which have been tendered under </w:t>
      </w:r>
      <w:r w:rsidR="001A0115" w:rsidRPr="00E137F9">
        <w:rPr>
          <w:rFonts w:eastAsia="Times New Roman" w:cs="Arial"/>
        </w:rPr>
        <w:t>section 1</w:t>
      </w:r>
      <w:r w:rsidR="00C50257" w:rsidRPr="00E137F9">
        <w:rPr>
          <w:rFonts w:eastAsia="Times New Roman" w:cs="Arial"/>
        </w:rPr>
        <w:t>08</w:t>
      </w:r>
      <w:r w:rsidR="001A0115" w:rsidRPr="00E137F9">
        <w:rPr>
          <w:rFonts w:eastAsia="Times New Roman" w:cs="Arial"/>
        </w:rPr>
        <w:t xml:space="preserve"> of the Local Government Act </w:t>
      </w:r>
      <w:r w:rsidR="00C50257" w:rsidRPr="00E137F9">
        <w:rPr>
          <w:rFonts w:eastAsia="Times New Roman" w:cs="Arial"/>
        </w:rPr>
        <w:t>2020</w:t>
      </w:r>
      <w:r w:rsidR="00A70817" w:rsidRPr="00A70817">
        <w:rPr>
          <w:rFonts w:eastAsia="Times New Roman" w:cs="Arial"/>
        </w:rPr>
        <w:t xml:space="preserve"> </w:t>
      </w:r>
      <w:r w:rsidR="001A0115" w:rsidRPr="00FD4876">
        <w:rPr>
          <w:rFonts w:eastAsia="Times New Roman" w:cs="Arial"/>
        </w:rPr>
        <w:t>in</w:t>
      </w:r>
      <w:r w:rsidR="001A0115" w:rsidRPr="0029462D">
        <w:rPr>
          <w:rFonts w:eastAsia="Times New Roman" w:cs="Arial"/>
        </w:rPr>
        <w:t xml:space="preserve">cluding external contracts for services such as waste collection, road maintenance, street tree pruning etc. and are forecast to </w:t>
      </w:r>
      <w:r w:rsidR="00CB6DED">
        <w:rPr>
          <w:rFonts w:eastAsia="Times New Roman" w:cs="Arial"/>
        </w:rPr>
        <w:t>de</w:t>
      </w:r>
      <w:r w:rsidR="001A0115" w:rsidRPr="00B8701F">
        <w:rPr>
          <w:rFonts w:eastAsia="Times New Roman" w:cs="Arial"/>
        </w:rPr>
        <w:t xml:space="preserve">crease </w:t>
      </w:r>
      <w:r w:rsidR="001A0115" w:rsidRPr="00C13BAD">
        <w:rPr>
          <w:rFonts w:eastAsia="Times New Roman" w:cs="Arial"/>
        </w:rPr>
        <w:t xml:space="preserve">by </w:t>
      </w:r>
      <w:r w:rsidR="00F92F83">
        <w:rPr>
          <w:rFonts w:eastAsia="Times New Roman" w:cs="Arial"/>
        </w:rPr>
        <w:t>3</w:t>
      </w:r>
      <w:r w:rsidR="00270CBB">
        <w:rPr>
          <w:rFonts w:eastAsia="Times New Roman" w:cs="Arial"/>
        </w:rPr>
        <w:t>1</w:t>
      </w:r>
      <w:r w:rsidR="00F92F83">
        <w:rPr>
          <w:rFonts w:eastAsia="Times New Roman" w:cs="Arial"/>
        </w:rPr>
        <w:t>.</w:t>
      </w:r>
      <w:r w:rsidR="00270CBB">
        <w:rPr>
          <w:rFonts w:eastAsia="Times New Roman" w:cs="Arial"/>
        </w:rPr>
        <w:t>5</w:t>
      </w:r>
      <w:r w:rsidR="001A0115" w:rsidRPr="00660B1F">
        <w:rPr>
          <w:rFonts w:eastAsia="Times New Roman" w:cs="Arial"/>
        </w:rPr>
        <w:t>% or $</w:t>
      </w:r>
      <w:r w:rsidR="00270CBB">
        <w:rPr>
          <w:rFonts w:eastAsia="Times New Roman" w:cs="Arial"/>
        </w:rPr>
        <w:t>13.0</w:t>
      </w:r>
      <w:r w:rsidR="001A0115" w:rsidRPr="00660B1F">
        <w:rPr>
          <w:rFonts w:eastAsia="Times New Roman" w:cs="Arial"/>
        </w:rPr>
        <w:t xml:space="preserve"> million </w:t>
      </w:r>
      <w:r w:rsidR="001A0115" w:rsidRPr="00C13BAD">
        <w:rPr>
          <w:rFonts w:eastAsia="Times New Roman" w:cs="Arial"/>
        </w:rPr>
        <w:t xml:space="preserve">compared to </w:t>
      </w:r>
      <w:r w:rsidR="00BA3B1B">
        <w:rPr>
          <w:rFonts w:eastAsia="Times New Roman" w:cs="Arial"/>
        </w:rPr>
        <w:t>2022/2023</w:t>
      </w:r>
      <w:r w:rsidR="001A0115" w:rsidRPr="00C13BAD">
        <w:rPr>
          <w:rFonts w:eastAsia="Times New Roman" w:cs="Arial"/>
        </w:rPr>
        <w:t xml:space="preserve">. The </w:t>
      </w:r>
      <w:r w:rsidR="00660B1F">
        <w:rPr>
          <w:rFonts w:eastAsia="Times New Roman" w:cs="Arial"/>
        </w:rPr>
        <w:t>de</w:t>
      </w:r>
      <w:r w:rsidR="001A0115" w:rsidRPr="00C13BAD">
        <w:rPr>
          <w:rFonts w:eastAsia="Times New Roman" w:cs="Arial"/>
        </w:rPr>
        <w:t>crease in contractors is mainly due to</w:t>
      </w:r>
      <w:r w:rsidR="0095290E" w:rsidDel="00F26475">
        <w:rPr>
          <w:rFonts w:eastAsia="Times New Roman" w:cs="Arial"/>
        </w:rPr>
        <w:t xml:space="preserve"> </w:t>
      </w:r>
      <w:r w:rsidR="0095290E">
        <w:rPr>
          <w:rFonts w:eastAsia="Times New Roman" w:cs="Arial"/>
        </w:rPr>
        <w:t>the Heatherdale Multilevel Carpark</w:t>
      </w:r>
      <w:r w:rsidR="00270CBB">
        <w:rPr>
          <w:rFonts w:eastAsia="Times New Roman" w:cs="Arial"/>
        </w:rPr>
        <w:t xml:space="preserve"> project</w:t>
      </w:r>
      <w:r w:rsidR="0095290E">
        <w:rPr>
          <w:rFonts w:eastAsia="Times New Roman" w:cs="Arial"/>
        </w:rPr>
        <w:t xml:space="preserve"> in </w:t>
      </w:r>
      <w:r w:rsidR="00BA3B1B">
        <w:rPr>
          <w:rFonts w:eastAsia="Times New Roman" w:cs="Arial"/>
        </w:rPr>
        <w:t>2022/2023</w:t>
      </w:r>
      <w:r w:rsidR="00DF3919">
        <w:rPr>
          <w:rFonts w:eastAsia="Times New Roman" w:cs="Arial"/>
        </w:rPr>
        <w:t>.</w:t>
      </w:r>
    </w:p>
    <w:p w14:paraId="077542BF" w14:textId="77777777" w:rsidR="00BF61DA" w:rsidRDefault="00BF61DA" w:rsidP="00F952DD">
      <w:pPr>
        <w:spacing w:after="20"/>
        <w:rPr>
          <w:rFonts w:eastAsia="Times New Roman" w:cs="Arial"/>
          <w:b/>
          <w:bCs/>
          <w:color w:val="4A66AC" w:themeColor="accent1"/>
          <w:highlight w:val="green"/>
          <w:lang w:eastAsia="en-AU"/>
        </w:rPr>
      </w:pPr>
    </w:p>
    <w:p w14:paraId="4E0D4470" w14:textId="77777777" w:rsidR="00270CBB" w:rsidRDefault="00270CBB" w:rsidP="00F952DD">
      <w:pPr>
        <w:spacing w:after="20"/>
        <w:rPr>
          <w:rFonts w:eastAsia="Times New Roman" w:cs="Arial"/>
          <w:b/>
          <w:bCs/>
          <w:color w:val="4A66AC" w:themeColor="accent1"/>
          <w:highlight w:val="green"/>
          <w:lang w:eastAsia="en-AU"/>
        </w:rPr>
      </w:pPr>
    </w:p>
    <w:p w14:paraId="388E51BC" w14:textId="61D0D012" w:rsidR="00F952DD" w:rsidRDefault="00D15215" w:rsidP="00EB737D">
      <w:pPr>
        <w:pStyle w:val="Heading4"/>
      </w:pPr>
      <w:r w:rsidRPr="006E6E3D">
        <w:lastRenderedPageBreak/>
        <w:t>5</w:t>
      </w:r>
      <w:r w:rsidR="00F952DD" w:rsidRPr="006E6E3D">
        <w:t>.1.</w:t>
      </w:r>
      <w:r w:rsidR="00BF61DA" w:rsidRPr="006E6E3D">
        <w:t>9</w:t>
      </w:r>
      <w:r w:rsidR="00F952DD" w:rsidRPr="006E6E3D">
        <w:t xml:space="preserve"> Depreciation</w:t>
      </w:r>
    </w:p>
    <w:p w14:paraId="46E2638D" w14:textId="3D8F1DBC" w:rsidR="007B1E92" w:rsidRDefault="007B1E92" w:rsidP="00F952DD">
      <w:pPr>
        <w:spacing w:after="20"/>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"S6.1.9!R3C1:R9C5" \a \f 4 \h </w:instrText>
      </w:r>
      <w:r w:rsidR="00E1122F">
        <w:rPr>
          <w:lang w:eastAsia="en-AU"/>
        </w:rPr>
        <w:instrText xml:space="preserve"> \* MERGEFORMAT </w:instrText>
      </w:r>
      <w:r>
        <w:rPr>
          <w:color w:val="2B579A"/>
          <w:shd w:val="clear" w:color="auto" w:fill="E6E6E6"/>
          <w:lang w:eastAsia="en-AU"/>
        </w:rPr>
        <w:fldChar w:fldCharType="separate"/>
      </w:r>
    </w:p>
    <w:tbl>
      <w:tblPr>
        <w:tblW w:w="5000" w:type="pct"/>
        <w:tblLook w:val="04A0" w:firstRow="1" w:lastRow="0" w:firstColumn="1" w:lastColumn="0" w:noHBand="0" w:noVBand="1"/>
      </w:tblPr>
      <w:tblGrid>
        <w:gridCol w:w="4163"/>
        <w:gridCol w:w="1575"/>
        <w:gridCol w:w="1575"/>
        <w:gridCol w:w="1575"/>
        <w:gridCol w:w="1569"/>
      </w:tblGrid>
      <w:tr w:rsidR="007B1E92" w:rsidRPr="007B1E92" w14:paraId="09884DC3" w14:textId="77777777" w:rsidTr="00C223CE">
        <w:trPr>
          <w:trHeight w:val="480"/>
        </w:trPr>
        <w:tc>
          <w:tcPr>
            <w:tcW w:w="1991" w:type="pct"/>
            <w:tcBorders>
              <w:top w:val="single" w:sz="4" w:space="0" w:color="auto"/>
              <w:left w:val="single" w:sz="4" w:space="0" w:color="auto"/>
              <w:bottom w:val="nil"/>
              <w:right w:val="nil"/>
            </w:tcBorders>
            <w:shd w:val="clear" w:color="000000" w:fill="5B9BD5"/>
            <w:vAlign w:val="bottom"/>
            <w:hideMark/>
          </w:tcPr>
          <w:p w14:paraId="7611F249"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53" w:type="pct"/>
            <w:tcBorders>
              <w:top w:val="single" w:sz="4" w:space="0" w:color="auto"/>
              <w:left w:val="nil"/>
              <w:bottom w:val="nil"/>
              <w:right w:val="nil"/>
            </w:tcBorders>
            <w:shd w:val="clear" w:color="000000" w:fill="5B9BD5"/>
            <w:vAlign w:val="bottom"/>
            <w:hideMark/>
          </w:tcPr>
          <w:p w14:paraId="2988C119"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753" w:type="pct"/>
            <w:tcBorders>
              <w:top w:val="single" w:sz="4" w:space="0" w:color="auto"/>
              <w:left w:val="nil"/>
              <w:bottom w:val="nil"/>
              <w:right w:val="nil"/>
            </w:tcBorders>
            <w:shd w:val="clear" w:color="000000" w:fill="5B9BD5"/>
            <w:vAlign w:val="bottom"/>
            <w:hideMark/>
          </w:tcPr>
          <w:p w14:paraId="7E64A92E"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503" w:type="pct"/>
            <w:gridSpan w:val="2"/>
            <w:vMerge w:val="restart"/>
            <w:tcBorders>
              <w:top w:val="single" w:sz="4" w:space="0" w:color="auto"/>
              <w:left w:val="nil"/>
              <w:bottom w:val="nil"/>
              <w:right w:val="single" w:sz="4" w:space="0" w:color="auto"/>
            </w:tcBorders>
            <w:shd w:val="clear" w:color="000000" w:fill="5B9BD5"/>
            <w:vAlign w:val="bottom"/>
            <w:hideMark/>
          </w:tcPr>
          <w:p w14:paraId="76BB4663"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C76964" w:rsidRPr="007B1E92" w14:paraId="3C8EF035" w14:textId="77777777" w:rsidTr="00C223CE">
        <w:trPr>
          <w:trHeight w:val="300"/>
        </w:trPr>
        <w:tc>
          <w:tcPr>
            <w:tcW w:w="1991" w:type="pct"/>
            <w:tcBorders>
              <w:top w:val="nil"/>
              <w:left w:val="single" w:sz="4" w:space="0" w:color="auto"/>
              <w:bottom w:val="nil"/>
              <w:right w:val="nil"/>
            </w:tcBorders>
            <w:shd w:val="clear" w:color="000000" w:fill="5B9BD5"/>
            <w:vAlign w:val="bottom"/>
            <w:hideMark/>
          </w:tcPr>
          <w:p w14:paraId="4D1BE6D0" w14:textId="77777777" w:rsidR="00C76964" w:rsidRPr="006652D5" w:rsidRDefault="00C76964" w:rsidP="00C76964">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bottom"/>
            <w:hideMark/>
          </w:tcPr>
          <w:p w14:paraId="4272A383" w14:textId="6B1C5D52" w:rsidR="00C76964" w:rsidRPr="006652D5" w:rsidRDefault="00BA3B1B" w:rsidP="00C76964">
            <w:pPr>
              <w:jc w:val="center"/>
              <w:rPr>
                <w:rFonts w:eastAsia="Times New Roman" w:cs="Arial"/>
                <w:b/>
                <w:bCs/>
                <w:color w:val="FFFFFF"/>
                <w:sz w:val="18"/>
                <w:szCs w:val="18"/>
                <w:lang w:eastAsia="en-AU"/>
              </w:rPr>
            </w:pPr>
            <w:r>
              <w:rPr>
                <w:rFonts w:cs="Arial"/>
                <w:b/>
                <w:bCs/>
                <w:color w:val="FFFFFF"/>
                <w:sz w:val="18"/>
                <w:szCs w:val="18"/>
              </w:rPr>
              <w:t>2022/2023</w:t>
            </w:r>
          </w:p>
        </w:tc>
        <w:tc>
          <w:tcPr>
            <w:tcW w:w="753" w:type="pct"/>
            <w:tcBorders>
              <w:top w:val="nil"/>
              <w:left w:val="nil"/>
              <w:bottom w:val="nil"/>
              <w:right w:val="nil"/>
            </w:tcBorders>
            <w:shd w:val="clear" w:color="000000" w:fill="5B9BD5"/>
            <w:vAlign w:val="bottom"/>
            <w:hideMark/>
          </w:tcPr>
          <w:p w14:paraId="42F7AC49" w14:textId="576E35CF" w:rsidR="00C76964" w:rsidRPr="006652D5" w:rsidRDefault="00B771AA" w:rsidP="00C76964">
            <w:pPr>
              <w:jc w:val="center"/>
              <w:rPr>
                <w:rFonts w:eastAsia="Times New Roman" w:cs="Arial"/>
                <w:b/>
                <w:bCs/>
                <w:color w:val="FFFFFF"/>
                <w:sz w:val="18"/>
                <w:szCs w:val="18"/>
                <w:lang w:eastAsia="en-AU"/>
              </w:rPr>
            </w:pPr>
            <w:r>
              <w:rPr>
                <w:rFonts w:cs="Arial"/>
                <w:b/>
                <w:bCs/>
                <w:color w:val="FFFFFF"/>
                <w:sz w:val="18"/>
                <w:szCs w:val="18"/>
              </w:rPr>
              <w:t>2023/2024</w:t>
            </w:r>
          </w:p>
        </w:tc>
        <w:tc>
          <w:tcPr>
            <w:tcW w:w="1503" w:type="pct"/>
            <w:gridSpan w:val="2"/>
            <w:vMerge/>
            <w:tcBorders>
              <w:top w:val="nil"/>
              <w:left w:val="nil"/>
              <w:bottom w:val="nil"/>
              <w:right w:val="single" w:sz="4" w:space="0" w:color="auto"/>
            </w:tcBorders>
            <w:vAlign w:val="bottom"/>
            <w:hideMark/>
          </w:tcPr>
          <w:p w14:paraId="3299423D" w14:textId="77777777" w:rsidR="00C76964" w:rsidRPr="006652D5" w:rsidRDefault="00C76964" w:rsidP="00C76964">
            <w:pPr>
              <w:rPr>
                <w:rFonts w:eastAsia="Times New Roman" w:cs="Arial"/>
                <w:b/>
                <w:bCs/>
                <w:color w:val="FFFFFF"/>
                <w:sz w:val="18"/>
                <w:szCs w:val="18"/>
                <w:lang w:eastAsia="en-AU"/>
              </w:rPr>
            </w:pPr>
          </w:p>
        </w:tc>
      </w:tr>
      <w:tr w:rsidR="007B1E92" w:rsidRPr="007B1E92" w14:paraId="16DB302F" w14:textId="77777777" w:rsidTr="00C223CE">
        <w:trPr>
          <w:trHeight w:val="300"/>
        </w:trPr>
        <w:tc>
          <w:tcPr>
            <w:tcW w:w="1991" w:type="pct"/>
            <w:tcBorders>
              <w:top w:val="nil"/>
              <w:left w:val="single" w:sz="4" w:space="0" w:color="auto"/>
              <w:bottom w:val="nil"/>
              <w:right w:val="nil"/>
            </w:tcBorders>
            <w:shd w:val="clear" w:color="000000" w:fill="5B9BD5"/>
            <w:vAlign w:val="bottom"/>
            <w:hideMark/>
          </w:tcPr>
          <w:p w14:paraId="52A1F71F"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753" w:type="pct"/>
            <w:tcBorders>
              <w:top w:val="nil"/>
              <w:left w:val="nil"/>
              <w:bottom w:val="nil"/>
              <w:right w:val="nil"/>
            </w:tcBorders>
            <w:shd w:val="clear" w:color="000000" w:fill="5B9BD5"/>
            <w:vAlign w:val="bottom"/>
            <w:hideMark/>
          </w:tcPr>
          <w:p w14:paraId="2A92403F"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bottom"/>
            <w:hideMark/>
          </w:tcPr>
          <w:p w14:paraId="47B77E83"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53" w:type="pct"/>
            <w:tcBorders>
              <w:top w:val="nil"/>
              <w:left w:val="nil"/>
              <w:bottom w:val="nil"/>
              <w:right w:val="nil"/>
            </w:tcBorders>
            <w:shd w:val="clear" w:color="000000" w:fill="5B9BD5"/>
            <w:vAlign w:val="bottom"/>
            <w:hideMark/>
          </w:tcPr>
          <w:p w14:paraId="657D4852"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750" w:type="pct"/>
            <w:tcBorders>
              <w:top w:val="nil"/>
              <w:left w:val="nil"/>
              <w:bottom w:val="nil"/>
              <w:right w:val="single" w:sz="4" w:space="0" w:color="auto"/>
            </w:tcBorders>
            <w:shd w:val="clear" w:color="000000" w:fill="5B9BD5"/>
            <w:vAlign w:val="bottom"/>
            <w:hideMark/>
          </w:tcPr>
          <w:p w14:paraId="124C5EBD" w14:textId="77777777" w:rsidR="007B1E92" w:rsidRPr="006652D5" w:rsidRDefault="007B1E92">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E1122F" w:rsidRPr="007B1E92" w14:paraId="35390A19" w14:textId="77777777" w:rsidTr="00C223CE">
        <w:trPr>
          <w:trHeight w:val="300"/>
        </w:trPr>
        <w:tc>
          <w:tcPr>
            <w:tcW w:w="1991" w:type="pct"/>
            <w:tcBorders>
              <w:top w:val="nil"/>
              <w:left w:val="single" w:sz="4" w:space="0" w:color="auto"/>
              <w:bottom w:val="nil"/>
              <w:right w:val="nil"/>
            </w:tcBorders>
            <w:shd w:val="clear" w:color="auto" w:fill="auto"/>
            <w:vAlign w:val="bottom"/>
            <w:hideMark/>
          </w:tcPr>
          <w:p w14:paraId="71D44566" w14:textId="77777777" w:rsidR="00E1122F" w:rsidRPr="006652D5" w:rsidRDefault="00E1122F" w:rsidP="00E1122F">
            <w:pPr>
              <w:jc w:val="both"/>
              <w:rPr>
                <w:rFonts w:eastAsia="Times New Roman" w:cs="Arial"/>
                <w:sz w:val="20"/>
                <w:szCs w:val="20"/>
                <w:lang w:eastAsia="en-AU"/>
              </w:rPr>
            </w:pPr>
            <w:r w:rsidRPr="006652D5">
              <w:rPr>
                <w:rFonts w:eastAsia="Times New Roman" w:cs="Arial"/>
                <w:sz w:val="20"/>
                <w:szCs w:val="20"/>
                <w:lang w:eastAsia="en-AU"/>
              </w:rPr>
              <w:t>Property</w:t>
            </w:r>
          </w:p>
        </w:tc>
        <w:tc>
          <w:tcPr>
            <w:tcW w:w="753" w:type="pct"/>
            <w:tcBorders>
              <w:top w:val="nil"/>
              <w:left w:val="nil"/>
              <w:bottom w:val="nil"/>
              <w:right w:val="nil"/>
            </w:tcBorders>
            <w:shd w:val="clear" w:color="auto" w:fill="auto"/>
            <w:vAlign w:val="bottom"/>
            <w:hideMark/>
          </w:tcPr>
          <w:p w14:paraId="77776172" w14:textId="249DDA00" w:rsidR="00E1122F" w:rsidRPr="006652D5" w:rsidRDefault="00E1122F" w:rsidP="00E1122F">
            <w:pPr>
              <w:jc w:val="right"/>
              <w:rPr>
                <w:rFonts w:eastAsia="Times New Roman" w:cs="Arial"/>
                <w:sz w:val="20"/>
                <w:szCs w:val="20"/>
                <w:lang w:eastAsia="en-AU"/>
              </w:rPr>
            </w:pPr>
            <w:r>
              <w:rPr>
                <w:rFonts w:cs="Arial"/>
                <w:sz w:val="20"/>
                <w:szCs w:val="20"/>
              </w:rPr>
              <w:t>8,044</w:t>
            </w:r>
          </w:p>
        </w:tc>
        <w:tc>
          <w:tcPr>
            <w:tcW w:w="753" w:type="pct"/>
            <w:tcBorders>
              <w:top w:val="nil"/>
              <w:left w:val="nil"/>
              <w:bottom w:val="nil"/>
              <w:right w:val="nil"/>
            </w:tcBorders>
            <w:shd w:val="clear" w:color="000000" w:fill="DDEBF7"/>
            <w:vAlign w:val="bottom"/>
            <w:hideMark/>
          </w:tcPr>
          <w:p w14:paraId="39E25B4F" w14:textId="461B5259" w:rsidR="00E1122F" w:rsidRPr="006652D5" w:rsidRDefault="00E1122F" w:rsidP="00E1122F">
            <w:pPr>
              <w:jc w:val="right"/>
              <w:rPr>
                <w:rFonts w:eastAsia="Times New Roman" w:cs="Arial"/>
                <w:b/>
                <w:bCs/>
                <w:sz w:val="20"/>
                <w:szCs w:val="20"/>
                <w:lang w:eastAsia="en-AU"/>
              </w:rPr>
            </w:pPr>
            <w:r>
              <w:rPr>
                <w:rFonts w:cs="Arial"/>
                <w:b/>
                <w:bCs/>
                <w:sz w:val="20"/>
                <w:szCs w:val="20"/>
              </w:rPr>
              <w:t>12,478</w:t>
            </w:r>
          </w:p>
        </w:tc>
        <w:tc>
          <w:tcPr>
            <w:tcW w:w="753" w:type="pct"/>
            <w:tcBorders>
              <w:top w:val="nil"/>
              <w:left w:val="nil"/>
              <w:bottom w:val="nil"/>
              <w:right w:val="nil"/>
            </w:tcBorders>
            <w:shd w:val="clear" w:color="auto" w:fill="auto"/>
            <w:vAlign w:val="bottom"/>
            <w:hideMark/>
          </w:tcPr>
          <w:p w14:paraId="3BD5BA25" w14:textId="3B583FCC" w:rsidR="00E1122F" w:rsidRPr="006652D5" w:rsidRDefault="00E1122F" w:rsidP="00E1122F">
            <w:pPr>
              <w:jc w:val="right"/>
              <w:rPr>
                <w:rFonts w:eastAsia="Times New Roman" w:cs="Arial"/>
                <w:sz w:val="20"/>
                <w:szCs w:val="20"/>
                <w:lang w:eastAsia="en-AU"/>
              </w:rPr>
            </w:pPr>
            <w:r>
              <w:rPr>
                <w:rFonts w:cs="Arial"/>
                <w:sz w:val="20"/>
                <w:szCs w:val="20"/>
              </w:rPr>
              <w:t>4,434</w:t>
            </w:r>
          </w:p>
        </w:tc>
        <w:tc>
          <w:tcPr>
            <w:tcW w:w="750" w:type="pct"/>
            <w:tcBorders>
              <w:top w:val="nil"/>
              <w:left w:val="nil"/>
              <w:bottom w:val="nil"/>
              <w:right w:val="single" w:sz="4" w:space="0" w:color="auto"/>
            </w:tcBorders>
            <w:shd w:val="clear" w:color="auto" w:fill="auto"/>
            <w:vAlign w:val="bottom"/>
            <w:hideMark/>
          </w:tcPr>
          <w:p w14:paraId="1152EC1F" w14:textId="285877F9" w:rsidR="00E1122F" w:rsidRPr="006652D5" w:rsidRDefault="00E1122F" w:rsidP="00E1122F">
            <w:pPr>
              <w:jc w:val="right"/>
              <w:rPr>
                <w:rFonts w:eastAsia="Times New Roman" w:cs="Arial"/>
                <w:sz w:val="20"/>
                <w:szCs w:val="20"/>
                <w:lang w:eastAsia="en-AU"/>
              </w:rPr>
            </w:pPr>
            <w:r>
              <w:rPr>
                <w:rFonts w:cs="Arial"/>
                <w:sz w:val="20"/>
                <w:szCs w:val="20"/>
              </w:rPr>
              <w:t>55.1%</w:t>
            </w:r>
          </w:p>
        </w:tc>
      </w:tr>
      <w:tr w:rsidR="00E1122F" w:rsidRPr="007B1E92" w14:paraId="5BEE08C5" w14:textId="77777777" w:rsidTr="00C223CE">
        <w:trPr>
          <w:trHeight w:val="300"/>
        </w:trPr>
        <w:tc>
          <w:tcPr>
            <w:tcW w:w="1991" w:type="pct"/>
            <w:tcBorders>
              <w:top w:val="nil"/>
              <w:left w:val="single" w:sz="4" w:space="0" w:color="auto"/>
              <w:bottom w:val="nil"/>
              <w:right w:val="nil"/>
            </w:tcBorders>
            <w:shd w:val="clear" w:color="auto" w:fill="auto"/>
            <w:vAlign w:val="bottom"/>
            <w:hideMark/>
          </w:tcPr>
          <w:p w14:paraId="68453AB2" w14:textId="77777777" w:rsidR="00E1122F" w:rsidRPr="006652D5" w:rsidRDefault="00E1122F" w:rsidP="00E1122F">
            <w:pPr>
              <w:jc w:val="both"/>
              <w:rPr>
                <w:rFonts w:eastAsia="Times New Roman" w:cs="Arial"/>
                <w:sz w:val="20"/>
                <w:szCs w:val="20"/>
                <w:lang w:eastAsia="en-AU"/>
              </w:rPr>
            </w:pPr>
            <w:r w:rsidRPr="006652D5">
              <w:rPr>
                <w:rFonts w:eastAsia="Times New Roman" w:cs="Arial"/>
                <w:sz w:val="20"/>
                <w:szCs w:val="20"/>
                <w:lang w:eastAsia="en-AU"/>
              </w:rPr>
              <w:t>Plant &amp; equipment</w:t>
            </w:r>
          </w:p>
        </w:tc>
        <w:tc>
          <w:tcPr>
            <w:tcW w:w="753" w:type="pct"/>
            <w:tcBorders>
              <w:top w:val="nil"/>
              <w:left w:val="nil"/>
              <w:bottom w:val="nil"/>
              <w:right w:val="nil"/>
            </w:tcBorders>
            <w:shd w:val="clear" w:color="auto" w:fill="auto"/>
            <w:vAlign w:val="bottom"/>
            <w:hideMark/>
          </w:tcPr>
          <w:p w14:paraId="42E9A1CB" w14:textId="326582BC" w:rsidR="00E1122F" w:rsidRPr="006652D5" w:rsidRDefault="00E1122F" w:rsidP="00E1122F">
            <w:pPr>
              <w:jc w:val="right"/>
              <w:rPr>
                <w:rFonts w:eastAsia="Times New Roman" w:cs="Arial"/>
                <w:sz w:val="20"/>
                <w:szCs w:val="20"/>
                <w:lang w:eastAsia="en-AU"/>
              </w:rPr>
            </w:pPr>
            <w:r>
              <w:rPr>
                <w:rFonts w:cs="Arial"/>
                <w:sz w:val="20"/>
                <w:szCs w:val="20"/>
              </w:rPr>
              <w:t>2,316</w:t>
            </w:r>
          </w:p>
        </w:tc>
        <w:tc>
          <w:tcPr>
            <w:tcW w:w="753" w:type="pct"/>
            <w:tcBorders>
              <w:top w:val="nil"/>
              <w:left w:val="nil"/>
              <w:bottom w:val="nil"/>
              <w:right w:val="nil"/>
            </w:tcBorders>
            <w:shd w:val="clear" w:color="000000" w:fill="DDEBF7"/>
            <w:vAlign w:val="bottom"/>
            <w:hideMark/>
          </w:tcPr>
          <w:p w14:paraId="17F0CE80" w14:textId="0E5CA97B" w:rsidR="00E1122F" w:rsidRPr="006652D5" w:rsidRDefault="00E1122F" w:rsidP="00E1122F">
            <w:pPr>
              <w:jc w:val="right"/>
              <w:rPr>
                <w:rFonts w:eastAsia="Times New Roman" w:cs="Arial"/>
                <w:b/>
                <w:bCs/>
                <w:sz w:val="20"/>
                <w:szCs w:val="20"/>
                <w:lang w:eastAsia="en-AU"/>
              </w:rPr>
            </w:pPr>
            <w:r>
              <w:rPr>
                <w:rFonts w:cs="Arial"/>
                <w:b/>
                <w:bCs/>
                <w:sz w:val="20"/>
                <w:szCs w:val="20"/>
              </w:rPr>
              <w:t>2,481</w:t>
            </w:r>
          </w:p>
        </w:tc>
        <w:tc>
          <w:tcPr>
            <w:tcW w:w="753" w:type="pct"/>
            <w:tcBorders>
              <w:top w:val="nil"/>
              <w:left w:val="nil"/>
              <w:bottom w:val="nil"/>
              <w:right w:val="nil"/>
            </w:tcBorders>
            <w:shd w:val="clear" w:color="auto" w:fill="auto"/>
            <w:vAlign w:val="bottom"/>
            <w:hideMark/>
          </w:tcPr>
          <w:p w14:paraId="0C2ED19B" w14:textId="59F70CF2" w:rsidR="00E1122F" w:rsidRPr="006652D5" w:rsidRDefault="00E1122F" w:rsidP="00E1122F">
            <w:pPr>
              <w:jc w:val="right"/>
              <w:rPr>
                <w:rFonts w:eastAsia="Times New Roman" w:cs="Arial"/>
                <w:sz w:val="20"/>
                <w:szCs w:val="20"/>
                <w:lang w:eastAsia="en-AU"/>
              </w:rPr>
            </w:pPr>
            <w:r>
              <w:rPr>
                <w:rFonts w:cs="Arial"/>
                <w:sz w:val="20"/>
                <w:szCs w:val="20"/>
              </w:rPr>
              <w:t>165</w:t>
            </w:r>
          </w:p>
        </w:tc>
        <w:tc>
          <w:tcPr>
            <w:tcW w:w="750" w:type="pct"/>
            <w:tcBorders>
              <w:top w:val="nil"/>
              <w:left w:val="nil"/>
              <w:bottom w:val="nil"/>
              <w:right w:val="single" w:sz="4" w:space="0" w:color="auto"/>
            </w:tcBorders>
            <w:shd w:val="clear" w:color="auto" w:fill="auto"/>
            <w:vAlign w:val="bottom"/>
            <w:hideMark/>
          </w:tcPr>
          <w:p w14:paraId="7B2BD742" w14:textId="43AD558F" w:rsidR="00E1122F" w:rsidRPr="006652D5" w:rsidRDefault="00E1122F" w:rsidP="00E1122F">
            <w:pPr>
              <w:jc w:val="right"/>
              <w:rPr>
                <w:rFonts w:eastAsia="Times New Roman" w:cs="Arial"/>
                <w:sz w:val="20"/>
                <w:szCs w:val="20"/>
                <w:lang w:eastAsia="en-AU"/>
              </w:rPr>
            </w:pPr>
            <w:r>
              <w:rPr>
                <w:rFonts w:cs="Arial"/>
                <w:sz w:val="20"/>
                <w:szCs w:val="20"/>
              </w:rPr>
              <w:t>7.1%</w:t>
            </w:r>
          </w:p>
        </w:tc>
      </w:tr>
      <w:tr w:rsidR="00E1122F" w:rsidRPr="007B1E92" w14:paraId="1312AA6B" w14:textId="77777777" w:rsidTr="00C223CE">
        <w:trPr>
          <w:trHeight w:val="315"/>
        </w:trPr>
        <w:tc>
          <w:tcPr>
            <w:tcW w:w="1991" w:type="pct"/>
            <w:tcBorders>
              <w:top w:val="nil"/>
              <w:left w:val="single" w:sz="4" w:space="0" w:color="auto"/>
              <w:bottom w:val="nil"/>
              <w:right w:val="nil"/>
            </w:tcBorders>
            <w:shd w:val="clear" w:color="auto" w:fill="auto"/>
            <w:vAlign w:val="bottom"/>
            <w:hideMark/>
          </w:tcPr>
          <w:p w14:paraId="55D348E7" w14:textId="77777777" w:rsidR="00E1122F" w:rsidRPr="006652D5" w:rsidRDefault="00E1122F" w:rsidP="00E1122F">
            <w:pPr>
              <w:jc w:val="both"/>
              <w:rPr>
                <w:rFonts w:eastAsia="Times New Roman" w:cs="Arial"/>
                <w:sz w:val="20"/>
                <w:szCs w:val="20"/>
                <w:lang w:eastAsia="en-AU"/>
              </w:rPr>
            </w:pPr>
            <w:r w:rsidRPr="006652D5">
              <w:rPr>
                <w:rFonts w:eastAsia="Times New Roman" w:cs="Arial"/>
                <w:sz w:val="20"/>
                <w:szCs w:val="20"/>
                <w:lang w:eastAsia="en-AU"/>
              </w:rPr>
              <w:t>Infrastructure</w:t>
            </w:r>
          </w:p>
        </w:tc>
        <w:tc>
          <w:tcPr>
            <w:tcW w:w="753" w:type="pct"/>
            <w:tcBorders>
              <w:top w:val="nil"/>
              <w:left w:val="nil"/>
              <w:bottom w:val="nil"/>
              <w:right w:val="nil"/>
            </w:tcBorders>
            <w:shd w:val="clear" w:color="auto" w:fill="auto"/>
            <w:vAlign w:val="bottom"/>
            <w:hideMark/>
          </w:tcPr>
          <w:p w14:paraId="25A0AFDE" w14:textId="11583233" w:rsidR="00E1122F" w:rsidRPr="006652D5" w:rsidRDefault="00E1122F" w:rsidP="00E1122F">
            <w:pPr>
              <w:jc w:val="right"/>
              <w:rPr>
                <w:rFonts w:eastAsia="Times New Roman" w:cs="Arial"/>
                <w:sz w:val="20"/>
                <w:szCs w:val="20"/>
                <w:lang w:eastAsia="en-AU"/>
              </w:rPr>
            </w:pPr>
            <w:r>
              <w:rPr>
                <w:rFonts w:cs="Arial"/>
                <w:sz w:val="20"/>
                <w:szCs w:val="20"/>
              </w:rPr>
              <w:t>16,849</w:t>
            </w:r>
          </w:p>
        </w:tc>
        <w:tc>
          <w:tcPr>
            <w:tcW w:w="753" w:type="pct"/>
            <w:tcBorders>
              <w:top w:val="nil"/>
              <w:left w:val="nil"/>
              <w:bottom w:val="nil"/>
              <w:right w:val="nil"/>
            </w:tcBorders>
            <w:shd w:val="clear" w:color="000000" w:fill="DDEBF7"/>
            <w:vAlign w:val="bottom"/>
            <w:hideMark/>
          </w:tcPr>
          <w:p w14:paraId="2087AB58" w14:textId="7F093946" w:rsidR="00E1122F" w:rsidRPr="006652D5" w:rsidRDefault="00E1122F" w:rsidP="00E1122F">
            <w:pPr>
              <w:jc w:val="right"/>
              <w:rPr>
                <w:rFonts w:eastAsia="Times New Roman" w:cs="Arial"/>
                <w:b/>
                <w:bCs/>
                <w:sz w:val="20"/>
                <w:szCs w:val="20"/>
                <w:lang w:eastAsia="en-AU"/>
              </w:rPr>
            </w:pPr>
            <w:r>
              <w:rPr>
                <w:rFonts w:cs="Arial"/>
                <w:b/>
                <w:bCs/>
                <w:sz w:val="20"/>
                <w:szCs w:val="20"/>
              </w:rPr>
              <w:t>13,903</w:t>
            </w:r>
          </w:p>
        </w:tc>
        <w:tc>
          <w:tcPr>
            <w:tcW w:w="753" w:type="pct"/>
            <w:tcBorders>
              <w:top w:val="nil"/>
              <w:left w:val="nil"/>
              <w:bottom w:val="single" w:sz="8" w:space="0" w:color="auto"/>
              <w:right w:val="nil"/>
            </w:tcBorders>
            <w:shd w:val="clear" w:color="auto" w:fill="auto"/>
            <w:vAlign w:val="bottom"/>
            <w:hideMark/>
          </w:tcPr>
          <w:p w14:paraId="0FC524B1" w14:textId="0399C216" w:rsidR="00E1122F" w:rsidRPr="006652D5" w:rsidRDefault="00E1122F" w:rsidP="00E1122F">
            <w:pPr>
              <w:jc w:val="right"/>
              <w:rPr>
                <w:rFonts w:eastAsia="Times New Roman" w:cs="Arial"/>
                <w:sz w:val="20"/>
                <w:szCs w:val="20"/>
                <w:lang w:eastAsia="en-AU"/>
              </w:rPr>
            </w:pPr>
            <w:r>
              <w:rPr>
                <w:rFonts w:cs="Arial"/>
                <w:sz w:val="20"/>
                <w:szCs w:val="20"/>
              </w:rPr>
              <w:t>(2,946)</w:t>
            </w:r>
          </w:p>
        </w:tc>
        <w:tc>
          <w:tcPr>
            <w:tcW w:w="750" w:type="pct"/>
            <w:tcBorders>
              <w:top w:val="nil"/>
              <w:left w:val="nil"/>
              <w:bottom w:val="single" w:sz="8" w:space="0" w:color="auto"/>
              <w:right w:val="single" w:sz="4" w:space="0" w:color="auto"/>
            </w:tcBorders>
            <w:shd w:val="clear" w:color="auto" w:fill="auto"/>
            <w:vAlign w:val="bottom"/>
            <w:hideMark/>
          </w:tcPr>
          <w:p w14:paraId="191D45FD" w14:textId="643D7377" w:rsidR="00E1122F" w:rsidRPr="006652D5" w:rsidRDefault="00E1122F" w:rsidP="00E1122F">
            <w:pPr>
              <w:jc w:val="right"/>
              <w:rPr>
                <w:rFonts w:eastAsia="Times New Roman" w:cs="Arial"/>
                <w:sz w:val="20"/>
                <w:szCs w:val="20"/>
                <w:lang w:eastAsia="en-AU"/>
              </w:rPr>
            </w:pPr>
            <w:r>
              <w:rPr>
                <w:rFonts w:cs="Arial"/>
                <w:sz w:val="20"/>
                <w:szCs w:val="20"/>
              </w:rPr>
              <w:t>(17.5%)</w:t>
            </w:r>
          </w:p>
        </w:tc>
      </w:tr>
      <w:tr w:rsidR="00E1122F" w:rsidRPr="007B1E92" w14:paraId="387F7778" w14:textId="77777777" w:rsidTr="00C223CE">
        <w:trPr>
          <w:trHeight w:val="315"/>
        </w:trPr>
        <w:tc>
          <w:tcPr>
            <w:tcW w:w="1991" w:type="pct"/>
            <w:tcBorders>
              <w:top w:val="nil"/>
              <w:left w:val="single" w:sz="4" w:space="0" w:color="auto"/>
              <w:bottom w:val="single" w:sz="4" w:space="0" w:color="auto"/>
              <w:right w:val="nil"/>
            </w:tcBorders>
            <w:shd w:val="clear" w:color="auto" w:fill="auto"/>
            <w:vAlign w:val="bottom"/>
            <w:hideMark/>
          </w:tcPr>
          <w:p w14:paraId="4E20847E" w14:textId="77777777" w:rsidR="00E1122F" w:rsidRPr="006652D5" w:rsidRDefault="00E1122F" w:rsidP="00E1122F">
            <w:pPr>
              <w:jc w:val="both"/>
              <w:rPr>
                <w:rFonts w:eastAsia="Times New Roman" w:cs="Arial"/>
                <w:b/>
                <w:bCs/>
                <w:sz w:val="20"/>
                <w:szCs w:val="20"/>
                <w:lang w:eastAsia="en-AU"/>
              </w:rPr>
            </w:pPr>
            <w:r w:rsidRPr="006652D5">
              <w:rPr>
                <w:rFonts w:eastAsia="Times New Roman" w:cs="Arial"/>
                <w:b/>
                <w:bCs/>
                <w:sz w:val="20"/>
                <w:szCs w:val="20"/>
                <w:lang w:eastAsia="en-AU"/>
              </w:rPr>
              <w:t xml:space="preserve">Total depreciation </w:t>
            </w:r>
          </w:p>
        </w:tc>
        <w:tc>
          <w:tcPr>
            <w:tcW w:w="753" w:type="pct"/>
            <w:tcBorders>
              <w:top w:val="single" w:sz="8" w:space="0" w:color="auto"/>
              <w:left w:val="nil"/>
              <w:bottom w:val="single" w:sz="4" w:space="0" w:color="auto"/>
              <w:right w:val="nil"/>
            </w:tcBorders>
            <w:shd w:val="clear" w:color="auto" w:fill="auto"/>
            <w:vAlign w:val="bottom"/>
            <w:hideMark/>
          </w:tcPr>
          <w:p w14:paraId="5087A366" w14:textId="63EAAFF9" w:rsidR="00E1122F" w:rsidRPr="00E1122F" w:rsidRDefault="00E1122F" w:rsidP="00E1122F">
            <w:pPr>
              <w:jc w:val="right"/>
              <w:rPr>
                <w:rFonts w:eastAsia="Times New Roman" w:cs="Arial"/>
                <w:b/>
                <w:bCs/>
                <w:sz w:val="20"/>
                <w:szCs w:val="20"/>
                <w:lang w:eastAsia="en-AU"/>
              </w:rPr>
            </w:pPr>
            <w:r w:rsidRPr="00E1122F">
              <w:rPr>
                <w:rFonts w:cs="Arial"/>
                <w:b/>
                <w:bCs/>
                <w:sz w:val="20"/>
                <w:szCs w:val="20"/>
              </w:rPr>
              <w:t>27,209</w:t>
            </w:r>
          </w:p>
        </w:tc>
        <w:tc>
          <w:tcPr>
            <w:tcW w:w="753" w:type="pct"/>
            <w:tcBorders>
              <w:top w:val="single" w:sz="8" w:space="0" w:color="auto"/>
              <w:left w:val="nil"/>
              <w:bottom w:val="single" w:sz="4" w:space="0" w:color="auto"/>
              <w:right w:val="nil"/>
            </w:tcBorders>
            <w:shd w:val="clear" w:color="000000" w:fill="DDEBF7"/>
            <w:vAlign w:val="bottom"/>
            <w:hideMark/>
          </w:tcPr>
          <w:p w14:paraId="7E9460C9" w14:textId="3ADAC68B" w:rsidR="00E1122F" w:rsidRPr="00E1122F" w:rsidRDefault="00E1122F" w:rsidP="00E1122F">
            <w:pPr>
              <w:jc w:val="right"/>
              <w:rPr>
                <w:rFonts w:eastAsia="Times New Roman" w:cs="Arial"/>
                <w:b/>
                <w:bCs/>
                <w:sz w:val="20"/>
                <w:szCs w:val="20"/>
                <w:lang w:eastAsia="en-AU"/>
              </w:rPr>
            </w:pPr>
            <w:r w:rsidRPr="00E1122F">
              <w:rPr>
                <w:rFonts w:cs="Arial"/>
                <w:b/>
                <w:bCs/>
                <w:sz w:val="20"/>
                <w:szCs w:val="20"/>
              </w:rPr>
              <w:t>28,862</w:t>
            </w:r>
          </w:p>
        </w:tc>
        <w:tc>
          <w:tcPr>
            <w:tcW w:w="753" w:type="pct"/>
            <w:tcBorders>
              <w:top w:val="nil"/>
              <w:left w:val="nil"/>
              <w:bottom w:val="single" w:sz="4" w:space="0" w:color="auto"/>
              <w:right w:val="nil"/>
            </w:tcBorders>
            <w:shd w:val="clear" w:color="auto" w:fill="auto"/>
            <w:vAlign w:val="bottom"/>
            <w:hideMark/>
          </w:tcPr>
          <w:p w14:paraId="1D51EBF8" w14:textId="6854557A" w:rsidR="00E1122F" w:rsidRPr="00E1122F" w:rsidRDefault="00E1122F" w:rsidP="00E1122F">
            <w:pPr>
              <w:jc w:val="right"/>
              <w:rPr>
                <w:rFonts w:eastAsia="Times New Roman" w:cs="Arial"/>
                <w:b/>
                <w:bCs/>
                <w:sz w:val="20"/>
                <w:szCs w:val="20"/>
                <w:lang w:eastAsia="en-AU"/>
              </w:rPr>
            </w:pPr>
            <w:r w:rsidRPr="00E1122F">
              <w:rPr>
                <w:rFonts w:cs="Arial"/>
                <w:b/>
                <w:bCs/>
                <w:sz w:val="20"/>
                <w:szCs w:val="20"/>
              </w:rPr>
              <w:t>1,653</w:t>
            </w:r>
          </w:p>
        </w:tc>
        <w:tc>
          <w:tcPr>
            <w:tcW w:w="750" w:type="pct"/>
            <w:tcBorders>
              <w:top w:val="nil"/>
              <w:left w:val="nil"/>
              <w:bottom w:val="single" w:sz="4" w:space="0" w:color="auto"/>
              <w:right w:val="single" w:sz="4" w:space="0" w:color="auto"/>
            </w:tcBorders>
            <w:shd w:val="clear" w:color="auto" w:fill="auto"/>
            <w:vAlign w:val="bottom"/>
            <w:hideMark/>
          </w:tcPr>
          <w:p w14:paraId="6AD640C3" w14:textId="2CCD88EA" w:rsidR="00E1122F" w:rsidRPr="00E1122F" w:rsidRDefault="00E1122F" w:rsidP="00E1122F">
            <w:pPr>
              <w:jc w:val="right"/>
              <w:rPr>
                <w:rFonts w:eastAsia="Times New Roman" w:cs="Arial"/>
                <w:b/>
                <w:bCs/>
                <w:sz w:val="20"/>
                <w:szCs w:val="20"/>
                <w:lang w:eastAsia="en-AU"/>
              </w:rPr>
            </w:pPr>
            <w:r w:rsidRPr="00E1122F">
              <w:rPr>
                <w:rFonts w:cs="Arial"/>
                <w:b/>
                <w:bCs/>
                <w:sz w:val="20"/>
                <w:szCs w:val="20"/>
              </w:rPr>
              <w:t>6.1%</w:t>
            </w:r>
          </w:p>
        </w:tc>
      </w:tr>
    </w:tbl>
    <w:p w14:paraId="0D170F89" w14:textId="22A18386" w:rsidR="00F952DD" w:rsidRDefault="007B1E92" w:rsidP="00F952DD">
      <w:pPr>
        <w:spacing w:after="20"/>
        <w:rPr>
          <w:rFonts w:eastAsia="Times New Roman" w:cs="Arial"/>
          <w:b/>
          <w:bCs/>
          <w:color w:val="4A66AC" w:themeColor="accent1"/>
          <w:lang w:eastAsia="en-AU"/>
        </w:rPr>
      </w:pPr>
      <w:r>
        <w:rPr>
          <w:rFonts w:eastAsia="Times New Roman" w:cs="Arial"/>
          <w:b/>
          <w:color w:val="4A66AC" w:themeColor="accent1"/>
          <w:shd w:val="clear" w:color="auto" w:fill="E6E6E6"/>
          <w:lang w:eastAsia="en-AU"/>
        </w:rPr>
        <w:fldChar w:fldCharType="end"/>
      </w:r>
    </w:p>
    <w:p w14:paraId="48BBC58C" w14:textId="439163E6" w:rsidR="0001724C" w:rsidRDefault="0001724C" w:rsidP="0001724C">
      <w:pPr>
        <w:jc w:val="both"/>
        <w:rPr>
          <w:rFonts w:eastAsia="Times New Roman" w:cs="Arial"/>
        </w:rPr>
      </w:pPr>
      <w:bookmarkStart w:id="136" w:name="_Hlk69470023"/>
      <w:r w:rsidRPr="0029462D">
        <w:rPr>
          <w:rFonts w:eastAsia="Times New Roman" w:cs="Arial"/>
        </w:rPr>
        <w:t xml:space="preserve">Depreciation is an accounting measure which attempts to allocate the value of an asset over its useful life for </w:t>
      </w:r>
      <w:r w:rsidR="00640A0C">
        <w:rPr>
          <w:rFonts w:eastAsia="Times New Roman" w:cs="Arial"/>
        </w:rPr>
        <w:t>Council</w:t>
      </w:r>
      <w:r w:rsidRPr="0029462D">
        <w:rPr>
          <w:rFonts w:eastAsia="Times New Roman" w:cs="Arial"/>
        </w:rPr>
        <w:t xml:space="preserve">’s property, plant and equipment including infrastructure assets such as roads and drains. </w:t>
      </w:r>
      <w:bookmarkEnd w:id="136"/>
      <w:r w:rsidRPr="009924DF">
        <w:rPr>
          <w:rFonts w:eastAsia="Times New Roman" w:cs="Arial"/>
        </w:rPr>
        <w:t xml:space="preserve">The increase of </w:t>
      </w:r>
      <w:r w:rsidR="00E1122F">
        <w:rPr>
          <w:rFonts w:eastAsia="Times New Roman" w:cs="Arial"/>
        </w:rPr>
        <w:t>6.1</w:t>
      </w:r>
      <w:r w:rsidRPr="009924DF">
        <w:rPr>
          <w:rFonts w:eastAsia="Times New Roman" w:cs="Arial"/>
        </w:rPr>
        <w:t>% or $</w:t>
      </w:r>
      <w:r w:rsidR="00983363" w:rsidRPr="009924DF">
        <w:rPr>
          <w:rFonts w:eastAsia="Times New Roman" w:cs="Arial"/>
        </w:rPr>
        <w:t>1</w:t>
      </w:r>
      <w:r w:rsidRPr="009924DF">
        <w:rPr>
          <w:rFonts w:eastAsia="Times New Roman" w:cs="Arial"/>
        </w:rPr>
        <w:t>.</w:t>
      </w:r>
      <w:r w:rsidR="00E1122F">
        <w:rPr>
          <w:rFonts w:eastAsia="Times New Roman" w:cs="Arial"/>
        </w:rPr>
        <w:t>65</w:t>
      </w:r>
      <w:r w:rsidRPr="009924DF">
        <w:rPr>
          <w:rFonts w:eastAsia="Times New Roman" w:cs="Arial"/>
        </w:rPr>
        <w:t xml:space="preserve"> million for </w:t>
      </w:r>
      <w:r w:rsidR="00B771AA">
        <w:rPr>
          <w:rFonts w:eastAsia="Times New Roman" w:cs="Arial"/>
        </w:rPr>
        <w:t>2023/2024</w:t>
      </w:r>
      <w:r w:rsidRPr="0029462D">
        <w:rPr>
          <w:rFonts w:eastAsia="Times New Roman" w:cs="Arial"/>
        </w:rPr>
        <w:t xml:space="preserve"> is due mainly </w:t>
      </w:r>
      <w:r w:rsidR="002024A4">
        <w:rPr>
          <w:rFonts w:eastAsia="Times New Roman" w:cs="Arial"/>
        </w:rPr>
        <w:t xml:space="preserve">to </w:t>
      </w:r>
      <w:r w:rsidRPr="0029462D">
        <w:rPr>
          <w:rFonts w:eastAsia="Times New Roman" w:cs="Arial"/>
        </w:rPr>
        <w:t xml:space="preserve">the full year effect of depreciation on the </w:t>
      </w:r>
      <w:r w:rsidR="00BA3B1B">
        <w:rPr>
          <w:rFonts w:eastAsia="Times New Roman" w:cs="Arial"/>
        </w:rPr>
        <w:t>2022/2023</w:t>
      </w:r>
      <w:r w:rsidRPr="0029462D">
        <w:rPr>
          <w:rFonts w:eastAsia="Times New Roman" w:cs="Arial"/>
        </w:rPr>
        <w:t xml:space="preserve"> capital works program.</w:t>
      </w:r>
      <w:r w:rsidRPr="0029462D">
        <w:rPr>
          <w:rFonts w:eastAsia="Times New Roman" w:cs="Arial"/>
          <w:color w:val="FF0000"/>
        </w:rPr>
        <w:t xml:space="preserve"> </w:t>
      </w:r>
      <w:r w:rsidRPr="00C56B53">
        <w:rPr>
          <w:rFonts w:eastAsia="Times New Roman" w:cs="Arial"/>
        </w:rPr>
        <w:t xml:space="preserve">Refer to section </w:t>
      </w:r>
      <w:r w:rsidR="00856C36">
        <w:rPr>
          <w:rFonts w:eastAsia="Times New Roman" w:cs="Arial"/>
        </w:rPr>
        <w:t>5</w:t>
      </w:r>
      <w:r w:rsidR="00C56B53">
        <w:rPr>
          <w:rFonts w:eastAsia="Times New Roman" w:cs="Arial"/>
        </w:rPr>
        <w:t>.5</w:t>
      </w:r>
      <w:r w:rsidRPr="0029462D">
        <w:rPr>
          <w:rFonts w:eastAsia="Times New Roman" w:cs="Arial"/>
        </w:rPr>
        <w:t xml:space="preserve"> </w:t>
      </w:r>
      <w:r w:rsidR="00C56B53">
        <w:rPr>
          <w:rFonts w:eastAsia="Times New Roman" w:cs="Arial"/>
        </w:rPr>
        <w:t>Capital works program</w:t>
      </w:r>
      <w:r w:rsidRPr="0029462D">
        <w:rPr>
          <w:rFonts w:eastAsia="Times New Roman" w:cs="Arial"/>
        </w:rPr>
        <w:t xml:space="preserve">’ for a more detailed analysis of </w:t>
      </w:r>
      <w:r w:rsidR="00640A0C">
        <w:rPr>
          <w:rFonts w:eastAsia="Times New Roman" w:cs="Arial"/>
        </w:rPr>
        <w:t>Council</w:t>
      </w:r>
      <w:r w:rsidRPr="0029462D">
        <w:rPr>
          <w:rFonts w:eastAsia="Times New Roman" w:cs="Arial"/>
        </w:rPr>
        <w:t xml:space="preserve">’s capital works program for the </w:t>
      </w:r>
      <w:r w:rsidR="00B771AA">
        <w:rPr>
          <w:rFonts w:eastAsia="Times New Roman" w:cs="Arial"/>
        </w:rPr>
        <w:t>2023/2024</w:t>
      </w:r>
      <w:r w:rsidRPr="0029462D">
        <w:rPr>
          <w:rFonts w:eastAsia="Times New Roman" w:cs="Arial"/>
        </w:rPr>
        <w:t xml:space="preserve"> year.</w:t>
      </w:r>
    </w:p>
    <w:p w14:paraId="66967056" w14:textId="77777777" w:rsidR="0047437D" w:rsidRDefault="0047437D" w:rsidP="006E0D98">
      <w:pPr>
        <w:spacing w:after="20"/>
        <w:rPr>
          <w:rFonts w:eastAsia="Times New Roman" w:cs="Arial"/>
          <w:b/>
          <w:bCs/>
          <w:color w:val="4A66AC" w:themeColor="accent1"/>
          <w:lang w:eastAsia="en-AU"/>
        </w:rPr>
      </w:pPr>
    </w:p>
    <w:p w14:paraId="34608356" w14:textId="69AFB17F" w:rsidR="006E0D98" w:rsidRPr="003254DF" w:rsidRDefault="00D15215" w:rsidP="00EB737D">
      <w:pPr>
        <w:pStyle w:val="Heading4"/>
      </w:pPr>
      <w:r w:rsidRPr="006E6E3D">
        <w:t>5</w:t>
      </w:r>
      <w:r w:rsidR="006E0D98" w:rsidRPr="006E6E3D">
        <w:t>.1.</w:t>
      </w:r>
      <w:r w:rsidR="00AD0B26" w:rsidRPr="006E6E3D">
        <w:t>10</w:t>
      </w:r>
      <w:r w:rsidR="006E0D98" w:rsidRPr="006E6E3D">
        <w:t xml:space="preserve"> Amortisation - right of use assets</w:t>
      </w:r>
    </w:p>
    <w:p w14:paraId="759B49E3" w14:textId="0DC6FA11" w:rsidR="003C3331" w:rsidRDefault="003C3331" w:rsidP="006E0D98">
      <w:pPr>
        <w:spacing w:after="20"/>
        <w:rPr>
          <w:rFonts w:ascii="Calibri" w:hAnsi="Calibri"/>
          <w:sz w:val="20"/>
          <w:szCs w:val="20"/>
          <w:lang w:eastAsia="en-AU"/>
        </w:rPr>
      </w:pPr>
      <w:r>
        <w:rPr>
          <w:color w:val="2B579A"/>
          <w:highlight w:val="red"/>
          <w:shd w:val="clear" w:color="auto" w:fill="E6E6E6"/>
          <w:lang w:eastAsia="en-AU"/>
        </w:rPr>
        <w:fldChar w:fldCharType="begin"/>
      </w:r>
      <w:r>
        <w:rPr>
          <w:highlight w:val="red"/>
          <w:lang w:eastAsia="en-AU"/>
        </w:rPr>
        <w:instrText xml:space="preserve"> LINK Excel.Sheet.12 "C:\\Users\\clim\\AppData\\Local\\Micro Focus\\Content Manager\\Offline Records (MP)\\Budget Document ~ Finance   Financial - Budgeting\\Budget Document 2021 - 22 Tables CURRENT.XLSX" "S6.1.10!R3C1:R7C5" \a \f 4 \h </w:instrText>
      </w:r>
      <w:r w:rsidR="00EA242B">
        <w:rPr>
          <w:highlight w:val="red"/>
          <w:lang w:eastAsia="en-AU"/>
        </w:rPr>
        <w:instrText xml:space="preserve"> \* MERGEFORMAT </w:instrText>
      </w:r>
      <w:r>
        <w:rPr>
          <w:color w:val="2B579A"/>
          <w:highlight w:val="red"/>
          <w:shd w:val="clear" w:color="auto" w:fill="E6E6E6"/>
          <w:lang w:eastAsia="en-AU"/>
        </w:rPr>
        <w:fldChar w:fldCharType="separate"/>
      </w:r>
    </w:p>
    <w:tbl>
      <w:tblPr>
        <w:tblW w:w="5000" w:type="pct"/>
        <w:tblLook w:val="04A0" w:firstRow="1" w:lastRow="0" w:firstColumn="1" w:lastColumn="0" w:noHBand="0" w:noVBand="1"/>
      </w:tblPr>
      <w:tblGrid>
        <w:gridCol w:w="4973"/>
        <w:gridCol w:w="1372"/>
        <w:gridCol w:w="1372"/>
        <w:gridCol w:w="1372"/>
        <w:gridCol w:w="1368"/>
      </w:tblGrid>
      <w:tr w:rsidR="003C3331" w:rsidRPr="003C3331" w14:paraId="5B734D93" w14:textId="77777777" w:rsidTr="00C223CE">
        <w:trPr>
          <w:trHeight w:val="480"/>
        </w:trPr>
        <w:tc>
          <w:tcPr>
            <w:tcW w:w="2378" w:type="pct"/>
            <w:tcBorders>
              <w:top w:val="single" w:sz="4" w:space="0" w:color="auto"/>
              <w:left w:val="single" w:sz="4" w:space="0" w:color="auto"/>
              <w:bottom w:val="nil"/>
              <w:right w:val="nil"/>
            </w:tcBorders>
            <w:shd w:val="clear" w:color="000000" w:fill="5B9BD5"/>
            <w:vAlign w:val="bottom"/>
            <w:hideMark/>
          </w:tcPr>
          <w:p w14:paraId="616E8CE3"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56" w:type="pct"/>
            <w:tcBorders>
              <w:top w:val="single" w:sz="4" w:space="0" w:color="auto"/>
              <w:left w:val="nil"/>
              <w:bottom w:val="nil"/>
              <w:right w:val="nil"/>
            </w:tcBorders>
            <w:shd w:val="clear" w:color="000000" w:fill="5B9BD5"/>
            <w:vAlign w:val="bottom"/>
            <w:hideMark/>
          </w:tcPr>
          <w:p w14:paraId="691FD161"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656" w:type="pct"/>
            <w:tcBorders>
              <w:top w:val="single" w:sz="4" w:space="0" w:color="auto"/>
              <w:left w:val="nil"/>
              <w:bottom w:val="nil"/>
              <w:right w:val="nil"/>
            </w:tcBorders>
            <w:shd w:val="clear" w:color="000000" w:fill="5B9BD5"/>
            <w:vAlign w:val="bottom"/>
            <w:hideMark/>
          </w:tcPr>
          <w:p w14:paraId="04B06C2E"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c>
          <w:tcPr>
            <w:tcW w:w="1310" w:type="pct"/>
            <w:gridSpan w:val="2"/>
            <w:vMerge w:val="restart"/>
            <w:tcBorders>
              <w:top w:val="single" w:sz="4" w:space="0" w:color="auto"/>
              <w:left w:val="nil"/>
              <w:bottom w:val="nil"/>
              <w:right w:val="single" w:sz="4" w:space="0" w:color="auto"/>
            </w:tcBorders>
            <w:shd w:val="clear" w:color="000000" w:fill="5B9BD5"/>
            <w:vAlign w:val="bottom"/>
            <w:hideMark/>
          </w:tcPr>
          <w:p w14:paraId="7F32D070"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Change</w:t>
            </w:r>
          </w:p>
        </w:tc>
      </w:tr>
      <w:tr w:rsidR="00C76964" w:rsidRPr="003C3331" w14:paraId="33A00CFE" w14:textId="77777777" w:rsidTr="00C223CE">
        <w:trPr>
          <w:trHeight w:val="300"/>
        </w:trPr>
        <w:tc>
          <w:tcPr>
            <w:tcW w:w="2378" w:type="pct"/>
            <w:tcBorders>
              <w:top w:val="nil"/>
              <w:left w:val="single" w:sz="4" w:space="0" w:color="auto"/>
              <w:bottom w:val="nil"/>
              <w:right w:val="nil"/>
            </w:tcBorders>
            <w:shd w:val="clear" w:color="000000" w:fill="5B9BD5"/>
            <w:vAlign w:val="bottom"/>
            <w:hideMark/>
          </w:tcPr>
          <w:p w14:paraId="7173E807" w14:textId="77777777" w:rsidR="00C76964" w:rsidRPr="006652D5" w:rsidRDefault="00C76964" w:rsidP="00C76964">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bottom"/>
            <w:hideMark/>
          </w:tcPr>
          <w:p w14:paraId="06993667" w14:textId="7EC6D2A6" w:rsidR="00C76964" w:rsidRPr="006652D5" w:rsidRDefault="00BA3B1B" w:rsidP="00C76964">
            <w:pPr>
              <w:jc w:val="center"/>
              <w:rPr>
                <w:rFonts w:eastAsia="Times New Roman" w:cs="Arial"/>
                <w:b/>
                <w:bCs/>
                <w:color w:val="FFFFFF"/>
                <w:sz w:val="18"/>
                <w:szCs w:val="18"/>
                <w:lang w:eastAsia="en-AU"/>
              </w:rPr>
            </w:pPr>
            <w:r>
              <w:rPr>
                <w:rFonts w:cs="Arial"/>
                <w:b/>
                <w:bCs/>
                <w:color w:val="FFFFFF"/>
                <w:sz w:val="18"/>
                <w:szCs w:val="18"/>
              </w:rPr>
              <w:t>2022/2023</w:t>
            </w:r>
          </w:p>
        </w:tc>
        <w:tc>
          <w:tcPr>
            <w:tcW w:w="656" w:type="pct"/>
            <w:tcBorders>
              <w:top w:val="nil"/>
              <w:left w:val="nil"/>
              <w:bottom w:val="nil"/>
              <w:right w:val="nil"/>
            </w:tcBorders>
            <w:shd w:val="clear" w:color="000000" w:fill="5B9BD5"/>
            <w:vAlign w:val="bottom"/>
            <w:hideMark/>
          </w:tcPr>
          <w:p w14:paraId="3EC8C996" w14:textId="362DB634" w:rsidR="00C76964" w:rsidRPr="006652D5" w:rsidRDefault="00B771AA" w:rsidP="00C76964">
            <w:pPr>
              <w:jc w:val="center"/>
              <w:rPr>
                <w:rFonts w:eastAsia="Times New Roman" w:cs="Arial"/>
                <w:b/>
                <w:bCs/>
                <w:color w:val="FFFFFF"/>
                <w:sz w:val="18"/>
                <w:szCs w:val="18"/>
                <w:lang w:eastAsia="en-AU"/>
              </w:rPr>
            </w:pPr>
            <w:r>
              <w:rPr>
                <w:rFonts w:cs="Arial"/>
                <w:b/>
                <w:bCs/>
                <w:color w:val="FFFFFF"/>
                <w:sz w:val="18"/>
                <w:szCs w:val="18"/>
              </w:rPr>
              <w:t>2023/2024</w:t>
            </w:r>
          </w:p>
        </w:tc>
        <w:tc>
          <w:tcPr>
            <w:tcW w:w="1310" w:type="pct"/>
            <w:gridSpan w:val="2"/>
            <w:vMerge/>
            <w:tcBorders>
              <w:top w:val="nil"/>
              <w:left w:val="nil"/>
              <w:bottom w:val="nil"/>
              <w:right w:val="single" w:sz="4" w:space="0" w:color="auto"/>
            </w:tcBorders>
            <w:vAlign w:val="bottom"/>
            <w:hideMark/>
          </w:tcPr>
          <w:p w14:paraId="37EA53DD" w14:textId="77777777" w:rsidR="00C76964" w:rsidRPr="006652D5" w:rsidRDefault="00C76964" w:rsidP="00C76964">
            <w:pPr>
              <w:rPr>
                <w:rFonts w:eastAsia="Times New Roman" w:cs="Arial"/>
                <w:b/>
                <w:bCs/>
                <w:color w:val="FFFFFF"/>
                <w:sz w:val="18"/>
                <w:szCs w:val="18"/>
                <w:lang w:eastAsia="en-AU"/>
              </w:rPr>
            </w:pPr>
          </w:p>
        </w:tc>
      </w:tr>
      <w:tr w:rsidR="003C3331" w:rsidRPr="003C3331" w14:paraId="21C54CDD" w14:textId="77777777" w:rsidTr="00C223CE">
        <w:trPr>
          <w:trHeight w:val="300"/>
        </w:trPr>
        <w:tc>
          <w:tcPr>
            <w:tcW w:w="2378" w:type="pct"/>
            <w:tcBorders>
              <w:top w:val="nil"/>
              <w:left w:val="single" w:sz="4" w:space="0" w:color="auto"/>
              <w:bottom w:val="nil"/>
              <w:right w:val="nil"/>
            </w:tcBorders>
            <w:shd w:val="clear" w:color="000000" w:fill="5B9BD5"/>
            <w:vAlign w:val="bottom"/>
            <w:hideMark/>
          </w:tcPr>
          <w:p w14:paraId="1E1F3F99"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656" w:type="pct"/>
            <w:tcBorders>
              <w:top w:val="nil"/>
              <w:left w:val="nil"/>
              <w:bottom w:val="nil"/>
              <w:right w:val="nil"/>
            </w:tcBorders>
            <w:shd w:val="clear" w:color="000000" w:fill="5B9BD5"/>
            <w:vAlign w:val="bottom"/>
            <w:hideMark/>
          </w:tcPr>
          <w:p w14:paraId="2FD78376"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bottom"/>
            <w:hideMark/>
          </w:tcPr>
          <w:p w14:paraId="79DB0627"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56" w:type="pct"/>
            <w:tcBorders>
              <w:top w:val="nil"/>
              <w:left w:val="nil"/>
              <w:bottom w:val="nil"/>
              <w:right w:val="nil"/>
            </w:tcBorders>
            <w:shd w:val="clear" w:color="000000" w:fill="5B9BD5"/>
            <w:vAlign w:val="bottom"/>
            <w:hideMark/>
          </w:tcPr>
          <w:p w14:paraId="62880086"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$’000</w:t>
            </w:r>
          </w:p>
        </w:tc>
        <w:tc>
          <w:tcPr>
            <w:tcW w:w="654" w:type="pct"/>
            <w:tcBorders>
              <w:top w:val="nil"/>
              <w:left w:val="nil"/>
              <w:bottom w:val="nil"/>
              <w:right w:val="single" w:sz="4" w:space="0" w:color="auto"/>
            </w:tcBorders>
            <w:shd w:val="clear" w:color="000000" w:fill="5B9BD5"/>
            <w:vAlign w:val="bottom"/>
            <w:hideMark/>
          </w:tcPr>
          <w:p w14:paraId="16890659" w14:textId="77777777" w:rsidR="003C3331" w:rsidRPr="006652D5" w:rsidRDefault="003C3331">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EA242B" w:rsidRPr="003C3331" w14:paraId="41BF96DD" w14:textId="77777777" w:rsidTr="00C223CE">
        <w:trPr>
          <w:trHeight w:val="315"/>
        </w:trPr>
        <w:tc>
          <w:tcPr>
            <w:tcW w:w="2378" w:type="pct"/>
            <w:tcBorders>
              <w:top w:val="nil"/>
              <w:left w:val="single" w:sz="4" w:space="0" w:color="auto"/>
              <w:bottom w:val="nil"/>
              <w:right w:val="nil"/>
            </w:tcBorders>
            <w:shd w:val="clear" w:color="auto" w:fill="auto"/>
            <w:vAlign w:val="bottom"/>
            <w:hideMark/>
          </w:tcPr>
          <w:p w14:paraId="29228D88" w14:textId="6C351680" w:rsidR="00EA242B" w:rsidRPr="006652D5" w:rsidRDefault="00EA242B" w:rsidP="00EA242B">
            <w:pPr>
              <w:jc w:val="both"/>
              <w:rPr>
                <w:rFonts w:eastAsia="Times New Roman" w:cs="Arial"/>
                <w:sz w:val="20"/>
                <w:szCs w:val="20"/>
                <w:lang w:eastAsia="en-AU"/>
              </w:rPr>
            </w:pPr>
            <w:r>
              <w:rPr>
                <w:rFonts w:cs="Arial"/>
                <w:sz w:val="20"/>
                <w:szCs w:val="20"/>
              </w:rPr>
              <w:t>IT Equipment</w:t>
            </w:r>
          </w:p>
        </w:tc>
        <w:tc>
          <w:tcPr>
            <w:tcW w:w="656" w:type="pct"/>
            <w:tcBorders>
              <w:top w:val="nil"/>
              <w:left w:val="nil"/>
              <w:bottom w:val="nil"/>
              <w:right w:val="nil"/>
            </w:tcBorders>
            <w:shd w:val="clear" w:color="auto" w:fill="auto"/>
            <w:vAlign w:val="bottom"/>
            <w:hideMark/>
          </w:tcPr>
          <w:p w14:paraId="2D9C6CAE" w14:textId="30122080" w:rsidR="00EA242B" w:rsidRPr="006652D5" w:rsidRDefault="00EA242B" w:rsidP="00EA242B">
            <w:pPr>
              <w:jc w:val="right"/>
              <w:rPr>
                <w:rFonts w:eastAsia="Times New Roman" w:cs="Arial"/>
                <w:sz w:val="20"/>
                <w:szCs w:val="20"/>
                <w:lang w:eastAsia="en-AU"/>
              </w:rPr>
            </w:pPr>
            <w:r>
              <w:rPr>
                <w:rFonts w:cs="Arial"/>
                <w:sz w:val="20"/>
                <w:szCs w:val="20"/>
              </w:rPr>
              <w:t>615</w:t>
            </w:r>
          </w:p>
        </w:tc>
        <w:tc>
          <w:tcPr>
            <w:tcW w:w="656" w:type="pct"/>
            <w:tcBorders>
              <w:top w:val="nil"/>
              <w:left w:val="nil"/>
              <w:bottom w:val="nil"/>
              <w:right w:val="nil"/>
            </w:tcBorders>
            <w:shd w:val="clear" w:color="000000" w:fill="DDEBF7"/>
            <w:vAlign w:val="bottom"/>
            <w:hideMark/>
          </w:tcPr>
          <w:p w14:paraId="6502139E" w14:textId="36468919" w:rsidR="00EA242B" w:rsidRPr="006652D5" w:rsidRDefault="00EA242B" w:rsidP="00EA242B">
            <w:pPr>
              <w:jc w:val="right"/>
              <w:rPr>
                <w:rFonts w:eastAsia="Times New Roman" w:cs="Arial"/>
                <w:b/>
                <w:bCs/>
                <w:sz w:val="20"/>
                <w:szCs w:val="20"/>
                <w:lang w:eastAsia="en-AU"/>
              </w:rPr>
            </w:pPr>
            <w:r>
              <w:rPr>
                <w:rFonts w:cs="Arial"/>
                <w:b/>
                <w:bCs/>
                <w:sz w:val="20"/>
                <w:szCs w:val="20"/>
              </w:rPr>
              <w:t>747</w:t>
            </w:r>
          </w:p>
        </w:tc>
        <w:tc>
          <w:tcPr>
            <w:tcW w:w="656" w:type="pct"/>
            <w:tcBorders>
              <w:top w:val="nil"/>
              <w:left w:val="nil"/>
              <w:bottom w:val="nil"/>
              <w:right w:val="nil"/>
            </w:tcBorders>
            <w:shd w:val="clear" w:color="auto" w:fill="auto"/>
            <w:vAlign w:val="bottom"/>
            <w:hideMark/>
          </w:tcPr>
          <w:p w14:paraId="1BB78E62" w14:textId="4D48642D" w:rsidR="00EA242B" w:rsidRPr="006652D5" w:rsidRDefault="00EA242B" w:rsidP="00EA242B">
            <w:pPr>
              <w:jc w:val="right"/>
              <w:rPr>
                <w:rFonts w:eastAsia="Times New Roman" w:cs="Arial"/>
                <w:sz w:val="20"/>
                <w:szCs w:val="20"/>
                <w:lang w:eastAsia="en-AU"/>
              </w:rPr>
            </w:pPr>
            <w:r>
              <w:rPr>
                <w:rFonts w:cs="Arial"/>
                <w:sz w:val="20"/>
                <w:szCs w:val="20"/>
              </w:rPr>
              <w:t>132</w:t>
            </w:r>
          </w:p>
        </w:tc>
        <w:tc>
          <w:tcPr>
            <w:tcW w:w="654" w:type="pct"/>
            <w:tcBorders>
              <w:top w:val="nil"/>
              <w:left w:val="nil"/>
              <w:bottom w:val="nil"/>
              <w:right w:val="single" w:sz="4" w:space="0" w:color="auto"/>
            </w:tcBorders>
            <w:shd w:val="clear" w:color="auto" w:fill="auto"/>
            <w:vAlign w:val="bottom"/>
            <w:hideMark/>
          </w:tcPr>
          <w:p w14:paraId="6BDE1459" w14:textId="1410EEC3" w:rsidR="00EA242B" w:rsidRPr="006652D5" w:rsidRDefault="00EA242B" w:rsidP="00EA242B">
            <w:pPr>
              <w:jc w:val="right"/>
              <w:rPr>
                <w:rFonts w:eastAsia="Times New Roman" w:cs="Arial"/>
                <w:sz w:val="20"/>
                <w:szCs w:val="20"/>
                <w:lang w:eastAsia="en-AU"/>
              </w:rPr>
            </w:pPr>
            <w:r>
              <w:rPr>
                <w:rFonts w:cs="Arial"/>
                <w:sz w:val="20"/>
                <w:szCs w:val="20"/>
              </w:rPr>
              <w:t>21.5%</w:t>
            </w:r>
          </w:p>
        </w:tc>
      </w:tr>
      <w:tr w:rsidR="00EA242B" w:rsidRPr="003C3331" w14:paraId="54F8B3D7" w14:textId="77777777" w:rsidTr="00C223CE">
        <w:trPr>
          <w:trHeight w:val="315"/>
        </w:trPr>
        <w:tc>
          <w:tcPr>
            <w:tcW w:w="2378" w:type="pct"/>
            <w:tcBorders>
              <w:top w:val="nil"/>
              <w:left w:val="single" w:sz="4" w:space="0" w:color="auto"/>
              <w:bottom w:val="nil"/>
              <w:right w:val="nil"/>
            </w:tcBorders>
            <w:shd w:val="clear" w:color="auto" w:fill="auto"/>
            <w:vAlign w:val="bottom"/>
          </w:tcPr>
          <w:p w14:paraId="62967F0D" w14:textId="25C879C9" w:rsidR="00EA242B" w:rsidRDefault="00EA242B" w:rsidP="00EA242B">
            <w:pPr>
              <w:jc w:val="both"/>
              <w:rPr>
                <w:rFonts w:cs="Arial"/>
                <w:sz w:val="20"/>
                <w:szCs w:val="20"/>
              </w:rPr>
            </w:pPr>
            <w:r>
              <w:rPr>
                <w:rFonts w:cs="Arial"/>
                <w:sz w:val="20"/>
                <w:szCs w:val="20"/>
              </w:rPr>
              <w:t>Land</w:t>
            </w:r>
          </w:p>
        </w:tc>
        <w:tc>
          <w:tcPr>
            <w:tcW w:w="656" w:type="pct"/>
            <w:tcBorders>
              <w:top w:val="nil"/>
              <w:left w:val="nil"/>
              <w:bottom w:val="nil"/>
              <w:right w:val="nil"/>
            </w:tcBorders>
            <w:shd w:val="clear" w:color="auto" w:fill="auto"/>
            <w:vAlign w:val="bottom"/>
          </w:tcPr>
          <w:p w14:paraId="42950464" w14:textId="68A461DD" w:rsidR="00EA242B" w:rsidRDefault="00EA242B" w:rsidP="00EA242B">
            <w:pPr>
              <w:jc w:val="right"/>
              <w:rPr>
                <w:rFonts w:cs="Arial"/>
                <w:sz w:val="20"/>
                <w:szCs w:val="20"/>
              </w:rPr>
            </w:pPr>
            <w:r>
              <w:rPr>
                <w:rFonts w:cs="Arial"/>
                <w:sz w:val="20"/>
                <w:szCs w:val="20"/>
              </w:rPr>
              <w:t>0</w:t>
            </w:r>
          </w:p>
        </w:tc>
        <w:tc>
          <w:tcPr>
            <w:tcW w:w="656" w:type="pct"/>
            <w:tcBorders>
              <w:top w:val="nil"/>
              <w:left w:val="nil"/>
              <w:bottom w:val="nil"/>
              <w:right w:val="nil"/>
            </w:tcBorders>
            <w:shd w:val="clear" w:color="000000" w:fill="DDEBF7"/>
            <w:vAlign w:val="bottom"/>
          </w:tcPr>
          <w:p w14:paraId="69D65508" w14:textId="054B4FE1" w:rsidR="00EA242B" w:rsidRDefault="00EA242B" w:rsidP="00EA242B">
            <w:pPr>
              <w:jc w:val="right"/>
              <w:rPr>
                <w:rFonts w:cs="Arial"/>
                <w:b/>
                <w:bCs/>
                <w:sz w:val="20"/>
                <w:szCs w:val="20"/>
              </w:rPr>
            </w:pPr>
            <w:r>
              <w:rPr>
                <w:rFonts w:cs="Arial"/>
                <w:b/>
                <w:bCs/>
                <w:sz w:val="20"/>
                <w:szCs w:val="20"/>
              </w:rPr>
              <w:t>5</w:t>
            </w:r>
          </w:p>
        </w:tc>
        <w:tc>
          <w:tcPr>
            <w:tcW w:w="656" w:type="pct"/>
            <w:tcBorders>
              <w:top w:val="nil"/>
              <w:left w:val="nil"/>
              <w:bottom w:val="nil"/>
              <w:right w:val="nil"/>
            </w:tcBorders>
            <w:shd w:val="clear" w:color="auto" w:fill="auto"/>
            <w:vAlign w:val="bottom"/>
          </w:tcPr>
          <w:p w14:paraId="5E88F28A" w14:textId="35441021" w:rsidR="00EA242B" w:rsidRDefault="00EA242B" w:rsidP="00EA242B">
            <w:pPr>
              <w:jc w:val="right"/>
              <w:rPr>
                <w:rFonts w:cs="Arial"/>
                <w:sz w:val="20"/>
                <w:szCs w:val="20"/>
              </w:rPr>
            </w:pPr>
            <w:r>
              <w:rPr>
                <w:rFonts w:cs="Arial"/>
                <w:sz w:val="20"/>
                <w:szCs w:val="20"/>
              </w:rPr>
              <w:t>5</w:t>
            </w:r>
          </w:p>
        </w:tc>
        <w:tc>
          <w:tcPr>
            <w:tcW w:w="654" w:type="pct"/>
            <w:tcBorders>
              <w:top w:val="nil"/>
              <w:left w:val="nil"/>
              <w:bottom w:val="nil"/>
              <w:right w:val="single" w:sz="4" w:space="0" w:color="auto"/>
            </w:tcBorders>
            <w:shd w:val="clear" w:color="auto" w:fill="auto"/>
            <w:vAlign w:val="bottom"/>
          </w:tcPr>
          <w:p w14:paraId="46CD81C8" w14:textId="0F2B8DF8" w:rsidR="00EA242B" w:rsidRDefault="00EA242B" w:rsidP="00EA242B">
            <w:pPr>
              <w:jc w:val="right"/>
              <w:rPr>
                <w:rFonts w:cs="Arial"/>
                <w:sz w:val="20"/>
                <w:szCs w:val="20"/>
              </w:rPr>
            </w:pPr>
            <w:r>
              <w:rPr>
                <w:rFonts w:cs="Arial"/>
                <w:sz w:val="20"/>
                <w:szCs w:val="20"/>
              </w:rPr>
              <w:t>100.0%</w:t>
            </w:r>
          </w:p>
        </w:tc>
      </w:tr>
      <w:tr w:rsidR="00EA242B" w:rsidRPr="003C3331" w14:paraId="072027C1" w14:textId="77777777" w:rsidTr="00C223CE">
        <w:trPr>
          <w:trHeight w:val="315"/>
        </w:trPr>
        <w:tc>
          <w:tcPr>
            <w:tcW w:w="2378" w:type="pct"/>
            <w:tcBorders>
              <w:top w:val="nil"/>
              <w:left w:val="single" w:sz="4" w:space="0" w:color="auto"/>
              <w:bottom w:val="nil"/>
              <w:right w:val="nil"/>
            </w:tcBorders>
            <w:shd w:val="clear" w:color="auto" w:fill="auto"/>
            <w:vAlign w:val="bottom"/>
          </w:tcPr>
          <w:p w14:paraId="791876F0" w14:textId="7DC03D74" w:rsidR="00EA242B" w:rsidRDefault="00EA242B" w:rsidP="00EA242B">
            <w:pPr>
              <w:jc w:val="both"/>
              <w:rPr>
                <w:rFonts w:cs="Arial"/>
                <w:sz w:val="20"/>
                <w:szCs w:val="20"/>
              </w:rPr>
            </w:pPr>
            <w:r>
              <w:rPr>
                <w:rFonts w:cs="Arial"/>
                <w:sz w:val="20"/>
                <w:szCs w:val="20"/>
              </w:rPr>
              <w:t>Other</w:t>
            </w:r>
          </w:p>
        </w:tc>
        <w:tc>
          <w:tcPr>
            <w:tcW w:w="656" w:type="pct"/>
            <w:tcBorders>
              <w:top w:val="nil"/>
              <w:left w:val="nil"/>
              <w:bottom w:val="nil"/>
              <w:right w:val="nil"/>
            </w:tcBorders>
            <w:shd w:val="clear" w:color="auto" w:fill="auto"/>
            <w:vAlign w:val="bottom"/>
          </w:tcPr>
          <w:p w14:paraId="3A97BED6" w14:textId="14F21D9E" w:rsidR="00EA242B" w:rsidRDefault="00EA242B" w:rsidP="00EA242B">
            <w:pPr>
              <w:jc w:val="right"/>
              <w:rPr>
                <w:rFonts w:cs="Arial"/>
                <w:sz w:val="20"/>
                <w:szCs w:val="20"/>
              </w:rPr>
            </w:pPr>
            <w:r>
              <w:rPr>
                <w:rFonts w:cs="Arial"/>
                <w:sz w:val="20"/>
                <w:szCs w:val="20"/>
              </w:rPr>
              <w:t>214</w:t>
            </w:r>
          </w:p>
        </w:tc>
        <w:tc>
          <w:tcPr>
            <w:tcW w:w="656" w:type="pct"/>
            <w:tcBorders>
              <w:top w:val="nil"/>
              <w:left w:val="nil"/>
              <w:bottom w:val="nil"/>
              <w:right w:val="nil"/>
            </w:tcBorders>
            <w:shd w:val="clear" w:color="000000" w:fill="DDEBF7"/>
            <w:vAlign w:val="bottom"/>
          </w:tcPr>
          <w:p w14:paraId="6A80F613" w14:textId="2766E48E" w:rsidR="00EA242B" w:rsidRDefault="00EA242B" w:rsidP="00EA242B">
            <w:pPr>
              <w:jc w:val="right"/>
              <w:rPr>
                <w:rFonts w:cs="Arial"/>
                <w:b/>
                <w:bCs/>
                <w:sz w:val="20"/>
                <w:szCs w:val="20"/>
              </w:rPr>
            </w:pPr>
            <w:r>
              <w:rPr>
                <w:rFonts w:cs="Arial"/>
                <w:b/>
                <w:bCs/>
                <w:sz w:val="20"/>
                <w:szCs w:val="20"/>
              </w:rPr>
              <w:t>228</w:t>
            </w:r>
          </w:p>
        </w:tc>
        <w:tc>
          <w:tcPr>
            <w:tcW w:w="656" w:type="pct"/>
            <w:tcBorders>
              <w:top w:val="nil"/>
              <w:left w:val="nil"/>
              <w:bottom w:val="nil"/>
              <w:right w:val="nil"/>
            </w:tcBorders>
            <w:shd w:val="clear" w:color="auto" w:fill="auto"/>
            <w:vAlign w:val="bottom"/>
          </w:tcPr>
          <w:p w14:paraId="706D2B0A" w14:textId="315AF13B" w:rsidR="00EA242B" w:rsidRDefault="00EA242B" w:rsidP="00EA242B">
            <w:pPr>
              <w:jc w:val="right"/>
              <w:rPr>
                <w:rFonts w:cs="Arial"/>
                <w:sz w:val="20"/>
                <w:szCs w:val="20"/>
              </w:rPr>
            </w:pPr>
            <w:r>
              <w:rPr>
                <w:rFonts w:cs="Arial"/>
                <w:sz w:val="20"/>
                <w:szCs w:val="20"/>
              </w:rPr>
              <w:t>14</w:t>
            </w:r>
          </w:p>
        </w:tc>
        <w:tc>
          <w:tcPr>
            <w:tcW w:w="654" w:type="pct"/>
            <w:tcBorders>
              <w:top w:val="nil"/>
              <w:left w:val="nil"/>
              <w:bottom w:val="nil"/>
              <w:right w:val="single" w:sz="4" w:space="0" w:color="auto"/>
            </w:tcBorders>
            <w:shd w:val="clear" w:color="auto" w:fill="auto"/>
            <w:vAlign w:val="bottom"/>
          </w:tcPr>
          <w:p w14:paraId="27190D4E" w14:textId="08E52F84" w:rsidR="00EA242B" w:rsidRDefault="00EA242B" w:rsidP="00EA242B">
            <w:pPr>
              <w:jc w:val="right"/>
              <w:rPr>
                <w:rFonts w:cs="Arial"/>
                <w:sz w:val="20"/>
                <w:szCs w:val="20"/>
              </w:rPr>
            </w:pPr>
            <w:r>
              <w:rPr>
                <w:rFonts w:cs="Arial"/>
                <w:sz w:val="20"/>
                <w:szCs w:val="20"/>
              </w:rPr>
              <w:t>6.5%</w:t>
            </w:r>
          </w:p>
        </w:tc>
      </w:tr>
      <w:tr w:rsidR="00EA242B" w:rsidRPr="003C3331" w14:paraId="5E0384CA" w14:textId="77777777" w:rsidTr="00C223CE">
        <w:trPr>
          <w:trHeight w:val="315"/>
        </w:trPr>
        <w:tc>
          <w:tcPr>
            <w:tcW w:w="2378" w:type="pct"/>
            <w:tcBorders>
              <w:top w:val="nil"/>
              <w:left w:val="single" w:sz="4" w:space="0" w:color="auto"/>
              <w:bottom w:val="nil"/>
              <w:right w:val="nil"/>
            </w:tcBorders>
            <w:shd w:val="clear" w:color="auto" w:fill="auto"/>
            <w:vAlign w:val="bottom"/>
          </w:tcPr>
          <w:p w14:paraId="7C7DB95B" w14:textId="219D5841" w:rsidR="00EA242B" w:rsidRPr="006652D5" w:rsidRDefault="00EA242B" w:rsidP="00EA242B">
            <w:pPr>
              <w:jc w:val="both"/>
              <w:rPr>
                <w:rFonts w:eastAsia="Times New Roman" w:cs="Arial"/>
                <w:sz w:val="20"/>
                <w:szCs w:val="20"/>
                <w:lang w:eastAsia="en-AU"/>
              </w:rPr>
            </w:pPr>
            <w:r>
              <w:rPr>
                <w:rFonts w:cs="Arial"/>
                <w:sz w:val="20"/>
                <w:szCs w:val="20"/>
              </w:rPr>
              <w:t>Photocopiers</w:t>
            </w:r>
          </w:p>
        </w:tc>
        <w:tc>
          <w:tcPr>
            <w:tcW w:w="656" w:type="pct"/>
            <w:tcBorders>
              <w:top w:val="nil"/>
              <w:left w:val="nil"/>
              <w:bottom w:val="nil"/>
              <w:right w:val="nil"/>
            </w:tcBorders>
            <w:shd w:val="clear" w:color="auto" w:fill="auto"/>
            <w:vAlign w:val="bottom"/>
          </w:tcPr>
          <w:p w14:paraId="7E3CD928" w14:textId="08D6A361" w:rsidR="00EA242B" w:rsidRPr="006652D5" w:rsidRDefault="00EA242B" w:rsidP="00EA242B">
            <w:pPr>
              <w:jc w:val="right"/>
              <w:rPr>
                <w:rFonts w:eastAsia="Times New Roman" w:cs="Arial"/>
                <w:sz w:val="20"/>
                <w:szCs w:val="20"/>
                <w:lang w:eastAsia="en-AU"/>
              </w:rPr>
            </w:pPr>
            <w:r>
              <w:rPr>
                <w:rFonts w:cs="Arial"/>
                <w:sz w:val="20"/>
                <w:szCs w:val="20"/>
              </w:rPr>
              <w:t>33</w:t>
            </w:r>
          </w:p>
        </w:tc>
        <w:tc>
          <w:tcPr>
            <w:tcW w:w="656" w:type="pct"/>
            <w:tcBorders>
              <w:top w:val="nil"/>
              <w:left w:val="nil"/>
              <w:bottom w:val="nil"/>
              <w:right w:val="nil"/>
            </w:tcBorders>
            <w:shd w:val="clear" w:color="000000" w:fill="DDEBF7"/>
            <w:vAlign w:val="bottom"/>
          </w:tcPr>
          <w:p w14:paraId="7F63D288" w14:textId="01849429" w:rsidR="00EA242B" w:rsidRPr="006652D5" w:rsidRDefault="00EA242B" w:rsidP="00EA242B">
            <w:pPr>
              <w:jc w:val="right"/>
              <w:rPr>
                <w:rFonts w:eastAsia="Times New Roman" w:cs="Arial"/>
                <w:b/>
                <w:bCs/>
                <w:sz w:val="20"/>
                <w:szCs w:val="20"/>
                <w:lang w:eastAsia="en-AU"/>
              </w:rPr>
            </w:pPr>
            <w:r>
              <w:rPr>
                <w:rFonts w:cs="Arial"/>
                <w:b/>
                <w:bCs/>
                <w:sz w:val="20"/>
                <w:szCs w:val="20"/>
              </w:rPr>
              <w:t>50</w:t>
            </w:r>
          </w:p>
        </w:tc>
        <w:tc>
          <w:tcPr>
            <w:tcW w:w="656" w:type="pct"/>
            <w:tcBorders>
              <w:top w:val="nil"/>
              <w:left w:val="nil"/>
              <w:bottom w:val="nil"/>
              <w:right w:val="nil"/>
            </w:tcBorders>
            <w:shd w:val="clear" w:color="auto" w:fill="auto"/>
            <w:vAlign w:val="bottom"/>
          </w:tcPr>
          <w:p w14:paraId="3390A71D" w14:textId="38351EA8" w:rsidR="00EA242B" w:rsidRPr="006652D5" w:rsidRDefault="00EA242B" w:rsidP="00EA242B">
            <w:pPr>
              <w:jc w:val="right"/>
              <w:rPr>
                <w:rFonts w:eastAsia="Times New Roman" w:cs="Arial"/>
                <w:sz w:val="20"/>
                <w:szCs w:val="20"/>
                <w:lang w:eastAsia="en-AU"/>
              </w:rPr>
            </w:pPr>
            <w:r>
              <w:rPr>
                <w:rFonts w:cs="Arial"/>
                <w:sz w:val="20"/>
                <w:szCs w:val="20"/>
              </w:rPr>
              <w:t>17</w:t>
            </w:r>
          </w:p>
        </w:tc>
        <w:tc>
          <w:tcPr>
            <w:tcW w:w="654" w:type="pct"/>
            <w:tcBorders>
              <w:top w:val="nil"/>
              <w:left w:val="nil"/>
              <w:bottom w:val="nil"/>
              <w:right w:val="single" w:sz="4" w:space="0" w:color="auto"/>
            </w:tcBorders>
            <w:shd w:val="clear" w:color="auto" w:fill="auto"/>
            <w:vAlign w:val="bottom"/>
          </w:tcPr>
          <w:p w14:paraId="4F67D92D" w14:textId="5552F47D" w:rsidR="00EA242B" w:rsidRPr="006652D5" w:rsidRDefault="00EA242B" w:rsidP="00EA242B">
            <w:pPr>
              <w:jc w:val="right"/>
              <w:rPr>
                <w:rFonts w:eastAsia="Times New Roman" w:cs="Arial"/>
                <w:sz w:val="20"/>
                <w:szCs w:val="20"/>
                <w:lang w:eastAsia="en-AU"/>
              </w:rPr>
            </w:pPr>
            <w:r>
              <w:rPr>
                <w:rFonts w:cs="Arial"/>
                <w:sz w:val="20"/>
                <w:szCs w:val="20"/>
              </w:rPr>
              <w:t>51.5%</w:t>
            </w:r>
          </w:p>
        </w:tc>
      </w:tr>
      <w:tr w:rsidR="00EA242B" w:rsidRPr="003C3331" w14:paraId="7042FA3A" w14:textId="77777777" w:rsidTr="00C223CE">
        <w:trPr>
          <w:trHeight w:val="315"/>
        </w:trPr>
        <w:tc>
          <w:tcPr>
            <w:tcW w:w="2378" w:type="pct"/>
            <w:tcBorders>
              <w:top w:val="nil"/>
              <w:left w:val="single" w:sz="4" w:space="0" w:color="auto"/>
              <w:bottom w:val="nil"/>
              <w:right w:val="nil"/>
            </w:tcBorders>
            <w:shd w:val="clear" w:color="auto" w:fill="auto"/>
            <w:vAlign w:val="bottom"/>
          </w:tcPr>
          <w:p w14:paraId="0F582297" w14:textId="2B5C0FAE" w:rsidR="00EA242B" w:rsidRPr="006652D5" w:rsidRDefault="00EA242B" w:rsidP="00EA242B">
            <w:pPr>
              <w:jc w:val="both"/>
              <w:rPr>
                <w:rFonts w:eastAsia="Times New Roman" w:cs="Arial"/>
                <w:sz w:val="20"/>
                <w:szCs w:val="20"/>
                <w:lang w:eastAsia="en-AU"/>
              </w:rPr>
            </w:pPr>
            <w:r>
              <w:rPr>
                <w:rFonts w:cs="Arial"/>
                <w:sz w:val="20"/>
                <w:szCs w:val="20"/>
              </w:rPr>
              <w:t>Trucks</w:t>
            </w:r>
          </w:p>
        </w:tc>
        <w:tc>
          <w:tcPr>
            <w:tcW w:w="656" w:type="pct"/>
            <w:tcBorders>
              <w:top w:val="nil"/>
              <w:left w:val="nil"/>
              <w:bottom w:val="single" w:sz="8" w:space="0" w:color="auto"/>
              <w:right w:val="nil"/>
            </w:tcBorders>
            <w:shd w:val="clear" w:color="auto" w:fill="auto"/>
            <w:vAlign w:val="bottom"/>
          </w:tcPr>
          <w:p w14:paraId="4333B91F" w14:textId="6E6EB85C" w:rsidR="00EA242B" w:rsidRPr="006652D5" w:rsidRDefault="00EA242B" w:rsidP="00EA242B">
            <w:pPr>
              <w:jc w:val="right"/>
              <w:rPr>
                <w:rFonts w:eastAsia="Times New Roman" w:cs="Arial"/>
                <w:sz w:val="20"/>
                <w:szCs w:val="20"/>
                <w:lang w:eastAsia="en-AU"/>
              </w:rPr>
            </w:pPr>
            <w:r>
              <w:rPr>
                <w:rFonts w:cs="Arial"/>
                <w:sz w:val="20"/>
                <w:szCs w:val="20"/>
              </w:rPr>
              <w:t>0</w:t>
            </w:r>
          </w:p>
        </w:tc>
        <w:tc>
          <w:tcPr>
            <w:tcW w:w="656" w:type="pct"/>
            <w:tcBorders>
              <w:top w:val="nil"/>
              <w:left w:val="nil"/>
              <w:bottom w:val="single" w:sz="8" w:space="0" w:color="auto"/>
              <w:right w:val="nil"/>
            </w:tcBorders>
            <w:shd w:val="clear" w:color="000000" w:fill="DDEBF7"/>
            <w:vAlign w:val="bottom"/>
          </w:tcPr>
          <w:p w14:paraId="3251B1EE" w14:textId="24DBD292" w:rsidR="00EA242B" w:rsidRPr="006652D5" w:rsidRDefault="00EA242B" w:rsidP="00EA242B">
            <w:pPr>
              <w:jc w:val="right"/>
              <w:rPr>
                <w:rFonts w:eastAsia="Times New Roman" w:cs="Arial"/>
                <w:b/>
                <w:bCs/>
                <w:sz w:val="20"/>
                <w:szCs w:val="20"/>
                <w:lang w:eastAsia="en-AU"/>
              </w:rPr>
            </w:pPr>
            <w:r>
              <w:rPr>
                <w:rFonts w:cs="Arial"/>
                <w:b/>
                <w:bCs/>
                <w:sz w:val="20"/>
                <w:szCs w:val="20"/>
              </w:rPr>
              <w:t>493</w:t>
            </w:r>
          </w:p>
        </w:tc>
        <w:tc>
          <w:tcPr>
            <w:tcW w:w="656" w:type="pct"/>
            <w:tcBorders>
              <w:top w:val="nil"/>
              <w:left w:val="nil"/>
              <w:bottom w:val="single" w:sz="8" w:space="0" w:color="auto"/>
              <w:right w:val="nil"/>
            </w:tcBorders>
            <w:shd w:val="clear" w:color="auto" w:fill="auto"/>
            <w:vAlign w:val="bottom"/>
          </w:tcPr>
          <w:p w14:paraId="0323BEDF" w14:textId="053B323C" w:rsidR="00EA242B" w:rsidRPr="006652D5" w:rsidRDefault="00EA242B" w:rsidP="00EA242B">
            <w:pPr>
              <w:jc w:val="right"/>
              <w:rPr>
                <w:rFonts w:eastAsia="Times New Roman" w:cs="Arial"/>
                <w:sz w:val="20"/>
                <w:szCs w:val="20"/>
                <w:lang w:eastAsia="en-AU"/>
              </w:rPr>
            </w:pPr>
            <w:r>
              <w:rPr>
                <w:rFonts w:cs="Arial"/>
                <w:sz w:val="20"/>
                <w:szCs w:val="20"/>
              </w:rPr>
              <w:t>493</w:t>
            </w:r>
          </w:p>
        </w:tc>
        <w:tc>
          <w:tcPr>
            <w:tcW w:w="654" w:type="pct"/>
            <w:tcBorders>
              <w:top w:val="nil"/>
              <w:left w:val="nil"/>
              <w:bottom w:val="single" w:sz="8" w:space="0" w:color="auto"/>
              <w:right w:val="single" w:sz="4" w:space="0" w:color="auto"/>
            </w:tcBorders>
            <w:shd w:val="clear" w:color="auto" w:fill="auto"/>
            <w:vAlign w:val="bottom"/>
          </w:tcPr>
          <w:p w14:paraId="0D5E2876" w14:textId="4943AB59" w:rsidR="00EA242B" w:rsidRPr="006652D5" w:rsidRDefault="00EA242B" w:rsidP="00EA242B">
            <w:pPr>
              <w:jc w:val="right"/>
              <w:rPr>
                <w:rFonts w:eastAsia="Times New Roman" w:cs="Arial"/>
                <w:sz w:val="20"/>
                <w:szCs w:val="20"/>
                <w:lang w:eastAsia="en-AU"/>
              </w:rPr>
            </w:pPr>
            <w:r>
              <w:rPr>
                <w:rFonts w:cs="Arial"/>
                <w:sz w:val="20"/>
                <w:szCs w:val="20"/>
              </w:rPr>
              <w:t>100.0%</w:t>
            </w:r>
          </w:p>
        </w:tc>
      </w:tr>
      <w:tr w:rsidR="00EA242B" w:rsidRPr="003C3331" w14:paraId="42B1CE46" w14:textId="77777777" w:rsidTr="00C223CE">
        <w:trPr>
          <w:trHeight w:val="315"/>
        </w:trPr>
        <w:tc>
          <w:tcPr>
            <w:tcW w:w="2378" w:type="pct"/>
            <w:tcBorders>
              <w:top w:val="nil"/>
              <w:left w:val="single" w:sz="4" w:space="0" w:color="auto"/>
              <w:bottom w:val="single" w:sz="4" w:space="0" w:color="auto"/>
              <w:right w:val="nil"/>
            </w:tcBorders>
            <w:shd w:val="clear" w:color="auto" w:fill="auto"/>
            <w:vAlign w:val="bottom"/>
            <w:hideMark/>
          </w:tcPr>
          <w:p w14:paraId="6E0B71ED" w14:textId="19D97F35" w:rsidR="00EA242B" w:rsidRPr="006652D5" w:rsidRDefault="00EA242B" w:rsidP="00EA242B">
            <w:pPr>
              <w:jc w:val="both"/>
              <w:rPr>
                <w:rFonts w:eastAsia="Times New Roman" w:cs="Arial"/>
                <w:b/>
                <w:bCs/>
                <w:sz w:val="20"/>
                <w:szCs w:val="20"/>
                <w:lang w:eastAsia="en-AU"/>
              </w:rPr>
            </w:pPr>
            <w:r>
              <w:rPr>
                <w:rFonts w:cs="Arial"/>
                <w:b/>
                <w:bCs/>
                <w:sz w:val="20"/>
                <w:szCs w:val="20"/>
              </w:rPr>
              <w:t>Total amortisation - right of use assets</w:t>
            </w:r>
          </w:p>
        </w:tc>
        <w:tc>
          <w:tcPr>
            <w:tcW w:w="656" w:type="pct"/>
            <w:tcBorders>
              <w:top w:val="single" w:sz="8" w:space="0" w:color="auto"/>
              <w:left w:val="nil"/>
              <w:bottom w:val="single" w:sz="4" w:space="0" w:color="auto"/>
              <w:right w:val="nil"/>
            </w:tcBorders>
            <w:shd w:val="clear" w:color="auto" w:fill="auto"/>
            <w:vAlign w:val="bottom"/>
            <w:hideMark/>
          </w:tcPr>
          <w:p w14:paraId="481E828A" w14:textId="6975A15E" w:rsidR="00EA242B" w:rsidRPr="00EA242B" w:rsidRDefault="00EA242B" w:rsidP="00EA242B">
            <w:pPr>
              <w:jc w:val="right"/>
              <w:rPr>
                <w:rFonts w:eastAsia="Times New Roman" w:cs="Arial"/>
                <w:b/>
                <w:bCs/>
                <w:sz w:val="20"/>
                <w:szCs w:val="20"/>
                <w:lang w:eastAsia="en-AU"/>
              </w:rPr>
            </w:pPr>
            <w:r w:rsidRPr="00EA242B">
              <w:rPr>
                <w:rFonts w:cs="Arial"/>
                <w:b/>
                <w:bCs/>
                <w:sz w:val="20"/>
                <w:szCs w:val="20"/>
              </w:rPr>
              <w:t>862</w:t>
            </w:r>
          </w:p>
        </w:tc>
        <w:tc>
          <w:tcPr>
            <w:tcW w:w="656" w:type="pct"/>
            <w:tcBorders>
              <w:top w:val="single" w:sz="8" w:space="0" w:color="auto"/>
              <w:left w:val="nil"/>
              <w:bottom w:val="single" w:sz="4" w:space="0" w:color="auto"/>
              <w:right w:val="nil"/>
            </w:tcBorders>
            <w:shd w:val="clear" w:color="000000" w:fill="DDEBF7"/>
            <w:vAlign w:val="bottom"/>
            <w:hideMark/>
          </w:tcPr>
          <w:p w14:paraId="5582C245" w14:textId="3988423E" w:rsidR="00EA242B" w:rsidRPr="00EA242B" w:rsidRDefault="00EA242B" w:rsidP="00EA242B">
            <w:pPr>
              <w:jc w:val="right"/>
              <w:rPr>
                <w:rFonts w:eastAsia="Times New Roman" w:cs="Arial"/>
                <w:b/>
                <w:bCs/>
                <w:sz w:val="20"/>
                <w:szCs w:val="20"/>
                <w:lang w:eastAsia="en-AU"/>
              </w:rPr>
            </w:pPr>
            <w:r w:rsidRPr="00EA242B">
              <w:rPr>
                <w:rFonts w:cs="Arial"/>
                <w:b/>
                <w:bCs/>
                <w:sz w:val="20"/>
                <w:szCs w:val="20"/>
              </w:rPr>
              <w:t>1,523</w:t>
            </w:r>
          </w:p>
        </w:tc>
        <w:tc>
          <w:tcPr>
            <w:tcW w:w="656" w:type="pct"/>
            <w:tcBorders>
              <w:top w:val="single" w:sz="8" w:space="0" w:color="auto"/>
              <w:left w:val="nil"/>
              <w:bottom w:val="single" w:sz="4" w:space="0" w:color="auto"/>
              <w:right w:val="nil"/>
            </w:tcBorders>
            <w:shd w:val="clear" w:color="auto" w:fill="auto"/>
            <w:vAlign w:val="bottom"/>
            <w:hideMark/>
          </w:tcPr>
          <w:p w14:paraId="1463BE9D" w14:textId="3FB7B600" w:rsidR="00EA242B" w:rsidRPr="00EA242B" w:rsidRDefault="00EA242B" w:rsidP="00EA242B">
            <w:pPr>
              <w:jc w:val="right"/>
              <w:rPr>
                <w:rFonts w:eastAsia="Times New Roman" w:cs="Arial"/>
                <w:b/>
                <w:bCs/>
                <w:sz w:val="20"/>
                <w:szCs w:val="20"/>
                <w:lang w:eastAsia="en-AU"/>
              </w:rPr>
            </w:pPr>
            <w:r w:rsidRPr="00EA242B">
              <w:rPr>
                <w:rFonts w:cs="Arial"/>
                <w:b/>
                <w:bCs/>
                <w:sz w:val="20"/>
                <w:szCs w:val="20"/>
              </w:rPr>
              <w:t>661</w:t>
            </w:r>
          </w:p>
        </w:tc>
        <w:tc>
          <w:tcPr>
            <w:tcW w:w="654" w:type="pct"/>
            <w:tcBorders>
              <w:top w:val="single" w:sz="8" w:space="0" w:color="auto"/>
              <w:left w:val="nil"/>
              <w:bottom w:val="single" w:sz="4" w:space="0" w:color="auto"/>
              <w:right w:val="single" w:sz="4" w:space="0" w:color="auto"/>
            </w:tcBorders>
            <w:shd w:val="clear" w:color="auto" w:fill="auto"/>
            <w:vAlign w:val="bottom"/>
            <w:hideMark/>
          </w:tcPr>
          <w:p w14:paraId="519455F1" w14:textId="46B5C6CA" w:rsidR="00EA242B" w:rsidRPr="00EA242B" w:rsidRDefault="00EA242B" w:rsidP="00EA242B">
            <w:pPr>
              <w:jc w:val="right"/>
              <w:rPr>
                <w:rFonts w:eastAsia="Times New Roman" w:cs="Arial"/>
                <w:b/>
                <w:bCs/>
                <w:sz w:val="20"/>
                <w:szCs w:val="20"/>
                <w:lang w:eastAsia="en-AU"/>
              </w:rPr>
            </w:pPr>
            <w:r w:rsidRPr="00EA242B">
              <w:rPr>
                <w:rFonts w:cs="Arial"/>
                <w:b/>
                <w:bCs/>
                <w:sz w:val="20"/>
                <w:szCs w:val="20"/>
              </w:rPr>
              <w:t>76.7%</w:t>
            </w:r>
          </w:p>
        </w:tc>
      </w:tr>
    </w:tbl>
    <w:p w14:paraId="3A433776" w14:textId="3C04D55F" w:rsidR="00252C45" w:rsidRDefault="003C3331" w:rsidP="006E0D98">
      <w:pPr>
        <w:spacing w:after="20"/>
        <w:rPr>
          <w:rFonts w:eastAsia="Times New Roman" w:cs="Arial"/>
          <w:b/>
          <w:bCs/>
          <w:color w:val="4A66AC" w:themeColor="accent1"/>
          <w:highlight w:val="red"/>
          <w:lang w:eastAsia="en-AU"/>
        </w:rPr>
      </w:pPr>
      <w:r>
        <w:rPr>
          <w:rFonts w:eastAsia="Times New Roman" w:cs="Arial"/>
          <w:b/>
          <w:color w:val="4A66AC" w:themeColor="accent1"/>
          <w:highlight w:val="red"/>
          <w:shd w:val="clear" w:color="auto" w:fill="E6E6E6"/>
          <w:lang w:eastAsia="en-AU"/>
        </w:rPr>
        <w:fldChar w:fldCharType="end"/>
      </w:r>
    </w:p>
    <w:p w14:paraId="3FB37026" w14:textId="77777777" w:rsidR="006E0D98" w:rsidRDefault="006E0D98" w:rsidP="006E0D98">
      <w:pPr>
        <w:spacing w:after="20"/>
        <w:rPr>
          <w:rFonts w:eastAsia="Times New Roman" w:cs="Arial"/>
          <w:b/>
          <w:bCs/>
          <w:color w:val="4A66AC" w:themeColor="accent1"/>
          <w:lang w:eastAsia="en-AU"/>
        </w:rPr>
      </w:pPr>
    </w:p>
    <w:p w14:paraId="61E24A2E" w14:textId="64AACEC5" w:rsidR="00921178" w:rsidRDefault="00D15215" w:rsidP="00EB737D">
      <w:pPr>
        <w:pStyle w:val="Heading4"/>
      </w:pPr>
      <w:r w:rsidRPr="00415B4E">
        <w:t>5</w:t>
      </w:r>
      <w:r w:rsidR="00921178" w:rsidRPr="00415B4E">
        <w:t>.1.</w:t>
      </w:r>
      <w:r w:rsidR="00CF673E" w:rsidRPr="00415B4E">
        <w:t>1</w:t>
      </w:r>
      <w:r w:rsidR="00FF1173" w:rsidRPr="00415B4E">
        <w:t>1</w:t>
      </w:r>
      <w:r w:rsidR="00921178" w:rsidRPr="00415B4E">
        <w:t xml:space="preserve"> Other expenses</w:t>
      </w:r>
    </w:p>
    <w:p w14:paraId="548A6E6D" w14:textId="77777777" w:rsidR="00365F60" w:rsidRDefault="00365F60" w:rsidP="00921178">
      <w:pPr>
        <w:spacing w:after="20"/>
        <w:rPr>
          <w:color w:val="2B579A"/>
          <w:shd w:val="clear" w:color="auto" w:fill="E6E6E6"/>
          <w:lang w:eastAsia="en-AU"/>
        </w:rPr>
      </w:pPr>
    </w:p>
    <w:tbl>
      <w:tblPr>
        <w:tblW w:w="5000" w:type="pct"/>
        <w:tblLook w:val="04A0" w:firstRow="1" w:lastRow="0" w:firstColumn="1" w:lastColumn="0" w:noHBand="0" w:noVBand="1"/>
      </w:tblPr>
      <w:tblGrid>
        <w:gridCol w:w="5573"/>
        <w:gridCol w:w="1234"/>
        <w:gridCol w:w="1217"/>
        <w:gridCol w:w="1090"/>
        <w:gridCol w:w="1343"/>
      </w:tblGrid>
      <w:tr w:rsidR="007B6B53" w:rsidRPr="00365F60" w14:paraId="30E8DCEC" w14:textId="77777777" w:rsidTr="007B6B53">
        <w:trPr>
          <w:trHeight w:val="480"/>
        </w:trPr>
        <w:tc>
          <w:tcPr>
            <w:tcW w:w="2665" w:type="pct"/>
            <w:tcBorders>
              <w:top w:val="single" w:sz="4" w:space="0" w:color="auto"/>
              <w:left w:val="single" w:sz="4" w:space="0" w:color="auto"/>
              <w:bottom w:val="nil"/>
              <w:right w:val="nil"/>
            </w:tcBorders>
            <w:shd w:val="clear" w:color="000000" w:fill="5B9BD5"/>
            <w:vAlign w:val="center"/>
            <w:hideMark/>
          </w:tcPr>
          <w:p w14:paraId="468B91CF"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 </w:t>
            </w:r>
          </w:p>
        </w:tc>
        <w:tc>
          <w:tcPr>
            <w:tcW w:w="590" w:type="pct"/>
            <w:tcBorders>
              <w:top w:val="single" w:sz="4" w:space="0" w:color="auto"/>
              <w:left w:val="nil"/>
              <w:bottom w:val="nil"/>
              <w:right w:val="nil"/>
            </w:tcBorders>
            <w:shd w:val="clear" w:color="000000" w:fill="5B9BD5"/>
            <w:vAlign w:val="center"/>
            <w:hideMark/>
          </w:tcPr>
          <w:p w14:paraId="73659FAB"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Forecast Actual</w:t>
            </w:r>
          </w:p>
        </w:tc>
        <w:tc>
          <w:tcPr>
            <w:tcW w:w="582" w:type="pct"/>
            <w:tcBorders>
              <w:top w:val="single" w:sz="4" w:space="0" w:color="auto"/>
              <w:left w:val="nil"/>
              <w:bottom w:val="nil"/>
              <w:right w:val="nil"/>
            </w:tcBorders>
            <w:shd w:val="clear" w:color="000000" w:fill="5B9BD5"/>
            <w:vAlign w:val="center"/>
            <w:hideMark/>
          </w:tcPr>
          <w:p w14:paraId="1CAB4B6C"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Budget</w:t>
            </w:r>
          </w:p>
        </w:tc>
        <w:tc>
          <w:tcPr>
            <w:tcW w:w="1163" w:type="pct"/>
            <w:gridSpan w:val="2"/>
            <w:vMerge w:val="restart"/>
            <w:tcBorders>
              <w:top w:val="single" w:sz="4" w:space="0" w:color="auto"/>
              <w:left w:val="nil"/>
              <w:bottom w:val="nil"/>
              <w:right w:val="single" w:sz="4" w:space="0" w:color="auto"/>
            </w:tcBorders>
            <w:shd w:val="clear" w:color="000000" w:fill="5B9BD5"/>
            <w:vAlign w:val="center"/>
            <w:hideMark/>
          </w:tcPr>
          <w:p w14:paraId="72794214"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Change</w:t>
            </w:r>
          </w:p>
        </w:tc>
      </w:tr>
      <w:tr w:rsidR="00365F60" w:rsidRPr="00365F60" w14:paraId="6D6BF869" w14:textId="77777777" w:rsidTr="007B6B53">
        <w:trPr>
          <w:trHeight w:val="300"/>
        </w:trPr>
        <w:tc>
          <w:tcPr>
            <w:tcW w:w="2665" w:type="pct"/>
            <w:tcBorders>
              <w:top w:val="nil"/>
              <w:left w:val="single" w:sz="4" w:space="0" w:color="auto"/>
              <w:bottom w:val="nil"/>
              <w:right w:val="nil"/>
            </w:tcBorders>
            <w:shd w:val="clear" w:color="000000" w:fill="5B9BD5"/>
            <w:vAlign w:val="center"/>
            <w:hideMark/>
          </w:tcPr>
          <w:p w14:paraId="707013B0"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 </w:t>
            </w:r>
          </w:p>
        </w:tc>
        <w:tc>
          <w:tcPr>
            <w:tcW w:w="590" w:type="pct"/>
            <w:tcBorders>
              <w:top w:val="nil"/>
              <w:left w:val="nil"/>
              <w:bottom w:val="nil"/>
              <w:right w:val="nil"/>
            </w:tcBorders>
            <w:shd w:val="clear" w:color="000000" w:fill="5B9BD5"/>
            <w:vAlign w:val="center"/>
            <w:hideMark/>
          </w:tcPr>
          <w:p w14:paraId="16B02B7E"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2022/2023</w:t>
            </w:r>
          </w:p>
        </w:tc>
        <w:tc>
          <w:tcPr>
            <w:tcW w:w="582" w:type="pct"/>
            <w:tcBorders>
              <w:top w:val="nil"/>
              <w:left w:val="nil"/>
              <w:bottom w:val="nil"/>
              <w:right w:val="nil"/>
            </w:tcBorders>
            <w:shd w:val="clear" w:color="000000" w:fill="5B9BD5"/>
            <w:vAlign w:val="center"/>
            <w:hideMark/>
          </w:tcPr>
          <w:p w14:paraId="7F81519E"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2023/2024</w:t>
            </w:r>
          </w:p>
        </w:tc>
        <w:tc>
          <w:tcPr>
            <w:tcW w:w="1163" w:type="pct"/>
            <w:gridSpan w:val="2"/>
            <w:vMerge/>
            <w:tcBorders>
              <w:top w:val="nil"/>
              <w:left w:val="nil"/>
              <w:bottom w:val="nil"/>
              <w:right w:val="single" w:sz="4" w:space="0" w:color="auto"/>
            </w:tcBorders>
            <w:vAlign w:val="center"/>
            <w:hideMark/>
          </w:tcPr>
          <w:p w14:paraId="1F251A3A" w14:textId="77777777" w:rsidR="00365F60" w:rsidRPr="00365F60" w:rsidRDefault="00365F60" w:rsidP="00365F60">
            <w:pPr>
              <w:rPr>
                <w:rFonts w:eastAsia="Times New Roman" w:cs="Arial"/>
                <w:b/>
                <w:bCs/>
                <w:color w:val="FFFFFF"/>
                <w:sz w:val="18"/>
                <w:szCs w:val="18"/>
                <w:lang w:eastAsia="en-AU"/>
              </w:rPr>
            </w:pPr>
          </w:p>
        </w:tc>
      </w:tr>
      <w:tr w:rsidR="007B6B53" w:rsidRPr="00365F60" w14:paraId="5E509057" w14:textId="77777777" w:rsidTr="007B6B53">
        <w:trPr>
          <w:trHeight w:val="300"/>
        </w:trPr>
        <w:tc>
          <w:tcPr>
            <w:tcW w:w="2665" w:type="pct"/>
            <w:tcBorders>
              <w:top w:val="nil"/>
              <w:left w:val="single" w:sz="4" w:space="0" w:color="auto"/>
              <w:bottom w:val="nil"/>
              <w:right w:val="nil"/>
            </w:tcBorders>
            <w:shd w:val="clear" w:color="000000" w:fill="5B9BD5"/>
            <w:vAlign w:val="center"/>
            <w:hideMark/>
          </w:tcPr>
          <w:p w14:paraId="6225D013"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 </w:t>
            </w:r>
          </w:p>
        </w:tc>
        <w:tc>
          <w:tcPr>
            <w:tcW w:w="590" w:type="pct"/>
            <w:tcBorders>
              <w:top w:val="nil"/>
              <w:left w:val="nil"/>
              <w:bottom w:val="nil"/>
              <w:right w:val="nil"/>
            </w:tcBorders>
            <w:shd w:val="clear" w:color="000000" w:fill="5B9BD5"/>
            <w:vAlign w:val="center"/>
            <w:hideMark/>
          </w:tcPr>
          <w:p w14:paraId="5FAC5386"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$’000</w:t>
            </w:r>
          </w:p>
        </w:tc>
        <w:tc>
          <w:tcPr>
            <w:tcW w:w="582" w:type="pct"/>
            <w:tcBorders>
              <w:top w:val="nil"/>
              <w:left w:val="nil"/>
              <w:bottom w:val="nil"/>
              <w:right w:val="nil"/>
            </w:tcBorders>
            <w:shd w:val="clear" w:color="000000" w:fill="5B9BD5"/>
            <w:vAlign w:val="center"/>
            <w:hideMark/>
          </w:tcPr>
          <w:p w14:paraId="710D27B9"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$’000</w:t>
            </w:r>
          </w:p>
        </w:tc>
        <w:tc>
          <w:tcPr>
            <w:tcW w:w="521" w:type="pct"/>
            <w:tcBorders>
              <w:top w:val="nil"/>
              <w:left w:val="nil"/>
              <w:bottom w:val="nil"/>
              <w:right w:val="nil"/>
            </w:tcBorders>
            <w:shd w:val="clear" w:color="000000" w:fill="5B9BD5"/>
            <w:vAlign w:val="center"/>
            <w:hideMark/>
          </w:tcPr>
          <w:p w14:paraId="20B9E190"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$’000</w:t>
            </w:r>
          </w:p>
        </w:tc>
        <w:tc>
          <w:tcPr>
            <w:tcW w:w="642" w:type="pct"/>
            <w:tcBorders>
              <w:top w:val="nil"/>
              <w:left w:val="nil"/>
              <w:bottom w:val="nil"/>
              <w:right w:val="single" w:sz="4" w:space="0" w:color="auto"/>
            </w:tcBorders>
            <w:shd w:val="clear" w:color="000000" w:fill="5B9BD5"/>
            <w:vAlign w:val="center"/>
            <w:hideMark/>
          </w:tcPr>
          <w:p w14:paraId="160F26CF" w14:textId="77777777" w:rsidR="00365F60" w:rsidRPr="00365F60" w:rsidRDefault="00365F60" w:rsidP="00365F60">
            <w:pPr>
              <w:jc w:val="center"/>
              <w:rPr>
                <w:rFonts w:eastAsia="Times New Roman" w:cs="Arial"/>
                <w:b/>
                <w:bCs/>
                <w:color w:val="FFFFFF"/>
                <w:sz w:val="18"/>
                <w:szCs w:val="18"/>
                <w:lang w:eastAsia="en-AU"/>
              </w:rPr>
            </w:pPr>
            <w:r w:rsidRPr="00365F60">
              <w:rPr>
                <w:rFonts w:eastAsia="Times New Roman" w:cs="Arial"/>
                <w:b/>
                <w:bCs/>
                <w:color w:val="FFFFFF"/>
                <w:sz w:val="18"/>
                <w:szCs w:val="18"/>
                <w:lang w:eastAsia="en-AU"/>
              </w:rPr>
              <w:t>%</w:t>
            </w:r>
          </w:p>
        </w:tc>
      </w:tr>
      <w:tr w:rsidR="00365F60" w:rsidRPr="00365F60" w14:paraId="28729311" w14:textId="77777777" w:rsidTr="007B6B53">
        <w:trPr>
          <w:trHeight w:val="624"/>
        </w:trPr>
        <w:tc>
          <w:tcPr>
            <w:tcW w:w="2665" w:type="pct"/>
            <w:tcBorders>
              <w:top w:val="nil"/>
              <w:left w:val="single" w:sz="4" w:space="0" w:color="auto"/>
              <w:bottom w:val="nil"/>
              <w:right w:val="nil"/>
            </w:tcBorders>
            <w:shd w:val="clear" w:color="auto" w:fill="auto"/>
            <w:vAlign w:val="center"/>
            <w:hideMark/>
          </w:tcPr>
          <w:p w14:paraId="53BE3BD6" w14:textId="77777777" w:rsidR="00365F60" w:rsidRPr="00365F60" w:rsidRDefault="00365F60" w:rsidP="00365F60">
            <w:pPr>
              <w:jc w:val="both"/>
              <w:rPr>
                <w:rFonts w:eastAsia="Times New Roman" w:cs="Arial"/>
                <w:sz w:val="20"/>
                <w:szCs w:val="20"/>
                <w:lang w:eastAsia="en-AU"/>
              </w:rPr>
            </w:pPr>
            <w:r w:rsidRPr="00365F60">
              <w:rPr>
                <w:rFonts w:eastAsia="Times New Roman" w:cs="Arial"/>
                <w:sz w:val="20"/>
                <w:szCs w:val="20"/>
                <w:lang w:eastAsia="en-AU"/>
              </w:rPr>
              <w:t>Auditor's remuneration - VAGO - audit of the financial statements, performance statement and grant acquittals</w:t>
            </w:r>
          </w:p>
        </w:tc>
        <w:tc>
          <w:tcPr>
            <w:tcW w:w="590" w:type="pct"/>
            <w:tcBorders>
              <w:top w:val="nil"/>
              <w:left w:val="nil"/>
              <w:bottom w:val="nil"/>
              <w:right w:val="nil"/>
            </w:tcBorders>
            <w:shd w:val="clear" w:color="auto" w:fill="auto"/>
            <w:vAlign w:val="center"/>
            <w:hideMark/>
          </w:tcPr>
          <w:p w14:paraId="440A5F9A"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75 </w:t>
            </w:r>
          </w:p>
        </w:tc>
        <w:tc>
          <w:tcPr>
            <w:tcW w:w="582" w:type="pct"/>
            <w:tcBorders>
              <w:top w:val="nil"/>
              <w:left w:val="nil"/>
              <w:bottom w:val="nil"/>
              <w:right w:val="nil"/>
            </w:tcBorders>
            <w:shd w:val="clear" w:color="000000" w:fill="DDEBF7"/>
            <w:vAlign w:val="center"/>
            <w:hideMark/>
          </w:tcPr>
          <w:p w14:paraId="5D026F22" w14:textId="77777777" w:rsidR="00365F60" w:rsidRPr="00365F60" w:rsidRDefault="00365F60" w:rsidP="00365F60">
            <w:pPr>
              <w:jc w:val="right"/>
              <w:rPr>
                <w:rFonts w:eastAsia="Times New Roman" w:cs="Arial"/>
                <w:b/>
                <w:bCs/>
                <w:sz w:val="20"/>
                <w:szCs w:val="20"/>
                <w:lang w:eastAsia="en-AU"/>
              </w:rPr>
            </w:pPr>
            <w:r w:rsidRPr="00365F60">
              <w:rPr>
                <w:rFonts w:eastAsia="Times New Roman" w:cs="Arial"/>
                <w:b/>
                <w:bCs/>
                <w:sz w:val="20"/>
                <w:szCs w:val="20"/>
                <w:lang w:eastAsia="en-AU"/>
              </w:rPr>
              <w:t xml:space="preserve">           76 </w:t>
            </w:r>
          </w:p>
        </w:tc>
        <w:tc>
          <w:tcPr>
            <w:tcW w:w="521" w:type="pct"/>
            <w:tcBorders>
              <w:top w:val="nil"/>
              <w:left w:val="nil"/>
              <w:bottom w:val="nil"/>
              <w:right w:val="nil"/>
            </w:tcBorders>
            <w:shd w:val="clear" w:color="auto" w:fill="auto"/>
            <w:vAlign w:val="center"/>
            <w:hideMark/>
          </w:tcPr>
          <w:p w14:paraId="416E6389"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1 </w:t>
            </w:r>
          </w:p>
        </w:tc>
        <w:tc>
          <w:tcPr>
            <w:tcW w:w="642" w:type="pct"/>
            <w:tcBorders>
              <w:top w:val="nil"/>
              <w:left w:val="nil"/>
              <w:bottom w:val="nil"/>
              <w:right w:val="single" w:sz="4" w:space="0" w:color="auto"/>
            </w:tcBorders>
            <w:shd w:val="clear" w:color="auto" w:fill="auto"/>
            <w:vAlign w:val="center"/>
            <w:hideMark/>
          </w:tcPr>
          <w:p w14:paraId="42ED6619"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1.3%</w:t>
            </w:r>
          </w:p>
        </w:tc>
      </w:tr>
      <w:tr w:rsidR="00365F60" w:rsidRPr="00365F60" w14:paraId="26CBEC1B" w14:textId="77777777" w:rsidTr="007B6B53">
        <w:trPr>
          <w:trHeight w:val="434"/>
        </w:trPr>
        <w:tc>
          <w:tcPr>
            <w:tcW w:w="2665" w:type="pct"/>
            <w:tcBorders>
              <w:top w:val="nil"/>
              <w:left w:val="single" w:sz="4" w:space="0" w:color="auto"/>
              <w:bottom w:val="nil"/>
              <w:right w:val="nil"/>
            </w:tcBorders>
            <w:shd w:val="clear" w:color="auto" w:fill="auto"/>
            <w:vAlign w:val="center"/>
            <w:hideMark/>
          </w:tcPr>
          <w:p w14:paraId="4E80BFAD" w14:textId="77777777" w:rsidR="00365F60" w:rsidRPr="00365F60" w:rsidRDefault="00365F60" w:rsidP="00365F60">
            <w:pPr>
              <w:jc w:val="both"/>
              <w:rPr>
                <w:rFonts w:eastAsia="Times New Roman" w:cs="Arial"/>
                <w:sz w:val="20"/>
                <w:szCs w:val="20"/>
                <w:lang w:eastAsia="en-AU"/>
              </w:rPr>
            </w:pPr>
            <w:r w:rsidRPr="00365F60">
              <w:rPr>
                <w:rFonts w:eastAsia="Times New Roman" w:cs="Arial"/>
                <w:sz w:val="20"/>
                <w:szCs w:val="20"/>
                <w:lang w:eastAsia="en-AU"/>
              </w:rPr>
              <w:t>Auditor's remuneration - internal</w:t>
            </w:r>
          </w:p>
        </w:tc>
        <w:tc>
          <w:tcPr>
            <w:tcW w:w="590" w:type="pct"/>
            <w:tcBorders>
              <w:top w:val="nil"/>
              <w:left w:val="nil"/>
              <w:bottom w:val="nil"/>
              <w:right w:val="nil"/>
            </w:tcBorders>
            <w:shd w:val="clear" w:color="auto" w:fill="auto"/>
            <w:vAlign w:val="center"/>
            <w:hideMark/>
          </w:tcPr>
          <w:p w14:paraId="3C463B25"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146 </w:t>
            </w:r>
          </w:p>
        </w:tc>
        <w:tc>
          <w:tcPr>
            <w:tcW w:w="582" w:type="pct"/>
            <w:tcBorders>
              <w:top w:val="nil"/>
              <w:left w:val="nil"/>
              <w:bottom w:val="nil"/>
              <w:right w:val="nil"/>
            </w:tcBorders>
            <w:shd w:val="clear" w:color="000000" w:fill="DDEBF7"/>
            <w:vAlign w:val="center"/>
            <w:hideMark/>
          </w:tcPr>
          <w:p w14:paraId="6D57D879" w14:textId="77777777" w:rsidR="00365F60" w:rsidRPr="00365F60" w:rsidRDefault="00365F60" w:rsidP="00365F60">
            <w:pPr>
              <w:jc w:val="right"/>
              <w:rPr>
                <w:rFonts w:eastAsia="Times New Roman" w:cs="Arial"/>
                <w:b/>
                <w:bCs/>
                <w:sz w:val="20"/>
                <w:szCs w:val="20"/>
                <w:lang w:eastAsia="en-AU"/>
              </w:rPr>
            </w:pPr>
            <w:r w:rsidRPr="00365F60">
              <w:rPr>
                <w:rFonts w:eastAsia="Times New Roman" w:cs="Arial"/>
                <w:b/>
                <w:bCs/>
                <w:sz w:val="20"/>
                <w:szCs w:val="20"/>
                <w:lang w:eastAsia="en-AU"/>
              </w:rPr>
              <w:t xml:space="preserve">         150 </w:t>
            </w:r>
          </w:p>
        </w:tc>
        <w:tc>
          <w:tcPr>
            <w:tcW w:w="521" w:type="pct"/>
            <w:tcBorders>
              <w:top w:val="nil"/>
              <w:left w:val="nil"/>
              <w:bottom w:val="nil"/>
              <w:right w:val="nil"/>
            </w:tcBorders>
            <w:shd w:val="clear" w:color="auto" w:fill="auto"/>
            <w:vAlign w:val="center"/>
            <w:hideMark/>
          </w:tcPr>
          <w:p w14:paraId="5E189896"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4 </w:t>
            </w:r>
          </w:p>
        </w:tc>
        <w:tc>
          <w:tcPr>
            <w:tcW w:w="642" w:type="pct"/>
            <w:tcBorders>
              <w:top w:val="nil"/>
              <w:left w:val="nil"/>
              <w:bottom w:val="nil"/>
              <w:right w:val="single" w:sz="4" w:space="0" w:color="auto"/>
            </w:tcBorders>
            <w:shd w:val="clear" w:color="auto" w:fill="auto"/>
            <w:vAlign w:val="center"/>
            <w:hideMark/>
          </w:tcPr>
          <w:p w14:paraId="70A28B6E"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2.7%</w:t>
            </w:r>
          </w:p>
        </w:tc>
      </w:tr>
      <w:tr w:rsidR="00365F60" w:rsidRPr="00365F60" w14:paraId="1ABCF686" w14:textId="77777777" w:rsidTr="007B6B53">
        <w:trPr>
          <w:trHeight w:val="440"/>
        </w:trPr>
        <w:tc>
          <w:tcPr>
            <w:tcW w:w="2665" w:type="pct"/>
            <w:tcBorders>
              <w:top w:val="nil"/>
              <w:left w:val="single" w:sz="4" w:space="0" w:color="auto"/>
              <w:bottom w:val="nil"/>
              <w:right w:val="nil"/>
            </w:tcBorders>
            <w:shd w:val="clear" w:color="auto" w:fill="auto"/>
            <w:vAlign w:val="center"/>
            <w:hideMark/>
          </w:tcPr>
          <w:p w14:paraId="782D8612" w14:textId="77777777" w:rsidR="00365F60" w:rsidRPr="00365F60" w:rsidRDefault="00365F60" w:rsidP="00365F60">
            <w:pPr>
              <w:jc w:val="both"/>
              <w:rPr>
                <w:rFonts w:eastAsia="Times New Roman" w:cs="Arial"/>
                <w:sz w:val="20"/>
                <w:szCs w:val="20"/>
                <w:lang w:eastAsia="en-AU"/>
              </w:rPr>
            </w:pPr>
            <w:r w:rsidRPr="00365F60">
              <w:rPr>
                <w:rFonts w:eastAsia="Times New Roman" w:cs="Arial"/>
                <w:sz w:val="20"/>
                <w:szCs w:val="20"/>
                <w:lang w:eastAsia="en-AU"/>
              </w:rPr>
              <w:t>Councillors' allowances</w:t>
            </w:r>
          </w:p>
        </w:tc>
        <w:tc>
          <w:tcPr>
            <w:tcW w:w="590" w:type="pct"/>
            <w:tcBorders>
              <w:top w:val="nil"/>
              <w:left w:val="nil"/>
              <w:bottom w:val="nil"/>
              <w:right w:val="nil"/>
            </w:tcBorders>
            <w:shd w:val="clear" w:color="auto" w:fill="auto"/>
            <w:vAlign w:val="center"/>
            <w:hideMark/>
          </w:tcPr>
          <w:p w14:paraId="057D5E93"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365 </w:t>
            </w:r>
          </w:p>
        </w:tc>
        <w:tc>
          <w:tcPr>
            <w:tcW w:w="582" w:type="pct"/>
            <w:tcBorders>
              <w:top w:val="nil"/>
              <w:left w:val="nil"/>
              <w:bottom w:val="nil"/>
              <w:right w:val="nil"/>
            </w:tcBorders>
            <w:shd w:val="clear" w:color="000000" w:fill="DDEBF7"/>
            <w:vAlign w:val="center"/>
            <w:hideMark/>
          </w:tcPr>
          <w:p w14:paraId="35A1CE99" w14:textId="77777777" w:rsidR="00365F60" w:rsidRPr="00365F60" w:rsidRDefault="00365F60" w:rsidP="00365F60">
            <w:pPr>
              <w:jc w:val="right"/>
              <w:rPr>
                <w:rFonts w:eastAsia="Times New Roman" w:cs="Arial"/>
                <w:b/>
                <w:bCs/>
                <w:sz w:val="20"/>
                <w:szCs w:val="20"/>
                <w:lang w:eastAsia="en-AU"/>
              </w:rPr>
            </w:pPr>
            <w:r w:rsidRPr="00365F60">
              <w:rPr>
                <w:rFonts w:eastAsia="Times New Roman" w:cs="Arial"/>
                <w:b/>
                <w:bCs/>
                <w:sz w:val="20"/>
                <w:szCs w:val="20"/>
                <w:lang w:eastAsia="en-AU"/>
              </w:rPr>
              <w:t xml:space="preserve">         377 </w:t>
            </w:r>
          </w:p>
        </w:tc>
        <w:tc>
          <w:tcPr>
            <w:tcW w:w="521" w:type="pct"/>
            <w:tcBorders>
              <w:top w:val="nil"/>
              <w:left w:val="nil"/>
              <w:bottom w:val="nil"/>
              <w:right w:val="nil"/>
            </w:tcBorders>
            <w:shd w:val="clear" w:color="auto" w:fill="auto"/>
            <w:vAlign w:val="center"/>
            <w:hideMark/>
          </w:tcPr>
          <w:p w14:paraId="1B7F88F8"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12 </w:t>
            </w:r>
          </w:p>
        </w:tc>
        <w:tc>
          <w:tcPr>
            <w:tcW w:w="642" w:type="pct"/>
            <w:tcBorders>
              <w:top w:val="nil"/>
              <w:left w:val="nil"/>
              <w:bottom w:val="nil"/>
              <w:right w:val="single" w:sz="4" w:space="0" w:color="auto"/>
            </w:tcBorders>
            <w:shd w:val="clear" w:color="auto" w:fill="auto"/>
            <w:vAlign w:val="center"/>
            <w:hideMark/>
          </w:tcPr>
          <w:p w14:paraId="06B64D37"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3.3%</w:t>
            </w:r>
          </w:p>
        </w:tc>
      </w:tr>
      <w:tr w:rsidR="00365F60" w:rsidRPr="00365F60" w14:paraId="399AD68A" w14:textId="77777777" w:rsidTr="007B6B53">
        <w:trPr>
          <w:trHeight w:val="315"/>
        </w:trPr>
        <w:tc>
          <w:tcPr>
            <w:tcW w:w="2665" w:type="pct"/>
            <w:tcBorders>
              <w:top w:val="nil"/>
              <w:left w:val="single" w:sz="4" w:space="0" w:color="auto"/>
              <w:bottom w:val="nil"/>
              <w:right w:val="nil"/>
            </w:tcBorders>
            <w:shd w:val="clear" w:color="auto" w:fill="auto"/>
            <w:vAlign w:val="center"/>
            <w:hideMark/>
          </w:tcPr>
          <w:p w14:paraId="5E4A275A" w14:textId="77777777" w:rsidR="00365F60" w:rsidRPr="00365F60" w:rsidRDefault="00365F60" w:rsidP="00365F60">
            <w:pPr>
              <w:jc w:val="both"/>
              <w:rPr>
                <w:rFonts w:eastAsia="Times New Roman" w:cs="Arial"/>
                <w:sz w:val="20"/>
                <w:szCs w:val="20"/>
                <w:lang w:eastAsia="en-AU"/>
              </w:rPr>
            </w:pPr>
            <w:r w:rsidRPr="00365F60">
              <w:rPr>
                <w:rFonts w:eastAsia="Times New Roman" w:cs="Arial"/>
                <w:sz w:val="20"/>
                <w:szCs w:val="20"/>
                <w:lang w:eastAsia="en-AU"/>
              </w:rPr>
              <w:t>Operating lease rentals</w:t>
            </w:r>
          </w:p>
        </w:tc>
        <w:tc>
          <w:tcPr>
            <w:tcW w:w="590" w:type="pct"/>
            <w:tcBorders>
              <w:top w:val="nil"/>
              <w:left w:val="nil"/>
              <w:bottom w:val="nil"/>
              <w:right w:val="nil"/>
            </w:tcBorders>
            <w:shd w:val="clear" w:color="auto" w:fill="auto"/>
            <w:vAlign w:val="center"/>
            <w:hideMark/>
          </w:tcPr>
          <w:p w14:paraId="5DD49C22"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124 </w:t>
            </w:r>
          </w:p>
        </w:tc>
        <w:tc>
          <w:tcPr>
            <w:tcW w:w="582" w:type="pct"/>
            <w:tcBorders>
              <w:top w:val="nil"/>
              <w:left w:val="nil"/>
              <w:bottom w:val="single" w:sz="8" w:space="0" w:color="auto"/>
              <w:right w:val="nil"/>
            </w:tcBorders>
            <w:shd w:val="clear" w:color="000000" w:fill="DDEBF7"/>
            <w:vAlign w:val="center"/>
            <w:hideMark/>
          </w:tcPr>
          <w:p w14:paraId="4076A888" w14:textId="77777777" w:rsidR="00365F60" w:rsidRPr="00365F60" w:rsidRDefault="00365F60" w:rsidP="00365F60">
            <w:pPr>
              <w:jc w:val="right"/>
              <w:rPr>
                <w:rFonts w:eastAsia="Times New Roman" w:cs="Arial"/>
                <w:b/>
                <w:bCs/>
                <w:sz w:val="20"/>
                <w:szCs w:val="20"/>
                <w:lang w:eastAsia="en-AU"/>
              </w:rPr>
            </w:pPr>
            <w:r w:rsidRPr="00365F60">
              <w:rPr>
                <w:rFonts w:eastAsia="Times New Roman" w:cs="Arial"/>
                <w:b/>
                <w:bCs/>
                <w:sz w:val="20"/>
                <w:szCs w:val="20"/>
                <w:lang w:eastAsia="en-AU"/>
              </w:rPr>
              <w:t>98</w:t>
            </w:r>
          </w:p>
        </w:tc>
        <w:tc>
          <w:tcPr>
            <w:tcW w:w="521" w:type="pct"/>
            <w:tcBorders>
              <w:top w:val="nil"/>
              <w:left w:val="nil"/>
              <w:bottom w:val="single" w:sz="8" w:space="0" w:color="auto"/>
              <w:right w:val="nil"/>
            </w:tcBorders>
            <w:shd w:val="clear" w:color="auto" w:fill="auto"/>
            <w:vAlign w:val="center"/>
            <w:hideMark/>
          </w:tcPr>
          <w:p w14:paraId="232C3DA1"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(26)</w:t>
            </w:r>
          </w:p>
        </w:tc>
        <w:tc>
          <w:tcPr>
            <w:tcW w:w="642" w:type="pct"/>
            <w:tcBorders>
              <w:top w:val="nil"/>
              <w:left w:val="nil"/>
              <w:bottom w:val="single" w:sz="8" w:space="0" w:color="auto"/>
              <w:right w:val="single" w:sz="4" w:space="0" w:color="auto"/>
            </w:tcBorders>
            <w:shd w:val="clear" w:color="auto" w:fill="auto"/>
            <w:vAlign w:val="center"/>
            <w:hideMark/>
          </w:tcPr>
          <w:p w14:paraId="73450341"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(21.0%)</w:t>
            </w:r>
          </w:p>
        </w:tc>
      </w:tr>
      <w:tr w:rsidR="007B6B53" w:rsidRPr="00365F60" w14:paraId="551A6A05" w14:textId="77777777" w:rsidTr="007B6B53">
        <w:trPr>
          <w:trHeight w:val="315"/>
        </w:trPr>
        <w:tc>
          <w:tcPr>
            <w:tcW w:w="2665" w:type="pct"/>
            <w:tcBorders>
              <w:top w:val="nil"/>
              <w:left w:val="single" w:sz="4" w:space="0" w:color="auto"/>
              <w:bottom w:val="single" w:sz="4" w:space="0" w:color="auto"/>
              <w:right w:val="nil"/>
            </w:tcBorders>
            <w:shd w:val="clear" w:color="auto" w:fill="auto"/>
            <w:vAlign w:val="center"/>
            <w:hideMark/>
          </w:tcPr>
          <w:p w14:paraId="042544C7" w14:textId="77777777" w:rsidR="00365F60" w:rsidRPr="00365F60" w:rsidRDefault="00365F60" w:rsidP="00365F60">
            <w:pPr>
              <w:jc w:val="both"/>
              <w:rPr>
                <w:rFonts w:eastAsia="Times New Roman" w:cs="Arial"/>
                <w:b/>
                <w:bCs/>
                <w:sz w:val="20"/>
                <w:szCs w:val="20"/>
                <w:lang w:eastAsia="en-AU"/>
              </w:rPr>
            </w:pPr>
            <w:r w:rsidRPr="00365F60">
              <w:rPr>
                <w:rFonts w:eastAsia="Times New Roman" w:cs="Arial"/>
                <w:b/>
                <w:bCs/>
                <w:sz w:val="20"/>
                <w:szCs w:val="20"/>
                <w:lang w:eastAsia="en-AU"/>
              </w:rPr>
              <w:t>Total other expenses</w:t>
            </w:r>
          </w:p>
        </w:tc>
        <w:tc>
          <w:tcPr>
            <w:tcW w:w="590" w:type="pct"/>
            <w:tcBorders>
              <w:top w:val="single" w:sz="8" w:space="0" w:color="auto"/>
              <w:left w:val="nil"/>
              <w:bottom w:val="single" w:sz="4" w:space="0" w:color="auto"/>
              <w:right w:val="nil"/>
            </w:tcBorders>
            <w:shd w:val="clear" w:color="auto" w:fill="auto"/>
            <w:vAlign w:val="center"/>
            <w:hideMark/>
          </w:tcPr>
          <w:p w14:paraId="24CC3533"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 xml:space="preserve">          710 </w:t>
            </w:r>
          </w:p>
        </w:tc>
        <w:tc>
          <w:tcPr>
            <w:tcW w:w="582" w:type="pct"/>
            <w:tcBorders>
              <w:top w:val="nil"/>
              <w:left w:val="nil"/>
              <w:bottom w:val="single" w:sz="4" w:space="0" w:color="auto"/>
              <w:right w:val="nil"/>
            </w:tcBorders>
            <w:shd w:val="clear" w:color="000000" w:fill="DDEBF7"/>
            <w:vAlign w:val="center"/>
            <w:hideMark/>
          </w:tcPr>
          <w:p w14:paraId="4921B420" w14:textId="77777777" w:rsidR="00365F60" w:rsidRPr="00365F60" w:rsidRDefault="00365F60" w:rsidP="00365F60">
            <w:pPr>
              <w:jc w:val="right"/>
              <w:rPr>
                <w:rFonts w:eastAsia="Times New Roman" w:cs="Arial"/>
                <w:b/>
                <w:bCs/>
                <w:sz w:val="20"/>
                <w:szCs w:val="20"/>
                <w:lang w:eastAsia="en-AU"/>
              </w:rPr>
            </w:pPr>
            <w:r w:rsidRPr="00365F60">
              <w:rPr>
                <w:rFonts w:eastAsia="Times New Roman" w:cs="Arial"/>
                <w:b/>
                <w:bCs/>
                <w:sz w:val="20"/>
                <w:szCs w:val="20"/>
                <w:lang w:eastAsia="en-AU"/>
              </w:rPr>
              <w:t xml:space="preserve">         701 </w:t>
            </w:r>
          </w:p>
        </w:tc>
        <w:tc>
          <w:tcPr>
            <w:tcW w:w="521" w:type="pct"/>
            <w:tcBorders>
              <w:top w:val="nil"/>
              <w:left w:val="nil"/>
              <w:bottom w:val="single" w:sz="4" w:space="0" w:color="auto"/>
              <w:right w:val="nil"/>
            </w:tcBorders>
            <w:shd w:val="clear" w:color="auto" w:fill="auto"/>
            <w:vAlign w:val="center"/>
            <w:hideMark/>
          </w:tcPr>
          <w:p w14:paraId="2D081E38"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(9)</w:t>
            </w:r>
          </w:p>
        </w:tc>
        <w:tc>
          <w:tcPr>
            <w:tcW w:w="642" w:type="pct"/>
            <w:tcBorders>
              <w:top w:val="nil"/>
              <w:left w:val="nil"/>
              <w:bottom w:val="single" w:sz="4" w:space="0" w:color="auto"/>
              <w:right w:val="single" w:sz="4" w:space="0" w:color="auto"/>
            </w:tcBorders>
            <w:shd w:val="clear" w:color="auto" w:fill="auto"/>
            <w:vAlign w:val="center"/>
            <w:hideMark/>
          </w:tcPr>
          <w:p w14:paraId="2B7C2815" w14:textId="77777777" w:rsidR="00365F60" w:rsidRPr="00365F60" w:rsidRDefault="00365F60" w:rsidP="00365F60">
            <w:pPr>
              <w:jc w:val="right"/>
              <w:rPr>
                <w:rFonts w:eastAsia="Times New Roman" w:cs="Arial"/>
                <w:sz w:val="20"/>
                <w:szCs w:val="20"/>
                <w:lang w:eastAsia="en-AU"/>
              </w:rPr>
            </w:pPr>
            <w:r w:rsidRPr="00365F60">
              <w:rPr>
                <w:rFonts w:eastAsia="Times New Roman" w:cs="Arial"/>
                <w:sz w:val="20"/>
                <w:szCs w:val="20"/>
                <w:lang w:eastAsia="en-AU"/>
              </w:rPr>
              <w:t>(1.3%)</w:t>
            </w:r>
          </w:p>
        </w:tc>
      </w:tr>
    </w:tbl>
    <w:p w14:paraId="21750A36" w14:textId="05AFF0BB" w:rsidR="0099711A" w:rsidRDefault="0099711A" w:rsidP="00921178">
      <w:pPr>
        <w:spacing w:after="20"/>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"S6.1.11!R4C1:R11C6" \a \f 4 \h </w:instrText>
      </w:r>
      <w:r w:rsidR="003D304C">
        <w:rPr>
          <w:lang w:eastAsia="en-AU"/>
        </w:rPr>
        <w:instrText xml:space="preserve"> \* MERGEFORMAT </w:instrText>
      </w:r>
      <w:r>
        <w:rPr>
          <w:color w:val="2B579A"/>
          <w:shd w:val="clear" w:color="auto" w:fill="E6E6E6"/>
          <w:lang w:eastAsia="en-AU"/>
        </w:rPr>
        <w:fldChar w:fldCharType="separate"/>
      </w:r>
    </w:p>
    <w:p w14:paraId="4AD9622D" w14:textId="2AD086C9" w:rsidR="00467556" w:rsidRDefault="0099711A" w:rsidP="00C76964">
      <w:pPr>
        <w:spacing w:after="20"/>
        <w:rPr>
          <w:rFonts w:eastAsia="Times New Roman" w:cs="Arial"/>
          <w:b/>
          <w:bCs/>
          <w:color w:val="4A66AC" w:themeColor="accent1"/>
          <w:lang w:eastAsia="en-AU"/>
        </w:rPr>
      </w:pPr>
      <w:r>
        <w:rPr>
          <w:rFonts w:eastAsia="Times New Roman" w:cs="Arial"/>
          <w:b/>
          <w:color w:val="4A66AC" w:themeColor="accent1"/>
          <w:shd w:val="clear" w:color="auto" w:fill="E6E6E6"/>
          <w:lang w:eastAsia="en-AU"/>
        </w:rPr>
        <w:fldChar w:fldCharType="end"/>
      </w:r>
    </w:p>
    <w:p w14:paraId="1CCF9FAB" w14:textId="3FC5F0FA" w:rsidR="00773F43" w:rsidRDefault="00773F43">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27BA83CF" w14:textId="77777777" w:rsidR="007408D5" w:rsidRDefault="007408D5" w:rsidP="00C76964">
      <w:pPr>
        <w:spacing w:after="20"/>
        <w:rPr>
          <w:rFonts w:eastAsia="Times New Roman" w:cs="Arial"/>
          <w:b/>
          <w:bCs/>
          <w:color w:val="4A66AC" w:themeColor="accent1"/>
          <w:lang w:eastAsia="en-AU"/>
        </w:rPr>
      </w:pPr>
    </w:p>
    <w:p w14:paraId="10982FF1" w14:textId="7424672A" w:rsidR="00467556" w:rsidRDefault="00D15215" w:rsidP="00EB737D">
      <w:pPr>
        <w:pStyle w:val="Heading3"/>
      </w:pPr>
      <w:r w:rsidRPr="006E6E3D">
        <w:t>5</w:t>
      </w:r>
      <w:r w:rsidR="00467556" w:rsidRPr="006E6E3D">
        <w:t>.2 Balance Sheet</w:t>
      </w:r>
    </w:p>
    <w:p w14:paraId="3973F0FD" w14:textId="77777777" w:rsidR="00340780" w:rsidRDefault="00340780" w:rsidP="00467556">
      <w:pPr>
        <w:spacing w:after="20"/>
        <w:rPr>
          <w:rFonts w:eastAsia="Times New Roman" w:cs="Arial"/>
          <w:b/>
          <w:bCs/>
          <w:color w:val="4A66AC" w:themeColor="accent1"/>
          <w:lang w:eastAsia="en-AU"/>
        </w:rPr>
      </w:pPr>
    </w:p>
    <w:p w14:paraId="2FF0FBD8" w14:textId="3EC3C63E" w:rsidR="00340780" w:rsidRDefault="00340780" w:rsidP="00467556">
      <w:pPr>
        <w:spacing w:after="20"/>
        <w:rPr>
          <w:rFonts w:eastAsia="Times New Roman" w:cs="Arial"/>
          <w:b/>
          <w:bCs/>
          <w:color w:val="4A66AC" w:themeColor="accent1"/>
          <w:lang w:eastAsia="en-AU"/>
        </w:rPr>
      </w:pPr>
      <w:r w:rsidRPr="000F02E5">
        <w:rPr>
          <w:rFonts w:eastAsia="Times New Roman" w:cs="Arial"/>
          <w:lang w:eastAsia="en-AU"/>
        </w:rPr>
        <w:t xml:space="preserve">This section analyses the movements in assets, </w:t>
      </w:r>
      <w:proofErr w:type="gramStart"/>
      <w:r w:rsidRPr="000F02E5">
        <w:rPr>
          <w:rFonts w:eastAsia="Times New Roman" w:cs="Arial"/>
          <w:lang w:eastAsia="en-AU"/>
        </w:rPr>
        <w:t>liabilities</w:t>
      </w:r>
      <w:proofErr w:type="gramEnd"/>
      <w:r w:rsidRPr="000F02E5">
        <w:rPr>
          <w:rFonts w:eastAsia="Times New Roman" w:cs="Arial"/>
          <w:lang w:eastAsia="en-AU"/>
        </w:rPr>
        <w:t xml:space="preserve"> and equity </w:t>
      </w:r>
      <w:r w:rsidR="000F02E5" w:rsidRPr="000F02E5">
        <w:rPr>
          <w:rFonts w:eastAsia="Times New Roman" w:cs="Arial"/>
          <w:lang w:eastAsia="en-AU"/>
        </w:rPr>
        <w:t xml:space="preserve">between </w:t>
      </w:r>
      <w:r w:rsidR="00BA3B1B">
        <w:rPr>
          <w:rFonts w:eastAsia="Times New Roman" w:cs="Arial"/>
          <w:lang w:eastAsia="en-AU"/>
        </w:rPr>
        <w:t>2022/2023</w:t>
      </w:r>
      <w:r w:rsidR="009A610E">
        <w:rPr>
          <w:rFonts w:eastAsia="Times New Roman" w:cs="Arial"/>
          <w:lang w:eastAsia="en-AU"/>
        </w:rPr>
        <w:t xml:space="preserve"> </w:t>
      </w:r>
      <w:r w:rsidR="000F02E5" w:rsidRPr="000F02E5">
        <w:rPr>
          <w:rFonts w:eastAsia="Times New Roman" w:cs="Arial"/>
          <w:lang w:eastAsia="en-AU"/>
        </w:rPr>
        <w:t xml:space="preserve">and </w:t>
      </w:r>
      <w:r w:rsidR="00B771AA">
        <w:rPr>
          <w:rFonts w:eastAsia="Times New Roman" w:cs="Arial"/>
          <w:lang w:eastAsia="en-AU"/>
        </w:rPr>
        <w:t>2023/2024</w:t>
      </w:r>
      <w:r w:rsidR="000F02E5" w:rsidRPr="000F02E5">
        <w:rPr>
          <w:rFonts w:eastAsia="Times New Roman" w:cs="Arial"/>
          <w:lang w:eastAsia="en-AU"/>
        </w:rPr>
        <w:t xml:space="preserve">. It also considers </w:t>
      </w:r>
      <w:proofErr w:type="gramStart"/>
      <w:r w:rsidR="000F02E5" w:rsidRPr="000F02E5">
        <w:rPr>
          <w:rFonts w:eastAsia="Times New Roman" w:cs="Arial"/>
          <w:lang w:eastAsia="en-AU"/>
        </w:rPr>
        <w:t>a number of</w:t>
      </w:r>
      <w:proofErr w:type="gramEnd"/>
      <w:r w:rsidR="000F02E5" w:rsidRPr="000F02E5">
        <w:rPr>
          <w:rFonts w:eastAsia="Times New Roman" w:cs="Arial"/>
          <w:lang w:eastAsia="en-AU"/>
        </w:rPr>
        <w:t xml:space="preserve"> key performance indicators</w:t>
      </w:r>
      <w:r w:rsidRPr="000F02E5">
        <w:rPr>
          <w:rFonts w:eastAsia="Times New Roman" w:cs="Arial"/>
          <w:lang w:eastAsia="en-AU"/>
        </w:rPr>
        <w:t>.</w:t>
      </w:r>
      <w:r w:rsidR="008334E8">
        <w:rPr>
          <w:rFonts w:eastAsia="Times New Roman" w:cs="Arial"/>
          <w:lang w:eastAsia="en-AU"/>
        </w:rPr>
        <w:t xml:space="preserve"> </w:t>
      </w:r>
    </w:p>
    <w:p w14:paraId="4AFA5074" w14:textId="6003410A" w:rsidR="003D304C" w:rsidRDefault="003D304C">
      <w:pPr>
        <w:rPr>
          <w:rFonts w:eastAsia="Times New Roman" w:cs="Arial"/>
          <w:b/>
          <w:bCs/>
          <w:color w:val="4A66AC" w:themeColor="accent1"/>
          <w:lang w:eastAsia="en-AU"/>
        </w:rPr>
      </w:pPr>
    </w:p>
    <w:p w14:paraId="7DD4319D" w14:textId="77777777" w:rsidR="00467556" w:rsidRDefault="00467556" w:rsidP="0029462D">
      <w:pPr>
        <w:spacing w:after="20"/>
        <w:rPr>
          <w:rFonts w:eastAsia="Times New Roman" w:cs="Arial"/>
          <w:b/>
          <w:bCs/>
          <w:color w:val="4A66AC" w:themeColor="accent1"/>
          <w:lang w:eastAsia="en-AU"/>
        </w:rPr>
      </w:pPr>
    </w:p>
    <w:p w14:paraId="7FED5AD0" w14:textId="24D17AFA" w:rsidR="0029462D" w:rsidRDefault="00D15215" w:rsidP="00EB737D">
      <w:pPr>
        <w:pStyle w:val="Heading4"/>
      </w:pPr>
      <w:r w:rsidRPr="000C5042">
        <w:t>5</w:t>
      </w:r>
      <w:r w:rsidR="00467556" w:rsidRPr="000C5042">
        <w:t>.2</w:t>
      </w:r>
      <w:r w:rsidR="0029462D" w:rsidRPr="000C5042">
        <w:t>.</w:t>
      </w:r>
      <w:r w:rsidR="00340780" w:rsidRPr="000C5042">
        <w:t>1</w:t>
      </w:r>
      <w:r w:rsidR="0029462D" w:rsidRPr="000C5042">
        <w:t xml:space="preserve"> </w:t>
      </w:r>
      <w:r w:rsidR="001C07DD" w:rsidRPr="000C5042">
        <w:t>Assets</w:t>
      </w:r>
    </w:p>
    <w:p w14:paraId="4FC1D440" w14:textId="77777777" w:rsidR="00340780" w:rsidRDefault="00340780" w:rsidP="0029462D">
      <w:pPr>
        <w:spacing w:after="20"/>
        <w:rPr>
          <w:rFonts w:eastAsia="Times New Roman" w:cs="Arial"/>
          <w:b/>
          <w:bCs/>
          <w:color w:val="4A66AC" w:themeColor="accent1"/>
          <w:lang w:eastAsia="en-AU"/>
        </w:rPr>
      </w:pPr>
    </w:p>
    <w:p w14:paraId="59F86A4C" w14:textId="25075348" w:rsidR="0030683A" w:rsidRDefault="0030683A" w:rsidP="0030683A">
      <w:pPr>
        <w:jc w:val="both"/>
        <w:rPr>
          <w:rFonts w:eastAsia="Times New Roman" w:cs="Arial"/>
        </w:rPr>
      </w:pPr>
      <w:r w:rsidRPr="0029462D">
        <w:rPr>
          <w:rFonts w:eastAsia="Times New Roman" w:cs="Arial"/>
        </w:rPr>
        <w:t xml:space="preserve">Cash and cash equivalents include cash and investments such as cash held in the bank and </w:t>
      </w:r>
      <w:r w:rsidRPr="00AA7BF6">
        <w:rPr>
          <w:rFonts w:eastAsia="Times New Roman" w:cs="Arial"/>
        </w:rPr>
        <w:t>in petty cash</w:t>
      </w:r>
      <w:r w:rsidRPr="0029462D">
        <w:rPr>
          <w:rFonts w:eastAsia="Times New Roman" w:cs="Arial"/>
        </w:rPr>
        <w:t xml:space="preserve"> and the value of investments in deposits or other highly liquid investments with short term maturities of three months or less</w:t>
      </w:r>
      <w:r w:rsidRPr="000F02E5">
        <w:rPr>
          <w:rFonts w:eastAsia="Times New Roman" w:cs="Arial"/>
        </w:rPr>
        <w:t xml:space="preserve">. These balances are projected </w:t>
      </w:r>
      <w:r w:rsidRPr="001F1FF5">
        <w:rPr>
          <w:rFonts w:eastAsia="Times New Roman" w:cs="Arial"/>
        </w:rPr>
        <w:t xml:space="preserve">to </w:t>
      </w:r>
      <w:r w:rsidR="000F02E5" w:rsidRPr="001F1FF5">
        <w:rPr>
          <w:rFonts w:eastAsia="Times New Roman" w:cs="Arial"/>
        </w:rPr>
        <w:t>de</w:t>
      </w:r>
      <w:r w:rsidRPr="001F1FF5">
        <w:rPr>
          <w:rFonts w:eastAsia="Times New Roman" w:cs="Arial"/>
        </w:rPr>
        <w:t>crease by $</w:t>
      </w:r>
      <w:r w:rsidR="0097791D">
        <w:rPr>
          <w:rFonts w:eastAsia="Times New Roman" w:cs="Arial"/>
        </w:rPr>
        <w:t>2.0</w:t>
      </w:r>
      <w:r w:rsidR="00403251">
        <w:rPr>
          <w:rFonts w:eastAsia="Times New Roman" w:cs="Arial"/>
        </w:rPr>
        <w:t xml:space="preserve"> </w:t>
      </w:r>
      <w:r w:rsidRPr="001F1FF5">
        <w:rPr>
          <w:rFonts w:eastAsia="Times New Roman" w:cs="Arial"/>
        </w:rPr>
        <w:t xml:space="preserve">million during the year in line with the rise and fall of </w:t>
      </w:r>
      <w:r w:rsidR="00640A0C">
        <w:rPr>
          <w:rFonts w:eastAsia="Times New Roman" w:cs="Arial"/>
        </w:rPr>
        <w:t>Council</w:t>
      </w:r>
      <w:r w:rsidRPr="001F1FF5">
        <w:rPr>
          <w:rFonts w:eastAsia="Times New Roman" w:cs="Arial"/>
        </w:rPr>
        <w:t>’s operations.</w:t>
      </w:r>
    </w:p>
    <w:p w14:paraId="7CE64B71" w14:textId="77777777" w:rsidR="00863786" w:rsidRDefault="00863786" w:rsidP="0030683A">
      <w:pPr>
        <w:jc w:val="both"/>
        <w:rPr>
          <w:rFonts w:eastAsia="Times New Roman" w:cs="Arial"/>
        </w:rPr>
      </w:pPr>
    </w:p>
    <w:p w14:paraId="780089FC" w14:textId="609BC992" w:rsidR="00863786" w:rsidRPr="0029462D" w:rsidRDefault="00863786" w:rsidP="00863786">
      <w:pPr>
        <w:jc w:val="both"/>
        <w:rPr>
          <w:rFonts w:eastAsia="Times New Roman" w:cs="Arial"/>
        </w:rPr>
      </w:pPr>
      <w:r w:rsidRPr="0029462D">
        <w:rPr>
          <w:rFonts w:eastAsia="Times New Roman" w:cs="Arial"/>
        </w:rPr>
        <w:t xml:space="preserve">Cash and cash equivalents held by </w:t>
      </w:r>
      <w:r>
        <w:rPr>
          <w:rFonts w:eastAsia="Times New Roman" w:cs="Arial"/>
        </w:rPr>
        <w:t>Council</w:t>
      </w:r>
      <w:r w:rsidRPr="0029462D">
        <w:rPr>
          <w:rFonts w:eastAsia="Times New Roman" w:cs="Arial"/>
        </w:rPr>
        <w:t xml:space="preserve"> are restricted in part and not fully available for </w:t>
      </w:r>
      <w:r>
        <w:rPr>
          <w:rFonts w:eastAsia="Times New Roman" w:cs="Arial"/>
        </w:rPr>
        <w:t>Council</w:t>
      </w:r>
      <w:r w:rsidRPr="0029462D">
        <w:rPr>
          <w:rFonts w:eastAsia="Times New Roman" w:cs="Arial"/>
        </w:rPr>
        <w:t xml:space="preserve">’s operations. The budgeted </w:t>
      </w:r>
      <w:r>
        <w:rPr>
          <w:rFonts w:eastAsia="Times New Roman" w:cs="Arial"/>
        </w:rPr>
        <w:t>balance sheet</w:t>
      </w:r>
      <w:r w:rsidRPr="0029462D">
        <w:rPr>
          <w:rFonts w:eastAsia="Times New Roman" w:cs="Arial"/>
        </w:rPr>
        <w:t xml:space="preserve"> indicates that </w:t>
      </w:r>
      <w:r>
        <w:rPr>
          <w:rFonts w:eastAsia="Times New Roman" w:cs="Arial"/>
        </w:rPr>
        <w:t>Council</w:t>
      </w:r>
      <w:r w:rsidRPr="0029462D">
        <w:rPr>
          <w:rFonts w:eastAsia="Times New Roman" w:cs="Arial"/>
        </w:rPr>
        <w:t xml:space="preserve"> is estimating at 30 June 20</w:t>
      </w:r>
      <w:r>
        <w:rPr>
          <w:rFonts w:eastAsia="Times New Roman" w:cs="Arial"/>
        </w:rPr>
        <w:t>24</w:t>
      </w:r>
      <w:r w:rsidRPr="0029462D">
        <w:rPr>
          <w:rFonts w:eastAsia="Times New Roman" w:cs="Arial"/>
        </w:rPr>
        <w:t xml:space="preserve"> it will have cash and </w:t>
      </w:r>
      <w:r w:rsidRPr="0023576F">
        <w:rPr>
          <w:rFonts w:eastAsia="Times New Roman" w:cs="Arial"/>
        </w:rPr>
        <w:t xml:space="preserve">investments of </w:t>
      </w:r>
      <w:r w:rsidRPr="00186F5A">
        <w:rPr>
          <w:rFonts w:eastAsia="Times New Roman" w:cs="Arial"/>
        </w:rPr>
        <w:t>$</w:t>
      </w:r>
      <w:r>
        <w:rPr>
          <w:rFonts w:eastAsia="Times New Roman" w:cs="Arial"/>
        </w:rPr>
        <w:t>41.</w:t>
      </w:r>
      <w:r w:rsidR="007B6B53">
        <w:rPr>
          <w:rFonts w:eastAsia="Times New Roman" w:cs="Arial"/>
        </w:rPr>
        <w:t>37</w:t>
      </w:r>
      <w:r w:rsidRPr="00186F5A">
        <w:rPr>
          <w:rFonts w:eastAsia="Times New Roman" w:cs="Arial"/>
        </w:rPr>
        <w:t xml:space="preserve"> million, </w:t>
      </w:r>
      <w:r w:rsidRPr="00173717">
        <w:rPr>
          <w:rFonts w:eastAsia="Times New Roman" w:cs="Arial"/>
        </w:rPr>
        <w:t xml:space="preserve">which </w:t>
      </w:r>
      <w:r w:rsidRPr="0029462D">
        <w:rPr>
          <w:rFonts w:eastAsia="Times New Roman" w:cs="Arial"/>
        </w:rPr>
        <w:t>are partly restricted as shown in the following table.</w:t>
      </w:r>
    </w:p>
    <w:p w14:paraId="0A51A9D8" w14:textId="77777777" w:rsidR="00B862C0" w:rsidRDefault="00B862C0" w:rsidP="00863786">
      <w:pPr>
        <w:jc w:val="both"/>
        <w:rPr>
          <w:rFonts w:eastAsia="Times New Roman" w:cs="Arial"/>
          <w:color w:val="2B579A"/>
          <w:sz w:val="20"/>
          <w:szCs w:val="20"/>
          <w:shd w:val="clear" w:color="auto" w:fill="E6E6E6"/>
        </w:rPr>
      </w:pPr>
    </w:p>
    <w:tbl>
      <w:tblPr>
        <w:tblW w:w="5000" w:type="pct"/>
        <w:tblLook w:val="04A0" w:firstRow="1" w:lastRow="0" w:firstColumn="1" w:lastColumn="0" w:noHBand="0" w:noVBand="1"/>
      </w:tblPr>
      <w:tblGrid>
        <w:gridCol w:w="4876"/>
        <w:gridCol w:w="950"/>
        <w:gridCol w:w="1544"/>
        <w:gridCol w:w="1544"/>
        <w:gridCol w:w="1543"/>
      </w:tblGrid>
      <w:tr w:rsidR="004472E0" w:rsidRPr="004472E0" w14:paraId="70630F6C" w14:textId="77777777" w:rsidTr="007B6B53">
        <w:trPr>
          <w:trHeight w:val="300"/>
        </w:trPr>
        <w:tc>
          <w:tcPr>
            <w:tcW w:w="2331" w:type="pct"/>
            <w:tcBorders>
              <w:top w:val="single" w:sz="4" w:space="0" w:color="auto"/>
              <w:left w:val="single" w:sz="4" w:space="0" w:color="auto"/>
              <w:bottom w:val="nil"/>
              <w:right w:val="nil"/>
            </w:tcBorders>
            <w:shd w:val="clear" w:color="000000" w:fill="629DD1"/>
            <w:vAlign w:val="center"/>
            <w:hideMark/>
          </w:tcPr>
          <w:p w14:paraId="7E94901F"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w:t>
            </w:r>
          </w:p>
        </w:tc>
        <w:tc>
          <w:tcPr>
            <w:tcW w:w="454" w:type="pct"/>
            <w:tcBorders>
              <w:top w:val="single" w:sz="4" w:space="0" w:color="auto"/>
              <w:left w:val="nil"/>
              <w:bottom w:val="nil"/>
              <w:right w:val="nil"/>
            </w:tcBorders>
            <w:shd w:val="clear" w:color="000000" w:fill="629DD1"/>
            <w:vAlign w:val="center"/>
            <w:hideMark/>
          </w:tcPr>
          <w:p w14:paraId="246A038D" w14:textId="77777777" w:rsidR="004472E0" w:rsidRPr="004472E0" w:rsidRDefault="004472E0" w:rsidP="004472E0">
            <w:pPr>
              <w:rPr>
                <w:rFonts w:eastAsia="Times New Roman" w:cs="Arial"/>
                <w:color w:val="FFFFFF"/>
                <w:sz w:val="20"/>
                <w:szCs w:val="20"/>
                <w:lang w:eastAsia="en-AU"/>
              </w:rPr>
            </w:pPr>
            <w:r w:rsidRPr="004472E0">
              <w:rPr>
                <w:rFonts w:eastAsia="Times New Roman" w:cs="Arial"/>
                <w:color w:val="FFFFFF"/>
                <w:sz w:val="20"/>
                <w:szCs w:val="20"/>
                <w:lang w:eastAsia="en-AU"/>
              </w:rPr>
              <w:t> </w:t>
            </w:r>
          </w:p>
        </w:tc>
        <w:tc>
          <w:tcPr>
            <w:tcW w:w="738" w:type="pct"/>
            <w:tcBorders>
              <w:top w:val="single" w:sz="4" w:space="0" w:color="auto"/>
              <w:left w:val="nil"/>
              <w:bottom w:val="nil"/>
              <w:right w:val="nil"/>
            </w:tcBorders>
            <w:shd w:val="clear" w:color="000000" w:fill="629DD1"/>
            <w:vAlign w:val="center"/>
            <w:hideMark/>
          </w:tcPr>
          <w:p w14:paraId="12170FAB"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Forecast</w:t>
            </w:r>
          </w:p>
        </w:tc>
        <w:tc>
          <w:tcPr>
            <w:tcW w:w="738" w:type="pct"/>
            <w:tcBorders>
              <w:top w:val="single" w:sz="4" w:space="0" w:color="auto"/>
              <w:left w:val="nil"/>
              <w:bottom w:val="nil"/>
              <w:right w:val="nil"/>
            </w:tcBorders>
            <w:shd w:val="clear" w:color="000000" w:fill="629DD1"/>
            <w:vAlign w:val="center"/>
            <w:hideMark/>
          </w:tcPr>
          <w:p w14:paraId="19C0C5A0"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 </w:t>
            </w:r>
          </w:p>
        </w:tc>
        <w:tc>
          <w:tcPr>
            <w:tcW w:w="738" w:type="pct"/>
            <w:tcBorders>
              <w:top w:val="single" w:sz="4" w:space="0" w:color="auto"/>
              <w:left w:val="nil"/>
              <w:bottom w:val="nil"/>
              <w:right w:val="single" w:sz="4" w:space="0" w:color="auto"/>
            </w:tcBorders>
            <w:shd w:val="clear" w:color="000000" w:fill="629DD1"/>
            <w:vAlign w:val="center"/>
            <w:hideMark/>
          </w:tcPr>
          <w:p w14:paraId="136A4EF0"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 </w:t>
            </w:r>
          </w:p>
        </w:tc>
      </w:tr>
      <w:tr w:rsidR="004472E0" w:rsidRPr="004472E0" w14:paraId="23F5CE84" w14:textId="77777777" w:rsidTr="007B6B53">
        <w:trPr>
          <w:trHeight w:val="300"/>
        </w:trPr>
        <w:tc>
          <w:tcPr>
            <w:tcW w:w="2331" w:type="pct"/>
            <w:tcBorders>
              <w:top w:val="nil"/>
              <w:left w:val="single" w:sz="4" w:space="0" w:color="auto"/>
              <w:bottom w:val="nil"/>
              <w:right w:val="nil"/>
            </w:tcBorders>
            <w:shd w:val="clear" w:color="000000" w:fill="629DD1"/>
            <w:vAlign w:val="center"/>
            <w:hideMark/>
          </w:tcPr>
          <w:p w14:paraId="235391F4"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w:t>
            </w:r>
          </w:p>
        </w:tc>
        <w:tc>
          <w:tcPr>
            <w:tcW w:w="454" w:type="pct"/>
            <w:tcBorders>
              <w:top w:val="nil"/>
              <w:left w:val="nil"/>
              <w:bottom w:val="nil"/>
              <w:right w:val="nil"/>
            </w:tcBorders>
            <w:shd w:val="clear" w:color="000000" w:fill="629DD1"/>
            <w:vAlign w:val="center"/>
            <w:hideMark/>
          </w:tcPr>
          <w:p w14:paraId="581310E3" w14:textId="77777777" w:rsidR="004472E0" w:rsidRPr="004472E0" w:rsidRDefault="004472E0" w:rsidP="004472E0">
            <w:pPr>
              <w:rPr>
                <w:rFonts w:eastAsia="Times New Roman" w:cs="Arial"/>
                <w:b/>
                <w:bCs/>
                <w:color w:val="FFFFFF"/>
                <w:sz w:val="20"/>
                <w:szCs w:val="20"/>
                <w:lang w:eastAsia="en-AU"/>
              </w:rPr>
            </w:pPr>
            <w:r w:rsidRPr="004472E0">
              <w:rPr>
                <w:rFonts w:eastAsia="Times New Roman" w:cs="Arial"/>
                <w:b/>
                <w:bCs/>
                <w:color w:val="FFFFFF"/>
                <w:sz w:val="20"/>
                <w:szCs w:val="20"/>
                <w:lang w:eastAsia="en-AU"/>
              </w:rPr>
              <w:t> </w:t>
            </w:r>
          </w:p>
        </w:tc>
        <w:tc>
          <w:tcPr>
            <w:tcW w:w="738" w:type="pct"/>
            <w:tcBorders>
              <w:top w:val="nil"/>
              <w:left w:val="nil"/>
              <w:bottom w:val="nil"/>
              <w:right w:val="nil"/>
            </w:tcBorders>
            <w:shd w:val="clear" w:color="000000" w:fill="629DD1"/>
            <w:vAlign w:val="center"/>
            <w:hideMark/>
          </w:tcPr>
          <w:p w14:paraId="6E7BA6BC"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Actual</w:t>
            </w:r>
          </w:p>
        </w:tc>
        <w:tc>
          <w:tcPr>
            <w:tcW w:w="738" w:type="pct"/>
            <w:tcBorders>
              <w:top w:val="nil"/>
              <w:left w:val="nil"/>
              <w:bottom w:val="nil"/>
              <w:right w:val="nil"/>
            </w:tcBorders>
            <w:shd w:val="clear" w:color="000000" w:fill="629DD1"/>
            <w:vAlign w:val="center"/>
            <w:hideMark/>
          </w:tcPr>
          <w:p w14:paraId="18B86513"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Budget</w:t>
            </w:r>
          </w:p>
        </w:tc>
        <w:tc>
          <w:tcPr>
            <w:tcW w:w="738" w:type="pct"/>
            <w:tcBorders>
              <w:top w:val="nil"/>
              <w:left w:val="nil"/>
              <w:bottom w:val="nil"/>
              <w:right w:val="single" w:sz="4" w:space="0" w:color="auto"/>
            </w:tcBorders>
            <w:shd w:val="clear" w:color="000000" w:fill="629DD1"/>
            <w:vAlign w:val="center"/>
            <w:hideMark/>
          </w:tcPr>
          <w:p w14:paraId="750A373B"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Variance</w:t>
            </w:r>
          </w:p>
        </w:tc>
      </w:tr>
      <w:tr w:rsidR="004472E0" w:rsidRPr="004472E0" w14:paraId="4B32C1AB" w14:textId="77777777" w:rsidTr="007B6B53">
        <w:trPr>
          <w:trHeight w:val="300"/>
        </w:trPr>
        <w:tc>
          <w:tcPr>
            <w:tcW w:w="2331" w:type="pct"/>
            <w:tcBorders>
              <w:top w:val="nil"/>
              <w:left w:val="single" w:sz="4" w:space="0" w:color="auto"/>
              <w:bottom w:val="nil"/>
              <w:right w:val="nil"/>
            </w:tcBorders>
            <w:shd w:val="clear" w:color="000000" w:fill="629DD1"/>
            <w:vAlign w:val="center"/>
            <w:hideMark/>
          </w:tcPr>
          <w:p w14:paraId="28007000"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w:t>
            </w:r>
          </w:p>
        </w:tc>
        <w:tc>
          <w:tcPr>
            <w:tcW w:w="454" w:type="pct"/>
            <w:tcBorders>
              <w:top w:val="nil"/>
              <w:left w:val="nil"/>
              <w:bottom w:val="nil"/>
              <w:right w:val="nil"/>
            </w:tcBorders>
            <w:shd w:val="clear" w:color="000000" w:fill="629DD1"/>
            <w:vAlign w:val="center"/>
            <w:hideMark/>
          </w:tcPr>
          <w:p w14:paraId="33D585DE" w14:textId="77777777" w:rsidR="004472E0" w:rsidRPr="004472E0" w:rsidRDefault="004472E0" w:rsidP="004472E0">
            <w:pPr>
              <w:jc w:val="center"/>
              <w:rPr>
                <w:rFonts w:eastAsia="Times New Roman" w:cs="Arial"/>
                <w:b/>
                <w:bCs/>
                <w:color w:val="FFFFFF"/>
                <w:sz w:val="20"/>
                <w:szCs w:val="20"/>
                <w:lang w:eastAsia="en-AU"/>
              </w:rPr>
            </w:pPr>
            <w:r w:rsidRPr="004472E0">
              <w:rPr>
                <w:rFonts w:eastAsia="Times New Roman" w:cs="Arial"/>
                <w:b/>
                <w:bCs/>
                <w:color w:val="FFFFFF"/>
                <w:sz w:val="20"/>
                <w:szCs w:val="20"/>
                <w:lang w:eastAsia="en-AU"/>
              </w:rPr>
              <w:t>Ref</w:t>
            </w:r>
          </w:p>
        </w:tc>
        <w:tc>
          <w:tcPr>
            <w:tcW w:w="738" w:type="pct"/>
            <w:tcBorders>
              <w:top w:val="nil"/>
              <w:left w:val="nil"/>
              <w:bottom w:val="nil"/>
              <w:right w:val="nil"/>
            </w:tcBorders>
            <w:shd w:val="clear" w:color="000000" w:fill="629DD1"/>
            <w:vAlign w:val="center"/>
            <w:hideMark/>
          </w:tcPr>
          <w:p w14:paraId="217D75A2"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2022/2023</w:t>
            </w:r>
          </w:p>
        </w:tc>
        <w:tc>
          <w:tcPr>
            <w:tcW w:w="738" w:type="pct"/>
            <w:tcBorders>
              <w:top w:val="nil"/>
              <w:left w:val="nil"/>
              <w:bottom w:val="nil"/>
              <w:right w:val="nil"/>
            </w:tcBorders>
            <w:shd w:val="clear" w:color="000000" w:fill="629DD1"/>
            <w:vAlign w:val="center"/>
            <w:hideMark/>
          </w:tcPr>
          <w:p w14:paraId="6516957A"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2023/2024</w:t>
            </w:r>
          </w:p>
        </w:tc>
        <w:tc>
          <w:tcPr>
            <w:tcW w:w="738" w:type="pct"/>
            <w:tcBorders>
              <w:top w:val="nil"/>
              <w:left w:val="nil"/>
              <w:bottom w:val="nil"/>
              <w:right w:val="single" w:sz="4" w:space="0" w:color="auto"/>
            </w:tcBorders>
            <w:shd w:val="clear" w:color="000000" w:fill="629DD1"/>
            <w:vAlign w:val="center"/>
            <w:hideMark/>
          </w:tcPr>
          <w:p w14:paraId="2E714A0E"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 </w:t>
            </w:r>
          </w:p>
        </w:tc>
      </w:tr>
      <w:tr w:rsidR="004472E0" w:rsidRPr="004472E0" w14:paraId="3C167BB2" w14:textId="77777777" w:rsidTr="007B6B53">
        <w:trPr>
          <w:trHeight w:val="300"/>
        </w:trPr>
        <w:tc>
          <w:tcPr>
            <w:tcW w:w="2331" w:type="pct"/>
            <w:tcBorders>
              <w:top w:val="nil"/>
              <w:left w:val="single" w:sz="4" w:space="0" w:color="auto"/>
              <w:bottom w:val="nil"/>
              <w:right w:val="nil"/>
            </w:tcBorders>
            <w:shd w:val="clear" w:color="000000" w:fill="629DD1"/>
            <w:vAlign w:val="center"/>
            <w:hideMark/>
          </w:tcPr>
          <w:p w14:paraId="753C9B01"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w:t>
            </w:r>
          </w:p>
        </w:tc>
        <w:tc>
          <w:tcPr>
            <w:tcW w:w="454" w:type="pct"/>
            <w:tcBorders>
              <w:top w:val="nil"/>
              <w:left w:val="nil"/>
              <w:bottom w:val="nil"/>
              <w:right w:val="nil"/>
            </w:tcBorders>
            <w:shd w:val="clear" w:color="000000" w:fill="629DD1"/>
            <w:vAlign w:val="center"/>
            <w:hideMark/>
          </w:tcPr>
          <w:p w14:paraId="3113660F" w14:textId="77777777" w:rsidR="004472E0" w:rsidRPr="004472E0" w:rsidRDefault="004472E0" w:rsidP="004472E0">
            <w:pPr>
              <w:rPr>
                <w:rFonts w:eastAsia="Times New Roman" w:cs="Arial"/>
                <w:b/>
                <w:bCs/>
                <w:i/>
                <w:iCs/>
                <w:color w:val="FFFFFF"/>
                <w:sz w:val="20"/>
                <w:szCs w:val="20"/>
                <w:lang w:eastAsia="en-AU"/>
              </w:rPr>
            </w:pPr>
            <w:r w:rsidRPr="004472E0">
              <w:rPr>
                <w:rFonts w:eastAsia="Times New Roman" w:cs="Arial"/>
                <w:b/>
                <w:bCs/>
                <w:i/>
                <w:iCs/>
                <w:color w:val="FFFFFF"/>
                <w:sz w:val="20"/>
                <w:szCs w:val="20"/>
                <w:lang w:eastAsia="en-AU"/>
              </w:rPr>
              <w:t> </w:t>
            </w:r>
          </w:p>
        </w:tc>
        <w:tc>
          <w:tcPr>
            <w:tcW w:w="738" w:type="pct"/>
            <w:tcBorders>
              <w:top w:val="nil"/>
              <w:left w:val="nil"/>
              <w:bottom w:val="nil"/>
              <w:right w:val="nil"/>
            </w:tcBorders>
            <w:shd w:val="clear" w:color="000000" w:fill="629DD1"/>
            <w:vAlign w:val="center"/>
            <w:hideMark/>
          </w:tcPr>
          <w:p w14:paraId="503F081E"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$’000</w:t>
            </w:r>
          </w:p>
        </w:tc>
        <w:tc>
          <w:tcPr>
            <w:tcW w:w="738" w:type="pct"/>
            <w:tcBorders>
              <w:top w:val="nil"/>
              <w:left w:val="nil"/>
              <w:bottom w:val="nil"/>
              <w:right w:val="nil"/>
            </w:tcBorders>
            <w:shd w:val="clear" w:color="000000" w:fill="629DD1"/>
            <w:vAlign w:val="center"/>
            <w:hideMark/>
          </w:tcPr>
          <w:p w14:paraId="1D27495B"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$’000</w:t>
            </w:r>
          </w:p>
        </w:tc>
        <w:tc>
          <w:tcPr>
            <w:tcW w:w="738" w:type="pct"/>
            <w:tcBorders>
              <w:top w:val="nil"/>
              <w:left w:val="nil"/>
              <w:bottom w:val="nil"/>
              <w:right w:val="single" w:sz="4" w:space="0" w:color="auto"/>
            </w:tcBorders>
            <w:shd w:val="clear" w:color="000000" w:fill="629DD1"/>
            <w:vAlign w:val="center"/>
            <w:hideMark/>
          </w:tcPr>
          <w:p w14:paraId="0735F577" w14:textId="77777777" w:rsidR="004472E0" w:rsidRPr="004472E0" w:rsidRDefault="004472E0" w:rsidP="004472E0">
            <w:pPr>
              <w:jc w:val="right"/>
              <w:rPr>
                <w:rFonts w:eastAsia="Times New Roman" w:cs="Arial"/>
                <w:b/>
                <w:bCs/>
                <w:color w:val="FFFFFF"/>
                <w:sz w:val="20"/>
                <w:szCs w:val="20"/>
                <w:lang w:eastAsia="en-AU"/>
              </w:rPr>
            </w:pPr>
            <w:r w:rsidRPr="004472E0">
              <w:rPr>
                <w:rFonts w:eastAsia="Times New Roman" w:cs="Arial"/>
                <w:b/>
                <w:bCs/>
                <w:color w:val="FFFFFF"/>
                <w:sz w:val="20"/>
                <w:szCs w:val="20"/>
                <w:lang w:eastAsia="en-AU"/>
              </w:rPr>
              <w:t>$’000</w:t>
            </w:r>
          </w:p>
        </w:tc>
      </w:tr>
      <w:tr w:rsidR="004472E0" w:rsidRPr="004472E0" w14:paraId="38CA2E1D" w14:textId="77777777" w:rsidTr="007B6B53">
        <w:trPr>
          <w:trHeight w:val="510"/>
        </w:trPr>
        <w:tc>
          <w:tcPr>
            <w:tcW w:w="2331" w:type="pct"/>
            <w:tcBorders>
              <w:top w:val="nil"/>
              <w:left w:val="single" w:sz="4" w:space="0" w:color="auto"/>
              <w:bottom w:val="nil"/>
              <w:right w:val="nil"/>
            </w:tcBorders>
            <w:shd w:val="clear" w:color="000000" w:fill="FFFFFF"/>
            <w:vAlign w:val="center"/>
            <w:hideMark/>
          </w:tcPr>
          <w:p w14:paraId="45942E9C" w14:textId="77777777" w:rsidR="004472E0" w:rsidRPr="004472E0" w:rsidRDefault="004472E0" w:rsidP="004472E0">
            <w:pPr>
              <w:rPr>
                <w:rFonts w:eastAsia="Times New Roman" w:cs="Arial"/>
                <w:b/>
                <w:bCs/>
                <w:color w:val="000000"/>
                <w:sz w:val="20"/>
                <w:szCs w:val="20"/>
                <w:lang w:eastAsia="en-AU"/>
              </w:rPr>
            </w:pPr>
            <w:r w:rsidRPr="004472E0">
              <w:rPr>
                <w:rFonts w:eastAsia="Times New Roman" w:cs="Arial"/>
                <w:b/>
                <w:bCs/>
                <w:color w:val="000000"/>
                <w:sz w:val="20"/>
                <w:szCs w:val="20"/>
                <w:lang w:eastAsia="en-AU"/>
              </w:rPr>
              <w:t>Total cash and investments including financial assets</w:t>
            </w:r>
          </w:p>
        </w:tc>
        <w:tc>
          <w:tcPr>
            <w:tcW w:w="454" w:type="pct"/>
            <w:tcBorders>
              <w:top w:val="nil"/>
              <w:left w:val="nil"/>
              <w:bottom w:val="nil"/>
              <w:right w:val="nil"/>
            </w:tcBorders>
            <w:shd w:val="clear" w:color="000000" w:fill="FFFFFF"/>
            <w:vAlign w:val="center"/>
            <w:hideMark/>
          </w:tcPr>
          <w:p w14:paraId="60CCF36E" w14:textId="77777777" w:rsidR="004472E0" w:rsidRPr="004472E0" w:rsidRDefault="004472E0" w:rsidP="004472E0">
            <w:pPr>
              <w:jc w:val="right"/>
              <w:rPr>
                <w:rFonts w:eastAsia="Times New Roman" w:cs="Arial"/>
                <w:color w:val="000000"/>
                <w:sz w:val="20"/>
                <w:szCs w:val="20"/>
                <w:lang w:eastAsia="en-AU"/>
              </w:rPr>
            </w:pPr>
            <w:r w:rsidRPr="004472E0">
              <w:rPr>
                <w:rFonts w:eastAsia="Times New Roman" w:cs="Arial"/>
                <w:color w:val="000000"/>
                <w:sz w:val="20"/>
                <w:szCs w:val="20"/>
                <w:lang w:eastAsia="en-AU"/>
              </w:rPr>
              <w:t> </w:t>
            </w:r>
          </w:p>
        </w:tc>
        <w:tc>
          <w:tcPr>
            <w:tcW w:w="738" w:type="pct"/>
            <w:tcBorders>
              <w:top w:val="nil"/>
              <w:left w:val="nil"/>
              <w:bottom w:val="nil"/>
              <w:right w:val="nil"/>
            </w:tcBorders>
            <w:shd w:val="clear" w:color="000000" w:fill="FFFFFF"/>
            <w:vAlign w:val="center"/>
            <w:hideMark/>
          </w:tcPr>
          <w:p w14:paraId="31A3BE38"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44,784</w:t>
            </w:r>
          </w:p>
        </w:tc>
        <w:tc>
          <w:tcPr>
            <w:tcW w:w="738" w:type="pct"/>
            <w:tcBorders>
              <w:top w:val="nil"/>
              <w:left w:val="nil"/>
              <w:bottom w:val="nil"/>
              <w:right w:val="nil"/>
            </w:tcBorders>
            <w:shd w:val="clear" w:color="000000" w:fill="DDEBF7"/>
            <w:vAlign w:val="center"/>
            <w:hideMark/>
          </w:tcPr>
          <w:p w14:paraId="71C53C76"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41,368</w:t>
            </w:r>
          </w:p>
        </w:tc>
        <w:tc>
          <w:tcPr>
            <w:tcW w:w="738" w:type="pct"/>
            <w:tcBorders>
              <w:top w:val="nil"/>
              <w:left w:val="nil"/>
              <w:bottom w:val="nil"/>
              <w:right w:val="single" w:sz="4" w:space="0" w:color="auto"/>
            </w:tcBorders>
            <w:shd w:val="clear" w:color="000000" w:fill="FFFFFF"/>
            <w:vAlign w:val="center"/>
            <w:hideMark/>
          </w:tcPr>
          <w:p w14:paraId="36AD7E11"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(3,416)</w:t>
            </w:r>
          </w:p>
        </w:tc>
      </w:tr>
      <w:tr w:rsidR="004472E0" w:rsidRPr="004472E0" w14:paraId="7FAD991B" w14:textId="77777777" w:rsidTr="007B6B53">
        <w:trPr>
          <w:trHeight w:val="300"/>
        </w:trPr>
        <w:tc>
          <w:tcPr>
            <w:tcW w:w="2331" w:type="pct"/>
            <w:tcBorders>
              <w:top w:val="nil"/>
              <w:left w:val="single" w:sz="4" w:space="0" w:color="auto"/>
              <w:bottom w:val="nil"/>
              <w:right w:val="nil"/>
            </w:tcBorders>
            <w:shd w:val="clear" w:color="000000" w:fill="FFFFFF"/>
            <w:vAlign w:val="center"/>
            <w:hideMark/>
          </w:tcPr>
          <w:p w14:paraId="3F57E381"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Restricted cash and investments</w:t>
            </w:r>
          </w:p>
        </w:tc>
        <w:tc>
          <w:tcPr>
            <w:tcW w:w="454" w:type="pct"/>
            <w:tcBorders>
              <w:top w:val="nil"/>
              <w:left w:val="nil"/>
              <w:bottom w:val="nil"/>
              <w:right w:val="nil"/>
            </w:tcBorders>
            <w:shd w:val="clear" w:color="000000" w:fill="FFFFFF"/>
            <w:vAlign w:val="center"/>
            <w:hideMark/>
          </w:tcPr>
          <w:p w14:paraId="29BFA4F4" w14:textId="77777777" w:rsidR="004472E0" w:rsidRPr="004472E0" w:rsidRDefault="004472E0" w:rsidP="004472E0">
            <w:pPr>
              <w:jc w:val="right"/>
              <w:rPr>
                <w:rFonts w:eastAsia="Times New Roman" w:cs="Arial"/>
                <w:sz w:val="20"/>
                <w:szCs w:val="20"/>
                <w:lang w:eastAsia="en-AU"/>
              </w:rPr>
            </w:pPr>
            <w:r w:rsidRPr="004472E0">
              <w:rPr>
                <w:rFonts w:eastAsia="Times New Roman" w:cs="Arial"/>
                <w:sz w:val="20"/>
                <w:szCs w:val="20"/>
                <w:lang w:eastAsia="en-AU"/>
              </w:rPr>
              <w:t>5.2.1.1</w:t>
            </w:r>
          </w:p>
        </w:tc>
        <w:tc>
          <w:tcPr>
            <w:tcW w:w="738" w:type="pct"/>
            <w:tcBorders>
              <w:top w:val="nil"/>
              <w:left w:val="nil"/>
              <w:bottom w:val="nil"/>
              <w:right w:val="nil"/>
            </w:tcBorders>
            <w:shd w:val="clear" w:color="000000" w:fill="FFFFFF"/>
            <w:vAlign w:val="center"/>
            <w:hideMark/>
          </w:tcPr>
          <w:p w14:paraId="3827FD5B" w14:textId="77777777" w:rsidR="004472E0" w:rsidRPr="004472E0" w:rsidRDefault="004472E0" w:rsidP="004472E0">
            <w:pPr>
              <w:jc w:val="right"/>
              <w:rPr>
                <w:rFonts w:eastAsia="Times New Roman" w:cs="Arial"/>
                <w:color w:val="FF0000"/>
                <w:sz w:val="20"/>
                <w:szCs w:val="20"/>
                <w:lang w:eastAsia="en-AU"/>
              </w:rPr>
            </w:pPr>
            <w:r w:rsidRPr="004472E0">
              <w:rPr>
                <w:rFonts w:eastAsia="Times New Roman" w:cs="Arial"/>
                <w:color w:val="FF0000"/>
                <w:sz w:val="20"/>
                <w:szCs w:val="20"/>
                <w:lang w:eastAsia="en-AU"/>
              </w:rPr>
              <w:t> </w:t>
            </w:r>
          </w:p>
        </w:tc>
        <w:tc>
          <w:tcPr>
            <w:tcW w:w="738" w:type="pct"/>
            <w:tcBorders>
              <w:top w:val="nil"/>
              <w:left w:val="nil"/>
              <w:bottom w:val="nil"/>
              <w:right w:val="nil"/>
            </w:tcBorders>
            <w:shd w:val="clear" w:color="000000" w:fill="DDEBF7"/>
            <w:vAlign w:val="center"/>
            <w:hideMark/>
          </w:tcPr>
          <w:p w14:paraId="712F684B" w14:textId="77777777" w:rsidR="004472E0" w:rsidRPr="004472E0" w:rsidRDefault="004472E0" w:rsidP="004472E0">
            <w:pPr>
              <w:jc w:val="right"/>
              <w:rPr>
                <w:rFonts w:eastAsia="Times New Roman" w:cs="Arial"/>
                <w:b/>
                <w:bCs/>
                <w:color w:val="FF0000"/>
                <w:sz w:val="20"/>
                <w:szCs w:val="20"/>
                <w:lang w:eastAsia="en-AU"/>
              </w:rPr>
            </w:pPr>
            <w:r w:rsidRPr="004472E0">
              <w:rPr>
                <w:rFonts w:eastAsia="Times New Roman" w:cs="Arial"/>
                <w:b/>
                <w:bCs/>
                <w:color w:val="FF0000"/>
                <w:sz w:val="20"/>
                <w:szCs w:val="20"/>
                <w:lang w:eastAsia="en-AU"/>
              </w:rPr>
              <w:t> </w:t>
            </w:r>
          </w:p>
        </w:tc>
        <w:tc>
          <w:tcPr>
            <w:tcW w:w="738" w:type="pct"/>
            <w:tcBorders>
              <w:top w:val="nil"/>
              <w:left w:val="nil"/>
              <w:bottom w:val="nil"/>
              <w:right w:val="single" w:sz="4" w:space="0" w:color="auto"/>
            </w:tcBorders>
            <w:shd w:val="clear" w:color="000000" w:fill="FFFFFF"/>
            <w:vAlign w:val="center"/>
            <w:hideMark/>
          </w:tcPr>
          <w:p w14:paraId="42C0F617" w14:textId="77777777" w:rsidR="004472E0" w:rsidRPr="004472E0" w:rsidRDefault="004472E0" w:rsidP="004472E0">
            <w:pPr>
              <w:jc w:val="right"/>
              <w:rPr>
                <w:rFonts w:eastAsia="Times New Roman" w:cs="Arial"/>
                <w:color w:val="FF0000"/>
                <w:sz w:val="20"/>
                <w:szCs w:val="20"/>
                <w:lang w:eastAsia="en-AU"/>
              </w:rPr>
            </w:pPr>
            <w:r w:rsidRPr="004472E0">
              <w:rPr>
                <w:rFonts w:eastAsia="Times New Roman" w:cs="Arial"/>
                <w:color w:val="FF0000"/>
                <w:sz w:val="20"/>
                <w:szCs w:val="20"/>
                <w:lang w:eastAsia="en-AU"/>
              </w:rPr>
              <w:t> </w:t>
            </w:r>
          </w:p>
        </w:tc>
      </w:tr>
      <w:tr w:rsidR="004472E0" w:rsidRPr="004472E0" w14:paraId="70D1D2A6" w14:textId="77777777" w:rsidTr="007B6B53">
        <w:trPr>
          <w:trHeight w:val="300"/>
        </w:trPr>
        <w:tc>
          <w:tcPr>
            <w:tcW w:w="2331" w:type="pct"/>
            <w:tcBorders>
              <w:top w:val="nil"/>
              <w:left w:val="single" w:sz="4" w:space="0" w:color="auto"/>
              <w:bottom w:val="nil"/>
              <w:right w:val="nil"/>
            </w:tcBorders>
            <w:shd w:val="clear" w:color="000000" w:fill="FFFFFF"/>
            <w:vAlign w:val="center"/>
            <w:hideMark/>
          </w:tcPr>
          <w:p w14:paraId="41D7AF53"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Trust funds and deposits</w:t>
            </w:r>
          </w:p>
        </w:tc>
        <w:tc>
          <w:tcPr>
            <w:tcW w:w="454" w:type="pct"/>
            <w:tcBorders>
              <w:top w:val="nil"/>
              <w:left w:val="nil"/>
              <w:bottom w:val="nil"/>
              <w:right w:val="nil"/>
            </w:tcBorders>
            <w:shd w:val="clear" w:color="auto" w:fill="auto"/>
            <w:vAlign w:val="center"/>
            <w:hideMark/>
          </w:tcPr>
          <w:p w14:paraId="0A6DC937" w14:textId="77777777" w:rsidR="004472E0" w:rsidRPr="004472E0" w:rsidRDefault="004472E0" w:rsidP="004472E0">
            <w:pPr>
              <w:rPr>
                <w:rFonts w:eastAsia="Times New Roman" w:cs="Arial"/>
                <w:color w:val="000000"/>
                <w:sz w:val="20"/>
                <w:szCs w:val="20"/>
                <w:lang w:eastAsia="en-AU"/>
              </w:rPr>
            </w:pPr>
          </w:p>
        </w:tc>
        <w:tc>
          <w:tcPr>
            <w:tcW w:w="738" w:type="pct"/>
            <w:tcBorders>
              <w:top w:val="nil"/>
              <w:left w:val="nil"/>
              <w:bottom w:val="nil"/>
              <w:right w:val="nil"/>
            </w:tcBorders>
            <w:shd w:val="clear" w:color="auto" w:fill="auto"/>
            <w:vAlign w:val="center"/>
            <w:hideMark/>
          </w:tcPr>
          <w:p w14:paraId="30CCF017" w14:textId="77777777" w:rsidR="004472E0" w:rsidRPr="004472E0" w:rsidRDefault="004472E0" w:rsidP="004472E0">
            <w:pPr>
              <w:jc w:val="right"/>
              <w:rPr>
                <w:rFonts w:eastAsia="Times New Roman" w:cs="Arial"/>
                <w:sz w:val="20"/>
                <w:szCs w:val="20"/>
                <w:lang w:eastAsia="en-AU"/>
              </w:rPr>
            </w:pPr>
            <w:r w:rsidRPr="004472E0">
              <w:rPr>
                <w:rFonts w:eastAsia="Times New Roman" w:cs="Arial"/>
                <w:sz w:val="20"/>
                <w:szCs w:val="20"/>
                <w:lang w:eastAsia="en-AU"/>
              </w:rPr>
              <w:t>(6,664)</w:t>
            </w:r>
          </w:p>
        </w:tc>
        <w:tc>
          <w:tcPr>
            <w:tcW w:w="738" w:type="pct"/>
            <w:tcBorders>
              <w:top w:val="nil"/>
              <w:left w:val="nil"/>
              <w:bottom w:val="nil"/>
              <w:right w:val="nil"/>
            </w:tcBorders>
            <w:shd w:val="clear" w:color="000000" w:fill="DDEBF7"/>
            <w:vAlign w:val="center"/>
            <w:hideMark/>
          </w:tcPr>
          <w:p w14:paraId="4123632B"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(6,664)</w:t>
            </w:r>
          </w:p>
        </w:tc>
        <w:tc>
          <w:tcPr>
            <w:tcW w:w="738" w:type="pct"/>
            <w:tcBorders>
              <w:top w:val="nil"/>
              <w:left w:val="nil"/>
              <w:bottom w:val="nil"/>
              <w:right w:val="single" w:sz="4" w:space="0" w:color="auto"/>
            </w:tcBorders>
            <w:shd w:val="clear" w:color="auto" w:fill="auto"/>
            <w:vAlign w:val="center"/>
            <w:hideMark/>
          </w:tcPr>
          <w:p w14:paraId="05A04709" w14:textId="77777777" w:rsidR="004472E0" w:rsidRPr="004472E0" w:rsidRDefault="004472E0" w:rsidP="004472E0">
            <w:pPr>
              <w:jc w:val="right"/>
              <w:rPr>
                <w:rFonts w:eastAsia="Times New Roman" w:cs="Arial"/>
                <w:color w:val="000000"/>
                <w:sz w:val="20"/>
                <w:szCs w:val="20"/>
                <w:lang w:eastAsia="en-AU"/>
              </w:rPr>
            </w:pPr>
            <w:r w:rsidRPr="004472E0">
              <w:rPr>
                <w:rFonts w:eastAsia="Times New Roman" w:cs="Arial"/>
                <w:color w:val="000000"/>
                <w:sz w:val="20"/>
                <w:szCs w:val="20"/>
                <w:lang w:eastAsia="en-AU"/>
              </w:rPr>
              <w:t>0</w:t>
            </w:r>
          </w:p>
        </w:tc>
      </w:tr>
      <w:tr w:rsidR="004472E0" w:rsidRPr="004472E0" w14:paraId="5595EE22" w14:textId="77777777" w:rsidTr="007B6B53">
        <w:trPr>
          <w:trHeight w:val="300"/>
        </w:trPr>
        <w:tc>
          <w:tcPr>
            <w:tcW w:w="2331" w:type="pct"/>
            <w:tcBorders>
              <w:top w:val="nil"/>
              <w:left w:val="single" w:sz="4" w:space="0" w:color="auto"/>
              <w:bottom w:val="nil"/>
              <w:right w:val="nil"/>
            </w:tcBorders>
            <w:shd w:val="clear" w:color="000000" w:fill="FFFFFF"/>
            <w:vAlign w:val="center"/>
            <w:hideMark/>
          </w:tcPr>
          <w:p w14:paraId="3C8B14DA"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Unexpended grants and contributions</w:t>
            </w:r>
          </w:p>
        </w:tc>
        <w:tc>
          <w:tcPr>
            <w:tcW w:w="454" w:type="pct"/>
            <w:tcBorders>
              <w:top w:val="nil"/>
              <w:left w:val="nil"/>
              <w:bottom w:val="nil"/>
              <w:right w:val="nil"/>
            </w:tcBorders>
            <w:shd w:val="clear" w:color="auto" w:fill="auto"/>
            <w:vAlign w:val="center"/>
            <w:hideMark/>
          </w:tcPr>
          <w:p w14:paraId="3EABD46D" w14:textId="77777777" w:rsidR="004472E0" w:rsidRPr="004472E0" w:rsidRDefault="004472E0" w:rsidP="004472E0">
            <w:pPr>
              <w:rPr>
                <w:rFonts w:eastAsia="Times New Roman" w:cs="Arial"/>
                <w:color w:val="000000"/>
                <w:sz w:val="20"/>
                <w:szCs w:val="20"/>
                <w:lang w:eastAsia="en-AU"/>
              </w:rPr>
            </w:pPr>
          </w:p>
        </w:tc>
        <w:tc>
          <w:tcPr>
            <w:tcW w:w="738" w:type="pct"/>
            <w:tcBorders>
              <w:top w:val="nil"/>
              <w:left w:val="nil"/>
              <w:bottom w:val="nil"/>
              <w:right w:val="nil"/>
            </w:tcBorders>
            <w:shd w:val="clear" w:color="auto" w:fill="auto"/>
            <w:vAlign w:val="center"/>
            <w:hideMark/>
          </w:tcPr>
          <w:p w14:paraId="61011C48" w14:textId="77777777" w:rsidR="004472E0" w:rsidRPr="004472E0" w:rsidRDefault="004472E0" w:rsidP="004472E0">
            <w:pPr>
              <w:jc w:val="right"/>
              <w:rPr>
                <w:rFonts w:eastAsia="Times New Roman" w:cs="Arial"/>
                <w:sz w:val="20"/>
                <w:szCs w:val="20"/>
                <w:lang w:eastAsia="en-AU"/>
              </w:rPr>
            </w:pPr>
            <w:r w:rsidRPr="004472E0">
              <w:rPr>
                <w:rFonts w:eastAsia="Times New Roman" w:cs="Arial"/>
                <w:sz w:val="20"/>
                <w:szCs w:val="20"/>
                <w:lang w:eastAsia="en-AU"/>
              </w:rPr>
              <w:t>(2,500)</w:t>
            </w:r>
          </w:p>
        </w:tc>
        <w:tc>
          <w:tcPr>
            <w:tcW w:w="738" w:type="pct"/>
            <w:tcBorders>
              <w:top w:val="nil"/>
              <w:left w:val="nil"/>
              <w:bottom w:val="nil"/>
              <w:right w:val="nil"/>
            </w:tcBorders>
            <w:shd w:val="clear" w:color="000000" w:fill="DDEBF7"/>
            <w:vAlign w:val="center"/>
            <w:hideMark/>
          </w:tcPr>
          <w:p w14:paraId="02A6E953"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(2,500)</w:t>
            </w:r>
          </w:p>
        </w:tc>
        <w:tc>
          <w:tcPr>
            <w:tcW w:w="738" w:type="pct"/>
            <w:tcBorders>
              <w:top w:val="nil"/>
              <w:left w:val="nil"/>
              <w:bottom w:val="nil"/>
              <w:right w:val="single" w:sz="4" w:space="0" w:color="auto"/>
            </w:tcBorders>
            <w:shd w:val="clear" w:color="auto" w:fill="auto"/>
            <w:vAlign w:val="center"/>
            <w:hideMark/>
          </w:tcPr>
          <w:p w14:paraId="5851CF98" w14:textId="77777777" w:rsidR="004472E0" w:rsidRPr="004472E0" w:rsidRDefault="004472E0" w:rsidP="004472E0">
            <w:pPr>
              <w:jc w:val="right"/>
              <w:rPr>
                <w:rFonts w:eastAsia="Times New Roman" w:cs="Arial"/>
                <w:color w:val="000000"/>
                <w:sz w:val="20"/>
                <w:szCs w:val="20"/>
                <w:lang w:eastAsia="en-AU"/>
              </w:rPr>
            </w:pPr>
            <w:r w:rsidRPr="004472E0">
              <w:rPr>
                <w:rFonts w:eastAsia="Times New Roman" w:cs="Arial"/>
                <w:color w:val="000000"/>
                <w:sz w:val="20"/>
                <w:szCs w:val="20"/>
                <w:lang w:eastAsia="en-AU"/>
              </w:rPr>
              <w:t>0</w:t>
            </w:r>
          </w:p>
        </w:tc>
      </w:tr>
      <w:tr w:rsidR="004472E0" w:rsidRPr="004472E0" w14:paraId="06635FBE" w14:textId="77777777" w:rsidTr="007B6B53">
        <w:trPr>
          <w:trHeight w:val="300"/>
        </w:trPr>
        <w:tc>
          <w:tcPr>
            <w:tcW w:w="2331" w:type="pct"/>
            <w:tcBorders>
              <w:top w:val="nil"/>
              <w:left w:val="single" w:sz="4" w:space="0" w:color="auto"/>
              <w:bottom w:val="nil"/>
              <w:right w:val="nil"/>
            </w:tcBorders>
            <w:shd w:val="clear" w:color="000000" w:fill="FFFFFF"/>
            <w:vAlign w:val="center"/>
            <w:hideMark/>
          </w:tcPr>
          <w:p w14:paraId="73DD7F1E"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Unexpended specific purpose investments other</w:t>
            </w:r>
          </w:p>
        </w:tc>
        <w:tc>
          <w:tcPr>
            <w:tcW w:w="454" w:type="pct"/>
            <w:tcBorders>
              <w:top w:val="nil"/>
              <w:left w:val="nil"/>
              <w:bottom w:val="nil"/>
              <w:right w:val="nil"/>
            </w:tcBorders>
            <w:shd w:val="clear" w:color="auto" w:fill="auto"/>
            <w:vAlign w:val="center"/>
            <w:hideMark/>
          </w:tcPr>
          <w:p w14:paraId="136289E7" w14:textId="77777777" w:rsidR="004472E0" w:rsidRPr="004472E0" w:rsidRDefault="004472E0" w:rsidP="004472E0">
            <w:pPr>
              <w:rPr>
                <w:rFonts w:eastAsia="Times New Roman" w:cs="Arial"/>
                <w:color w:val="000000"/>
                <w:sz w:val="20"/>
                <w:szCs w:val="20"/>
                <w:lang w:eastAsia="en-AU"/>
              </w:rPr>
            </w:pPr>
          </w:p>
        </w:tc>
        <w:tc>
          <w:tcPr>
            <w:tcW w:w="738" w:type="pct"/>
            <w:tcBorders>
              <w:top w:val="nil"/>
              <w:left w:val="nil"/>
              <w:bottom w:val="nil"/>
              <w:right w:val="nil"/>
            </w:tcBorders>
            <w:shd w:val="clear" w:color="auto" w:fill="auto"/>
            <w:vAlign w:val="center"/>
            <w:hideMark/>
          </w:tcPr>
          <w:p w14:paraId="46511AE4" w14:textId="77777777" w:rsidR="004472E0" w:rsidRPr="004472E0" w:rsidRDefault="004472E0" w:rsidP="004472E0">
            <w:pPr>
              <w:jc w:val="right"/>
              <w:rPr>
                <w:rFonts w:eastAsia="Times New Roman" w:cs="Arial"/>
                <w:sz w:val="20"/>
                <w:szCs w:val="20"/>
                <w:lang w:eastAsia="en-AU"/>
              </w:rPr>
            </w:pPr>
            <w:r w:rsidRPr="004472E0">
              <w:rPr>
                <w:rFonts w:eastAsia="Times New Roman" w:cs="Arial"/>
                <w:sz w:val="20"/>
                <w:szCs w:val="20"/>
                <w:lang w:eastAsia="en-AU"/>
              </w:rPr>
              <w:t>(14,072)</w:t>
            </w:r>
          </w:p>
        </w:tc>
        <w:tc>
          <w:tcPr>
            <w:tcW w:w="738" w:type="pct"/>
            <w:tcBorders>
              <w:top w:val="nil"/>
              <w:left w:val="nil"/>
              <w:bottom w:val="nil"/>
              <w:right w:val="nil"/>
            </w:tcBorders>
            <w:shd w:val="clear" w:color="000000" w:fill="DDEBF7"/>
            <w:vAlign w:val="center"/>
            <w:hideMark/>
          </w:tcPr>
          <w:p w14:paraId="30816A9B"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(12,891)</w:t>
            </w:r>
          </w:p>
        </w:tc>
        <w:tc>
          <w:tcPr>
            <w:tcW w:w="738" w:type="pct"/>
            <w:tcBorders>
              <w:top w:val="nil"/>
              <w:left w:val="nil"/>
              <w:bottom w:val="nil"/>
              <w:right w:val="single" w:sz="4" w:space="0" w:color="auto"/>
            </w:tcBorders>
            <w:shd w:val="clear" w:color="auto" w:fill="auto"/>
            <w:vAlign w:val="center"/>
            <w:hideMark/>
          </w:tcPr>
          <w:p w14:paraId="6FE3849D" w14:textId="77777777" w:rsidR="004472E0" w:rsidRPr="004472E0" w:rsidRDefault="004472E0" w:rsidP="004472E0">
            <w:pPr>
              <w:jc w:val="right"/>
              <w:rPr>
                <w:rFonts w:eastAsia="Times New Roman" w:cs="Arial"/>
                <w:color w:val="000000"/>
                <w:sz w:val="20"/>
                <w:szCs w:val="20"/>
                <w:lang w:eastAsia="en-AU"/>
              </w:rPr>
            </w:pPr>
            <w:r w:rsidRPr="004472E0">
              <w:rPr>
                <w:rFonts w:eastAsia="Times New Roman" w:cs="Arial"/>
                <w:color w:val="000000"/>
                <w:sz w:val="20"/>
                <w:szCs w:val="20"/>
                <w:lang w:eastAsia="en-AU"/>
              </w:rPr>
              <w:t>1,181</w:t>
            </w:r>
          </w:p>
        </w:tc>
      </w:tr>
      <w:tr w:rsidR="004472E0" w:rsidRPr="004472E0" w14:paraId="4F9D2884" w14:textId="77777777" w:rsidTr="007B6B53">
        <w:trPr>
          <w:trHeight w:val="315"/>
        </w:trPr>
        <w:tc>
          <w:tcPr>
            <w:tcW w:w="2331" w:type="pct"/>
            <w:tcBorders>
              <w:top w:val="nil"/>
              <w:left w:val="single" w:sz="4" w:space="0" w:color="auto"/>
              <w:bottom w:val="nil"/>
              <w:right w:val="nil"/>
            </w:tcBorders>
            <w:shd w:val="clear" w:color="000000" w:fill="FFFFFF"/>
            <w:vAlign w:val="center"/>
            <w:hideMark/>
          </w:tcPr>
          <w:p w14:paraId="2D5CB44C" w14:textId="77777777" w:rsidR="004472E0" w:rsidRPr="004472E0" w:rsidRDefault="004472E0" w:rsidP="004472E0">
            <w:pPr>
              <w:rPr>
                <w:rFonts w:eastAsia="Times New Roman" w:cs="Arial"/>
                <w:color w:val="000000"/>
                <w:sz w:val="20"/>
                <w:szCs w:val="20"/>
                <w:lang w:eastAsia="en-AU"/>
              </w:rPr>
            </w:pPr>
            <w:r w:rsidRPr="004472E0">
              <w:rPr>
                <w:rFonts w:eastAsia="Times New Roman" w:cs="Arial"/>
                <w:color w:val="000000"/>
                <w:sz w:val="20"/>
                <w:szCs w:val="20"/>
                <w:lang w:eastAsia="en-AU"/>
              </w:rPr>
              <w:t>- Cash backed reserve</w:t>
            </w:r>
          </w:p>
        </w:tc>
        <w:tc>
          <w:tcPr>
            <w:tcW w:w="454" w:type="pct"/>
            <w:tcBorders>
              <w:top w:val="nil"/>
              <w:left w:val="nil"/>
              <w:bottom w:val="nil"/>
              <w:right w:val="nil"/>
            </w:tcBorders>
            <w:shd w:val="clear" w:color="000000" w:fill="FFFFFF"/>
            <w:vAlign w:val="center"/>
            <w:hideMark/>
          </w:tcPr>
          <w:p w14:paraId="587D8AE5" w14:textId="77777777" w:rsidR="004472E0" w:rsidRPr="004472E0" w:rsidRDefault="004472E0" w:rsidP="004472E0">
            <w:pPr>
              <w:jc w:val="right"/>
              <w:rPr>
                <w:rFonts w:eastAsia="Times New Roman" w:cs="Arial"/>
                <w:color w:val="000000"/>
                <w:sz w:val="20"/>
                <w:szCs w:val="20"/>
                <w:lang w:eastAsia="en-AU"/>
              </w:rPr>
            </w:pPr>
            <w:r w:rsidRPr="004472E0">
              <w:rPr>
                <w:rFonts w:eastAsia="Times New Roman" w:cs="Arial"/>
                <w:color w:val="000000"/>
                <w:sz w:val="20"/>
                <w:szCs w:val="20"/>
                <w:lang w:eastAsia="en-AU"/>
              </w:rPr>
              <w:t> </w:t>
            </w:r>
          </w:p>
        </w:tc>
        <w:tc>
          <w:tcPr>
            <w:tcW w:w="738" w:type="pct"/>
            <w:tcBorders>
              <w:top w:val="nil"/>
              <w:left w:val="nil"/>
              <w:bottom w:val="nil"/>
              <w:right w:val="nil"/>
            </w:tcBorders>
            <w:shd w:val="clear" w:color="000000" w:fill="FFFFFF"/>
            <w:vAlign w:val="center"/>
            <w:hideMark/>
          </w:tcPr>
          <w:p w14:paraId="63465160" w14:textId="77777777" w:rsidR="004472E0" w:rsidRPr="004472E0" w:rsidRDefault="004472E0" w:rsidP="004472E0">
            <w:pPr>
              <w:jc w:val="right"/>
              <w:rPr>
                <w:rFonts w:eastAsia="Times New Roman" w:cs="Arial"/>
                <w:sz w:val="20"/>
                <w:szCs w:val="20"/>
                <w:lang w:eastAsia="en-AU"/>
              </w:rPr>
            </w:pPr>
            <w:r w:rsidRPr="004472E0">
              <w:rPr>
                <w:rFonts w:eastAsia="Times New Roman" w:cs="Arial"/>
                <w:sz w:val="20"/>
                <w:szCs w:val="20"/>
                <w:lang w:eastAsia="en-AU"/>
              </w:rPr>
              <w:t>(8,000)</w:t>
            </w:r>
          </w:p>
        </w:tc>
        <w:tc>
          <w:tcPr>
            <w:tcW w:w="738" w:type="pct"/>
            <w:tcBorders>
              <w:top w:val="nil"/>
              <w:left w:val="nil"/>
              <w:bottom w:val="nil"/>
              <w:right w:val="nil"/>
            </w:tcBorders>
            <w:shd w:val="clear" w:color="000000" w:fill="DDEBF7"/>
            <w:vAlign w:val="center"/>
            <w:hideMark/>
          </w:tcPr>
          <w:p w14:paraId="1BACB614" w14:textId="77777777" w:rsidR="004472E0" w:rsidRPr="004472E0" w:rsidRDefault="004472E0" w:rsidP="004472E0">
            <w:pPr>
              <w:jc w:val="right"/>
              <w:rPr>
                <w:rFonts w:eastAsia="Times New Roman" w:cs="Arial"/>
                <w:b/>
                <w:bCs/>
                <w:sz w:val="20"/>
                <w:szCs w:val="20"/>
                <w:lang w:eastAsia="en-AU"/>
              </w:rPr>
            </w:pPr>
            <w:r w:rsidRPr="004472E0">
              <w:rPr>
                <w:rFonts w:eastAsia="Times New Roman" w:cs="Arial"/>
                <w:b/>
                <w:bCs/>
                <w:sz w:val="20"/>
                <w:szCs w:val="20"/>
                <w:lang w:eastAsia="en-AU"/>
              </w:rPr>
              <w:t>(3,000)</w:t>
            </w:r>
          </w:p>
        </w:tc>
        <w:tc>
          <w:tcPr>
            <w:tcW w:w="738" w:type="pct"/>
            <w:tcBorders>
              <w:top w:val="nil"/>
              <w:left w:val="nil"/>
              <w:bottom w:val="nil"/>
              <w:right w:val="single" w:sz="4" w:space="0" w:color="auto"/>
            </w:tcBorders>
            <w:shd w:val="clear" w:color="000000" w:fill="FFFFFF"/>
            <w:vAlign w:val="center"/>
            <w:hideMark/>
          </w:tcPr>
          <w:p w14:paraId="4BD1EDD0" w14:textId="77777777" w:rsidR="004472E0" w:rsidRPr="004472E0" w:rsidRDefault="004472E0" w:rsidP="004472E0">
            <w:pPr>
              <w:jc w:val="right"/>
              <w:rPr>
                <w:rFonts w:eastAsia="Times New Roman" w:cs="Arial"/>
                <w:color w:val="000000"/>
                <w:sz w:val="20"/>
                <w:szCs w:val="20"/>
                <w:lang w:eastAsia="en-AU"/>
              </w:rPr>
            </w:pPr>
            <w:r w:rsidRPr="004472E0">
              <w:rPr>
                <w:rFonts w:eastAsia="Times New Roman" w:cs="Arial"/>
                <w:color w:val="000000"/>
                <w:sz w:val="20"/>
                <w:szCs w:val="20"/>
                <w:lang w:eastAsia="en-AU"/>
              </w:rPr>
              <w:t>5,000</w:t>
            </w:r>
          </w:p>
        </w:tc>
      </w:tr>
      <w:tr w:rsidR="004472E0" w:rsidRPr="004472E0" w14:paraId="6253053B" w14:textId="77777777" w:rsidTr="007B6B53">
        <w:trPr>
          <w:trHeight w:val="315"/>
        </w:trPr>
        <w:tc>
          <w:tcPr>
            <w:tcW w:w="2331" w:type="pct"/>
            <w:tcBorders>
              <w:top w:val="nil"/>
              <w:left w:val="single" w:sz="4" w:space="0" w:color="auto"/>
              <w:bottom w:val="single" w:sz="4" w:space="0" w:color="auto"/>
              <w:right w:val="nil"/>
            </w:tcBorders>
            <w:shd w:val="clear" w:color="000000" w:fill="FFFFFF"/>
            <w:vAlign w:val="center"/>
            <w:hideMark/>
          </w:tcPr>
          <w:p w14:paraId="5B2835A1" w14:textId="77777777" w:rsidR="004472E0" w:rsidRPr="004472E0" w:rsidRDefault="004472E0" w:rsidP="004472E0">
            <w:pPr>
              <w:rPr>
                <w:rFonts w:eastAsia="Times New Roman" w:cs="Arial"/>
                <w:b/>
                <w:bCs/>
                <w:color w:val="000000"/>
                <w:sz w:val="20"/>
                <w:szCs w:val="20"/>
                <w:lang w:eastAsia="en-AU"/>
              </w:rPr>
            </w:pPr>
            <w:r w:rsidRPr="004472E0">
              <w:rPr>
                <w:rFonts w:eastAsia="Times New Roman" w:cs="Arial"/>
                <w:b/>
                <w:bCs/>
                <w:color w:val="000000"/>
                <w:sz w:val="20"/>
                <w:szCs w:val="20"/>
                <w:lang w:eastAsia="en-AU"/>
              </w:rPr>
              <w:t>Unrestricted cash and investments</w:t>
            </w:r>
          </w:p>
        </w:tc>
        <w:tc>
          <w:tcPr>
            <w:tcW w:w="454" w:type="pct"/>
            <w:tcBorders>
              <w:top w:val="nil"/>
              <w:left w:val="nil"/>
              <w:bottom w:val="single" w:sz="4" w:space="0" w:color="auto"/>
              <w:right w:val="nil"/>
            </w:tcBorders>
            <w:shd w:val="clear" w:color="000000" w:fill="FFFFFF"/>
            <w:vAlign w:val="center"/>
            <w:hideMark/>
          </w:tcPr>
          <w:p w14:paraId="309E4DFC" w14:textId="77777777" w:rsidR="004472E0" w:rsidRPr="004472E0" w:rsidRDefault="004472E0" w:rsidP="004472E0">
            <w:pPr>
              <w:jc w:val="right"/>
              <w:rPr>
                <w:rFonts w:eastAsia="Times New Roman" w:cs="Arial"/>
                <w:sz w:val="20"/>
                <w:szCs w:val="20"/>
                <w:lang w:eastAsia="en-AU"/>
              </w:rPr>
            </w:pPr>
            <w:r w:rsidRPr="004472E0">
              <w:rPr>
                <w:rFonts w:eastAsia="Times New Roman" w:cs="Arial"/>
                <w:sz w:val="20"/>
                <w:szCs w:val="20"/>
                <w:lang w:eastAsia="en-AU"/>
              </w:rPr>
              <w:t>5.2.1.2</w:t>
            </w:r>
          </w:p>
        </w:tc>
        <w:tc>
          <w:tcPr>
            <w:tcW w:w="738" w:type="pct"/>
            <w:tcBorders>
              <w:top w:val="single" w:sz="8" w:space="0" w:color="auto"/>
              <w:left w:val="nil"/>
              <w:bottom w:val="single" w:sz="4" w:space="0" w:color="auto"/>
              <w:right w:val="nil"/>
            </w:tcBorders>
            <w:shd w:val="clear" w:color="000000" w:fill="FFFFFF"/>
            <w:vAlign w:val="center"/>
            <w:hideMark/>
          </w:tcPr>
          <w:p w14:paraId="442296FC"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13,548</w:t>
            </w:r>
          </w:p>
        </w:tc>
        <w:tc>
          <w:tcPr>
            <w:tcW w:w="738" w:type="pct"/>
            <w:tcBorders>
              <w:top w:val="single" w:sz="8" w:space="0" w:color="auto"/>
              <w:left w:val="nil"/>
              <w:bottom w:val="single" w:sz="4" w:space="0" w:color="auto"/>
              <w:right w:val="nil"/>
            </w:tcBorders>
            <w:shd w:val="clear" w:color="000000" w:fill="DDEBF7"/>
            <w:vAlign w:val="center"/>
            <w:hideMark/>
          </w:tcPr>
          <w:p w14:paraId="7E072499"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16,313</w:t>
            </w:r>
          </w:p>
        </w:tc>
        <w:tc>
          <w:tcPr>
            <w:tcW w:w="738" w:type="pct"/>
            <w:tcBorders>
              <w:top w:val="single" w:sz="8" w:space="0" w:color="auto"/>
              <w:left w:val="nil"/>
              <w:bottom w:val="single" w:sz="4" w:space="0" w:color="auto"/>
              <w:right w:val="single" w:sz="4" w:space="0" w:color="auto"/>
            </w:tcBorders>
            <w:shd w:val="clear" w:color="000000" w:fill="FFFFFF"/>
            <w:vAlign w:val="center"/>
            <w:hideMark/>
          </w:tcPr>
          <w:p w14:paraId="731406BA" w14:textId="77777777" w:rsidR="004472E0" w:rsidRPr="004472E0" w:rsidRDefault="004472E0" w:rsidP="004472E0">
            <w:pPr>
              <w:jc w:val="right"/>
              <w:rPr>
                <w:rFonts w:eastAsia="Times New Roman" w:cs="Arial"/>
                <w:b/>
                <w:bCs/>
                <w:color w:val="000000"/>
                <w:sz w:val="20"/>
                <w:szCs w:val="20"/>
                <w:lang w:eastAsia="en-AU"/>
              </w:rPr>
            </w:pPr>
            <w:r w:rsidRPr="004472E0">
              <w:rPr>
                <w:rFonts w:eastAsia="Times New Roman" w:cs="Arial"/>
                <w:b/>
                <w:bCs/>
                <w:color w:val="000000"/>
                <w:sz w:val="20"/>
                <w:szCs w:val="20"/>
                <w:lang w:eastAsia="en-AU"/>
              </w:rPr>
              <w:t>2,765</w:t>
            </w:r>
          </w:p>
        </w:tc>
      </w:tr>
    </w:tbl>
    <w:p w14:paraId="2A12D7A7" w14:textId="296228D0" w:rsidR="0030683A" w:rsidRPr="0029462D" w:rsidRDefault="0030683A" w:rsidP="0030683A">
      <w:pPr>
        <w:jc w:val="both"/>
        <w:rPr>
          <w:rFonts w:eastAsia="Times New Roman" w:cs="Arial"/>
        </w:rPr>
      </w:pPr>
    </w:p>
    <w:p w14:paraId="2FE7E6AE" w14:textId="47763FAA" w:rsidR="0030683A" w:rsidRPr="00745D0A" w:rsidRDefault="0030683A" w:rsidP="0030683A">
      <w:pPr>
        <w:jc w:val="both"/>
        <w:rPr>
          <w:rFonts w:eastAsia="Times New Roman" w:cs="Arial"/>
          <w:color w:val="FF0000"/>
        </w:rPr>
      </w:pPr>
      <w:r w:rsidRPr="0029462D">
        <w:rPr>
          <w:rFonts w:eastAsia="Times New Roman" w:cs="Arial"/>
        </w:rPr>
        <w:t xml:space="preserve">Trade and other receivables are monies owed to </w:t>
      </w:r>
      <w:r w:rsidR="00640A0C">
        <w:rPr>
          <w:rFonts w:eastAsia="Times New Roman" w:cs="Arial"/>
        </w:rPr>
        <w:t>Council</w:t>
      </w:r>
      <w:r w:rsidRPr="0029462D">
        <w:rPr>
          <w:rFonts w:eastAsia="Times New Roman" w:cs="Arial"/>
        </w:rPr>
        <w:t xml:space="preserve"> by ratepayers and others</w:t>
      </w:r>
      <w:r w:rsidRPr="00021405">
        <w:rPr>
          <w:rFonts w:eastAsia="Times New Roman" w:cs="Arial"/>
        </w:rPr>
        <w:t xml:space="preserve">. </w:t>
      </w:r>
      <w:r w:rsidR="00AF3ADB">
        <w:rPr>
          <w:rFonts w:eastAsia="Times New Roman" w:cs="Arial"/>
        </w:rPr>
        <w:t>Minimal</w:t>
      </w:r>
      <w:r w:rsidR="00F8513D">
        <w:rPr>
          <w:rFonts w:eastAsia="Times New Roman" w:cs="Arial"/>
        </w:rPr>
        <w:t xml:space="preserve"> change is expected in the level of </w:t>
      </w:r>
      <w:r w:rsidR="00AF3ADB">
        <w:rPr>
          <w:rFonts w:eastAsia="Times New Roman" w:cs="Arial"/>
        </w:rPr>
        <w:t xml:space="preserve">debtors in the budget. </w:t>
      </w:r>
    </w:p>
    <w:p w14:paraId="6E895FD9" w14:textId="77777777" w:rsidR="0030683A" w:rsidRDefault="0030683A" w:rsidP="0030683A">
      <w:pPr>
        <w:jc w:val="both"/>
        <w:rPr>
          <w:rFonts w:eastAsia="Times New Roman" w:cs="Arial"/>
        </w:rPr>
      </w:pPr>
    </w:p>
    <w:p w14:paraId="272F0257" w14:textId="5D7217D0" w:rsidR="0030683A" w:rsidRPr="0029462D" w:rsidRDefault="0030683A" w:rsidP="0030683A">
      <w:pPr>
        <w:jc w:val="both"/>
        <w:rPr>
          <w:rFonts w:eastAsia="Times New Roman" w:cs="Arial"/>
        </w:rPr>
      </w:pPr>
      <w:r>
        <w:rPr>
          <w:rFonts w:eastAsia="Times New Roman" w:cs="Arial"/>
        </w:rPr>
        <w:t xml:space="preserve">Other financial assets include the value of investments held in deposits with a maturity of greater than three months at the time of initial investment. </w:t>
      </w:r>
      <w:r w:rsidRPr="004C5D4B">
        <w:rPr>
          <w:rFonts w:eastAsia="Times New Roman" w:cs="Arial"/>
        </w:rPr>
        <w:t xml:space="preserve">These balances are projected to </w:t>
      </w:r>
      <w:r w:rsidR="00A85E8B">
        <w:rPr>
          <w:rFonts w:eastAsia="Times New Roman" w:cs="Arial"/>
        </w:rPr>
        <w:t>de</w:t>
      </w:r>
      <w:r w:rsidRPr="00AE3381">
        <w:rPr>
          <w:rFonts w:eastAsia="Times New Roman" w:cs="Arial"/>
        </w:rPr>
        <w:t>crease by $</w:t>
      </w:r>
      <w:r w:rsidR="00AF3ADB">
        <w:rPr>
          <w:rFonts w:eastAsia="Times New Roman" w:cs="Arial"/>
        </w:rPr>
        <w:t>1.3</w:t>
      </w:r>
      <w:r w:rsidRPr="00AE3381">
        <w:rPr>
          <w:rFonts w:eastAsia="Times New Roman" w:cs="Arial"/>
        </w:rPr>
        <w:t xml:space="preserve"> million during </w:t>
      </w:r>
      <w:r w:rsidRPr="004C5D4B">
        <w:rPr>
          <w:rFonts w:eastAsia="Times New Roman" w:cs="Arial"/>
        </w:rPr>
        <w:t xml:space="preserve">the year in line with the rise and fall of </w:t>
      </w:r>
      <w:r w:rsidR="00640A0C">
        <w:rPr>
          <w:rFonts w:eastAsia="Times New Roman" w:cs="Arial"/>
        </w:rPr>
        <w:t>Council</w:t>
      </w:r>
      <w:r w:rsidRPr="004C5D4B">
        <w:rPr>
          <w:rFonts w:eastAsia="Times New Roman" w:cs="Arial"/>
        </w:rPr>
        <w:t>’s operations.</w:t>
      </w:r>
    </w:p>
    <w:p w14:paraId="51799CD8" w14:textId="77777777" w:rsidR="0030683A" w:rsidRPr="0029462D" w:rsidRDefault="0030683A" w:rsidP="0030683A">
      <w:pPr>
        <w:jc w:val="both"/>
        <w:rPr>
          <w:rFonts w:eastAsia="Times New Roman" w:cs="Arial"/>
          <w:color w:val="FF0000"/>
        </w:rPr>
      </w:pPr>
      <w:r w:rsidRPr="0029462D">
        <w:rPr>
          <w:rFonts w:eastAsia="Times New Roman" w:cs="Arial"/>
          <w:color w:val="FF0000"/>
        </w:rPr>
        <w:t xml:space="preserve"> </w:t>
      </w:r>
    </w:p>
    <w:p w14:paraId="4182F11F" w14:textId="43CEA7D7" w:rsidR="0030683A" w:rsidRPr="0029462D" w:rsidRDefault="0030683A" w:rsidP="0030683A">
      <w:pPr>
        <w:jc w:val="both"/>
        <w:rPr>
          <w:rFonts w:eastAsia="Times New Roman" w:cs="Arial"/>
        </w:rPr>
      </w:pPr>
      <w:r w:rsidRPr="0029462D">
        <w:rPr>
          <w:rFonts w:eastAsia="Times New Roman" w:cs="Arial"/>
        </w:rPr>
        <w:t xml:space="preserve">Other assets include items such as prepayments for expenses that </w:t>
      </w:r>
      <w:r w:rsidR="00640A0C">
        <w:rPr>
          <w:rFonts w:eastAsia="Times New Roman" w:cs="Arial"/>
        </w:rPr>
        <w:t>Council</w:t>
      </w:r>
      <w:r w:rsidRPr="0029462D">
        <w:rPr>
          <w:rFonts w:eastAsia="Times New Roman" w:cs="Arial"/>
        </w:rPr>
        <w:t xml:space="preserve"> has paid in advance of service delivery and</w:t>
      </w:r>
      <w:r w:rsidRPr="0029462D">
        <w:rPr>
          <w:rFonts w:eastAsia="Times New Roman" w:cs="Arial"/>
          <w:color w:val="FF0000"/>
        </w:rPr>
        <w:t xml:space="preserve"> </w:t>
      </w:r>
      <w:r w:rsidRPr="0029462D">
        <w:rPr>
          <w:rFonts w:eastAsia="Times New Roman" w:cs="Arial"/>
        </w:rPr>
        <w:t xml:space="preserve">inventories or stocks held for sale or consumption in </w:t>
      </w:r>
      <w:r w:rsidR="00640A0C">
        <w:rPr>
          <w:rFonts w:eastAsia="Times New Roman" w:cs="Arial"/>
        </w:rPr>
        <w:t>Council</w:t>
      </w:r>
      <w:r w:rsidRPr="0029462D">
        <w:rPr>
          <w:rFonts w:eastAsia="Times New Roman" w:cs="Arial"/>
        </w:rPr>
        <w:t>’s services</w:t>
      </w:r>
      <w:r w:rsidRPr="00AE3381">
        <w:rPr>
          <w:rFonts w:eastAsia="Times New Roman" w:cs="Arial"/>
        </w:rPr>
        <w:t>. Minimal change is expected in the budget.</w:t>
      </w:r>
    </w:p>
    <w:p w14:paraId="57690641" w14:textId="77777777" w:rsidR="0030683A" w:rsidRPr="0029462D" w:rsidRDefault="0030683A" w:rsidP="0030683A">
      <w:pPr>
        <w:jc w:val="both"/>
        <w:rPr>
          <w:rFonts w:eastAsia="Times New Roman" w:cs="Arial"/>
          <w:color w:val="FF0000"/>
          <w:highlight w:val="green"/>
        </w:rPr>
      </w:pPr>
    </w:p>
    <w:p w14:paraId="7321DD34" w14:textId="50254ECB" w:rsidR="0030683A" w:rsidRDefault="603F862D" w:rsidP="0030683A">
      <w:pPr>
        <w:jc w:val="both"/>
        <w:rPr>
          <w:rFonts w:eastAsia="Times New Roman" w:cs="Arial"/>
        </w:rPr>
      </w:pPr>
      <w:r w:rsidRPr="7D3C86F5">
        <w:rPr>
          <w:rFonts w:eastAsia="Times New Roman" w:cs="Arial"/>
        </w:rPr>
        <w:t xml:space="preserve">Property, infrastructure, </w:t>
      </w:r>
      <w:proofErr w:type="gramStart"/>
      <w:r w:rsidRPr="7D3C86F5">
        <w:rPr>
          <w:rFonts w:eastAsia="Times New Roman" w:cs="Arial"/>
        </w:rPr>
        <w:t>plant</w:t>
      </w:r>
      <w:proofErr w:type="gramEnd"/>
      <w:r w:rsidRPr="7D3C86F5">
        <w:rPr>
          <w:rFonts w:eastAsia="Times New Roman" w:cs="Arial"/>
        </w:rPr>
        <w:t xml:space="preserve"> and equipment is the largest component of </w:t>
      </w:r>
      <w:r w:rsidR="780B102F" w:rsidRPr="7D3C86F5">
        <w:rPr>
          <w:rFonts w:eastAsia="Times New Roman" w:cs="Arial"/>
        </w:rPr>
        <w:t>Council</w:t>
      </w:r>
      <w:r w:rsidRPr="7D3C86F5">
        <w:rPr>
          <w:rFonts w:eastAsia="Times New Roman" w:cs="Arial"/>
        </w:rPr>
        <w:t xml:space="preserve">’s worth and represents the value of all the land, buildings, roads, vehicles, equipment, etc. which has been built up by </w:t>
      </w:r>
      <w:r w:rsidR="780B102F" w:rsidRPr="7D3C86F5">
        <w:rPr>
          <w:rFonts w:eastAsia="Times New Roman" w:cs="Arial"/>
        </w:rPr>
        <w:t>Council</w:t>
      </w:r>
      <w:r w:rsidRPr="7D3C86F5">
        <w:rPr>
          <w:rFonts w:eastAsia="Times New Roman" w:cs="Arial"/>
        </w:rPr>
        <w:t xml:space="preserve"> over many years. The net increase in this balance is attributable to the net result of the capital works program $</w:t>
      </w:r>
      <w:r w:rsidR="310ADFC7" w:rsidRPr="7D3C86F5">
        <w:rPr>
          <w:rFonts w:eastAsia="Times New Roman" w:cs="Arial"/>
        </w:rPr>
        <w:t xml:space="preserve">65.77 </w:t>
      </w:r>
      <w:r w:rsidRPr="7D3C86F5">
        <w:rPr>
          <w:rFonts w:eastAsia="Times New Roman" w:cs="Arial"/>
        </w:rPr>
        <w:t>million</w:t>
      </w:r>
      <w:r w:rsidR="4EB899DA" w:rsidRPr="7D3C86F5">
        <w:rPr>
          <w:rFonts w:eastAsia="Times New Roman" w:cs="Arial"/>
        </w:rPr>
        <w:t>, new assets (</w:t>
      </w:r>
      <w:r w:rsidR="41C5D18B" w:rsidRPr="7D3C86F5">
        <w:rPr>
          <w:rFonts w:eastAsia="Times New Roman" w:cs="Arial"/>
        </w:rPr>
        <w:t xml:space="preserve">$34.47 </w:t>
      </w:r>
      <w:r w:rsidR="4EB899DA" w:rsidRPr="7D3C86F5">
        <w:rPr>
          <w:rFonts w:eastAsia="Times New Roman" w:cs="Arial"/>
        </w:rPr>
        <w:t>million</w:t>
      </w:r>
      <w:r w:rsidRPr="7D3C86F5">
        <w:rPr>
          <w:rFonts w:eastAsia="Times New Roman" w:cs="Arial"/>
        </w:rPr>
        <w:t>); depreciation of assets ($</w:t>
      </w:r>
      <w:r w:rsidR="2DF7C244" w:rsidRPr="7D3C86F5">
        <w:rPr>
          <w:rFonts w:eastAsia="Times New Roman" w:cs="Arial"/>
        </w:rPr>
        <w:t>28.86</w:t>
      </w:r>
      <w:r w:rsidRPr="7D3C86F5">
        <w:rPr>
          <w:rFonts w:eastAsia="Times New Roman" w:cs="Arial"/>
        </w:rPr>
        <w:t xml:space="preserve"> million); and the </w:t>
      </w:r>
      <w:r w:rsidR="4B260335" w:rsidRPr="7D3C86F5">
        <w:rPr>
          <w:rFonts w:eastAsia="Times New Roman" w:cs="Arial"/>
        </w:rPr>
        <w:t>net loss</w:t>
      </w:r>
      <w:r w:rsidRPr="7D3C86F5">
        <w:rPr>
          <w:rFonts w:eastAsia="Times New Roman" w:cs="Arial"/>
        </w:rPr>
        <w:t xml:space="preserve"> of property, </w:t>
      </w:r>
      <w:proofErr w:type="gramStart"/>
      <w:r w:rsidRPr="7D3C86F5">
        <w:rPr>
          <w:rFonts w:eastAsia="Times New Roman" w:cs="Arial"/>
        </w:rPr>
        <w:t>plant</w:t>
      </w:r>
      <w:proofErr w:type="gramEnd"/>
      <w:r w:rsidRPr="7D3C86F5">
        <w:rPr>
          <w:rFonts w:eastAsia="Times New Roman" w:cs="Arial"/>
        </w:rPr>
        <w:t xml:space="preserve"> and equipment ($</w:t>
      </w:r>
      <w:r w:rsidR="073BBDCE" w:rsidRPr="7D3C86F5">
        <w:rPr>
          <w:rFonts w:eastAsia="Times New Roman" w:cs="Arial"/>
        </w:rPr>
        <w:t>0.9</w:t>
      </w:r>
      <w:r w:rsidRPr="7D3C86F5">
        <w:rPr>
          <w:rFonts w:eastAsia="Times New Roman" w:cs="Arial"/>
        </w:rPr>
        <w:t xml:space="preserve"> million).</w:t>
      </w:r>
    </w:p>
    <w:p w14:paraId="6663ED91" w14:textId="77777777" w:rsidR="005F7727" w:rsidRDefault="005F7727" w:rsidP="0030683A">
      <w:pPr>
        <w:jc w:val="both"/>
        <w:rPr>
          <w:rFonts w:eastAsia="Times New Roman" w:cs="Arial"/>
        </w:rPr>
      </w:pPr>
    </w:p>
    <w:p w14:paraId="2342B50B" w14:textId="77777777" w:rsidR="005F7727" w:rsidRPr="0029462D" w:rsidRDefault="005F7727" w:rsidP="005F7727">
      <w:pPr>
        <w:rPr>
          <w:rFonts w:eastAsia="Times New Roman" w:cs="Arial"/>
          <w:b/>
          <w:bCs/>
          <w:color w:val="CC0000"/>
          <w:lang w:eastAsia="en-AU"/>
        </w:rPr>
      </w:pPr>
    </w:p>
    <w:p w14:paraId="51283B11" w14:textId="7D255B70" w:rsidR="005F7727" w:rsidRDefault="005F7727" w:rsidP="005F7727">
      <w:pPr>
        <w:rPr>
          <w:rFonts w:eastAsia="Times New Roman" w:cs="Arial"/>
          <w:b/>
          <w:bCs/>
          <w:color w:val="4A66AC" w:themeColor="accent1"/>
          <w:lang w:eastAsia="en-AU"/>
        </w:rPr>
      </w:pPr>
      <w:r>
        <w:rPr>
          <w:rFonts w:eastAsia="Times New Roman" w:cs="Arial"/>
          <w:b/>
          <w:bCs/>
          <w:color w:val="4A66AC" w:themeColor="accent1"/>
          <w:lang w:eastAsia="en-AU"/>
        </w:rPr>
        <w:t>5</w:t>
      </w:r>
      <w:r w:rsidRPr="007F2EDC">
        <w:rPr>
          <w:rFonts w:eastAsia="Times New Roman" w:cs="Arial"/>
          <w:b/>
          <w:bCs/>
          <w:color w:val="4A66AC" w:themeColor="accent1"/>
          <w:lang w:eastAsia="en-AU"/>
        </w:rPr>
        <w:t>.</w:t>
      </w:r>
      <w:r w:rsidR="00BC6B32">
        <w:rPr>
          <w:rFonts w:eastAsia="Times New Roman" w:cs="Arial"/>
          <w:b/>
          <w:bCs/>
          <w:color w:val="4A66AC" w:themeColor="accent1"/>
          <w:lang w:eastAsia="en-AU"/>
        </w:rPr>
        <w:t>2.1.1</w:t>
      </w:r>
      <w:r w:rsidRPr="007F2EDC">
        <w:rPr>
          <w:rFonts w:eastAsia="Times New Roman" w:cs="Arial"/>
          <w:b/>
          <w:bCs/>
          <w:color w:val="4A66AC" w:themeColor="accent1"/>
          <w:lang w:eastAsia="en-AU"/>
        </w:rPr>
        <w:t xml:space="preserve"> Restricted cash and investments</w:t>
      </w:r>
    </w:p>
    <w:p w14:paraId="0F6ECD60" w14:textId="77777777" w:rsidR="005F7727" w:rsidRDefault="005F7727" w:rsidP="005F7727">
      <w:pPr>
        <w:rPr>
          <w:rFonts w:eastAsia="Times New Roman" w:cs="Arial"/>
          <w:b/>
          <w:bCs/>
          <w:color w:val="4A66AC" w:themeColor="accent1"/>
          <w:lang w:eastAsia="en-AU"/>
        </w:rPr>
      </w:pPr>
      <w:r w:rsidRPr="005661A5">
        <w:rPr>
          <w:rFonts w:eastAsia="Times New Roman" w:cs="Arial"/>
          <w:b/>
          <w:bCs/>
          <w:color w:val="4A66AC" w:themeColor="accent1"/>
          <w:lang w:eastAsia="en-AU"/>
        </w:rPr>
        <w:t xml:space="preserve"> </w:t>
      </w:r>
    </w:p>
    <w:p w14:paraId="28C99951" w14:textId="09B74043" w:rsidR="005F7727" w:rsidRDefault="005F7727" w:rsidP="005F7727">
      <w:pPr>
        <w:jc w:val="both"/>
        <w:rPr>
          <w:rFonts w:eastAsia="Times New Roman" w:cs="Arial"/>
        </w:rPr>
      </w:pPr>
      <w:r>
        <w:rPr>
          <w:rFonts w:eastAsia="Times New Roman" w:cs="Arial"/>
        </w:rPr>
        <w:t>Council</w:t>
      </w:r>
      <w:r w:rsidRPr="0029462D">
        <w:rPr>
          <w:rFonts w:eastAsia="Times New Roman" w:cs="Arial"/>
        </w:rPr>
        <w:t xml:space="preserve"> has cash and cash equivalents that are subject to restrictions, </w:t>
      </w:r>
      <w:r>
        <w:rPr>
          <w:rFonts w:eastAsia="Times New Roman" w:cs="Arial"/>
        </w:rPr>
        <w:t>Council</w:t>
      </w:r>
      <w:r w:rsidRPr="0029462D">
        <w:rPr>
          <w:rFonts w:eastAsia="Times New Roman" w:cs="Arial"/>
        </w:rPr>
        <w:t xml:space="preserve"> has restrictions in relation to unexpended specific purpose investments which relate mainly to monies received by </w:t>
      </w:r>
      <w:r>
        <w:rPr>
          <w:rFonts w:eastAsia="Times New Roman" w:cs="Arial"/>
        </w:rPr>
        <w:t>Council</w:t>
      </w:r>
      <w:r w:rsidRPr="0029462D">
        <w:rPr>
          <w:rFonts w:eastAsia="Times New Roman" w:cs="Arial"/>
        </w:rPr>
        <w:t xml:space="preserve"> for Public Open Space and Waste</w:t>
      </w:r>
      <w:r>
        <w:rPr>
          <w:rFonts w:eastAsia="Times New Roman" w:cs="Arial"/>
        </w:rPr>
        <w:t>;</w:t>
      </w:r>
      <w:r w:rsidRPr="0029462D">
        <w:rPr>
          <w:rFonts w:eastAsia="Times New Roman" w:cs="Arial"/>
        </w:rPr>
        <w:t xml:space="preserve"> trust funds and deposits</w:t>
      </w:r>
      <w:r>
        <w:rPr>
          <w:rFonts w:eastAsia="Times New Roman" w:cs="Arial"/>
        </w:rPr>
        <w:t xml:space="preserve">; </w:t>
      </w:r>
      <w:r w:rsidRPr="0029462D">
        <w:rPr>
          <w:rFonts w:eastAsia="Times New Roman" w:cs="Arial"/>
        </w:rPr>
        <w:t>unexpended grants and contributions and cash backed reserves.</w:t>
      </w:r>
    </w:p>
    <w:p w14:paraId="6214E046" w14:textId="77777777" w:rsidR="00853166" w:rsidRDefault="00853166" w:rsidP="005F7727">
      <w:pPr>
        <w:jc w:val="both"/>
        <w:rPr>
          <w:rFonts w:eastAsia="Times New Roman" w:cs="Arial"/>
        </w:rPr>
      </w:pPr>
    </w:p>
    <w:p w14:paraId="590B902A" w14:textId="77777777" w:rsidR="005F7727" w:rsidRPr="0029462D" w:rsidRDefault="005F7727" w:rsidP="005F7727">
      <w:pPr>
        <w:jc w:val="both"/>
        <w:rPr>
          <w:rFonts w:eastAsia="Times New Roman" w:cs="Arial"/>
          <w:b/>
          <w:color w:val="FF0000"/>
        </w:rPr>
      </w:pPr>
    </w:p>
    <w:p w14:paraId="44ECE813" w14:textId="77777777" w:rsidR="003C4544" w:rsidRDefault="003C4544">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2BA68FFF" w14:textId="51BFC4C7" w:rsidR="005F7727" w:rsidRDefault="005F7727" w:rsidP="005F7727">
      <w:pPr>
        <w:jc w:val="both"/>
        <w:rPr>
          <w:rFonts w:eastAsia="Times New Roman" w:cs="Arial"/>
          <w:b/>
          <w:bCs/>
          <w:color w:val="4A66AC" w:themeColor="accent1"/>
          <w:lang w:eastAsia="en-AU"/>
        </w:rPr>
      </w:pPr>
      <w:r>
        <w:rPr>
          <w:rFonts w:eastAsia="Times New Roman" w:cs="Arial"/>
          <w:b/>
          <w:bCs/>
          <w:color w:val="4A66AC" w:themeColor="accent1"/>
          <w:lang w:eastAsia="en-AU"/>
        </w:rPr>
        <w:lastRenderedPageBreak/>
        <w:t>5</w:t>
      </w:r>
      <w:r w:rsidRPr="007F2EDC">
        <w:rPr>
          <w:rFonts w:eastAsia="Times New Roman" w:cs="Arial"/>
          <w:b/>
          <w:bCs/>
          <w:color w:val="4A66AC" w:themeColor="accent1"/>
          <w:lang w:eastAsia="en-AU"/>
        </w:rPr>
        <w:t>.</w:t>
      </w:r>
      <w:r w:rsidR="00BC6B32">
        <w:rPr>
          <w:rFonts w:eastAsia="Times New Roman" w:cs="Arial"/>
          <w:b/>
          <w:bCs/>
          <w:color w:val="4A66AC" w:themeColor="accent1"/>
          <w:lang w:eastAsia="en-AU"/>
        </w:rPr>
        <w:t>2.1.2</w:t>
      </w:r>
      <w:r w:rsidRPr="007F2EDC">
        <w:rPr>
          <w:rFonts w:eastAsia="Times New Roman" w:cs="Arial"/>
          <w:b/>
          <w:bCs/>
          <w:color w:val="4A66AC" w:themeColor="accent1"/>
          <w:lang w:eastAsia="en-AU"/>
        </w:rPr>
        <w:t xml:space="preserve"> Unrestricted cash and investments</w:t>
      </w:r>
    </w:p>
    <w:p w14:paraId="2FEF0354" w14:textId="77777777" w:rsidR="005F7727" w:rsidRDefault="005F7727" w:rsidP="005F7727">
      <w:pPr>
        <w:jc w:val="both"/>
        <w:rPr>
          <w:rFonts w:eastAsia="Times New Roman" w:cs="Arial"/>
          <w:b/>
          <w:bCs/>
          <w:color w:val="4A66AC" w:themeColor="accent1"/>
          <w:lang w:eastAsia="en-AU"/>
        </w:rPr>
      </w:pPr>
    </w:p>
    <w:p w14:paraId="7F5F713F" w14:textId="77777777" w:rsidR="005F7727" w:rsidRPr="0029462D" w:rsidRDefault="005F7727" w:rsidP="005F7727">
      <w:pPr>
        <w:jc w:val="both"/>
        <w:rPr>
          <w:rFonts w:eastAsia="Times New Roman" w:cs="Arial"/>
        </w:rPr>
      </w:pPr>
      <w:r w:rsidRPr="0029462D">
        <w:rPr>
          <w:rFonts w:eastAsia="Times New Roman" w:cs="Arial"/>
        </w:rPr>
        <w:t xml:space="preserve">These funds are free of all specific </w:t>
      </w:r>
      <w:r>
        <w:rPr>
          <w:rFonts w:eastAsia="Times New Roman" w:cs="Arial"/>
        </w:rPr>
        <w:t>Council</w:t>
      </w:r>
      <w:r w:rsidRPr="0029462D">
        <w:rPr>
          <w:rFonts w:eastAsia="Times New Roman" w:cs="Arial"/>
        </w:rPr>
        <w:t xml:space="preserve"> commitments and represent funds available to meet daily cash flow requirements, unexpected short term needs and any budget commitments which will be expended in the following year such as grants and contributions.  </w:t>
      </w:r>
      <w:r>
        <w:rPr>
          <w:rFonts w:eastAsia="Times New Roman" w:cs="Arial"/>
        </w:rPr>
        <w:t>Council</w:t>
      </w:r>
      <w:r w:rsidRPr="0029462D">
        <w:rPr>
          <w:rFonts w:eastAsia="Times New Roman" w:cs="Arial"/>
        </w:rPr>
        <w:t xml:space="preserve"> regards these funds as the minimum necessary to ensure that it can meet its commitments as and when they fall due without borrowing further funds.</w:t>
      </w:r>
    </w:p>
    <w:p w14:paraId="172A6636" w14:textId="77777777" w:rsidR="005F7727" w:rsidRPr="00745D0A" w:rsidRDefault="005F7727" w:rsidP="0030683A">
      <w:pPr>
        <w:jc w:val="both"/>
        <w:rPr>
          <w:rFonts w:eastAsia="Times New Roman" w:cs="Arial"/>
          <w:color w:val="FF0000"/>
        </w:rPr>
      </w:pPr>
    </w:p>
    <w:p w14:paraId="752FFBD0" w14:textId="77777777" w:rsidR="00340780" w:rsidRDefault="00340780" w:rsidP="0029462D">
      <w:pPr>
        <w:spacing w:after="20"/>
        <w:rPr>
          <w:rFonts w:eastAsia="Times New Roman" w:cs="Arial"/>
          <w:b/>
          <w:bCs/>
          <w:color w:val="4A66AC" w:themeColor="accent1"/>
          <w:lang w:eastAsia="en-AU"/>
        </w:rPr>
      </w:pPr>
    </w:p>
    <w:p w14:paraId="4CDC585E" w14:textId="264B3EAC" w:rsidR="006B1BDF" w:rsidRDefault="00D15215" w:rsidP="00EB737D">
      <w:pPr>
        <w:pStyle w:val="Heading4"/>
      </w:pPr>
      <w:r>
        <w:t>5</w:t>
      </w:r>
      <w:r w:rsidR="006B1BDF" w:rsidRPr="00B02865">
        <w:t xml:space="preserve">.2.2 </w:t>
      </w:r>
      <w:r w:rsidR="00BD3B0F">
        <w:t>L</w:t>
      </w:r>
      <w:r w:rsidR="00797270" w:rsidRPr="00B02865">
        <w:t>iabilities</w:t>
      </w:r>
    </w:p>
    <w:p w14:paraId="3C36E717" w14:textId="77777777" w:rsidR="006B1BDF" w:rsidRPr="0029462D" w:rsidRDefault="006B1BDF" w:rsidP="006B1BDF">
      <w:pPr>
        <w:jc w:val="both"/>
        <w:rPr>
          <w:rFonts w:eastAsia="Times New Roman" w:cs="Arial"/>
          <w:color w:val="FF0000"/>
        </w:rPr>
      </w:pPr>
    </w:p>
    <w:p w14:paraId="709C00D2" w14:textId="39083DA1" w:rsidR="00503418" w:rsidRPr="00D66CAC" w:rsidRDefault="00503418" w:rsidP="00503418">
      <w:pPr>
        <w:jc w:val="both"/>
        <w:rPr>
          <w:rFonts w:eastAsia="Times New Roman" w:cs="Arial"/>
        </w:rPr>
      </w:pPr>
      <w:r w:rsidRPr="0029462D">
        <w:rPr>
          <w:rFonts w:eastAsia="Times New Roman" w:cs="Arial"/>
        </w:rPr>
        <w:t xml:space="preserve">‘Trade and other payables’ are those to whom </w:t>
      </w:r>
      <w:r>
        <w:rPr>
          <w:rFonts w:eastAsia="Times New Roman" w:cs="Arial"/>
        </w:rPr>
        <w:t>Council</w:t>
      </w:r>
      <w:r w:rsidRPr="0029462D">
        <w:rPr>
          <w:rFonts w:eastAsia="Times New Roman" w:cs="Arial"/>
        </w:rPr>
        <w:t xml:space="preserve"> owes money as of 30 June. These liabilities </w:t>
      </w:r>
      <w:r w:rsidRPr="00DF6D0D">
        <w:rPr>
          <w:rFonts w:eastAsia="Times New Roman" w:cs="Arial"/>
        </w:rPr>
        <w:t xml:space="preserve">are budgeted to </w:t>
      </w:r>
      <w:r w:rsidR="67C0181C" w:rsidRPr="6424BF9F">
        <w:rPr>
          <w:rFonts w:eastAsia="Times New Roman" w:cs="Arial"/>
        </w:rPr>
        <w:t>decrease</w:t>
      </w:r>
      <w:r w:rsidRPr="00DF6D0D">
        <w:rPr>
          <w:rFonts w:eastAsia="Times New Roman" w:cs="Arial"/>
        </w:rPr>
        <w:t xml:space="preserve"> which is consistent with </w:t>
      </w:r>
      <w:r>
        <w:rPr>
          <w:rFonts w:eastAsia="Times New Roman" w:cs="Arial"/>
        </w:rPr>
        <w:t>2023/2024</w:t>
      </w:r>
      <w:r w:rsidRPr="00D66CAC">
        <w:rPr>
          <w:rFonts w:eastAsia="Times New Roman" w:cs="Arial"/>
        </w:rPr>
        <w:t xml:space="preserve"> </w:t>
      </w:r>
      <w:r>
        <w:rPr>
          <w:rFonts w:eastAsia="Times New Roman" w:cs="Arial"/>
        </w:rPr>
        <w:t xml:space="preserve">increased </w:t>
      </w:r>
      <w:r w:rsidRPr="00D66CAC">
        <w:rPr>
          <w:rFonts w:eastAsia="Times New Roman" w:cs="Arial"/>
        </w:rPr>
        <w:t>levels of expenditure on materials and services relating to capital projects.</w:t>
      </w:r>
    </w:p>
    <w:p w14:paraId="2AF50720" w14:textId="77777777" w:rsidR="00503418" w:rsidRPr="0029462D" w:rsidRDefault="00503418" w:rsidP="00503418">
      <w:pPr>
        <w:jc w:val="both"/>
        <w:rPr>
          <w:rFonts w:eastAsia="Times New Roman" w:cs="Arial"/>
        </w:rPr>
      </w:pPr>
    </w:p>
    <w:p w14:paraId="2BD87B0A" w14:textId="0EF930EE" w:rsidR="00503418" w:rsidRPr="00A86DDC" w:rsidRDefault="00503418" w:rsidP="00503418">
      <w:pPr>
        <w:jc w:val="both"/>
        <w:rPr>
          <w:rFonts w:eastAsia="Times New Roman" w:cs="Arial"/>
        </w:rPr>
      </w:pPr>
      <w:r w:rsidRPr="0029462D">
        <w:rPr>
          <w:rFonts w:eastAsia="Times New Roman" w:cs="Arial"/>
        </w:rPr>
        <w:t>Provisions include accrued long service leave, annual leave</w:t>
      </w:r>
      <w:r w:rsidR="00D478A0">
        <w:rPr>
          <w:rFonts w:eastAsia="Times New Roman" w:cs="Arial"/>
        </w:rPr>
        <w:t xml:space="preserve">, annual leave </w:t>
      </w:r>
      <w:r w:rsidR="005C1E13">
        <w:rPr>
          <w:rFonts w:eastAsia="Times New Roman" w:cs="Arial"/>
        </w:rPr>
        <w:t>loading</w:t>
      </w:r>
      <w:r w:rsidR="005C1E13" w:rsidRPr="0029462D">
        <w:rPr>
          <w:rFonts w:eastAsia="Times New Roman" w:cs="Arial"/>
        </w:rPr>
        <w:t xml:space="preserve"> </w:t>
      </w:r>
      <w:r w:rsidRPr="0029462D">
        <w:rPr>
          <w:rFonts w:eastAsia="Times New Roman" w:cs="Arial"/>
        </w:rPr>
        <w:t xml:space="preserve">and time in lieu to employees. These employee entitlements are only expected </w:t>
      </w:r>
      <w:r w:rsidRPr="00A86DDC">
        <w:rPr>
          <w:rFonts w:eastAsia="Times New Roman" w:cs="Arial"/>
        </w:rPr>
        <w:t>to increase marginally in line with EBA outcomes.</w:t>
      </w:r>
    </w:p>
    <w:p w14:paraId="6F677FBA" w14:textId="77777777" w:rsidR="00503418" w:rsidRDefault="00503418" w:rsidP="006B1BDF">
      <w:pPr>
        <w:jc w:val="both"/>
        <w:rPr>
          <w:rFonts w:eastAsia="Times New Roman" w:cs="Arial"/>
        </w:rPr>
      </w:pPr>
    </w:p>
    <w:p w14:paraId="078EC84C" w14:textId="77777777" w:rsidR="00234AAD" w:rsidRDefault="00234AAD">
      <w:pPr>
        <w:rPr>
          <w:rFonts w:eastAsia="Times New Roman" w:cs="Arial"/>
          <w:szCs w:val="20"/>
        </w:rPr>
      </w:pPr>
    </w:p>
    <w:p w14:paraId="5A47C616" w14:textId="2E155762" w:rsidR="000F35E7" w:rsidRPr="003254DF" w:rsidRDefault="000F35E7" w:rsidP="000F35E7">
      <w:pPr>
        <w:pStyle w:val="Heading4"/>
      </w:pPr>
      <w:r w:rsidRPr="003758AB">
        <w:t xml:space="preserve">5.2.3 </w:t>
      </w:r>
      <w:r>
        <w:t>Borrowings</w:t>
      </w:r>
    </w:p>
    <w:p w14:paraId="0110E68A" w14:textId="77777777" w:rsidR="0004026E" w:rsidRDefault="0004026E" w:rsidP="0004026E">
      <w:pPr>
        <w:spacing w:after="20"/>
        <w:rPr>
          <w:rFonts w:eastAsia="Times New Roman" w:cs="Arial"/>
          <w:b/>
          <w:bCs/>
          <w:color w:val="4A66AC" w:themeColor="accent1"/>
          <w:lang w:eastAsia="en-AU"/>
        </w:rPr>
      </w:pPr>
    </w:p>
    <w:p w14:paraId="7078393A" w14:textId="078B97B5" w:rsidR="00F71B18" w:rsidRPr="00A0531A" w:rsidRDefault="00F71B18" w:rsidP="00F71B18">
      <w:pPr>
        <w:jc w:val="both"/>
        <w:rPr>
          <w:rFonts w:eastAsia="Times New Roman" w:cs="Arial"/>
        </w:rPr>
      </w:pPr>
      <w:r w:rsidRPr="0029462D">
        <w:rPr>
          <w:rFonts w:eastAsia="Times New Roman" w:cs="Arial"/>
        </w:rPr>
        <w:t xml:space="preserve">Interest-bearing </w:t>
      </w:r>
      <w:r>
        <w:rPr>
          <w:rFonts w:eastAsia="Times New Roman" w:cs="Arial"/>
        </w:rPr>
        <w:t>liabilities</w:t>
      </w:r>
      <w:r w:rsidRPr="0029462D">
        <w:rPr>
          <w:rFonts w:eastAsia="Times New Roman" w:cs="Arial"/>
        </w:rPr>
        <w:t xml:space="preserve"> are </w:t>
      </w:r>
      <w:r>
        <w:rPr>
          <w:rFonts w:eastAsia="Times New Roman" w:cs="Arial"/>
        </w:rPr>
        <w:t xml:space="preserve">loans or </w:t>
      </w:r>
      <w:r w:rsidRPr="0029462D">
        <w:rPr>
          <w:rFonts w:eastAsia="Times New Roman" w:cs="Arial"/>
        </w:rPr>
        <w:t xml:space="preserve">borrowings of </w:t>
      </w:r>
      <w:r>
        <w:rPr>
          <w:rFonts w:eastAsia="Times New Roman" w:cs="Arial"/>
        </w:rPr>
        <w:t>Council</w:t>
      </w:r>
      <w:r w:rsidRPr="0029462D">
        <w:rPr>
          <w:rFonts w:eastAsia="Times New Roman" w:cs="Arial"/>
        </w:rPr>
        <w:t xml:space="preserve">. </w:t>
      </w:r>
      <w:r>
        <w:rPr>
          <w:rFonts w:eastAsia="Times New Roman" w:cs="Arial"/>
        </w:rPr>
        <w:t>Council</w:t>
      </w:r>
      <w:r w:rsidRPr="0029462D">
        <w:rPr>
          <w:rFonts w:eastAsia="Times New Roman" w:cs="Arial"/>
        </w:rPr>
        <w:t xml:space="preserve"> borrowed $24.2 million in 2014/15</w:t>
      </w:r>
      <w:r>
        <w:rPr>
          <w:rFonts w:eastAsia="Times New Roman" w:cs="Arial"/>
        </w:rPr>
        <w:t xml:space="preserve"> </w:t>
      </w:r>
      <w:r w:rsidRPr="005E0983">
        <w:rPr>
          <w:rFonts w:eastAsia="Times New Roman" w:cs="Arial"/>
        </w:rPr>
        <w:t>and $10</w:t>
      </w:r>
      <w:r>
        <w:rPr>
          <w:rFonts w:eastAsia="Times New Roman" w:cs="Arial"/>
        </w:rPr>
        <w:t>.0</w:t>
      </w:r>
      <w:r w:rsidRPr="005E0983">
        <w:rPr>
          <w:rFonts w:eastAsia="Times New Roman" w:cs="Arial"/>
        </w:rPr>
        <w:t xml:space="preserve"> million in </w:t>
      </w:r>
      <w:r w:rsidR="1F2BC07C" w:rsidRPr="6424BF9F">
        <w:rPr>
          <w:rFonts w:eastAsia="Times New Roman" w:cs="Arial"/>
        </w:rPr>
        <w:t>202</w:t>
      </w:r>
      <w:r w:rsidR="20EBF620" w:rsidRPr="6424BF9F">
        <w:rPr>
          <w:rFonts w:eastAsia="Times New Roman" w:cs="Arial"/>
        </w:rPr>
        <w:t>1</w:t>
      </w:r>
      <w:r w:rsidR="1F2BC07C" w:rsidRPr="6424BF9F">
        <w:rPr>
          <w:rFonts w:eastAsia="Times New Roman" w:cs="Arial"/>
        </w:rPr>
        <w:t>/</w:t>
      </w:r>
      <w:r>
        <w:rPr>
          <w:rFonts w:eastAsia="Times New Roman" w:cs="Arial"/>
        </w:rPr>
        <w:t>2022</w:t>
      </w:r>
      <w:r w:rsidRPr="005E0983">
        <w:rPr>
          <w:rFonts w:eastAsia="Times New Roman" w:cs="Arial"/>
          <w:color w:val="FF0000"/>
        </w:rPr>
        <w:t>.</w:t>
      </w:r>
      <w:r>
        <w:rPr>
          <w:rFonts w:eastAsia="Times New Roman" w:cs="Arial"/>
          <w:color w:val="FF0000"/>
        </w:rPr>
        <w:t xml:space="preserve"> </w:t>
      </w:r>
      <w:r w:rsidRPr="00A0531A">
        <w:rPr>
          <w:rFonts w:eastAsia="Times New Roman" w:cs="Arial"/>
        </w:rPr>
        <w:t xml:space="preserve">Repayment of loan principal of </w:t>
      </w:r>
      <w:r w:rsidRPr="00CB42AC">
        <w:rPr>
          <w:rFonts w:eastAsia="Times New Roman" w:cs="Arial"/>
        </w:rPr>
        <w:t>$2.</w:t>
      </w:r>
      <w:r>
        <w:rPr>
          <w:rFonts w:eastAsia="Times New Roman" w:cs="Arial"/>
        </w:rPr>
        <w:t>83</w:t>
      </w:r>
      <w:r w:rsidRPr="00A0531A">
        <w:rPr>
          <w:rFonts w:eastAsia="Times New Roman" w:cs="Arial"/>
        </w:rPr>
        <w:t xml:space="preserve"> million will be made during the year.</w:t>
      </w:r>
    </w:p>
    <w:p w14:paraId="47BD6321" w14:textId="77777777" w:rsidR="00F71B18" w:rsidRDefault="00F71B18" w:rsidP="0004026E">
      <w:pPr>
        <w:jc w:val="both"/>
        <w:rPr>
          <w:rFonts w:eastAsia="Times New Roman" w:cs="Arial"/>
          <w:szCs w:val="20"/>
        </w:rPr>
      </w:pPr>
    </w:p>
    <w:p w14:paraId="0068EC64" w14:textId="3E150714" w:rsidR="0004026E" w:rsidRDefault="0004026E" w:rsidP="0004026E">
      <w:pPr>
        <w:jc w:val="both"/>
        <w:rPr>
          <w:rFonts w:eastAsia="Times New Roman" w:cs="Arial"/>
          <w:szCs w:val="20"/>
        </w:rPr>
      </w:pPr>
      <w:r w:rsidRPr="00D53814">
        <w:rPr>
          <w:rFonts w:eastAsia="Times New Roman" w:cs="Arial"/>
          <w:szCs w:val="20"/>
        </w:rPr>
        <w:t>In 2014/</w:t>
      </w:r>
      <w:r w:rsidR="00326AA3">
        <w:rPr>
          <w:rFonts w:eastAsia="Times New Roman" w:cs="Arial"/>
          <w:szCs w:val="20"/>
        </w:rPr>
        <w:t>20</w:t>
      </w:r>
      <w:r w:rsidRPr="00D53814">
        <w:rPr>
          <w:rFonts w:eastAsia="Times New Roman" w:cs="Arial"/>
          <w:szCs w:val="20"/>
        </w:rPr>
        <w:t xml:space="preserve">15 </w:t>
      </w:r>
      <w:r>
        <w:rPr>
          <w:rFonts w:eastAsia="Times New Roman" w:cs="Arial"/>
          <w:szCs w:val="20"/>
        </w:rPr>
        <w:t>Council</w:t>
      </w:r>
      <w:r w:rsidRPr="00D53814">
        <w:rPr>
          <w:rFonts w:eastAsia="Times New Roman" w:cs="Arial"/>
          <w:szCs w:val="20"/>
        </w:rPr>
        <w:t xml:space="preserve"> constructed a new regional aquatic and leisure centre in Ringwood known as Aquanation. The facility was opened in August 2015, with borrowings to fund a portion of this project. The total cost was $52.2 million and has been funded by Federal and State Government grants to a total of $13.0 million. The remaining funding came from a combination of loan borrowings by </w:t>
      </w:r>
      <w:r>
        <w:rPr>
          <w:rFonts w:eastAsia="Times New Roman" w:cs="Arial"/>
          <w:szCs w:val="20"/>
        </w:rPr>
        <w:t>Council</w:t>
      </w:r>
      <w:r w:rsidRPr="00D53814">
        <w:rPr>
          <w:rFonts w:eastAsia="Times New Roman" w:cs="Arial"/>
          <w:szCs w:val="20"/>
        </w:rPr>
        <w:t xml:space="preserve"> ($24.2 million), budgeted capital expenditure, public open space contributions and cash reserves.</w:t>
      </w:r>
    </w:p>
    <w:p w14:paraId="54416AE8" w14:textId="77777777" w:rsidR="0004026E" w:rsidRPr="00D53814" w:rsidRDefault="0004026E" w:rsidP="0004026E">
      <w:pPr>
        <w:jc w:val="both"/>
        <w:rPr>
          <w:rFonts w:eastAsia="Times New Roman" w:cs="Arial"/>
          <w:szCs w:val="20"/>
        </w:rPr>
      </w:pPr>
    </w:p>
    <w:p w14:paraId="6CAF1C8F" w14:textId="77777777" w:rsidR="0004026E" w:rsidRDefault="0004026E" w:rsidP="0004026E">
      <w:pPr>
        <w:jc w:val="both"/>
        <w:rPr>
          <w:rFonts w:eastAsia="Times New Roman" w:cs="Arial"/>
          <w:szCs w:val="20"/>
        </w:rPr>
      </w:pPr>
      <w:r>
        <w:rPr>
          <w:rFonts w:eastAsia="Times New Roman" w:cs="Arial"/>
          <w:szCs w:val="20"/>
        </w:rPr>
        <w:t>Council</w:t>
      </w:r>
      <w:r w:rsidRPr="00D53814">
        <w:rPr>
          <w:rFonts w:eastAsia="Times New Roman" w:cs="Arial"/>
          <w:szCs w:val="20"/>
        </w:rPr>
        <w:t xml:space="preserve"> market tendered for the provision of the loan in August 2014 and the loan was drawdown in November 2014 with repayment of principal and interest over 15 years and at a fixed rate for the term of the loan of 4.91% interest per annum</w:t>
      </w:r>
      <w:r w:rsidRPr="004829E2">
        <w:rPr>
          <w:rFonts w:eastAsia="Times New Roman" w:cs="Arial"/>
          <w:szCs w:val="20"/>
        </w:rPr>
        <w:t>.</w:t>
      </w:r>
    </w:p>
    <w:p w14:paraId="14E778F6" w14:textId="77777777" w:rsidR="0004026E" w:rsidRDefault="0004026E" w:rsidP="0004026E">
      <w:pPr>
        <w:jc w:val="both"/>
        <w:rPr>
          <w:rFonts w:eastAsia="Times New Roman" w:cs="Arial"/>
          <w:szCs w:val="20"/>
        </w:rPr>
      </w:pPr>
    </w:p>
    <w:p w14:paraId="0F183522" w14:textId="243B218D" w:rsidR="0004026E" w:rsidRDefault="0004026E" w:rsidP="0004026E">
      <w:pPr>
        <w:jc w:val="both"/>
        <w:rPr>
          <w:rFonts w:eastAsia="Times New Roman" w:cs="Arial"/>
        </w:rPr>
      </w:pPr>
      <w:r w:rsidRPr="6424BF9F">
        <w:rPr>
          <w:rFonts w:eastAsia="Times New Roman" w:cs="Arial"/>
        </w:rPr>
        <w:t xml:space="preserve">In </w:t>
      </w:r>
      <w:r w:rsidR="78911A16" w:rsidRPr="6424BF9F">
        <w:rPr>
          <w:rFonts w:eastAsia="Times New Roman" w:cs="Arial"/>
        </w:rPr>
        <w:t>20</w:t>
      </w:r>
      <w:r w:rsidR="1EE97EFD" w:rsidRPr="6424BF9F">
        <w:rPr>
          <w:rFonts w:eastAsia="Times New Roman" w:cs="Arial"/>
        </w:rPr>
        <w:t>21</w:t>
      </w:r>
      <w:r w:rsidRPr="6424BF9F">
        <w:rPr>
          <w:rFonts w:eastAsia="Times New Roman" w:cs="Arial"/>
        </w:rPr>
        <w:t xml:space="preserve">/2022 Council borrowed $10 million with a fixed rate of 3.635% to partly fund capital projects that generate income from commercial activities. </w:t>
      </w:r>
    </w:p>
    <w:p w14:paraId="1CD5BE4A" w14:textId="77777777" w:rsidR="00F204FB" w:rsidRDefault="00F204FB" w:rsidP="0004026E">
      <w:pPr>
        <w:jc w:val="both"/>
        <w:rPr>
          <w:rFonts w:eastAsia="Times New Roman" w:cs="Arial"/>
          <w:szCs w:val="20"/>
        </w:rPr>
      </w:pPr>
    </w:p>
    <w:p w14:paraId="6D812FE9" w14:textId="77777777" w:rsidR="0004026E" w:rsidRDefault="0004026E" w:rsidP="003D304C">
      <w:pPr>
        <w:jc w:val="both"/>
        <w:rPr>
          <w:rFonts w:eastAsia="Times New Roman" w:cs="Arial"/>
          <w:szCs w:val="20"/>
        </w:rPr>
      </w:pPr>
    </w:p>
    <w:p w14:paraId="31CF12B0" w14:textId="77777777" w:rsidR="00F204FB" w:rsidRPr="00F97986" w:rsidRDefault="00F204FB">
      <w:pPr>
        <w:jc w:val="both"/>
        <w:rPr>
          <w:rFonts w:eastAsia="Times New Roman" w:cs="Arial"/>
          <w:szCs w:val="20"/>
        </w:rPr>
      </w:pPr>
    </w:p>
    <w:p w14:paraId="471466D3" w14:textId="6E83CA63" w:rsidR="006B1BDF" w:rsidRDefault="006B1BDF" w:rsidP="003D304C">
      <w:pPr>
        <w:jc w:val="both"/>
        <w:rPr>
          <w:rFonts w:eastAsia="Times New Roman" w:cs="Arial"/>
          <w:szCs w:val="20"/>
        </w:rPr>
      </w:pPr>
      <w:r w:rsidRPr="00F97986">
        <w:rPr>
          <w:rFonts w:eastAsia="Times New Roman" w:cs="Arial"/>
          <w:szCs w:val="20"/>
        </w:rPr>
        <w:t xml:space="preserve">The budget for </w:t>
      </w:r>
      <w:r w:rsidR="00B771AA">
        <w:rPr>
          <w:rFonts w:eastAsia="Times New Roman" w:cs="Arial"/>
          <w:szCs w:val="20"/>
        </w:rPr>
        <w:t>2023/2024</w:t>
      </w:r>
      <w:r w:rsidRPr="00F97986">
        <w:rPr>
          <w:rFonts w:eastAsia="Times New Roman" w:cs="Arial"/>
          <w:szCs w:val="20"/>
        </w:rPr>
        <w:t xml:space="preserve"> provides for repayment of loan principal and interest per the agreed schedule</w:t>
      </w:r>
      <w:r w:rsidR="00F97986" w:rsidRPr="00F97986">
        <w:rPr>
          <w:rFonts w:eastAsia="Times New Roman" w:cs="Arial"/>
          <w:szCs w:val="20"/>
        </w:rPr>
        <w:t>s</w:t>
      </w:r>
      <w:r w:rsidRPr="00F97986">
        <w:rPr>
          <w:rFonts w:eastAsia="Times New Roman" w:cs="Arial"/>
          <w:szCs w:val="20"/>
        </w:rPr>
        <w:t>.</w:t>
      </w:r>
    </w:p>
    <w:p w14:paraId="6BA0F209" w14:textId="77777777" w:rsidR="003D304C" w:rsidRPr="00F97986" w:rsidRDefault="003D304C" w:rsidP="003D304C">
      <w:pPr>
        <w:jc w:val="both"/>
        <w:rPr>
          <w:rFonts w:eastAsia="Times New Roman" w:cs="Arial"/>
          <w:szCs w:val="20"/>
        </w:rPr>
      </w:pPr>
    </w:p>
    <w:p w14:paraId="74B97A5A" w14:textId="77777777" w:rsidR="006B1BDF" w:rsidRPr="0029462D" w:rsidRDefault="006B1BDF" w:rsidP="003D304C">
      <w:pPr>
        <w:jc w:val="both"/>
        <w:rPr>
          <w:rFonts w:eastAsia="Times New Roman" w:cs="Arial"/>
        </w:rPr>
      </w:pPr>
      <w:r w:rsidRPr="0029462D">
        <w:rPr>
          <w:rFonts w:eastAsia="Times New Roman" w:cs="Arial"/>
        </w:rPr>
        <w:t xml:space="preserve">The table below shows information on borrowings specifically required by the Regulations. </w:t>
      </w:r>
    </w:p>
    <w:p w14:paraId="0A97B666" w14:textId="797E155C" w:rsidR="00680DBF" w:rsidRDefault="00680DBF" w:rsidP="006B1BDF">
      <w:pPr>
        <w:jc w:val="both"/>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2021 - 22 Tables CURRENT.XLSX" "S6.2.2!R4C1:R9C4" \a \f 4 \h </w:instrText>
      </w:r>
      <w:r w:rsidR="00C8547D">
        <w:instrText xml:space="preserve"> \* MERGEFORMAT </w:instrText>
      </w:r>
      <w:r>
        <w:rPr>
          <w:color w:val="2B579A"/>
          <w:shd w:val="clear" w:color="auto" w:fill="E6E6E6"/>
        </w:rPr>
        <w:fldChar w:fldCharType="separate"/>
      </w:r>
    </w:p>
    <w:tbl>
      <w:tblPr>
        <w:tblW w:w="5000" w:type="pct"/>
        <w:tblLook w:val="04A0" w:firstRow="1" w:lastRow="0" w:firstColumn="1" w:lastColumn="0" w:noHBand="0" w:noVBand="1"/>
      </w:tblPr>
      <w:tblGrid>
        <w:gridCol w:w="7107"/>
        <w:gridCol w:w="1675"/>
        <w:gridCol w:w="1675"/>
      </w:tblGrid>
      <w:tr w:rsidR="00680DBF" w:rsidRPr="00680DBF" w14:paraId="42D5688D" w14:textId="77777777" w:rsidTr="00DB0A28">
        <w:trPr>
          <w:trHeight w:val="300"/>
        </w:trPr>
        <w:tc>
          <w:tcPr>
            <w:tcW w:w="3398" w:type="pct"/>
            <w:vMerge w:val="restart"/>
            <w:tcBorders>
              <w:top w:val="single" w:sz="4" w:space="0" w:color="auto"/>
              <w:left w:val="single" w:sz="4" w:space="0" w:color="auto"/>
              <w:bottom w:val="nil"/>
              <w:right w:val="single" w:sz="4" w:space="0" w:color="auto"/>
            </w:tcBorders>
            <w:shd w:val="clear" w:color="000000" w:fill="5B9BD5"/>
            <w:vAlign w:val="bottom"/>
            <w:hideMark/>
          </w:tcPr>
          <w:p w14:paraId="793D2983"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801" w:type="pct"/>
            <w:tcBorders>
              <w:top w:val="single" w:sz="4" w:space="0" w:color="auto"/>
              <w:left w:val="single" w:sz="4" w:space="0" w:color="auto"/>
              <w:bottom w:val="nil"/>
              <w:right w:val="nil"/>
            </w:tcBorders>
            <w:shd w:val="clear" w:color="000000" w:fill="5B9BD5"/>
            <w:vAlign w:val="center"/>
            <w:hideMark/>
          </w:tcPr>
          <w:p w14:paraId="3A6E8B37" w14:textId="0F6BECC5" w:rsidR="00680DBF" w:rsidRPr="006652D5" w:rsidRDefault="00BA3B1B">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801" w:type="pct"/>
            <w:tcBorders>
              <w:top w:val="single" w:sz="4" w:space="0" w:color="auto"/>
              <w:left w:val="nil"/>
              <w:bottom w:val="nil"/>
              <w:right w:val="single" w:sz="4" w:space="0" w:color="auto"/>
            </w:tcBorders>
            <w:shd w:val="clear" w:color="000000" w:fill="5B9BD5"/>
            <w:vAlign w:val="center"/>
            <w:hideMark/>
          </w:tcPr>
          <w:p w14:paraId="3DDF83F0" w14:textId="1621E0BE" w:rsidR="00680DBF" w:rsidRPr="006652D5" w:rsidRDefault="00B771AA">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r>
      <w:tr w:rsidR="00680DBF" w:rsidRPr="00680DBF" w14:paraId="682EF0FE" w14:textId="77777777" w:rsidTr="00DB0A28">
        <w:trPr>
          <w:trHeight w:val="300"/>
        </w:trPr>
        <w:tc>
          <w:tcPr>
            <w:tcW w:w="3398" w:type="pct"/>
            <w:vMerge/>
            <w:tcBorders>
              <w:top w:val="nil"/>
              <w:left w:val="single" w:sz="4" w:space="0" w:color="auto"/>
              <w:bottom w:val="nil"/>
              <w:right w:val="single" w:sz="4" w:space="0" w:color="auto"/>
            </w:tcBorders>
            <w:vAlign w:val="bottom"/>
            <w:hideMark/>
          </w:tcPr>
          <w:p w14:paraId="1018C550" w14:textId="77777777" w:rsidR="00680DBF" w:rsidRPr="006652D5" w:rsidRDefault="00680DBF">
            <w:pPr>
              <w:rPr>
                <w:rFonts w:eastAsia="Times New Roman" w:cs="Arial"/>
                <w:b/>
                <w:bCs/>
                <w:color w:val="FFFFFF"/>
                <w:sz w:val="18"/>
                <w:szCs w:val="18"/>
                <w:lang w:eastAsia="en-AU"/>
              </w:rPr>
            </w:pPr>
          </w:p>
        </w:tc>
        <w:tc>
          <w:tcPr>
            <w:tcW w:w="801" w:type="pct"/>
            <w:tcBorders>
              <w:top w:val="nil"/>
              <w:left w:val="single" w:sz="4" w:space="0" w:color="auto"/>
              <w:bottom w:val="nil"/>
              <w:right w:val="nil"/>
            </w:tcBorders>
            <w:shd w:val="clear" w:color="000000" w:fill="5B9BD5"/>
            <w:vAlign w:val="center"/>
            <w:hideMark/>
          </w:tcPr>
          <w:p w14:paraId="21564A9B"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c>
          <w:tcPr>
            <w:tcW w:w="801" w:type="pct"/>
            <w:tcBorders>
              <w:top w:val="nil"/>
              <w:left w:val="nil"/>
              <w:bottom w:val="nil"/>
              <w:right w:val="single" w:sz="4" w:space="0" w:color="auto"/>
            </w:tcBorders>
            <w:shd w:val="clear" w:color="000000" w:fill="5B9BD5"/>
            <w:vAlign w:val="center"/>
            <w:hideMark/>
          </w:tcPr>
          <w:p w14:paraId="0678ED29"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F51671" w:rsidRPr="00680DBF" w14:paraId="3400616A" w14:textId="77777777" w:rsidTr="00DB0A28">
        <w:trPr>
          <w:trHeight w:val="300"/>
        </w:trPr>
        <w:tc>
          <w:tcPr>
            <w:tcW w:w="3398" w:type="pct"/>
            <w:tcBorders>
              <w:top w:val="nil"/>
              <w:left w:val="single" w:sz="4" w:space="0" w:color="auto"/>
              <w:bottom w:val="nil"/>
              <w:right w:val="single" w:sz="4" w:space="0" w:color="auto"/>
            </w:tcBorders>
            <w:shd w:val="clear" w:color="auto" w:fill="auto"/>
            <w:vAlign w:val="bottom"/>
            <w:hideMark/>
          </w:tcPr>
          <w:p w14:paraId="6BE03BD4" w14:textId="77777777" w:rsidR="00F51671" w:rsidRPr="006652D5" w:rsidRDefault="00F51671" w:rsidP="00F51671">
            <w:pPr>
              <w:jc w:val="both"/>
              <w:rPr>
                <w:rFonts w:eastAsia="Times New Roman" w:cs="Arial"/>
                <w:sz w:val="20"/>
                <w:szCs w:val="20"/>
                <w:lang w:eastAsia="en-AU"/>
              </w:rPr>
            </w:pPr>
            <w:r w:rsidRPr="006652D5">
              <w:rPr>
                <w:rFonts w:eastAsia="Times New Roman" w:cs="Arial"/>
                <w:sz w:val="20"/>
                <w:szCs w:val="20"/>
                <w:lang w:eastAsia="en-AU"/>
              </w:rPr>
              <w:t xml:space="preserve">Amount borrowed as </w:t>
            </w:r>
            <w:proofErr w:type="gramStart"/>
            <w:r w:rsidRPr="006652D5">
              <w:rPr>
                <w:rFonts w:eastAsia="Times New Roman" w:cs="Arial"/>
                <w:sz w:val="20"/>
                <w:szCs w:val="20"/>
                <w:lang w:eastAsia="en-AU"/>
              </w:rPr>
              <w:t>at</w:t>
            </w:r>
            <w:proofErr w:type="gramEnd"/>
            <w:r w:rsidRPr="006652D5">
              <w:rPr>
                <w:rFonts w:eastAsia="Times New Roman" w:cs="Arial"/>
                <w:sz w:val="20"/>
                <w:szCs w:val="20"/>
                <w:lang w:eastAsia="en-AU"/>
              </w:rPr>
              <w:t xml:space="preserve"> 30 June of the prior year</w:t>
            </w:r>
          </w:p>
        </w:tc>
        <w:tc>
          <w:tcPr>
            <w:tcW w:w="801" w:type="pct"/>
            <w:tcBorders>
              <w:top w:val="nil"/>
              <w:left w:val="single" w:sz="4" w:space="0" w:color="auto"/>
              <w:bottom w:val="nil"/>
              <w:right w:val="nil"/>
            </w:tcBorders>
            <w:shd w:val="clear" w:color="auto" w:fill="auto"/>
            <w:vAlign w:val="center"/>
            <w:hideMark/>
          </w:tcPr>
          <w:p w14:paraId="14642203" w14:textId="0D129758" w:rsidR="00F51671" w:rsidRPr="006652D5" w:rsidRDefault="00F51671" w:rsidP="00F51671">
            <w:pPr>
              <w:jc w:val="right"/>
              <w:rPr>
                <w:rFonts w:eastAsia="Times New Roman" w:cs="Arial"/>
                <w:sz w:val="20"/>
                <w:szCs w:val="20"/>
                <w:lang w:eastAsia="en-AU"/>
              </w:rPr>
            </w:pPr>
            <w:r>
              <w:rPr>
                <w:rFonts w:cs="Arial"/>
                <w:sz w:val="20"/>
                <w:szCs w:val="20"/>
              </w:rPr>
              <w:t xml:space="preserve">          24,277 </w:t>
            </w:r>
          </w:p>
        </w:tc>
        <w:tc>
          <w:tcPr>
            <w:tcW w:w="801" w:type="pct"/>
            <w:tcBorders>
              <w:top w:val="nil"/>
              <w:left w:val="nil"/>
              <w:bottom w:val="nil"/>
              <w:right w:val="single" w:sz="4" w:space="0" w:color="auto"/>
            </w:tcBorders>
            <w:shd w:val="clear" w:color="000000" w:fill="DDEBF7"/>
            <w:vAlign w:val="center"/>
            <w:hideMark/>
          </w:tcPr>
          <w:p w14:paraId="60799971" w14:textId="6F4E23F9" w:rsidR="00F51671" w:rsidRPr="006652D5" w:rsidRDefault="00F51671" w:rsidP="00F51671">
            <w:pPr>
              <w:jc w:val="right"/>
              <w:rPr>
                <w:rFonts w:eastAsia="Times New Roman" w:cs="Arial"/>
                <w:b/>
                <w:bCs/>
                <w:sz w:val="20"/>
                <w:szCs w:val="20"/>
                <w:lang w:eastAsia="en-AU"/>
              </w:rPr>
            </w:pPr>
            <w:r>
              <w:rPr>
                <w:rFonts w:cs="Arial"/>
                <w:b/>
                <w:bCs/>
                <w:sz w:val="20"/>
                <w:szCs w:val="20"/>
              </w:rPr>
              <w:t xml:space="preserve">          21,562 </w:t>
            </w:r>
          </w:p>
        </w:tc>
      </w:tr>
      <w:tr w:rsidR="00F51671" w:rsidRPr="00680DBF" w14:paraId="006F3C2F" w14:textId="77777777" w:rsidTr="00DB0A28">
        <w:trPr>
          <w:trHeight w:val="300"/>
        </w:trPr>
        <w:tc>
          <w:tcPr>
            <w:tcW w:w="3398" w:type="pct"/>
            <w:tcBorders>
              <w:top w:val="nil"/>
              <w:left w:val="single" w:sz="4" w:space="0" w:color="auto"/>
              <w:bottom w:val="nil"/>
              <w:right w:val="single" w:sz="4" w:space="0" w:color="auto"/>
            </w:tcBorders>
            <w:shd w:val="clear" w:color="auto" w:fill="auto"/>
            <w:vAlign w:val="bottom"/>
            <w:hideMark/>
          </w:tcPr>
          <w:p w14:paraId="0DA5DF6D" w14:textId="77777777" w:rsidR="00F51671" w:rsidRPr="006652D5" w:rsidRDefault="00F51671" w:rsidP="00F51671">
            <w:pPr>
              <w:jc w:val="both"/>
              <w:rPr>
                <w:rFonts w:eastAsia="Times New Roman" w:cs="Arial"/>
                <w:sz w:val="20"/>
                <w:szCs w:val="20"/>
                <w:lang w:eastAsia="en-AU"/>
              </w:rPr>
            </w:pPr>
            <w:r w:rsidRPr="006652D5">
              <w:rPr>
                <w:rFonts w:eastAsia="Times New Roman" w:cs="Arial"/>
                <w:sz w:val="20"/>
                <w:szCs w:val="20"/>
                <w:lang w:eastAsia="en-AU"/>
              </w:rPr>
              <w:t>Amount proposed to be borrowed</w:t>
            </w:r>
          </w:p>
        </w:tc>
        <w:tc>
          <w:tcPr>
            <w:tcW w:w="801" w:type="pct"/>
            <w:tcBorders>
              <w:top w:val="nil"/>
              <w:left w:val="single" w:sz="4" w:space="0" w:color="auto"/>
              <w:bottom w:val="nil"/>
              <w:right w:val="nil"/>
            </w:tcBorders>
            <w:shd w:val="clear" w:color="auto" w:fill="auto"/>
            <w:vAlign w:val="center"/>
            <w:hideMark/>
          </w:tcPr>
          <w:p w14:paraId="2F7909C1" w14:textId="25808FF0" w:rsidR="00F51671" w:rsidRPr="006652D5" w:rsidRDefault="00F51671" w:rsidP="00F51671">
            <w:pPr>
              <w:jc w:val="right"/>
              <w:rPr>
                <w:rFonts w:eastAsia="Times New Roman" w:cs="Arial"/>
                <w:sz w:val="20"/>
                <w:szCs w:val="20"/>
                <w:lang w:eastAsia="en-AU"/>
              </w:rPr>
            </w:pPr>
            <w:r>
              <w:rPr>
                <w:rFonts w:cs="Arial"/>
                <w:sz w:val="20"/>
                <w:szCs w:val="20"/>
              </w:rPr>
              <w:t xml:space="preserve">                 -   </w:t>
            </w:r>
          </w:p>
        </w:tc>
        <w:tc>
          <w:tcPr>
            <w:tcW w:w="801" w:type="pct"/>
            <w:tcBorders>
              <w:top w:val="nil"/>
              <w:left w:val="nil"/>
              <w:bottom w:val="nil"/>
              <w:right w:val="single" w:sz="4" w:space="0" w:color="auto"/>
            </w:tcBorders>
            <w:shd w:val="clear" w:color="000000" w:fill="DDEBF7"/>
            <w:vAlign w:val="center"/>
            <w:hideMark/>
          </w:tcPr>
          <w:p w14:paraId="5177EA95" w14:textId="46A3BA1B" w:rsidR="00F51671" w:rsidRPr="006652D5" w:rsidRDefault="00F51671" w:rsidP="00F51671">
            <w:pPr>
              <w:jc w:val="right"/>
              <w:rPr>
                <w:rFonts w:eastAsia="Times New Roman" w:cs="Arial"/>
                <w:b/>
                <w:bCs/>
                <w:sz w:val="20"/>
                <w:szCs w:val="20"/>
                <w:lang w:eastAsia="en-AU"/>
              </w:rPr>
            </w:pPr>
            <w:r>
              <w:rPr>
                <w:rFonts w:cs="Arial"/>
                <w:b/>
                <w:bCs/>
                <w:sz w:val="20"/>
                <w:szCs w:val="20"/>
              </w:rPr>
              <w:t xml:space="preserve">                 -   </w:t>
            </w:r>
          </w:p>
        </w:tc>
      </w:tr>
      <w:tr w:rsidR="00F51671" w:rsidRPr="00680DBF" w14:paraId="2C882D87" w14:textId="77777777" w:rsidTr="00DB0A28">
        <w:trPr>
          <w:trHeight w:val="315"/>
        </w:trPr>
        <w:tc>
          <w:tcPr>
            <w:tcW w:w="3398" w:type="pct"/>
            <w:tcBorders>
              <w:top w:val="nil"/>
              <w:left w:val="single" w:sz="4" w:space="0" w:color="auto"/>
              <w:bottom w:val="nil"/>
              <w:right w:val="single" w:sz="4" w:space="0" w:color="auto"/>
            </w:tcBorders>
            <w:shd w:val="clear" w:color="auto" w:fill="auto"/>
            <w:vAlign w:val="bottom"/>
            <w:hideMark/>
          </w:tcPr>
          <w:p w14:paraId="466499AF" w14:textId="77777777" w:rsidR="00F51671" w:rsidRPr="006652D5" w:rsidRDefault="00F51671" w:rsidP="00F51671">
            <w:pPr>
              <w:jc w:val="both"/>
              <w:rPr>
                <w:rFonts w:eastAsia="Times New Roman" w:cs="Arial"/>
                <w:sz w:val="20"/>
                <w:szCs w:val="20"/>
                <w:lang w:eastAsia="en-AU"/>
              </w:rPr>
            </w:pPr>
            <w:r w:rsidRPr="006652D5">
              <w:rPr>
                <w:rFonts w:eastAsia="Times New Roman" w:cs="Arial"/>
                <w:sz w:val="20"/>
                <w:szCs w:val="20"/>
                <w:lang w:eastAsia="en-AU"/>
              </w:rPr>
              <w:t>Amount projected to be redeemed</w:t>
            </w:r>
          </w:p>
        </w:tc>
        <w:tc>
          <w:tcPr>
            <w:tcW w:w="801" w:type="pct"/>
            <w:tcBorders>
              <w:top w:val="nil"/>
              <w:left w:val="single" w:sz="4" w:space="0" w:color="auto"/>
              <w:bottom w:val="single" w:sz="8" w:space="0" w:color="auto"/>
              <w:right w:val="nil"/>
            </w:tcBorders>
            <w:shd w:val="clear" w:color="auto" w:fill="auto"/>
            <w:vAlign w:val="center"/>
            <w:hideMark/>
          </w:tcPr>
          <w:p w14:paraId="1C68BAC6" w14:textId="0C826B5F" w:rsidR="00F51671" w:rsidRPr="006652D5" w:rsidRDefault="00F51671" w:rsidP="00F51671">
            <w:pPr>
              <w:jc w:val="right"/>
              <w:rPr>
                <w:rFonts w:eastAsia="Times New Roman" w:cs="Arial"/>
                <w:sz w:val="20"/>
                <w:szCs w:val="20"/>
                <w:lang w:eastAsia="en-AU"/>
              </w:rPr>
            </w:pPr>
            <w:r>
              <w:rPr>
                <w:rFonts w:cs="Arial"/>
                <w:sz w:val="20"/>
                <w:szCs w:val="20"/>
              </w:rPr>
              <w:t>(2,715)</w:t>
            </w:r>
          </w:p>
        </w:tc>
        <w:tc>
          <w:tcPr>
            <w:tcW w:w="801" w:type="pct"/>
            <w:tcBorders>
              <w:top w:val="nil"/>
              <w:left w:val="nil"/>
              <w:bottom w:val="single" w:sz="8" w:space="0" w:color="auto"/>
              <w:right w:val="single" w:sz="4" w:space="0" w:color="auto"/>
            </w:tcBorders>
            <w:shd w:val="clear" w:color="000000" w:fill="DDEBF7"/>
            <w:vAlign w:val="center"/>
            <w:hideMark/>
          </w:tcPr>
          <w:p w14:paraId="78D207F5" w14:textId="6530A231" w:rsidR="00F51671" w:rsidRPr="006652D5" w:rsidRDefault="00F51671" w:rsidP="00F51671">
            <w:pPr>
              <w:jc w:val="right"/>
              <w:rPr>
                <w:rFonts w:eastAsia="Times New Roman" w:cs="Arial"/>
                <w:b/>
                <w:bCs/>
                <w:sz w:val="20"/>
                <w:szCs w:val="20"/>
                <w:lang w:eastAsia="en-AU"/>
              </w:rPr>
            </w:pPr>
            <w:r>
              <w:rPr>
                <w:rFonts w:cs="Arial"/>
                <w:b/>
                <w:bCs/>
                <w:sz w:val="20"/>
                <w:szCs w:val="20"/>
              </w:rPr>
              <w:t>(2,836)</w:t>
            </w:r>
          </w:p>
        </w:tc>
      </w:tr>
      <w:tr w:rsidR="00F51671" w:rsidRPr="00680DBF" w14:paraId="053F8D26" w14:textId="77777777" w:rsidTr="00DB0A28">
        <w:trPr>
          <w:trHeight w:val="315"/>
        </w:trPr>
        <w:tc>
          <w:tcPr>
            <w:tcW w:w="3398" w:type="pct"/>
            <w:tcBorders>
              <w:top w:val="nil"/>
              <w:left w:val="single" w:sz="4" w:space="0" w:color="auto"/>
              <w:bottom w:val="single" w:sz="4" w:space="0" w:color="auto"/>
              <w:right w:val="single" w:sz="4" w:space="0" w:color="auto"/>
            </w:tcBorders>
            <w:shd w:val="clear" w:color="auto" w:fill="auto"/>
            <w:vAlign w:val="bottom"/>
            <w:hideMark/>
          </w:tcPr>
          <w:p w14:paraId="7F4760B1" w14:textId="77777777" w:rsidR="00F51671" w:rsidRPr="006652D5" w:rsidRDefault="00F51671" w:rsidP="00F51671">
            <w:pPr>
              <w:jc w:val="both"/>
              <w:rPr>
                <w:rFonts w:eastAsia="Times New Roman" w:cs="Arial"/>
                <w:sz w:val="20"/>
                <w:szCs w:val="20"/>
                <w:lang w:eastAsia="en-AU"/>
              </w:rPr>
            </w:pPr>
            <w:proofErr w:type="gramStart"/>
            <w:r w:rsidRPr="006652D5">
              <w:rPr>
                <w:rFonts w:eastAsia="Times New Roman" w:cs="Arial"/>
                <w:sz w:val="20"/>
                <w:szCs w:val="20"/>
                <w:lang w:eastAsia="en-AU"/>
              </w:rPr>
              <w:t>Amount</w:t>
            </w:r>
            <w:proofErr w:type="gramEnd"/>
            <w:r w:rsidRPr="006652D5">
              <w:rPr>
                <w:rFonts w:eastAsia="Times New Roman" w:cs="Arial"/>
                <w:sz w:val="20"/>
                <w:szCs w:val="20"/>
                <w:lang w:eastAsia="en-AU"/>
              </w:rPr>
              <w:t xml:space="preserve"> of borrowings as at 30 June</w:t>
            </w:r>
          </w:p>
        </w:tc>
        <w:tc>
          <w:tcPr>
            <w:tcW w:w="801" w:type="pct"/>
            <w:tcBorders>
              <w:top w:val="nil"/>
              <w:left w:val="single" w:sz="4" w:space="0" w:color="auto"/>
              <w:bottom w:val="single" w:sz="4" w:space="0" w:color="auto"/>
              <w:right w:val="nil"/>
            </w:tcBorders>
            <w:shd w:val="clear" w:color="auto" w:fill="auto"/>
            <w:vAlign w:val="center"/>
            <w:hideMark/>
          </w:tcPr>
          <w:p w14:paraId="70555F88" w14:textId="2AB84DAD" w:rsidR="00F51671" w:rsidRPr="006652D5" w:rsidRDefault="00F51671" w:rsidP="00F51671">
            <w:pPr>
              <w:jc w:val="right"/>
              <w:rPr>
                <w:rFonts w:eastAsia="Times New Roman" w:cs="Arial"/>
                <w:sz w:val="20"/>
                <w:szCs w:val="20"/>
                <w:lang w:eastAsia="en-AU"/>
              </w:rPr>
            </w:pPr>
            <w:r>
              <w:rPr>
                <w:rFonts w:cs="Arial"/>
                <w:sz w:val="20"/>
                <w:szCs w:val="20"/>
              </w:rPr>
              <w:t xml:space="preserve">          21,562 </w:t>
            </w:r>
          </w:p>
        </w:tc>
        <w:tc>
          <w:tcPr>
            <w:tcW w:w="801" w:type="pct"/>
            <w:tcBorders>
              <w:top w:val="nil"/>
              <w:left w:val="nil"/>
              <w:bottom w:val="single" w:sz="4" w:space="0" w:color="auto"/>
              <w:right w:val="single" w:sz="4" w:space="0" w:color="auto"/>
            </w:tcBorders>
            <w:shd w:val="clear" w:color="000000" w:fill="DDEBF7"/>
            <w:vAlign w:val="center"/>
            <w:hideMark/>
          </w:tcPr>
          <w:p w14:paraId="163EE0B7" w14:textId="45267787" w:rsidR="00F51671" w:rsidRPr="006652D5" w:rsidRDefault="00F51671" w:rsidP="00F51671">
            <w:pPr>
              <w:jc w:val="right"/>
              <w:rPr>
                <w:rFonts w:eastAsia="Times New Roman" w:cs="Arial"/>
                <w:b/>
                <w:bCs/>
                <w:sz w:val="20"/>
                <w:szCs w:val="20"/>
                <w:lang w:eastAsia="en-AU"/>
              </w:rPr>
            </w:pPr>
            <w:r>
              <w:rPr>
                <w:rFonts w:cs="Arial"/>
                <w:b/>
                <w:bCs/>
                <w:sz w:val="20"/>
                <w:szCs w:val="20"/>
              </w:rPr>
              <w:t xml:space="preserve">          18,726 </w:t>
            </w:r>
          </w:p>
        </w:tc>
      </w:tr>
    </w:tbl>
    <w:p w14:paraId="6CA89EB8" w14:textId="3B4EDFB8" w:rsidR="00F204FB" w:rsidRDefault="00680DBF" w:rsidP="00247EAF">
      <w:pPr>
        <w:jc w:val="both"/>
        <w:rPr>
          <w:rFonts w:eastAsia="Times New Roman" w:cs="Arial"/>
          <w:sz w:val="20"/>
          <w:szCs w:val="20"/>
        </w:rPr>
      </w:pPr>
      <w:r>
        <w:rPr>
          <w:rFonts w:eastAsia="Times New Roman" w:cs="Arial"/>
          <w:color w:val="2B579A"/>
          <w:sz w:val="20"/>
          <w:szCs w:val="20"/>
          <w:shd w:val="clear" w:color="auto" w:fill="E6E6E6"/>
        </w:rPr>
        <w:fldChar w:fldCharType="end"/>
      </w:r>
    </w:p>
    <w:p w14:paraId="5BE96D95" w14:textId="3C0A9874" w:rsidR="00F204FB" w:rsidRDefault="00F204FB">
      <w:pPr>
        <w:rPr>
          <w:rFonts w:eastAsia="Times New Roman" w:cs="Arial"/>
          <w:sz w:val="20"/>
          <w:szCs w:val="20"/>
        </w:rPr>
      </w:pPr>
    </w:p>
    <w:p w14:paraId="1C4918F3" w14:textId="5947764C" w:rsidR="00EB7FA2" w:rsidRDefault="00EB7FA2">
      <w:pPr>
        <w:rPr>
          <w:rFonts w:eastAsia="Times New Roman" w:cs="Arial"/>
        </w:rPr>
      </w:pPr>
      <w:r>
        <w:rPr>
          <w:rFonts w:eastAsia="Times New Roman" w:cs="Arial"/>
        </w:rPr>
        <w:br w:type="page"/>
      </w:r>
    </w:p>
    <w:p w14:paraId="25923620" w14:textId="77777777" w:rsidR="00B6450B" w:rsidRDefault="00B6450B" w:rsidP="00247EAF">
      <w:pPr>
        <w:jc w:val="both"/>
        <w:rPr>
          <w:rFonts w:eastAsia="Times New Roman" w:cs="Arial"/>
        </w:rPr>
      </w:pPr>
    </w:p>
    <w:p w14:paraId="1BDDEB56" w14:textId="6A945A99" w:rsidR="00B6450B" w:rsidRPr="003254DF" w:rsidRDefault="00D15215" w:rsidP="00EB737D">
      <w:pPr>
        <w:pStyle w:val="Heading4"/>
      </w:pPr>
      <w:r w:rsidRPr="003758AB">
        <w:t>5</w:t>
      </w:r>
      <w:r w:rsidR="00B6450B" w:rsidRPr="003758AB">
        <w:t>.2.</w:t>
      </w:r>
      <w:r w:rsidR="0004026E" w:rsidRPr="003758AB">
        <w:t>4</w:t>
      </w:r>
      <w:r w:rsidR="00B6450B" w:rsidRPr="003758AB">
        <w:t xml:space="preserve"> Leases by category</w:t>
      </w:r>
    </w:p>
    <w:p w14:paraId="2B9A0AB3" w14:textId="77777777" w:rsidR="00C4448F" w:rsidRDefault="00C4448F" w:rsidP="00B6450B">
      <w:pPr>
        <w:spacing w:after="20"/>
        <w:rPr>
          <w:rFonts w:eastAsia="Times New Roman" w:cs="Arial"/>
          <w:b/>
          <w:bCs/>
          <w:color w:val="4A66AC" w:themeColor="accent1"/>
          <w:lang w:eastAsia="en-AU"/>
        </w:rPr>
      </w:pPr>
    </w:p>
    <w:p w14:paraId="4F99414E" w14:textId="294B7B5E" w:rsidR="00B6450B" w:rsidRDefault="00C4448F" w:rsidP="00247EAF">
      <w:pPr>
        <w:jc w:val="both"/>
        <w:rPr>
          <w:rFonts w:eastAsia="Times New Roman" w:cs="Arial"/>
        </w:rPr>
      </w:pPr>
      <w:r w:rsidRPr="00C4448F">
        <w:rPr>
          <w:rFonts w:eastAsia="Times New Roman" w:cs="Arial"/>
        </w:rPr>
        <w:t>As a result of the introduction of AASB</w:t>
      </w:r>
      <w:r w:rsidR="00F204FB">
        <w:rPr>
          <w:rFonts w:eastAsia="Times New Roman" w:cs="Arial"/>
        </w:rPr>
        <w:t xml:space="preserve"> </w:t>
      </w:r>
      <w:r w:rsidRPr="00C4448F">
        <w:rPr>
          <w:rFonts w:eastAsia="Times New Roman" w:cs="Arial"/>
        </w:rPr>
        <w:t>16 Leases, right-of-use assets and lease liabilities have been recognised as outlined in the table below.</w:t>
      </w:r>
    </w:p>
    <w:p w14:paraId="456B23BA" w14:textId="4487CECB" w:rsidR="00680DBF" w:rsidRDefault="00680DBF" w:rsidP="00247EAF">
      <w:pPr>
        <w:jc w:val="both"/>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2021 - 22 Tables CURRENT.XLSX" "S6.2.3!R4C1:R23C3" \a \f 4 \h </w:instrText>
      </w:r>
      <w:r w:rsidR="00041515">
        <w:instrText xml:space="preserve"> \* MERGEFORMAT </w:instrText>
      </w:r>
      <w:r>
        <w:rPr>
          <w:color w:val="2B579A"/>
          <w:shd w:val="clear" w:color="auto" w:fill="E6E6E6"/>
        </w:rPr>
        <w:fldChar w:fldCharType="separate"/>
      </w:r>
    </w:p>
    <w:tbl>
      <w:tblPr>
        <w:tblW w:w="5000" w:type="pct"/>
        <w:tblLook w:val="04A0" w:firstRow="1" w:lastRow="0" w:firstColumn="1" w:lastColumn="0" w:noHBand="0" w:noVBand="1"/>
      </w:tblPr>
      <w:tblGrid>
        <w:gridCol w:w="6601"/>
        <w:gridCol w:w="1928"/>
        <w:gridCol w:w="1928"/>
      </w:tblGrid>
      <w:tr w:rsidR="00680DBF" w:rsidRPr="00680DBF" w14:paraId="6CCBB276" w14:textId="77777777" w:rsidTr="00C223CE">
        <w:trPr>
          <w:trHeight w:val="300"/>
        </w:trPr>
        <w:tc>
          <w:tcPr>
            <w:tcW w:w="3156" w:type="pct"/>
            <w:vMerge w:val="restart"/>
            <w:tcBorders>
              <w:top w:val="single" w:sz="4" w:space="0" w:color="auto"/>
              <w:left w:val="single" w:sz="4" w:space="0" w:color="auto"/>
              <w:bottom w:val="nil"/>
              <w:right w:val="nil"/>
            </w:tcBorders>
            <w:shd w:val="clear" w:color="000000" w:fill="5B9BD5"/>
            <w:vAlign w:val="bottom"/>
            <w:hideMark/>
          </w:tcPr>
          <w:p w14:paraId="3A4680F8"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922" w:type="pct"/>
            <w:tcBorders>
              <w:top w:val="single" w:sz="4" w:space="0" w:color="auto"/>
              <w:left w:val="nil"/>
              <w:bottom w:val="nil"/>
              <w:right w:val="nil"/>
            </w:tcBorders>
            <w:shd w:val="clear" w:color="000000" w:fill="5B9BD5"/>
            <w:vAlign w:val="bottom"/>
            <w:hideMark/>
          </w:tcPr>
          <w:p w14:paraId="3DCE813C"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Forecast Actual</w:t>
            </w:r>
          </w:p>
        </w:tc>
        <w:tc>
          <w:tcPr>
            <w:tcW w:w="922" w:type="pct"/>
            <w:tcBorders>
              <w:top w:val="single" w:sz="4" w:space="0" w:color="auto"/>
              <w:left w:val="nil"/>
              <w:bottom w:val="nil"/>
              <w:right w:val="single" w:sz="4" w:space="0" w:color="auto"/>
            </w:tcBorders>
            <w:shd w:val="clear" w:color="000000" w:fill="5B9BD5"/>
            <w:vAlign w:val="bottom"/>
            <w:hideMark/>
          </w:tcPr>
          <w:p w14:paraId="3640BE27"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Budget</w:t>
            </w:r>
          </w:p>
        </w:tc>
      </w:tr>
      <w:tr w:rsidR="00680DBF" w:rsidRPr="00680DBF" w14:paraId="30701507" w14:textId="77777777" w:rsidTr="00C223CE">
        <w:trPr>
          <w:trHeight w:val="300"/>
        </w:trPr>
        <w:tc>
          <w:tcPr>
            <w:tcW w:w="3156" w:type="pct"/>
            <w:vMerge/>
            <w:tcBorders>
              <w:top w:val="nil"/>
              <w:left w:val="single" w:sz="4" w:space="0" w:color="auto"/>
              <w:bottom w:val="nil"/>
              <w:right w:val="nil"/>
            </w:tcBorders>
            <w:vAlign w:val="bottom"/>
            <w:hideMark/>
          </w:tcPr>
          <w:p w14:paraId="5D8A3FF8" w14:textId="77777777" w:rsidR="00680DBF" w:rsidRPr="006652D5" w:rsidRDefault="00680DBF">
            <w:pPr>
              <w:rPr>
                <w:rFonts w:eastAsia="Times New Roman" w:cs="Arial"/>
                <w:b/>
                <w:bCs/>
                <w:color w:val="FFFFFF"/>
                <w:sz w:val="18"/>
                <w:szCs w:val="18"/>
                <w:lang w:eastAsia="en-AU"/>
              </w:rPr>
            </w:pPr>
          </w:p>
        </w:tc>
        <w:tc>
          <w:tcPr>
            <w:tcW w:w="922" w:type="pct"/>
            <w:tcBorders>
              <w:top w:val="nil"/>
              <w:left w:val="nil"/>
              <w:bottom w:val="nil"/>
              <w:right w:val="nil"/>
            </w:tcBorders>
            <w:shd w:val="clear" w:color="000000" w:fill="5B9BD5"/>
            <w:vAlign w:val="bottom"/>
            <w:hideMark/>
          </w:tcPr>
          <w:p w14:paraId="1BC4E48A" w14:textId="19923F1F" w:rsidR="00680DBF" w:rsidRPr="006652D5" w:rsidRDefault="00BA3B1B">
            <w:pPr>
              <w:jc w:val="center"/>
              <w:rPr>
                <w:rFonts w:eastAsia="Times New Roman" w:cs="Arial"/>
                <w:b/>
                <w:bCs/>
                <w:color w:val="FFFFFF"/>
                <w:sz w:val="18"/>
                <w:szCs w:val="18"/>
                <w:lang w:eastAsia="en-AU"/>
              </w:rPr>
            </w:pPr>
            <w:r>
              <w:rPr>
                <w:rFonts w:eastAsia="Times New Roman" w:cs="Arial"/>
                <w:b/>
                <w:bCs/>
                <w:color w:val="FFFFFF"/>
                <w:sz w:val="18"/>
                <w:szCs w:val="18"/>
                <w:lang w:eastAsia="en-AU"/>
              </w:rPr>
              <w:t>2022/2023</w:t>
            </w:r>
          </w:p>
        </w:tc>
        <w:tc>
          <w:tcPr>
            <w:tcW w:w="922" w:type="pct"/>
            <w:tcBorders>
              <w:top w:val="nil"/>
              <w:left w:val="nil"/>
              <w:bottom w:val="nil"/>
              <w:right w:val="single" w:sz="4" w:space="0" w:color="auto"/>
            </w:tcBorders>
            <w:shd w:val="clear" w:color="000000" w:fill="5B9BD5"/>
            <w:vAlign w:val="bottom"/>
            <w:hideMark/>
          </w:tcPr>
          <w:p w14:paraId="6B8034A2" w14:textId="665AE1CE" w:rsidR="00680DBF" w:rsidRPr="006652D5" w:rsidRDefault="00B771AA">
            <w:pPr>
              <w:jc w:val="center"/>
              <w:rPr>
                <w:rFonts w:eastAsia="Times New Roman" w:cs="Arial"/>
                <w:b/>
                <w:bCs/>
                <w:color w:val="FFFFFF"/>
                <w:sz w:val="18"/>
                <w:szCs w:val="18"/>
                <w:lang w:eastAsia="en-AU"/>
              </w:rPr>
            </w:pPr>
            <w:r>
              <w:rPr>
                <w:rFonts w:eastAsia="Times New Roman" w:cs="Arial"/>
                <w:b/>
                <w:bCs/>
                <w:color w:val="FFFFFF"/>
                <w:sz w:val="18"/>
                <w:szCs w:val="18"/>
                <w:lang w:eastAsia="en-AU"/>
              </w:rPr>
              <w:t>2023/2024</w:t>
            </w:r>
          </w:p>
        </w:tc>
      </w:tr>
      <w:tr w:rsidR="00680DBF" w:rsidRPr="00680DBF" w14:paraId="6C8F10EB" w14:textId="77777777" w:rsidTr="00C223CE">
        <w:trPr>
          <w:trHeight w:val="300"/>
        </w:trPr>
        <w:tc>
          <w:tcPr>
            <w:tcW w:w="3156" w:type="pct"/>
            <w:tcBorders>
              <w:top w:val="nil"/>
              <w:left w:val="single" w:sz="4" w:space="0" w:color="auto"/>
              <w:bottom w:val="nil"/>
              <w:right w:val="nil"/>
            </w:tcBorders>
            <w:shd w:val="clear" w:color="000000" w:fill="5B9BD5"/>
            <w:vAlign w:val="bottom"/>
            <w:hideMark/>
          </w:tcPr>
          <w:p w14:paraId="56E36FDA"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 </w:t>
            </w:r>
          </w:p>
        </w:tc>
        <w:tc>
          <w:tcPr>
            <w:tcW w:w="922" w:type="pct"/>
            <w:tcBorders>
              <w:top w:val="nil"/>
              <w:left w:val="nil"/>
              <w:bottom w:val="nil"/>
              <w:right w:val="nil"/>
            </w:tcBorders>
            <w:shd w:val="clear" w:color="000000" w:fill="5B9BD5"/>
            <w:vAlign w:val="bottom"/>
            <w:hideMark/>
          </w:tcPr>
          <w:p w14:paraId="6E46F4E1"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c>
          <w:tcPr>
            <w:tcW w:w="922" w:type="pct"/>
            <w:tcBorders>
              <w:top w:val="nil"/>
              <w:left w:val="nil"/>
              <w:bottom w:val="nil"/>
              <w:right w:val="single" w:sz="4" w:space="0" w:color="auto"/>
            </w:tcBorders>
            <w:shd w:val="clear" w:color="000000" w:fill="5B9BD5"/>
            <w:vAlign w:val="bottom"/>
            <w:hideMark/>
          </w:tcPr>
          <w:p w14:paraId="332D5127" w14:textId="77777777" w:rsidR="00680DBF" w:rsidRPr="006652D5" w:rsidRDefault="00680DBF">
            <w:pPr>
              <w:jc w:val="center"/>
              <w:rPr>
                <w:rFonts w:eastAsia="Times New Roman" w:cs="Arial"/>
                <w:b/>
                <w:bCs/>
                <w:color w:val="FFFFFF"/>
                <w:sz w:val="18"/>
                <w:szCs w:val="18"/>
                <w:lang w:eastAsia="en-AU"/>
              </w:rPr>
            </w:pPr>
            <w:r w:rsidRPr="006652D5">
              <w:rPr>
                <w:rFonts w:eastAsia="Times New Roman" w:cs="Arial"/>
                <w:b/>
                <w:bCs/>
                <w:color w:val="FFFFFF"/>
                <w:sz w:val="18"/>
                <w:szCs w:val="18"/>
                <w:lang w:eastAsia="en-AU"/>
              </w:rPr>
              <w:t>$</w:t>
            </w:r>
          </w:p>
        </w:tc>
      </w:tr>
      <w:tr w:rsidR="00680DBF" w:rsidRPr="00680DBF" w14:paraId="665517E3"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4788F9B6"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Right-of-use assets</w:t>
            </w:r>
          </w:p>
        </w:tc>
        <w:tc>
          <w:tcPr>
            <w:tcW w:w="922" w:type="pct"/>
            <w:tcBorders>
              <w:top w:val="nil"/>
              <w:left w:val="nil"/>
              <w:bottom w:val="nil"/>
              <w:right w:val="nil"/>
            </w:tcBorders>
            <w:shd w:val="clear" w:color="auto" w:fill="auto"/>
            <w:vAlign w:val="bottom"/>
            <w:hideMark/>
          </w:tcPr>
          <w:p w14:paraId="6CE09C26"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7FD34042"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1E67B1F1"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69825FAA"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Current Right-of-use assets</w:t>
            </w:r>
          </w:p>
        </w:tc>
        <w:tc>
          <w:tcPr>
            <w:tcW w:w="922" w:type="pct"/>
            <w:tcBorders>
              <w:top w:val="nil"/>
              <w:left w:val="nil"/>
              <w:bottom w:val="nil"/>
              <w:right w:val="nil"/>
            </w:tcBorders>
            <w:shd w:val="clear" w:color="auto" w:fill="auto"/>
            <w:vAlign w:val="bottom"/>
            <w:hideMark/>
          </w:tcPr>
          <w:p w14:paraId="499CF4CB"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2567E923"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680DBF" w:rsidRPr="00680DBF" w14:paraId="75A7CB6E"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0B22364F" w14:textId="77777777" w:rsidR="00680DBF" w:rsidRPr="006652D5" w:rsidRDefault="00680DBF" w:rsidP="006652D5">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single" w:sz="4" w:space="0" w:color="auto"/>
              <w:right w:val="nil"/>
            </w:tcBorders>
            <w:shd w:val="clear" w:color="auto" w:fill="auto"/>
            <w:vAlign w:val="bottom"/>
            <w:hideMark/>
          </w:tcPr>
          <w:p w14:paraId="3A8A1A50" w14:textId="77777777"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   </w:t>
            </w:r>
          </w:p>
        </w:tc>
        <w:tc>
          <w:tcPr>
            <w:tcW w:w="922" w:type="pct"/>
            <w:tcBorders>
              <w:top w:val="nil"/>
              <w:left w:val="nil"/>
              <w:bottom w:val="single" w:sz="4" w:space="0" w:color="auto"/>
              <w:right w:val="single" w:sz="4" w:space="0" w:color="auto"/>
            </w:tcBorders>
            <w:shd w:val="clear" w:color="000000" w:fill="DDEBF7"/>
            <w:vAlign w:val="bottom"/>
            <w:hideMark/>
          </w:tcPr>
          <w:p w14:paraId="5F204FF1"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   </w:t>
            </w:r>
          </w:p>
        </w:tc>
      </w:tr>
      <w:tr w:rsidR="00680DBF" w:rsidRPr="00680DBF" w14:paraId="5B9E11F4"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413436F8" w14:textId="77777777" w:rsidR="00680DBF" w:rsidRPr="006652D5" w:rsidRDefault="00680DBF">
            <w:pPr>
              <w:jc w:val="both"/>
              <w:rPr>
                <w:rFonts w:eastAsia="Times New Roman" w:cs="Arial"/>
                <w:b/>
                <w:bCs/>
                <w:sz w:val="20"/>
                <w:szCs w:val="20"/>
                <w:lang w:eastAsia="en-AU"/>
              </w:rPr>
            </w:pPr>
            <w:r w:rsidRPr="006652D5">
              <w:rPr>
                <w:rFonts w:eastAsia="Times New Roman" w:cs="Arial"/>
                <w:b/>
                <w:bCs/>
                <w:sz w:val="20"/>
                <w:szCs w:val="20"/>
                <w:lang w:eastAsia="en-AU"/>
              </w:rPr>
              <w:t>Total Current Right-of-use assets</w:t>
            </w:r>
          </w:p>
        </w:tc>
        <w:tc>
          <w:tcPr>
            <w:tcW w:w="922" w:type="pct"/>
            <w:tcBorders>
              <w:top w:val="nil"/>
              <w:left w:val="nil"/>
              <w:bottom w:val="nil"/>
              <w:right w:val="nil"/>
            </w:tcBorders>
            <w:shd w:val="clear" w:color="auto" w:fill="auto"/>
            <w:vAlign w:val="bottom"/>
            <w:hideMark/>
          </w:tcPr>
          <w:p w14:paraId="0B2D9340" w14:textId="77777777" w:rsidR="00680DBF" w:rsidRPr="006652D5" w:rsidRDefault="00680DBF">
            <w:pPr>
              <w:jc w:val="right"/>
              <w:rPr>
                <w:rFonts w:eastAsia="Times New Roman" w:cs="Arial"/>
                <w:sz w:val="20"/>
                <w:szCs w:val="20"/>
                <w:lang w:eastAsia="en-AU"/>
              </w:rPr>
            </w:pPr>
            <w:r w:rsidRPr="006652D5">
              <w:rPr>
                <w:rFonts w:eastAsia="Times New Roman" w:cs="Arial"/>
                <w:sz w:val="20"/>
                <w:szCs w:val="20"/>
                <w:lang w:eastAsia="en-AU"/>
              </w:rPr>
              <w:t xml:space="preserve">                      -   </w:t>
            </w:r>
          </w:p>
        </w:tc>
        <w:tc>
          <w:tcPr>
            <w:tcW w:w="922" w:type="pct"/>
            <w:tcBorders>
              <w:top w:val="nil"/>
              <w:left w:val="nil"/>
              <w:bottom w:val="nil"/>
              <w:right w:val="single" w:sz="4" w:space="0" w:color="auto"/>
            </w:tcBorders>
            <w:shd w:val="clear" w:color="000000" w:fill="DDEBF7"/>
            <w:vAlign w:val="bottom"/>
            <w:hideMark/>
          </w:tcPr>
          <w:p w14:paraId="6E76B8D7"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xml:space="preserve">                      -   </w:t>
            </w:r>
          </w:p>
        </w:tc>
      </w:tr>
      <w:tr w:rsidR="00680DBF" w:rsidRPr="00680DBF" w14:paraId="336E3A84"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5A23B599" w14:textId="77777777" w:rsidR="00680DBF" w:rsidRPr="006652D5" w:rsidRDefault="00680DBF">
            <w:pPr>
              <w:jc w:val="both"/>
              <w:rPr>
                <w:rFonts w:eastAsia="Times New Roman" w:cs="Arial"/>
                <w:b/>
                <w:bCs/>
                <w:sz w:val="20"/>
                <w:szCs w:val="20"/>
                <w:lang w:eastAsia="en-AU"/>
              </w:rPr>
            </w:pPr>
            <w:proofErr w:type="spellStart"/>
            <w:proofErr w:type="gramStart"/>
            <w:r w:rsidRPr="006652D5">
              <w:rPr>
                <w:rFonts w:eastAsia="Times New Roman" w:cs="Arial"/>
                <w:b/>
                <w:bCs/>
                <w:sz w:val="20"/>
                <w:szCs w:val="20"/>
                <w:lang w:eastAsia="en-AU"/>
              </w:rPr>
              <w:t>Non Current</w:t>
            </w:r>
            <w:proofErr w:type="spellEnd"/>
            <w:proofErr w:type="gramEnd"/>
            <w:r w:rsidRPr="006652D5">
              <w:rPr>
                <w:rFonts w:eastAsia="Times New Roman" w:cs="Arial"/>
                <w:b/>
                <w:bCs/>
                <w:sz w:val="20"/>
                <w:szCs w:val="20"/>
                <w:lang w:eastAsia="en-AU"/>
              </w:rPr>
              <w:t xml:space="preserve"> Right-of-use assets</w:t>
            </w:r>
          </w:p>
        </w:tc>
        <w:tc>
          <w:tcPr>
            <w:tcW w:w="922" w:type="pct"/>
            <w:tcBorders>
              <w:top w:val="nil"/>
              <w:left w:val="nil"/>
              <w:bottom w:val="nil"/>
              <w:right w:val="nil"/>
            </w:tcBorders>
            <w:shd w:val="clear" w:color="auto" w:fill="auto"/>
            <w:vAlign w:val="bottom"/>
            <w:hideMark/>
          </w:tcPr>
          <w:p w14:paraId="26FAA75E" w14:textId="77777777" w:rsidR="00680DBF" w:rsidRPr="006652D5" w:rsidRDefault="00680DBF">
            <w:pPr>
              <w:jc w:val="both"/>
              <w:rPr>
                <w:rFonts w:eastAsia="Times New Roman" w:cs="Arial"/>
                <w:b/>
                <w:bCs/>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78F3937E" w14:textId="77777777" w:rsidR="00680DBF" w:rsidRPr="006652D5" w:rsidRDefault="00680DBF">
            <w:pPr>
              <w:jc w:val="right"/>
              <w:rPr>
                <w:rFonts w:eastAsia="Times New Roman" w:cs="Arial"/>
                <w:b/>
                <w:bCs/>
                <w:sz w:val="20"/>
                <w:szCs w:val="20"/>
                <w:lang w:eastAsia="en-AU"/>
              </w:rPr>
            </w:pPr>
            <w:r w:rsidRPr="006652D5">
              <w:rPr>
                <w:rFonts w:eastAsia="Times New Roman" w:cs="Arial"/>
                <w:b/>
                <w:bCs/>
                <w:sz w:val="20"/>
                <w:szCs w:val="20"/>
                <w:lang w:eastAsia="en-AU"/>
              </w:rPr>
              <w:t> </w:t>
            </w:r>
          </w:p>
        </w:tc>
      </w:tr>
      <w:tr w:rsidR="00AB5778" w:rsidRPr="00680DBF" w14:paraId="1050BAFE"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26C7A99B" w14:textId="77777777" w:rsidR="00AB5778" w:rsidRPr="006652D5" w:rsidRDefault="00AB5778" w:rsidP="00AB5778">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single" w:sz="4" w:space="0" w:color="auto"/>
              <w:right w:val="nil"/>
            </w:tcBorders>
            <w:shd w:val="clear" w:color="auto" w:fill="auto"/>
            <w:vAlign w:val="bottom"/>
            <w:hideMark/>
          </w:tcPr>
          <w:p w14:paraId="54C25601" w14:textId="6C1051E0" w:rsidR="00AB5778" w:rsidRPr="00041515" w:rsidRDefault="00AB5778" w:rsidP="00AB5778">
            <w:pPr>
              <w:jc w:val="right"/>
              <w:rPr>
                <w:rFonts w:eastAsia="Times New Roman" w:cs="Arial"/>
                <w:sz w:val="20"/>
                <w:szCs w:val="20"/>
                <w:lang w:eastAsia="en-AU"/>
              </w:rPr>
            </w:pPr>
            <w:r>
              <w:rPr>
                <w:rFonts w:cs="Arial"/>
                <w:sz w:val="20"/>
                <w:szCs w:val="20"/>
              </w:rPr>
              <w:t xml:space="preserve">                 1,987 </w:t>
            </w:r>
          </w:p>
        </w:tc>
        <w:tc>
          <w:tcPr>
            <w:tcW w:w="922" w:type="pct"/>
            <w:tcBorders>
              <w:top w:val="nil"/>
              <w:left w:val="nil"/>
              <w:bottom w:val="single" w:sz="4" w:space="0" w:color="auto"/>
              <w:right w:val="single" w:sz="4" w:space="0" w:color="auto"/>
            </w:tcBorders>
            <w:shd w:val="clear" w:color="000000" w:fill="DDEBF7"/>
            <w:vAlign w:val="bottom"/>
            <w:hideMark/>
          </w:tcPr>
          <w:p w14:paraId="3E6A5521" w14:textId="330BC0BF"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6,333 </w:t>
            </w:r>
          </w:p>
        </w:tc>
      </w:tr>
      <w:tr w:rsidR="00AB5778" w:rsidRPr="00680DBF" w14:paraId="30F9B484"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04225A40" w14:textId="77777777" w:rsidR="00AB5778" w:rsidRPr="006652D5" w:rsidRDefault="00AB5778" w:rsidP="00AB5778">
            <w:pPr>
              <w:jc w:val="both"/>
              <w:rPr>
                <w:rFonts w:eastAsia="Times New Roman" w:cs="Arial"/>
                <w:b/>
                <w:bCs/>
                <w:sz w:val="20"/>
                <w:szCs w:val="20"/>
                <w:lang w:eastAsia="en-AU"/>
              </w:rPr>
            </w:pPr>
            <w:r w:rsidRPr="006652D5">
              <w:rPr>
                <w:rFonts w:eastAsia="Times New Roman" w:cs="Arial"/>
                <w:b/>
                <w:bCs/>
                <w:sz w:val="20"/>
                <w:szCs w:val="20"/>
                <w:lang w:eastAsia="en-AU"/>
              </w:rPr>
              <w:t xml:space="preserve">Total </w:t>
            </w:r>
            <w:proofErr w:type="spellStart"/>
            <w:proofErr w:type="gramStart"/>
            <w:r w:rsidRPr="006652D5">
              <w:rPr>
                <w:rFonts w:eastAsia="Times New Roman" w:cs="Arial"/>
                <w:b/>
                <w:bCs/>
                <w:sz w:val="20"/>
                <w:szCs w:val="20"/>
                <w:lang w:eastAsia="en-AU"/>
              </w:rPr>
              <w:t>Non Current</w:t>
            </w:r>
            <w:proofErr w:type="spellEnd"/>
            <w:proofErr w:type="gramEnd"/>
            <w:r w:rsidRPr="006652D5">
              <w:rPr>
                <w:rFonts w:eastAsia="Times New Roman" w:cs="Arial"/>
                <w:b/>
                <w:bCs/>
                <w:sz w:val="20"/>
                <w:szCs w:val="20"/>
                <w:lang w:eastAsia="en-AU"/>
              </w:rPr>
              <w:t xml:space="preserve"> Right-of-use assets</w:t>
            </w:r>
          </w:p>
        </w:tc>
        <w:tc>
          <w:tcPr>
            <w:tcW w:w="922" w:type="pct"/>
            <w:tcBorders>
              <w:top w:val="nil"/>
              <w:left w:val="nil"/>
              <w:bottom w:val="single" w:sz="4" w:space="0" w:color="auto"/>
              <w:right w:val="nil"/>
            </w:tcBorders>
            <w:shd w:val="clear" w:color="auto" w:fill="auto"/>
            <w:vAlign w:val="bottom"/>
            <w:hideMark/>
          </w:tcPr>
          <w:p w14:paraId="34ECF0AA" w14:textId="1E75C184" w:rsidR="00AB5778" w:rsidRPr="00041515" w:rsidRDefault="00AB5778" w:rsidP="00AB5778">
            <w:pPr>
              <w:jc w:val="right"/>
              <w:rPr>
                <w:rFonts w:eastAsia="Times New Roman" w:cs="Arial"/>
                <w:sz w:val="20"/>
                <w:szCs w:val="20"/>
                <w:lang w:eastAsia="en-AU"/>
              </w:rPr>
            </w:pPr>
            <w:r>
              <w:rPr>
                <w:rFonts w:cs="Arial"/>
                <w:sz w:val="20"/>
                <w:szCs w:val="20"/>
              </w:rPr>
              <w:t xml:space="preserve">                 1,987 </w:t>
            </w:r>
          </w:p>
        </w:tc>
        <w:tc>
          <w:tcPr>
            <w:tcW w:w="922" w:type="pct"/>
            <w:tcBorders>
              <w:top w:val="nil"/>
              <w:left w:val="nil"/>
              <w:bottom w:val="single" w:sz="4" w:space="0" w:color="auto"/>
              <w:right w:val="single" w:sz="4" w:space="0" w:color="auto"/>
            </w:tcBorders>
            <w:shd w:val="clear" w:color="000000" w:fill="DDEBF7"/>
            <w:vAlign w:val="bottom"/>
            <w:hideMark/>
          </w:tcPr>
          <w:p w14:paraId="00D97211" w14:textId="250E783E"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6,333 </w:t>
            </w:r>
          </w:p>
        </w:tc>
      </w:tr>
      <w:tr w:rsidR="00AB5778" w:rsidRPr="00680DBF" w14:paraId="201DEBB2" w14:textId="77777777" w:rsidTr="00C223CE">
        <w:trPr>
          <w:trHeight w:val="315"/>
        </w:trPr>
        <w:tc>
          <w:tcPr>
            <w:tcW w:w="3156" w:type="pct"/>
            <w:tcBorders>
              <w:top w:val="nil"/>
              <w:left w:val="single" w:sz="4" w:space="0" w:color="auto"/>
              <w:bottom w:val="nil"/>
              <w:right w:val="nil"/>
            </w:tcBorders>
            <w:shd w:val="clear" w:color="auto" w:fill="auto"/>
            <w:vAlign w:val="bottom"/>
            <w:hideMark/>
          </w:tcPr>
          <w:p w14:paraId="768F0A96" w14:textId="77777777" w:rsidR="00AB5778" w:rsidRPr="006652D5" w:rsidRDefault="00AB5778" w:rsidP="00AB5778">
            <w:pPr>
              <w:jc w:val="both"/>
              <w:rPr>
                <w:rFonts w:eastAsia="Times New Roman" w:cs="Arial"/>
                <w:b/>
                <w:bCs/>
                <w:sz w:val="20"/>
                <w:szCs w:val="20"/>
                <w:lang w:eastAsia="en-AU"/>
              </w:rPr>
            </w:pPr>
            <w:r w:rsidRPr="006652D5">
              <w:rPr>
                <w:rFonts w:eastAsia="Times New Roman" w:cs="Arial"/>
                <w:b/>
                <w:bCs/>
                <w:sz w:val="20"/>
                <w:szCs w:val="20"/>
                <w:lang w:eastAsia="en-AU"/>
              </w:rPr>
              <w:t>Total right-of-use assets</w:t>
            </w:r>
          </w:p>
        </w:tc>
        <w:tc>
          <w:tcPr>
            <w:tcW w:w="922" w:type="pct"/>
            <w:tcBorders>
              <w:top w:val="nil"/>
              <w:left w:val="nil"/>
              <w:bottom w:val="single" w:sz="8" w:space="0" w:color="auto"/>
              <w:right w:val="nil"/>
            </w:tcBorders>
            <w:shd w:val="clear" w:color="auto" w:fill="auto"/>
            <w:vAlign w:val="bottom"/>
            <w:hideMark/>
          </w:tcPr>
          <w:p w14:paraId="689611A4" w14:textId="06531CEC" w:rsidR="00AB5778" w:rsidRPr="00041515" w:rsidRDefault="00AB5778" w:rsidP="00AB5778">
            <w:pPr>
              <w:jc w:val="right"/>
              <w:rPr>
                <w:rFonts w:eastAsia="Times New Roman" w:cs="Arial"/>
                <w:sz w:val="20"/>
                <w:szCs w:val="20"/>
                <w:lang w:eastAsia="en-AU"/>
              </w:rPr>
            </w:pPr>
            <w:r>
              <w:rPr>
                <w:rFonts w:cs="Arial"/>
                <w:sz w:val="20"/>
                <w:szCs w:val="20"/>
              </w:rPr>
              <w:t xml:space="preserve">                 1,987 </w:t>
            </w:r>
          </w:p>
        </w:tc>
        <w:tc>
          <w:tcPr>
            <w:tcW w:w="922" w:type="pct"/>
            <w:tcBorders>
              <w:top w:val="nil"/>
              <w:left w:val="nil"/>
              <w:bottom w:val="single" w:sz="8" w:space="0" w:color="auto"/>
              <w:right w:val="single" w:sz="4" w:space="0" w:color="auto"/>
            </w:tcBorders>
            <w:shd w:val="clear" w:color="000000" w:fill="DDEBF7"/>
            <w:vAlign w:val="bottom"/>
            <w:hideMark/>
          </w:tcPr>
          <w:p w14:paraId="602FAD73" w14:textId="575C9700"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6,333 </w:t>
            </w:r>
          </w:p>
        </w:tc>
      </w:tr>
      <w:tr w:rsidR="00AB5778" w:rsidRPr="00680DBF" w14:paraId="5404E060"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36E7DA1D" w14:textId="77777777" w:rsidR="00AB5778" w:rsidRPr="006652D5" w:rsidRDefault="00AB5778" w:rsidP="00AB5778">
            <w:pPr>
              <w:jc w:val="right"/>
              <w:rPr>
                <w:rFonts w:eastAsia="Times New Roman" w:cs="Arial"/>
                <w:b/>
                <w:bCs/>
                <w:sz w:val="20"/>
                <w:szCs w:val="20"/>
                <w:lang w:eastAsia="en-AU"/>
              </w:rPr>
            </w:pPr>
          </w:p>
        </w:tc>
        <w:tc>
          <w:tcPr>
            <w:tcW w:w="922" w:type="pct"/>
            <w:tcBorders>
              <w:top w:val="nil"/>
              <w:left w:val="nil"/>
              <w:bottom w:val="nil"/>
              <w:right w:val="nil"/>
            </w:tcBorders>
            <w:shd w:val="clear" w:color="auto" w:fill="auto"/>
            <w:vAlign w:val="bottom"/>
            <w:hideMark/>
          </w:tcPr>
          <w:p w14:paraId="77A76B31" w14:textId="77777777" w:rsidR="00AB5778" w:rsidRPr="006652D5" w:rsidRDefault="00AB5778" w:rsidP="00AB5778">
            <w:pPr>
              <w:jc w:val="both"/>
              <w:rPr>
                <w:rFonts w:ascii="Times New Roman" w:eastAsia="Times New Roman" w:hAnsi="Times New Roman"/>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6CC81CC7" w14:textId="7515B870" w:rsidR="00AB5778" w:rsidRPr="006652D5" w:rsidRDefault="00AB5778" w:rsidP="00AB5778">
            <w:pPr>
              <w:jc w:val="right"/>
              <w:rPr>
                <w:rFonts w:eastAsia="Times New Roman" w:cs="Arial"/>
                <w:b/>
                <w:bCs/>
                <w:sz w:val="20"/>
                <w:szCs w:val="20"/>
                <w:lang w:eastAsia="en-AU"/>
              </w:rPr>
            </w:pPr>
            <w:r>
              <w:rPr>
                <w:rFonts w:cs="Arial"/>
                <w:b/>
                <w:bCs/>
                <w:sz w:val="20"/>
                <w:szCs w:val="20"/>
              </w:rPr>
              <w:t> </w:t>
            </w:r>
          </w:p>
        </w:tc>
      </w:tr>
      <w:tr w:rsidR="00AB5778" w:rsidRPr="00680DBF" w14:paraId="4CE74B3F"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5A2093DF" w14:textId="77777777" w:rsidR="00AB5778" w:rsidRPr="006652D5" w:rsidRDefault="00AB5778" w:rsidP="00AB5778">
            <w:pPr>
              <w:jc w:val="both"/>
              <w:rPr>
                <w:rFonts w:eastAsia="Times New Roman" w:cs="Arial"/>
                <w:b/>
                <w:bCs/>
                <w:sz w:val="20"/>
                <w:szCs w:val="20"/>
                <w:lang w:eastAsia="en-AU"/>
              </w:rPr>
            </w:pPr>
            <w:r w:rsidRPr="006652D5">
              <w:rPr>
                <w:rFonts w:eastAsia="Times New Roman" w:cs="Arial"/>
                <w:b/>
                <w:bCs/>
                <w:sz w:val="20"/>
                <w:szCs w:val="20"/>
                <w:lang w:eastAsia="en-AU"/>
              </w:rPr>
              <w:t>Lease liabilities</w:t>
            </w:r>
          </w:p>
        </w:tc>
        <w:tc>
          <w:tcPr>
            <w:tcW w:w="922" w:type="pct"/>
            <w:tcBorders>
              <w:top w:val="nil"/>
              <w:left w:val="nil"/>
              <w:bottom w:val="nil"/>
              <w:right w:val="nil"/>
            </w:tcBorders>
            <w:shd w:val="clear" w:color="auto" w:fill="auto"/>
            <w:vAlign w:val="bottom"/>
            <w:hideMark/>
          </w:tcPr>
          <w:p w14:paraId="2ED5B96A" w14:textId="77777777" w:rsidR="00AB5778" w:rsidRPr="006652D5" w:rsidRDefault="00AB5778" w:rsidP="00AB5778">
            <w:pPr>
              <w:jc w:val="both"/>
              <w:rPr>
                <w:rFonts w:eastAsia="Times New Roman" w:cs="Arial"/>
                <w:b/>
                <w:bCs/>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5836E475" w14:textId="1B5A6D69" w:rsidR="00AB5778" w:rsidRPr="006652D5" w:rsidRDefault="00AB5778" w:rsidP="00AB5778">
            <w:pPr>
              <w:jc w:val="right"/>
              <w:rPr>
                <w:rFonts w:eastAsia="Times New Roman" w:cs="Arial"/>
                <w:b/>
                <w:bCs/>
                <w:sz w:val="20"/>
                <w:szCs w:val="20"/>
                <w:lang w:eastAsia="en-AU"/>
              </w:rPr>
            </w:pPr>
            <w:r>
              <w:rPr>
                <w:rFonts w:cs="Arial"/>
                <w:b/>
                <w:bCs/>
                <w:sz w:val="20"/>
                <w:szCs w:val="20"/>
              </w:rPr>
              <w:t> </w:t>
            </w:r>
          </w:p>
        </w:tc>
      </w:tr>
      <w:tr w:rsidR="00AB5778" w:rsidRPr="00680DBF" w14:paraId="603FCC7D"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603E9B8F" w14:textId="77777777" w:rsidR="00AB5778" w:rsidRPr="006652D5" w:rsidRDefault="00AB5778" w:rsidP="00AB5778">
            <w:pPr>
              <w:jc w:val="both"/>
              <w:rPr>
                <w:rFonts w:eastAsia="Times New Roman" w:cs="Arial"/>
                <w:b/>
                <w:bCs/>
                <w:sz w:val="20"/>
                <w:szCs w:val="20"/>
                <w:lang w:eastAsia="en-AU"/>
              </w:rPr>
            </w:pPr>
            <w:r w:rsidRPr="006652D5">
              <w:rPr>
                <w:rFonts w:eastAsia="Times New Roman" w:cs="Arial"/>
                <w:b/>
                <w:bCs/>
                <w:sz w:val="20"/>
                <w:szCs w:val="20"/>
                <w:lang w:eastAsia="en-AU"/>
              </w:rPr>
              <w:t>Current lease Liabilities</w:t>
            </w:r>
          </w:p>
        </w:tc>
        <w:tc>
          <w:tcPr>
            <w:tcW w:w="922" w:type="pct"/>
            <w:tcBorders>
              <w:top w:val="nil"/>
              <w:left w:val="nil"/>
              <w:bottom w:val="nil"/>
              <w:right w:val="nil"/>
            </w:tcBorders>
            <w:shd w:val="clear" w:color="auto" w:fill="auto"/>
            <w:vAlign w:val="bottom"/>
            <w:hideMark/>
          </w:tcPr>
          <w:p w14:paraId="5CE29776" w14:textId="77777777" w:rsidR="00AB5778" w:rsidRPr="006652D5" w:rsidRDefault="00AB5778" w:rsidP="00AB5778">
            <w:pPr>
              <w:jc w:val="both"/>
              <w:rPr>
                <w:rFonts w:eastAsia="Times New Roman" w:cs="Arial"/>
                <w:b/>
                <w:bCs/>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7BD973E3" w14:textId="3B8E3764" w:rsidR="00AB5778" w:rsidRPr="006652D5" w:rsidRDefault="00AB5778" w:rsidP="00AB5778">
            <w:pPr>
              <w:jc w:val="right"/>
              <w:rPr>
                <w:rFonts w:eastAsia="Times New Roman" w:cs="Arial"/>
                <w:b/>
                <w:bCs/>
                <w:sz w:val="20"/>
                <w:szCs w:val="20"/>
                <w:lang w:eastAsia="en-AU"/>
              </w:rPr>
            </w:pPr>
            <w:r>
              <w:rPr>
                <w:rFonts w:cs="Arial"/>
                <w:b/>
                <w:bCs/>
                <w:sz w:val="20"/>
                <w:szCs w:val="20"/>
              </w:rPr>
              <w:t> </w:t>
            </w:r>
          </w:p>
        </w:tc>
      </w:tr>
      <w:tr w:rsidR="00AB5778" w:rsidRPr="00680DBF" w14:paraId="01BD43C6"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0A94CF86" w14:textId="77777777" w:rsidR="00AB5778" w:rsidRPr="006652D5" w:rsidRDefault="00AB5778" w:rsidP="00AB5778">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nil"/>
              <w:right w:val="nil"/>
            </w:tcBorders>
            <w:shd w:val="clear" w:color="auto" w:fill="auto"/>
            <w:vAlign w:val="bottom"/>
            <w:hideMark/>
          </w:tcPr>
          <w:p w14:paraId="09EA01AE" w14:textId="61B95EF6" w:rsidR="00AB5778" w:rsidRPr="006652D5" w:rsidRDefault="00AB5778" w:rsidP="00AB5778">
            <w:pPr>
              <w:jc w:val="right"/>
              <w:rPr>
                <w:rFonts w:eastAsia="Times New Roman" w:cs="Arial"/>
                <w:sz w:val="20"/>
                <w:szCs w:val="20"/>
                <w:lang w:eastAsia="en-AU"/>
              </w:rPr>
            </w:pPr>
            <w:r>
              <w:rPr>
                <w:rFonts w:cs="Arial"/>
                <w:sz w:val="20"/>
                <w:szCs w:val="20"/>
              </w:rPr>
              <w:t xml:space="preserve">                    856 </w:t>
            </w:r>
          </w:p>
        </w:tc>
        <w:tc>
          <w:tcPr>
            <w:tcW w:w="922" w:type="pct"/>
            <w:tcBorders>
              <w:top w:val="nil"/>
              <w:left w:val="nil"/>
              <w:bottom w:val="nil"/>
              <w:right w:val="single" w:sz="4" w:space="0" w:color="auto"/>
            </w:tcBorders>
            <w:shd w:val="clear" w:color="000000" w:fill="DDEBF7"/>
            <w:vAlign w:val="bottom"/>
            <w:hideMark/>
          </w:tcPr>
          <w:p w14:paraId="714F13F3" w14:textId="17A8E49D"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1,495 </w:t>
            </w:r>
          </w:p>
        </w:tc>
      </w:tr>
      <w:tr w:rsidR="00AB5778" w:rsidRPr="00680DBF" w14:paraId="7304D4E2" w14:textId="77777777" w:rsidTr="00C223CE">
        <w:trPr>
          <w:trHeight w:val="315"/>
        </w:trPr>
        <w:tc>
          <w:tcPr>
            <w:tcW w:w="3156" w:type="pct"/>
            <w:tcBorders>
              <w:top w:val="nil"/>
              <w:left w:val="single" w:sz="4" w:space="0" w:color="auto"/>
              <w:bottom w:val="nil"/>
              <w:right w:val="nil"/>
            </w:tcBorders>
            <w:shd w:val="clear" w:color="auto" w:fill="auto"/>
            <w:vAlign w:val="bottom"/>
            <w:hideMark/>
          </w:tcPr>
          <w:p w14:paraId="54DDA505" w14:textId="77777777" w:rsidR="00AB5778" w:rsidRPr="006652D5" w:rsidRDefault="00AB5778" w:rsidP="00AB5778">
            <w:pPr>
              <w:ind w:firstLineChars="100" w:firstLine="201"/>
              <w:rPr>
                <w:rFonts w:eastAsia="Times New Roman" w:cs="Arial"/>
                <w:b/>
                <w:bCs/>
                <w:sz w:val="20"/>
                <w:szCs w:val="20"/>
                <w:lang w:eastAsia="en-AU"/>
              </w:rPr>
            </w:pPr>
            <w:r w:rsidRPr="006652D5">
              <w:rPr>
                <w:rFonts w:eastAsia="Times New Roman" w:cs="Arial"/>
                <w:b/>
                <w:bCs/>
                <w:sz w:val="20"/>
                <w:szCs w:val="20"/>
                <w:lang w:eastAsia="en-AU"/>
              </w:rPr>
              <w:t>Total current lease liabilities</w:t>
            </w:r>
          </w:p>
        </w:tc>
        <w:tc>
          <w:tcPr>
            <w:tcW w:w="922" w:type="pct"/>
            <w:tcBorders>
              <w:top w:val="nil"/>
              <w:left w:val="nil"/>
              <w:bottom w:val="single" w:sz="8" w:space="0" w:color="auto"/>
              <w:right w:val="nil"/>
            </w:tcBorders>
            <w:shd w:val="clear" w:color="auto" w:fill="auto"/>
            <w:vAlign w:val="bottom"/>
            <w:hideMark/>
          </w:tcPr>
          <w:p w14:paraId="5610A375" w14:textId="39BD3347" w:rsidR="00AB5778" w:rsidRPr="006652D5" w:rsidRDefault="00AB5778" w:rsidP="00AB5778">
            <w:pPr>
              <w:jc w:val="right"/>
              <w:rPr>
                <w:rFonts w:eastAsia="Times New Roman" w:cs="Arial"/>
                <w:sz w:val="20"/>
                <w:szCs w:val="20"/>
                <w:lang w:eastAsia="en-AU"/>
              </w:rPr>
            </w:pPr>
            <w:r>
              <w:rPr>
                <w:rFonts w:cs="Arial"/>
                <w:sz w:val="20"/>
                <w:szCs w:val="20"/>
              </w:rPr>
              <w:t xml:space="preserve">                    856 </w:t>
            </w:r>
          </w:p>
        </w:tc>
        <w:tc>
          <w:tcPr>
            <w:tcW w:w="922" w:type="pct"/>
            <w:tcBorders>
              <w:top w:val="nil"/>
              <w:left w:val="nil"/>
              <w:bottom w:val="single" w:sz="8" w:space="0" w:color="auto"/>
              <w:right w:val="single" w:sz="4" w:space="0" w:color="auto"/>
            </w:tcBorders>
            <w:shd w:val="clear" w:color="000000" w:fill="DDEBF7"/>
            <w:vAlign w:val="bottom"/>
            <w:hideMark/>
          </w:tcPr>
          <w:p w14:paraId="575BACE6" w14:textId="7EDD1EA0"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1,495 </w:t>
            </w:r>
          </w:p>
        </w:tc>
      </w:tr>
      <w:tr w:rsidR="00AB5778" w:rsidRPr="00680DBF" w14:paraId="406495FC"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1B67E06F" w14:textId="77777777" w:rsidR="00AB5778" w:rsidRPr="006652D5" w:rsidRDefault="00AB5778" w:rsidP="00AB5778">
            <w:pPr>
              <w:jc w:val="both"/>
              <w:rPr>
                <w:rFonts w:eastAsia="Times New Roman" w:cs="Arial"/>
                <w:b/>
                <w:bCs/>
                <w:sz w:val="20"/>
                <w:szCs w:val="20"/>
                <w:lang w:eastAsia="en-AU"/>
              </w:rPr>
            </w:pPr>
            <w:r w:rsidRPr="006652D5">
              <w:rPr>
                <w:rFonts w:eastAsia="Times New Roman" w:cs="Arial"/>
                <w:b/>
                <w:bCs/>
                <w:sz w:val="20"/>
                <w:szCs w:val="20"/>
                <w:lang w:eastAsia="en-AU"/>
              </w:rPr>
              <w:t>Non-current lease liabilities</w:t>
            </w:r>
          </w:p>
        </w:tc>
        <w:tc>
          <w:tcPr>
            <w:tcW w:w="922" w:type="pct"/>
            <w:tcBorders>
              <w:top w:val="nil"/>
              <w:left w:val="nil"/>
              <w:bottom w:val="nil"/>
              <w:right w:val="nil"/>
            </w:tcBorders>
            <w:shd w:val="clear" w:color="auto" w:fill="auto"/>
            <w:vAlign w:val="bottom"/>
            <w:hideMark/>
          </w:tcPr>
          <w:p w14:paraId="7B19BF63" w14:textId="77777777" w:rsidR="00AB5778" w:rsidRPr="006652D5" w:rsidRDefault="00AB5778" w:rsidP="00AB5778">
            <w:pPr>
              <w:jc w:val="both"/>
              <w:rPr>
                <w:rFonts w:eastAsia="Times New Roman" w:cs="Arial"/>
                <w:b/>
                <w:bCs/>
                <w:sz w:val="20"/>
                <w:szCs w:val="20"/>
                <w:lang w:eastAsia="en-AU"/>
              </w:rPr>
            </w:pPr>
          </w:p>
        </w:tc>
        <w:tc>
          <w:tcPr>
            <w:tcW w:w="922" w:type="pct"/>
            <w:tcBorders>
              <w:top w:val="nil"/>
              <w:left w:val="nil"/>
              <w:bottom w:val="nil"/>
              <w:right w:val="single" w:sz="4" w:space="0" w:color="auto"/>
            </w:tcBorders>
            <w:shd w:val="clear" w:color="000000" w:fill="DDEBF7"/>
            <w:vAlign w:val="bottom"/>
            <w:hideMark/>
          </w:tcPr>
          <w:p w14:paraId="25D03A98" w14:textId="318F0674" w:rsidR="00AB5778" w:rsidRPr="006652D5" w:rsidRDefault="00AB5778" w:rsidP="00AB5778">
            <w:pPr>
              <w:jc w:val="right"/>
              <w:rPr>
                <w:rFonts w:eastAsia="Times New Roman" w:cs="Arial"/>
                <w:b/>
                <w:bCs/>
                <w:sz w:val="20"/>
                <w:szCs w:val="20"/>
                <w:lang w:eastAsia="en-AU"/>
              </w:rPr>
            </w:pPr>
            <w:r>
              <w:rPr>
                <w:rFonts w:cs="Arial"/>
                <w:b/>
                <w:bCs/>
                <w:sz w:val="20"/>
                <w:szCs w:val="20"/>
              </w:rPr>
              <w:t> </w:t>
            </w:r>
          </w:p>
        </w:tc>
      </w:tr>
      <w:tr w:rsidR="00AB5778" w:rsidRPr="00680DBF" w14:paraId="7C31FBB7" w14:textId="77777777" w:rsidTr="00C223CE">
        <w:trPr>
          <w:trHeight w:val="300"/>
        </w:trPr>
        <w:tc>
          <w:tcPr>
            <w:tcW w:w="3156" w:type="pct"/>
            <w:tcBorders>
              <w:top w:val="nil"/>
              <w:left w:val="single" w:sz="4" w:space="0" w:color="auto"/>
              <w:bottom w:val="nil"/>
              <w:right w:val="nil"/>
            </w:tcBorders>
            <w:shd w:val="clear" w:color="auto" w:fill="auto"/>
            <w:vAlign w:val="bottom"/>
            <w:hideMark/>
          </w:tcPr>
          <w:p w14:paraId="6DDACA4C" w14:textId="77777777" w:rsidR="00AB5778" w:rsidRPr="006652D5" w:rsidRDefault="00AB5778" w:rsidP="00AB5778">
            <w:pPr>
              <w:ind w:firstLineChars="100" w:firstLine="200"/>
              <w:rPr>
                <w:rFonts w:eastAsia="Times New Roman" w:cs="Arial"/>
                <w:sz w:val="20"/>
                <w:szCs w:val="20"/>
                <w:lang w:eastAsia="en-AU"/>
              </w:rPr>
            </w:pPr>
            <w:r w:rsidRPr="006652D5">
              <w:rPr>
                <w:rFonts w:eastAsia="Times New Roman" w:cs="Arial"/>
                <w:sz w:val="20"/>
                <w:szCs w:val="20"/>
                <w:lang w:eastAsia="en-AU"/>
              </w:rPr>
              <w:t>Plant and equipment</w:t>
            </w:r>
          </w:p>
        </w:tc>
        <w:tc>
          <w:tcPr>
            <w:tcW w:w="922" w:type="pct"/>
            <w:tcBorders>
              <w:top w:val="nil"/>
              <w:left w:val="nil"/>
              <w:bottom w:val="nil"/>
              <w:right w:val="nil"/>
            </w:tcBorders>
            <w:shd w:val="clear" w:color="auto" w:fill="auto"/>
            <w:vAlign w:val="bottom"/>
            <w:hideMark/>
          </w:tcPr>
          <w:p w14:paraId="7D8FB912" w14:textId="6ABE09F8" w:rsidR="00AB5778" w:rsidRPr="006652D5" w:rsidRDefault="00AB5778" w:rsidP="00AB5778">
            <w:pPr>
              <w:jc w:val="right"/>
              <w:rPr>
                <w:rFonts w:eastAsia="Times New Roman" w:cs="Arial"/>
                <w:sz w:val="20"/>
                <w:szCs w:val="20"/>
                <w:lang w:eastAsia="en-AU"/>
              </w:rPr>
            </w:pPr>
            <w:r>
              <w:rPr>
                <w:rFonts w:cs="Arial"/>
                <w:sz w:val="20"/>
                <w:szCs w:val="20"/>
              </w:rPr>
              <w:t xml:space="preserve">                    987 </w:t>
            </w:r>
          </w:p>
        </w:tc>
        <w:tc>
          <w:tcPr>
            <w:tcW w:w="922" w:type="pct"/>
            <w:tcBorders>
              <w:top w:val="nil"/>
              <w:left w:val="nil"/>
              <w:bottom w:val="nil"/>
              <w:right w:val="single" w:sz="4" w:space="0" w:color="auto"/>
            </w:tcBorders>
            <w:shd w:val="clear" w:color="000000" w:fill="DDEBF7"/>
            <w:vAlign w:val="bottom"/>
            <w:hideMark/>
          </w:tcPr>
          <w:p w14:paraId="0DBBE44C" w14:textId="3DB5D2D4"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5,001 </w:t>
            </w:r>
          </w:p>
        </w:tc>
      </w:tr>
      <w:tr w:rsidR="00AB5778" w:rsidRPr="00680DBF" w14:paraId="57E5D993" w14:textId="77777777" w:rsidTr="00C223CE">
        <w:trPr>
          <w:trHeight w:val="315"/>
        </w:trPr>
        <w:tc>
          <w:tcPr>
            <w:tcW w:w="3156" w:type="pct"/>
            <w:tcBorders>
              <w:top w:val="nil"/>
              <w:left w:val="single" w:sz="4" w:space="0" w:color="auto"/>
              <w:bottom w:val="nil"/>
              <w:right w:val="nil"/>
            </w:tcBorders>
            <w:shd w:val="clear" w:color="auto" w:fill="auto"/>
            <w:vAlign w:val="bottom"/>
            <w:hideMark/>
          </w:tcPr>
          <w:p w14:paraId="24929FF5" w14:textId="77777777" w:rsidR="00AB5778" w:rsidRPr="006652D5" w:rsidRDefault="00AB5778" w:rsidP="00AB5778">
            <w:pPr>
              <w:ind w:firstLineChars="100" w:firstLine="201"/>
              <w:rPr>
                <w:rFonts w:eastAsia="Times New Roman" w:cs="Arial"/>
                <w:b/>
                <w:bCs/>
                <w:sz w:val="20"/>
                <w:szCs w:val="20"/>
                <w:lang w:eastAsia="en-AU"/>
              </w:rPr>
            </w:pPr>
            <w:r w:rsidRPr="006652D5">
              <w:rPr>
                <w:rFonts w:eastAsia="Times New Roman" w:cs="Arial"/>
                <w:b/>
                <w:bCs/>
                <w:sz w:val="20"/>
                <w:szCs w:val="20"/>
                <w:lang w:eastAsia="en-AU"/>
              </w:rPr>
              <w:t>Total non-current lease liabilities</w:t>
            </w:r>
          </w:p>
        </w:tc>
        <w:tc>
          <w:tcPr>
            <w:tcW w:w="922" w:type="pct"/>
            <w:tcBorders>
              <w:top w:val="nil"/>
              <w:left w:val="nil"/>
              <w:bottom w:val="single" w:sz="8" w:space="0" w:color="auto"/>
              <w:right w:val="nil"/>
            </w:tcBorders>
            <w:shd w:val="clear" w:color="auto" w:fill="auto"/>
            <w:vAlign w:val="bottom"/>
            <w:hideMark/>
          </w:tcPr>
          <w:p w14:paraId="280F32E0" w14:textId="7988B55F" w:rsidR="00AB5778" w:rsidRPr="006652D5" w:rsidRDefault="00AB5778" w:rsidP="00AB5778">
            <w:pPr>
              <w:jc w:val="right"/>
              <w:rPr>
                <w:rFonts w:eastAsia="Times New Roman" w:cs="Arial"/>
                <w:sz w:val="20"/>
                <w:szCs w:val="20"/>
                <w:lang w:eastAsia="en-AU"/>
              </w:rPr>
            </w:pPr>
            <w:r>
              <w:rPr>
                <w:rFonts w:cs="Arial"/>
                <w:sz w:val="20"/>
                <w:szCs w:val="20"/>
              </w:rPr>
              <w:t xml:space="preserve">                    987 </w:t>
            </w:r>
          </w:p>
        </w:tc>
        <w:tc>
          <w:tcPr>
            <w:tcW w:w="922" w:type="pct"/>
            <w:tcBorders>
              <w:top w:val="nil"/>
              <w:left w:val="nil"/>
              <w:bottom w:val="single" w:sz="8" w:space="0" w:color="auto"/>
              <w:right w:val="single" w:sz="4" w:space="0" w:color="auto"/>
            </w:tcBorders>
            <w:shd w:val="clear" w:color="000000" w:fill="DDEBF7"/>
            <w:vAlign w:val="bottom"/>
            <w:hideMark/>
          </w:tcPr>
          <w:p w14:paraId="6A1F900B" w14:textId="62F7D24B"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5,001 </w:t>
            </w:r>
          </w:p>
        </w:tc>
      </w:tr>
      <w:tr w:rsidR="00AB5778" w:rsidRPr="00680DBF" w14:paraId="2CFF7461" w14:textId="77777777" w:rsidTr="00C223CE">
        <w:trPr>
          <w:trHeight w:val="315"/>
        </w:trPr>
        <w:tc>
          <w:tcPr>
            <w:tcW w:w="3156" w:type="pct"/>
            <w:tcBorders>
              <w:top w:val="nil"/>
              <w:left w:val="single" w:sz="4" w:space="0" w:color="auto"/>
              <w:bottom w:val="single" w:sz="4" w:space="0" w:color="auto"/>
              <w:right w:val="nil"/>
            </w:tcBorders>
            <w:shd w:val="clear" w:color="auto" w:fill="auto"/>
            <w:vAlign w:val="bottom"/>
            <w:hideMark/>
          </w:tcPr>
          <w:p w14:paraId="27D8C59A" w14:textId="77777777" w:rsidR="00AB5778" w:rsidRPr="006652D5" w:rsidRDefault="00AB5778" w:rsidP="00AB5778">
            <w:pPr>
              <w:jc w:val="both"/>
              <w:rPr>
                <w:rFonts w:eastAsia="Times New Roman" w:cs="Arial"/>
                <w:sz w:val="20"/>
                <w:szCs w:val="20"/>
                <w:lang w:eastAsia="en-AU"/>
              </w:rPr>
            </w:pPr>
            <w:r w:rsidRPr="006652D5">
              <w:rPr>
                <w:rFonts w:eastAsia="Times New Roman" w:cs="Arial"/>
                <w:sz w:val="20"/>
                <w:szCs w:val="20"/>
                <w:lang w:eastAsia="en-AU"/>
              </w:rPr>
              <w:t>Total lease liabilities</w:t>
            </w:r>
          </w:p>
        </w:tc>
        <w:tc>
          <w:tcPr>
            <w:tcW w:w="922" w:type="pct"/>
            <w:tcBorders>
              <w:top w:val="nil"/>
              <w:left w:val="nil"/>
              <w:bottom w:val="single" w:sz="4" w:space="0" w:color="auto"/>
              <w:right w:val="nil"/>
            </w:tcBorders>
            <w:shd w:val="clear" w:color="auto" w:fill="auto"/>
            <w:vAlign w:val="bottom"/>
            <w:hideMark/>
          </w:tcPr>
          <w:p w14:paraId="42217FAF" w14:textId="619E5AB8" w:rsidR="00AB5778" w:rsidRPr="006652D5" w:rsidRDefault="00AB5778" w:rsidP="00AB5778">
            <w:pPr>
              <w:jc w:val="right"/>
              <w:rPr>
                <w:rFonts w:eastAsia="Times New Roman" w:cs="Arial"/>
                <w:sz w:val="20"/>
                <w:szCs w:val="20"/>
                <w:lang w:eastAsia="en-AU"/>
              </w:rPr>
            </w:pPr>
            <w:r>
              <w:rPr>
                <w:rFonts w:cs="Arial"/>
                <w:sz w:val="20"/>
                <w:szCs w:val="20"/>
              </w:rPr>
              <w:t xml:space="preserve">                 1,843 </w:t>
            </w:r>
          </w:p>
        </w:tc>
        <w:tc>
          <w:tcPr>
            <w:tcW w:w="922" w:type="pct"/>
            <w:tcBorders>
              <w:top w:val="nil"/>
              <w:left w:val="nil"/>
              <w:bottom w:val="single" w:sz="4" w:space="0" w:color="auto"/>
              <w:right w:val="single" w:sz="4" w:space="0" w:color="auto"/>
            </w:tcBorders>
            <w:shd w:val="clear" w:color="000000" w:fill="DDEBF7"/>
            <w:vAlign w:val="bottom"/>
            <w:hideMark/>
          </w:tcPr>
          <w:p w14:paraId="1A2C3524" w14:textId="2F42B31D" w:rsidR="00AB5778" w:rsidRPr="006652D5" w:rsidRDefault="00AB5778" w:rsidP="00AB5778">
            <w:pPr>
              <w:jc w:val="right"/>
              <w:rPr>
                <w:rFonts w:eastAsia="Times New Roman" w:cs="Arial"/>
                <w:b/>
                <w:bCs/>
                <w:sz w:val="20"/>
                <w:szCs w:val="20"/>
                <w:lang w:eastAsia="en-AU"/>
              </w:rPr>
            </w:pPr>
            <w:r>
              <w:rPr>
                <w:rFonts w:cs="Arial"/>
                <w:b/>
                <w:bCs/>
                <w:sz w:val="20"/>
                <w:szCs w:val="20"/>
              </w:rPr>
              <w:t xml:space="preserve">                 6,496 </w:t>
            </w:r>
          </w:p>
        </w:tc>
      </w:tr>
    </w:tbl>
    <w:p w14:paraId="5F207FF5" w14:textId="77777777" w:rsidR="00C4448F" w:rsidRDefault="00680DBF" w:rsidP="00247EAF">
      <w:pPr>
        <w:jc w:val="both"/>
        <w:rPr>
          <w:rFonts w:eastAsia="Times New Roman" w:cs="Arial"/>
        </w:rPr>
      </w:pPr>
      <w:r>
        <w:rPr>
          <w:rFonts w:eastAsia="Times New Roman" w:cs="Arial"/>
          <w:color w:val="2B579A"/>
          <w:shd w:val="clear" w:color="auto" w:fill="E6E6E6"/>
        </w:rPr>
        <w:fldChar w:fldCharType="end"/>
      </w:r>
    </w:p>
    <w:p w14:paraId="7CD9C838" w14:textId="77777777" w:rsidR="00C4448F" w:rsidRPr="0029462D" w:rsidRDefault="00C4448F" w:rsidP="00247EAF">
      <w:pPr>
        <w:jc w:val="both"/>
        <w:rPr>
          <w:rFonts w:eastAsia="Times New Roman" w:cs="Arial"/>
        </w:rPr>
      </w:pPr>
    </w:p>
    <w:p w14:paraId="49E313F7" w14:textId="2D937459" w:rsidR="00247EAF" w:rsidRDefault="00073A7F" w:rsidP="00247EAF">
      <w:pPr>
        <w:jc w:val="both"/>
        <w:rPr>
          <w:rFonts w:eastAsia="Times New Roman" w:cs="Arial"/>
        </w:rPr>
      </w:pPr>
      <w:r w:rsidRPr="00073A7F">
        <w:rPr>
          <w:rFonts w:eastAsia="Times New Roman" w:cs="Arial"/>
        </w:rPr>
        <w:t xml:space="preserve">Where the interest rate applicable to a lease is not expressed in the lease agreement, </w:t>
      </w:r>
      <w:r w:rsidR="00640A0C">
        <w:rPr>
          <w:rFonts w:eastAsia="Times New Roman" w:cs="Arial"/>
        </w:rPr>
        <w:t>Council</w:t>
      </w:r>
      <w:r w:rsidRPr="00073A7F">
        <w:rPr>
          <w:rFonts w:eastAsia="Times New Roman" w:cs="Arial"/>
        </w:rPr>
        <w:t xml:space="preserve"> applies the average incremental borrowing rate in the calculation of lease liabilities</w:t>
      </w:r>
      <w:r w:rsidRPr="004C05DB">
        <w:rPr>
          <w:rFonts w:eastAsia="Times New Roman" w:cs="Arial"/>
        </w:rPr>
        <w:t>.</w:t>
      </w:r>
      <w:r w:rsidR="004C05DB">
        <w:rPr>
          <w:rFonts w:eastAsia="Times New Roman" w:cs="Arial"/>
        </w:rPr>
        <w:t xml:space="preserve"> </w:t>
      </w:r>
      <w:r w:rsidRPr="004C05DB">
        <w:rPr>
          <w:rFonts w:eastAsia="Times New Roman" w:cs="Arial"/>
        </w:rPr>
        <w:t>The current incremental borrowing rate is 3.5%.</w:t>
      </w:r>
    </w:p>
    <w:p w14:paraId="4282E617" w14:textId="77777777" w:rsidR="00C461A0" w:rsidRDefault="00C461A0" w:rsidP="00247EAF">
      <w:pPr>
        <w:jc w:val="both"/>
        <w:rPr>
          <w:rFonts w:eastAsia="Times New Roman" w:cs="Arial"/>
        </w:rPr>
      </w:pPr>
    </w:p>
    <w:p w14:paraId="2781BBE1" w14:textId="4467DD78" w:rsidR="003D304C" w:rsidRDefault="003D304C">
      <w:pPr>
        <w:rPr>
          <w:rFonts w:eastAsia="Times New Roman" w:cs="Arial"/>
          <w:color w:val="FF0000"/>
        </w:rPr>
      </w:pPr>
      <w:r>
        <w:rPr>
          <w:rFonts w:eastAsia="Times New Roman" w:cs="Arial"/>
          <w:color w:val="FF0000"/>
        </w:rPr>
        <w:br w:type="page"/>
      </w:r>
    </w:p>
    <w:p w14:paraId="32DA45DE" w14:textId="77777777" w:rsidR="00C461A0" w:rsidRDefault="00C461A0">
      <w:pPr>
        <w:rPr>
          <w:rFonts w:eastAsia="Times New Roman" w:cs="Arial"/>
          <w:color w:val="FF0000"/>
        </w:rPr>
      </w:pPr>
    </w:p>
    <w:p w14:paraId="29A8C897" w14:textId="77777777" w:rsidR="00DB1CE6" w:rsidRDefault="00DB1CE6" w:rsidP="008858D5">
      <w:pPr>
        <w:jc w:val="both"/>
        <w:rPr>
          <w:rFonts w:eastAsia="Times New Roman" w:cs="Arial"/>
        </w:rPr>
      </w:pPr>
    </w:p>
    <w:p w14:paraId="4B24004D" w14:textId="5C712D72" w:rsidR="00DB1CE6" w:rsidRDefault="00D15215" w:rsidP="00EA4E72">
      <w:pPr>
        <w:pStyle w:val="Heading3"/>
      </w:pPr>
      <w:r w:rsidRPr="006E6E3D">
        <w:t>5</w:t>
      </w:r>
      <w:r w:rsidR="00DB1CE6" w:rsidRPr="006E6E3D">
        <w:t>.3 Statement of changes in Equity</w:t>
      </w:r>
    </w:p>
    <w:p w14:paraId="3F2C73B2" w14:textId="77777777" w:rsidR="00DB1CE6" w:rsidRPr="0029462D" w:rsidRDefault="00DB1CE6" w:rsidP="008858D5">
      <w:pPr>
        <w:jc w:val="both"/>
        <w:rPr>
          <w:rFonts w:eastAsia="Times New Roman" w:cs="Arial"/>
        </w:rPr>
      </w:pPr>
    </w:p>
    <w:p w14:paraId="275F58D2" w14:textId="66401625" w:rsidR="008858D5" w:rsidRDefault="00D15215" w:rsidP="00EA4E72">
      <w:pPr>
        <w:pStyle w:val="Heading4"/>
      </w:pPr>
      <w:r>
        <w:t>5</w:t>
      </w:r>
      <w:r w:rsidR="00FA2193" w:rsidRPr="00B02865">
        <w:t>.</w:t>
      </w:r>
      <w:r w:rsidR="00DB1CE6" w:rsidRPr="00B02865">
        <w:t xml:space="preserve">3.1 </w:t>
      </w:r>
      <w:r w:rsidR="008B0176">
        <w:t>Reserves</w:t>
      </w:r>
    </w:p>
    <w:p w14:paraId="0FDF2C03" w14:textId="77777777" w:rsidR="00FA2193" w:rsidRPr="00341029" w:rsidRDefault="00FA2193" w:rsidP="00FA2193">
      <w:pPr>
        <w:rPr>
          <w:rFonts w:cs="Arial"/>
          <w:b/>
          <w:bCs/>
          <w:color w:val="4A66AC" w:themeColor="accent1"/>
          <w:lang w:eastAsia="en-AU"/>
        </w:rPr>
      </w:pPr>
    </w:p>
    <w:p w14:paraId="0ED084D0" w14:textId="60F94446" w:rsidR="008858D5" w:rsidRDefault="00540F26" w:rsidP="003F0F56">
      <w:pPr>
        <w:spacing w:line="276" w:lineRule="auto"/>
        <w:jc w:val="both"/>
        <w:rPr>
          <w:rFonts w:eastAsia="Times New Roman" w:cs="Arial"/>
        </w:rPr>
      </w:pPr>
      <w:r>
        <w:t>Council maintains general reserves to record funds</w:t>
      </w:r>
      <w:r w:rsidR="003B2F0F">
        <w:t xml:space="preserve"> set aside for future possible contingencies </w:t>
      </w:r>
      <w:proofErr w:type="gramStart"/>
      <w:r w:rsidR="003B2F0F">
        <w:t>e.g.</w:t>
      </w:r>
      <w:proofErr w:type="gramEnd"/>
      <w:r w:rsidR="003B2F0F">
        <w:t xml:space="preserve"> unfunded </w:t>
      </w:r>
      <w:r w:rsidR="007C4B03">
        <w:t>superannuation</w:t>
      </w:r>
      <w:r w:rsidR="003B2F0F">
        <w:t xml:space="preserve"> call, unplanned capital ex</w:t>
      </w:r>
      <w:r w:rsidR="007C4B03">
        <w:t>penditure</w:t>
      </w:r>
      <w:r>
        <w:t xml:space="preserve"> transferred to and from the accumulated surplus.</w:t>
      </w:r>
    </w:p>
    <w:p w14:paraId="3D75537D" w14:textId="77777777" w:rsidR="008B0176" w:rsidRDefault="008B0176" w:rsidP="008B0176">
      <w:pPr>
        <w:spacing w:line="276" w:lineRule="auto"/>
        <w:jc w:val="both"/>
        <w:rPr>
          <w:rFonts w:eastAsia="Times New Roman" w:cs="Arial"/>
        </w:rPr>
      </w:pPr>
    </w:p>
    <w:p w14:paraId="46BDD392" w14:textId="4BEFB83D" w:rsidR="008B0176" w:rsidRDefault="008B0176" w:rsidP="008B0176">
      <w:pPr>
        <w:pStyle w:val="Heading4"/>
      </w:pPr>
      <w:r>
        <w:t>5</w:t>
      </w:r>
      <w:r w:rsidRPr="00B02865">
        <w:t>.3.</w:t>
      </w:r>
      <w:r>
        <w:t>2</w:t>
      </w:r>
      <w:r w:rsidRPr="00B02865">
        <w:t xml:space="preserve"> Equity</w:t>
      </w:r>
    </w:p>
    <w:p w14:paraId="7B6A56A3" w14:textId="77777777" w:rsidR="008B0176" w:rsidRPr="00341029" w:rsidRDefault="008B0176" w:rsidP="008B0176">
      <w:pPr>
        <w:rPr>
          <w:rFonts w:cs="Arial"/>
          <w:b/>
          <w:bCs/>
          <w:color w:val="4A66AC" w:themeColor="accent1"/>
          <w:lang w:eastAsia="en-AU"/>
        </w:rPr>
      </w:pPr>
    </w:p>
    <w:p w14:paraId="398A99CF" w14:textId="77777777" w:rsidR="008B0176" w:rsidRPr="0029462D" w:rsidRDefault="008B0176" w:rsidP="008B0176">
      <w:pPr>
        <w:jc w:val="both"/>
        <w:rPr>
          <w:rFonts w:eastAsia="Times New Roman" w:cs="Arial"/>
        </w:rPr>
      </w:pPr>
      <w:r w:rsidRPr="0029462D">
        <w:rPr>
          <w:rFonts w:eastAsia="Times New Roman" w:cs="Arial"/>
        </w:rPr>
        <w:t>Total equity always equals net assets and is made up of the following components:</w:t>
      </w:r>
    </w:p>
    <w:p w14:paraId="153B77F0" w14:textId="77777777" w:rsidR="008B0176" w:rsidRPr="0029462D" w:rsidRDefault="008B0176" w:rsidP="008B0176">
      <w:pPr>
        <w:numPr>
          <w:ilvl w:val="0"/>
          <w:numId w:val="6"/>
        </w:numPr>
        <w:spacing w:line="276" w:lineRule="auto"/>
        <w:ind w:left="567" w:hanging="567"/>
        <w:jc w:val="both"/>
        <w:rPr>
          <w:rFonts w:eastAsia="Times New Roman" w:cs="Arial"/>
        </w:rPr>
      </w:pPr>
      <w:r w:rsidRPr="0029462D">
        <w:rPr>
          <w:rFonts w:eastAsia="Times New Roman" w:cs="Arial"/>
        </w:rPr>
        <w:t>Asset revaluation reserve which represents the difference between the previously recorded value of assets and their current valuations.</w:t>
      </w:r>
    </w:p>
    <w:p w14:paraId="2574EE95" w14:textId="77777777" w:rsidR="008B0176" w:rsidRPr="00202F44" w:rsidRDefault="008B0176" w:rsidP="008B0176">
      <w:pPr>
        <w:numPr>
          <w:ilvl w:val="0"/>
          <w:numId w:val="6"/>
        </w:numPr>
        <w:spacing w:line="276" w:lineRule="auto"/>
        <w:ind w:left="567" w:hanging="567"/>
        <w:jc w:val="both"/>
        <w:rPr>
          <w:rFonts w:eastAsia="Times New Roman" w:cs="Arial"/>
        </w:rPr>
      </w:pPr>
      <w:r w:rsidRPr="0029462D">
        <w:rPr>
          <w:rFonts w:eastAsia="Times New Roman" w:cs="Arial"/>
        </w:rPr>
        <w:t xml:space="preserve">Accumulated surplus which is the value of all net assets less Reserves that have accumulated over time.  The </w:t>
      </w:r>
      <w:r w:rsidRPr="00685001">
        <w:rPr>
          <w:rFonts w:eastAsia="Times New Roman" w:cs="Arial"/>
        </w:rPr>
        <w:t xml:space="preserve">increase in accumulated surplus </w:t>
      </w:r>
      <w:r w:rsidRPr="005B3F47">
        <w:rPr>
          <w:rFonts w:eastAsia="Times New Roman" w:cs="Arial"/>
        </w:rPr>
        <w:t>of $</w:t>
      </w:r>
      <w:r>
        <w:rPr>
          <w:rFonts w:eastAsia="Times New Roman" w:cs="Arial"/>
        </w:rPr>
        <w:t>36.39</w:t>
      </w:r>
      <w:r w:rsidRPr="005B3F47">
        <w:rPr>
          <w:rFonts w:eastAsia="Times New Roman" w:cs="Arial"/>
        </w:rPr>
        <w:t xml:space="preserve"> million </w:t>
      </w:r>
      <w:r w:rsidRPr="00685001">
        <w:rPr>
          <w:rFonts w:eastAsia="Times New Roman" w:cs="Arial"/>
        </w:rPr>
        <w:t xml:space="preserve">results </w:t>
      </w:r>
      <w:r w:rsidRPr="00202F44">
        <w:rPr>
          <w:rFonts w:eastAsia="Times New Roman" w:cs="Arial"/>
        </w:rPr>
        <w:t>directly from the surplus for the year.</w:t>
      </w:r>
    </w:p>
    <w:p w14:paraId="716EE7C1" w14:textId="77777777" w:rsidR="008B0176" w:rsidRPr="00202F44" w:rsidRDefault="008B0176" w:rsidP="008B0176">
      <w:pPr>
        <w:spacing w:line="276" w:lineRule="auto"/>
        <w:jc w:val="both"/>
        <w:rPr>
          <w:rFonts w:eastAsia="Times New Roman" w:cs="Arial"/>
        </w:rPr>
      </w:pPr>
    </w:p>
    <w:p w14:paraId="7B3481EE" w14:textId="77777777" w:rsidR="00E26B8D" w:rsidRPr="007E0158" w:rsidRDefault="00E26B8D" w:rsidP="00B02865">
      <w:pPr>
        <w:spacing w:line="276" w:lineRule="auto"/>
        <w:ind w:left="426"/>
        <w:jc w:val="both"/>
        <w:rPr>
          <w:rFonts w:eastAsia="Times New Roman" w:cs="Arial"/>
        </w:rPr>
      </w:pPr>
    </w:p>
    <w:p w14:paraId="0AA60AEE" w14:textId="0B666A41" w:rsidR="00E4152E" w:rsidRDefault="00D15215" w:rsidP="00EA4E72">
      <w:pPr>
        <w:pStyle w:val="Heading3"/>
      </w:pPr>
      <w:r>
        <w:t>5</w:t>
      </w:r>
      <w:r w:rsidR="00E4152E" w:rsidRPr="00B02865">
        <w:t>.</w:t>
      </w:r>
      <w:r w:rsidR="00FE6C87" w:rsidRPr="00B02865">
        <w:t>4</w:t>
      </w:r>
      <w:r w:rsidR="00E4152E" w:rsidRPr="00B02865">
        <w:t xml:space="preserve"> Statement of Cash Flows</w:t>
      </w:r>
    </w:p>
    <w:p w14:paraId="1EFE119F" w14:textId="77777777" w:rsidR="00E4152E" w:rsidRDefault="00E4152E" w:rsidP="00E4152E">
      <w:pPr>
        <w:spacing w:after="20"/>
        <w:rPr>
          <w:rFonts w:eastAsia="Times New Roman" w:cs="Arial"/>
          <w:b/>
          <w:bCs/>
          <w:color w:val="4A66AC" w:themeColor="accent1"/>
          <w:lang w:eastAsia="en-AU"/>
        </w:rPr>
      </w:pPr>
    </w:p>
    <w:p w14:paraId="13F6CD57" w14:textId="0DADDEFD" w:rsidR="00E4152E" w:rsidRDefault="00E4152E" w:rsidP="00E4152E">
      <w:pPr>
        <w:jc w:val="both"/>
        <w:rPr>
          <w:rFonts w:eastAsia="Times New Roman" w:cs="Arial"/>
          <w:lang w:eastAsia="en-AU"/>
        </w:rPr>
      </w:pPr>
      <w:r w:rsidRPr="0029462D">
        <w:rPr>
          <w:rFonts w:eastAsia="Times New Roman" w:cs="Arial"/>
          <w:lang w:eastAsia="en-AU"/>
        </w:rPr>
        <w:t xml:space="preserve">This section analyses the expected cash flows from the operating, </w:t>
      </w:r>
      <w:proofErr w:type="gramStart"/>
      <w:r w:rsidRPr="0029462D">
        <w:rPr>
          <w:rFonts w:eastAsia="Times New Roman" w:cs="Arial"/>
          <w:lang w:eastAsia="en-AU"/>
        </w:rPr>
        <w:t>investing</w:t>
      </w:r>
      <w:proofErr w:type="gramEnd"/>
      <w:r w:rsidRPr="0029462D">
        <w:rPr>
          <w:rFonts w:eastAsia="Times New Roman" w:cs="Arial"/>
          <w:lang w:eastAsia="en-AU"/>
        </w:rPr>
        <w:t xml:space="preserve"> and financing activities of </w:t>
      </w:r>
      <w:r w:rsidR="00640A0C">
        <w:rPr>
          <w:rFonts w:eastAsia="Times New Roman" w:cs="Arial"/>
          <w:lang w:eastAsia="en-AU"/>
        </w:rPr>
        <w:t>Council</w:t>
      </w:r>
      <w:r w:rsidRPr="0029462D">
        <w:rPr>
          <w:rFonts w:eastAsia="Times New Roman" w:cs="Arial"/>
          <w:lang w:eastAsia="en-AU"/>
        </w:rPr>
        <w:t xml:space="preserve"> for the </w:t>
      </w:r>
      <w:r w:rsidR="00B771AA">
        <w:rPr>
          <w:rFonts w:eastAsia="Times New Roman" w:cs="Arial"/>
          <w:lang w:eastAsia="en-AU"/>
        </w:rPr>
        <w:t>2023/2024</w:t>
      </w:r>
      <w:r w:rsidRPr="0029462D">
        <w:rPr>
          <w:rFonts w:eastAsia="Times New Roman" w:cs="Arial"/>
          <w:lang w:eastAsia="en-AU"/>
        </w:rPr>
        <w:t xml:space="preserve"> year. Budgeting cash flows for </w:t>
      </w:r>
      <w:r w:rsidR="00640A0C">
        <w:rPr>
          <w:rFonts w:eastAsia="Times New Roman" w:cs="Arial"/>
          <w:lang w:eastAsia="en-AU"/>
        </w:rPr>
        <w:t>Council</w:t>
      </w:r>
      <w:r w:rsidRPr="0029462D">
        <w:rPr>
          <w:rFonts w:eastAsia="Times New Roman" w:cs="Arial"/>
          <w:lang w:eastAsia="en-AU"/>
        </w:rPr>
        <w:t xml:space="preserve"> is one of the key factors in setting the level of rates and providing a guide to the level of capital expenditure that can be sustained.</w:t>
      </w:r>
      <w:r w:rsidR="00FE6C87">
        <w:rPr>
          <w:rFonts w:eastAsia="Times New Roman" w:cs="Arial"/>
          <w:lang w:eastAsia="en-AU"/>
        </w:rPr>
        <w:t xml:space="preserve"> </w:t>
      </w:r>
    </w:p>
    <w:p w14:paraId="7E304E81" w14:textId="77777777" w:rsidR="00FC2AB3" w:rsidRDefault="00FC2AB3" w:rsidP="00E4152E">
      <w:pPr>
        <w:jc w:val="both"/>
        <w:rPr>
          <w:rFonts w:eastAsia="Times New Roman" w:cs="Arial"/>
          <w:lang w:eastAsia="en-AU"/>
        </w:rPr>
      </w:pPr>
    </w:p>
    <w:p w14:paraId="1E40AB25" w14:textId="77777777" w:rsidR="00FC2AB3" w:rsidRPr="0029462D" w:rsidRDefault="00FC2AB3" w:rsidP="00FC2AB3">
      <w:pPr>
        <w:jc w:val="both"/>
        <w:rPr>
          <w:rFonts w:eastAsia="Times New Roman" w:cs="Arial"/>
          <w:lang w:eastAsia="en-AU"/>
        </w:rPr>
      </w:pPr>
      <w:r w:rsidRPr="0029462D">
        <w:rPr>
          <w:rFonts w:eastAsia="Times New Roman" w:cs="Arial"/>
          <w:lang w:eastAsia="en-AU"/>
        </w:rPr>
        <w:t>The analysis is based on three main categories of cash flows:</w:t>
      </w:r>
    </w:p>
    <w:p w14:paraId="31F25CB8" w14:textId="168D9024" w:rsidR="00FC2AB3" w:rsidRPr="0029462D" w:rsidRDefault="00FC2AB3" w:rsidP="003D304C">
      <w:pPr>
        <w:numPr>
          <w:ilvl w:val="0"/>
          <w:numId w:val="10"/>
        </w:numPr>
        <w:tabs>
          <w:tab w:val="clear" w:pos="360"/>
          <w:tab w:val="num" w:pos="567"/>
        </w:tabs>
        <w:ind w:left="567" w:hanging="567"/>
        <w:jc w:val="both"/>
        <w:rPr>
          <w:rFonts w:eastAsia="Times New Roman" w:cs="Arial"/>
          <w:lang w:eastAsia="en-AU"/>
        </w:rPr>
      </w:pPr>
      <w:r w:rsidRPr="005661A5">
        <w:rPr>
          <w:rFonts w:eastAsia="Times New Roman" w:cs="Arial"/>
          <w:b/>
          <w:bCs/>
          <w:color w:val="4A66AC" w:themeColor="accent1"/>
          <w:lang w:eastAsia="en-AU"/>
        </w:rPr>
        <w:t>Operating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 xml:space="preserve">Refers to the cash generated or used in the normal service delivery functions of </w:t>
      </w:r>
      <w:r w:rsidR="00640A0C">
        <w:rPr>
          <w:rFonts w:eastAsia="Times New Roman" w:cs="Arial"/>
        </w:rPr>
        <w:t>Council</w:t>
      </w:r>
      <w:r w:rsidRPr="0029462D">
        <w:rPr>
          <w:rFonts w:eastAsia="Times New Roman" w:cs="Arial"/>
        </w:rPr>
        <w:t>. Cash remaining after paying for the provision of services to the community may be available for investment in capital works, or repayment of debt.</w:t>
      </w:r>
    </w:p>
    <w:p w14:paraId="39DBD41D" w14:textId="77777777" w:rsidR="00FC2AB3" w:rsidRDefault="00FC2AB3" w:rsidP="003D304C">
      <w:pPr>
        <w:numPr>
          <w:ilvl w:val="0"/>
          <w:numId w:val="10"/>
        </w:numPr>
        <w:tabs>
          <w:tab w:val="clear" w:pos="360"/>
          <w:tab w:val="num" w:pos="567"/>
        </w:tabs>
        <w:ind w:left="567" w:hanging="567"/>
        <w:jc w:val="both"/>
        <w:rPr>
          <w:rFonts w:eastAsia="Times New Roman" w:cs="Arial"/>
        </w:rPr>
      </w:pPr>
      <w:r w:rsidRPr="005661A5">
        <w:rPr>
          <w:rFonts w:eastAsia="Times New Roman" w:cs="Arial"/>
          <w:b/>
          <w:bCs/>
          <w:color w:val="4A66AC" w:themeColor="accent1"/>
          <w:lang w:eastAsia="en-AU"/>
        </w:rPr>
        <w:t>Investing activities</w:t>
      </w:r>
      <w:r w:rsidRPr="005661A5">
        <w:rPr>
          <w:rFonts w:eastAsia="Times New Roman" w:cs="Arial"/>
          <w:color w:val="4A66AC" w:themeColor="accent1"/>
          <w:lang w:eastAsia="en-AU"/>
        </w:rPr>
        <w:t xml:space="preserve"> </w:t>
      </w:r>
      <w:r w:rsidRPr="0029462D">
        <w:rPr>
          <w:rFonts w:eastAsia="Times New Roman" w:cs="Arial"/>
          <w:color w:val="003366"/>
          <w:lang w:eastAsia="en-AU"/>
        </w:rPr>
        <w:t xml:space="preserve">- </w:t>
      </w:r>
      <w:r w:rsidRPr="0029462D">
        <w:rPr>
          <w:rFonts w:eastAsia="Times New Roman" w:cs="Arial"/>
        </w:rPr>
        <w:t xml:space="preserve">Refers to cash generated or used in the enhancement or creation of infrastructure and other assets. These activities also include the acquisition and sale of other assets such as vehicles, </w:t>
      </w:r>
      <w:proofErr w:type="gramStart"/>
      <w:r w:rsidRPr="0029462D">
        <w:rPr>
          <w:rFonts w:eastAsia="Times New Roman" w:cs="Arial"/>
        </w:rPr>
        <w:t>property</w:t>
      </w:r>
      <w:proofErr w:type="gramEnd"/>
      <w:r w:rsidRPr="0029462D">
        <w:rPr>
          <w:rFonts w:eastAsia="Times New Roman" w:cs="Arial"/>
        </w:rPr>
        <w:t xml:space="preserve"> and equipment.</w:t>
      </w:r>
    </w:p>
    <w:p w14:paraId="41652B23" w14:textId="47A40DCD" w:rsidR="00E26B8D" w:rsidRDefault="00FC2AB3" w:rsidP="003D304C">
      <w:pPr>
        <w:pStyle w:val="ListParagraph"/>
        <w:numPr>
          <w:ilvl w:val="0"/>
          <w:numId w:val="10"/>
        </w:numPr>
        <w:tabs>
          <w:tab w:val="clear" w:pos="360"/>
          <w:tab w:val="num" w:pos="567"/>
        </w:tabs>
        <w:ind w:left="567" w:hanging="567"/>
        <w:jc w:val="both"/>
        <w:rPr>
          <w:rFonts w:ascii="Arial" w:hAnsi="Arial" w:cs="Arial"/>
        </w:rPr>
      </w:pPr>
      <w:r w:rsidRPr="00FC2AB3">
        <w:rPr>
          <w:rFonts w:ascii="Arial" w:eastAsia="Times New Roman" w:hAnsi="Arial" w:cs="Arial"/>
          <w:b/>
          <w:bCs/>
          <w:color w:val="4A66AC" w:themeColor="accent1"/>
          <w:lang w:eastAsia="en-AU"/>
        </w:rPr>
        <w:t>Financing activities</w:t>
      </w:r>
      <w:r w:rsidRPr="00FC2AB3">
        <w:rPr>
          <w:rFonts w:ascii="Arial" w:eastAsia="Times New Roman" w:hAnsi="Arial" w:cs="Arial"/>
          <w:color w:val="4A66AC" w:themeColor="accent1"/>
        </w:rPr>
        <w:t xml:space="preserve"> </w:t>
      </w:r>
      <w:r w:rsidRPr="00FC2AB3">
        <w:rPr>
          <w:rFonts w:ascii="Arial" w:hAnsi="Arial" w:cs="Arial"/>
        </w:rPr>
        <w:t xml:space="preserve">- Refers to cash generated or used in the financing of </w:t>
      </w:r>
      <w:r w:rsidR="00640A0C">
        <w:rPr>
          <w:rFonts w:ascii="Arial" w:hAnsi="Arial" w:cs="Arial"/>
        </w:rPr>
        <w:t>Council</w:t>
      </w:r>
      <w:r w:rsidRPr="00FC2AB3">
        <w:rPr>
          <w:rFonts w:ascii="Arial" w:hAnsi="Arial" w:cs="Arial"/>
        </w:rPr>
        <w:t xml:space="preserve"> functions and include borrowings from financial institutions and the repayments of borrowings. These activities also include repayment of the principal component of loan repayments for the year.</w:t>
      </w:r>
    </w:p>
    <w:p w14:paraId="6D49C100" w14:textId="77777777" w:rsidR="00E26B8D" w:rsidRDefault="00E26B8D">
      <w:pPr>
        <w:rPr>
          <w:rFonts w:cs="Arial"/>
        </w:rPr>
      </w:pPr>
      <w:r>
        <w:rPr>
          <w:rFonts w:cs="Arial"/>
        </w:rPr>
        <w:br w:type="page"/>
      </w:r>
    </w:p>
    <w:p w14:paraId="74246F77" w14:textId="77777777" w:rsidR="00FE6C87" w:rsidRPr="00B02865" w:rsidRDefault="00FE6C87" w:rsidP="00B02865">
      <w:pPr>
        <w:rPr>
          <w:rFonts w:cs="Arial"/>
        </w:rPr>
      </w:pPr>
    </w:p>
    <w:p w14:paraId="6134A5F2" w14:textId="1DF6E848" w:rsidR="00FE6C87" w:rsidRDefault="00D15215" w:rsidP="00EA4E72">
      <w:pPr>
        <w:pStyle w:val="Heading4"/>
      </w:pPr>
      <w:r w:rsidRPr="0026294E">
        <w:t>5</w:t>
      </w:r>
      <w:r w:rsidR="00FE6C87" w:rsidRPr="0026294E">
        <w:t>.4.1 Net cash flows provided by</w:t>
      </w:r>
      <w:r w:rsidR="00797270" w:rsidRPr="0026294E">
        <w:t>/</w:t>
      </w:r>
      <w:r w:rsidR="00FE6C87" w:rsidRPr="0026294E">
        <w:t>used in operating activities</w:t>
      </w:r>
    </w:p>
    <w:p w14:paraId="3BCF12A6" w14:textId="77777777" w:rsidR="009D52F3" w:rsidRPr="00B52450" w:rsidRDefault="009D52F3" w:rsidP="00FE6C87">
      <w:pPr>
        <w:rPr>
          <w:rFonts w:cs="Arial"/>
          <w:b/>
          <w:bCs/>
          <w:lang w:eastAsia="en-AU"/>
        </w:rPr>
      </w:pPr>
    </w:p>
    <w:p w14:paraId="120B4D10" w14:textId="3F824136" w:rsidR="009D52F3" w:rsidRPr="00AC13BB" w:rsidRDefault="2784359C" w:rsidP="009D52F3">
      <w:pPr>
        <w:jc w:val="both"/>
        <w:rPr>
          <w:rFonts w:eastAsia="Times New Roman" w:cs="Arial"/>
        </w:rPr>
      </w:pPr>
      <w:r w:rsidRPr="7D3C86F5">
        <w:rPr>
          <w:rFonts w:eastAsia="Times New Roman" w:cs="Arial"/>
        </w:rPr>
        <w:t xml:space="preserve">The </w:t>
      </w:r>
      <w:r w:rsidR="0FC4E3FC" w:rsidRPr="7D3C86F5">
        <w:rPr>
          <w:rFonts w:eastAsia="Times New Roman" w:cs="Arial"/>
        </w:rPr>
        <w:t>increase</w:t>
      </w:r>
      <w:r w:rsidRPr="7D3C86F5">
        <w:rPr>
          <w:rFonts w:eastAsia="Times New Roman" w:cs="Arial"/>
        </w:rPr>
        <w:t xml:space="preserve"> in cash inflows from operating activities </w:t>
      </w:r>
      <w:r w:rsidR="6D5E8FB2" w:rsidRPr="7D3C86F5">
        <w:rPr>
          <w:rFonts w:eastAsia="Times New Roman" w:cs="Arial"/>
        </w:rPr>
        <w:t>of $</w:t>
      </w:r>
      <w:r w:rsidR="3BE97CAD" w:rsidRPr="7D3C86F5">
        <w:rPr>
          <w:rFonts w:eastAsia="Times New Roman" w:cs="Arial"/>
        </w:rPr>
        <w:t>23.7</w:t>
      </w:r>
      <w:r w:rsidR="6D5E8FB2" w:rsidRPr="7D3C86F5">
        <w:rPr>
          <w:rFonts w:eastAsia="Times New Roman" w:cs="Arial"/>
        </w:rPr>
        <w:t xml:space="preserve"> million </w:t>
      </w:r>
      <w:r w:rsidRPr="7D3C86F5">
        <w:rPr>
          <w:rFonts w:eastAsia="Times New Roman" w:cs="Arial"/>
        </w:rPr>
        <w:t xml:space="preserve">is due </w:t>
      </w:r>
      <w:r w:rsidR="01B7ED65" w:rsidRPr="7D3C86F5">
        <w:rPr>
          <w:rFonts w:eastAsia="Times New Roman" w:cs="Arial"/>
        </w:rPr>
        <w:t xml:space="preserve">mainly </w:t>
      </w:r>
      <w:r w:rsidRPr="7D3C86F5">
        <w:rPr>
          <w:rFonts w:eastAsia="Times New Roman" w:cs="Arial"/>
        </w:rPr>
        <w:t>to</w:t>
      </w:r>
      <w:r w:rsidR="13EF83D0" w:rsidRPr="7D3C86F5">
        <w:rPr>
          <w:rFonts w:eastAsia="Times New Roman" w:cs="Arial"/>
        </w:rPr>
        <w:t xml:space="preserve"> </w:t>
      </w:r>
      <w:r w:rsidR="00A01242" w:rsidRPr="7D3C86F5">
        <w:rPr>
          <w:rFonts w:eastAsia="Times New Roman" w:cs="Arial"/>
        </w:rPr>
        <w:t>an increase in Capital Grants</w:t>
      </w:r>
      <w:r w:rsidR="4C48D631" w:rsidRPr="7D3C86F5">
        <w:rPr>
          <w:rFonts w:eastAsia="Times New Roman" w:cs="Arial"/>
        </w:rPr>
        <w:t xml:space="preserve"> </w:t>
      </w:r>
      <w:r w:rsidR="6C8C3F66" w:rsidRPr="7D3C86F5">
        <w:rPr>
          <w:rFonts w:eastAsia="Times New Roman" w:cs="Arial"/>
        </w:rPr>
        <w:t xml:space="preserve">expected to be received </w:t>
      </w:r>
      <w:r w:rsidR="4C48D631" w:rsidRPr="7D3C86F5">
        <w:rPr>
          <w:rFonts w:eastAsia="Times New Roman" w:cs="Arial"/>
        </w:rPr>
        <w:t>in 2023/2024</w:t>
      </w:r>
      <w:r w:rsidR="56DF052D" w:rsidRPr="7D3C86F5">
        <w:rPr>
          <w:rFonts w:eastAsia="Times New Roman" w:cs="Arial"/>
        </w:rPr>
        <w:t xml:space="preserve"> including $28.6m for the Ringwood </w:t>
      </w:r>
      <w:r w:rsidR="42D3E40E" w:rsidRPr="7D3C86F5">
        <w:rPr>
          <w:rFonts w:eastAsia="Times New Roman" w:cs="Arial"/>
        </w:rPr>
        <w:t>Activity Centre Car Park</w:t>
      </w:r>
      <w:r w:rsidR="1BB7BB16" w:rsidRPr="7D3C86F5">
        <w:rPr>
          <w:rFonts w:eastAsia="Times New Roman" w:cs="Arial"/>
        </w:rPr>
        <w:t xml:space="preserve">. </w:t>
      </w:r>
      <w:r w:rsidR="4C48D631" w:rsidRPr="7D3C86F5">
        <w:rPr>
          <w:rFonts w:eastAsia="Times New Roman" w:cs="Arial"/>
        </w:rPr>
        <w:t xml:space="preserve">Large </w:t>
      </w:r>
      <w:r w:rsidR="1BB7BB16" w:rsidRPr="7D3C86F5">
        <w:rPr>
          <w:rFonts w:eastAsia="Times New Roman" w:cs="Arial"/>
        </w:rPr>
        <w:t>P</w:t>
      </w:r>
      <w:r w:rsidR="3D4F8EE8" w:rsidRPr="7D3C86F5">
        <w:rPr>
          <w:rFonts w:eastAsia="Times New Roman" w:cs="Arial"/>
        </w:rPr>
        <w:t>rior year capital grant income</w:t>
      </w:r>
      <w:r w:rsidR="4C48D631" w:rsidRPr="7D3C86F5">
        <w:rPr>
          <w:rFonts w:eastAsia="Times New Roman" w:cs="Arial"/>
        </w:rPr>
        <w:t xml:space="preserve"> is</w:t>
      </w:r>
      <w:r w:rsidR="3D4F8EE8" w:rsidRPr="7D3C86F5">
        <w:rPr>
          <w:rFonts w:eastAsia="Times New Roman" w:cs="Arial"/>
        </w:rPr>
        <w:t xml:space="preserve"> forecasted to expended in 2022/2023</w:t>
      </w:r>
      <w:r w:rsidR="4C48D631" w:rsidRPr="7D3C86F5">
        <w:rPr>
          <w:rFonts w:eastAsia="Times New Roman" w:cs="Arial"/>
        </w:rPr>
        <w:t>.</w:t>
      </w:r>
    </w:p>
    <w:p w14:paraId="569821B9" w14:textId="77777777" w:rsidR="009D52F3" w:rsidRPr="007064EF" w:rsidRDefault="009D52F3" w:rsidP="009D52F3">
      <w:pPr>
        <w:jc w:val="both"/>
        <w:rPr>
          <w:rFonts w:eastAsia="Times New Roman" w:cs="Arial"/>
          <w:color w:val="FF0000"/>
        </w:rPr>
      </w:pPr>
    </w:p>
    <w:p w14:paraId="255297EA" w14:textId="0458D2B6" w:rsidR="009D52F3" w:rsidRPr="005F5B2C" w:rsidRDefault="009D52F3" w:rsidP="009D52F3">
      <w:pPr>
        <w:jc w:val="both"/>
        <w:rPr>
          <w:rFonts w:eastAsia="Times New Roman" w:cs="Arial"/>
          <w:bCs/>
          <w:lang w:eastAsia="en-AU"/>
        </w:rPr>
      </w:pPr>
      <w:r w:rsidRPr="005F5B2C">
        <w:rPr>
          <w:rFonts w:eastAsia="Times New Roman" w:cs="Arial"/>
          <w:bCs/>
          <w:lang w:eastAsia="en-AU"/>
        </w:rPr>
        <w:t xml:space="preserve">The net cash flows from operating activities does not equal the surplus (deficit) for the year as the expected revenues and expenses of the </w:t>
      </w:r>
      <w:r w:rsidR="00640A0C">
        <w:rPr>
          <w:rFonts w:eastAsia="Times New Roman" w:cs="Arial"/>
          <w:bCs/>
          <w:lang w:eastAsia="en-AU"/>
        </w:rPr>
        <w:t>Council</w:t>
      </w:r>
      <w:r w:rsidRPr="005F5B2C">
        <w:rPr>
          <w:rFonts w:eastAsia="Times New Roman" w:cs="Arial"/>
          <w:bCs/>
          <w:lang w:eastAsia="en-AU"/>
        </w:rPr>
        <w:t xml:space="preserve"> include non-cash items which have been excluded from the Cash Flow Statement. The budgeted operating result is reconciled to budgeted cash flows available from operating activities as set out in the following table.</w:t>
      </w:r>
    </w:p>
    <w:p w14:paraId="6C9AC073" w14:textId="77777777" w:rsidR="009D52F3" w:rsidRDefault="009D52F3" w:rsidP="009D52F3">
      <w:pPr>
        <w:jc w:val="both"/>
        <w:rPr>
          <w:rFonts w:eastAsia="Times New Roman" w:cs="Arial"/>
          <w:bCs/>
          <w:sz w:val="20"/>
          <w:szCs w:val="20"/>
          <w:lang w:eastAsia="en-AU"/>
        </w:rPr>
      </w:pPr>
    </w:p>
    <w:p w14:paraId="6D54963C" w14:textId="77777777" w:rsidR="007C6E09" w:rsidRDefault="007C6E09" w:rsidP="009D52F3">
      <w:pPr>
        <w:jc w:val="both"/>
        <w:rPr>
          <w:color w:val="2B579A"/>
          <w:shd w:val="clear" w:color="auto" w:fill="E6E6E6"/>
          <w:lang w:eastAsia="en-AU"/>
        </w:rPr>
      </w:pPr>
    </w:p>
    <w:tbl>
      <w:tblPr>
        <w:tblW w:w="5000" w:type="pct"/>
        <w:tblLook w:val="04A0" w:firstRow="1" w:lastRow="0" w:firstColumn="1" w:lastColumn="0" w:noHBand="0" w:noVBand="1"/>
      </w:tblPr>
      <w:tblGrid>
        <w:gridCol w:w="5647"/>
        <w:gridCol w:w="1604"/>
        <w:gridCol w:w="1604"/>
        <w:gridCol w:w="1602"/>
      </w:tblGrid>
      <w:tr w:rsidR="00505089" w:rsidRPr="00505089" w14:paraId="05A8969B" w14:textId="77777777" w:rsidTr="00AA54AE">
        <w:trPr>
          <w:trHeight w:val="300"/>
        </w:trPr>
        <w:tc>
          <w:tcPr>
            <w:tcW w:w="2700" w:type="pct"/>
            <w:vMerge w:val="restart"/>
            <w:tcBorders>
              <w:top w:val="single" w:sz="4" w:space="0" w:color="auto"/>
              <w:left w:val="single" w:sz="4" w:space="0" w:color="auto"/>
              <w:bottom w:val="nil"/>
              <w:right w:val="nil"/>
            </w:tcBorders>
            <w:shd w:val="clear" w:color="000000" w:fill="629DD1"/>
            <w:vAlign w:val="center"/>
            <w:hideMark/>
          </w:tcPr>
          <w:p w14:paraId="706F4E41" w14:textId="77777777" w:rsidR="00505089" w:rsidRPr="00505089" w:rsidRDefault="00505089" w:rsidP="00505089">
            <w:pPr>
              <w:rPr>
                <w:rFonts w:eastAsia="Times New Roman" w:cs="Arial"/>
                <w:color w:val="FF0000"/>
                <w:sz w:val="20"/>
                <w:szCs w:val="20"/>
                <w:lang w:eastAsia="en-AU"/>
              </w:rPr>
            </w:pPr>
            <w:r w:rsidRPr="00505089">
              <w:rPr>
                <w:rFonts w:eastAsia="Times New Roman" w:cs="Arial"/>
                <w:color w:val="FF0000"/>
                <w:sz w:val="20"/>
                <w:szCs w:val="20"/>
                <w:lang w:eastAsia="en-AU"/>
              </w:rPr>
              <w:t> </w:t>
            </w:r>
          </w:p>
        </w:tc>
        <w:tc>
          <w:tcPr>
            <w:tcW w:w="767" w:type="pct"/>
            <w:tcBorders>
              <w:top w:val="single" w:sz="4" w:space="0" w:color="auto"/>
              <w:left w:val="nil"/>
              <w:bottom w:val="nil"/>
              <w:right w:val="nil"/>
            </w:tcBorders>
            <w:shd w:val="clear" w:color="000000" w:fill="629DD1"/>
            <w:vAlign w:val="center"/>
            <w:hideMark/>
          </w:tcPr>
          <w:p w14:paraId="791A160F"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Forecast</w:t>
            </w:r>
          </w:p>
        </w:tc>
        <w:tc>
          <w:tcPr>
            <w:tcW w:w="767" w:type="pct"/>
            <w:tcBorders>
              <w:top w:val="single" w:sz="4" w:space="0" w:color="auto"/>
              <w:left w:val="nil"/>
              <w:bottom w:val="nil"/>
              <w:right w:val="nil"/>
            </w:tcBorders>
            <w:shd w:val="clear" w:color="000000" w:fill="629DD1"/>
            <w:vAlign w:val="center"/>
            <w:hideMark/>
          </w:tcPr>
          <w:p w14:paraId="78CD46CA"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 </w:t>
            </w:r>
          </w:p>
        </w:tc>
        <w:tc>
          <w:tcPr>
            <w:tcW w:w="767" w:type="pct"/>
            <w:tcBorders>
              <w:top w:val="single" w:sz="4" w:space="0" w:color="auto"/>
              <w:left w:val="nil"/>
              <w:bottom w:val="nil"/>
              <w:right w:val="single" w:sz="4" w:space="0" w:color="auto"/>
            </w:tcBorders>
            <w:shd w:val="clear" w:color="000000" w:fill="629DD1"/>
            <w:vAlign w:val="center"/>
            <w:hideMark/>
          </w:tcPr>
          <w:p w14:paraId="7621B1A2"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 </w:t>
            </w:r>
          </w:p>
        </w:tc>
      </w:tr>
      <w:tr w:rsidR="00505089" w:rsidRPr="00505089" w14:paraId="3AE10827" w14:textId="77777777" w:rsidTr="00AA54AE">
        <w:trPr>
          <w:trHeight w:val="300"/>
        </w:trPr>
        <w:tc>
          <w:tcPr>
            <w:tcW w:w="2700" w:type="pct"/>
            <w:vMerge/>
            <w:tcBorders>
              <w:top w:val="nil"/>
              <w:left w:val="single" w:sz="4" w:space="0" w:color="auto"/>
              <w:bottom w:val="nil"/>
              <w:right w:val="nil"/>
            </w:tcBorders>
            <w:vAlign w:val="center"/>
            <w:hideMark/>
          </w:tcPr>
          <w:p w14:paraId="2FA66A70" w14:textId="77777777" w:rsidR="00505089" w:rsidRPr="00505089" w:rsidRDefault="00505089" w:rsidP="00505089">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1E4E1206"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Actual</w:t>
            </w:r>
          </w:p>
        </w:tc>
        <w:tc>
          <w:tcPr>
            <w:tcW w:w="767" w:type="pct"/>
            <w:tcBorders>
              <w:top w:val="nil"/>
              <w:left w:val="nil"/>
              <w:bottom w:val="nil"/>
              <w:right w:val="nil"/>
            </w:tcBorders>
            <w:shd w:val="clear" w:color="000000" w:fill="629DD1"/>
            <w:vAlign w:val="center"/>
            <w:hideMark/>
          </w:tcPr>
          <w:p w14:paraId="341620A9"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Budget</w:t>
            </w:r>
          </w:p>
        </w:tc>
        <w:tc>
          <w:tcPr>
            <w:tcW w:w="767" w:type="pct"/>
            <w:tcBorders>
              <w:top w:val="nil"/>
              <w:left w:val="nil"/>
              <w:bottom w:val="nil"/>
              <w:right w:val="single" w:sz="4" w:space="0" w:color="auto"/>
            </w:tcBorders>
            <w:shd w:val="clear" w:color="000000" w:fill="629DD1"/>
            <w:vAlign w:val="center"/>
            <w:hideMark/>
          </w:tcPr>
          <w:p w14:paraId="4FEFBAE0"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Variance</w:t>
            </w:r>
          </w:p>
        </w:tc>
      </w:tr>
      <w:tr w:rsidR="00505089" w:rsidRPr="00505089" w14:paraId="764EED56" w14:textId="77777777" w:rsidTr="00AA54AE">
        <w:trPr>
          <w:trHeight w:val="300"/>
        </w:trPr>
        <w:tc>
          <w:tcPr>
            <w:tcW w:w="2700" w:type="pct"/>
            <w:vMerge/>
            <w:tcBorders>
              <w:top w:val="nil"/>
              <w:left w:val="single" w:sz="4" w:space="0" w:color="auto"/>
              <w:bottom w:val="nil"/>
              <w:right w:val="nil"/>
            </w:tcBorders>
            <w:vAlign w:val="center"/>
            <w:hideMark/>
          </w:tcPr>
          <w:p w14:paraId="6602A5C5" w14:textId="77777777" w:rsidR="00505089" w:rsidRPr="00505089" w:rsidRDefault="00505089" w:rsidP="00505089">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0E9E5C19"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2022/2023</w:t>
            </w:r>
          </w:p>
        </w:tc>
        <w:tc>
          <w:tcPr>
            <w:tcW w:w="767" w:type="pct"/>
            <w:tcBorders>
              <w:top w:val="nil"/>
              <w:left w:val="nil"/>
              <w:bottom w:val="nil"/>
              <w:right w:val="nil"/>
            </w:tcBorders>
            <w:shd w:val="clear" w:color="000000" w:fill="629DD1"/>
            <w:vAlign w:val="center"/>
            <w:hideMark/>
          </w:tcPr>
          <w:p w14:paraId="6C3FE347"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2023/2024</w:t>
            </w:r>
          </w:p>
        </w:tc>
        <w:tc>
          <w:tcPr>
            <w:tcW w:w="767" w:type="pct"/>
            <w:tcBorders>
              <w:top w:val="nil"/>
              <w:left w:val="nil"/>
              <w:bottom w:val="nil"/>
              <w:right w:val="single" w:sz="4" w:space="0" w:color="auto"/>
            </w:tcBorders>
            <w:shd w:val="clear" w:color="000000" w:fill="629DD1"/>
            <w:vAlign w:val="center"/>
            <w:hideMark/>
          </w:tcPr>
          <w:p w14:paraId="69FEFD79"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 </w:t>
            </w:r>
          </w:p>
        </w:tc>
      </w:tr>
      <w:tr w:rsidR="00505089" w:rsidRPr="00505089" w14:paraId="609D6132" w14:textId="77777777" w:rsidTr="00AA54AE">
        <w:trPr>
          <w:trHeight w:val="300"/>
        </w:trPr>
        <w:tc>
          <w:tcPr>
            <w:tcW w:w="2700" w:type="pct"/>
            <w:vMerge/>
            <w:tcBorders>
              <w:top w:val="nil"/>
              <w:left w:val="single" w:sz="4" w:space="0" w:color="auto"/>
              <w:bottom w:val="nil"/>
              <w:right w:val="nil"/>
            </w:tcBorders>
            <w:vAlign w:val="center"/>
            <w:hideMark/>
          </w:tcPr>
          <w:p w14:paraId="4CF3E90A" w14:textId="77777777" w:rsidR="00505089" w:rsidRPr="00505089" w:rsidRDefault="00505089" w:rsidP="00505089">
            <w:pPr>
              <w:rPr>
                <w:rFonts w:eastAsia="Times New Roman" w:cs="Arial"/>
                <w:color w:val="FF0000"/>
                <w:sz w:val="20"/>
                <w:szCs w:val="20"/>
                <w:lang w:eastAsia="en-AU"/>
              </w:rPr>
            </w:pPr>
          </w:p>
        </w:tc>
        <w:tc>
          <w:tcPr>
            <w:tcW w:w="767" w:type="pct"/>
            <w:tcBorders>
              <w:top w:val="nil"/>
              <w:left w:val="nil"/>
              <w:bottom w:val="nil"/>
              <w:right w:val="nil"/>
            </w:tcBorders>
            <w:shd w:val="clear" w:color="000000" w:fill="629DD1"/>
            <w:vAlign w:val="center"/>
            <w:hideMark/>
          </w:tcPr>
          <w:p w14:paraId="443FF495"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$’000</w:t>
            </w:r>
          </w:p>
        </w:tc>
        <w:tc>
          <w:tcPr>
            <w:tcW w:w="767" w:type="pct"/>
            <w:tcBorders>
              <w:top w:val="nil"/>
              <w:left w:val="nil"/>
              <w:bottom w:val="nil"/>
              <w:right w:val="nil"/>
            </w:tcBorders>
            <w:shd w:val="clear" w:color="000000" w:fill="629DD1"/>
            <w:vAlign w:val="center"/>
            <w:hideMark/>
          </w:tcPr>
          <w:p w14:paraId="6496CAB3"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$’000</w:t>
            </w:r>
          </w:p>
        </w:tc>
        <w:tc>
          <w:tcPr>
            <w:tcW w:w="767" w:type="pct"/>
            <w:tcBorders>
              <w:top w:val="nil"/>
              <w:left w:val="nil"/>
              <w:bottom w:val="nil"/>
              <w:right w:val="single" w:sz="4" w:space="0" w:color="auto"/>
            </w:tcBorders>
            <w:shd w:val="clear" w:color="000000" w:fill="629DD1"/>
            <w:vAlign w:val="center"/>
            <w:hideMark/>
          </w:tcPr>
          <w:p w14:paraId="07EB1550" w14:textId="77777777" w:rsidR="00505089" w:rsidRPr="00505089" w:rsidRDefault="00505089" w:rsidP="00505089">
            <w:pPr>
              <w:jc w:val="right"/>
              <w:rPr>
                <w:rFonts w:eastAsia="Times New Roman" w:cs="Arial"/>
                <w:b/>
                <w:bCs/>
                <w:color w:val="FFFFFF"/>
                <w:sz w:val="20"/>
                <w:szCs w:val="20"/>
                <w:lang w:eastAsia="en-AU"/>
              </w:rPr>
            </w:pPr>
            <w:r w:rsidRPr="00505089">
              <w:rPr>
                <w:rFonts w:eastAsia="Times New Roman" w:cs="Arial"/>
                <w:b/>
                <w:bCs/>
                <w:color w:val="FFFFFF"/>
                <w:sz w:val="20"/>
                <w:szCs w:val="20"/>
                <w:lang w:eastAsia="en-AU"/>
              </w:rPr>
              <w:t>$’000</w:t>
            </w:r>
          </w:p>
        </w:tc>
      </w:tr>
      <w:tr w:rsidR="00505089" w:rsidRPr="00505089" w14:paraId="682A6935" w14:textId="77777777" w:rsidTr="00AA54AE">
        <w:trPr>
          <w:trHeight w:val="300"/>
        </w:trPr>
        <w:tc>
          <w:tcPr>
            <w:tcW w:w="2700" w:type="pct"/>
            <w:tcBorders>
              <w:top w:val="nil"/>
              <w:left w:val="single" w:sz="4" w:space="0" w:color="auto"/>
              <w:bottom w:val="nil"/>
              <w:right w:val="nil"/>
            </w:tcBorders>
            <w:shd w:val="clear" w:color="auto" w:fill="auto"/>
            <w:vAlign w:val="center"/>
            <w:hideMark/>
          </w:tcPr>
          <w:p w14:paraId="10A6B1C7" w14:textId="77777777" w:rsidR="00505089" w:rsidRPr="00505089" w:rsidRDefault="00505089" w:rsidP="00505089">
            <w:pPr>
              <w:jc w:val="both"/>
              <w:rPr>
                <w:rFonts w:eastAsia="Times New Roman" w:cs="Arial"/>
                <w:b/>
                <w:bCs/>
                <w:color w:val="000000"/>
                <w:sz w:val="20"/>
                <w:szCs w:val="20"/>
                <w:lang w:eastAsia="en-AU"/>
              </w:rPr>
            </w:pPr>
            <w:r w:rsidRPr="00505089">
              <w:rPr>
                <w:rFonts w:eastAsia="Times New Roman" w:cs="Arial"/>
                <w:b/>
                <w:bCs/>
                <w:color w:val="000000"/>
                <w:sz w:val="20"/>
                <w:szCs w:val="20"/>
                <w:lang w:eastAsia="en-AU"/>
              </w:rPr>
              <w:t>Surplus (deficit) for the year</w:t>
            </w:r>
          </w:p>
        </w:tc>
        <w:tc>
          <w:tcPr>
            <w:tcW w:w="767" w:type="pct"/>
            <w:tcBorders>
              <w:top w:val="nil"/>
              <w:left w:val="nil"/>
              <w:bottom w:val="nil"/>
              <w:right w:val="nil"/>
            </w:tcBorders>
            <w:shd w:val="clear" w:color="auto" w:fill="auto"/>
            <w:vAlign w:val="center"/>
            <w:hideMark/>
          </w:tcPr>
          <w:p w14:paraId="65FEE75F" w14:textId="77777777" w:rsidR="00505089" w:rsidRPr="000C5042" w:rsidRDefault="00505089" w:rsidP="00505089">
            <w:pPr>
              <w:jc w:val="right"/>
              <w:rPr>
                <w:rFonts w:eastAsia="Times New Roman" w:cs="Arial"/>
                <w:color w:val="000000"/>
                <w:sz w:val="20"/>
                <w:szCs w:val="20"/>
                <w:lang w:eastAsia="en-AU"/>
              </w:rPr>
            </w:pPr>
            <w:r w:rsidRPr="000C5042">
              <w:rPr>
                <w:rFonts w:eastAsia="Times New Roman" w:cs="Arial"/>
                <w:color w:val="000000"/>
                <w:sz w:val="20"/>
                <w:szCs w:val="20"/>
                <w:lang w:eastAsia="en-AU"/>
              </w:rPr>
              <w:t>35,178</w:t>
            </w:r>
          </w:p>
        </w:tc>
        <w:tc>
          <w:tcPr>
            <w:tcW w:w="767" w:type="pct"/>
            <w:tcBorders>
              <w:top w:val="nil"/>
              <w:left w:val="nil"/>
              <w:bottom w:val="nil"/>
              <w:right w:val="nil"/>
            </w:tcBorders>
            <w:shd w:val="clear" w:color="000000" w:fill="DDEBF7"/>
            <w:vAlign w:val="center"/>
            <w:hideMark/>
          </w:tcPr>
          <w:p w14:paraId="7EFF1DAC"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36,395</w:t>
            </w:r>
          </w:p>
        </w:tc>
        <w:tc>
          <w:tcPr>
            <w:tcW w:w="767" w:type="pct"/>
            <w:tcBorders>
              <w:top w:val="nil"/>
              <w:left w:val="nil"/>
              <w:bottom w:val="nil"/>
              <w:right w:val="single" w:sz="4" w:space="0" w:color="auto"/>
            </w:tcBorders>
            <w:shd w:val="clear" w:color="auto" w:fill="auto"/>
            <w:vAlign w:val="center"/>
            <w:hideMark/>
          </w:tcPr>
          <w:p w14:paraId="1C223A7C"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1,217</w:t>
            </w:r>
          </w:p>
        </w:tc>
      </w:tr>
      <w:tr w:rsidR="00505089" w:rsidRPr="00505089" w14:paraId="626B64B8" w14:textId="77777777" w:rsidTr="00AA54AE">
        <w:trPr>
          <w:trHeight w:val="300"/>
        </w:trPr>
        <w:tc>
          <w:tcPr>
            <w:tcW w:w="2700" w:type="pct"/>
            <w:tcBorders>
              <w:top w:val="nil"/>
              <w:left w:val="single" w:sz="4" w:space="0" w:color="auto"/>
              <w:bottom w:val="nil"/>
              <w:right w:val="nil"/>
            </w:tcBorders>
            <w:shd w:val="clear" w:color="auto" w:fill="auto"/>
            <w:vAlign w:val="center"/>
            <w:hideMark/>
          </w:tcPr>
          <w:p w14:paraId="3E12FF01" w14:textId="77777777" w:rsidR="00505089" w:rsidRPr="00505089" w:rsidRDefault="00505089" w:rsidP="00505089">
            <w:pPr>
              <w:jc w:val="both"/>
              <w:rPr>
                <w:rFonts w:eastAsia="Times New Roman" w:cs="Arial"/>
                <w:color w:val="000000"/>
                <w:sz w:val="20"/>
                <w:szCs w:val="20"/>
                <w:lang w:eastAsia="en-AU"/>
              </w:rPr>
            </w:pPr>
            <w:r w:rsidRPr="00505089">
              <w:rPr>
                <w:rFonts w:eastAsia="Times New Roman" w:cs="Arial"/>
                <w:color w:val="000000"/>
                <w:sz w:val="20"/>
                <w:szCs w:val="20"/>
                <w:lang w:eastAsia="en-AU"/>
              </w:rPr>
              <w:t>Depreciation</w:t>
            </w:r>
          </w:p>
        </w:tc>
        <w:tc>
          <w:tcPr>
            <w:tcW w:w="767" w:type="pct"/>
            <w:tcBorders>
              <w:top w:val="nil"/>
              <w:left w:val="nil"/>
              <w:bottom w:val="nil"/>
              <w:right w:val="nil"/>
            </w:tcBorders>
            <w:shd w:val="clear" w:color="auto" w:fill="auto"/>
            <w:vAlign w:val="center"/>
            <w:hideMark/>
          </w:tcPr>
          <w:p w14:paraId="79CDA0A7"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27,209</w:t>
            </w:r>
          </w:p>
        </w:tc>
        <w:tc>
          <w:tcPr>
            <w:tcW w:w="767" w:type="pct"/>
            <w:tcBorders>
              <w:top w:val="nil"/>
              <w:left w:val="nil"/>
              <w:bottom w:val="nil"/>
              <w:right w:val="nil"/>
            </w:tcBorders>
            <w:shd w:val="clear" w:color="000000" w:fill="DDEBF7"/>
            <w:vAlign w:val="center"/>
            <w:hideMark/>
          </w:tcPr>
          <w:p w14:paraId="609917F5"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28,862</w:t>
            </w:r>
          </w:p>
        </w:tc>
        <w:tc>
          <w:tcPr>
            <w:tcW w:w="767" w:type="pct"/>
            <w:tcBorders>
              <w:top w:val="nil"/>
              <w:left w:val="nil"/>
              <w:bottom w:val="nil"/>
              <w:right w:val="single" w:sz="4" w:space="0" w:color="auto"/>
            </w:tcBorders>
            <w:shd w:val="clear" w:color="auto" w:fill="auto"/>
            <w:vAlign w:val="center"/>
            <w:hideMark/>
          </w:tcPr>
          <w:p w14:paraId="6C39046B"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1,653</w:t>
            </w:r>
          </w:p>
        </w:tc>
      </w:tr>
      <w:tr w:rsidR="00505089" w:rsidRPr="00505089" w14:paraId="641171BD" w14:textId="77777777" w:rsidTr="00AA54AE">
        <w:trPr>
          <w:trHeight w:val="510"/>
        </w:trPr>
        <w:tc>
          <w:tcPr>
            <w:tcW w:w="2700" w:type="pct"/>
            <w:tcBorders>
              <w:top w:val="nil"/>
              <w:left w:val="single" w:sz="4" w:space="0" w:color="auto"/>
              <w:bottom w:val="nil"/>
              <w:right w:val="nil"/>
            </w:tcBorders>
            <w:shd w:val="clear" w:color="auto" w:fill="auto"/>
            <w:vAlign w:val="center"/>
            <w:hideMark/>
          </w:tcPr>
          <w:p w14:paraId="4D03DDC1" w14:textId="77777777" w:rsidR="00505089" w:rsidRPr="00505089" w:rsidRDefault="00505089" w:rsidP="00505089">
            <w:pPr>
              <w:jc w:val="both"/>
              <w:rPr>
                <w:rFonts w:eastAsia="Times New Roman" w:cs="Arial"/>
                <w:color w:val="000000"/>
                <w:sz w:val="20"/>
                <w:szCs w:val="20"/>
                <w:lang w:eastAsia="en-AU"/>
              </w:rPr>
            </w:pPr>
            <w:r w:rsidRPr="00505089">
              <w:rPr>
                <w:rFonts w:eastAsia="Times New Roman" w:cs="Arial"/>
                <w:color w:val="000000"/>
                <w:sz w:val="20"/>
                <w:szCs w:val="20"/>
                <w:lang w:eastAsia="en-AU"/>
              </w:rPr>
              <w:t xml:space="preserve">Net gain/(loss) on disposal of property, infrastructure, </w:t>
            </w:r>
            <w:proofErr w:type="gramStart"/>
            <w:r w:rsidRPr="00505089">
              <w:rPr>
                <w:rFonts w:eastAsia="Times New Roman" w:cs="Arial"/>
                <w:color w:val="000000"/>
                <w:sz w:val="20"/>
                <w:szCs w:val="20"/>
                <w:lang w:eastAsia="en-AU"/>
              </w:rPr>
              <w:t>plant</w:t>
            </w:r>
            <w:proofErr w:type="gramEnd"/>
            <w:r w:rsidRPr="00505089">
              <w:rPr>
                <w:rFonts w:eastAsia="Times New Roman" w:cs="Arial"/>
                <w:color w:val="000000"/>
                <w:sz w:val="20"/>
                <w:szCs w:val="20"/>
                <w:lang w:eastAsia="en-AU"/>
              </w:rPr>
              <w:t xml:space="preserve"> and equipment</w:t>
            </w:r>
          </w:p>
        </w:tc>
        <w:tc>
          <w:tcPr>
            <w:tcW w:w="767" w:type="pct"/>
            <w:tcBorders>
              <w:top w:val="nil"/>
              <w:left w:val="nil"/>
              <w:bottom w:val="nil"/>
              <w:right w:val="nil"/>
            </w:tcBorders>
            <w:shd w:val="clear" w:color="auto" w:fill="auto"/>
            <w:vAlign w:val="center"/>
            <w:hideMark/>
          </w:tcPr>
          <w:p w14:paraId="285F1912"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(113)</w:t>
            </w:r>
          </w:p>
        </w:tc>
        <w:tc>
          <w:tcPr>
            <w:tcW w:w="767" w:type="pct"/>
            <w:tcBorders>
              <w:top w:val="nil"/>
              <w:left w:val="nil"/>
              <w:bottom w:val="nil"/>
              <w:right w:val="nil"/>
            </w:tcBorders>
            <w:shd w:val="clear" w:color="000000" w:fill="DDEBF7"/>
            <w:vAlign w:val="center"/>
            <w:hideMark/>
          </w:tcPr>
          <w:p w14:paraId="635186DA"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(93)</w:t>
            </w:r>
          </w:p>
        </w:tc>
        <w:tc>
          <w:tcPr>
            <w:tcW w:w="767" w:type="pct"/>
            <w:tcBorders>
              <w:top w:val="nil"/>
              <w:left w:val="nil"/>
              <w:bottom w:val="nil"/>
              <w:right w:val="single" w:sz="4" w:space="0" w:color="auto"/>
            </w:tcBorders>
            <w:shd w:val="clear" w:color="auto" w:fill="auto"/>
            <w:vAlign w:val="center"/>
            <w:hideMark/>
          </w:tcPr>
          <w:p w14:paraId="49AF45B1"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20</w:t>
            </w:r>
          </w:p>
        </w:tc>
      </w:tr>
      <w:tr w:rsidR="00505089" w:rsidRPr="00505089" w14:paraId="1E423AA9" w14:textId="77777777" w:rsidTr="00AA54AE">
        <w:trPr>
          <w:trHeight w:val="300"/>
        </w:trPr>
        <w:tc>
          <w:tcPr>
            <w:tcW w:w="2700" w:type="pct"/>
            <w:tcBorders>
              <w:top w:val="nil"/>
              <w:left w:val="single" w:sz="4" w:space="0" w:color="auto"/>
              <w:bottom w:val="nil"/>
              <w:right w:val="nil"/>
            </w:tcBorders>
            <w:shd w:val="clear" w:color="auto" w:fill="auto"/>
            <w:vAlign w:val="center"/>
            <w:hideMark/>
          </w:tcPr>
          <w:p w14:paraId="0C4542B8" w14:textId="77777777" w:rsidR="00505089" w:rsidRPr="00505089" w:rsidRDefault="00505089" w:rsidP="00505089">
            <w:pPr>
              <w:rPr>
                <w:rFonts w:eastAsia="Times New Roman" w:cs="Arial"/>
                <w:color w:val="000000"/>
                <w:sz w:val="20"/>
                <w:szCs w:val="20"/>
                <w:lang w:eastAsia="en-AU"/>
              </w:rPr>
            </w:pPr>
            <w:r w:rsidRPr="00505089">
              <w:rPr>
                <w:rFonts w:eastAsia="Times New Roman" w:cs="Arial"/>
                <w:color w:val="000000"/>
                <w:sz w:val="20"/>
                <w:szCs w:val="20"/>
                <w:lang w:eastAsia="en-AU"/>
              </w:rPr>
              <w:t>Finance costs</w:t>
            </w:r>
          </w:p>
        </w:tc>
        <w:tc>
          <w:tcPr>
            <w:tcW w:w="767" w:type="pct"/>
            <w:tcBorders>
              <w:top w:val="nil"/>
              <w:left w:val="nil"/>
              <w:bottom w:val="nil"/>
              <w:right w:val="nil"/>
            </w:tcBorders>
            <w:shd w:val="clear" w:color="auto" w:fill="auto"/>
            <w:vAlign w:val="center"/>
            <w:hideMark/>
          </w:tcPr>
          <w:p w14:paraId="581D4543"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(61)</w:t>
            </w:r>
          </w:p>
        </w:tc>
        <w:tc>
          <w:tcPr>
            <w:tcW w:w="767" w:type="pct"/>
            <w:tcBorders>
              <w:top w:val="nil"/>
              <w:left w:val="nil"/>
              <w:bottom w:val="nil"/>
              <w:right w:val="nil"/>
            </w:tcBorders>
            <w:shd w:val="clear" w:color="000000" w:fill="DDEBF7"/>
            <w:vAlign w:val="center"/>
            <w:hideMark/>
          </w:tcPr>
          <w:p w14:paraId="75F712EC"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(218)</w:t>
            </w:r>
          </w:p>
        </w:tc>
        <w:tc>
          <w:tcPr>
            <w:tcW w:w="767" w:type="pct"/>
            <w:tcBorders>
              <w:top w:val="nil"/>
              <w:left w:val="nil"/>
              <w:bottom w:val="nil"/>
              <w:right w:val="single" w:sz="4" w:space="0" w:color="auto"/>
            </w:tcBorders>
            <w:shd w:val="clear" w:color="auto" w:fill="auto"/>
            <w:vAlign w:val="center"/>
            <w:hideMark/>
          </w:tcPr>
          <w:p w14:paraId="229DE40B"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(157)</w:t>
            </w:r>
          </w:p>
        </w:tc>
      </w:tr>
      <w:tr w:rsidR="00505089" w:rsidRPr="00505089" w14:paraId="4FD75373" w14:textId="77777777" w:rsidTr="00AA54AE">
        <w:trPr>
          <w:trHeight w:val="315"/>
        </w:trPr>
        <w:tc>
          <w:tcPr>
            <w:tcW w:w="2700" w:type="pct"/>
            <w:tcBorders>
              <w:top w:val="nil"/>
              <w:left w:val="single" w:sz="4" w:space="0" w:color="auto"/>
              <w:bottom w:val="nil"/>
              <w:right w:val="nil"/>
            </w:tcBorders>
            <w:shd w:val="clear" w:color="auto" w:fill="auto"/>
            <w:vAlign w:val="center"/>
            <w:hideMark/>
          </w:tcPr>
          <w:p w14:paraId="6DD135DD" w14:textId="77777777" w:rsidR="00505089" w:rsidRPr="00505089" w:rsidRDefault="00505089" w:rsidP="00505089">
            <w:pPr>
              <w:rPr>
                <w:rFonts w:eastAsia="Times New Roman" w:cs="Arial"/>
                <w:color w:val="000000"/>
                <w:sz w:val="20"/>
                <w:szCs w:val="20"/>
                <w:lang w:eastAsia="en-AU"/>
              </w:rPr>
            </w:pPr>
            <w:r w:rsidRPr="00505089">
              <w:rPr>
                <w:rFonts w:eastAsia="Times New Roman" w:cs="Arial"/>
                <w:color w:val="000000"/>
                <w:sz w:val="20"/>
                <w:szCs w:val="20"/>
                <w:lang w:eastAsia="en-AU"/>
              </w:rPr>
              <w:t>Net movement in current assets and liabilities</w:t>
            </w:r>
          </w:p>
        </w:tc>
        <w:tc>
          <w:tcPr>
            <w:tcW w:w="767" w:type="pct"/>
            <w:tcBorders>
              <w:top w:val="nil"/>
              <w:left w:val="nil"/>
              <w:bottom w:val="nil"/>
              <w:right w:val="nil"/>
            </w:tcBorders>
            <w:shd w:val="clear" w:color="auto" w:fill="auto"/>
            <w:vAlign w:val="center"/>
            <w:hideMark/>
          </w:tcPr>
          <w:p w14:paraId="0E0C62A3"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(18,967)</w:t>
            </w:r>
          </w:p>
        </w:tc>
        <w:tc>
          <w:tcPr>
            <w:tcW w:w="767" w:type="pct"/>
            <w:tcBorders>
              <w:top w:val="nil"/>
              <w:left w:val="nil"/>
              <w:bottom w:val="nil"/>
              <w:right w:val="nil"/>
            </w:tcBorders>
            <w:shd w:val="clear" w:color="000000" w:fill="DDEBF7"/>
            <w:vAlign w:val="center"/>
            <w:hideMark/>
          </w:tcPr>
          <w:p w14:paraId="0C30CABB"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1,959</w:t>
            </w:r>
          </w:p>
        </w:tc>
        <w:tc>
          <w:tcPr>
            <w:tcW w:w="767" w:type="pct"/>
            <w:tcBorders>
              <w:top w:val="nil"/>
              <w:left w:val="nil"/>
              <w:bottom w:val="nil"/>
              <w:right w:val="single" w:sz="4" w:space="0" w:color="auto"/>
            </w:tcBorders>
            <w:shd w:val="clear" w:color="auto" w:fill="auto"/>
            <w:vAlign w:val="center"/>
            <w:hideMark/>
          </w:tcPr>
          <w:p w14:paraId="46DE0E4C" w14:textId="77777777" w:rsidR="00505089" w:rsidRPr="00505089" w:rsidRDefault="00505089" w:rsidP="00505089">
            <w:pPr>
              <w:jc w:val="right"/>
              <w:rPr>
                <w:rFonts w:eastAsia="Times New Roman" w:cs="Arial"/>
                <w:color w:val="000000"/>
                <w:sz w:val="20"/>
                <w:szCs w:val="20"/>
                <w:lang w:eastAsia="en-AU"/>
              </w:rPr>
            </w:pPr>
            <w:r w:rsidRPr="00505089">
              <w:rPr>
                <w:rFonts w:eastAsia="Times New Roman" w:cs="Arial"/>
                <w:color w:val="000000"/>
                <w:sz w:val="20"/>
                <w:szCs w:val="20"/>
                <w:lang w:eastAsia="en-AU"/>
              </w:rPr>
              <w:t>20,926</w:t>
            </w:r>
          </w:p>
        </w:tc>
      </w:tr>
      <w:tr w:rsidR="00505089" w:rsidRPr="00505089" w14:paraId="5426B8DB" w14:textId="77777777" w:rsidTr="00AA54AE">
        <w:trPr>
          <w:trHeight w:val="315"/>
        </w:trPr>
        <w:tc>
          <w:tcPr>
            <w:tcW w:w="2700" w:type="pct"/>
            <w:tcBorders>
              <w:top w:val="nil"/>
              <w:left w:val="single" w:sz="4" w:space="0" w:color="auto"/>
              <w:bottom w:val="single" w:sz="4" w:space="0" w:color="auto"/>
              <w:right w:val="nil"/>
            </w:tcBorders>
            <w:shd w:val="clear" w:color="auto" w:fill="auto"/>
            <w:vAlign w:val="center"/>
            <w:hideMark/>
          </w:tcPr>
          <w:p w14:paraId="12A93474" w14:textId="77777777" w:rsidR="00505089" w:rsidRPr="00505089" w:rsidRDefault="00505089" w:rsidP="00505089">
            <w:pPr>
              <w:jc w:val="both"/>
              <w:rPr>
                <w:rFonts w:eastAsia="Times New Roman" w:cs="Arial"/>
                <w:b/>
                <w:bCs/>
                <w:color w:val="000000"/>
                <w:sz w:val="20"/>
                <w:szCs w:val="20"/>
                <w:lang w:eastAsia="en-AU"/>
              </w:rPr>
            </w:pPr>
            <w:r w:rsidRPr="00505089">
              <w:rPr>
                <w:rFonts w:eastAsia="Times New Roman" w:cs="Arial"/>
                <w:b/>
                <w:bCs/>
                <w:color w:val="000000"/>
                <w:sz w:val="20"/>
                <w:szCs w:val="20"/>
                <w:lang w:eastAsia="en-AU"/>
              </w:rPr>
              <w:t>Cash flows available from operating activities</w:t>
            </w:r>
          </w:p>
        </w:tc>
        <w:tc>
          <w:tcPr>
            <w:tcW w:w="767" w:type="pct"/>
            <w:tcBorders>
              <w:top w:val="single" w:sz="8" w:space="0" w:color="auto"/>
              <w:left w:val="nil"/>
              <w:bottom w:val="single" w:sz="4" w:space="0" w:color="auto"/>
              <w:right w:val="nil"/>
            </w:tcBorders>
            <w:shd w:val="clear" w:color="auto" w:fill="auto"/>
            <w:vAlign w:val="center"/>
            <w:hideMark/>
          </w:tcPr>
          <w:p w14:paraId="004DF92C"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43,246</w:t>
            </w:r>
          </w:p>
        </w:tc>
        <w:tc>
          <w:tcPr>
            <w:tcW w:w="767" w:type="pct"/>
            <w:tcBorders>
              <w:top w:val="single" w:sz="8" w:space="0" w:color="auto"/>
              <w:left w:val="nil"/>
              <w:bottom w:val="single" w:sz="4" w:space="0" w:color="auto"/>
              <w:right w:val="nil"/>
            </w:tcBorders>
            <w:shd w:val="clear" w:color="000000" w:fill="DDEBF7"/>
            <w:vAlign w:val="center"/>
            <w:hideMark/>
          </w:tcPr>
          <w:p w14:paraId="4A5CB4D9"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66,905</w:t>
            </w:r>
          </w:p>
        </w:tc>
        <w:tc>
          <w:tcPr>
            <w:tcW w:w="767" w:type="pct"/>
            <w:tcBorders>
              <w:top w:val="single" w:sz="8" w:space="0" w:color="auto"/>
              <w:left w:val="nil"/>
              <w:bottom w:val="single" w:sz="4" w:space="0" w:color="auto"/>
              <w:right w:val="single" w:sz="4" w:space="0" w:color="auto"/>
            </w:tcBorders>
            <w:shd w:val="clear" w:color="auto" w:fill="auto"/>
            <w:vAlign w:val="center"/>
            <w:hideMark/>
          </w:tcPr>
          <w:p w14:paraId="6192B496" w14:textId="77777777" w:rsidR="00505089" w:rsidRPr="00505089" w:rsidRDefault="00505089" w:rsidP="00505089">
            <w:pPr>
              <w:jc w:val="right"/>
              <w:rPr>
                <w:rFonts w:eastAsia="Times New Roman" w:cs="Arial"/>
                <w:b/>
                <w:bCs/>
                <w:color w:val="000000"/>
                <w:sz w:val="20"/>
                <w:szCs w:val="20"/>
                <w:lang w:eastAsia="en-AU"/>
              </w:rPr>
            </w:pPr>
            <w:r w:rsidRPr="00505089">
              <w:rPr>
                <w:rFonts w:eastAsia="Times New Roman" w:cs="Arial"/>
                <w:b/>
                <w:bCs/>
                <w:color w:val="000000"/>
                <w:sz w:val="20"/>
                <w:szCs w:val="20"/>
                <w:lang w:eastAsia="en-AU"/>
              </w:rPr>
              <w:t>23,659</w:t>
            </w:r>
          </w:p>
        </w:tc>
      </w:tr>
    </w:tbl>
    <w:p w14:paraId="0940BB14" w14:textId="6CF102F2" w:rsidR="0099711A" w:rsidRDefault="0099711A" w:rsidP="009D52F3">
      <w:pPr>
        <w:jc w:val="both"/>
        <w:rPr>
          <w:rFonts w:ascii="Calibri" w:hAnsi="Calibri"/>
          <w:sz w:val="20"/>
          <w:szCs w:val="20"/>
          <w:lang w:eastAsia="en-AU"/>
        </w:rPr>
      </w:pPr>
      <w:r>
        <w:rPr>
          <w:color w:val="2B579A"/>
          <w:shd w:val="clear" w:color="auto" w:fill="E6E6E6"/>
          <w:lang w:eastAsia="en-AU"/>
        </w:rPr>
        <w:fldChar w:fldCharType="begin"/>
      </w:r>
      <w:r>
        <w:rPr>
          <w:lang w:eastAsia="en-AU"/>
        </w:rPr>
        <w:instrText xml:space="preserve"> LINK Excel.Sheet.12 "C:\\Users\\clim\\AppData\\Local\\Micro Focus\\Content Manager\\Offline Records (MP)\\Budget Document ~ Finance   Financial - Budgeting\\Budget Document 2021 - 22 Tables CURRENT.XLSX" "S6.4.1!R1C1:R10C6" \a \f 4 \h </w:instrText>
      </w:r>
      <w:r w:rsidR="00D357AE">
        <w:rPr>
          <w:lang w:eastAsia="en-AU"/>
        </w:rPr>
        <w:instrText xml:space="preserve"> \* MERGEFORMAT </w:instrText>
      </w:r>
      <w:r>
        <w:rPr>
          <w:color w:val="2B579A"/>
          <w:shd w:val="clear" w:color="auto" w:fill="E6E6E6"/>
          <w:lang w:eastAsia="en-AU"/>
        </w:rPr>
        <w:fldChar w:fldCharType="separate"/>
      </w:r>
    </w:p>
    <w:p w14:paraId="11CA34CB" w14:textId="19167971" w:rsidR="00075849" w:rsidRDefault="0099711A" w:rsidP="00FE6C87">
      <w:pPr>
        <w:jc w:val="both"/>
        <w:rPr>
          <w:rFonts w:eastAsia="Times New Roman" w:cs="Arial"/>
          <w:lang w:eastAsia="en-AU"/>
        </w:rPr>
      </w:pPr>
      <w:r>
        <w:rPr>
          <w:rFonts w:eastAsia="Times New Roman" w:cs="Arial"/>
          <w:color w:val="2B579A"/>
          <w:sz w:val="20"/>
          <w:szCs w:val="20"/>
          <w:shd w:val="clear" w:color="auto" w:fill="E6E6E6"/>
          <w:lang w:eastAsia="en-AU"/>
        </w:rPr>
        <w:fldChar w:fldCharType="end"/>
      </w:r>
    </w:p>
    <w:p w14:paraId="6FB96E42" w14:textId="2EA9A777" w:rsidR="009B2EBB" w:rsidRPr="009F101F" w:rsidRDefault="00D15215" w:rsidP="00EA4E72">
      <w:pPr>
        <w:pStyle w:val="Heading4"/>
      </w:pPr>
      <w:r>
        <w:t>5</w:t>
      </w:r>
      <w:r w:rsidR="009B2EBB" w:rsidRPr="007F2EDC">
        <w:t>.4.</w:t>
      </w:r>
      <w:r w:rsidR="009B2EBB" w:rsidRPr="009F101F">
        <w:t>2 Net cash flows provided by</w:t>
      </w:r>
      <w:r w:rsidR="00797270" w:rsidRPr="009F101F">
        <w:t>/</w:t>
      </w:r>
      <w:r w:rsidR="009B2EBB" w:rsidRPr="009F101F">
        <w:t>used in investing activities</w:t>
      </w:r>
    </w:p>
    <w:p w14:paraId="37C7E040" w14:textId="77777777" w:rsidR="00D728BA" w:rsidRPr="009F101F" w:rsidRDefault="00D728BA" w:rsidP="00FE6C87">
      <w:pPr>
        <w:jc w:val="both"/>
        <w:rPr>
          <w:rFonts w:cs="Arial"/>
          <w:b/>
          <w:bCs/>
          <w:color w:val="4A66AC" w:themeColor="accent1"/>
          <w:lang w:eastAsia="en-AU"/>
        </w:rPr>
      </w:pPr>
    </w:p>
    <w:p w14:paraId="09F2BDE9" w14:textId="7D6FFA7E" w:rsidR="00575D15" w:rsidRPr="009F101F" w:rsidRDefault="00575D15" w:rsidP="00FE6C87">
      <w:pPr>
        <w:jc w:val="both"/>
        <w:rPr>
          <w:rFonts w:eastAsia="Times New Roman" w:cs="Arial"/>
        </w:rPr>
      </w:pPr>
      <w:r w:rsidRPr="009F101F">
        <w:rPr>
          <w:rFonts w:eastAsia="Times New Roman" w:cs="Arial"/>
        </w:rPr>
        <w:t xml:space="preserve">The </w:t>
      </w:r>
      <w:r w:rsidR="007E7452" w:rsidRPr="009F101F">
        <w:rPr>
          <w:rFonts w:eastAsia="Times New Roman" w:cs="Arial"/>
        </w:rPr>
        <w:t>decrease</w:t>
      </w:r>
      <w:r w:rsidRPr="009F101F">
        <w:rPr>
          <w:rFonts w:eastAsia="Times New Roman" w:cs="Arial"/>
        </w:rPr>
        <w:t xml:space="preserve"> in payments for investing activities represents </w:t>
      </w:r>
      <w:r w:rsidR="002845C2" w:rsidRPr="009F101F">
        <w:rPr>
          <w:rFonts w:eastAsia="Times New Roman" w:cs="Arial"/>
        </w:rPr>
        <w:t>expenditure in large capital works projects</w:t>
      </w:r>
      <w:r w:rsidR="00E476C0" w:rsidRPr="009F101F">
        <w:rPr>
          <w:rFonts w:eastAsia="Times New Roman" w:cs="Arial"/>
        </w:rPr>
        <w:t xml:space="preserve"> </w:t>
      </w:r>
      <w:r w:rsidR="002845C2" w:rsidRPr="009F101F">
        <w:rPr>
          <w:rFonts w:eastAsia="Times New Roman" w:cs="Arial"/>
        </w:rPr>
        <w:t xml:space="preserve">in 2022/2023 </w:t>
      </w:r>
      <w:r w:rsidR="00F56A62" w:rsidRPr="009F101F">
        <w:rPr>
          <w:rFonts w:eastAsia="Times New Roman" w:cs="Arial"/>
        </w:rPr>
        <w:t>and 2023/2024</w:t>
      </w:r>
      <w:r w:rsidR="00B81FD9">
        <w:rPr>
          <w:rFonts w:eastAsia="Times New Roman" w:cs="Arial"/>
        </w:rPr>
        <w:t>.</w:t>
      </w:r>
    </w:p>
    <w:p w14:paraId="6C7D7CBC" w14:textId="77777777" w:rsidR="00EA4E72" w:rsidRPr="009F101F" w:rsidRDefault="00EA4E72" w:rsidP="00FE6C87">
      <w:pPr>
        <w:jc w:val="both"/>
        <w:rPr>
          <w:rFonts w:eastAsia="Times New Roman" w:cs="Arial"/>
          <w:b/>
          <w:bCs/>
          <w:lang w:eastAsia="en-AU"/>
        </w:rPr>
      </w:pPr>
    </w:p>
    <w:p w14:paraId="406C5223" w14:textId="77777777" w:rsidR="00FC2AB3" w:rsidRPr="009F101F" w:rsidRDefault="00FC2AB3" w:rsidP="00FE6C87">
      <w:pPr>
        <w:jc w:val="both"/>
        <w:rPr>
          <w:rFonts w:eastAsia="Times New Roman" w:cs="Arial"/>
        </w:rPr>
      </w:pPr>
    </w:p>
    <w:p w14:paraId="1697CEED" w14:textId="4B61B3FD" w:rsidR="00FC2AB3" w:rsidRPr="009F101F" w:rsidRDefault="00D15215" w:rsidP="00EA4E72">
      <w:pPr>
        <w:pStyle w:val="Heading4"/>
      </w:pPr>
      <w:r w:rsidRPr="009F101F">
        <w:t>5</w:t>
      </w:r>
      <w:r w:rsidR="00FC2AB3" w:rsidRPr="009F101F">
        <w:t>.4.3 Net cash flows provided by</w:t>
      </w:r>
      <w:r w:rsidR="00797270" w:rsidRPr="009F101F">
        <w:t>/</w:t>
      </w:r>
      <w:r w:rsidR="00FC2AB3" w:rsidRPr="009F101F">
        <w:t>used in</w:t>
      </w:r>
      <w:r w:rsidR="00C23995" w:rsidRPr="009F101F">
        <w:t xml:space="preserve"> </w:t>
      </w:r>
      <w:r w:rsidR="00FC2AB3" w:rsidRPr="009F101F">
        <w:t>financing activities</w:t>
      </w:r>
    </w:p>
    <w:p w14:paraId="58EA1524" w14:textId="77777777" w:rsidR="00D728BA" w:rsidRPr="009F101F" w:rsidRDefault="00D728BA" w:rsidP="00FE6C87">
      <w:pPr>
        <w:jc w:val="both"/>
        <w:rPr>
          <w:rFonts w:eastAsia="Times New Roman" w:cs="Arial"/>
        </w:rPr>
      </w:pPr>
    </w:p>
    <w:p w14:paraId="2739E504" w14:textId="3F3AA744" w:rsidR="00470285" w:rsidRDefault="00470285" w:rsidP="00470285">
      <w:pPr>
        <w:jc w:val="both"/>
        <w:rPr>
          <w:rFonts w:eastAsia="Times New Roman" w:cs="Arial"/>
        </w:rPr>
      </w:pPr>
      <w:r w:rsidRPr="009F101F">
        <w:rPr>
          <w:rFonts w:eastAsia="Times New Roman" w:cs="Arial"/>
        </w:rPr>
        <w:t xml:space="preserve">The payments for </w:t>
      </w:r>
      <w:r w:rsidR="0015202B" w:rsidRPr="009F101F">
        <w:rPr>
          <w:rFonts w:eastAsia="Times New Roman" w:cs="Arial"/>
        </w:rPr>
        <w:t>financing</w:t>
      </w:r>
      <w:r w:rsidRPr="009F101F">
        <w:rPr>
          <w:rFonts w:eastAsia="Times New Roman" w:cs="Arial"/>
        </w:rPr>
        <w:t xml:space="preserve"> activities represents repayment of borrowings both principal and interest for the</w:t>
      </w:r>
      <w:r w:rsidR="00A36D56" w:rsidRPr="009F101F">
        <w:rPr>
          <w:rFonts w:eastAsia="Times New Roman" w:cs="Arial"/>
        </w:rPr>
        <w:t xml:space="preserve"> existing</w:t>
      </w:r>
      <w:r w:rsidRPr="009F101F">
        <w:rPr>
          <w:rFonts w:eastAsia="Times New Roman" w:cs="Arial"/>
        </w:rPr>
        <w:t xml:space="preserve"> loan for Aquanation</w:t>
      </w:r>
      <w:r w:rsidR="00186F5A" w:rsidRPr="009F101F">
        <w:rPr>
          <w:rFonts w:eastAsia="Times New Roman" w:cs="Arial"/>
        </w:rPr>
        <w:t xml:space="preserve"> and </w:t>
      </w:r>
      <w:r w:rsidR="00341BA9" w:rsidRPr="009F101F">
        <w:rPr>
          <w:rFonts w:eastAsia="Times New Roman" w:cs="Arial"/>
        </w:rPr>
        <w:t>Capital projects in</w:t>
      </w:r>
      <w:r w:rsidR="00186F5A" w:rsidRPr="009F101F">
        <w:rPr>
          <w:rFonts w:eastAsia="Times New Roman" w:cs="Arial"/>
        </w:rPr>
        <w:t xml:space="preserve"> </w:t>
      </w:r>
      <w:r w:rsidR="00BA3B1B" w:rsidRPr="009F101F">
        <w:rPr>
          <w:rFonts w:eastAsia="Times New Roman" w:cs="Arial"/>
        </w:rPr>
        <w:t>202</w:t>
      </w:r>
      <w:r w:rsidR="009C2A60" w:rsidRPr="009F101F">
        <w:rPr>
          <w:rFonts w:eastAsia="Times New Roman" w:cs="Arial"/>
        </w:rPr>
        <w:t>3</w:t>
      </w:r>
      <w:r w:rsidR="00BA3B1B" w:rsidRPr="009F101F">
        <w:rPr>
          <w:rFonts w:eastAsia="Times New Roman" w:cs="Arial"/>
        </w:rPr>
        <w:t>/202</w:t>
      </w:r>
      <w:r w:rsidR="009C2A60" w:rsidRPr="009F101F">
        <w:rPr>
          <w:rFonts w:eastAsia="Times New Roman" w:cs="Arial"/>
        </w:rPr>
        <w:t>4</w:t>
      </w:r>
      <w:r w:rsidR="00186F5A" w:rsidRPr="00186F5A">
        <w:rPr>
          <w:rFonts w:eastAsia="Times New Roman" w:cs="Arial"/>
        </w:rPr>
        <w:t>.</w:t>
      </w:r>
      <w:r w:rsidRPr="00186F5A">
        <w:rPr>
          <w:rFonts w:eastAsia="Times New Roman" w:cs="Arial"/>
        </w:rPr>
        <w:t xml:space="preserve"> </w:t>
      </w:r>
      <w:r w:rsidRPr="002F3448">
        <w:rPr>
          <w:rFonts w:eastAsia="Times New Roman" w:cs="Arial"/>
        </w:rPr>
        <w:t>(</w:t>
      </w:r>
      <w:r w:rsidR="00341BA9" w:rsidRPr="009444AE">
        <w:rPr>
          <w:rFonts w:eastAsia="Times New Roman" w:cs="Arial"/>
        </w:rPr>
        <w:t>Refer</w:t>
      </w:r>
      <w:r w:rsidRPr="009444AE">
        <w:rPr>
          <w:rFonts w:eastAsia="Times New Roman" w:cs="Arial"/>
        </w:rPr>
        <w:t xml:space="preserve"> </w:t>
      </w:r>
      <w:r w:rsidR="009E67CB">
        <w:rPr>
          <w:rFonts w:eastAsia="Times New Roman" w:cs="Arial"/>
        </w:rPr>
        <w:t>5</w:t>
      </w:r>
      <w:r w:rsidRPr="009444AE">
        <w:rPr>
          <w:rFonts w:eastAsia="Times New Roman" w:cs="Arial"/>
        </w:rPr>
        <w:t>.2.</w:t>
      </w:r>
      <w:r w:rsidR="009E67CB">
        <w:rPr>
          <w:rFonts w:eastAsia="Times New Roman" w:cs="Arial"/>
        </w:rPr>
        <w:t>3</w:t>
      </w:r>
      <w:r w:rsidRPr="009444AE">
        <w:rPr>
          <w:rFonts w:eastAsia="Times New Roman" w:cs="Arial"/>
        </w:rPr>
        <w:t>).</w:t>
      </w:r>
    </w:p>
    <w:p w14:paraId="683D0B75" w14:textId="77777777" w:rsidR="00EA4E72" w:rsidRPr="009444AE" w:rsidRDefault="00EA4E72" w:rsidP="00470285">
      <w:pPr>
        <w:jc w:val="both"/>
        <w:rPr>
          <w:rFonts w:eastAsia="Times New Roman" w:cs="Arial"/>
          <w:b/>
          <w:bCs/>
          <w:lang w:eastAsia="en-AU"/>
        </w:rPr>
      </w:pPr>
    </w:p>
    <w:p w14:paraId="348B0518" w14:textId="77777777" w:rsidR="00FC2AB3" w:rsidRPr="0029462D" w:rsidRDefault="00FC2AB3" w:rsidP="00FC2AB3">
      <w:pPr>
        <w:jc w:val="both"/>
        <w:rPr>
          <w:rFonts w:eastAsia="Times New Roman" w:cs="Arial"/>
          <w:color w:val="FF0000"/>
          <w:sz w:val="20"/>
          <w:szCs w:val="20"/>
        </w:rPr>
      </w:pPr>
    </w:p>
    <w:p w14:paraId="055BCDC8" w14:textId="77777777" w:rsidR="00363BF4" w:rsidRDefault="00363BF4">
      <w:pPr>
        <w:rPr>
          <w:rFonts w:eastAsia="Times New Roman" w:cs="Arial"/>
          <w:b/>
          <w:bCs/>
          <w:color w:val="4A66AC" w:themeColor="accent1"/>
          <w:lang w:eastAsia="en-AU"/>
        </w:rPr>
      </w:pPr>
      <w:r>
        <w:rPr>
          <w:rFonts w:eastAsia="Times New Roman" w:cs="Arial"/>
          <w:b/>
          <w:bCs/>
          <w:color w:val="4A66AC" w:themeColor="accent1"/>
          <w:lang w:eastAsia="en-AU"/>
        </w:rPr>
        <w:br w:type="page"/>
      </w:r>
    </w:p>
    <w:p w14:paraId="0D2561C4" w14:textId="77777777" w:rsidR="00E92F9F" w:rsidRDefault="00E92F9F">
      <w:pPr>
        <w:rPr>
          <w:rFonts w:eastAsia="Times New Roman" w:cs="Arial"/>
        </w:rPr>
        <w:sectPr w:rsidR="00E92F9F" w:rsidSect="008E35B4">
          <w:pgSz w:w="11907" w:h="16840" w:code="9"/>
          <w:pgMar w:top="720" w:right="720" w:bottom="720" w:left="720" w:header="567" w:footer="567" w:gutter="0"/>
          <w:cols w:space="720"/>
          <w:docGrid w:linePitch="299"/>
        </w:sectPr>
      </w:pPr>
    </w:p>
    <w:p w14:paraId="6E244C28" w14:textId="7B809A6A" w:rsidR="0029462D" w:rsidRPr="006D5E17" w:rsidRDefault="00D15215" w:rsidP="0061733E">
      <w:pPr>
        <w:pStyle w:val="Heading3"/>
      </w:pPr>
      <w:r>
        <w:lastRenderedPageBreak/>
        <w:t>5</w:t>
      </w:r>
      <w:r w:rsidR="009646FE" w:rsidRPr="00403251">
        <w:t>.</w:t>
      </w:r>
      <w:r w:rsidR="00D95D53" w:rsidRPr="00403251">
        <w:t>5</w:t>
      </w:r>
      <w:r w:rsidR="009646FE" w:rsidRPr="00403251">
        <w:t xml:space="preserve"> </w:t>
      </w:r>
      <w:r w:rsidR="009646FE" w:rsidRPr="00A16077">
        <w:t>Capital works program</w:t>
      </w:r>
    </w:p>
    <w:p w14:paraId="018A7DF7" w14:textId="77777777" w:rsidR="0029462D" w:rsidRPr="006D5E17" w:rsidRDefault="0029462D" w:rsidP="0029462D">
      <w:pPr>
        <w:rPr>
          <w:rFonts w:eastAsia="Times New Roman" w:cs="Arial"/>
        </w:rPr>
      </w:pPr>
    </w:p>
    <w:p w14:paraId="390F21B5" w14:textId="0F588ACC" w:rsidR="00D95D53" w:rsidRPr="005661A5" w:rsidRDefault="00D15215" w:rsidP="0061733E">
      <w:pPr>
        <w:pStyle w:val="Heading4"/>
      </w:pPr>
      <w:r w:rsidRPr="005F2D60">
        <w:t>5</w:t>
      </w:r>
      <w:r w:rsidR="00D95D53" w:rsidRPr="005F2D60">
        <w:t>.5.1 Summary</w:t>
      </w:r>
    </w:p>
    <w:p w14:paraId="148CE058" w14:textId="77777777" w:rsidR="00D95D53" w:rsidRDefault="00D95D53" w:rsidP="0029462D">
      <w:pPr>
        <w:jc w:val="both"/>
        <w:rPr>
          <w:rFonts w:eastAsia="Times New Roman" w:cs="Arial"/>
        </w:rPr>
      </w:pPr>
    </w:p>
    <w:p w14:paraId="7B8748C3" w14:textId="46EB4EAE" w:rsidR="00E92F9F" w:rsidRDefault="00E92F9F" w:rsidP="0029462D">
      <w:pPr>
        <w:jc w:val="both"/>
        <w:rPr>
          <w:rFonts w:eastAsia="Times New Roman" w:cs="Arial"/>
        </w:rPr>
      </w:pPr>
      <w:r w:rsidRPr="00E92F9F">
        <w:rPr>
          <w:rFonts w:eastAsia="Times New Roman" w:cs="Arial"/>
        </w:rPr>
        <w:t xml:space="preserve">This section presents a listing of the capital works projects that will be undertaken for the </w:t>
      </w:r>
      <w:r w:rsidR="00B771AA">
        <w:rPr>
          <w:rFonts w:eastAsia="Times New Roman" w:cs="Arial"/>
        </w:rPr>
        <w:t>2023/2024</w:t>
      </w:r>
      <w:r w:rsidRPr="00E92F9F">
        <w:rPr>
          <w:rFonts w:eastAsia="Times New Roman" w:cs="Arial"/>
        </w:rPr>
        <w:t xml:space="preserve"> year, classified by expenditure type and funding source.</w:t>
      </w:r>
    </w:p>
    <w:p w14:paraId="0D853F65" w14:textId="4BDDC29C" w:rsidR="002856A7" w:rsidRDefault="002856A7" w:rsidP="0029462D">
      <w:pPr>
        <w:jc w:val="both"/>
        <w:rPr>
          <w:rFonts w:eastAsia="Times New Roman" w:cs="Arial"/>
        </w:rPr>
      </w:pPr>
    </w:p>
    <w:p w14:paraId="76228C7B" w14:textId="77777777" w:rsidR="00FC1C59" w:rsidRDefault="00FC1C59" w:rsidP="0029462D">
      <w:pPr>
        <w:jc w:val="both"/>
        <w:rPr>
          <w:color w:val="2B579A"/>
          <w:shd w:val="clear" w:color="auto" w:fill="E6E6E6"/>
        </w:rPr>
      </w:pPr>
    </w:p>
    <w:tbl>
      <w:tblPr>
        <w:tblW w:w="3032" w:type="pct"/>
        <w:tblLook w:val="04A0" w:firstRow="1" w:lastRow="0" w:firstColumn="1" w:lastColumn="0" w:noHBand="0" w:noVBand="1"/>
      </w:tblPr>
      <w:tblGrid>
        <w:gridCol w:w="3542"/>
        <w:gridCol w:w="1689"/>
        <w:gridCol w:w="1555"/>
        <w:gridCol w:w="1273"/>
        <w:gridCol w:w="1273"/>
      </w:tblGrid>
      <w:tr w:rsidR="00206991" w:rsidRPr="00206991" w14:paraId="775A4E7A" w14:textId="77777777" w:rsidTr="005F2D60">
        <w:trPr>
          <w:trHeight w:val="480"/>
        </w:trPr>
        <w:tc>
          <w:tcPr>
            <w:tcW w:w="1897" w:type="pct"/>
            <w:tcBorders>
              <w:top w:val="single" w:sz="4" w:space="0" w:color="auto"/>
              <w:left w:val="single" w:sz="4" w:space="0" w:color="auto"/>
              <w:bottom w:val="nil"/>
              <w:right w:val="nil"/>
            </w:tcBorders>
            <w:shd w:val="clear" w:color="000000" w:fill="5B9BD5"/>
            <w:vAlign w:val="center"/>
            <w:hideMark/>
          </w:tcPr>
          <w:p w14:paraId="1FCEBE09"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 </w:t>
            </w:r>
          </w:p>
        </w:tc>
        <w:tc>
          <w:tcPr>
            <w:tcW w:w="905" w:type="pct"/>
            <w:tcBorders>
              <w:top w:val="single" w:sz="4" w:space="0" w:color="auto"/>
              <w:left w:val="nil"/>
              <w:bottom w:val="nil"/>
              <w:right w:val="nil"/>
            </w:tcBorders>
            <w:shd w:val="clear" w:color="000000" w:fill="5B9BD5"/>
            <w:vAlign w:val="center"/>
            <w:hideMark/>
          </w:tcPr>
          <w:p w14:paraId="595D2F24"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Forecast Actual</w:t>
            </w:r>
          </w:p>
        </w:tc>
        <w:tc>
          <w:tcPr>
            <w:tcW w:w="833" w:type="pct"/>
            <w:tcBorders>
              <w:top w:val="single" w:sz="4" w:space="0" w:color="auto"/>
              <w:left w:val="nil"/>
              <w:bottom w:val="nil"/>
              <w:right w:val="nil"/>
            </w:tcBorders>
            <w:shd w:val="clear" w:color="000000" w:fill="5B9BD5"/>
            <w:vAlign w:val="center"/>
            <w:hideMark/>
          </w:tcPr>
          <w:p w14:paraId="66E66A0B"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Budget</w:t>
            </w:r>
          </w:p>
        </w:tc>
        <w:tc>
          <w:tcPr>
            <w:tcW w:w="682" w:type="pct"/>
            <w:vMerge w:val="restart"/>
            <w:tcBorders>
              <w:top w:val="single" w:sz="4" w:space="0" w:color="auto"/>
              <w:left w:val="nil"/>
              <w:bottom w:val="nil"/>
              <w:right w:val="nil"/>
            </w:tcBorders>
            <w:shd w:val="clear" w:color="000000" w:fill="5B9BD5"/>
            <w:vAlign w:val="center"/>
            <w:hideMark/>
          </w:tcPr>
          <w:p w14:paraId="307F0C67"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Change</w:t>
            </w:r>
          </w:p>
        </w:tc>
        <w:tc>
          <w:tcPr>
            <w:tcW w:w="682" w:type="pct"/>
            <w:vMerge w:val="restart"/>
            <w:tcBorders>
              <w:top w:val="single" w:sz="4" w:space="0" w:color="auto"/>
              <w:left w:val="nil"/>
              <w:bottom w:val="nil"/>
              <w:right w:val="single" w:sz="4" w:space="0" w:color="auto"/>
            </w:tcBorders>
            <w:shd w:val="clear" w:color="000000" w:fill="5B9BD5"/>
            <w:vAlign w:val="center"/>
            <w:hideMark/>
          </w:tcPr>
          <w:p w14:paraId="150B8E2F"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w:t>
            </w:r>
          </w:p>
        </w:tc>
      </w:tr>
      <w:tr w:rsidR="00206991" w:rsidRPr="00206991" w14:paraId="16ABC4BF" w14:textId="77777777" w:rsidTr="005F2D60">
        <w:trPr>
          <w:trHeight w:val="300"/>
        </w:trPr>
        <w:tc>
          <w:tcPr>
            <w:tcW w:w="1897" w:type="pct"/>
            <w:tcBorders>
              <w:top w:val="nil"/>
              <w:left w:val="single" w:sz="4" w:space="0" w:color="auto"/>
              <w:bottom w:val="nil"/>
              <w:right w:val="nil"/>
            </w:tcBorders>
            <w:shd w:val="clear" w:color="000000" w:fill="5B9BD5"/>
            <w:vAlign w:val="center"/>
            <w:hideMark/>
          </w:tcPr>
          <w:p w14:paraId="5E81A15E"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 </w:t>
            </w:r>
          </w:p>
        </w:tc>
        <w:tc>
          <w:tcPr>
            <w:tcW w:w="905" w:type="pct"/>
            <w:tcBorders>
              <w:top w:val="nil"/>
              <w:left w:val="nil"/>
              <w:bottom w:val="nil"/>
              <w:right w:val="nil"/>
            </w:tcBorders>
            <w:shd w:val="clear" w:color="000000" w:fill="5B9BD5"/>
            <w:vAlign w:val="center"/>
            <w:hideMark/>
          </w:tcPr>
          <w:p w14:paraId="2E188783"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2022/23</w:t>
            </w:r>
          </w:p>
        </w:tc>
        <w:tc>
          <w:tcPr>
            <w:tcW w:w="833" w:type="pct"/>
            <w:tcBorders>
              <w:top w:val="nil"/>
              <w:left w:val="nil"/>
              <w:bottom w:val="nil"/>
              <w:right w:val="nil"/>
            </w:tcBorders>
            <w:shd w:val="clear" w:color="000000" w:fill="5B9BD5"/>
            <w:vAlign w:val="center"/>
            <w:hideMark/>
          </w:tcPr>
          <w:p w14:paraId="7E1389CC"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2023/24</w:t>
            </w:r>
          </w:p>
        </w:tc>
        <w:tc>
          <w:tcPr>
            <w:tcW w:w="682" w:type="pct"/>
            <w:vMerge/>
            <w:tcBorders>
              <w:top w:val="nil"/>
              <w:left w:val="nil"/>
              <w:bottom w:val="nil"/>
              <w:right w:val="nil"/>
            </w:tcBorders>
            <w:vAlign w:val="center"/>
            <w:hideMark/>
          </w:tcPr>
          <w:p w14:paraId="4E9A55D0" w14:textId="77777777" w:rsidR="00206991" w:rsidRPr="00206991" w:rsidRDefault="00206991" w:rsidP="00206991">
            <w:pPr>
              <w:rPr>
                <w:rFonts w:eastAsia="Times New Roman" w:cs="Arial"/>
                <w:b/>
                <w:bCs/>
                <w:color w:val="FFFFFF"/>
                <w:sz w:val="18"/>
                <w:szCs w:val="18"/>
                <w:lang w:eastAsia="en-AU"/>
              </w:rPr>
            </w:pPr>
          </w:p>
        </w:tc>
        <w:tc>
          <w:tcPr>
            <w:tcW w:w="682" w:type="pct"/>
            <w:vMerge/>
            <w:tcBorders>
              <w:top w:val="nil"/>
              <w:left w:val="nil"/>
              <w:bottom w:val="nil"/>
              <w:right w:val="single" w:sz="4" w:space="0" w:color="auto"/>
            </w:tcBorders>
            <w:vAlign w:val="center"/>
            <w:hideMark/>
          </w:tcPr>
          <w:p w14:paraId="11DAEC66" w14:textId="77777777" w:rsidR="00206991" w:rsidRPr="00206991" w:rsidRDefault="00206991" w:rsidP="00206991">
            <w:pPr>
              <w:rPr>
                <w:rFonts w:eastAsia="Times New Roman" w:cs="Arial"/>
                <w:b/>
                <w:bCs/>
                <w:color w:val="FFFFFF"/>
                <w:sz w:val="18"/>
                <w:szCs w:val="18"/>
                <w:lang w:eastAsia="en-AU"/>
              </w:rPr>
            </w:pPr>
          </w:p>
        </w:tc>
      </w:tr>
      <w:tr w:rsidR="00206991" w:rsidRPr="00206991" w14:paraId="73AB5C18" w14:textId="77777777" w:rsidTr="005F2D60">
        <w:trPr>
          <w:trHeight w:val="300"/>
        </w:trPr>
        <w:tc>
          <w:tcPr>
            <w:tcW w:w="1897" w:type="pct"/>
            <w:tcBorders>
              <w:top w:val="nil"/>
              <w:left w:val="single" w:sz="4" w:space="0" w:color="auto"/>
              <w:bottom w:val="nil"/>
              <w:right w:val="nil"/>
            </w:tcBorders>
            <w:shd w:val="clear" w:color="000000" w:fill="5B9BD5"/>
            <w:vAlign w:val="center"/>
            <w:hideMark/>
          </w:tcPr>
          <w:p w14:paraId="56A795FF"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 </w:t>
            </w:r>
          </w:p>
        </w:tc>
        <w:tc>
          <w:tcPr>
            <w:tcW w:w="905" w:type="pct"/>
            <w:tcBorders>
              <w:top w:val="nil"/>
              <w:left w:val="nil"/>
              <w:bottom w:val="nil"/>
              <w:right w:val="nil"/>
            </w:tcBorders>
            <w:shd w:val="clear" w:color="000000" w:fill="5B9BD5"/>
            <w:vAlign w:val="center"/>
            <w:hideMark/>
          </w:tcPr>
          <w:p w14:paraId="763243D5"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$’000</w:t>
            </w:r>
          </w:p>
        </w:tc>
        <w:tc>
          <w:tcPr>
            <w:tcW w:w="833" w:type="pct"/>
            <w:tcBorders>
              <w:top w:val="nil"/>
              <w:left w:val="nil"/>
              <w:bottom w:val="nil"/>
              <w:right w:val="nil"/>
            </w:tcBorders>
            <w:shd w:val="clear" w:color="000000" w:fill="5B9BD5"/>
            <w:vAlign w:val="center"/>
            <w:hideMark/>
          </w:tcPr>
          <w:p w14:paraId="01612750"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$’000</w:t>
            </w:r>
          </w:p>
        </w:tc>
        <w:tc>
          <w:tcPr>
            <w:tcW w:w="682" w:type="pct"/>
            <w:tcBorders>
              <w:top w:val="nil"/>
              <w:left w:val="nil"/>
              <w:bottom w:val="nil"/>
              <w:right w:val="nil"/>
            </w:tcBorders>
            <w:shd w:val="clear" w:color="000000" w:fill="5B9BD5"/>
            <w:vAlign w:val="center"/>
            <w:hideMark/>
          </w:tcPr>
          <w:p w14:paraId="072DCEF4" w14:textId="77777777" w:rsidR="00206991" w:rsidRPr="00206991" w:rsidRDefault="00206991" w:rsidP="00206991">
            <w:pPr>
              <w:jc w:val="center"/>
              <w:rPr>
                <w:rFonts w:eastAsia="Times New Roman" w:cs="Arial"/>
                <w:b/>
                <w:bCs/>
                <w:color w:val="FFFFFF"/>
                <w:sz w:val="18"/>
                <w:szCs w:val="18"/>
                <w:lang w:eastAsia="en-AU"/>
              </w:rPr>
            </w:pPr>
            <w:r w:rsidRPr="00206991">
              <w:rPr>
                <w:rFonts w:eastAsia="Times New Roman" w:cs="Arial"/>
                <w:b/>
                <w:bCs/>
                <w:color w:val="FFFFFF"/>
                <w:sz w:val="18"/>
                <w:szCs w:val="18"/>
                <w:lang w:eastAsia="en-AU"/>
              </w:rPr>
              <w:t>$’000</w:t>
            </w:r>
          </w:p>
        </w:tc>
        <w:tc>
          <w:tcPr>
            <w:tcW w:w="682" w:type="pct"/>
            <w:vMerge/>
            <w:tcBorders>
              <w:top w:val="nil"/>
              <w:left w:val="nil"/>
              <w:bottom w:val="nil"/>
              <w:right w:val="single" w:sz="4" w:space="0" w:color="auto"/>
            </w:tcBorders>
            <w:vAlign w:val="center"/>
            <w:hideMark/>
          </w:tcPr>
          <w:p w14:paraId="03692489" w14:textId="77777777" w:rsidR="00206991" w:rsidRPr="00206991" w:rsidRDefault="00206991" w:rsidP="00206991">
            <w:pPr>
              <w:rPr>
                <w:rFonts w:eastAsia="Times New Roman" w:cs="Arial"/>
                <w:b/>
                <w:bCs/>
                <w:color w:val="FFFFFF"/>
                <w:sz w:val="18"/>
                <w:szCs w:val="18"/>
                <w:lang w:eastAsia="en-AU"/>
              </w:rPr>
            </w:pPr>
          </w:p>
        </w:tc>
      </w:tr>
      <w:tr w:rsidR="00206991" w:rsidRPr="00206991" w14:paraId="7F631B91" w14:textId="77777777" w:rsidTr="005F2D60">
        <w:trPr>
          <w:trHeight w:val="300"/>
        </w:trPr>
        <w:tc>
          <w:tcPr>
            <w:tcW w:w="1897" w:type="pct"/>
            <w:tcBorders>
              <w:top w:val="nil"/>
              <w:left w:val="single" w:sz="4" w:space="0" w:color="auto"/>
              <w:bottom w:val="nil"/>
              <w:right w:val="nil"/>
            </w:tcBorders>
            <w:shd w:val="clear" w:color="auto" w:fill="auto"/>
            <w:vAlign w:val="center"/>
            <w:hideMark/>
          </w:tcPr>
          <w:p w14:paraId="0FF8EF62" w14:textId="77777777" w:rsidR="00206991" w:rsidRPr="00206991" w:rsidRDefault="00206991" w:rsidP="00206991">
            <w:pPr>
              <w:jc w:val="both"/>
              <w:rPr>
                <w:rFonts w:eastAsia="Times New Roman" w:cs="Arial"/>
                <w:sz w:val="20"/>
                <w:szCs w:val="20"/>
                <w:lang w:eastAsia="en-AU"/>
              </w:rPr>
            </w:pPr>
            <w:r w:rsidRPr="00206991">
              <w:rPr>
                <w:rFonts w:eastAsia="Times New Roman" w:cs="Arial"/>
                <w:sz w:val="20"/>
                <w:szCs w:val="20"/>
                <w:lang w:eastAsia="en-AU"/>
              </w:rPr>
              <w:t>Property</w:t>
            </w:r>
          </w:p>
        </w:tc>
        <w:tc>
          <w:tcPr>
            <w:tcW w:w="905" w:type="pct"/>
            <w:tcBorders>
              <w:top w:val="nil"/>
              <w:left w:val="nil"/>
              <w:bottom w:val="nil"/>
              <w:right w:val="nil"/>
            </w:tcBorders>
            <w:shd w:val="clear" w:color="auto" w:fill="auto"/>
            <w:vAlign w:val="center"/>
            <w:hideMark/>
          </w:tcPr>
          <w:p w14:paraId="5C0438A0" w14:textId="77777777" w:rsidR="00206991" w:rsidRPr="00206991" w:rsidRDefault="00206991" w:rsidP="00206991">
            <w:pPr>
              <w:jc w:val="right"/>
              <w:rPr>
                <w:rFonts w:eastAsia="Times New Roman" w:cs="Arial"/>
                <w:sz w:val="20"/>
                <w:szCs w:val="20"/>
                <w:lang w:eastAsia="en-AU"/>
              </w:rPr>
            </w:pPr>
            <w:r w:rsidRPr="00206991">
              <w:rPr>
                <w:rFonts w:eastAsia="Times New Roman" w:cs="Arial"/>
                <w:sz w:val="20"/>
                <w:szCs w:val="20"/>
                <w:lang w:eastAsia="en-AU"/>
              </w:rPr>
              <w:t xml:space="preserve">          35,940 </w:t>
            </w:r>
          </w:p>
        </w:tc>
        <w:tc>
          <w:tcPr>
            <w:tcW w:w="833" w:type="pct"/>
            <w:tcBorders>
              <w:top w:val="nil"/>
              <w:left w:val="nil"/>
              <w:bottom w:val="nil"/>
              <w:right w:val="nil"/>
            </w:tcBorders>
            <w:shd w:val="clear" w:color="auto" w:fill="auto"/>
            <w:vAlign w:val="center"/>
            <w:hideMark/>
          </w:tcPr>
          <w:p w14:paraId="28FD2A8B" w14:textId="77777777" w:rsidR="00206991" w:rsidRPr="00206991" w:rsidRDefault="00206991" w:rsidP="00206991">
            <w:pPr>
              <w:jc w:val="right"/>
              <w:rPr>
                <w:rFonts w:eastAsia="Times New Roman" w:cs="Arial"/>
                <w:b/>
                <w:bCs/>
                <w:sz w:val="20"/>
                <w:szCs w:val="20"/>
                <w:lang w:eastAsia="en-AU"/>
              </w:rPr>
            </w:pPr>
            <w:r w:rsidRPr="00206991">
              <w:rPr>
                <w:rFonts w:eastAsia="Times New Roman" w:cs="Arial"/>
                <w:b/>
                <w:bCs/>
                <w:sz w:val="20"/>
                <w:szCs w:val="20"/>
                <w:lang w:eastAsia="en-AU"/>
              </w:rPr>
              <w:t xml:space="preserve">          45,212 </w:t>
            </w:r>
          </w:p>
        </w:tc>
        <w:tc>
          <w:tcPr>
            <w:tcW w:w="682" w:type="pct"/>
            <w:tcBorders>
              <w:top w:val="nil"/>
              <w:left w:val="nil"/>
              <w:bottom w:val="nil"/>
              <w:right w:val="nil"/>
            </w:tcBorders>
            <w:shd w:val="clear" w:color="auto" w:fill="auto"/>
            <w:vAlign w:val="center"/>
            <w:hideMark/>
          </w:tcPr>
          <w:p w14:paraId="1355D6DD" w14:textId="77777777" w:rsidR="00206991" w:rsidRPr="00206991" w:rsidRDefault="00206991" w:rsidP="00206991">
            <w:pPr>
              <w:jc w:val="right"/>
              <w:rPr>
                <w:rFonts w:eastAsia="Times New Roman" w:cs="Arial"/>
                <w:sz w:val="20"/>
                <w:szCs w:val="20"/>
                <w:lang w:eastAsia="en-AU"/>
              </w:rPr>
            </w:pPr>
            <w:r w:rsidRPr="00206991">
              <w:rPr>
                <w:rFonts w:eastAsia="Times New Roman" w:cs="Arial"/>
                <w:sz w:val="20"/>
                <w:szCs w:val="20"/>
                <w:lang w:eastAsia="en-AU"/>
              </w:rPr>
              <w:t>9,272</w:t>
            </w:r>
          </w:p>
        </w:tc>
        <w:tc>
          <w:tcPr>
            <w:tcW w:w="682" w:type="pct"/>
            <w:tcBorders>
              <w:top w:val="nil"/>
              <w:left w:val="nil"/>
              <w:bottom w:val="nil"/>
              <w:right w:val="single" w:sz="4" w:space="0" w:color="auto"/>
            </w:tcBorders>
            <w:shd w:val="clear" w:color="auto" w:fill="auto"/>
            <w:vAlign w:val="center"/>
            <w:hideMark/>
          </w:tcPr>
          <w:p w14:paraId="5F2090E2" w14:textId="77777777" w:rsidR="00206991" w:rsidRPr="005F2D60" w:rsidRDefault="00206991" w:rsidP="00206991">
            <w:pPr>
              <w:jc w:val="right"/>
              <w:rPr>
                <w:rFonts w:eastAsia="Times New Roman" w:cs="Arial"/>
                <w:sz w:val="20"/>
                <w:szCs w:val="20"/>
                <w:lang w:eastAsia="en-AU"/>
              </w:rPr>
            </w:pPr>
            <w:r w:rsidRPr="005F2D60">
              <w:rPr>
                <w:rFonts w:eastAsia="Times New Roman" w:cs="Arial"/>
                <w:sz w:val="20"/>
                <w:szCs w:val="20"/>
                <w:lang w:eastAsia="en-AU"/>
              </w:rPr>
              <w:t>25.80%</w:t>
            </w:r>
          </w:p>
        </w:tc>
      </w:tr>
      <w:tr w:rsidR="00206991" w:rsidRPr="00206991" w14:paraId="12F11B08" w14:textId="77777777" w:rsidTr="005F2D60">
        <w:trPr>
          <w:trHeight w:val="300"/>
        </w:trPr>
        <w:tc>
          <w:tcPr>
            <w:tcW w:w="1897" w:type="pct"/>
            <w:tcBorders>
              <w:top w:val="nil"/>
              <w:left w:val="single" w:sz="4" w:space="0" w:color="auto"/>
              <w:bottom w:val="nil"/>
              <w:right w:val="nil"/>
            </w:tcBorders>
            <w:shd w:val="clear" w:color="auto" w:fill="auto"/>
            <w:vAlign w:val="center"/>
            <w:hideMark/>
          </w:tcPr>
          <w:p w14:paraId="18259858" w14:textId="77777777" w:rsidR="00206991" w:rsidRPr="00206991" w:rsidRDefault="00206991" w:rsidP="00206991">
            <w:pPr>
              <w:jc w:val="both"/>
              <w:rPr>
                <w:rFonts w:eastAsia="Times New Roman" w:cs="Arial"/>
                <w:sz w:val="20"/>
                <w:szCs w:val="20"/>
                <w:lang w:eastAsia="en-AU"/>
              </w:rPr>
            </w:pPr>
            <w:r w:rsidRPr="00206991">
              <w:rPr>
                <w:rFonts w:eastAsia="Times New Roman" w:cs="Arial"/>
                <w:sz w:val="20"/>
                <w:szCs w:val="20"/>
                <w:lang w:eastAsia="en-AU"/>
              </w:rPr>
              <w:t xml:space="preserve">Plant and equipment </w:t>
            </w:r>
          </w:p>
        </w:tc>
        <w:tc>
          <w:tcPr>
            <w:tcW w:w="905" w:type="pct"/>
            <w:tcBorders>
              <w:top w:val="nil"/>
              <w:left w:val="nil"/>
              <w:bottom w:val="nil"/>
              <w:right w:val="nil"/>
            </w:tcBorders>
            <w:shd w:val="clear" w:color="auto" w:fill="auto"/>
            <w:vAlign w:val="center"/>
            <w:hideMark/>
          </w:tcPr>
          <w:p w14:paraId="75521573" w14:textId="77777777" w:rsidR="00206991" w:rsidRPr="00206991" w:rsidRDefault="00206991" w:rsidP="00206991">
            <w:pPr>
              <w:jc w:val="right"/>
              <w:rPr>
                <w:rFonts w:eastAsia="Times New Roman" w:cs="Arial"/>
                <w:sz w:val="20"/>
                <w:szCs w:val="20"/>
                <w:lang w:eastAsia="en-AU"/>
              </w:rPr>
            </w:pPr>
            <w:r w:rsidRPr="00206991">
              <w:rPr>
                <w:rFonts w:eastAsia="Times New Roman" w:cs="Arial"/>
                <w:sz w:val="20"/>
                <w:szCs w:val="20"/>
                <w:lang w:eastAsia="en-AU"/>
              </w:rPr>
              <w:t xml:space="preserve">            6,104 </w:t>
            </w:r>
          </w:p>
        </w:tc>
        <w:tc>
          <w:tcPr>
            <w:tcW w:w="833" w:type="pct"/>
            <w:tcBorders>
              <w:top w:val="nil"/>
              <w:left w:val="nil"/>
              <w:bottom w:val="nil"/>
              <w:right w:val="nil"/>
            </w:tcBorders>
            <w:shd w:val="clear" w:color="auto" w:fill="auto"/>
            <w:vAlign w:val="center"/>
            <w:hideMark/>
          </w:tcPr>
          <w:p w14:paraId="690DC06E" w14:textId="77777777" w:rsidR="00206991" w:rsidRPr="00206991" w:rsidRDefault="00206991" w:rsidP="00206991">
            <w:pPr>
              <w:jc w:val="right"/>
              <w:rPr>
                <w:rFonts w:eastAsia="Times New Roman" w:cs="Arial"/>
                <w:b/>
                <w:bCs/>
                <w:sz w:val="20"/>
                <w:szCs w:val="20"/>
                <w:lang w:eastAsia="en-AU"/>
              </w:rPr>
            </w:pPr>
            <w:r w:rsidRPr="00206991">
              <w:rPr>
                <w:rFonts w:eastAsia="Times New Roman" w:cs="Arial"/>
                <w:b/>
                <w:bCs/>
                <w:sz w:val="20"/>
                <w:szCs w:val="20"/>
                <w:lang w:eastAsia="en-AU"/>
              </w:rPr>
              <w:t xml:space="preserve">            3,397 </w:t>
            </w:r>
          </w:p>
        </w:tc>
        <w:tc>
          <w:tcPr>
            <w:tcW w:w="682" w:type="pct"/>
            <w:tcBorders>
              <w:top w:val="nil"/>
              <w:left w:val="nil"/>
              <w:bottom w:val="nil"/>
              <w:right w:val="nil"/>
            </w:tcBorders>
            <w:shd w:val="clear" w:color="auto" w:fill="auto"/>
            <w:vAlign w:val="center"/>
            <w:hideMark/>
          </w:tcPr>
          <w:p w14:paraId="4F9C2C47" w14:textId="77777777" w:rsidR="00206991" w:rsidRPr="00206991" w:rsidRDefault="00206991" w:rsidP="00206991">
            <w:pPr>
              <w:jc w:val="right"/>
              <w:rPr>
                <w:rFonts w:eastAsia="Times New Roman" w:cs="Arial"/>
                <w:sz w:val="20"/>
                <w:szCs w:val="20"/>
                <w:lang w:eastAsia="en-AU"/>
              </w:rPr>
            </w:pPr>
            <w:r w:rsidRPr="00206991">
              <w:rPr>
                <w:rFonts w:eastAsia="Times New Roman" w:cs="Arial"/>
                <w:sz w:val="20"/>
                <w:szCs w:val="20"/>
                <w:lang w:eastAsia="en-AU"/>
              </w:rPr>
              <w:t>(2,707)</w:t>
            </w:r>
          </w:p>
        </w:tc>
        <w:tc>
          <w:tcPr>
            <w:tcW w:w="682" w:type="pct"/>
            <w:tcBorders>
              <w:top w:val="nil"/>
              <w:left w:val="nil"/>
              <w:bottom w:val="nil"/>
              <w:right w:val="single" w:sz="4" w:space="0" w:color="auto"/>
            </w:tcBorders>
            <w:shd w:val="clear" w:color="auto" w:fill="auto"/>
            <w:vAlign w:val="center"/>
            <w:hideMark/>
          </w:tcPr>
          <w:p w14:paraId="355B8459" w14:textId="77777777" w:rsidR="00206991" w:rsidRPr="005F2D60" w:rsidRDefault="00206991" w:rsidP="00206991">
            <w:pPr>
              <w:jc w:val="right"/>
              <w:rPr>
                <w:rFonts w:eastAsia="Times New Roman" w:cs="Arial"/>
                <w:sz w:val="20"/>
                <w:szCs w:val="20"/>
                <w:lang w:eastAsia="en-AU"/>
              </w:rPr>
            </w:pPr>
            <w:r w:rsidRPr="005F2D60">
              <w:rPr>
                <w:rFonts w:eastAsia="Times New Roman" w:cs="Arial"/>
                <w:sz w:val="20"/>
                <w:szCs w:val="20"/>
                <w:lang w:eastAsia="en-AU"/>
              </w:rPr>
              <w:t>(44.3%)</w:t>
            </w:r>
          </w:p>
        </w:tc>
      </w:tr>
      <w:tr w:rsidR="00206991" w:rsidRPr="00206991" w14:paraId="25BBBDB3" w14:textId="77777777" w:rsidTr="005F2D60">
        <w:trPr>
          <w:trHeight w:val="315"/>
        </w:trPr>
        <w:tc>
          <w:tcPr>
            <w:tcW w:w="1897" w:type="pct"/>
            <w:tcBorders>
              <w:top w:val="nil"/>
              <w:left w:val="single" w:sz="4" w:space="0" w:color="auto"/>
              <w:bottom w:val="nil"/>
              <w:right w:val="nil"/>
            </w:tcBorders>
            <w:shd w:val="clear" w:color="auto" w:fill="auto"/>
            <w:vAlign w:val="center"/>
            <w:hideMark/>
          </w:tcPr>
          <w:p w14:paraId="46A6CD6F" w14:textId="77777777" w:rsidR="00206991" w:rsidRPr="00206991" w:rsidRDefault="00206991" w:rsidP="00206991">
            <w:pPr>
              <w:jc w:val="both"/>
              <w:rPr>
                <w:rFonts w:eastAsia="Times New Roman" w:cs="Arial"/>
                <w:sz w:val="20"/>
                <w:szCs w:val="20"/>
                <w:lang w:eastAsia="en-AU"/>
              </w:rPr>
            </w:pPr>
            <w:r w:rsidRPr="00206991">
              <w:rPr>
                <w:rFonts w:eastAsia="Times New Roman" w:cs="Arial"/>
                <w:sz w:val="20"/>
                <w:szCs w:val="20"/>
                <w:lang w:eastAsia="en-AU"/>
              </w:rPr>
              <w:t>Infrastructure</w:t>
            </w:r>
          </w:p>
        </w:tc>
        <w:tc>
          <w:tcPr>
            <w:tcW w:w="905" w:type="pct"/>
            <w:tcBorders>
              <w:top w:val="nil"/>
              <w:left w:val="nil"/>
              <w:bottom w:val="nil"/>
              <w:right w:val="nil"/>
            </w:tcBorders>
            <w:shd w:val="clear" w:color="auto" w:fill="auto"/>
            <w:vAlign w:val="center"/>
            <w:hideMark/>
          </w:tcPr>
          <w:p w14:paraId="0823F8C3" w14:textId="77777777" w:rsidR="00206991" w:rsidRPr="00206991" w:rsidRDefault="00206991" w:rsidP="00206991">
            <w:pPr>
              <w:jc w:val="right"/>
              <w:rPr>
                <w:rFonts w:eastAsia="Times New Roman" w:cs="Arial"/>
                <w:sz w:val="20"/>
                <w:szCs w:val="20"/>
                <w:lang w:eastAsia="en-AU"/>
              </w:rPr>
            </w:pPr>
            <w:r w:rsidRPr="00206991">
              <w:rPr>
                <w:rFonts w:eastAsia="Times New Roman" w:cs="Arial"/>
                <w:sz w:val="20"/>
                <w:szCs w:val="20"/>
                <w:lang w:eastAsia="en-AU"/>
              </w:rPr>
              <w:t xml:space="preserve">          23,018 </w:t>
            </w:r>
          </w:p>
        </w:tc>
        <w:tc>
          <w:tcPr>
            <w:tcW w:w="833" w:type="pct"/>
            <w:tcBorders>
              <w:top w:val="nil"/>
              <w:left w:val="nil"/>
              <w:bottom w:val="nil"/>
              <w:right w:val="nil"/>
            </w:tcBorders>
            <w:shd w:val="clear" w:color="auto" w:fill="auto"/>
            <w:vAlign w:val="center"/>
            <w:hideMark/>
          </w:tcPr>
          <w:p w14:paraId="670B17B8" w14:textId="77777777" w:rsidR="00206991" w:rsidRPr="00206991" w:rsidRDefault="00206991" w:rsidP="00206991">
            <w:pPr>
              <w:jc w:val="right"/>
              <w:rPr>
                <w:rFonts w:eastAsia="Times New Roman" w:cs="Arial"/>
                <w:b/>
                <w:bCs/>
                <w:sz w:val="20"/>
                <w:szCs w:val="20"/>
                <w:lang w:eastAsia="en-AU"/>
              </w:rPr>
            </w:pPr>
            <w:r w:rsidRPr="00206991">
              <w:rPr>
                <w:rFonts w:eastAsia="Times New Roman" w:cs="Arial"/>
                <w:b/>
                <w:bCs/>
                <w:sz w:val="20"/>
                <w:szCs w:val="20"/>
                <w:lang w:eastAsia="en-AU"/>
              </w:rPr>
              <w:t xml:space="preserve">          17,164 </w:t>
            </w:r>
          </w:p>
        </w:tc>
        <w:tc>
          <w:tcPr>
            <w:tcW w:w="682" w:type="pct"/>
            <w:tcBorders>
              <w:top w:val="nil"/>
              <w:left w:val="nil"/>
              <w:bottom w:val="nil"/>
              <w:right w:val="nil"/>
            </w:tcBorders>
            <w:shd w:val="clear" w:color="auto" w:fill="auto"/>
            <w:vAlign w:val="center"/>
            <w:hideMark/>
          </w:tcPr>
          <w:p w14:paraId="2F99E79B" w14:textId="77777777" w:rsidR="00206991" w:rsidRPr="00206991" w:rsidRDefault="00206991" w:rsidP="00206991">
            <w:pPr>
              <w:jc w:val="right"/>
              <w:rPr>
                <w:rFonts w:eastAsia="Times New Roman" w:cs="Arial"/>
                <w:sz w:val="20"/>
                <w:szCs w:val="20"/>
                <w:lang w:eastAsia="en-AU"/>
              </w:rPr>
            </w:pPr>
            <w:r w:rsidRPr="00206991">
              <w:rPr>
                <w:rFonts w:eastAsia="Times New Roman" w:cs="Arial"/>
                <w:sz w:val="20"/>
                <w:szCs w:val="20"/>
                <w:lang w:eastAsia="en-AU"/>
              </w:rPr>
              <w:t>(5,854)</w:t>
            </w:r>
          </w:p>
        </w:tc>
        <w:tc>
          <w:tcPr>
            <w:tcW w:w="682" w:type="pct"/>
            <w:tcBorders>
              <w:top w:val="nil"/>
              <w:left w:val="nil"/>
              <w:bottom w:val="single" w:sz="8" w:space="0" w:color="auto"/>
              <w:right w:val="single" w:sz="4" w:space="0" w:color="auto"/>
            </w:tcBorders>
            <w:shd w:val="clear" w:color="auto" w:fill="auto"/>
            <w:vAlign w:val="center"/>
            <w:hideMark/>
          </w:tcPr>
          <w:p w14:paraId="3E56DF27" w14:textId="77777777" w:rsidR="00206991" w:rsidRPr="005F2D60" w:rsidRDefault="00206991" w:rsidP="00206991">
            <w:pPr>
              <w:jc w:val="right"/>
              <w:rPr>
                <w:rFonts w:eastAsia="Times New Roman" w:cs="Arial"/>
                <w:sz w:val="20"/>
                <w:szCs w:val="20"/>
                <w:lang w:eastAsia="en-AU"/>
              </w:rPr>
            </w:pPr>
            <w:r w:rsidRPr="005F2D60">
              <w:rPr>
                <w:rFonts w:eastAsia="Times New Roman" w:cs="Arial"/>
                <w:sz w:val="20"/>
                <w:szCs w:val="20"/>
                <w:lang w:eastAsia="en-AU"/>
              </w:rPr>
              <w:t>(25.4%)</w:t>
            </w:r>
          </w:p>
        </w:tc>
      </w:tr>
      <w:tr w:rsidR="00206991" w:rsidRPr="00206991" w14:paraId="45AD473B" w14:textId="77777777" w:rsidTr="005F2D60">
        <w:trPr>
          <w:trHeight w:val="315"/>
        </w:trPr>
        <w:tc>
          <w:tcPr>
            <w:tcW w:w="1897" w:type="pct"/>
            <w:tcBorders>
              <w:top w:val="nil"/>
              <w:left w:val="single" w:sz="4" w:space="0" w:color="auto"/>
              <w:bottom w:val="single" w:sz="4" w:space="0" w:color="auto"/>
              <w:right w:val="nil"/>
            </w:tcBorders>
            <w:shd w:val="clear" w:color="auto" w:fill="auto"/>
            <w:vAlign w:val="center"/>
            <w:hideMark/>
          </w:tcPr>
          <w:p w14:paraId="2E695066" w14:textId="77777777" w:rsidR="00206991" w:rsidRPr="00206991" w:rsidRDefault="00206991" w:rsidP="00206991">
            <w:pPr>
              <w:jc w:val="both"/>
              <w:rPr>
                <w:rFonts w:eastAsia="Times New Roman" w:cs="Arial"/>
                <w:b/>
                <w:bCs/>
                <w:sz w:val="20"/>
                <w:szCs w:val="20"/>
                <w:lang w:eastAsia="en-AU"/>
              </w:rPr>
            </w:pPr>
            <w:r w:rsidRPr="00206991">
              <w:rPr>
                <w:rFonts w:eastAsia="Times New Roman" w:cs="Arial"/>
                <w:b/>
                <w:bCs/>
                <w:sz w:val="20"/>
                <w:szCs w:val="20"/>
                <w:lang w:eastAsia="en-AU"/>
              </w:rPr>
              <w:t>Total</w:t>
            </w:r>
          </w:p>
        </w:tc>
        <w:tc>
          <w:tcPr>
            <w:tcW w:w="905" w:type="pct"/>
            <w:tcBorders>
              <w:top w:val="single" w:sz="8" w:space="0" w:color="auto"/>
              <w:left w:val="nil"/>
              <w:bottom w:val="single" w:sz="4" w:space="0" w:color="auto"/>
              <w:right w:val="nil"/>
            </w:tcBorders>
            <w:shd w:val="clear" w:color="auto" w:fill="auto"/>
            <w:vAlign w:val="center"/>
            <w:hideMark/>
          </w:tcPr>
          <w:p w14:paraId="193E20C4" w14:textId="77777777" w:rsidR="00206991" w:rsidRPr="005F2D60" w:rsidRDefault="00206991" w:rsidP="00206991">
            <w:pPr>
              <w:jc w:val="right"/>
              <w:rPr>
                <w:rFonts w:eastAsia="Times New Roman" w:cs="Arial"/>
                <w:b/>
                <w:bCs/>
                <w:sz w:val="20"/>
                <w:szCs w:val="20"/>
                <w:lang w:eastAsia="en-AU"/>
              </w:rPr>
            </w:pPr>
            <w:r w:rsidRPr="005F2D60">
              <w:rPr>
                <w:rFonts w:eastAsia="Times New Roman" w:cs="Arial"/>
                <w:b/>
                <w:bCs/>
                <w:sz w:val="20"/>
                <w:szCs w:val="20"/>
                <w:lang w:eastAsia="en-AU"/>
              </w:rPr>
              <w:t xml:space="preserve">          65,062 </w:t>
            </w:r>
          </w:p>
        </w:tc>
        <w:tc>
          <w:tcPr>
            <w:tcW w:w="833" w:type="pct"/>
            <w:tcBorders>
              <w:top w:val="single" w:sz="8" w:space="0" w:color="auto"/>
              <w:left w:val="nil"/>
              <w:bottom w:val="single" w:sz="4" w:space="0" w:color="auto"/>
              <w:right w:val="nil"/>
            </w:tcBorders>
            <w:shd w:val="clear" w:color="auto" w:fill="auto"/>
            <w:vAlign w:val="center"/>
            <w:hideMark/>
          </w:tcPr>
          <w:p w14:paraId="7F7BAC28" w14:textId="77777777" w:rsidR="00206991" w:rsidRPr="005F2D60" w:rsidRDefault="00206991" w:rsidP="00206991">
            <w:pPr>
              <w:jc w:val="right"/>
              <w:rPr>
                <w:rFonts w:eastAsia="Times New Roman" w:cs="Arial"/>
                <w:b/>
                <w:bCs/>
                <w:sz w:val="20"/>
                <w:szCs w:val="20"/>
                <w:lang w:eastAsia="en-AU"/>
              </w:rPr>
            </w:pPr>
            <w:r w:rsidRPr="005F2D60">
              <w:rPr>
                <w:rFonts w:eastAsia="Times New Roman" w:cs="Arial"/>
                <w:b/>
                <w:bCs/>
                <w:sz w:val="20"/>
                <w:szCs w:val="20"/>
                <w:lang w:eastAsia="en-AU"/>
              </w:rPr>
              <w:t xml:space="preserve">          65,773 </w:t>
            </w:r>
          </w:p>
        </w:tc>
        <w:tc>
          <w:tcPr>
            <w:tcW w:w="682" w:type="pct"/>
            <w:tcBorders>
              <w:top w:val="single" w:sz="8" w:space="0" w:color="auto"/>
              <w:left w:val="nil"/>
              <w:bottom w:val="single" w:sz="4" w:space="0" w:color="auto"/>
              <w:right w:val="nil"/>
            </w:tcBorders>
            <w:shd w:val="clear" w:color="auto" w:fill="auto"/>
            <w:vAlign w:val="center"/>
            <w:hideMark/>
          </w:tcPr>
          <w:p w14:paraId="46887A22" w14:textId="77777777" w:rsidR="00206991" w:rsidRPr="005F2D60" w:rsidRDefault="00206991" w:rsidP="00206991">
            <w:pPr>
              <w:jc w:val="right"/>
              <w:rPr>
                <w:rFonts w:eastAsia="Times New Roman" w:cs="Arial"/>
                <w:b/>
                <w:bCs/>
                <w:sz w:val="20"/>
                <w:szCs w:val="20"/>
                <w:lang w:eastAsia="en-AU"/>
              </w:rPr>
            </w:pPr>
            <w:r w:rsidRPr="005F2D60">
              <w:rPr>
                <w:rFonts w:eastAsia="Times New Roman" w:cs="Arial"/>
                <w:b/>
                <w:bCs/>
                <w:sz w:val="20"/>
                <w:szCs w:val="20"/>
                <w:lang w:eastAsia="en-AU"/>
              </w:rPr>
              <w:t>711</w:t>
            </w:r>
          </w:p>
        </w:tc>
        <w:tc>
          <w:tcPr>
            <w:tcW w:w="682" w:type="pct"/>
            <w:tcBorders>
              <w:top w:val="nil"/>
              <w:left w:val="nil"/>
              <w:bottom w:val="single" w:sz="4" w:space="0" w:color="auto"/>
              <w:right w:val="single" w:sz="4" w:space="0" w:color="auto"/>
            </w:tcBorders>
            <w:shd w:val="clear" w:color="auto" w:fill="auto"/>
            <w:vAlign w:val="center"/>
            <w:hideMark/>
          </w:tcPr>
          <w:p w14:paraId="7CC25113" w14:textId="77777777" w:rsidR="00206991" w:rsidRPr="005F2D60" w:rsidRDefault="00206991" w:rsidP="00206991">
            <w:pPr>
              <w:jc w:val="right"/>
              <w:rPr>
                <w:rFonts w:eastAsia="Times New Roman" w:cs="Arial"/>
                <w:b/>
                <w:bCs/>
                <w:sz w:val="20"/>
                <w:szCs w:val="20"/>
                <w:lang w:eastAsia="en-AU"/>
              </w:rPr>
            </w:pPr>
            <w:r w:rsidRPr="005F2D60">
              <w:rPr>
                <w:rFonts w:eastAsia="Times New Roman" w:cs="Arial"/>
                <w:b/>
                <w:bCs/>
                <w:sz w:val="20"/>
                <w:szCs w:val="20"/>
                <w:lang w:eastAsia="en-AU"/>
              </w:rPr>
              <w:t>1.09%</w:t>
            </w:r>
          </w:p>
        </w:tc>
      </w:tr>
    </w:tbl>
    <w:p w14:paraId="33FE85FF" w14:textId="654A4FB0" w:rsidR="002856A7" w:rsidRDefault="002856A7" w:rsidP="0029462D">
      <w:pPr>
        <w:jc w:val="both"/>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Document 2022 - 23 - CWP Section 6.5.1 CWP summary CURRENT.XLSX" "S6.5!R6C1:R12C6" \a \f 4 \h </w:instrText>
      </w:r>
      <w:r w:rsidR="00D47AC1">
        <w:instrText xml:space="preserve"> \* MERGEFORMAT </w:instrText>
      </w:r>
      <w:r>
        <w:rPr>
          <w:color w:val="2B579A"/>
          <w:shd w:val="clear" w:color="auto" w:fill="E6E6E6"/>
        </w:rPr>
        <w:fldChar w:fldCharType="separate"/>
      </w:r>
    </w:p>
    <w:p w14:paraId="157FA800" w14:textId="4E3037B0" w:rsidR="002856A7" w:rsidRDefault="002856A7" w:rsidP="0029462D">
      <w:pPr>
        <w:jc w:val="both"/>
        <w:rPr>
          <w:rFonts w:eastAsia="Times New Roman" w:cs="Arial"/>
        </w:rPr>
      </w:pPr>
      <w:r>
        <w:rPr>
          <w:rFonts w:eastAsia="Times New Roman" w:cs="Arial"/>
          <w:color w:val="2B579A"/>
          <w:shd w:val="clear" w:color="auto" w:fill="E6E6E6"/>
        </w:rPr>
        <w:fldChar w:fldCharType="end"/>
      </w:r>
    </w:p>
    <w:tbl>
      <w:tblPr>
        <w:tblW w:w="14312" w:type="dxa"/>
        <w:tblLook w:val="04A0" w:firstRow="1" w:lastRow="0" w:firstColumn="1" w:lastColumn="0" w:noHBand="0" w:noVBand="1"/>
      </w:tblPr>
      <w:tblGrid>
        <w:gridCol w:w="3493"/>
        <w:gridCol w:w="1334"/>
        <w:gridCol w:w="1334"/>
        <w:gridCol w:w="1334"/>
        <w:gridCol w:w="1334"/>
        <w:gridCol w:w="1189"/>
        <w:gridCol w:w="1464"/>
        <w:gridCol w:w="1413"/>
        <w:gridCol w:w="1417"/>
      </w:tblGrid>
      <w:tr w:rsidR="002856A7" w:rsidRPr="002856A7" w14:paraId="1B5BAD0B" w14:textId="77777777" w:rsidTr="00206991">
        <w:trPr>
          <w:trHeight w:val="300"/>
        </w:trPr>
        <w:tc>
          <w:tcPr>
            <w:tcW w:w="3493" w:type="dxa"/>
            <w:tcBorders>
              <w:top w:val="single" w:sz="4" w:space="0" w:color="auto"/>
              <w:left w:val="single" w:sz="4" w:space="0" w:color="auto"/>
              <w:bottom w:val="nil"/>
              <w:right w:val="nil"/>
            </w:tcBorders>
            <w:shd w:val="clear" w:color="000000" w:fill="5B9BD5"/>
            <w:vAlign w:val="bottom"/>
            <w:hideMark/>
          </w:tcPr>
          <w:p w14:paraId="1F9D439C"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 </w:t>
            </w:r>
          </w:p>
        </w:tc>
        <w:tc>
          <w:tcPr>
            <w:tcW w:w="1334" w:type="dxa"/>
            <w:vMerge w:val="restart"/>
            <w:tcBorders>
              <w:top w:val="single" w:sz="4" w:space="0" w:color="auto"/>
              <w:left w:val="nil"/>
              <w:bottom w:val="nil"/>
              <w:right w:val="single" w:sz="8" w:space="0" w:color="auto"/>
            </w:tcBorders>
            <w:shd w:val="clear" w:color="000000" w:fill="5B9BD5"/>
            <w:vAlign w:val="bottom"/>
            <w:hideMark/>
          </w:tcPr>
          <w:p w14:paraId="6F378C57"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Project Cost</w:t>
            </w:r>
          </w:p>
        </w:tc>
        <w:tc>
          <w:tcPr>
            <w:tcW w:w="5191" w:type="dxa"/>
            <w:gridSpan w:val="4"/>
            <w:tcBorders>
              <w:top w:val="single" w:sz="4" w:space="0" w:color="auto"/>
              <w:left w:val="nil"/>
              <w:bottom w:val="nil"/>
              <w:right w:val="single" w:sz="8" w:space="0" w:color="000000"/>
            </w:tcBorders>
            <w:shd w:val="clear" w:color="000000" w:fill="5B9BD5"/>
            <w:vAlign w:val="bottom"/>
            <w:hideMark/>
          </w:tcPr>
          <w:p w14:paraId="410FC92F"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Asset expenditure types</w:t>
            </w:r>
          </w:p>
        </w:tc>
        <w:tc>
          <w:tcPr>
            <w:tcW w:w="4294" w:type="dxa"/>
            <w:gridSpan w:val="3"/>
            <w:tcBorders>
              <w:top w:val="single" w:sz="4" w:space="0" w:color="auto"/>
              <w:left w:val="nil"/>
              <w:bottom w:val="nil"/>
              <w:right w:val="single" w:sz="4" w:space="0" w:color="auto"/>
            </w:tcBorders>
            <w:shd w:val="clear" w:color="000000" w:fill="5B9BD5"/>
            <w:vAlign w:val="bottom"/>
            <w:hideMark/>
          </w:tcPr>
          <w:p w14:paraId="15A5F95A" w14:textId="77777777" w:rsidR="002856A7" w:rsidRPr="002856A7" w:rsidRDefault="002856A7" w:rsidP="002856A7">
            <w:pPr>
              <w:jc w:val="center"/>
              <w:rPr>
                <w:rFonts w:eastAsia="Times New Roman" w:cs="Arial"/>
                <w:b/>
                <w:bCs/>
                <w:color w:val="FFFFFF"/>
                <w:sz w:val="18"/>
                <w:szCs w:val="18"/>
                <w:lang w:eastAsia="en-AU"/>
              </w:rPr>
            </w:pPr>
            <w:r w:rsidRPr="002856A7">
              <w:rPr>
                <w:rFonts w:eastAsia="Times New Roman" w:cs="Arial"/>
                <w:b/>
                <w:bCs/>
                <w:color w:val="FFFFFF"/>
                <w:sz w:val="18"/>
                <w:szCs w:val="18"/>
                <w:lang w:eastAsia="en-AU"/>
              </w:rPr>
              <w:t>Summary of Funding Sources</w:t>
            </w:r>
          </w:p>
        </w:tc>
      </w:tr>
      <w:tr w:rsidR="002856A7" w:rsidRPr="002856A7" w14:paraId="2D324F88" w14:textId="77777777" w:rsidTr="00206991">
        <w:trPr>
          <w:trHeight w:val="450"/>
        </w:trPr>
        <w:tc>
          <w:tcPr>
            <w:tcW w:w="3493" w:type="dxa"/>
            <w:tcBorders>
              <w:top w:val="nil"/>
              <w:left w:val="single" w:sz="4" w:space="0" w:color="auto"/>
              <w:bottom w:val="nil"/>
              <w:right w:val="nil"/>
            </w:tcBorders>
            <w:shd w:val="clear" w:color="000000" w:fill="5B9BD5"/>
            <w:vAlign w:val="bottom"/>
            <w:hideMark/>
          </w:tcPr>
          <w:p w14:paraId="270A2D14"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 </w:t>
            </w:r>
          </w:p>
        </w:tc>
        <w:tc>
          <w:tcPr>
            <w:tcW w:w="1334" w:type="dxa"/>
            <w:vMerge/>
            <w:tcBorders>
              <w:top w:val="nil"/>
              <w:left w:val="nil"/>
              <w:bottom w:val="nil"/>
              <w:right w:val="single" w:sz="8" w:space="0" w:color="auto"/>
            </w:tcBorders>
            <w:vAlign w:val="bottom"/>
            <w:hideMark/>
          </w:tcPr>
          <w:p w14:paraId="4C7026F1" w14:textId="77777777" w:rsidR="002856A7" w:rsidRPr="002856A7" w:rsidRDefault="002856A7" w:rsidP="002856A7">
            <w:pPr>
              <w:rPr>
                <w:rFonts w:eastAsia="Times New Roman" w:cs="Arial"/>
                <w:b/>
                <w:bCs/>
                <w:color w:val="FFFFFF"/>
                <w:sz w:val="18"/>
                <w:szCs w:val="18"/>
                <w:lang w:eastAsia="en-AU"/>
              </w:rPr>
            </w:pPr>
          </w:p>
        </w:tc>
        <w:tc>
          <w:tcPr>
            <w:tcW w:w="1334" w:type="dxa"/>
            <w:tcBorders>
              <w:top w:val="nil"/>
              <w:left w:val="nil"/>
              <w:bottom w:val="nil"/>
              <w:right w:val="nil"/>
            </w:tcBorders>
            <w:shd w:val="clear" w:color="000000" w:fill="5B9BD5"/>
            <w:vAlign w:val="bottom"/>
            <w:hideMark/>
          </w:tcPr>
          <w:p w14:paraId="0592BAC1"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New</w:t>
            </w:r>
          </w:p>
        </w:tc>
        <w:tc>
          <w:tcPr>
            <w:tcW w:w="1334" w:type="dxa"/>
            <w:tcBorders>
              <w:top w:val="nil"/>
              <w:left w:val="nil"/>
              <w:bottom w:val="nil"/>
              <w:right w:val="nil"/>
            </w:tcBorders>
            <w:shd w:val="clear" w:color="000000" w:fill="5B9BD5"/>
            <w:vAlign w:val="bottom"/>
            <w:hideMark/>
          </w:tcPr>
          <w:p w14:paraId="6913315D"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Renewal</w:t>
            </w:r>
          </w:p>
        </w:tc>
        <w:tc>
          <w:tcPr>
            <w:tcW w:w="1334" w:type="dxa"/>
            <w:tcBorders>
              <w:top w:val="nil"/>
              <w:left w:val="nil"/>
              <w:bottom w:val="nil"/>
              <w:right w:val="nil"/>
            </w:tcBorders>
            <w:shd w:val="clear" w:color="000000" w:fill="5B9BD5"/>
            <w:vAlign w:val="bottom"/>
            <w:hideMark/>
          </w:tcPr>
          <w:p w14:paraId="20599FEB"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Upgrade</w:t>
            </w:r>
          </w:p>
        </w:tc>
        <w:tc>
          <w:tcPr>
            <w:tcW w:w="1189" w:type="dxa"/>
            <w:tcBorders>
              <w:top w:val="nil"/>
              <w:left w:val="nil"/>
              <w:bottom w:val="nil"/>
              <w:right w:val="single" w:sz="8" w:space="0" w:color="auto"/>
            </w:tcBorders>
            <w:shd w:val="clear" w:color="000000" w:fill="5B9BD5"/>
            <w:vAlign w:val="bottom"/>
            <w:hideMark/>
          </w:tcPr>
          <w:p w14:paraId="2958B9C3"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Expansion</w:t>
            </w:r>
          </w:p>
        </w:tc>
        <w:tc>
          <w:tcPr>
            <w:tcW w:w="1464" w:type="dxa"/>
            <w:tcBorders>
              <w:top w:val="nil"/>
              <w:left w:val="nil"/>
              <w:bottom w:val="nil"/>
              <w:right w:val="nil"/>
            </w:tcBorders>
            <w:shd w:val="clear" w:color="000000" w:fill="5B9BD5"/>
            <w:vAlign w:val="bottom"/>
            <w:hideMark/>
          </w:tcPr>
          <w:p w14:paraId="4BDB3AF1"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Grants</w:t>
            </w:r>
          </w:p>
        </w:tc>
        <w:tc>
          <w:tcPr>
            <w:tcW w:w="1413" w:type="dxa"/>
            <w:tcBorders>
              <w:top w:val="nil"/>
              <w:left w:val="nil"/>
              <w:bottom w:val="nil"/>
              <w:right w:val="nil"/>
            </w:tcBorders>
            <w:shd w:val="clear" w:color="000000" w:fill="5B9BD5"/>
            <w:vAlign w:val="bottom"/>
            <w:hideMark/>
          </w:tcPr>
          <w:p w14:paraId="347105DF"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Contrib.</w:t>
            </w:r>
          </w:p>
        </w:tc>
        <w:tc>
          <w:tcPr>
            <w:tcW w:w="1417" w:type="dxa"/>
            <w:tcBorders>
              <w:top w:val="nil"/>
              <w:left w:val="nil"/>
              <w:bottom w:val="nil"/>
              <w:right w:val="single" w:sz="4" w:space="0" w:color="auto"/>
            </w:tcBorders>
            <w:shd w:val="clear" w:color="000000" w:fill="5B9BD5"/>
            <w:vAlign w:val="bottom"/>
            <w:hideMark/>
          </w:tcPr>
          <w:p w14:paraId="6EFAF913"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Council cash</w:t>
            </w:r>
          </w:p>
        </w:tc>
      </w:tr>
      <w:tr w:rsidR="002856A7" w:rsidRPr="002856A7" w14:paraId="152C42FB" w14:textId="77777777" w:rsidTr="00206991">
        <w:trPr>
          <w:trHeight w:val="300"/>
        </w:trPr>
        <w:tc>
          <w:tcPr>
            <w:tcW w:w="3493" w:type="dxa"/>
            <w:tcBorders>
              <w:top w:val="nil"/>
              <w:left w:val="single" w:sz="4" w:space="0" w:color="auto"/>
              <w:bottom w:val="nil"/>
              <w:right w:val="nil"/>
            </w:tcBorders>
            <w:shd w:val="clear" w:color="000000" w:fill="5B9BD5"/>
            <w:vAlign w:val="bottom"/>
            <w:hideMark/>
          </w:tcPr>
          <w:p w14:paraId="7E21D12B" w14:textId="77777777" w:rsidR="002856A7" w:rsidRPr="002856A7" w:rsidRDefault="002856A7" w:rsidP="002856A7">
            <w:pPr>
              <w:jc w:val="center"/>
              <w:rPr>
                <w:rFonts w:eastAsia="Times New Roman" w:cs="Arial"/>
                <w:color w:val="FFFFFF"/>
                <w:sz w:val="16"/>
                <w:szCs w:val="16"/>
                <w:lang w:eastAsia="en-AU"/>
              </w:rPr>
            </w:pPr>
            <w:r w:rsidRPr="002856A7">
              <w:rPr>
                <w:rFonts w:eastAsia="Times New Roman" w:cs="Arial"/>
                <w:color w:val="FFFFFF"/>
                <w:sz w:val="16"/>
                <w:szCs w:val="16"/>
                <w:lang w:eastAsia="en-AU"/>
              </w:rPr>
              <w:t> </w:t>
            </w:r>
          </w:p>
        </w:tc>
        <w:tc>
          <w:tcPr>
            <w:tcW w:w="1334" w:type="dxa"/>
            <w:tcBorders>
              <w:top w:val="nil"/>
              <w:left w:val="nil"/>
              <w:bottom w:val="nil"/>
              <w:right w:val="single" w:sz="8" w:space="0" w:color="auto"/>
            </w:tcBorders>
            <w:shd w:val="clear" w:color="000000" w:fill="5B9BD5"/>
            <w:vAlign w:val="bottom"/>
            <w:hideMark/>
          </w:tcPr>
          <w:p w14:paraId="72626ABC"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334" w:type="dxa"/>
            <w:tcBorders>
              <w:top w:val="nil"/>
              <w:left w:val="nil"/>
              <w:bottom w:val="nil"/>
              <w:right w:val="nil"/>
            </w:tcBorders>
            <w:shd w:val="clear" w:color="000000" w:fill="5B9BD5"/>
            <w:vAlign w:val="bottom"/>
            <w:hideMark/>
          </w:tcPr>
          <w:p w14:paraId="44A5A1E9"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334" w:type="dxa"/>
            <w:tcBorders>
              <w:top w:val="nil"/>
              <w:left w:val="nil"/>
              <w:bottom w:val="nil"/>
              <w:right w:val="nil"/>
            </w:tcBorders>
            <w:shd w:val="clear" w:color="000000" w:fill="5B9BD5"/>
            <w:vAlign w:val="bottom"/>
            <w:hideMark/>
          </w:tcPr>
          <w:p w14:paraId="21414BFA"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334" w:type="dxa"/>
            <w:tcBorders>
              <w:top w:val="nil"/>
              <w:left w:val="nil"/>
              <w:bottom w:val="nil"/>
              <w:right w:val="nil"/>
            </w:tcBorders>
            <w:shd w:val="clear" w:color="000000" w:fill="5B9BD5"/>
            <w:vAlign w:val="bottom"/>
            <w:hideMark/>
          </w:tcPr>
          <w:p w14:paraId="610C719D"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189" w:type="dxa"/>
            <w:tcBorders>
              <w:top w:val="nil"/>
              <w:left w:val="nil"/>
              <w:bottom w:val="nil"/>
              <w:right w:val="single" w:sz="8" w:space="0" w:color="auto"/>
            </w:tcBorders>
            <w:shd w:val="clear" w:color="000000" w:fill="5B9BD5"/>
            <w:vAlign w:val="bottom"/>
            <w:hideMark/>
          </w:tcPr>
          <w:p w14:paraId="356F6BED"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464" w:type="dxa"/>
            <w:tcBorders>
              <w:top w:val="nil"/>
              <w:left w:val="nil"/>
              <w:bottom w:val="nil"/>
              <w:right w:val="nil"/>
            </w:tcBorders>
            <w:shd w:val="clear" w:color="000000" w:fill="5B9BD5"/>
            <w:vAlign w:val="bottom"/>
            <w:hideMark/>
          </w:tcPr>
          <w:p w14:paraId="0E8C3F6A"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413" w:type="dxa"/>
            <w:tcBorders>
              <w:top w:val="nil"/>
              <w:left w:val="nil"/>
              <w:bottom w:val="nil"/>
              <w:right w:val="nil"/>
            </w:tcBorders>
            <w:shd w:val="clear" w:color="000000" w:fill="5B9BD5"/>
            <w:vAlign w:val="bottom"/>
            <w:hideMark/>
          </w:tcPr>
          <w:p w14:paraId="35697098"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c>
          <w:tcPr>
            <w:tcW w:w="1417" w:type="dxa"/>
            <w:tcBorders>
              <w:top w:val="nil"/>
              <w:left w:val="nil"/>
              <w:bottom w:val="nil"/>
              <w:right w:val="single" w:sz="4" w:space="0" w:color="auto"/>
            </w:tcBorders>
            <w:shd w:val="clear" w:color="000000" w:fill="5B9BD5"/>
            <w:vAlign w:val="bottom"/>
            <w:hideMark/>
          </w:tcPr>
          <w:p w14:paraId="29113BB4" w14:textId="77777777" w:rsidR="002856A7" w:rsidRPr="002856A7" w:rsidRDefault="002856A7" w:rsidP="002856A7">
            <w:pPr>
              <w:jc w:val="center"/>
              <w:rPr>
                <w:rFonts w:eastAsia="Times New Roman" w:cs="Arial"/>
                <w:b/>
                <w:bCs/>
                <w:color w:val="FFFFFF"/>
                <w:sz w:val="16"/>
                <w:szCs w:val="16"/>
                <w:lang w:eastAsia="en-AU"/>
              </w:rPr>
            </w:pPr>
            <w:r w:rsidRPr="002856A7">
              <w:rPr>
                <w:rFonts w:eastAsia="Times New Roman" w:cs="Arial"/>
                <w:b/>
                <w:bCs/>
                <w:color w:val="FFFFFF"/>
                <w:sz w:val="16"/>
                <w:szCs w:val="16"/>
                <w:lang w:eastAsia="en-AU"/>
              </w:rPr>
              <w:t>$'000</w:t>
            </w:r>
          </w:p>
        </w:tc>
      </w:tr>
      <w:tr w:rsidR="002856A7" w:rsidRPr="002856A7" w14:paraId="579D7622" w14:textId="77777777" w:rsidTr="00206991">
        <w:trPr>
          <w:trHeight w:val="300"/>
        </w:trPr>
        <w:tc>
          <w:tcPr>
            <w:tcW w:w="3493" w:type="dxa"/>
            <w:tcBorders>
              <w:top w:val="nil"/>
              <w:left w:val="single" w:sz="4" w:space="0" w:color="auto"/>
              <w:bottom w:val="nil"/>
              <w:right w:val="nil"/>
            </w:tcBorders>
            <w:shd w:val="clear" w:color="auto" w:fill="auto"/>
            <w:vAlign w:val="bottom"/>
            <w:hideMark/>
          </w:tcPr>
          <w:p w14:paraId="5E1261D0" w14:textId="77777777" w:rsidR="002856A7" w:rsidRPr="002856A7" w:rsidRDefault="002856A7" w:rsidP="002856A7">
            <w:pPr>
              <w:jc w:val="center"/>
              <w:rPr>
                <w:rFonts w:eastAsia="Times New Roman" w:cs="Arial"/>
                <w:b/>
                <w:bCs/>
                <w:color w:val="FFFFFF"/>
                <w:sz w:val="16"/>
                <w:szCs w:val="16"/>
                <w:lang w:eastAsia="en-AU"/>
              </w:rPr>
            </w:pPr>
          </w:p>
        </w:tc>
        <w:tc>
          <w:tcPr>
            <w:tcW w:w="1334" w:type="dxa"/>
            <w:tcBorders>
              <w:top w:val="nil"/>
              <w:left w:val="nil"/>
              <w:bottom w:val="nil"/>
              <w:right w:val="single" w:sz="8" w:space="0" w:color="auto"/>
            </w:tcBorders>
            <w:shd w:val="clear" w:color="auto" w:fill="auto"/>
            <w:vAlign w:val="bottom"/>
            <w:hideMark/>
          </w:tcPr>
          <w:p w14:paraId="023F3F1C"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w:t>
            </w:r>
          </w:p>
        </w:tc>
        <w:tc>
          <w:tcPr>
            <w:tcW w:w="1334" w:type="dxa"/>
            <w:tcBorders>
              <w:top w:val="nil"/>
              <w:left w:val="nil"/>
              <w:bottom w:val="nil"/>
              <w:right w:val="nil"/>
            </w:tcBorders>
            <w:shd w:val="clear" w:color="auto" w:fill="auto"/>
            <w:vAlign w:val="bottom"/>
            <w:hideMark/>
          </w:tcPr>
          <w:p w14:paraId="4F64C0C8" w14:textId="77777777" w:rsidR="002856A7" w:rsidRPr="002856A7" w:rsidRDefault="002856A7" w:rsidP="002856A7">
            <w:pPr>
              <w:jc w:val="right"/>
              <w:rPr>
                <w:rFonts w:eastAsia="Times New Roman" w:cs="Arial"/>
                <w:sz w:val="20"/>
                <w:szCs w:val="20"/>
                <w:lang w:eastAsia="en-AU"/>
              </w:rPr>
            </w:pPr>
          </w:p>
        </w:tc>
        <w:tc>
          <w:tcPr>
            <w:tcW w:w="1334" w:type="dxa"/>
            <w:tcBorders>
              <w:top w:val="nil"/>
              <w:left w:val="nil"/>
              <w:bottom w:val="nil"/>
              <w:right w:val="nil"/>
            </w:tcBorders>
            <w:shd w:val="clear" w:color="auto" w:fill="auto"/>
            <w:vAlign w:val="bottom"/>
            <w:hideMark/>
          </w:tcPr>
          <w:p w14:paraId="6744878E" w14:textId="77777777" w:rsidR="002856A7" w:rsidRPr="002856A7" w:rsidRDefault="002856A7" w:rsidP="002856A7">
            <w:pPr>
              <w:jc w:val="right"/>
              <w:rPr>
                <w:rFonts w:ascii="Times New Roman" w:eastAsia="Times New Roman" w:hAnsi="Times New Roman"/>
                <w:sz w:val="20"/>
                <w:szCs w:val="20"/>
                <w:lang w:eastAsia="en-AU"/>
              </w:rPr>
            </w:pPr>
          </w:p>
        </w:tc>
        <w:tc>
          <w:tcPr>
            <w:tcW w:w="1334" w:type="dxa"/>
            <w:tcBorders>
              <w:top w:val="nil"/>
              <w:left w:val="nil"/>
              <w:bottom w:val="nil"/>
              <w:right w:val="nil"/>
            </w:tcBorders>
            <w:shd w:val="clear" w:color="auto" w:fill="auto"/>
            <w:vAlign w:val="bottom"/>
            <w:hideMark/>
          </w:tcPr>
          <w:p w14:paraId="4B114DB1" w14:textId="77777777" w:rsidR="002856A7" w:rsidRPr="002856A7" w:rsidRDefault="002856A7" w:rsidP="002856A7">
            <w:pPr>
              <w:jc w:val="right"/>
              <w:rPr>
                <w:rFonts w:ascii="Times New Roman" w:eastAsia="Times New Roman" w:hAnsi="Times New Roman"/>
                <w:sz w:val="20"/>
                <w:szCs w:val="20"/>
                <w:lang w:eastAsia="en-AU"/>
              </w:rPr>
            </w:pPr>
          </w:p>
        </w:tc>
        <w:tc>
          <w:tcPr>
            <w:tcW w:w="1189" w:type="dxa"/>
            <w:tcBorders>
              <w:top w:val="nil"/>
              <w:left w:val="nil"/>
              <w:bottom w:val="nil"/>
              <w:right w:val="single" w:sz="8" w:space="0" w:color="auto"/>
            </w:tcBorders>
            <w:shd w:val="clear" w:color="auto" w:fill="auto"/>
            <w:vAlign w:val="bottom"/>
            <w:hideMark/>
          </w:tcPr>
          <w:p w14:paraId="71DE69D9" w14:textId="77777777"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w:t>
            </w:r>
          </w:p>
        </w:tc>
        <w:tc>
          <w:tcPr>
            <w:tcW w:w="1464" w:type="dxa"/>
            <w:tcBorders>
              <w:top w:val="nil"/>
              <w:left w:val="nil"/>
              <w:bottom w:val="nil"/>
              <w:right w:val="nil"/>
            </w:tcBorders>
            <w:shd w:val="clear" w:color="auto" w:fill="auto"/>
            <w:vAlign w:val="bottom"/>
            <w:hideMark/>
          </w:tcPr>
          <w:p w14:paraId="7C8F8EE8" w14:textId="77777777" w:rsidR="002856A7" w:rsidRPr="002856A7" w:rsidRDefault="002856A7" w:rsidP="002856A7">
            <w:pPr>
              <w:jc w:val="right"/>
              <w:rPr>
                <w:rFonts w:eastAsia="Times New Roman" w:cs="Arial"/>
                <w:sz w:val="20"/>
                <w:szCs w:val="20"/>
                <w:lang w:eastAsia="en-AU"/>
              </w:rPr>
            </w:pPr>
          </w:p>
        </w:tc>
        <w:tc>
          <w:tcPr>
            <w:tcW w:w="1413" w:type="dxa"/>
            <w:tcBorders>
              <w:top w:val="nil"/>
              <w:left w:val="nil"/>
              <w:bottom w:val="nil"/>
              <w:right w:val="nil"/>
            </w:tcBorders>
            <w:shd w:val="clear" w:color="auto" w:fill="auto"/>
            <w:vAlign w:val="bottom"/>
            <w:hideMark/>
          </w:tcPr>
          <w:p w14:paraId="2A6A5BD5" w14:textId="77777777" w:rsidR="002856A7" w:rsidRPr="002856A7" w:rsidRDefault="002856A7" w:rsidP="002856A7">
            <w:pPr>
              <w:jc w:val="right"/>
              <w:rPr>
                <w:rFonts w:ascii="Times New Roman" w:eastAsia="Times New Roman" w:hAnsi="Times New Roman"/>
                <w:sz w:val="20"/>
                <w:szCs w:val="20"/>
                <w:lang w:eastAsia="en-AU"/>
              </w:rPr>
            </w:pPr>
          </w:p>
        </w:tc>
        <w:tc>
          <w:tcPr>
            <w:tcW w:w="1417" w:type="dxa"/>
            <w:tcBorders>
              <w:top w:val="nil"/>
              <w:left w:val="nil"/>
              <w:bottom w:val="nil"/>
              <w:right w:val="single" w:sz="4" w:space="0" w:color="auto"/>
            </w:tcBorders>
            <w:shd w:val="clear" w:color="auto" w:fill="auto"/>
            <w:vAlign w:val="bottom"/>
            <w:hideMark/>
          </w:tcPr>
          <w:p w14:paraId="4D51D677" w14:textId="77777777" w:rsidR="002856A7" w:rsidRPr="002856A7" w:rsidRDefault="002856A7" w:rsidP="002856A7">
            <w:pPr>
              <w:jc w:val="right"/>
              <w:rPr>
                <w:rFonts w:ascii="Times New Roman" w:eastAsia="Times New Roman" w:hAnsi="Times New Roman"/>
                <w:sz w:val="20"/>
                <w:szCs w:val="20"/>
                <w:lang w:eastAsia="en-AU"/>
              </w:rPr>
            </w:pPr>
          </w:p>
        </w:tc>
      </w:tr>
      <w:tr w:rsidR="002856A7" w:rsidRPr="002856A7" w14:paraId="27C402C4" w14:textId="77777777" w:rsidTr="00206991">
        <w:trPr>
          <w:trHeight w:val="300"/>
        </w:trPr>
        <w:tc>
          <w:tcPr>
            <w:tcW w:w="3493" w:type="dxa"/>
            <w:tcBorders>
              <w:top w:val="nil"/>
              <w:left w:val="single" w:sz="4" w:space="0" w:color="auto"/>
              <w:bottom w:val="nil"/>
              <w:right w:val="nil"/>
            </w:tcBorders>
            <w:shd w:val="clear" w:color="auto" w:fill="auto"/>
            <w:vAlign w:val="bottom"/>
            <w:hideMark/>
          </w:tcPr>
          <w:p w14:paraId="4EC9ED90"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Property</w:t>
            </w:r>
          </w:p>
        </w:tc>
        <w:tc>
          <w:tcPr>
            <w:tcW w:w="1334" w:type="dxa"/>
            <w:tcBorders>
              <w:top w:val="nil"/>
              <w:left w:val="nil"/>
              <w:bottom w:val="nil"/>
              <w:right w:val="single" w:sz="8" w:space="0" w:color="auto"/>
            </w:tcBorders>
            <w:shd w:val="clear" w:color="auto" w:fill="auto"/>
            <w:vAlign w:val="bottom"/>
            <w:hideMark/>
          </w:tcPr>
          <w:p w14:paraId="33AB86C7" w14:textId="3A73C825"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w:t>
            </w:r>
            <w:r w:rsidR="003A4419">
              <w:rPr>
                <w:rFonts w:eastAsia="Times New Roman" w:cs="Arial"/>
                <w:b/>
                <w:bCs/>
                <w:sz w:val="20"/>
                <w:szCs w:val="20"/>
                <w:lang w:eastAsia="en-AU"/>
              </w:rPr>
              <w:t>45,212</w:t>
            </w:r>
            <w:r w:rsidRPr="002856A7">
              <w:rPr>
                <w:rFonts w:eastAsia="Times New Roman" w:cs="Arial"/>
                <w:b/>
                <w:bCs/>
                <w:sz w:val="20"/>
                <w:szCs w:val="20"/>
                <w:lang w:eastAsia="en-AU"/>
              </w:rPr>
              <w:t xml:space="preserve"> </w:t>
            </w:r>
          </w:p>
        </w:tc>
        <w:tc>
          <w:tcPr>
            <w:tcW w:w="1334" w:type="dxa"/>
            <w:tcBorders>
              <w:top w:val="nil"/>
              <w:left w:val="nil"/>
              <w:bottom w:val="nil"/>
              <w:right w:val="nil"/>
            </w:tcBorders>
            <w:shd w:val="clear" w:color="auto" w:fill="auto"/>
            <w:vAlign w:val="bottom"/>
            <w:hideMark/>
          </w:tcPr>
          <w:p w14:paraId="565E557C" w14:textId="31DFC19D"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31,623</w:t>
            </w:r>
            <w:r w:rsidRPr="002856A7">
              <w:rPr>
                <w:rFonts w:eastAsia="Times New Roman" w:cs="Arial"/>
                <w:sz w:val="20"/>
                <w:szCs w:val="20"/>
                <w:lang w:eastAsia="en-AU"/>
              </w:rPr>
              <w:t xml:space="preserve"> </w:t>
            </w:r>
          </w:p>
        </w:tc>
        <w:tc>
          <w:tcPr>
            <w:tcW w:w="1334" w:type="dxa"/>
            <w:tcBorders>
              <w:top w:val="nil"/>
              <w:left w:val="nil"/>
              <w:bottom w:val="nil"/>
              <w:right w:val="nil"/>
            </w:tcBorders>
            <w:shd w:val="clear" w:color="auto" w:fill="auto"/>
            <w:vAlign w:val="bottom"/>
            <w:hideMark/>
          </w:tcPr>
          <w:p w14:paraId="7C02640A" w14:textId="20BCE74A"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10,585</w:t>
            </w:r>
            <w:r w:rsidRPr="002856A7">
              <w:rPr>
                <w:rFonts w:eastAsia="Times New Roman" w:cs="Arial"/>
                <w:sz w:val="20"/>
                <w:szCs w:val="20"/>
                <w:lang w:eastAsia="en-AU"/>
              </w:rPr>
              <w:t xml:space="preserve"> </w:t>
            </w:r>
          </w:p>
        </w:tc>
        <w:tc>
          <w:tcPr>
            <w:tcW w:w="1334" w:type="dxa"/>
            <w:tcBorders>
              <w:top w:val="nil"/>
              <w:left w:val="nil"/>
              <w:bottom w:val="nil"/>
              <w:right w:val="nil"/>
            </w:tcBorders>
            <w:shd w:val="clear" w:color="auto" w:fill="auto"/>
            <w:vAlign w:val="bottom"/>
            <w:hideMark/>
          </w:tcPr>
          <w:p w14:paraId="02C4C65A" w14:textId="4C0E7029"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3,004</w:t>
            </w:r>
            <w:r w:rsidRPr="002856A7">
              <w:rPr>
                <w:rFonts w:eastAsia="Times New Roman" w:cs="Arial"/>
                <w:sz w:val="20"/>
                <w:szCs w:val="20"/>
                <w:lang w:eastAsia="en-AU"/>
              </w:rPr>
              <w:t xml:space="preserve"> </w:t>
            </w:r>
          </w:p>
        </w:tc>
        <w:tc>
          <w:tcPr>
            <w:tcW w:w="1189" w:type="dxa"/>
            <w:tcBorders>
              <w:top w:val="nil"/>
              <w:left w:val="nil"/>
              <w:bottom w:val="nil"/>
              <w:right w:val="single" w:sz="8" w:space="0" w:color="auto"/>
            </w:tcBorders>
            <w:shd w:val="clear" w:color="auto" w:fill="auto"/>
            <w:vAlign w:val="bottom"/>
            <w:hideMark/>
          </w:tcPr>
          <w:p w14:paraId="51FA21C4" w14:textId="6BD3CD28"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464" w:type="dxa"/>
            <w:tcBorders>
              <w:top w:val="nil"/>
              <w:left w:val="nil"/>
              <w:bottom w:val="nil"/>
              <w:right w:val="nil"/>
            </w:tcBorders>
            <w:shd w:val="clear" w:color="auto" w:fill="auto"/>
            <w:vAlign w:val="bottom"/>
            <w:hideMark/>
          </w:tcPr>
          <w:p w14:paraId="03EE4974" w14:textId="08406C70"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31,623</w:t>
            </w:r>
            <w:r w:rsidRPr="002856A7">
              <w:rPr>
                <w:rFonts w:eastAsia="Times New Roman" w:cs="Arial"/>
                <w:sz w:val="20"/>
                <w:szCs w:val="20"/>
                <w:lang w:eastAsia="en-AU"/>
              </w:rPr>
              <w:t xml:space="preserve"> </w:t>
            </w:r>
          </w:p>
        </w:tc>
        <w:tc>
          <w:tcPr>
            <w:tcW w:w="1413" w:type="dxa"/>
            <w:tcBorders>
              <w:top w:val="nil"/>
              <w:left w:val="nil"/>
              <w:bottom w:val="nil"/>
              <w:right w:val="nil"/>
            </w:tcBorders>
            <w:shd w:val="clear" w:color="auto" w:fill="auto"/>
            <w:vAlign w:val="bottom"/>
            <w:hideMark/>
          </w:tcPr>
          <w:p w14:paraId="6784AB2C" w14:textId="2AA23171"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180</w:t>
            </w:r>
            <w:r w:rsidRPr="002856A7">
              <w:rPr>
                <w:rFonts w:eastAsia="Times New Roman" w:cs="Arial"/>
                <w:sz w:val="20"/>
                <w:szCs w:val="20"/>
                <w:lang w:eastAsia="en-AU"/>
              </w:rPr>
              <w:t xml:space="preserve"> </w:t>
            </w:r>
          </w:p>
        </w:tc>
        <w:tc>
          <w:tcPr>
            <w:tcW w:w="1417" w:type="dxa"/>
            <w:tcBorders>
              <w:top w:val="nil"/>
              <w:left w:val="nil"/>
              <w:bottom w:val="nil"/>
              <w:right w:val="single" w:sz="4" w:space="0" w:color="auto"/>
            </w:tcBorders>
            <w:shd w:val="clear" w:color="auto" w:fill="auto"/>
            <w:vAlign w:val="bottom"/>
            <w:hideMark/>
          </w:tcPr>
          <w:p w14:paraId="67A7B47D" w14:textId="4C2A03B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CF441E">
              <w:rPr>
                <w:rFonts w:eastAsia="Times New Roman" w:cs="Arial"/>
                <w:sz w:val="20"/>
                <w:szCs w:val="20"/>
                <w:lang w:eastAsia="en-AU"/>
              </w:rPr>
              <w:t>13,409</w:t>
            </w:r>
            <w:r w:rsidRPr="002856A7">
              <w:rPr>
                <w:rFonts w:eastAsia="Times New Roman" w:cs="Arial"/>
                <w:sz w:val="20"/>
                <w:szCs w:val="20"/>
                <w:lang w:eastAsia="en-AU"/>
              </w:rPr>
              <w:t xml:space="preserve"> </w:t>
            </w:r>
          </w:p>
        </w:tc>
      </w:tr>
      <w:tr w:rsidR="002856A7" w:rsidRPr="002856A7" w14:paraId="56999C1D" w14:textId="77777777" w:rsidTr="00206991">
        <w:trPr>
          <w:trHeight w:val="300"/>
        </w:trPr>
        <w:tc>
          <w:tcPr>
            <w:tcW w:w="3493" w:type="dxa"/>
            <w:tcBorders>
              <w:top w:val="nil"/>
              <w:left w:val="single" w:sz="4" w:space="0" w:color="auto"/>
              <w:bottom w:val="nil"/>
              <w:right w:val="nil"/>
            </w:tcBorders>
            <w:shd w:val="clear" w:color="auto" w:fill="auto"/>
            <w:vAlign w:val="bottom"/>
            <w:hideMark/>
          </w:tcPr>
          <w:p w14:paraId="25AAED80"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 xml:space="preserve">Plant and equipment </w:t>
            </w:r>
          </w:p>
        </w:tc>
        <w:tc>
          <w:tcPr>
            <w:tcW w:w="1334" w:type="dxa"/>
            <w:tcBorders>
              <w:top w:val="nil"/>
              <w:left w:val="nil"/>
              <w:bottom w:val="nil"/>
              <w:right w:val="single" w:sz="8" w:space="0" w:color="auto"/>
            </w:tcBorders>
            <w:shd w:val="clear" w:color="auto" w:fill="auto"/>
            <w:vAlign w:val="bottom"/>
            <w:hideMark/>
          </w:tcPr>
          <w:p w14:paraId="2966083D" w14:textId="0CECC93B"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3,</w:t>
            </w:r>
            <w:r w:rsidR="003A4419">
              <w:rPr>
                <w:rFonts w:eastAsia="Times New Roman" w:cs="Arial"/>
                <w:b/>
                <w:bCs/>
                <w:sz w:val="20"/>
                <w:szCs w:val="20"/>
                <w:lang w:eastAsia="en-AU"/>
              </w:rPr>
              <w:t>397</w:t>
            </w:r>
            <w:r w:rsidRPr="002856A7">
              <w:rPr>
                <w:rFonts w:eastAsia="Times New Roman" w:cs="Arial"/>
                <w:b/>
                <w:bCs/>
                <w:sz w:val="20"/>
                <w:szCs w:val="20"/>
                <w:lang w:eastAsia="en-AU"/>
              </w:rPr>
              <w:t xml:space="preserve"> </w:t>
            </w:r>
          </w:p>
        </w:tc>
        <w:tc>
          <w:tcPr>
            <w:tcW w:w="1334" w:type="dxa"/>
            <w:tcBorders>
              <w:top w:val="nil"/>
              <w:left w:val="nil"/>
              <w:bottom w:val="nil"/>
              <w:right w:val="nil"/>
            </w:tcBorders>
            <w:shd w:val="clear" w:color="auto" w:fill="auto"/>
            <w:vAlign w:val="bottom"/>
            <w:hideMark/>
          </w:tcPr>
          <w:p w14:paraId="4A56E39A" w14:textId="5A88CFAF"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220</w:t>
            </w:r>
            <w:r w:rsidRPr="002856A7">
              <w:rPr>
                <w:rFonts w:eastAsia="Times New Roman" w:cs="Arial"/>
                <w:sz w:val="20"/>
                <w:szCs w:val="20"/>
                <w:lang w:eastAsia="en-AU"/>
              </w:rPr>
              <w:t xml:space="preserve"> </w:t>
            </w:r>
          </w:p>
        </w:tc>
        <w:tc>
          <w:tcPr>
            <w:tcW w:w="1334" w:type="dxa"/>
            <w:tcBorders>
              <w:top w:val="nil"/>
              <w:left w:val="nil"/>
              <w:bottom w:val="nil"/>
              <w:right w:val="nil"/>
            </w:tcBorders>
            <w:shd w:val="clear" w:color="auto" w:fill="auto"/>
            <w:vAlign w:val="bottom"/>
            <w:hideMark/>
          </w:tcPr>
          <w:p w14:paraId="026663D0" w14:textId="55E8F9C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3,</w:t>
            </w:r>
            <w:r w:rsidR="00EE5110">
              <w:rPr>
                <w:rFonts w:eastAsia="Times New Roman" w:cs="Arial"/>
                <w:sz w:val="20"/>
                <w:szCs w:val="20"/>
                <w:lang w:eastAsia="en-AU"/>
              </w:rPr>
              <w:t>072</w:t>
            </w:r>
            <w:r w:rsidRPr="002856A7">
              <w:rPr>
                <w:rFonts w:eastAsia="Times New Roman" w:cs="Arial"/>
                <w:sz w:val="20"/>
                <w:szCs w:val="20"/>
                <w:lang w:eastAsia="en-AU"/>
              </w:rPr>
              <w:t xml:space="preserve"> </w:t>
            </w:r>
          </w:p>
        </w:tc>
        <w:tc>
          <w:tcPr>
            <w:tcW w:w="1334" w:type="dxa"/>
            <w:tcBorders>
              <w:top w:val="nil"/>
              <w:left w:val="nil"/>
              <w:bottom w:val="nil"/>
              <w:right w:val="nil"/>
            </w:tcBorders>
            <w:shd w:val="clear" w:color="auto" w:fill="auto"/>
            <w:vAlign w:val="bottom"/>
            <w:hideMark/>
          </w:tcPr>
          <w:p w14:paraId="2D0FE660" w14:textId="47AF72B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106</w:t>
            </w:r>
            <w:r w:rsidRPr="002856A7">
              <w:rPr>
                <w:rFonts w:eastAsia="Times New Roman" w:cs="Arial"/>
                <w:sz w:val="20"/>
                <w:szCs w:val="20"/>
                <w:lang w:eastAsia="en-AU"/>
              </w:rPr>
              <w:t xml:space="preserve"> </w:t>
            </w:r>
          </w:p>
        </w:tc>
        <w:tc>
          <w:tcPr>
            <w:tcW w:w="1189" w:type="dxa"/>
            <w:tcBorders>
              <w:top w:val="nil"/>
              <w:left w:val="nil"/>
              <w:bottom w:val="nil"/>
              <w:right w:val="single" w:sz="8" w:space="0" w:color="auto"/>
            </w:tcBorders>
            <w:shd w:val="clear" w:color="auto" w:fill="auto"/>
            <w:vAlign w:val="bottom"/>
            <w:hideMark/>
          </w:tcPr>
          <w:p w14:paraId="5605B31D" w14:textId="5A2BC6B1"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464" w:type="dxa"/>
            <w:tcBorders>
              <w:top w:val="nil"/>
              <w:left w:val="nil"/>
              <w:bottom w:val="nil"/>
              <w:right w:val="nil"/>
            </w:tcBorders>
            <w:shd w:val="clear" w:color="auto" w:fill="auto"/>
            <w:vAlign w:val="bottom"/>
            <w:hideMark/>
          </w:tcPr>
          <w:p w14:paraId="33B53FE5" w14:textId="0DE30B0E"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413" w:type="dxa"/>
            <w:tcBorders>
              <w:top w:val="nil"/>
              <w:left w:val="nil"/>
              <w:bottom w:val="nil"/>
              <w:right w:val="nil"/>
            </w:tcBorders>
            <w:shd w:val="clear" w:color="auto" w:fill="auto"/>
            <w:vAlign w:val="bottom"/>
            <w:hideMark/>
          </w:tcPr>
          <w:p w14:paraId="4B60FE4C" w14:textId="6A2BC75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589</w:t>
            </w:r>
            <w:r w:rsidRPr="002856A7">
              <w:rPr>
                <w:rFonts w:eastAsia="Times New Roman" w:cs="Arial"/>
                <w:sz w:val="20"/>
                <w:szCs w:val="20"/>
                <w:lang w:eastAsia="en-AU"/>
              </w:rPr>
              <w:t xml:space="preserve"> </w:t>
            </w:r>
          </w:p>
        </w:tc>
        <w:tc>
          <w:tcPr>
            <w:tcW w:w="1417" w:type="dxa"/>
            <w:tcBorders>
              <w:top w:val="nil"/>
              <w:left w:val="nil"/>
              <w:bottom w:val="nil"/>
              <w:right w:val="single" w:sz="4" w:space="0" w:color="auto"/>
            </w:tcBorders>
            <w:shd w:val="clear" w:color="auto" w:fill="auto"/>
            <w:vAlign w:val="bottom"/>
            <w:hideMark/>
          </w:tcPr>
          <w:p w14:paraId="630875BC" w14:textId="522C7A92"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w:t>
            </w:r>
            <w:r w:rsidR="00CF441E">
              <w:rPr>
                <w:rFonts w:eastAsia="Times New Roman" w:cs="Arial"/>
                <w:sz w:val="20"/>
                <w:szCs w:val="20"/>
                <w:lang w:eastAsia="en-AU"/>
              </w:rPr>
              <w:t>808</w:t>
            </w:r>
            <w:r w:rsidRPr="002856A7">
              <w:rPr>
                <w:rFonts w:eastAsia="Times New Roman" w:cs="Arial"/>
                <w:sz w:val="20"/>
                <w:szCs w:val="20"/>
                <w:lang w:eastAsia="en-AU"/>
              </w:rPr>
              <w:t xml:space="preserve"> </w:t>
            </w:r>
          </w:p>
        </w:tc>
      </w:tr>
      <w:tr w:rsidR="002856A7" w:rsidRPr="002856A7" w14:paraId="3ED34AE9" w14:textId="77777777" w:rsidTr="00206991">
        <w:trPr>
          <w:trHeight w:val="315"/>
        </w:trPr>
        <w:tc>
          <w:tcPr>
            <w:tcW w:w="3493" w:type="dxa"/>
            <w:tcBorders>
              <w:top w:val="nil"/>
              <w:left w:val="single" w:sz="4" w:space="0" w:color="auto"/>
              <w:bottom w:val="single" w:sz="8" w:space="0" w:color="auto"/>
              <w:right w:val="nil"/>
            </w:tcBorders>
            <w:shd w:val="clear" w:color="auto" w:fill="auto"/>
            <w:vAlign w:val="bottom"/>
            <w:hideMark/>
          </w:tcPr>
          <w:p w14:paraId="5E06F72D" w14:textId="77777777" w:rsidR="002856A7" w:rsidRPr="002856A7" w:rsidRDefault="002856A7" w:rsidP="002856A7">
            <w:pPr>
              <w:jc w:val="both"/>
              <w:rPr>
                <w:rFonts w:eastAsia="Times New Roman" w:cs="Arial"/>
                <w:sz w:val="20"/>
                <w:szCs w:val="20"/>
                <w:lang w:eastAsia="en-AU"/>
              </w:rPr>
            </w:pPr>
            <w:r w:rsidRPr="002856A7">
              <w:rPr>
                <w:rFonts w:eastAsia="Times New Roman" w:cs="Arial"/>
                <w:sz w:val="20"/>
                <w:szCs w:val="20"/>
                <w:lang w:eastAsia="en-AU"/>
              </w:rPr>
              <w:t>Infrastructure</w:t>
            </w:r>
          </w:p>
        </w:tc>
        <w:tc>
          <w:tcPr>
            <w:tcW w:w="1334" w:type="dxa"/>
            <w:tcBorders>
              <w:top w:val="nil"/>
              <w:left w:val="nil"/>
              <w:bottom w:val="single" w:sz="8" w:space="0" w:color="auto"/>
              <w:right w:val="single" w:sz="8" w:space="0" w:color="auto"/>
            </w:tcBorders>
            <w:shd w:val="clear" w:color="auto" w:fill="auto"/>
            <w:vAlign w:val="bottom"/>
            <w:hideMark/>
          </w:tcPr>
          <w:p w14:paraId="4C454FBD" w14:textId="672FD98F"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17,</w:t>
            </w:r>
            <w:r w:rsidR="003A4419">
              <w:rPr>
                <w:rFonts w:eastAsia="Times New Roman" w:cs="Arial"/>
                <w:b/>
                <w:bCs/>
                <w:sz w:val="20"/>
                <w:szCs w:val="20"/>
                <w:lang w:eastAsia="en-AU"/>
              </w:rPr>
              <w:t>164</w:t>
            </w:r>
            <w:r w:rsidRPr="002856A7">
              <w:rPr>
                <w:rFonts w:eastAsia="Times New Roman" w:cs="Arial"/>
                <w:b/>
                <w:bCs/>
                <w:sz w:val="20"/>
                <w:szCs w:val="20"/>
                <w:lang w:eastAsia="en-AU"/>
              </w:rPr>
              <w:t xml:space="preserve"> </w:t>
            </w:r>
          </w:p>
        </w:tc>
        <w:tc>
          <w:tcPr>
            <w:tcW w:w="1334" w:type="dxa"/>
            <w:tcBorders>
              <w:top w:val="nil"/>
              <w:left w:val="nil"/>
              <w:bottom w:val="single" w:sz="8" w:space="0" w:color="auto"/>
              <w:right w:val="nil"/>
            </w:tcBorders>
            <w:shd w:val="clear" w:color="auto" w:fill="auto"/>
            <w:vAlign w:val="bottom"/>
            <w:hideMark/>
          </w:tcPr>
          <w:p w14:paraId="1A10F010" w14:textId="10889A0C"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2,624</w:t>
            </w:r>
            <w:r w:rsidRPr="002856A7">
              <w:rPr>
                <w:rFonts w:eastAsia="Times New Roman" w:cs="Arial"/>
                <w:sz w:val="20"/>
                <w:szCs w:val="20"/>
                <w:lang w:eastAsia="en-AU"/>
              </w:rPr>
              <w:t xml:space="preserve"> </w:t>
            </w:r>
          </w:p>
        </w:tc>
        <w:tc>
          <w:tcPr>
            <w:tcW w:w="1334" w:type="dxa"/>
            <w:tcBorders>
              <w:top w:val="nil"/>
              <w:left w:val="nil"/>
              <w:bottom w:val="single" w:sz="8" w:space="0" w:color="auto"/>
              <w:right w:val="nil"/>
            </w:tcBorders>
            <w:shd w:val="clear" w:color="auto" w:fill="auto"/>
            <w:vAlign w:val="bottom"/>
            <w:hideMark/>
          </w:tcPr>
          <w:p w14:paraId="16D64698" w14:textId="3D78CFC0"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11,771</w:t>
            </w:r>
            <w:r w:rsidRPr="002856A7">
              <w:rPr>
                <w:rFonts w:eastAsia="Times New Roman" w:cs="Arial"/>
                <w:sz w:val="20"/>
                <w:szCs w:val="20"/>
                <w:lang w:eastAsia="en-AU"/>
              </w:rPr>
              <w:t xml:space="preserve"> </w:t>
            </w:r>
          </w:p>
        </w:tc>
        <w:tc>
          <w:tcPr>
            <w:tcW w:w="1334" w:type="dxa"/>
            <w:tcBorders>
              <w:top w:val="nil"/>
              <w:left w:val="nil"/>
              <w:bottom w:val="single" w:sz="8" w:space="0" w:color="auto"/>
              <w:right w:val="nil"/>
            </w:tcBorders>
            <w:shd w:val="clear" w:color="auto" w:fill="auto"/>
            <w:vAlign w:val="bottom"/>
            <w:hideMark/>
          </w:tcPr>
          <w:p w14:paraId="355EF236" w14:textId="28818D6E"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2,</w:t>
            </w:r>
            <w:r w:rsidR="00EE5110">
              <w:rPr>
                <w:rFonts w:eastAsia="Times New Roman" w:cs="Arial"/>
                <w:sz w:val="20"/>
                <w:szCs w:val="20"/>
                <w:lang w:eastAsia="en-AU"/>
              </w:rPr>
              <w:t>769</w:t>
            </w:r>
            <w:r w:rsidRPr="002856A7">
              <w:rPr>
                <w:rFonts w:eastAsia="Times New Roman" w:cs="Arial"/>
                <w:sz w:val="20"/>
                <w:szCs w:val="20"/>
                <w:lang w:eastAsia="en-AU"/>
              </w:rPr>
              <w:t xml:space="preserve"> </w:t>
            </w:r>
          </w:p>
        </w:tc>
        <w:tc>
          <w:tcPr>
            <w:tcW w:w="1189" w:type="dxa"/>
            <w:tcBorders>
              <w:top w:val="nil"/>
              <w:left w:val="nil"/>
              <w:bottom w:val="single" w:sz="8" w:space="0" w:color="auto"/>
              <w:right w:val="single" w:sz="8" w:space="0" w:color="auto"/>
            </w:tcBorders>
            <w:shd w:val="clear" w:color="auto" w:fill="auto"/>
            <w:vAlign w:val="bottom"/>
            <w:hideMark/>
          </w:tcPr>
          <w:p w14:paraId="167ED5EA" w14:textId="0E16346F"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464" w:type="dxa"/>
            <w:tcBorders>
              <w:top w:val="nil"/>
              <w:left w:val="nil"/>
              <w:bottom w:val="single" w:sz="8" w:space="0" w:color="auto"/>
              <w:right w:val="nil"/>
            </w:tcBorders>
            <w:shd w:val="clear" w:color="auto" w:fill="auto"/>
            <w:vAlign w:val="bottom"/>
            <w:hideMark/>
          </w:tcPr>
          <w:p w14:paraId="1AE132C0" w14:textId="6042F574"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637</w:t>
            </w:r>
            <w:r w:rsidRPr="002856A7">
              <w:rPr>
                <w:rFonts w:eastAsia="Times New Roman" w:cs="Arial"/>
                <w:sz w:val="20"/>
                <w:szCs w:val="20"/>
                <w:lang w:eastAsia="en-AU"/>
              </w:rPr>
              <w:t xml:space="preserve"> </w:t>
            </w:r>
          </w:p>
        </w:tc>
        <w:tc>
          <w:tcPr>
            <w:tcW w:w="1413" w:type="dxa"/>
            <w:tcBorders>
              <w:top w:val="nil"/>
              <w:left w:val="nil"/>
              <w:bottom w:val="single" w:sz="8" w:space="0" w:color="auto"/>
              <w:right w:val="nil"/>
            </w:tcBorders>
            <w:shd w:val="clear" w:color="auto" w:fill="auto"/>
            <w:vAlign w:val="bottom"/>
            <w:hideMark/>
          </w:tcPr>
          <w:p w14:paraId="4C64A0D4" w14:textId="0F5B3E1D"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36 </w:t>
            </w:r>
          </w:p>
        </w:tc>
        <w:tc>
          <w:tcPr>
            <w:tcW w:w="1417" w:type="dxa"/>
            <w:tcBorders>
              <w:top w:val="nil"/>
              <w:left w:val="nil"/>
              <w:bottom w:val="single" w:sz="8" w:space="0" w:color="auto"/>
              <w:right w:val="single" w:sz="4" w:space="0" w:color="auto"/>
            </w:tcBorders>
            <w:shd w:val="clear" w:color="auto" w:fill="auto"/>
            <w:vAlign w:val="bottom"/>
            <w:hideMark/>
          </w:tcPr>
          <w:p w14:paraId="4B7ABDE1" w14:textId="133D03AE"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CF441E">
              <w:rPr>
                <w:rFonts w:eastAsia="Times New Roman" w:cs="Arial"/>
                <w:sz w:val="20"/>
                <w:szCs w:val="20"/>
                <w:lang w:eastAsia="en-AU"/>
              </w:rPr>
              <w:t>16,491</w:t>
            </w:r>
            <w:r w:rsidRPr="002856A7">
              <w:rPr>
                <w:rFonts w:eastAsia="Times New Roman" w:cs="Arial"/>
                <w:sz w:val="20"/>
                <w:szCs w:val="20"/>
                <w:lang w:eastAsia="en-AU"/>
              </w:rPr>
              <w:t xml:space="preserve"> </w:t>
            </w:r>
          </w:p>
        </w:tc>
      </w:tr>
      <w:tr w:rsidR="002856A7" w:rsidRPr="002856A7" w14:paraId="177A98E2" w14:textId="77777777" w:rsidTr="00206991">
        <w:trPr>
          <w:trHeight w:val="315"/>
        </w:trPr>
        <w:tc>
          <w:tcPr>
            <w:tcW w:w="3493" w:type="dxa"/>
            <w:tcBorders>
              <w:top w:val="nil"/>
              <w:left w:val="single" w:sz="4" w:space="0" w:color="auto"/>
              <w:bottom w:val="single" w:sz="4" w:space="0" w:color="auto"/>
              <w:right w:val="nil"/>
            </w:tcBorders>
            <w:shd w:val="clear" w:color="auto" w:fill="auto"/>
            <w:vAlign w:val="bottom"/>
            <w:hideMark/>
          </w:tcPr>
          <w:p w14:paraId="4AEDB53E" w14:textId="77777777" w:rsidR="002856A7" w:rsidRPr="002856A7" w:rsidRDefault="002856A7" w:rsidP="002856A7">
            <w:pPr>
              <w:jc w:val="both"/>
              <w:rPr>
                <w:rFonts w:eastAsia="Times New Roman" w:cs="Arial"/>
                <w:b/>
                <w:bCs/>
                <w:sz w:val="20"/>
                <w:szCs w:val="20"/>
                <w:lang w:eastAsia="en-AU"/>
              </w:rPr>
            </w:pPr>
            <w:r w:rsidRPr="002856A7">
              <w:rPr>
                <w:rFonts w:eastAsia="Times New Roman" w:cs="Arial"/>
                <w:b/>
                <w:bCs/>
                <w:sz w:val="20"/>
                <w:szCs w:val="20"/>
                <w:lang w:eastAsia="en-AU"/>
              </w:rPr>
              <w:t>Total</w:t>
            </w:r>
          </w:p>
        </w:tc>
        <w:tc>
          <w:tcPr>
            <w:tcW w:w="1334" w:type="dxa"/>
            <w:tcBorders>
              <w:top w:val="nil"/>
              <w:left w:val="nil"/>
              <w:bottom w:val="single" w:sz="4" w:space="0" w:color="auto"/>
              <w:right w:val="single" w:sz="8" w:space="0" w:color="auto"/>
            </w:tcBorders>
            <w:shd w:val="clear" w:color="auto" w:fill="auto"/>
            <w:vAlign w:val="bottom"/>
            <w:hideMark/>
          </w:tcPr>
          <w:p w14:paraId="1C4EFB3E" w14:textId="31F14695" w:rsidR="002856A7" w:rsidRPr="002856A7" w:rsidRDefault="002856A7" w:rsidP="002856A7">
            <w:pPr>
              <w:jc w:val="right"/>
              <w:rPr>
                <w:rFonts w:eastAsia="Times New Roman" w:cs="Arial"/>
                <w:b/>
                <w:bCs/>
                <w:sz w:val="20"/>
                <w:szCs w:val="20"/>
                <w:lang w:eastAsia="en-AU"/>
              </w:rPr>
            </w:pPr>
            <w:r w:rsidRPr="002856A7">
              <w:rPr>
                <w:rFonts w:eastAsia="Times New Roman" w:cs="Arial"/>
                <w:b/>
                <w:bCs/>
                <w:sz w:val="20"/>
                <w:szCs w:val="20"/>
                <w:lang w:eastAsia="en-AU"/>
              </w:rPr>
              <w:t xml:space="preserve">         </w:t>
            </w:r>
            <w:r w:rsidR="00EE5110">
              <w:rPr>
                <w:rFonts w:eastAsia="Times New Roman" w:cs="Arial"/>
                <w:b/>
                <w:bCs/>
                <w:sz w:val="20"/>
                <w:szCs w:val="20"/>
                <w:lang w:eastAsia="en-AU"/>
              </w:rPr>
              <w:t>65,773</w:t>
            </w:r>
            <w:r w:rsidRPr="002856A7">
              <w:rPr>
                <w:rFonts w:eastAsia="Times New Roman" w:cs="Arial"/>
                <w:b/>
                <w:bCs/>
                <w:sz w:val="20"/>
                <w:szCs w:val="20"/>
                <w:lang w:eastAsia="en-AU"/>
              </w:rPr>
              <w:t xml:space="preserve"> </w:t>
            </w:r>
          </w:p>
        </w:tc>
        <w:tc>
          <w:tcPr>
            <w:tcW w:w="1334" w:type="dxa"/>
            <w:tcBorders>
              <w:top w:val="nil"/>
              <w:left w:val="nil"/>
              <w:bottom w:val="single" w:sz="4" w:space="0" w:color="auto"/>
              <w:right w:val="nil"/>
            </w:tcBorders>
            <w:shd w:val="clear" w:color="auto" w:fill="auto"/>
            <w:vAlign w:val="bottom"/>
            <w:hideMark/>
          </w:tcPr>
          <w:p w14:paraId="1D094CB2" w14:textId="00883BEF"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34,467</w:t>
            </w:r>
            <w:r w:rsidRPr="002856A7">
              <w:rPr>
                <w:rFonts w:eastAsia="Times New Roman" w:cs="Arial"/>
                <w:sz w:val="20"/>
                <w:szCs w:val="20"/>
                <w:lang w:eastAsia="en-AU"/>
              </w:rPr>
              <w:t xml:space="preserve"> </w:t>
            </w:r>
          </w:p>
        </w:tc>
        <w:tc>
          <w:tcPr>
            <w:tcW w:w="1334" w:type="dxa"/>
            <w:tcBorders>
              <w:top w:val="nil"/>
              <w:left w:val="nil"/>
              <w:bottom w:val="single" w:sz="4" w:space="0" w:color="auto"/>
              <w:right w:val="nil"/>
            </w:tcBorders>
            <w:shd w:val="clear" w:color="auto" w:fill="auto"/>
            <w:vAlign w:val="bottom"/>
            <w:hideMark/>
          </w:tcPr>
          <w:p w14:paraId="08D013F8" w14:textId="16D9B9DC"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25,427</w:t>
            </w:r>
            <w:r w:rsidRPr="002856A7">
              <w:rPr>
                <w:rFonts w:eastAsia="Times New Roman" w:cs="Arial"/>
                <w:sz w:val="20"/>
                <w:szCs w:val="20"/>
                <w:lang w:eastAsia="en-AU"/>
              </w:rPr>
              <w:t xml:space="preserve"> </w:t>
            </w:r>
          </w:p>
        </w:tc>
        <w:tc>
          <w:tcPr>
            <w:tcW w:w="1334" w:type="dxa"/>
            <w:tcBorders>
              <w:top w:val="nil"/>
              <w:left w:val="nil"/>
              <w:bottom w:val="single" w:sz="4" w:space="0" w:color="auto"/>
              <w:right w:val="nil"/>
            </w:tcBorders>
            <w:shd w:val="clear" w:color="auto" w:fill="auto"/>
            <w:vAlign w:val="bottom"/>
            <w:hideMark/>
          </w:tcPr>
          <w:p w14:paraId="319AD9A0" w14:textId="183FB35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2,769</w:t>
            </w:r>
            <w:r w:rsidRPr="002856A7">
              <w:rPr>
                <w:rFonts w:eastAsia="Times New Roman" w:cs="Arial"/>
                <w:sz w:val="20"/>
                <w:szCs w:val="20"/>
                <w:lang w:eastAsia="en-AU"/>
              </w:rPr>
              <w:t xml:space="preserve"> </w:t>
            </w:r>
          </w:p>
        </w:tc>
        <w:tc>
          <w:tcPr>
            <w:tcW w:w="1189" w:type="dxa"/>
            <w:tcBorders>
              <w:top w:val="nil"/>
              <w:left w:val="nil"/>
              <w:bottom w:val="single" w:sz="4" w:space="0" w:color="auto"/>
              <w:right w:val="single" w:sz="8" w:space="0" w:color="auto"/>
            </w:tcBorders>
            <w:shd w:val="clear" w:color="auto" w:fill="auto"/>
            <w:vAlign w:val="bottom"/>
            <w:hideMark/>
          </w:tcPr>
          <w:p w14:paraId="1C9BA25F" w14:textId="71C644BB"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   </w:t>
            </w:r>
          </w:p>
        </w:tc>
        <w:tc>
          <w:tcPr>
            <w:tcW w:w="1464" w:type="dxa"/>
            <w:tcBorders>
              <w:top w:val="nil"/>
              <w:left w:val="nil"/>
              <w:bottom w:val="single" w:sz="4" w:space="0" w:color="auto"/>
              <w:right w:val="nil"/>
            </w:tcBorders>
            <w:shd w:val="clear" w:color="auto" w:fill="auto"/>
            <w:vAlign w:val="bottom"/>
            <w:hideMark/>
          </w:tcPr>
          <w:p w14:paraId="19B0E8C9" w14:textId="01B675B8"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EE5110">
              <w:rPr>
                <w:rFonts w:eastAsia="Times New Roman" w:cs="Arial"/>
                <w:sz w:val="20"/>
                <w:szCs w:val="20"/>
                <w:lang w:eastAsia="en-AU"/>
              </w:rPr>
              <w:t>32,260</w:t>
            </w:r>
            <w:r w:rsidRPr="002856A7">
              <w:rPr>
                <w:rFonts w:eastAsia="Times New Roman" w:cs="Arial"/>
                <w:sz w:val="20"/>
                <w:szCs w:val="20"/>
                <w:lang w:eastAsia="en-AU"/>
              </w:rPr>
              <w:t xml:space="preserve"> </w:t>
            </w:r>
          </w:p>
        </w:tc>
        <w:tc>
          <w:tcPr>
            <w:tcW w:w="1413" w:type="dxa"/>
            <w:tcBorders>
              <w:top w:val="nil"/>
              <w:left w:val="nil"/>
              <w:bottom w:val="single" w:sz="4" w:space="0" w:color="auto"/>
              <w:right w:val="nil"/>
            </w:tcBorders>
            <w:shd w:val="clear" w:color="auto" w:fill="auto"/>
            <w:vAlign w:val="bottom"/>
            <w:hideMark/>
          </w:tcPr>
          <w:p w14:paraId="32DF2B6E" w14:textId="52BF84EF"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CF441E">
              <w:rPr>
                <w:rFonts w:eastAsia="Times New Roman" w:cs="Arial"/>
                <w:sz w:val="20"/>
                <w:szCs w:val="20"/>
                <w:lang w:eastAsia="en-AU"/>
              </w:rPr>
              <w:t>805</w:t>
            </w:r>
            <w:r w:rsidRPr="002856A7">
              <w:rPr>
                <w:rFonts w:eastAsia="Times New Roman" w:cs="Arial"/>
                <w:sz w:val="20"/>
                <w:szCs w:val="20"/>
                <w:lang w:eastAsia="en-AU"/>
              </w:rPr>
              <w:t xml:space="preserve"> </w:t>
            </w:r>
          </w:p>
        </w:tc>
        <w:tc>
          <w:tcPr>
            <w:tcW w:w="1417" w:type="dxa"/>
            <w:tcBorders>
              <w:top w:val="nil"/>
              <w:left w:val="nil"/>
              <w:bottom w:val="single" w:sz="4" w:space="0" w:color="auto"/>
              <w:right w:val="single" w:sz="4" w:space="0" w:color="auto"/>
            </w:tcBorders>
            <w:shd w:val="clear" w:color="auto" w:fill="auto"/>
            <w:vAlign w:val="bottom"/>
            <w:hideMark/>
          </w:tcPr>
          <w:p w14:paraId="3691EE95" w14:textId="58990976" w:rsidR="002856A7" w:rsidRPr="002856A7" w:rsidRDefault="002856A7" w:rsidP="002856A7">
            <w:pPr>
              <w:jc w:val="right"/>
              <w:rPr>
                <w:rFonts w:eastAsia="Times New Roman" w:cs="Arial"/>
                <w:sz w:val="20"/>
                <w:szCs w:val="20"/>
                <w:lang w:eastAsia="en-AU"/>
              </w:rPr>
            </w:pPr>
            <w:r w:rsidRPr="002856A7">
              <w:rPr>
                <w:rFonts w:eastAsia="Times New Roman" w:cs="Arial"/>
                <w:sz w:val="20"/>
                <w:szCs w:val="20"/>
                <w:lang w:eastAsia="en-AU"/>
              </w:rPr>
              <w:t xml:space="preserve">      </w:t>
            </w:r>
            <w:r w:rsidR="00CF441E">
              <w:rPr>
                <w:rFonts w:eastAsia="Times New Roman" w:cs="Arial"/>
                <w:sz w:val="20"/>
                <w:szCs w:val="20"/>
                <w:lang w:eastAsia="en-AU"/>
              </w:rPr>
              <w:t>32,708</w:t>
            </w:r>
            <w:r w:rsidRPr="002856A7">
              <w:rPr>
                <w:rFonts w:eastAsia="Times New Roman" w:cs="Arial"/>
                <w:sz w:val="20"/>
                <w:szCs w:val="20"/>
                <w:lang w:eastAsia="en-AU"/>
              </w:rPr>
              <w:t xml:space="preserve"> </w:t>
            </w:r>
          </w:p>
        </w:tc>
      </w:tr>
    </w:tbl>
    <w:p w14:paraId="76138DCE" w14:textId="263DC5E5" w:rsidR="00510C15" w:rsidRDefault="00510C15" w:rsidP="0029462D">
      <w:pPr>
        <w:jc w:val="both"/>
        <w:rPr>
          <w:rFonts w:ascii="Calibri" w:hAnsi="Calibri"/>
          <w:sz w:val="20"/>
          <w:szCs w:val="20"/>
          <w:lang w:eastAsia="en-AU"/>
        </w:rPr>
      </w:pPr>
      <w:r>
        <w:rPr>
          <w:rFonts w:eastAsia="Times New Roman" w:cs="Arial"/>
          <w:color w:val="2B579A"/>
          <w:shd w:val="clear" w:color="auto" w:fill="E6E6E6"/>
        </w:rPr>
        <w:fldChar w:fldCharType="begin"/>
      </w:r>
      <w:r>
        <w:rPr>
          <w:rFonts w:eastAsia="Times New Roman" w:cs="Arial"/>
        </w:rPr>
        <w:instrText xml:space="preserve"> LINK Excel.Sheet.12 "C:\\Users\\clim\\AppData\\Local\\Micro Focus\\Content Manager\\Offline Records (MP)\\Budget Document ~ Finance   Financial - Budgeting\\Budget Document 2021 - 22 - CWP Section 6.5.1 CWP summary CURRENT.XLSX" "S6.5!R8C1:R14C6" \a \f 4 \h  \* MERGEFORMAT </w:instrText>
      </w:r>
      <w:r>
        <w:rPr>
          <w:rFonts w:eastAsia="Times New Roman" w:cs="Arial"/>
          <w:color w:val="2B579A"/>
          <w:shd w:val="clear" w:color="auto" w:fill="E6E6E6"/>
        </w:rPr>
        <w:fldChar w:fldCharType="separate"/>
      </w:r>
    </w:p>
    <w:p w14:paraId="441C1955" w14:textId="54932B29" w:rsidR="0048742A" w:rsidRDefault="00510C15" w:rsidP="0029462D">
      <w:pPr>
        <w:jc w:val="both"/>
        <w:rPr>
          <w:rFonts w:eastAsia="Times New Roman" w:cs="Arial"/>
        </w:rPr>
      </w:pPr>
      <w:r>
        <w:rPr>
          <w:rFonts w:eastAsia="Times New Roman" w:cs="Arial"/>
          <w:color w:val="2B579A"/>
          <w:shd w:val="clear" w:color="auto" w:fill="E6E6E6"/>
        </w:rPr>
        <w:fldChar w:fldCharType="end"/>
      </w:r>
    </w:p>
    <w:p w14:paraId="0504A966" w14:textId="64096D51" w:rsidR="005E48DC" w:rsidRDefault="0029462D" w:rsidP="0029462D">
      <w:pPr>
        <w:jc w:val="both"/>
        <w:rPr>
          <w:rFonts w:eastAsia="Times New Roman" w:cs="Arial"/>
        </w:rPr>
      </w:pPr>
      <w:proofErr w:type="gramStart"/>
      <w:r w:rsidRPr="0029462D">
        <w:rPr>
          <w:rFonts w:eastAsia="Times New Roman" w:cs="Arial"/>
        </w:rPr>
        <w:t xml:space="preserve">This </w:t>
      </w:r>
      <w:r w:rsidR="00A75746">
        <w:rPr>
          <w:rFonts w:eastAsia="Times New Roman" w:cs="Arial"/>
        </w:rPr>
        <w:t xml:space="preserve">following </w:t>
      </w:r>
      <w:r w:rsidRPr="0029462D">
        <w:rPr>
          <w:rFonts w:eastAsia="Times New Roman" w:cs="Arial"/>
        </w:rPr>
        <w:t>section</w:t>
      </w:r>
      <w:r w:rsidR="00813675">
        <w:rPr>
          <w:rFonts w:eastAsia="Times New Roman" w:cs="Arial"/>
        </w:rPr>
        <w:t>s</w:t>
      </w:r>
      <w:proofErr w:type="gramEnd"/>
      <w:r w:rsidRPr="0029462D">
        <w:rPr>
          <w:rFonts w:eastAsia="Times New Roman" w:cs="Arial"/>
        </w:rPr>
        <w:t xml:space="preserve"> present the </w:t>
      </w:r>
      <w:r w:rsidR="00F9501A" w:rsidRPr="00955864">
        <w:rPr>
          <w:rFonts w:eastAsia="Times New Roman" w:cs="Arial"/>
        </w:rPr>
        <w:t>four</w:t>
      </w:r>
      <w:r w:rsidRPr="00955864">
        <w:rPr>
          <w:rFonts w:eastAsia="Times New Roman" w:cs="Arial"/>
        </w:rPr>
        <w:t>-year capital</w:t>
      </w:r>
      <w:r w:rsidRPr="0029462D">
        <w:rPr>
          <w:rFonts w:eastAsia="Times New Roman" w:cs="Arial"/>
        </w:rPr>
        <w:t xml:space="preserve"> expenditure program for the period </w:t>
      </w:r>
      <w:r w:rsidR="00BA3B1B">
        <w:rPr>
          <w:rFonts w:eastAsia="Times New Roman" w:cs="Arial"/>
        </w:rPr>
        <w:t>2023/202</w:t>
      </w:r>
      <w:r w:rsidR="00CF441E">
        <w:rPr>
          <w:rFonts w:eastAsia="Times New Roman" w:cs="Arial"/>
        </w:rPr>
        <w:t>4</w:t>
      </w:r>
      <w:r w:rsidRPr="0029462D">
        <w:rPr>
          <w:rFonts w:eastAsia="Times New Roman" w:cs="Arial"/>
        </w:rPr>
        <w:t xml:space="preserve"> to </w:t>
      </w:r>
      <w:r w:rsidRPr="00955864">
        <w:rPr>
          <w:rFonts w:eastAsia="Times New Roman" w:cs="Arial"/>
        </w:rPr>
        <w:t>20</w:t>
      </w:r>
      <w:r w:rsidR="00F9501A" w:rsidRPr="00955864">
        <w:rPr>
          <w:rFonts w:eastAsia="Times New Roman" w:cs="Arial"/>
        </w:rPr>
        <w:t>2</w:t>
      </w:r>
      <w:r w:rsidR="00CF441E">
        <w:rPr>
          <w:rFonts w:eastAsia="Times New Roman" w:cs="Arial"/>
        </w:rPr>
        <w:t>6</w:t>
      </w:r>
      <w:r w:rsidR="00813675">
        <w:rPr>
          <w:rFonts w:eastAsia="Times New Roman" w:cs="Arial"/>
        </w:rPr>
        <w:t>/2</w:t>
      </w:r>
      <w:r w:rsidR="00CF441E">
        <w:rPr>
          <w:rFonts w:eastAsia="Times New Roman" w:cs="Arial"/>
        </w:rPr>
        <w:t>7</w:t>
      </w:r>
      <w:r w:rsidRPr="00955864">
        <w:rPr>
          <w:rFonts w:eastAsia="Times New Roman" w:cs="Arial"/>
        </w:rPr>
        <w:t>.</w:t>
      </w:r>
      <w:r w:rsidRPr="0029462D">
        <w:rPr>
          <w:rFonts w:eastAsia="Times New Roman" w:cs="Arial"/>
        </w:rPr>
        <w:t xml:space="preserve"> </w:t>
      </w:r>
      <w:r w:rsidR="00640A0C">
        <w:rPr>
          <w:rFonts w:eastAsia="Times New Roman" w:cs="Arial"/>
        </w:rPr>
        <w:t>Council</w:t>
      </w:r>
      <w:r w:rsidRPr="00AD2556">
        <w:rPr>
          <w:rFonts w:eastAsia="Times New Roman" w:cs="Arial"/>
        </w:rPr>
        <w:t xml:space="preserve"> has already </w:t>
      </w:r>
      <w:r w:rsidR="005E48DC">
        <w:rPr>
          <w:rFonts w:eastAsia="Times New Roman" w:cs="Arial"/>
        </w:rPr>
        <w:t xml:space="preserve">made prior budget commitments to </w:t>
      </w:r>
      <w:proofErr w:type="gramStart"/>
      <w:r w:rsidR="005E48DC">
        <w:rPr>
          <w:rFonts w:eastAsia="Times New Roman" w:cs="Arial"/>
        </w:rPr>
        <w:t>a number of</w:t>
      </w:r>
      <w:proofErr w:type="gramEnd"/>
      <w:r w:rsidR="005E48DC">
        <w:rPr>
          <w:rFonts w:eastAsia="Times New Roman" w:cs="Arial"/>
        </w:rPr>
        <w:t xml:space="preserve"> projects to ensure timely completion consistent with expectations.</w:t>
      </w:r>
    </w:p>
    <w:p w14:paraId="1EE36787" w14:textId="77777777" w:rsidR="00F61AB5" w:rsidRDefault="00F61AB5" w:rsidP="0029462D">
      <w:pPr>
        <w:jc w:val="both"/>
        <w:rPr>
          <w:rFonts w:eastAsia="Times New Roman" w:cs="Arial"/>
        </w:rPr>
      </w:pPr>
    </w:p>
    <w:p w14:paraId="150765BC" w14:textId="0942A385" w:rsidR="0029462D" w:rsidRDefault="0029462D" w:rsidP="0029462D">
      <w:pPr>
        <w:jc w:val="both"/>
        <w:rPr>
          <w:rFonts w:eastAsia="Times New Roman" w:cs="Arial"/>
        </w:rPr>
      </w:pPr>
      <w:r w:rsidRPr="0029462D">
        <w:rPr>
          <w:rFonts w:eastAsia="Times New Roman" w:cs="Arial"/>
        </w:rPr>
        <w:t xml:space="preserve">The capital projects are grouped by class and include detail of both </w:t>
      </w:r>
      <w:r w:rsidR="00640A0C">
        <w:rPr>
          <w:rFonts w:eastAsia="Times New Roman" w:cs="Arial"/>
        </w:rPr>
        <w:t>Council</w:t>
      </w:r>
      <w:r w:rsidRPr="0029462D">
        <w:rPr>
          <w:rFonts w:eastAsia="Times New Roman" w:cs="Arial"/>
        </w:rPr>
        <w:t xml:space="preserve"> and Other contributions to individual projects. Further detail is also provided on asset renewal, new assets, asset upgrade and asset expansion projects.</w:t>
      </w:r>
    </w:p>
    <w:p w14:paraId="57D69FE8" w14:textId="77777777" w:rsidR="00F61AB5" w:rsidRDefault="00F61AB5">
      <w:pPr>
        <w:rPr>
          <w:rFonts w:eastAsia="Times New Roman" w:cs="Arial"/>
        </w:rPr>
      </w:pPr>
      <w:r>
        <w:rPr>
          <w:rFonts w:eastAsia="Times New Roman" w:cs="Arial"/>
        </w:rPr>
        <w:br w:type="page"/>
      </w:r>
    </w:p>
    <w:p w14:paraId="5FC1737A" w14:textId="77777777" w:rsidR="000812B6" w:rsidRDefault="000812B6" w:rsidP="0029462D">
      <w:pPr>
        <w:rPr>
          <w:rFonts w:eastAsia="Times New Roman" w:cs="Arial"/>
        </w:rPr>
      </w:pPr>
    </w:p>
    <w:p w14:paraId="1B77F440" w14:textId="650B567E" w:rsidR="00813675" w:rsidRDefault="00813675" w:rsidP="0041106D">
      <w:pPr>
        <w:pStyle w:val="Heading4"/>
        <w:numPr>
          <w:ilvl w:val="2"/>
          <w:numId w:val="22"/>
        </w:numPr>
      </w:pPr>
      <w:r w:rsidRPr="00D60347">
        <w:t>Summary of Planned Capital Works Expenditure</w:t>
      </w:r>
    </w:p>
    <w:p w14:paraId="4E87E38D" w14:textId="6F746E7D" w:rsidR="00720914" w:rsidRPr="0041106D" w:rsidRDefault="00720914" w:rsidP="0041106D">
      <w:pPr>
        <w:ind w:left="360"/>
      </w:pPr>
    </w:p>
    <w:tbl>
      <w:tblPr>
        <w:tblW w:w="4786" w:type="pct"/>
        <w:tblLook w:val="04A0" w:firstRow="1" w:lastRow="0" w:firstColumn="1" w:lastColumn="0" w:noHBand="0" w:noVBand="1"/>
      </w:tblPr>
      <w:tblGrid>
        <w:gridCol w:w="4703"/>
        <w:gridCol w:w="1088"/>
        <w:gridCol w:w="985"/>
        <w:gridCol w:w="1028"/>
        <w:gridCol w:w="1090"/>
        <w:gridCol w:w="1405"/>
        <w:gridCol w:w="1214"/>
        <w:gridCol w:w="1527"/>
        <w:gridCol w:w="1691"/>
      </w:tblGrid>
      <w:tr w:rsidR="00720914" w:rsidRPr="00720914" w14:paraId="5E7D7EBB" w14:textId="77777777" w:rsidTr="00AA54AE">
        <w:trPr>
          <w:trHeight w:val="315"/>
        </w:trPr>
        <w:tc>
          <w:tcPr>
            <w:tcW w:w="1965" w:type="pct"/>
            <w:gridSpan w:val="2"/>
            <w:tcBorders>
              <w:top w:val="single" w:sz="4" w:space="0" w:color="auto"/>
              <w:left w:val="single" w:sz="4" w:space="0" w:color="auto"/>
              <w:bottom w:val="nil"/>
              <w:right w:val="nil"/>
            </w:tcBorders>
            <w:shd w:val="clear" w:color="000000" w:fill="FFFFFF"/>
            <w:noWrap/>
            <w:hideMark/>
          </w:tcPr>
          <w:p w14:paraId="59A4DA09" w14:textId="77777777" w:rsidR="00720914" w:rsidRPr="00720914" w:rsidRDefault="00720914" w:rsidP="00720914">
            <w:pPr>
              <w:rPr>
                <w:rFonts w:eastAsia="Times New Roman" w:cs="Arial"/>
                <w:b/>
                <w:bCs/>
                <w:sz w:val="24"/>
                <w:szCs w:val="24"/>
                <w:lang w:eastAsia="en-AU"/>
              </w:rPr>
            </w:pPr>
            <w:r w:rsidRPr="00720914">
              <w:rPr>
                <w:rFonts w:eastAsia="Times New Roman" w:cs="Arial"/>
                <w:b/>
                <w:bCs/>
                <w:sz w:val="24"/>
                <w:szCs w:val="24"/>
                <w:lang w:eastAsia="en-AU"/>
              </w:rPr>
              <w:t>Summary of Planned Capital Works Expenditure</w:t>
            </w:r>
          </w:p>
        </w:tc>
        <w:tc>
          <w:tcPr>
            <w:tcW w:w="334" w:type="pct"/>
            <w:tcBorders>
              <w:top w:val="single" w:sz="4" w:space="0" w:color="auto"/>
              <w:left w:val="nil"/>
              <w:bottom w:val="nil"/>
              <w:right w:val="nil"/>
            </w:tcBorders>
            <w:shd w:val="clear" w:color="auto" w:fill="auto"/>
            <w:noWrap/>
            <w:vAlign w:val="bottom"/>
            <w:hideMark/>
          </w:tcPr>
          <w:p w14:paraId="244D6436" w14:textId="77777777" w:rsidR="00720914" w:rsidRPr="00720914" w:rsidRDefault="00720914" w:rsidP="00720914">
            <w:pPr>
              <w:rPr>
                <w:rFonts w:eastAsia="Times New Roman" w:cs="Arial"/>
                <w:b/>
                <w:bCs/>
                <w:sz w:val="24"/>
                <w:szCs w:val="24"/>
                <w:lang w:eastAsia="en-AU"/>
              </w:rPr>
            </w:pPr>
          </w:p>
        </w:tc>
        <w:tc>
          <w:tcPr>
            <w:tcW w:w="349" w:type="pct"/>
            <w:tcBorders>
              <w:top w:val="single" w:sz="4" w:space="0" w:color="auto"/>
              <w:left w:val="nil"/>
              <w:bottom w:val="nil"/>
              <w:right w:val="nil"/>
            </w:tcBorders>
            <w:shd w:val="clear" w:color="auto" w:fill="auto"/>
            <w:noWrap/>
            <w:vAlign w:val="bottom"/>
            <w:hideMark/>
          </w:tcPr>
          <w:p w14:paraId="480A3665"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single" w:sz="4" w:space="0" w:color="auto"/>
              <w:left w:val="nil"/>
              <w:bottom w:val="nil"/>
              <w:right w:val="nil"/>
            </w:tcBorders>
            <w:shd w:val="clear" w:color="auto" w:fill="auto"/>
            <w:noWrap/>
            <w:vAlign w:val="bottom"/>
            <w:hideMark/>
          </w:tcPr>
          <w:p w14:paraId="4AD5A52B" w14:textId="77777777" w:rsidR="00720914" w:rsidRPr="00720914" w:rsidRDefault="00720914" w:rsidP="00720914">
            <w:pPr>
              <w:rPr>
                <w:rFonts w:ascii="Times New Roman" w:eastAsia="Times New Roman" w:hAnsi="Times New Roman"/>
                <w:sz w:val="20"/>
                <w:szCs w:val="20"/>
                <w:lang w:eastAsia="en-AU"/>
              </w:rPr>
            </w:pPr>
          </w:p>
        </w:tc>
        <w:tc>
          <w:tcPr>
            <w:tcW w:w="477" w:type="pct"/>
            <w:tcBorders>
              <w:top w:val="single" w:sz="4" w:space="0" w:color="auto"/>
              <w:left w:val="nil"/>
              <w:bottom w:val="nil"/>
              <w:right w:val="nil"/>
            </w:tcBorders>
            <w:shd w:val="clear" w:color="auto" w:fill="auto"/>
            <w:noWrap/>
            <w:vAlign w:val="bottom"/>
            <w:hideMark/>
          </w:tcPr>
          <w:p w14:paraId="012E52B8" w14:textId="77777777" w:rsidR="00720914" w:rsidRPr="00720914" w:rsidRDefault="00720914" w:rsidP="00720914">
            <w:pPr>
              <w:rPr>
                <w:rFonts w:ascii="Times New Roman" w:eastAsia="Times New Roman" w:hAnsi="Times New Roman"/>
                <w:sz w:val="20"/>
                <w:szCs w:val="20"/>
                <w:lang w:eastAsia="en-AU"/>
              </w:rPr>
            </w:pPr>
          </w:p>
        </w:tc>
        <w:tc>
          <w:tcPr>
            <w:tcW w:w="412" w:type="pct"/>
            <w:tcBorders>
              <w:top w:val="single" w:sz="4" w:space="0" w:color="auto"/>
              <w:left w:val="nil"/>
              <w:bottom w:val="nil"/>
              <w:right w:val="nil"/>
            </w:tcBorders>
            <w:shd w:val="clear" w:color="auto" w:fill="auto"/>
            <w:noWrap/>
            <w:vAlign w:val="bottom"/>
            <w:hideMark/>
          </w:tcPr>
          <w:p w14:paraId="69280621"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single" w:sz="4" w:space="0" w:color="auto"/>
              <w:left w:val="nil"/>
              <w:bottom w:val="nil"/>
              <w:right w:val="nil"/>
            </w:tcBorders>
            <w:shd w:val="clear" w:color="auto" w:fill="auto"/>
            <w:noWrap/>
            <w:vAlign w:val="bottom"/>
            <w:hideMark/>
          </w:tcPr>
          <w:p w14:paraId="3F7FFD0D"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single" w:sz="4" w:space="0" w:color="auto"/>
              <w:left w:val="nil"/>
              <w:bottom w:val="nil"/>
              <w:right w:val="single" w:sz="4" w:space="0" w:color="auto"/>
            </w:tcBorders>
            <w:shd w:val="clear" w:color="auto" w:fill="auto"/>
            <w:noWrap/>
            <w:vAlign w:val="bottom"/>
            <w:hideMark/>
          </w:tcPr>
          <w:p w14:paraId="2C1BB198"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0771379E" w14:textId="77777777" w:rsidTr="00AA54AE">
        <w:trPr>
          <w:trHeight w:val="300"/>
        </w:trPr>
        <w:tc>
          <w:tcPr>
            <w:tcW w:w="1596" w:type="pct"/>
            <w:tcBorders>
              <w:top w:val="nil"/>
              <w:left w:val="single" w:sz="4" w:space="0" w:color="auto"/>
              <w:bottom w:val="nil"/>
              <w:right w:val="nil"/>
            </w:tcBorders>
            <w:shd w:val="clear" w:color="000000" w:fill="FFFFFF"/>
            <w:noWrap/>
            <w:hideMark/>
          </w:tcPr>
          <w:p w14:paraId="0F73ACAB" w14:textId="77777777" w:rsidR="00720914" w:rsidRPr="00720914" w:rsidRDefault="00720914" w:rsidP="00720914">
            <w:pPr>
              <w:rPr>
                <w:rFonts w:eastAsia="Times New Roman" w:cs="Arial"/>
                <w:lang w:eastAsia="en-AU"/>
              </w:rPr>
            </w:pPr>
            <w:r w:rsidRPr="00720914">
              <w:rPr>
                <w:rFonts w:eastAsia="Times New Roman" w:cs="Arial"/>
                <w:lang w:eastAsia="en-AU"/>
              </w:rPr>
              <w:t>For the four years ended 30 June 2027</w:t>
            </w:r>
          </w:p>
        </w:tc>
        <w:tc>
          <w:tcPr>
            <w:tcW w:w="369" w:type="pct"/>
            <w:tcBorders>
              <w:top w:val="nil"/>
              <w:left w:val="nil"/>
              <w:bottom w:val="nil"/>
              <w:right w:val="nil"/>
            </w:tcBorders>
            <w:shd w:val="clear" w:color="000000" w:fill="FFFFFF"/>
            <w:noWrap/>
            <w:hideMark/>
          </w:tcPr>
          <w:p w14:paraId="63B3E2B4"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 </w:t>
            </w:r>
          </w:p>
        </w:tc>
        <w:tc>
          <w:tcPr>
            <w:tcW w:w="334" w:type="pct"/>
            <w:tcBorders>
              <w:top w:val="nil"/>
              <w:left w:val="nil"/>
              <w:bottom w:val="nil"/>
              <w:right w:val="nil"/>
            </w:tcBorders>
            <w:shd w:val="clear" w:color="auto" w:fill="auto"/>
            <w:noWrap/>
            <w:vAlign w:val="bottom"/>
            <w:hideMark/>
          </w:tcPr>
          <w:p w14:paraId="070CF148" w14:textId="77777777" w:rsidR="00720914" w:rsidRPr="00720914" w:rsidRDefault="00720914" w:rsidP="00720914">
            <w:pPr>
              <w:rPr>
                <w:rFonts w:eastAsia="Times New Roman" w:cs="Arial"/>
                <w:sz w:val="20"/>
                <w:szCs w:val="20"/>
                <w:lang w:eastAsia="en-AU"/>
              </w:rPr>
            </w:pPr>
          </w:p>
        </w:tc>
        <w:tc>
          <w:tcPr>
            <w:tcW w:w="349" w:type="pct"/>
            <w:tcBorders>
              <w:top w:val="nil"/>
              <w:left w:val="nil"/>
              <w:bottom w:val="nil"/>
              <w:right w:val="nil"/>
            </w:tcBorders>
            <w:shd w:val="clear" w:color="auto" w:fill="auto"/>
            <w:noWrap/>
            <w:vAlign w:val="bottom"/>
            <w:hideMark/>
          </w:tcPr>
          <w:p w14:paraId="1690FB20"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nil"/>
            </w:tcBorders>
            <w:shd w:val="clear" w:color="auto" w:fill="auto"/>
            <w:noWrap/>
            <w:vAlign w:val="bottom"/>
            <w:hideMark/>
          </w:tcPr>
          <w:p w14:paraId="52FEB54B" w14:textId="77777777" w:rsidR="00720914" w:rsidRPr="00720914" w:rsidRDefault="00720914" w:rsidP="00720914">
            <w:pPr>
              <w:rPr>
                <w:rFonts w:ascii="Times New Roman" w:eastAsia="Times New Roman" w:hAnsi="Times New Roman"/>
                <w:sz w:val="20"/>
                <w:szCs w:val="20"/>
                <w:lang w:eastAsia="en-AU"/>
              </w:rPr>
            </w:pPr>
          </w:p>
        </w:tc>
        <w:tc>
          <w:tcPr>
            <w:tcW w:w="477" w:type="pct"/>
            <w:tcBorders>
              <w:top w:val="nil"/>
              <w:left w:val="nil"/>
              <w:bottom w:val="nil"/>
              <w:right w:val="nil"/>
            </w:tcBorders>
            <w:shd w:val="clear" w:color="auto" w:fill="auto"/>
            <w:noWrap/>
            <w:vAlign w:val="bottom"/>
            <w:hideMark/>
          </w:tcPr>
          <w:p w14:paraId="107DE0B5" w14:textId="77777777" w:rsidR="00720914" w:rsidRPr="00720914" w:rsidRDefault="00720914" w:rsidP="00720914">
            <w:pPr>
              <w:rPr>
                <w:rFonts w:ascii="Times New Roman" w:eastAsia="Times New Roman" w:hAnsi="Times New Roman"/>
                <w:sz w:val="20"/>
                <w:szCs w:val="20"/>
                <w:lang w:eastAsia="en-AU"/>
              </w:rPr>
            </w:pPr>
          </w:p>
        </w:tc>
        <w:tc>
          <w:tcPr>
            <w:tcW w:w="412" w:type="pct"/>
            <w:tcBorders>
              <w:top w:val="nil"/>
              <w:left w:val="nil"/>
              <w:bottom w:val="nil"/>
              <w:right w:val="nil"/>
            </w:tcBorders>
            <w:shd w:val="clear" w:color="auto" w:fill="auto"/>
            <w:noWrap/>
            <w:vAlign w:val="bottom"/>
            <w:hideMark/>
          </w:tcPr>
          <w:p w14:paraId="482226CB"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61370592"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16DDAB5A"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0ADCCA15"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1D6F5429" w14:textId="77777777" w:rsidR="00720914" w:rsidRPr="00720914" w:rsidRDefault="00720914" w:rsidP="00720914">
            <w:pPr>
              <w:rPr>
                <w:rFonts w:ascii="Times New Roman" w:eastAsia="Times New Roman" w:hAnsi="Times New Roman"/>
                <w:sz w:val="20"/>
                <w:szCs w:val="20"/>
                <w:lang w:eastAsia="en-AU"/>
              </w:rPr>
            </w:pPr>
          </w:p>
        </w:tc>
        <w:tc>
          <w:tcPr>
            <w:tcW w:w="369" w:type="pct"/>
            <w:tcBorders>
              <w:top w:val="nil"/>
              <w:left w:val="nil"/>
              <w:bottom w:val="nil"/>
              <w:right w:val="nil"/>
            </w:tcBorders>
            <w:shd w:val="clear" w:color="auto" w:fill="auto"/>
            <w:noWrap/>
            <w:vAlign w:val="bottom"/>
            <w:hideMark/>
          </w:tcPr>
          <w:p w14:paraId="52FC5F5E" w14:textId="77777777" w:rsidR="00720914" w:rsidRPr="00720914" w:rsidRDefault="00720914" w:rsidP="00720914">
            <w:pPr>
              <w:rPr>
                <w:rFonts w:ascii="Times New Roman" w:eastAsia="Times New Roman" w:hAnsi="Times New Roman"/>
                <w:sz w:val="20"/>
                <w:szCs w:val="20"/>
                <w:lang w:eastAsia="en-AU"/>
              </w:rPr>
            </w:pPr>
          </w:p>
        </w:tc>
        <w:tc>
          <w:tcPr>
            <w:tcW w:w="334" w:type="pct"/>
            <w:tcBorders>
              <w:top w:val="nil"/>
              <w:left w:val="nil"/>
              <w:bottom w:val="nil"/>
              <w:right w:val="nil"/>
            </w:tcBorders>
            <w:shd w:val="clear" w:color="auto" w:fill="auto"/>
            <w:noWrap/>
            <w:vAlign w:val="bottom"/>
            <w:hideMark/>
          </w:tcPr>
          <w:p w14:paraId="36E37503"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4F0CC217"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nil"/>
            </w:tcBorders>
            <w:shd w:val="clear" w:color="auto" w:fill="auto"/>
            <w:noWrap/>
            <w:vAlign w:val="bottom"/>
            <w:hideMark/>
          </w:tcPr>
          <w:p w14:paraId="377EC991" w14:textId="77777777" w:rsidR="00720914" w:rsidRPr="00720914" w:rsidRDefault="00720914" w:rsidP="00720914">
            <w:pPr>
              <w:rPr>
                <w:rFonts w:ascii="Times New Roman" w:eastAsia="Times New Roman" w:hAnsi="Times New Roman"/>
                <w:sz w:val="20"/>
                <w:szCs w:val="20"/>
                <w:lang w:eastAsia="en-AU"/>
              </w:rPr>
            </w:pPr>
          </w:p>
        </w:tc>
        <w:tc>
          <w:tcPr>
            <w:tcW w:w="477" w:type="pct"/>
            <w:tcBorders>
              <w:top w:val="nil"/>
              <w:left w:val="nil"/>
              <w:bottom w:val="nil"/>
              <w:right w:val="nil"/>
            </w:tcBorders>
            <w:shd w:val="clear" w:color="auto" w:fill="auto"/>
            <w:noWrap/>
            <w:vAlign w:val="bottom"/>
            <w:hideMark/>
          </w:tcPr>
          <w:p w14:paraId="16079805" w14:textId="77777777" w:rsidR="00720914" w:rsidRPr="00720914" w:rsidRDefault="00720914" w:rsidP="00720914">
            <w:pPr>
              <w:rPr>
                <w:rFonts w:ascii="Times New Roman" w:eastAsia="Times New Roman" w:hAnsi="Times New Roman"/>
                <w:sz w:val="20"/>
                <w:szCs w:val="20"/>
                <w:lang w:eastAsia="en-AU"/>
              </w:rPr>
            </w:pPr>
          </w:p>
        </w:tc>
        <w:tc>
          <w:tcPr>
            <w:tcW w:w="412" w:type="pct"/>
            <w:tcBorders>
              <w:top w:val="nil"/>
              <w:left w:val="nil"/>
              <w:bottom w:val="nil"/>
              <w:right w:val="nil"/>
            </w:tcBorders>
            <w:shd w:val="clear" w:color="auto" w:fill="auto"/>
            <w:noWrap/>
            <w:vAlign w:val="bottom"/>
            <w:hideMark/>
          </w:tcPr>
          <w:p w14:paraId="3C5FB136"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3E1E43B4"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2A181720"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1C184899" w14:textId="77777777" w:rsidTr="00AA54AE">
        <w:trPr>
          <w:trHeight w:val="255"/>
        </w:trPr>
        <w:tc>
          <w:tcPr>
            <w:tcW w:w="1596" w:type="pct"/>
            <w:vMerge w:val="restart"/>
            <w:tcBorders>
              <w:top w:val="nil"/>
              <w:left w:val="single" w:sz="4" w:space="0" w:color="auto"/>
              <w:bottom w:val="nil"/>
              <w:right w:val="nil"/>
            </w:tcBorders>
            <w:shd w:val="clear" w:color="000000" w:fill="629DD1"/>
            <w:noWrap/>
            <w:vAlign w:val="center"/>
            <w:hideMark/>
          </w:tcPr>
          <w:p w14:paraId="53414332" w14:textId="77777777" w:rsidR="00720914" w:rsidRPr="00720914" w:rsidRDefault="00720914" w:rsidP="00720914">
            <w:pPr>
              <w:rPr>
                <w:rFonts w:eastAsia="Times New Roman" w:cs="Arial"/>
                <w:b/>
                <w:bCs/>
                <w:color w:val="FFFFFF"/>
                <w:sz w:val="20"/>
                <w:szCs w:val="20"/>
                <w:lang w:eastAsia="en-AU"/>
              </w:rPr>
            </w:pPr>
            <w:r w:rsidRPr="00720914">
              <w:rPr>
                <w:rFonts w:eastAsia="Times New Roman" w:cs="Arial"/>
                <w:b/>
                <w:bCs/>
                <w:color w:val="FFFFFF"/>
                <w:sz w:val="20"/>
                <w:szCs w:val="20"/>
                <w:lang w:eastAsia="en-AU"/>
              </w:rPr>
              <w:t>2023/24</w:t>
            </w:r>
          </w:p>
        </w:tc>
        <w:tc>
          <w:tcPr>
            <w:tcW w:w="1422" w:type="pct"/>
            <w:gridSpan w:val="4"/>
            <w:tcBorders>
              <w:top w:val="nil"/>
              <w:left w:val="nil"/>
              <w:bottom w:val="nil"/>
              <w:right w:val="nil"/>
            </w:tcBorders>
            <w:shd w:val="clear" w:color="000000" w:fill="629DD1"/>
            <w:noWrap/>
            <w:vAlign w:val="center"/>
            <w:hideMark/>
          </w:tcPr>
          <w:p w14:paraId="09BBBE84" w14:textId="77777777" w:rsidR="00720914" w:rsidRPr="00720914" w:rsidRDefault="00720914" w:rsidP="00720914">
            <w:pPr>
              <w:jc w:val="center"/>
              <w:rPr>
                <w:rFonts w:eastAsia="Times New Roman" w:cs="Arial"/>
                <w:b/>
                <w:bCs/>
                <w:color w:val="FFFFFF"/>
                <w:sz w:val="20"/>
                <w:szCs w:val="20"/>
                <w:lang w:eastAsia="en-AU"/>
              </w:rPr>
            </w:pPr>
            <w:r w:rsidRPr="00720914">
              <w:rPr>
                <w:rFonts w:eastAsia="Times New Roman" w:cs="Arial"/>
                <w:b/>
                <w:bCs/>
                <w:color w:val="FFFFFF"/>
                <w:sz w:val="20"/>
                <w:szCs w:val="20"/>
                <w:lang w:eastAsia="en-AU"/>
              </w:rPr>
              <w:t>Asset Expenditure Types</w:t>
            </w:r>
          </w:p>
        </w:tc>
        <w:tc>
          <w:tcPr>
            <w:tcW w:w="1981" w:type="pct"/>
            <w:gridSpan w:val="4"/>
            <w:tcBorders>
              <w:top w:val="nil"/>
              <w:left w:val="nil"/>
              <w:bottom w:val="nil"/>
              <w:right w:val="single" w:sz="4" w:space="0" w:color="auto"/>
            </w:tcBorders>
            <w:shd w:val="clear" w:color="000000" w:fill="629DD1"/>
            <w:noWrap/>
            <w:vAlign w:val="center"/>
            <w:hideMark/>
          </w:tcPr>
          <w:p w14:paraId="02889045" w14:textId="77777777" w:rsidR="00720914" w:rsidRPr="00720914" w:rsidRDefault="00720914" w:rsidP="00720914">
            <w:pPr>
              <w:jc w:val="center"/>
              <w:rPr>
                <w:rFonts w:eastAsia="Times New Roman" w:cs="Arial"/>
                <w:b/>
                <w:bCs/>
                <w:color w:val="FFFFFF"/>
                <w:sz w:val="20"/>
                <w:szCs w:val="20"/>
                <w:lang w:eastAsia="en-AU"/>
              </w:rPr>
            </w:pPr>
            <w:r w:rsidRPr="00720914">
              <w:rPr>
                <w:rFonts w:eastAsia="Times New Roman" w:cs="Arial"/>
                <w:b/>
                <w:bCs/>
                <w:color w:val="FFFFFF"/>
                <w:sz w:val="20"/>
                <w:szCs w:val="20"/>
                <w:lang w:eastAsia="en-AU"/>
              </w:rPr>
              <w:t>Funding Sources</w:t>
            </w:r>
          </w:p>
        </w:tc>
      </w:tr>
      <w:tr w:rsidR="00586431" w:rsidRPr="00720914" w14:paraId="5D651C87" w14:textId="77777777" w:rsidTr="00AA54AE">
        <w:trPr>
          <w:trHeight w:val="255"/>
        </w:trPr>
        <w:tc>
          <w:tcPr>
            <w:tcW w:w="1596" w:type="pct"/>
            <w:vMerge/>
            <w:tcBorders>
              <w:top w:val="nil"/>
              <w:left w:val="single" w:sz="4" w:space="0" w:color="auto"/>
              <w:bottom w:val="nil"/>
              <w:right w:val="nil"/>
            </w:tcBorders>
            <w:vAlign w:val="center"/>
            <w:hideMark/>
          </w:tcPr>
          <w:p w14:paraId="6AA5D1E6" w14:textId="77777777" w:rsidR="00720914" w:rsidRPr="00720914" w:rsidRDefault="00720914" w:rsidP="00720914">
            <w:pPr>
              <w:rPr>
                <w:rFonts w:eastAsia="Times New Roman" w:cs="Arial"/>
                <w:b/>
                <w:bCs/>
                <w:color w:val="FFFFFF"/>
                <w:sz w:val="20"/>
                <w:szCs w:val="20"/>
                <w:lang w:eastAsia="en-AU"/>
              </w:rPr>
            </w:pPr>
          </w:p>
        </w:tc>
        <w:tc>
          <w:tcPr>
            <w:tcW w:w="369" w:type="pct"/>
            <w:tcBorders>
              <w:top w:val="nil"/>
              <w:left w:val="nil"/>
              <w:bottom w:val="nil"/>
              <w:right w:val="nil"/>
            </w:tcBorders>
            <w:shd w:val="clear" w:color="000000" w:fill="629DD1"/>
            <w:noWrap/>
            <w:vAlign w:val="center"/>
            <w:hideMark/>
          </w:tcPr>
          <w:p w14:paraId="767246DC"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Total</w:t>
            </w:r>
          </w:p>
        </w:tc>
        <w:tc>
          <w:tcPr>
            <w:tcW w:w="334" w:type="pct"/>
            <w:tcBorders>
              <w:top w:val="nil"/>
              <w:left w:val="nil"/>
              <w:bottom w:val="nil"/>
              <w:right w:val="nil"/>
            </w:tcBorders>
            <w:shd w:val="clear" w:color="000000" w:fill="629DD1"/>
            <w:noWrap/>
            <w:vAlign w:val="center"/>
            <w:hideMark/>
          </w:tcPr>
          <w:p w14:paraId="19154BC1"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New</w:t>
            </w:r>
          </w:p>
        </w:tc>
        <w:tc>
          <w:tcPr>
            <w:tcW w:w="349" w:type="pct"/>
            <w:tcBorders>
              <w:top w:val="nil"/>
              <w:left w:val="nil"/>
              <w:bottom w:val="nil"/>
              <w:right w:val="nil"/>
            </w:tcBorders>
            <w:shd w:val="clear" w:color="000000" w:fill="629DD1"/>
            <w:noWrap/>
            <w:vAlign w:val="center"/>
            <w:hideMark/>
          </w:tcPr>
          <w:p w14:paraId="6107D8E5"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Renewal</w:t>
            </w:r>
          </w:p>
        </w:tc>
        <w:tc>
          <w:tcPr>
            <w:tcW w:w="370" w:type="pct"/>
            <w:tcBorders>
              <w:top w:val="nil"/>
              <w:left w:val="nil"/>
              <w:bottom w:val="nil"/>
              <w:right w:val="single" w:sz="4" w:space="0" w:color="auto"/>
            </w:tcBorders>
            <w:shd w:val="clear" w:color="000000" w:fill="629DD1"/>
            <w:noWrap/>
            <w:vAlign w:val="center"/>
            <w:hideMark/>
          </w:tcPr>
          <w:p w14:paraId="0518A25C"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Upgrade</w:t>
            </w:r>
          </w:p>
        </w:tc>
        <w:tc>
          <w:tcPr>
            <w:tcW w:w="477" w:type="pct"/>
            <w:tcBorders>
              <w:top w:val="nil"/>
              <w:left w:val="nil"/>
              <w:bottom w:val="nil"/>
              <w:right w:val="nil"/>
            </w:tcBorders>
            <w:shd w:val="clear" w:color="000000" w:fill="629DD1"/>
            <w:noWrap/>
            <w:vAlign w:val="center"/>
            <w:hideMark/>
          </w:tcPr>
          <w:p w14:paraId="1D195CBF"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Total</w:t>
            </w:r>
          </w:p>
        </w:tc>
        <w:tc>
          <w:tcPr>
            <w:tcW w:w="412" w:type="pct"/>
            <w:tcBorders>
              <w:top w:val="nil"/>
              <w:left w:val="nil"/>
              <w:bottom w:val="nil"/>
              <w:right w:val="nil"/>
            </w:tcBorders>
            <w:shd w:val="clear" w:color="000000" w:fill="629DD1"/>
            <w:noWrap/>
            <w:vAlign w:val="center"/>
            <w:hideMark/>
          </w:tcPr>
          <w:p w14:paraId="7107BD23"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Grants</w:t>
            </w:r>
          </w:p>
        </w:tc>
        <w:tc>
          <w:tcPr>
            <w:tcW w:w="518" w:type="pct"/>
            <w:tcBorders>
              <w:top w:val="nil"/>
              <w:left w:val="nil"/>
              <w:bottom w:val="nil"/>
              <w:right w:val="nil"/>
            </w:tcBorders>
            <w:shd w:val="clear" w:color="000000" w:fill="629DD1"/>
            <w:noWrap/>
            <w:vAlign w:val="center"/>
            <w:hideMark/>
          </w:tcPr>
          <w:p w14:paraId="50EFD8EE"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Contributions</w:t>
            </w:r>
          </w:p>
        </w:tc>
        <w:tc>
          <w:tcPr>
            <w:tcW w:w="574" w:type="pct"/>
            <w:tcBorders>
              <w:top w:val="nil"/>
              <w:left w:val="nil"/>
              <w:bottom w:val="nil"/>
              <w:right w:val="single" w:sz="4" w:space="0" w:color="auto"/>
            </w:tcBorders>
            <w:shd w:val="clear" w:color="000000" w:fill="629DD1"/>
            <w:noWrap/>
            <w:vAlign w:val="center"/>
            <w:hideMark/>
          </w:tcPr>
          <w:p w14:paraId="1C620DFC"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Council Cash</w:t>
            </w:r>
          </w:p>
        </w:tc>
      </w:tr>
      <w:tr w:rsidR="00586431" w:rsidRPr="00720914" w14:paraId="043BCC58" w14:textId="77777777" w:rsidTr="00AA54AE">
        <w:trPr>
          <w:trHeight w:val="255"/>
        </w:trPr>
        <w:tc>
          <w:tcPr>
            <w:tcW w:w="1596" w:type="pct"/>
            <w:vMerge/>
            <w:tcBorders>
              <w:top w:val="nil"/>
              <w:left w:val="single" w:sz="4" w:space="0" w:color="auto"/>
              <w:bottom w:val="nil"/>
              <w:right w:val="nil"/>
            </w:tcBorders>
            <w:vAlign w:val="center"/>
            <w:hideMark/>
          </w:tcPr>
          <w:p w14:paraId="0B044109" w14:textId="77777777" w:rsidR="00720914" w:rsidRPr="00720914" w:rsidRDefault="00720914" w:rsidP="00720914">
            <w:pPr>
              <w:rPr>
                <w:rFonts w:eastAsia="Times New Roman" w:cs="Arial"/>
                <w:b/>
                <w:bCs/>
                <w:color w:val="FFFFFF"/>
                <w:sz w:val="20"/>
                <w:szCs w:val="20"/>
                <w:lang w:eastAsia="en-AU"/>
              </w:rPr>
            </w:pPr>
          </w:p>
        </w:tc>
        <w:tc>
          <w:tcPr>
            <w:tcW w:w="369" w:type="pct"/>
            <w:tcBorders>
              <w:top w:val="nil"/>
              <w:left w:val="nil"/>
              <w:bottom w:val="nil"/>
              <w:right w:val="nil"/>
            </w:tcBorders>
            <w:shd w:val="clear" w:color="000000" w:fill="629DD1"/>
            <w:noWrap/>
            <w:vAlign w:val="center"/>
            <w:hideMark/>
          </w:tcPr>
          <w:p w14:paraId="3D3FAF84"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334" w:type="pct"/>
            <w:tcBorders>
              <w:top w:val="nil"/>
              <w:left w:val="nil"/>
              <w:bottom w:val="nil"/>
              <w:right w:val="nil"/>
            </w:tcBorders>
            <w:shd w:val="clear" w:color="000000" w:fill="629DD1"/>
            <w:noWrap/>
            <w:vAlign w:val="center"/>
            <w:hideMark/>
          </w:tcPr>
          <w:p w14:paraId="4F3D2C1A"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349" w:type="pct"/>
            <w:tcBorders>
              <w:top w:val="nil"/>
              <w:left w:val="nil"/>
              <w:bottom w:val="nil"/>
              <w:right w:val="nil"/>
            </w:tcBorders>
            <w:shd w:val="clear" w:color="000000" w:fill="629DD1"/>
            <w:noWrap/>
            <w:vAlign w:val="center"/>
            <w:hideMark/>
          </w:tcPr>
          <w:p w14:paraId="78D1B06B"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370" w:type="pct"/>
            <w:tcBorders>
              <w:top w:val="nil"/>
              <w:left w:val="nil"/>
              <w:bottom w:val="nil"/>
              <w:right w:val="single" w:sz="4" w:space="0" w:color="auto"/>
            </w:tcBorders>
            <w:shd w:val="clear" w:color="000000" w:fill="629DD1"/>
            <w:noWrap/>
            <w:vAlign w:val="center"/>
            <w:hideMark/>
          </w:tcPr>
          <w:p w14:paraId="1F69E3F2"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477" w:type="pct"/>
            <w:tcBorders>
              <w:top w:val="nil"/>
              <w:left w:val="nil"/>
              <w:bottom w:val="nil"/>
              <w:right w:val="nil"/>
            </w:tcBorders>
            <w:shd w:val="clear" w:color="000000" w:fill="629DD1"/>
            <w:noWrap/>
            <w:vAlign w:val="center"/>
            <w:hideMark/>
          </w:tcPr>
          <w:p w14:paraId="3C5A841F"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412" w:type="pct"/>
            <w:tcBorders>
              <w:top w:val="nil"/>
              <w:left w:val="nil"/>
              <w:bottom w:val="nil"/>
              <w:right w:val="nil"/>
            </w:tcBorders>
            <w:shd w:val="clear" w:color="000000" w:fill="629DD1"/>
            <w:noWrap/>
            <w:vAlign w:val="center"/>
            <w:hideMark/>
          </w:tcPr>
          <w:p w14:paraId="778B5E7E"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518" w:type="pct"/>
            <w:tcBorders>
              <w:top w:val="nil"/>
              <w:left w:val="nil"/>
              <w:bottom w:val="nil"/>
              <w:right w:val="nil"/>
            </w:tcBorders>
            <w:shd w:val="clear" w:color="000000" w:fill="629DD1"/>
            <w:noWrap/>
            <w:vAlign w:val="center"/>
            <w:hideMark/>
          </w:tcPr>
          <w:p w14:paraId="38B501AF"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c>
          <w:tcPr>
            <w:tcW w:w="574" w:type="pct"/>
            <w:tcBorders>
              <w:top w:val="nil"/>
              <w:left w:val="nil"/>
              <w:bottom w:val="nil"/>
              <w:right w:val="single" w:sz="4" w:space="0" w:color="auto"/>
            </w:tcBorders>
            <w:shd w:val="clear" w:color="000000" w:fill="629DD1"/>
            <w:noWrap/>
            <w:vAlign w:val="center"/>
            <w:hideMark/>
          </w:tcPr>
          <w:p w14:paraId="130E5E6F" w14:textId="77777777" w:rsidR="00720914" w:rsidRPr="00720914" w:rsidRDefault="00720914" w:rsidP="00720914">
            <w:pPr>
              <w:jc w:val="right"/>
              <w:rPr>
                <w:rFonts w:eastAsia="Times New Roman" w:cs="Arial"/>
                <w:b/>
                <w:bCs/>
                <w:color w:val="FFFFFF"/>
                <w:sz w:val="20"/>
                <w:szCs w:val="20"/>
                <w:lang w:eastAsia="en-AU"/>
              </w:rPr>
            </w:pPr>
            <w:r w:rsidRPr="00720914">
              <w:rPr>
                <w:rFonts w:eastAsia="Times New Roman" w:cs="Arial"/>
                <w:b/>
                <w:bCs/>
                <w:color w:val="FFFFFF"/>
                <w:sz w:val="20"/>
                <w:szCs w:val="20"/>
                <w:lang w:eastAsia="en-AU"/>
              </w:rPr>
              <w:t>$'000</w:t>
            </w:r>
          </w:p>
        </w:tc>
      </w:tr>
      <w:tr w:rsidR="00720914" w:rsidRPr="00720914" w14:paraId="0C4C8E8E"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051B0D03" w14:textId="77777777" w:rsidR="00720914" w:rsidRPr="00720914" w:rsidRDefault="00720914" w:rsidP="00720914">
            <w:pPr>
              <w:jc w:val="right"/>
              <w:rPr>
                <w:rFonts w:eastAsia="Times New Roman" w:cs="Arial"/>
                <w:b/>
                <w:bCs/>
                <w:color w:val="FFFFFF"/>
                <w:sz w:val="20"/>
                <w:szCs w:val="20"/>
                <w:lang w:eastAsia="en-AU"/>
              </w:rPr>
            </w:pPr>
          </w:p>
        </w:tc>
        <w:tc>
          <w:tcPr>
            <w:tcW w:w="369" w:type="pct"/>
            <w:tcBorders>
              <w:top w:val="nil"/>
              <w:left w:val="nil"/>
              <w:bottom w:val="nil"/>
              <w:right w:val="nil"/>
            </w:tcBorders>
            <w:shd w:val="clear" w:color="auto" w:fill="auto"/>
            <w:noWrap/>
            <w:vAlign w:val="bottom"/>
            <w:hideMark/>
          </w:tcPr>
          <w:p w14:paraId="79CED2AD" w14:textId="77777777" w:rsidR="00720914" w:rsidRPr="00720914" w:rsidRDefault="00720914" w:rsidP="00720914">
            <w:pPr>
              <w:rPr>
                <w:rFonts w:ascii="Times New Roman" w:eastAsia="Times New Roman" w:hAnsi="Times New Roman"/>
                <w:sz w:val="20"/>
                <w:szCs w:val="20"/>
                <w:lang w:eastAsia="en-AU"/>
              </w:rPr>
            </w:pPr>
          </w:p>
        </w:tc>
        <w:tc>
          <w:tcPr>
            <w:tcW w:w="334" w:type="pct"/>
            <w:tcBorders>
              <w:top w:val="nil"/>
              <w:left w:val="nil"/>
              <w:bottom w:val="nil"/>
              <w:right w:val="nil"/>
            </w:tcBorders>
            <w:shd w:val="clear" w:color="auto" w:fill="auto"/>
            <w:noWrap/>
            <w:vAlign w:val="bottom"/>
            <w:hideMark/>
          </w:tcPr>
          <w:p w14:paraId="0E752598"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3F2FFDAD"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single" w:sz="4" w:space="0" w:color="auto"/>
            </w:tcBorders>
            <w:shd w:val="clear" w:color="auto" w:fill="auto"/>
            <w:noWrap/>
            <w:vAlign w:val="bottom"/>
            <w:hideMark/>
          </w:tcPr>
          <w:p w14:paraId="2F23BE4D" w14:textId="77777777" w:rsidR="00720914" w:rsidRPr="00720914" w:rsidRDefault="00720914" w:rsidP="00720914">
            <w:pPr>
              <w:rPr>
                <w:rFonts w:eastAsia="Times New Roman" w:cs="Arial"/>
                <w:color w:val="000000"/>
                <w:sz w:val="20"/>
                <w:szCs w:val="20"/>
                <w:lang w:eastAsia="en-AU"/>
              </w:rPr>
            </w:pPr>
            <w:r w:rsidRPr="00720914">
              <w:rPr>
                <w:rFonts w:eastAsia="Times New Roman" w:cs="Arial"/>
                <w:color w:val="000000"/>
                <w:sz w:val="20"/>
                <w:szCs w:val="20"/>
                <w:lang w:eastAsia="en-AU"/>
              </w:rPr>
              <w:t> </w:t>
            </w:r>
          </w:p>
        </w:tc>
        <w:tc>
          <w:tcPr>
            <w:tcW w:w="477" w:type="pct"/>
            <w:tcBorders>
              <w:top w:val="nil"/>
              <w:left w:val="nil"/>
              <w:bottom w:val="nil"/>
              <w:right w:val="nil"/>
            </w:tcBorders>
            <w:shd w:val="clear" w:color="auto" w:fill="auto"/>
            <w:noWrap/>
            <w:vAlign w:val="bottom"/>
            <w:hideMark/>
          </w:tcPr>
          <w:p w14:paraId="09484B65" w14:textId="77777777" w:rsidR="00720914" w:rsidRPr="00720914" w:rsidRDefault="00720914" w:rsidP="00720914">
            <w:pPr>
              <w:rPr>
                <w:rFonts w:eastAsia="Times New Roman" w:cs="Arial"/>
                <w:color w:val="000000"/>
                <w:sz w:val="20"/>
                <w:szCs w:val="20"/>
                <w:lang w:eastAsia="en-AU"/>
              </w:rPr>
            </w:pPr>
          </w:p>
        </w:tc>
        <w:tc>
          <w:tcPr>
            <w:tcW w:w="412" w:type="pct"/>
            <w:tcBorders>
              <w:top w:val="nil"/>
              <w:left w:val="nil"/>
              <w:bottom w:val="nil"/>
              <w:right w:val="nil"/>
            </w:tcBorders>
            <w:shd w:val="clear" w:color="auto" w:fill="auto"/>
            <w:noWrap/>
            <w:vAlign w:val="bottom"/>
            <w:hideMark/>
          </w:tcPr>
          <w:p w14:paraId="358116BE"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34524194"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52AA9A57"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06BFBF21"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70059ED9"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Property</w:t>
            </w:r>
          </w:p>
        </w:tc>
        <w:tc>
          <w:tcPr>
            <w:tcW w:w="369" w:type="pct"/>
            <w:tcBorders>
              <w:top w:val="nil"/>
              <w:left w:val="nil"/>
              <w:bottom w:val="nil"/>
              <w:right w:val="nil"/>
            </w:tcBorders>
            <w:shd w:val="clear" w:color="auto" w:fill="auto"/>
            <w:noWrap/>
            <w:vAlign w:val="bottom"/>
            <w:hideMark/>
          </w:tcPr>
          <w:p w14:paraId="22ABCCB1" w14:textId="77777777" w:rsidR="00720914" w:rsidRPr="00720914" w:rsidRDefault="00720914" w:rsidP="00720914">
            <w:pPr>
              <w:rPr>
                <w:rFonts w:eastAsia="Times New Roman" w:cs="Arial"/>
                <w:b/>
                <w:bCs/>
                <w:sz w:val="20"/>
                <w:szCs w:val="20"/>
                <w:lang w:eastAsia="en-AU"/>
              </w:rPr>
            </w:pPr>
          </w:p>
        </w:tc>
        <w:tc>
          <w:tcPr>
            <w:tcW w:w="334" w:type="pct"/>
            <w:tcBorders>
              <w:top w:val="nil"/>
              <w:left w:val="nil"/>
              <w:bottom w:val="nil"/>
              <w:right w:val="nil"/>
            </w:tcBorders>
            <w:shd w:val="clear" w:color="auto" w:fill="auto"/>
            <w:noWrap/>
            <w:vAlign w:val="bottom"/>
            <w:hideMark/>
          </w:tcPr>
          <w:p w14:paraId="33D85E78"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0EACF5F7"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single" w:sz="4" w:space="0" w:color="auto"/>
            </w:tcBorders>
            <w:shd w:val="clear" w:color="auto" w:fill="auto"/>
            <w:noWrap/>
            <w:vAlign w:val="bottom"/>
            <w:hideMark/>
          </w:tcPr>
          <w:p w14:paraId="1C64CC70"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 </w:t>
            </w:r>
          </w:p>
        </w:tc>
        <w:tc>
          <w:tcPr>
            <w:tcW w:w="477" w:type="pct"/>
            <w:tcBorders>
              <w:top w:val="nil"/>
              <w:left w:val="nil"/>
              <w:bottom w:val="nil"/>
              <w:right w:val="nil"/>
            </w:tcBorders>
            <w:shd w:val="clear" w:color="auto" w:fill="auto"/>
            <w:noWrap/>
            <w:vAlign w:val="bottom"/>
            <w:hideMark/>
          </w:tcPr>
          <w:p w14:paraId="6203B802" w14:textId="77777777" w:rsidR="00720914" w:rsidRPr="00720914" w:rsidRDefault="00720914" w:rsidP="00720914">
            <w:pPr>
              <w:rPr>
                <w:rFonts w:eastAsia="Times New Roman" w:cs="Arial"/>
                <w:b/>
                <w:bCs/>
                <w:sz w:val="20"/>
                <w:szCs w:val="20"/>
                <w:lang w:eastAsia="en-AU"/>
              </w:rPr>
            </w:pPr>
          </w:p>
        </w:tc>
        <w:tc>
          <w:tcPr>
            <w:tcW w:w="412" w:type="pct"/>
            <w:tcBorders>
              <w:top w:val="nil"/>
              <w:left w:val="nil"/>
              <w:bottom w:val="nil"/>
              <w:right w:val="nil"/>
            </w:tcBorders>
            <w:shd w:val="clear" w:color="auto" w:fill="auto"/>
            <w:noWrap/>
            <w:vAlign w:val="bottom"/>
            <w:hideMark/>
          </w:tcPr>
          <w:p w14:paraId="43B6FDF7"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5E39D361"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6B6F2A98"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068E16D1"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051405FF"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Land</w:t>
            </w:r>
          </w:p>
        </w:tc>
        <w:tc>
          <w:tcPr>
            <w:tcW w:w="369" w:type="pct"/>
            <w:tcBorders>
              <w:top w:val="nil"/>
              <w:left w:val="nil"/>
              <w:bottom w:val="nil"/>
              <w:right w:val="nil"/>
            </w:tcBorders>
            <w:shd w:val="clear" w:color="auto" w:fill="auto"/>
            <w:noWrap/>
            <w:vAlign w:val="bottom"/>
            <w:hideMark/>
          </w:tcPr>
          <w:p w14:paraId="6C36B32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34" w:type="pct"/>
            <w:tcBorders>
              <w:top w:val="nil"/>
              <w:left w:val="nil"/>
              <w:bottom w:val="nil"/>
              <w:right w:val="nil"/>
            </w:tcBorders>
            <w:shd w:val="clear" w:color="auto" w:fill="auto"/>
            <w:noWrap/>
            <w:vAlign w:val="bottom"/>
            <w:hideMark/>
          </w:tcPr>
          <w:p w14:paraId="098466E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376D073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70" w:type="pct"/>
            <w:tcBorders>
              <w:top w:val="nil"/>
              <w:left w:val="nil"/>
              <w:bottom w:val="nil"/>
              <w:right w:val="single" w:sz="4" w:space="0" w:color="auto"/>
            </w:tcBorders>
            <w:shd w:val="clear" w:color="auto" w:fill="auto"/>
            <w:noWrap/>
            <w:vAlign w:val="bottom"/>
            <w:hideMark/>
          </w:tcPr>
          <w:p w14:paraId="6CBB55A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77" w:type="pct"/>
            <w:tcBorders>
              <w:top w:val="nil"/>
              <w:left w:val="nil"/>
              <w:bottom w:val="nil"/>
              <w:right w:val="nil"/>
            </w:tcBorders>
            <w:shd w:val="clear" w:color="auto" w:fill="auto"/>
            <w:noWrap/>
            <w:vAlign w:val="bottom"/>
            <w:hideMark/>
          </w:tcPr>
          <w:p w14:paraId="69D28F4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12" w:type="pct"/>
            <w:tcBorders>
              <w:top w:val="nil"/>
              <w:left w:val="nil"/>
              <w:bottom w:val="nil"/>
              <w:right w:val="nil"/>
            </w:tcBorders>
            <w:shd w:val="clear" w:color="auto" w:fill="auto"/>
            <w:noWrap/>
            <w:vAlign w:val="bottom"/>
            <w:hideMark/>
          </w:tcPr>
          <w:p w14:paraId="4DCEC6D8"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10AF2D9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2B7449D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r>
      <w:tr w:rsidR="00720914" w:rsidRPr="00720914" w14:paraId="57037B13"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140DF8FD"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Land improvements</w:t>
            </w:r>
          </w:p>
        </w:tc>
        <w:tc>
          <w:tcPr>
            <w:tcW w:w="369" w:type="pct"/>
            <w:tcBorders>
              <w:top w:val="nil"/>
              <w:left w:val="nil"/>
              <w:bottom w:val="nil"/>
              <w:right w:val="nil"/>
            </w:tcBorders>
            <w:shd w:val="clear" w:color="auto" w:fill="auto"/>
            <w:noWrap/>
            <w:vAlign w:val="bottom"/>
            <w:hideMark/>
          </w:tcPr>
          <w:p w14:paraId="7715CA10"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34" w:type="pct"/>
            <w:tcBorders>
              <w:top w:val="nil"/>
              <w:left w:val="nil"/>
              <w:bottom w:val="nil"/>
              <w:right w:val="nil"/>
            </w:tcBorders>
            <w:shd w:val="clear" w:color="auto" w:fill="auto"/>
            <w:noWrap/>
            <w:vAlign w:val="bottom"/>
            <w:hideMark/>
          </w:tcPr>
          <w:p w14:paraId="19F5C4F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0491389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70" w:type="pct"/>
            <w:tcBorders>
              <w:top w:val="nil"/>
              <w:left w:val="nil"/>
              <w:bottom w:val="nil"/>
              <w:right w:val="single" w:sz="4" w:space="0" w:color="auto"/>
            </w:tcBorders>
            <w:shd w:val="clear" w:color="auto" w:fill="auto"/>
            <w:noWrap/>
            <w:vAlign w:val="bottom"/>
            <w:hideMark/>
          </w:tcPr>
          <w:p w14:paraId="5234563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77" w:type="pct"/>
            <w:tcBorders>
              <w:top w:val="nil"/>
              <w:left w:val="nil"/>
              <w:bottom w:val="nil"/>
              <w:right w:val="nil"/>
            </w:tcBorders>
            <w:shd w:val="clear" w:color="auto" w:fill="auto"/>
            <w:noWrap/>
            <w:vAlign w:val="bottom"/>
            <w:hideMark/>
          </w:tcPr>
          <w:p w14:paraId="3CDD3F2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12" w:type="pct"/>
            <w:tcBorders>
              <w:top w:val="nil"/>
              <w:left w:val="nil"/>
              <w:bottom w:val="nil"/>
              <w:right w:val="nil"/>
            </w:tcBorders>
            <w:shd w:val="clear" w:color="auto" w:fill="auto"/>
            <w:noWrap/>
            <w:vAlign w:val="bottom"/>
            <w:hideMark/>
          </w:tcPr>
          <w:p w14:paraId="0ECC583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50620848"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5BE4901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r>
      <w:tr w:rsidR="00720914" w:rsidRPr="00720914" w14:paraId="1EA1216E"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3B956ABC"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Total Land</w:t>
            </w:r>
          </w:p>
        </w:tc>
        <w:tc>
          <w:tcPr>
            <w:tcW w:w="369" w:type="pct"/>
            <w:tcBorders>
              <w:top w:val="single" w:sz="4" w:space="0" w:color="auto"/>
              <w:left w:val="nil"/>
              <w:bottom w:val="single" w:sz="4" w:space="0" w:color="auto"/>
              <w:right w:val="nil"/>
            </w:tcBorders>
            <w:shd w:val="clear" w:color="auto" w:fill="auto"/>
            <w:noWrap/>
            <w:vAlign w:val="bottom"/>
            <w:hideMark/>
          </w:tcPr>
          <w:p w14:paraId="6E2C782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34" w:type="pct"/>
            <w:tcBorders>
              <w:top w:val="single" w:sz="4" w:space="0" w:color="auto"/>
              <w:left w:val="nil"/>
              <w:bottom w:val="single" w:sz="4" w:space="0" w:color="auto"/>
              <w:right w:val="nil"/>
            </w:tcBorders>
            <w:shd w:val="clear" w:color="auto" w:fill="auto"/>
            <w:noWrap/>
            <w:vAlign w:val="bottom"/>
            <w:hideMark/>
          </w:tcPr>
          <w:p w14:paraId="3B0B33E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single" w:sz="4" w:space="0" w:color="auto"/>
              <w:left w:val="nil"/>
              <w:bottom w:val="single" w:sz="4" w:space="0" w:color="auto"/>
              <w:right w:val="nil"/>
            </w:tcBorders>
            <w:shd w:val="clear" w:color="auto" w:fill="auto"/>
            <w:noWrap/>
            <w:vAlign w:val="bottom"/>
            <w:hideMark/>
          </w:tcPr>
          <w:p w14:paraId="37D42CB8"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61C460F7"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77" w:type="pct"/>
            <w:tcBorders>
              <w:top w:val="single" w:sz="4" w:space="0" w:color="auto"/>
              <w:left w:val="nil"/>
              <w:bottom w:val="single" w:sz="4" w:space="0" w:color="auto"/>
              <w:right w:val="nil"/>
            </w:tcBorders>
            <w:shd w:val="clear" w:color="auto" w:fill="auto"/>
            <w:noWrap/>
            <w:vAlign w:val="bottom"/>
            <w:hideMark/>
          </w:tcPr>
          <w:p w14:paraId="45C8C09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12" w:type="pct"/>
            <w:tcBorders>
              <w:top w:val="single" w:sz="4" w:space="0" w:color="auto"/>
              <w:left w:val="nil"/>
              <w:bottom w:val="single" w:sz="4" w:space="0" w:color="auto"/>
              <w:right w:val="nil"/>
            </w:tcBorders>
            <w:shd w:val="clear" w:color="auto" w:fill="auto"/>
            <w:noWrap/>
            <w:vAlign w:val="bottom"/>
            <w:hideMark/>
          </w:tcPr>
          <w:p w14:paraId="4190568A"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single" w:sz="4" w:space="0" w:color="auto"/>
              <w:left w:val="nil"/>
              <w:bottom w:val="single" w:sz="4" w:space="0" w:color="auto"/>
              <w:right w:val="nil"/>
            </w:tcBorders>
            <w:shd w:val="clear" w:color="auto" w:fill="auto"/>
            <w:noWrap/>
            <w:vAlign w:val="bottom"/>
            <w:hideMark/>
          </w:tcPr>
          <w:p w14:paraId="5954BA2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2275879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r>
      <w:tr w:rsidR="00720914" w:rsidRPr="00720914" w14:paraId="2FEF97DF"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268C31AF"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Buildings</w:t>
            </w:r>
          </w:p>
        </w:tc>
        <w:tc>
          <w:tcPr>
            <w:tcW w:w="369" w:type="pct"/>
            <w:tcBorders>
              <w:top w:val="nil"/>
              <w:left w:val="nil"/>
              <w:bottom w:val="nil"/>
              <w:right w:val="nil"/>
            </w:tcBorders>
            <w:shd w:val="clear" w:color="auto" w:fill="auto"/>
            <w:noWrap/>
            <w:vAlign w:val="bottom"/>
            <w:hideMark/>
          </w:tcPr>
          <w:p w14:paraId="6B5ACD4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45,212</w:t>
            </w:r>
          </w:p>
        </w:tc>
        <w:tc>
          <w:tcPr>
            <w:tcW w:w="334" w:type="pct"/>
            <w:tcBorders>
              <w:top w:val="nil"/>
              <w:left w:val="nil"/>
              <w:bottom w:val="nil"/>
              <w:right w:val="nil"/>
            </w:tcBorders>
            <w:shd w:val="clear" w:color="auto" w:fill="auto"/>
            <w:noWrap/>
            <w:vAlign w:val="bottom"/>
            <w:hideMark/>
          </w:tcPr>
          <w:p w14:paraId="1583152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31,623</w:t>
            </w:r>
          </w:p>
        </w:tc>
        <w:tc>
          <w:tcPr>
            <w:tcW w:w="349" w:type="pct"/>
            <w:tcBorders>
              <w:top w:val="nil"/>
              <w:left w:val="nil"/>
              <w:bottom w:val="nil"/>
              <w:right w:val="nil"/>
            </w:tcBorders>
            <w:shd w:val="clear" w:color="auto" w:fill="auto"/>
            <w:noWrap/>
            <w:vAlign w:val="bottom"/>
            <w:hideMark/>
          </w:tcPr>
          <w:p w14:paraId="60CF880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10,585</w:t>
            </w:r>
          </w:p>
        </w:tc>
        <w:tc>
          <w:tcPr>
            <w:tcW w:w="370" w:type="pct"/>
            <w:tcBorders>
              <w:top w:val="nil"/>
              <w:left w:val="nil"/>
              <w:bottom w:val="nil"/>
              <w:right w:val="single" w:sz="4" w:space="0" w:color="auto"/>
            </w:tcBorders>
            <w:shd w:val="clear" w:color="auto" w:fill="auto"/>
            <w:noWrap/>
            <w:vAlign w:val="bottom"/>
            <w:hideMark/>
          </w:tcPr>
          <w:p w14:paraId="14A369D7"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3,004</w:t>
            </w:r>
          </w:p>
        </w:tc>
        <w:tc>
          <w:tcPr>
            <w:tcW w:w="477" w:type="pct"/>
            <w:tcBorders>
              <w:top w:val="nil"/>
              <w:left w:val="nil"/>
              <w:bottom w:val="nil"/>
              <w:right w:val="nil"/>
            </w:tcBorders>
            <w:shd w:val="clear" w:color="auto" w:fill="auto"/>
            <w:noWrap/>
            <w:vAlign w:val="bottom"/>
            <w:hideMark/>
          </w:tcPr>
          <w:p w14:paraId="5C200E08"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45,212</w:t>
            </w:r>
          </w:p>
        </w:tc>
        <w:tc>
          <w:tcPr>
            <w:tcW w:w="412" w:type="pct"/>
            <w:tcBorders>
              <w:top w:val="nil"/>
              <w:left w:val="nil"/>
              <w:bottom w:val="nil"/>
              <w:right w:val="nil"/>
            </w:tcBorders>
            <w:shd w:val="clear" w:color="auto" w:fill="auto"/>
            <w:noWrap/>
            <w:vAlign w:val="bottom"/>
            <w:hideMark/>
          </w:tcPr>
          <w:p w14:paraId="54C73A3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31,623</w:t>
            </w:r>
          </w:p>
        </w:tc>
        <w:tc>
          <w:tcPr>
            <w:tcW w:w="518" w:type="pct"/>
            <w:tcBorders>
              <w:top w:val="nil"/>
              <w:left w:val="nil"/>
              <w:bottom w:val="nil"/>
              <w:right w:val="nil"/>
            </w:tcBorders>
            <w:shd w:val="clear" w:color="auto" w:fill="auto"/>
            <w:noWrap/>
            <w:vAlign w:val="bottom"/>
            <w:hideMark/>
          </w:tcPr>
          <w:p w14:paraId="7A10829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180</w:t>
            </w:r>
          </w:p>
        </w:tc>
        <w:tc>
          <w:tcPr>
            <w:tcW w:w="574" w:type="pct"/>
            <w:tcBorders>
              <w:top w:val="nil"/>
              <w:left w:val="nil"/>
              <w:bottom w:val="nil"/>
              <w:right w:val="single" w:sz="4" w:space="0" w:color="auto"/>
            </w:tcBorders>
            <w:shd w:val="clear" w:color="auto" w:fill="auto"/>
            <w:noWrap/>
            <w:vAlign w:val="bottom"/>
            <w:hideMark/>
          </w:tcPr>
          <w:p w14:paraId="666E4F9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13,409</w:t>
            </w:r>
          </w:p>
        </w:tc>
      </w:tr>
      <w:tr w:rsidR="00720914" w:rsidRPr="00720914" w14:paraId="2ACD3514"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15A20554"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Total Buildings</w:t>
            </w:r>
          </w:p>
        </w:tc>
        <w:tc>
          <w:tcPr>
            <w:tcW w:w="369" w:type="pct"/>
            <w:tcBorders>
              <w:top w:val="single" w:sz="4" w:space="0" w:color="auto"/>
              <w:left w:val="nil"/>
              <w:bottom w:val="single" w:sz="4" w:space="0" w:color="auto"/>
              <w:right w:val="nil"/>
            </w:tcBorders>
            <w:shd w:val="clear" w:color="auto" w:fill="auto"/>
            <w:noWrap/>
            <w:vAlign w:val="bottom"/>
            <w:hideMark/>
          </w:tcPr>
          <w:p w14:paraId="03B32DA7"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45,212</w:t>
            </w:r>
          </w:p>
        </w:tc>
        <w:tc>
          <w:tcPr>
            <w:tcW w:w="334" w:type="pct"/>
            <w:tcBorders>
              <w:top w:val="single" w:sz="4" w:space="0" w:color="auto"/>
              <w:left w:val="nil"/>
              <w:bottom w:val="single" w:sz="4" w:space="0" w:color="auto"/>
              <w:right w:val="nil"/>
            </w:tcBorders>
            <w:shd w:val="clear" w:color="auto" w:fill="auto"/>
            <w:noWrap/>
            <w:vAlign w:val="bottom"/>
            <w:hideMark/>
          </w:tcPr>
          <w:p w14:paraId="0BEB13B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31,623</w:t>
            </w:r>
          </w:p>
        </w:tc>
        <w:tc>
          <w:tcPr>
            <w:tcW w:w="349" w:type="pct"/>
            <w:tcBorders>
              <w:top w:val="single" w:sz="4" w:space="0" w:color="auto"/>
              <w:left w:val="nil"/>
              <w:bottom w:val="single" w:sz="4" w:space="0" w:color="auto"/>
              <w:right w:val="nil"/>
            </w:tcBorders>
            <w:shd w:val="clear" w:color="auto" w:fill="auto"/>
            <w:noWrap/>
            <w:vAlign w:val="bottom"/>
            <w:hideMark/>
          </w:tcPr>
          <w:p w14:paraId="5461431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10,585</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3257350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3,004</w:t>
            </w:r>
          </w:p>
        </w:tc>
        <w:tc>
          <w:tcPr>
            <w:tcW w:w="477" w:type="pct"/>
            <w:tcBorders>
              <w:top w:val="single" w:sz="4" w:space="0" w:color="auto"/>
              <w:left w:val="nil"/>
              <w:bottom w:val="single" w:sz="4" w:space="0" w:color="auto"/>
              <w:right w:val="nil"/>
            </w:tcBorders>
            <w:shd w:val="clear" w:color="auto" w:fill="auto"/>
            <w:noWrap/>
            <w:vAlign w:val="bottom"/>
            <w:hideMark/>
          </w:tcPr>
          <w:p w14:paraId="569B04F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45,212</w:t>
            </w:r>
          </w:p>
        </w:tc>
        <w:tc>
          <w:tcPr>
            <w:tcW w:w="412" w:type="pct"/>
            <w:tcBorders>
              <w:top w:val="single" w:sz="4" w:space="0" w:color="auto"/>
              <w:left w:val="nil"/>
              <w:bottom w:val="single" w:sz="4" w:space="0" w:color="auto"/>
              <w:right w:val="nil"/>
            </w:tcBorders>
            <w:shd w:val="clear" w:color="auto" w:fill="auto"/>
            <w:noWrap/>
            <w:vAlign w:val="bottom"/>
            <w:hideMark/>
          </w:tcPr>
          <w:p w14:paraId="14198DD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31,623</w:t>
            </w:r>
          </w:p>
        </w:tc>
        <w:tc>
          <w:tcPr>
            <w:tcW w:w="518" w:type="pct"/>
            <w:tcBorders>
              <w:top w:val="single" w:sz="4" w:space="0" w:color="auto"/>
              <w:left w:val="nil"/>
              <w:bottom w:val="single" w:sz="4" w:space="0" w:color="auto"/>
              <w:right w:val="nil"/>
            </w:tcBorders>
            <w:shd w:val="clear" w:color="auto" w:fill="auto"/>
            <w:noWrap/>
            <w:vAlign w:val="bottom"/>
            <w:hideMark/>
          </w:tcPr>
          <w:p w14:paraId="3363F18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180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1C34F81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13,409</w:t>
            </w:r>
          </w:p>
        </w:tc>
      </w:tr>
      <w:tr w:rsidR="00720914" w:rsidRPr="00720914" w14:paraId="5BD689A6"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1D7A098C"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Total Property</w:t>
            </w:r>
          </w:p>
        </w:tc>
        <w:tc>
          <w:tcPr>
            <w:tcW w:w="369" w:type="pct"/>
            <w:tcBorders>
              <w:top w:val="single" w:sz="4" w:space="0" w:color="auto"/>
              <w:left w:val="nil"/>
              <w:bottom w:val="single" w:sz="4" w:space="0" w:color="auto"/>
              <w:right w:val="nil"/>
            </w:tcBorders>
            <w:shd w:val="clear" w:color="auto" w:fill="auto"/>
            <w:noWrap/>
            <w:vAlign w:val="bottom"/>
            <w:hideMark/>
          </w:tcPr>
          <w:p w14:paraId="6DCD0C0F"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45,212</w:t>
            </w:r>
          </w:p>
        </w:tc>
        <w:tc>
          <w:tcPr>
            <w:tcW w:w="334" w:type="pct"/>
            <w:tcBorders>
              <w:top w:val="single" w:sz="4" w:space="0" w:color="auto"/>
              <w:left w:val="nil"/>
              <w:bottom w:val="single" w:sz="4" w:space="0" w:color="auto"/>
              <w:right w:val="nil"/>
            </w:tcBorders>
            <w:shd w:val="clear" w:color="auto" w:fill="auto"/>
            <w:noWrap/>
            <w:vAlign w:val="bottom"/>
            <w:hideMark/>
          </w:tcPr>
          <w:p w14:paraId="6E54913C"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31,623</w:t>
            </w:r>
          </w:p>
        </w:tc>
        <w:tc>
          <w:tcPr>
            <w:tcW w:w="349" w:type="pct"/>
            <w:tcBorders>
              <w:top w:val="single" w:sz="4" w:space="0" w:color="auto"/>
              <w:left w:val="nil"/>
              <w:bottom w:val="single" w:sz="4" w:space="0" w:color="auto"/>
              <w:right w:val="nil"/>
            </w:tcBorders>
            <w:shd w:val="clear" w:color="auto" w:fill="auto"/>
            <w:noWrap/>
            <w:vAlign w:val="bottom"/>
            <w:hideMark/>
          </w:tcPr>
          <w:p w14:paraId="3D549951"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10,585</w:t>
            </w:r>
          </w:p>
        </w:tc>
        <w:tc>
          <w:tcPr>
            <w:tcW w:w="370" w:type="pct"/>
            <w:tcBorders>
              <w:top w:val="nil"/>
              <w:left w:val="nil"/>
              <w:bottom w:val="single" w:sz="4" w:space="0" w:color="auto"/>
              <w:right w:val="single" w:sz="4" w:space="0" w:color="auto"/>
            </w:tcBorders>
            <w:shd w:val="clear" w:color="auto" w:fill="auto"/>
            <w:noWrap/>
            <w:vAlign w:val="bottom"/>
            <w:hideMark/>
          </w:tcPr>
          <w:p w14:paraId="718A8F44"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3,004</w:t>
            </w:r>
          </w:p>
        </w:tc>
        <w:tc>
          <w:tcPr>
            <w:tcW w:w="477" w:type="pct"/>
            <w:tcBorders>
              <w:top w:val="single" w:sz="4" w:space="0" w:color="auto"/>
              <w:left w:val="nil"/>
              <w:bottom w:val="single" w:sz="4" w:space="0" w:color="auto"/>
              <w:right w:val="nil"/>
            </w:tcBorders>
            <w:shd w:val="clear" w:color="auto" w:fill="auto"/>
            <w:noWrap/>
            <w:vAlign w:val="bottom"/>
            <w:hideMark/>
          </w:tcPr>
          <w:p w14:paraId="6BA7118C"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45,212</w:t>
            </w:r>
          </w:p>
        </w:tc>
        <w:tc>
          <w:tcPr>
            <w:tcW w:w="412" w:type="pct"/>
            <w:tcBorders>
              <w:top w:val="single" w:sz="4" w:space="0" w:color="auto"/>
              <w:left w:val="nil"/>
              <w:bottom w:val="single" w:sz="4" w:space="0" w:color="auto"/>
              <w:right w:val="nil"/>
            </w:tcBorders>
            <w:shd w:val="clear" w:color="auto" w:fill="auto"/>
            <w:noWrap/>
            <w:vAlign w:val="bottom"/>
            <w:hideMark/>
          </w:tcPr>
          <w:p w14:paraId="03590CCB"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31,623</w:t>
            </w:r>
          </w:p>
        </w:tc>
        <w:tc>
          <w:tcPr>
            <w:tcW w:w="518" w:type="pct"/>
            <w:tcBorders>
              <w:top w:val="single" w:sz="4" w:space="0" w:color="auto"/>
              <w:left w:val="nil"/>
              <w:bottom w:val="single" w:sz="4" w:space="0" w:color="auto"/>
              <w:right w:val="nil"/>
            </w:tcBorders>
            <w:shd w:val="clear" w:color="auto" w:fill="auto"/>
            <w:noWrap/>
            <w:vAlign w:val="bottom"/>
            <w:hideMark/>
          </w:tcPr>
          <w:p w14:paraId="0A4C6EA3"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180</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313D211B"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13,409</w:t>
            </w:r>
          </w:p>
        </w:tc>
      </w:tr>
      <w:tr w:rsidR="00720914" w:rsidRPr="00720914" w14:paraId="204C9C64"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506B813E" w14:textId="77777777" w:rsidR="00720914" w:rsidRPr="00720914" w:rsidRDefault="00720914" w:rsidP="00720914">
            <w:pPr>
              <w:jc w:val="right"/>
              <w:rPr>
                <w:rFonts w:eastAsia="Times New Roman" w:cs="Arial"/>
                <w:b/>
                <w:bCs/>
                <w:sz w:val="20"/>
                <w:szCs w:val="20"/>
                <w:lang w:eastAsia="en-AU"/>
              </w:rPr>
            </w:pPr>
          </w:p>
        </w:tc>
        <w:tc>
          <w:tcPr>
            <w:tcW w:w="369" w:type="pct"/>
            <w:tcBorders>
              <w:top w:val="nil"/>
              <w:left w:val="nil"/>
              <w:bottom w:val="nil"/>
              <w:right w:val="nil"/>
            </w:tcBorders>
            <w:shd w:val="clear" w:color="auto" w:fill="auto"/>
            <w:noWrap/>
            <w:vAlign w:val="bottom"/>
            <w:hideMark/>
          </w:tcPr>
          <w:p w14:paraId="4749FC7E" w14:textId="77777777" w:rsidR="00720914" w:rsidRPr="00720914" w:rsidRDefault="00720914" w:rsidP="00720914">
            <w:pPr>
              <w:rPr>
                <w:rFonts w:ascii="Times New Roman" w:eastAsia="Times New Roman" w:hAnsi="Times New Roman"/>
                <w:sz w:val="20"/>
                <w:szCs w:val="20"/>
                <w:lang w:eastAsia="en-AU"/>
              </w:rPr>
            </w:pPr>
          </w:p>
        </w:tc>
        <w:tc>
          <w:tcPr>
            <w:tcW w:w="334" w:type="pct"/>
            <w:tcBorders>
              <w:top w:val="nil"/>
              <w:left w:val="nil"/>
              <w:bottom w:val="nil"/>
              <w:right w:val="nil"/>
            </w:tcBorders>
            <w:shd w:val="clear" w:color="auto" w:fill="auto"/>
            <w:noWrap/>
            <w:vAlign w:val="bottom"/>
            <w:hideMark/>
          </w:tcPr>
          <w:p w14:paraId="7C6846DC"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47736500"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single" w:sz="4" w:space="0" w:color="auto"/>
            </w:tcBorders>
            <w:shd w:val="clear" w:color="auto" w:fill="auto"/>
            <w:noWrap/>
            <w:vAlign w:val="bottom"/>
            <w:hideMark/>
          </w:tcPr>
          <w:p w14:paraId="30F68D3D"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 </w:t>
            </w:r>
          </w:p>
        </w:tc>
        <w:tc>
          <w:tcPr>
            <w:tcW w:w="477" w:type="pct"/>
            <w:tcBorders>
              <w:top w:val="nil"/>
              <w:left w:val="nil"/>
              <w:bottom w:val="nil"/>
              <w:right w:val="nil"/>
            </w:tcBorders>
            <w:shd w:val="clear" w:color="auto" w:fill="auto"/>
            <w:noWrap/>
            <w:vAlign w:val="bottom"/>
            <w:hideMark/>
          </w:tcPr>
          <w:p w14:paraId="7D9527A3" w14:textId="77777777" w:rsidR="00720914" w:rsidRPr="00720914" w:rsidRDefault="00720914" w:rsidP="00720914">
            <w:pPr>
              <w:rPr>
                <w:rFonts w:eastAsia="Times New Roman" w:cs="Arial"/>
                <w:sz w:val="20"/>
                <w:szCs w:val="20"/>
                <w:lang w:eastAsia="en-AU"/>
              </w:rPr>
            </w:pPr>
          </w:p>
        </w:tc>
        <w:tc>
          <w:tcPr>
            <w:tcW w:w="412" w:type="pct"/>
            <w:tcBorders>
              <w:top w:val="nil"/>
              <w:left w:val="nil"/>
              <w:bottom w:val="nil"/>
              <w:right w:val="nil"/>
            </w:tcBorders>
            <w:shd w:val="clear" w:color="auto" w:fill="auto"/>
            <w:noWrap/>
            <w:vAlign w:val="bottom"/>
            <w:hideMark/>
          </w:tcPr>
          <w:p w14:paraId="5E1E872F"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5434F05D"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0DF5F4E8"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5E821696"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36185EF4"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Plant and Equipment</w:t>
            </w:r>
          </w:p>
        </w:tc>
        <w:tc>
          <w:tcPr>
            <w:tcW w:w="369" w:type="pct"/>
            <w:tcBorders>
              <w:top w:val="nil"/>
              <w:left w:val="nil"/>
              <w:bottom w:val="nil"/>
              <w:right w:val="nil"/>
            </w:tcBorders>
            <w:shd w:val="clear" w:color="auto" w:fill="auto"/>
            <w:noWrap/>
            <w:vAlign w:val="bottom"/>
            <w:hideMark/>
          </w:tcPr>
          <w:p w14:paraId="5FFF7A13" w14:textId="77777777" w:rsidR="00720914" w:rsidRPr="00720914" w:rsidRDefault="00720914" w:rsidP="00720914">
            <w:pPr>
              <w:rPr>
                <w:rFonts w:eastAsia="Times New Roman" w:cs="Arial"/>
                <w:b/>
                <w:bCs/>
                <w:sz w:val="20"/>
                <w:szCs w:val="20"/>
                <w:lang w:eastAsia="en-AU"/>
              </w:rPr>
            </w:pPr>
          </w:p>
        </w:tc>
        <w:tc>
          <w:tcPr>
            <w:tcW w:w="334" w:type="pct"/>
            <w:tcBorders>
              <w:top w:val="nil"/>
              <w:left w:val="nil"/>
              <w:bottom w:val="nil"/>
              <w:right w:val="nil"/>
            </w:tcBorders>
            <w:shd w:val="clear" w:color="auto" w:fill="auto"/>
            <w:noWrap/>
            <w:vAlign w:val="bottom"/>
            <w:hideMark/>
          </w:tcPr>
          <w:p w14:paraId="66FB1706"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49AF1F24"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single" w:sz="4" w:space="0" w:color="auto"/>
            </w:tcBorders>
            <w:shd w:val="clear" w:color="auto" w:fill="auto"/>
            <w:noWrap/>
            <w:vAlign w:val="bottom"/>
            <w:hideMark/>
          </w:tcPr>
          <w:p w14:paraId="5E4A7960"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 </w:t>
            </w:r>
          </w:p>
        </w:tc>
        <w:tc>
          <w:tcPr>
            <w:tcW w:w="477" w:type="pct"/>
            <w:tcBorders>
              <w:top w:val="nil"/>
              <w:left w:val="nil"/>
              <w:bottom w:val="nil"/>
              <w:right w:val="nil"/>
            </w:tcBorders>
            <w:shd w:val="clear" w:color="auto" w:fill="auto"/>
            <w:noWrap/>
            <w:vAlign w:val="bottom"/>
            <w:hideMark/>
          </w:tcPr>
          <w:p w14:paraId="6A1F34C9" w14:textId="77777777" w:rsidR="00720914" w:rsidRPr="00720914" w:rsidRDefault="00720914" w:rsidP="00720914">
            <w:pPr>
              <w:rPr>
                <w:rFonts w:eastAsia="Times New Roman" w:cs="Arial"/>
                <w:b/>
                <w:bCs/>
                <w:sz w:val="20"/>
                <w:szCs w:val="20"/>
                <w:lang w:eastAsia="en-AU"/>
              </w:rPr>
            </w:pPr>
          </w:p>
        </w:tc>
        <w:tc>
          <w:tcPr>
            <w:tcW w:w="412" w:type="pct"/>
            <w:tcBorders>
              <w:top w:val="nil"/>
              <w:left w:val="nil"/>
              <w:bottom w:val="nil"/>
              <w:right w:val="nil"/>
            </w:tcBorders>
            <w:shd w:val="clear" w:color="auto" w:fill="auto"/>
            <w:noWrap/>
            <w:vAlign w:val="bottom"/>
            <w:hideMark/>
          </w:tcPr>
          <w:p w14:paraId="4A38E5DA"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03D6A614"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5CAE047D"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748F4C18"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3FA95973"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 xml:space="preserve">Plant, </w:t>
            </w:r>
            <w:proofErr w:type="gramStart"/>
            <w:r w:rsidRPr="00720914">
              <w:rPr>
                <w:rFonts w:eastAsia="Times New Roman" w:cs="Arial"/>
                <w:sz w:val="20"/>
                <w:szCs w:val="20"/>
                <w:lang w:eastAsia="en-AU"/>
              </w:rPr>
              <w:t>machinery</w:t>
            </w:r>
            <w:proofErr w:type="gramEnd"/>
            <w:r w:rsidRPr="00720914">
              <w:rPr>
                <w:rFonts w:eastAsia="Times New Roman" w:cs="Arial"/>
                <w:sz w:val="20"/>
                <w:szCs w:val="20"/>
                <w:lang w:eastAsia="en-AU"/>
              </w:rPr>
              <w:t xml:space="preserve"> and equipment</w:t>
            </w:r>
          </w:p>
        </w:tc>
        <w:tc>
          <w:tcPr>
            <w:tcW w:w="369" w:type="pct"/>
            <w:tcBorders>
              <w:top w:val="nil"/>
              <w:left w:val="nil"/>
              <w:bottom w:val="nil"/>
              <w:right w:val="nil"/>
            </w:tcBorders>
            <w:shd w:val="clear" w:color="auto" w:fill="auto"/>
            <w:noWrap/>
            <w:vAlign w:val="bottom"/>
            <w:hideMark/>
          </w:tcPr>
          <w:p w14:paraId="5ED96C4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2,196</w:t>
            </w:r>
          </w:p>
        </w:tc>
        <w:tc>
          <w:tcPr>
            <w:tcW w:w="334" w:type="pct"/>
            <w:tcBorders>
              <w:top w:val="nil"/>
              <w:left w:val="nil"/>
              <w:bottom w:val="nil"/>
              <w:right w:val="nil"/>
            </w:tcBorders>
            <w:shd w:val="clear" w:color="auto" w:fill="auto"/>
            <w:noWrap/>
            <w:vAlign w:val="bottom"/>
            <w:hideMark/>
          </w:tcPr>
          <w:p w14:paraId="561B3E3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6E2F028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2,196</w:t>
            </w:r>
          </w:p>
        </w:tc>
        <w:tc>
          <w:tcPr>
            <w:tcW w:w="370" w:type="pct"/>
            <w:tcBorders>
              <w:top w:val="nil"/>
              <w:left w:val="nil"/>
              <w:bottom w:val="nil"/>
              <w:right w:val="single" w:sz="4" w:space="0" w:color="auto"/>
            </w:tcBorders>
            <w:shd w:val="clear" w:color="auto" w:fill="auto"/>
            <w:noWrap/>
            <w:vAlign w:val="bottom"/>
            <w:hideMark/>
          </w:tcPr>
          <w:p w14:paraId="1C80A52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477" w:type="pct"/>
            <w:tcBorders>
              <w:top w:val="nil"/>
              <w:left w:val="nil"/>
              <w:bottom w:val="nil"/>
              <w:right w:val="nil"/>
            </w:tcBorders>
            <w:shd w:val="clear" w:color="auto" w:fill="auto"/>
            <w:noWrap/>
            <w:vAlign w:val="bottom"/>
            <w:hideMark/>
          </w:tcPr>
          <w:p w14:paraId="0E4C6DF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2,196</w:t>
            </w:r>
          </w:p>
        </w:tc>
        <w:tc>
          <w:tcPr>
            <w:tcW w:w="412" w:type="pct"/>
            <w:tcBorders>
              <w:top w:val="nil"/>
              <w:left w:val="nil"/>
              <w:bottom w:val="nil"/>
              <w:right w:val="nil"/>
            </w:tcBorders>
            <w:shd w:val="clear" w:color="auto" w:fill="auto"/>
            <w:noWrap/>
            <w:vAlign w:val="bottom"/>
            <w:hideMark/>
          </w:tcPr>
          <w:p w14:paraId="252330F7"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521A28D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589</w:t>
            </w:r>
          </w:p>
        </w:tc>
        <w:tc>
          <w:tcPr>
            <w:tcW w:w="574" w:type="pct"/>
            <w:tcBorders>
              <w:top w:val="nil"/>
              <w:left w:val="nil"/>
              <w:bottom w:val="nil"/>
              <w:right w:val="single" w:sz="4" w:space="0" w:color="auto"/>
            </w:tcBorders>
            <w:shd w:val="clear" w:color="auto" w:fill="auto"/>
            <w:noWrap/>
            <w:vAlign w:val="bottom"/>
            <w:hideMark/>
          </w:tcPr>
          <w:p w14:paraId="509E2B1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1,607</w:t>
            </w:r>
          </w:p>
        </w:tc>
      </w:tr>
      <w:tr w:rsidR="00720914" w:rsidRPr="00720914" w14:paraId="68790FE5"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38672616"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 xml:space="preserve">Fixtures, </w:t>
            </w:r>
            <w:proofErr w:type="gramStart"/>
            <w:r w:rsidRPr="00720914">
              <w:rPr>
                <w:rFonts w:eastAsia="Times New Roman" w:cs="Arial"/>
                <w:sz w:val="20"/>
                <w:szCs w:val="20"/>
                <w:lang w:eastAsia="en-AU"/>
              </w:rPr>
              <w:t>fittings</w:t>
            </w:r>
            <w:proofErr w:type="gramEnd"/>
            <w:r w:rsidRPr="00720914">
              <w:rPr>
                <w:rFonts w:eastAsia="Times New Roman" w:cs="Arial"/>
                <w:sz w:val="20"/>
                <w:szCs w:val="20"/>
                <w:lang w:eastAsia="en-AU"/>
              </w:rPr>
              <w:t xml:space="preserve"> and furniture</w:t>
            </w:r>
          </w:p>
        </w:tc>
        <w:tc>
          <w:tcPr>
            <w:tcW w:w="369" w:type="pct"/>
            <w:tcBorders>
              <w:top w:val="nil"/>
              <w:left w:val="nil"/>
              <w:bottom w:val="nil"/>
              <w:right w:val="nil"/>
            </w:tcBorders>
            <w:shd w:val="clear" w:color="auto" w:fill="auto"/>
            <w:noWrap/>
            <w:vAlign w:val="bottom"/>
            <w:hideMark/>
          </w:tcPr>
          <w:p w14:paraId="682CED1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830</w:t>
            </w:r>
          </w:p>
        </w:tc>
        <w:tc>
          <w:tcPr>
            <w:tcW w:w="334" w:type="pct"/>
            <w:tcBorders>
              <w:top w:val="nil"/>
              <w:left w:val="nil"/>
              <w:bottom w:val="nil"/>
              <w:right w:val="nil"/>
            </w:tcBorders>
            <w:shd w:val="clear" w:color="auto" w:fill="auto"/>
            <w:noWrap/>
            <w:vAlign w:val="bottom"/>
            <w:hideMark/>
          </w:tcPr>
          <w:p w14:paraId="1E904FB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70</w:t>
            </w:r>
          </w:p>
        </w:tc>
        <w:tc>
          <w:tcPr>
            <w:tcW w:w="349" w:type="pct"/>
            <w:tcBorders>
              <w:top w:val="nil"/>
              <w:left w:val="nil"/>
              <w:bottom w:val="nil"/>
              <w:right w:val="nil"/>
            </w:tcBorders>
            <w:shd w:val="clear" w:color="auto" w:fill="auto"/>
            <w:noWrap/>
            <w:vAlign w:val="bottom"/>
            <w:hideMark/>
          </w:tcPr>
          <w:p w14:paraId="214E05F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718</w:t>
            </w:r>
          </w:p>
        </w:tc>
        <w:tc>
          <w:tcPr>
            <w:tcW w:w="370" w:type="pct"/>
            <w:tcBorders>
              <w:top w:val="nil"/>
              <w:left w:val="nil"/>
              <w:bottom w:val="nil"/>
              <w:right w:val="single" w:sz="4" w:space="0" w:color="auto"/>
            </w:tcBorders>
            <w:shd w:val="clear" w:color="auto" w:fill="auto"/>
            <w:noWrap/>
            <w:vAlign w:val="bottom"/>
            <w:hideMark/>
          </w:tcPr>
          <w:p w14:paraId="4947348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43</w:t>
            </w:r>
          </w:p>
        </w:tc>
        <w:tc>
          <w:tcPr>
            <w:tcW w:w="477" w:type="pct"/>
            <w:tcBorders>
              <w:top w:val="nil"/>
              <w:left w:val="nil"/>
              <w:bottom w:val="nil"/>
              <w:right w:val="nil"/>
            </w:tcBorders>
            <w:shd w:val="clear" w:color="auto" w:fill="auto"/>
            <w:noWrap/>
            <w:vAlign w:val="bottom"/>
            <w:hideMark/>
          </w:tcPr>
          <w:p w14:paraId="4BB65B6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830</w:t>
            </w:r>
          </w:p>
        </w:tc>
        <w:tc>
          <w:tcPr>
            <w:tcW w:w="412" w:type="pct"/>
            <w:tcBorders>
              <w:top w:val="nil"/>
              <w:left w:val="nil"/>
              <w:bottom w:val="nil"/>
              <w:right w:val="nil"/>
            </w:tcBorders>
            <w:shd w:val="clear" w:color="auto" w:fill="auto"/>
            <w:noWrap/>
            <w:vAlign w:val="bottom"/>
            <w:hideMark/>
          </w:tcPr>
          <w:p w14:paraId="2DDC979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02B15A2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68DC1DC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830</w:t>
            </w:r>
          </w:p>
        </w:tc>
      </w:tr>
      <w:tr w:rsidR="00720914" w:rsidRPr="00720914" w14:paraId="69F181E8"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0763A9F3"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Computers and telecommunications</w:t>
            </w:r>
          </w:p>
        </w:tc>
        <w:tc>
          <w:tcPr>
            <w:tcW w:w="369" w:type="pct"/>
            <w:tcBorders>
              <w:top w:val="nil"/>
              <w:left w:val="nil"/>
              <w:bottom w:val="nil"/>
              <w:right w:val="nil"/>
            </w:tcBorders>
            <w:shd w:val="clear" w:color="auto" w:fill="auto"/>
            <w:noWrap/>
            <w:vAlign w:val="bottom"/>
            <w:hideMark/>
          </w:tcPr>
          <w:p w14:paraId="157B760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371</w:t>
            </w:r>
          </w:p>
        </w:tc>
        <w:tc>
          <w:tcPr>
            <w:tcW w:w="334" w:type="pct"/>
            <w:tcBorders>
              <w:top w:val="nil"/>
              <w:left w:val="nil"/>
              <w:bottom w:val="nil"/>
              <w:right w:val="nil"/>
            </w:tcBorders>
            <w:shd w:val="clear" w:color="auto" w:fill="auto"/>
            <w:noWrap/>
            <w:vAlign w:val="bottom"/>
            <w:hideMark/>
          </w:tcPr>
          <w:p w14:paraId="3C6B4DC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150</w:t>
            </w:r>
          </w:p>
        </w:tc>
        <w:tc>
          <w:tcPr>
            <w:tcW w:w="349" w:type="pct"/>
            <w:tcBorders>
              <w:top w:val="nil"/>
              <w:left w:val="nil"/>
              <w:bottom w:val="nil"/>
              <w:right w:val="nil"/>
            </w:tcBorders>
            <w:shd w:val="clear" w:color="auto" w:fill="auto"/>
            <w:noWrap/>
            <w:vAlign w:val="bottom"/>
            <w:hideMark/>
          </w:tcPr>
          <w:p w14:paraId="7B9361F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158</w:t>
            </w:r>
          </w:p>
        </w:tc>
        <w:tc>
          <w:tcPr>
            <w:tcW w:w="370" w:type="pct"/>
            <w:tcBorders>
              <w:top w:val="nil"/>
              <w:left w:val="nil"/>
              <w:bottom w:val="nil"/>
              <w:right w:val="single" w:sz="4" w:space="0" w:color="auto"/>
            </w:tcBorders>
            <w:shd w:val="clear" w:color="auto" w:fill="auto"/>
            <w:noWrap/>
            <w:vAlign w:val="bottom"/>
            <w:hideMark/>
          </w:tcPr>
          <w:p w14:paraId="60234EE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63</w:t>
            </w:r>
          </w:p>
        </w:tc>
        <w:tc>
          <w:tcPr>
            <w:tcW w:w="477" w:type="pct"/>
            <w:tcBorders>
              <w:top w:val="nil"/>
              <w:left w:val="nil"/>
              <w:bottom w:val="nil"/>
              <w:right w:val="nil"/>
            </w:tcBorders>
            <w:shd w:val="clear" w:color="auto" w:fill="auto"/>
            <w:noWrap/>
            <w:vAlign w:val="bottom"/>
            <w:hideMark/>
          </w:tcPr>
          <w:p w14:paraId="4596B0A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371</w:t>
            </w:r>
          </w:p>
        </w:tc>
        <w:tc>
          <w:tcPr>
            <w:tcW w:w="412" w:type="pct"/>
            <w:tcBorders>
              <w:top w:val="nil"/>
              <w:left w:val="nil"/>
              <w:bottom w:val="nil"/>
              <w:right w:val="nil"/>
            </w:tcBorders>
            <w:shd w:val="clear" w:color="auto" w:fill="auto"/>
            <w:noWrap/>
            <w:vAlign w:val="bottom"/>
            <w:hideMark/>
          </w:tcPr>
          <w:p w14:paraId="41050F5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7A29D69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321B41B8"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371</w:t>
            </w:r>
          </w:p>
        </w:tc>
      </w:tr>
      <w:tr w:rsidR="00720914" w:rsidRPr="00720914" w14:paraId="49D9F294"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71118442"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Total Plant and Equipment</w:t>
            </w:r>
          </w:p>
        </w:tc>
        <w:tc>
          <w:tcPr>
            <w:tcW w:w="369" w:type="pct"/>
            <w:tcBorders>
              <w:top w:val="single" w:sz="4" w:space="0" w:color="auto"/>
              <w:left w:val="nil"/>
              <w:bottom w:val="single" w:sz="4" w:space="0" w:color="auto"/>
              <w:right w:val="nil"/>
            </w:tcBorders>
            <w:shd w:val="clear" w:color="auto" w:fill="auto"/>
            <w:noWrap/>
            <w:vAlign w:val="bottom"/>
            <w:hideMark/>
          </w:tcPr>
          <w:p w14:paraId="480BD628"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3,397</w:t>
            </w:r>
          </w:p>
        </w:tc>
        <w:tc>
          <w:tcPr>
            <w:tcW w:w="334" w:type="pct"/>
            <w:tcBorders>
              <w:top w:val="single" w:sz="4" w:space="0" w:color="auto"/>
              <w:left w:val="nil"/>
              <w:bottom w:val="single" w:sz="4" w:space="0" w:color="auto"/>
              <w:right w:val="nil"/>
            </w:tcBorders>
            <w:shd w:val="clear" w:color="auto" w:fill="auto"/>
            <w:noWrap/>
            <w:vAlign w:val="bottom"/>
            <w:hideMark/>
          </w:tcPr>
          <w:p w14:paraId="092391E1"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220</w:t>
            </w:r>
          </w:p>
        </w:tc>
        <w:tc>
          <w:tcPr>
            <w:tcW w:w="349" w:type="pct"/>
            <w:tcBorders>
              <w:top w:val="single" w:sz="4" w:space="0" w:color="auto"/>
              <w:left w:val="nil"/>
              <w:bottom w:val="single" w:sz="4" w:space="0" w:color="auto"/>
              <w:right w:val="nil"/>
            </w:tcBorders>
            <w:shd w:val="clear" w:color="auto" w:fill="auto"/>
            <w:noWrap/>
            <w:vAlign w:val="bottom"/>
            <w:hideMark/>
          </w:tcPr>
          <w:p w14:paraId="34A013F2"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3,072</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7C29EF05"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106</w:t>
            </w:r>
          </w:p>
        </w:tc>
        <w:tc>
          <w:tcPr>
            <w:tcW w:w="477" w:type="pct"/>
            <w:tcBorders>
              <w:top w:val="single" w:sz="4" w:space="0" w:color="auto"/>
              <w:left w:val="nil"/>
              <w:bottom w:val="single" w:sz="4" w:space="0" w:color="auto"/>
              <w:right w:val="nil"/>
            </w:tcBorders>
            <w:shd w:val="clear" w:color="auto" w:fill="auto"/>
            <w:noWrap/>
            <w:vAlign w:val="bottom"/>
            <w:hideMark/>
          </w:tcPr>
          <w:p w14:paraId="6FC39749"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3,397</w:t>
            </w:r>
          </w:p>
        </w:tc>
        <w:tc>
          <w:tcPr>
            <w:tcW w:w="412" w:type="pct"/>
            <w:tcBorders>
              <w:top w:val="single" w:sz="4" w:space="0" w:color="auto"/>
              <w:left w:val="nil"/>
              <w:bottom w:val="single" w:sz="4" w:space="0" w:color="auto"/>
              <w:right w:val="nil"/>
            </w:tcBorders>
            <w:shd w:val="clear" w:color="auto" w:fill="auto"/>
            <w:noWrap/>
            <w:vAlign w:val="bottom"/>
            <w:hideMark/>
          </w:tcPr>
          <w:p w14:paraId="3D8FD11E"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0</w:t>
            </w:r>
          </w:p>
        </w:tc>
        <w:tc>
          <w:tcPr>
            <w:tcW w:w="518" w:type="pct"/>
            <w:tcBorders>
              <w:top w:val="single" w:sz="4" w:space="0" w:color="auto"/>
              <w:left w:val="nil"/>
              <w:bottom w:val="single" w:sz="4" w:space="0" w:color="auto"/>
              <w:right w:val="nil"/>
            </w:tcBorders>
            <w:shd w:val="clear" w:color="auto" w:fill="auto"/>
            <w:noWrap/>
            <w:vAlign w:val="bottom"/>
            <w:hideMark/>
          </w:tcPr>
          <w:p w14:paraId="515640A4"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589</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74FABE20"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2,808</w:t>
            </w:r>
          </w:p>
        </w:tc>
      </w:tr>
      <w:tr w:rsidR="00720914" w:rsidRPr="00720914" w14:paraId="0876922A"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493BF3C7" w14:textId="77777777" w:rsidR="00720914" w:rsidRPr="00720914" w:rsidRDefault="00720914" w:rsidP="00720914">
            <w:pPr>
              <w:jc w:val="right"/>
              <w:rPr>
                <w:rFonts w:eastAsia="Times New Roman" w:cs="Arial"/>
                <w:b/>
                <w:bCs/>
                <w:sz w:val="20"/>
                <w:szCs w:val="20"/>
                <w:lang w:eastAsia="en-AU"/>
              </w:rPr>
            </w:pPr>
          </w:p>
        </w:tc>
        <w:tc>
          <w:tcPr>
            <w:tcW w:w="369" w:type="pct"/>
            <w:tcBorders>
              <w:top w:val="nil"/>
              <w:left w:val="nil"/>
              <w:bottom w:val="nil"/>
              <w:right w:val="nil"/>
            </w:tcBorders>
            <w:shd w:val="clear" w:color="auto" w:fill="auto"/>
            <w:noWrap/>
            <w:vAlign w:val="bottom"/>
            <w:hideMark/>
          </w:tcPr>
          <w:p w14:paraId="1C03F53C" w14:textId="77777777" w:rsidR="00720914" w:rsidRPr="00720914" w:rsidRDefault="00720914" w:rsidP="00720914">
            <w:pPr>
              <w:rPr>
                <w:rFonts w:ascii="Times New Roman" w:eastAsia="Times New Roman" w:hAnsi="Times New Roman"/>
                <w:sz w:val="20"/>
                <w:szCs w:val="20"/>
                <w:lang w:eastAsia="en-AU"/>
              </w:rPr>
            </w:pPr>
          </w:p>
        </w:tc>
        <w:tc>
          <w:tcPr>
            <w:tcW w:w="334" w:type="pct"/>
            <w:tcBorders>
              <w:top w:val="nil"/>
              <w:left w:val="nil"/>
              <w:bottom w:val="nil"/>
              <w:right w:val="nil"/>
            </w:tcBorders>
            <w:shd w:val="clear" w:color="auto" w:fill="auto"/>
            <w:noWrap/>
            <w:vAlign w:val="bottom"/>
            <w:hideMark/>
          </w:tcPr>
          <w:p w14:paraId="5EE3AD67"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5F802182"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single" w:sz="4" w:space="0" w:color="auto"/>
            </w:tcBorders>
            <w:shd w:val="clear" w:color="auto" w:fill="auto"/>
            <w:noWrap/>
            <w:vAlign w:val="bottom"/>
            <w:hideMark/>
          </w:tcPr>
          <w:p w14:paraId="519250F1"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 </w:t>
            </w:r>
          </w:p>
        </w:tc>
        <w:tc>
          <w:tcPr>
            <w:tcW w:w="477" w:type="pct"/>
            <w:tcBorders>
              <w:top w:val="nil"/>
              <w:left w:val="nil"/>
              <w:bottom w:val="nil"/>
              <w:right w:val="nil"/>
            </w:tcBorders>
            <w:shd w:val="clear" w:color="auto" w:fill="auto"/>
            <w:noWrap/>
            <w:vAlign w:val="bottom"/>
            <w:hideMark/>
          </w:tcPr>
          <w:p w14:paraId="753809C9" w14:textId="77777777" w:rsidR="00720914" w:rsidRPr="00720914" w:rsidRDefault="00720914" w:rsidP="00720914">
            <w:pPr>
              <w:rPr>
                <w:rFonts w:eastAsia="Times New Roman" w:cs="Arial"/>
                <w:b/>
                <w:bCs/>
                <w:sz w:val="20"/>
                <w:szCs w:val="20"/>
                <w:lang w:eastAsia="en-AU"/>
              </w:rPr>
            </w:pPr>
          </w:p>
        </w:tc>
        <w:tc>
          <w:tcPr>
            <w:tcW w:w="412" w:type="pct"/>
            <w:tcBorders>
              <w:top w:val="nil"/>
              <w:left w:val="nil"/>
              <w:bottom w:val="nil"/>
              <w:right w:val="nil"/>
            </w:tcBorders>
            <w:shd w:val="clear" w:color="auto" w:fill="auto"/>
            <w:noWrap/>
            <w:vAlign w:val="bottom"/>
            <w:hideMark/>
          </w:tcPr>
          <w:p w14:paraId="01DC54DE"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7CB06B0A"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170746CA"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5750ED3E"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47D21B04"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Infrastructure</w:t>
            </w:r>
          </w:p>
        </w:tc>
        <w:tc>
          <w:tcPr>
            <w:tcW w:w="369" w:type="pct"/>
            <w:tcBorders>
              <w:top w:val="nil"/>
              <w:left w:val="nil"/>
              <w:bottom w:val="nil"/>
              <w:right w:val="nil"/>
            </w:tcBorders>
            <w:shd w:val="clear" w:color="auto" w:fill="auto"/>
            <w:noWrap/>
            <w:vAlign w:val="bottom"/>
            <w:hideMark/>
          </w:tcPr>
          <w:p w14:paraId="62634669" w14:textId="77777777" w:rsidR="00720914" w:rsidRPr="00720914" w:rsidRDefault="00720914" w:rsidP="00720914">
            <w:pPr>
              <w:rPr>
                <w:rFonts w:eastAsia="Times New Roman" w:cs="Arial"/>
                <w:b/>
                <w:bCs/>
                <w:sz w:val="20"/>
                <w:szCs w:val="20"/>
                <w:lang w:eastAsia="en-AU"/>
              </w:rPr>
            </w:pPr>
          </w:p>
        </w:tc>
        <w:tc>
          <w:tcPr>
            <w:tcW w:w="334" w:type="pct"/>
            <w:tcBorders>
              <w:top w:val="nil"/>
              <w:left w:val="nil"/>
              <w:bottom w:val="nil"/>
              <w:right w:val="nil"/>
            </w:tcBorders>
            <w:shd w:val="clear" w:color="auto" w:fill="auto"/>
            <w:noWrap/>
            <w:vAlign w:val="bottom"/>
            <w:hideMark/>
          </w:tcPr>
          <w:p w14:paraId="159121CF" w14:textId="77777777" w:rsidR="00720914" w:rsidRPr="00720914" w:rsidRDefault="00720914" w:rsidP="00720914">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7BCAB8BE" w14:textId="77777777" w:rsidR="00720914" w:rsidRPr="00720914" w:rsidRDefault="00720914" w:rsidP="00720914">
            <w:pPr>
              <w:rPr>
                <w:rFonts w:ascii="Times New Roman" w:eastAsia="Times New Roman" w:hAnsi="Times New Roman"/>
                <w:sz w:val="20"/>
                <w:szCs w:val="20"/>
                <w:lang w:eastAsia="en-AU"/>
              </w:rPr>
            </w:pPr>
          </w:p>
        </w:tc>
        <w:tc>
          <w:tcPr>
            <w:tcW w:w="370" w:type="pct"/>
            <w:tcBorders>
              <w:top w:val="nil"/>
              <w:left w:val="nil"/>
              <w:bottom w:val="nil"/>
              <w:right w:val="single" w:sz="4" w:space="0" w:color="auto"/>
            </w:tcBorders>
            <w:shd w:val="clear" w:color="auto" w:fill="auto"/>
            <w:noWrap/>
            <w:vAlign w:val="bottom"/>
            <w:hideMark/>
          </w:tcPr>
          <w:p w14:paraId="2B1E5A38"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 </w:t>
            </w:r>
          </w:p>
        </w:tc>
        <w:tc>
          <w:tcPr>
            <w:tcW w:w="477" w:type="pct"/>
            <w:tcBorders>
              <w:top w:val="nil"/>
              <w:left w:val="nil"/>
              <w:bottom w:val="nil"/>
              <w:right w:val="nil"/>
            </w:tcBorders>
            <w:shd w:val="clear" w:color="auto" w:fill="auto"/>
            <w:noWrap/>
            <w:vAlign w:val="bottom"/>
            <w:hideMark/>
          </w:tcPr>
          <w:p w14:paraId="4677E04C" w14:textId="77777777" w:rsidR="00720914" w:rsidRPr="00720914" w:rsidRDefault="00720914" w:rsidP="00720914">
            <w:pPr>
              <w:rPr>
                <w:rFonts w:eastAsia="Times New Roman" w:cs="Arial"/>
                <w:b/>
                <w:bCs/>
                <w:sz w:val="20"/>
                <w:szCs w:val="20"/>
                <w:lang w:eastAsia="en-AU"/>
              </w:rPr>
            </w:pPr>
          </w:p>
        </w:tc>
        <w:tc>
          <w:tcPr>
            <w:tcW w:w="412" w:type="pct"/>
            <w:tcBorders>
              <w:top w:val="nil"/>
              <w:left w:val="nil"/>
              <w:bottom w:val="nil"/>
              <w:right w:val="nil"/>
            </w:tcBorders>
            <w:shd w:val="clear" w:color="auto" w:fill="auto"/>
            <w:noWrap/>
            <w:vAlign w:val="bottom"/>
            <w:hideMark/>
          </w:tcPr>
          <w:p w14:paraId="7FE4A829" w14:textId="77777777" w:rsidR="00720914" w:rsidRPr="00720914" w:rsidRDefault="00720914" w:rsidP="00720914">
            <w:pPr>
              <w:rPr>
                <w:rFonts w:ascii="Times New Roman" w:eastAsia="Times New Roman" w:hAnsi="Times New Roman"/>
                <w:sz w:val="20"/>
                <w:szCs w:val="20"/>
                <w:lang w:eastAsia="en-AU"/>
              </w:rPr>
            </w:pPr>
          </w:p>
        </w:tc>
        <w:tc>
          <w:tcPr>
            <w:tcW w:w="518" w:type="pct"/>
            <w:tcBorders>
              <w:top w:val="nil"/>
              <w:left w:val="nil"/>
              <w:bottom w:val="nil"/>
              <w:right w:val="nil"/>
            </w:tcBorders>
            <w:shd w:val="clear" w:color="auto" w:fill="auto"/>
            <w:noWrap/>
            <w:vAlign w:val="bottom"/>
            <w:hideMark/>
          </w:tcPr>
          <w:p w14:paraId="021423F6" w14:textId="77777777" w:rsidR="00720914" w:rsidRPr="00720914" w:rsidRDefault="00720914" w:rsidP="00720914">
            <w:pPr>
              <w:rPr>
                <w:rFonts w:ascii="Times New Roman" w:eastAsia="Times New Roman" w:hAnsi="Times New Roman"/>
                <w:sz w:val="20"/>
                <w:szCs w:val="20"/>
                <w:lang w:eastAsia="en-AU"/>
              </w:rPr>
            </w:pPr>
          </w:p>
        </w:tc>
        <w:tc>
          <w:tcPr>
            <w:tcW w:w="574" w:type="pct"/>
            <w:tcBorders>
              <w:top w:val="nil"/>
              <w:left w:val="nil"/>
              <w:bottom w:val="nil"/>
              <w:right w:val="single" w:sz="4" w:space="0" w:color="auto"/>
            </w:tcBorders>
            <w:shd w:val="clear" w:color="auto" w:fill="auto"/>
            <w:noWrap/>
            <w:vAlign w:val="bottom"/>
            <w:hideMark/>
          </w:tcPr>
          <w:p w14:paraId="59B4399B" w14:textId="77777777" w:rsidR="00720914" w:rsidRPr="00720914" w:rsidRDefault="00720914" w:rsidP="00720914">
            <w:pPr>
              <w:rPr>
                <w:rFonts w:ascii="Times New Roman" w:eastAsia="Times New Roman" w:hAnsi="Times New Roman"/>
                <w:sz w:val="20"/>
                <w:szCs w:val="20"/>
                <w:lang w:eastAsia="en-AU"/>
              </w:rPr>
            </w:pPr>
          </w:p>
        </w:tc>
      </w:tr>
      <w:tr w:rsidR="00720914" w:rsidRPr="00720914" w14:paraId="6831C390"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56AA54BD"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Roads</w:t>
            </w:r>
          </w:p>
        </w:tc>
        <w:tc>
          <w:tcPr>
            <w:tcW w:w="369" w:type="pct"/>
            <w:tcBorders>
              <w:top w:val="nil"/>
              <w:left w:val="nil"/>
              <w:bottom w:val="nil"/>
              <w:right w:val="nil"/>
            </w:tcBorders>
            <w:shd w:val="clear" w:color="auto" w:fill="auto"/>
            <w:noWrap/>
            <w:vAlign w:val="bottom"/>
            <w:hideMark/>
          </w:tcPr>
          <w:p w14:paraId="5F81C21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3,652</w:t>
            </w:r>
          </w:p>
        </w:tc>
        <w:tc>
          <w:tcPr>
            <w:tcW w:w="334" w:type="pct"/>
            <w:tcBorders>
              <w:top w:val="nil"/>
              <w:left w:val="nil"/>
              <w:bottom w:val="nil"/>
              <w:right w:val="nil"/>
            </w:tcBorders>
            <w:shd w:val="clear" w:color="auto" w:fill="auto"/>
            <w:noWrap/>
            <w:vAlign w:val="bottom"/>
            <w:hideMark/>
          </w:tcPr>
          <w:p w14:paraId="100071C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7C19D5A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3,460</w:t>
            </w:r>
          </w:p>
        </w:tc>
        <w:tc>
          <w:tcPr>
            <w:tcW w:w="370" w:type="pct"/>
            <w:tcBorders>
              <w:top w:val="nil"/>
              <w:left w:val="nil"/>
              <w:bottom w:val="nil"/>
              <w:right w:val="single" w:sz="4" w:space="0" w:color="auto"/>
            </w:tcBorders>
            <w:shd w:val="clear" w:color="auto" w:fill="auto"/>
            <w:noWrap/>
            <w:vAlign w:val="bottom"/>
            <w:hideMark/>
          </w:tcPr>
          <w:p w14:paraId="06274DC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192</w:t>
            </w:r>
          </w:p>
        </w:tc>
        <w:tc>
          <w:tcPr>
            <w:tcW w:w="477" w:type="pct"/>
            <w:tcBorders>
              <w:top w:val="nil"/>
              <w:left w:val="nil"/>
              <w:bottom w:val="nil"/>
              <w:right w:val="nil"/>
            </w:tcBorders>
            <w:shd w:val="clear" w:color="auto" w:fill="auto"/>
            <w:noWrap/>
            <w:vAlign w:val="bottom"/>
            <w:hideMark/>
          </w:tcPr>
          <w:p w14:paraId="2CDE9AF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3,652</w:t>
            </w:r>
          </w:p>
        </w:tc>
        <w:tc>
          <w:tcPr>
            <w:tcW w:w="412" w:type="pct"/>
            <w:tcBorders>
              <w:top w:val="nil"/>
              <w:left w:val="nil"/>
              <w:bottom w:val="nil"/>
              <w:right w:val="nil"/>
            </w:tcBorders>
            <w:shd w:val="clear" w:color="auto" w:fill="auto"/>
            <w:noWrap/>
            <w:vAlign w:val="bottom"/>
            <w:hideMark/>
          </w:tcPr>
          <w:p w14:paraId="72ECA66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637</w:t>
            </w:r>
          </w:p>
        </w:tc>
        <w:tc>
          <w:tcPr>
            <w:tcW w:w="518" w:type="pct"/>
            <w:tcBorders>
              <w:top w:val="nil"/>
              <w:left w:val="nil"/>
              <w:bottom w:val="nil"/>
              <w:right w:val="nil"/>
            </w:tcBorders>
            <w:shd w:val="clear" w:color="auto" w:fill="auto"/>
            <w:noWrap/>
            <w:vAlign w:val="bottom"/>
            <w:hideMark/>
          </w:tcPr>
          <w:p w14:paraId="7BB812E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5FBB351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3,015</w:t>
            </w:r>
          </w:p>
        </w:tc>
      </w:tr>
      <w:tr w:rsidR="00720914" w:rsidRPr="00720914" w14:paraId="058B1AE0"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58285E07"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Footpaths and cycleways</w:t>
            </w:r>
          </w:p>
        </w:tc>
        <w:tc>
          <w:tcPr>
            <w:tcW w:w="369" w:type="pct"/>
            <w:tcBorders>
              <w:top w:val="nil"/>
              <w:left w:val="nil"/>
              <w:bottom w:val="nil"/>
              <w:right w:val="nil"/>
            </w:tcBorders>
            <w:shd w:val="clear" w:color="auto" w:fill="auto"/>
            <w:noWrap/>
            <w:vAlign w:val="bottom"/>
            <w:hideMark/>
          </w:tcPr>
          <w:p w14:paraId="1FAC0FE8"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3,200</w:t>
            </w:r>
          </w:p>
        </w:tc>
        <w:tc>
          <w:tcPr>
            <w:tcW w:w="334" w:type="pct"/>
            <w:tcBorders>
              <w:top w:val="nil"/>
              <w:left w:val="nil"/>
              <w:bottom w:val="nil"/>
              <w:right w:val="nil"/>
            </w:tcBorders>
            <w:shd w:val="clear" w:color="auto" w:fill="auto"/>
            <w:noWrap/>
            <w:vAlign w:val="bottom"/>
            <w:hideMark/>
          </w:tcPr>
          <w:p w14:paraId="26EAF73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1,447</w:t>
            </w:r>
          </w:p>
        </w:tc>
        <w:tc>
          <w:tcPr>
            <w:tcW w:w="349" w:type="pct"/>
            <w:tcBorders>
              <w:top w:val="nil"/>
              <w:left w:val="nil"/>
              <w:bottom w:val="nil"/>
              <w:right w:val="nil"/>
            </w:tcBorders>
            <w:shd w:val="clear" w:color="auto" w:fill="auto"/>
            <w:noWrap/>
            <w:vAlign w:val="bottom"/>
            <w:hideMark/>
          </w:tcPr>
          <w:p w14:paraId="1F1A10A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1,559</w:t>
            </w:r>
          </w:p>
        </w:tc>
        <w:tc>
          <w:tcPr>
            <w:tcW w:w="370" w:type="pct"/>
            <w:tcBorders>
              <w:top w:val="nil"/>
              <w:left w:val="nil"/>
              <w:bottom w:val="nil"/>
              <w:right w:val="single" w:sz="4" w:space="0" w:color="auto"/>
            </w:tcBorders>
            <w:shd w:val="clear" w:color="auto" w:fill="auto"/>
            <w:noWrap/>
            <w:vAlign w:val="bottom"/>
            <w:hideMark/>
          </w:tcPr>
          <w:p w14:paraId="45FEC30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194</w:t>
            </w:r>
          </w:p>
        </w:tc>
        <w:tc>
          <w:tcPr>
            <w:tcW w:w="477" w:type="pct"/>
            <w:tcBorders>
              <w:top w:val="nil"/>
              <w:left w:val="nil"/>
              <w:bottom w:val="nil"/>
              <w:right w:val="nil"/>
            </w:tcBorders>
            <w:shd w:val="clear" w:color="auto" w:fill="auto"/>
            <w:noWrap/>
            <w:vAlign w:val="bottom"/>
            <w:hideMark/>
          </w:tcPr>
          <w:p w14:paraId="598D630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3,200</w:t>
            </w:r>
          </w:p>
        </w:tc>
        <w:tc>
          <w:tcPr>
            <w:tcW w:w="412" w:type="pct"/>
            <w:tcBorders>
              <w:top w:val="nil"/>
              <w:left w:val="nil"/>
              <w:bottom w:val="nil"/>
              <w:right w:val="nil"/>
            </w:tcBorders>
            <w:shd w:val="clear" w:color="auto" w:fill="auto"/>
            <w:noWrap/>
            <w:vAlign w:val="bottom"/>
            <w:hideMark/>
          </w:tcPr>
          <w:p w14:paraId="201DAC5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2D69251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35C02ED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3,200</w:t>
            </w:r>
          </w:p>
        </w:tc>
      </w:tr>
      <w:tr w:rsidR="00720914" w:rsidRPr="00720914" w14:paraId="557599B3"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4492BC52"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Drainage</w:t>
            </w:r>
          </w:p>
        </w:tc>
        <w:tc>
          <w:tcPr>
            <w:tcW w:w="369" w:type="pct"/>
            <w:tcBorders>
              <w:top w:val="nil"/>
              <w:left w:val="nil"/>
              <w:bottom w:val="nil"/>
              <w:right w:val="nil"/>
            </w:tcBorders>
            <w:shd w:val="clear" w:color="auto" w:fill="auto"/>
            <w:noWrap/>
            <w:vAlign w:val="bottom"/>
            <w:hideMark/>
          </w:tcPr>
          <w:p w14:paraId="4C4F716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4,925</w:t>
            </w:r>
          </w:p>
        </w:tc>
        <w:tc>
          <w:tcPr>
            <w:tcW w:w="334" w:type="pct"/>
            <w:tcBorders>
              <w:top w:val="nil"/>
              <w:left w:val="nil"/>
              <w:bottom w:val="nil"/>
              <w:right w:val="nil"/>
            </w:tcBorders>
            <w:shd w:val="clear" w:color="auto" w:fill="auto"/>
            <w:noWrap/>
            <w:vAlign w:val="bottom"/>
            <w:hideMark/>
          </w:tcPr>
          <w:p w14:paraId="1EBF420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2A55FCA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4,108</w:t>
            </w:r>
          </w:p>
        </w:tc>
        <w:tc>
          <w:tcPr>
            <w:tcW w:w="370" w:type="pct"/>
            <w:tcBorders>
              <w:top w:val="nil"/>
              <w:left w:val="nil"/>
              <w:bottom w:val="nil"/>
              <w:right w:val="single" w:sz="4" w:space="0" w:color="auto"/>
            </w:tcBorders>
            <w:shd w:val="clear" w:color="auto" w:fill="auto"/>
            <w:noWrap/>
            <w:vAlign w:val="bottom"/>
            <w:hideMark/>
          </w:tcPr>
          <w:p w14:paraId="3FCAB69D"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817</w:t>
            </w:r>
          </w:p>
        </w:tc>
        <w:tc>
          <w:tcPr>
            <w:tcW w:w="477" w:type="pct"/>
            <w:tcBorders>
              <w:top w:val="nil"/>
              <w:left w:val="nil"/>
              <w:bottom w:val="nil"/>
              <w:right w:val="nil"/>
            </w:tcBorders>
            <w:shd w:val="clear" w:color="auto" w:fill="auto"/>
            <w:noWrap/>
            <w:vAlign w:val="bottom"/>
            <w:hideMark/>
          </w:tcPr>
          <w:p w14:paraId="5ECC68F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4,925</w:t>
            </w:r>
          </w:p>
        </w:tc>
        <w:tc>
          <w:tcPr>
            <w:tcW w:w="412" w:type="pct"/>
            <w:tcBorders>
              <w:top w:val="nil"/>
              <w:left w:val="nil"/>
              <w:bottom w:val="nil"/>
              <w:right w:val="nil"/>
            </w:tcBorders>
            <w:shd w:val="clear" w:color="auto" w:fill="auto"/>
            <w:noWrap/>
            <w:vAlign w:val="bottom"/>
            <w:hideMark/>
          </w:tcPr>
          <w:p w14:paraId="62E4CEC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7EDEC2A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42DF3AC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4,925</w:t>
            </w:r>
          </w:p>
        </w:tc>
      </w:tr>
      <w:tr w:rsidR="00720914" w:rsidRPr="00720914" w14:paraId="25D70565" w14:textId="77777777" w:rsidTr="00AA54AE">
        <w:trPr>
          <w:trHeight w:val="255"/>
        </w:trPr>
        <w:tc>
          <w:tcPr>
            <w:tcW w:w="1596" w:type="pct"/>
            <w:tcBorders>
              <w:top w:val="nil"/>
              <w:left w:val="single" w:sz="4" w:space="0" w:color="auto"/>
              <w:bottom w:val="nil"/>
              <w:right w:val="nil"/>
            </w:tcBorders>
            <w:shd w:val="clear" w:color="auto" w:fill="auto"/>
            <w:vAlign w:val="bottom"/>
            <w:hideMark/>
          </w:tcPr>
          <w:p w14:paraId="1B963F06"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Recreational, leisure and community facilities</w:t>
            </w:r>
          </w:p>
        </w:tc>
        <w:tc>
          <w:tcPr>
            <w:tcW w:w="369" w:type="pct"/>
            <w:tcBorders>
              <w:top w:val="nil"/>
              <w:left w:val="nil"/>
              <w:bottom w:val="nil"/>
              <w:right w:val="nil"/>
            </w:tcBorders>
            <w:shd w:val="clear" w:color="auto" w:fill="auto"/>
            <w:noWrap/>
            <w:vAlign w:val="bottom"/>
            <w:hideMark/>
          </w:tcPr>
          <w:p w14:paraId="6DFC783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1,901</w:t>
            </w:r>
          </w:p>
        </w:tc>
        <w:tc>
          <w:tcPr>
            <w:tcW w:w="334" w:type="pct"/>
            <w:tcBorders>
              <w:top w:val="nil"/>
              <w:left w:val="nil"/>
              <w:bottom w:val="nil"/>
              <w:right w:val="nil"/>
            </w:tcBorders>
            <w:shd w:val="clear" w:color="auto" w:fill="auto"/>
            <w:noWrap/>
            <w:vAlign w:val="bottom"/>
            <w:hideMark/>
          </w:tcPr>
          <w:p w14:paraId="099D725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78380D4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1,599</w:t>
            </w:r>
          </w:p>
        </w:tc>
        <w:tc>
          <w:tcPr>
            <w:tcW w:w="370" w:type="pct"/>
            <w:tcBorders>
              <w:top w:val="nil"/>
              <w:left w:val="nil"/>
              <w:bottom w:val="nil"/>
              <w:right w:val="single" w:sz="4" w:space="0" w:color="auto"/>
            </w:tcBorders>
            <w:shd w:val="clear" w:color="auto" w:fill="auto"/>
            <w:noWrap/>
            <w:vAlign w:val="bottom"/>
            <w:hideMark/>
          </w:tcPr>
          <w:p w14:paraId="19634EC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302</w:t>
            </w:r>
          </w:p>
        </w:tc>
        <w:tc>
          <w:tcPr>
            <w:tcW w:w="477" w:type="pct"/>
            <w:tcBorders>
              <w:top w:val="nil"/>
              <w:left w:val="nil"/>
              <w:bottom w:val="nil"/>
              <w:right w:val="nil"/>
            </w:tcBorders>
            <w:shd w:val="clear" w:color="auto" w:fill="auto"/>
            <w:noWrap/>
            <w:vAlign w:val="bottom"/>
            <w:hideMark/>
          </w:tcPr>
          <w:p w14:paraId="11D2732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1,901</w:t>
            </w:r>
          </w:p>
        </w:tc>
        <w:tc>
          <w:tcPr>
            <w:tcW w:w="412" w:type="pct"/>
            <w:tcBorders>
              <w:top w:val="nil"/>
              <w:left w:val="nil"/>
              <w:bottom w:val="nil"/>
              <w:right w:val="nil"/>
            </w:tcBorders>
            <w:shd w:val="clear" w:color="auto" w:fill="auto"/>
            <w:noWrap/>
            <w:vAlign w:val="bottom"/>
            <w:hideMark/>
          </w:tcPr>
          <w:p w14:paraId="51976100"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377116B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36</w:t>
            </w:r>
          </w:p>
        </w:tc>
        <w:tc>
          <w:tcPr>
            <w:tcW w:w="574" w:type="pct"/>
            <w:tcBorders>
              <w:top w:val="nil"/>
              <w:left w:val="nil"/>
              <w:bottom w:val="nil"/>
              <w:right w:val="single" w:sz="4" w:space="0" w:color="auto"/>
            </w:tcBorders>
            <w:shd w:val="clear" w:color="auto" w:fill="auto"/>
            <w:noWrap/>
            <w:vAlign w:val="bottom"/>
            <w:hideMark/>
          </w:tcPr>
          <w:p w14:paraId="0880480A"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1,865</w:t>
            </w:r>
          </w:p>
        </w:tc>
      </w:tr>
      <w:tr w:rsidR="00720914" w:rsidRPr="00720914" w14:paraId="49F9E338"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44F6C67D"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Waste management</w:t>
            </w:r>
          </w:p>
        </w:tc>
        <w:tc>
          <w:tcPr>
            <w:tcW w:w="369" w:type="pct"/>
            <w:tcBorders>
              <w:top w:val="nil"/>
              <w:left w:val="nil"/>
              <w:bottom w:val="nil"/>
              <w:right w:val="nil"/>
            </w:tcBorders>
            <w:shd w:val="clear" w:color="auto" w:fill="auto"/>
            <w:noWrap/>
            <w:vAlign w:val="bottom"/>
            <w:hideMark/>
          </w:tcPr>
          <w:p w14:paraId="4A29783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50</w:t>
            </w:r>
          </w:p>
        </w:tc>
        <w:tc>
          <w:tcPr>
            <w:tcW w:w="334" w:type="pct"/>
            <w:tcBorders>
              <w:top w:val="nil"/>
              <w:left w:val="nil"/>
              <w:bottom w:val="nil"/>
              <w:right w:val="nil"/>
            </w:tcBorders>
            <w:shd w:val="clear" w:color="auto" w:fill="auto"/>
            <w:noWrap/>
            <w:vAlign w:val="bottom"/>
            <w:hideMark/>
          </w:tcPr>
          <w:p w14:paraId="33F672E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10A40C3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70" w:type="pct"/>
            <w:tcBorders>
              <w:top w:val="nil"/>
              <w:left w:val="nil"/>
              <w:bottom w:val="nil"/>
              <w:right w:val="single" w:sz="4" w:space="0" w:color="auto"/>
            </w:tcBorders>
            <w:shd w:val="clear" w:color="auto" w:fill="auto"/>
            <w:noWrap/>
            <w:vAlign w:val="bottom"/>
            <w:hideMark/>
          </w:tcPr>
          <w:p w14:paraId="0074BE0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50</w:t>
            </w:r>
          </w:p>
        </w:tc>
        <w:tc>
          <w:tcPr>
            <w:tcW w:w="477" w:type="pct"/>
            <w:tcBorders>
              <w:top w:val="nil"/>
              <w:left w:val="nil"/>
              <w:bottom w:val="nil"/>
              <w:right w:val="nil"/>
            </w:tcBorders>
            <w:shd w:val="clear" w:color="auto" w:fill="auto"/>
            <w:noWrap/>
            <w:vAlign w:val="bottom"/>
            <w:hideMark/>
          </w:tcPr>
          <w:p w14:paraId="19AB8AB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50</w:t>
            </w:r>
          </w:p>
        </w:tc>
        <w:tc>
          <w:tcPr>
            <w:tcW w:w="412" w:type="pct"/>
            <w:tcBorders>
              <w:top w:val="nil"/>
              <w:left w:val="nil"/>
              <w:bottom w:val="nil"/>
              <w:right w:val="nil"/>
            </w:tcBorders>
            <w:shd w:val="clear" w:color="auto" w:fill="auto"/>
            <w:noWrap/>
            <w:vAlign w:val="bottom"/>
            <w:hideMark/>
          </w:tcPr>
          <w:p w14:paraId="64F50C0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27DA8E4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0691A21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50</w:t>
            </w:r>
          </w:p>
        </w:tc>
      </w:tr>
      <w:tr w:rsidR="00720914" w:rsidRPr="00720914" w14:paraId="579C7BE2"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128EBF3A"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 xml:space="preserve">Parks, open </w:t>
            </w:r>
            <w:proofErr w:type="gramStart"/>
            <w:r w:rsidRPr="00720914">
              <w:rPr>
                <w:rFonts w:eastAsia="Times New Roman" w:cs="Arial"/>
                <w:sz w:val="20"/>
                <w:szCs w:val="20"/>
                <w:lang w:eastAsia="en-AU"/>
              </w:rPr>
              <w:t>space</w:t>
            </w:r>
            <w:proofErr w:type="gramEnd"/>
            <w:r w:rsidRPr="00720914">
              <w:rPr>
                <w:rFonts w:eastAsia="Times New Roman" w:cs="Arial"/>
                <w:sz w:val="20"/>
                <w:szCs w:val="20"/>
                <w:lang w:eastAsia="en-AU"/>
              </w:rPr>
              <w:t xml:space="preserve"> and streetscapes</w:t>
            </w:r>
          </w:p>
        </w:tc>
        <w:tc>
          <w:tcPr>
            <w:tcW w:w="369" w:type="pct"/>
            <w:tcBorders>
              <w:top w:val="nil"/>
              <w:left w:val="nil"/>
              <w:bottom w:val="nil"/>
              <w:right w:val="nil"/>
            </w:tcBorders>
            <w:shd w:val="clear" w:color="auto" w:fill="auto"/>
            <w:noWrap/>
            <w:vAlign w:val="bottom"/>
            <w:hideMark/>
          </w:tcPr>
          <w:p w14:paraId="094ACC6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1,931</w:t>
            </w:r>
          </w:p>
        </w:tc>
        <w:tc>
          <w:tcPr>
            <w:tcW w:w="334" w:type="pct"/>
            <w:tcBorders>
              <w:top w:val="nil"/>
              <w:left w:val="nil"/>
              <w:bottom w:val="nil"/>
              <w:right w:val="nil"/>
            </w:tcBorders>
            <w:shd w:val="clear" w:color="auto" w:fill="auto"/>
            <w:noWrap/>
            <w:vAlign w:val="bottom"/>
            <w:hideMark/>
          </w:tcPr>
          <w:p w14:paraId="1590EF2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1,027</w:t>
            </w:r>
          </w:p>
        </w:tc>
        <w:tc>
          <w:tcPr>
            <w:tcW w:w="349" w:type="pct"/>
            <w:tcBorders>
              <w:top w:val="nil"/>
              <w:left w:val="nil"/>
              <w:bottom w:val="nil"/>
              <w:right w:val="nil"/>
            </w:tcBorders>
            <w:shd w:val="clear" w:color="auto" w:fill="auto"/>
            <w:noWrap/>
            <w:vAlign w:val="bottom"/>
            <w:hideMark/>
          </w:tcPr>
          <w:p w14:paraId="743278B0"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680</w:t>
            </w:r>
          </w:p>
        </w:tc>
        <w:tc>
          <w:tcPr>
            <w:tcW w:w="370" w:type="pct"/>
            <w:tcBorders>
              <w:top w:val="nil"/>
              <w:left w:val="nil"/>
              <w:bottom w:val="nil"/>
              <w:right w:val="single" w:sz="4" w:space="0" w:color="auto"/>
            </w:tcBorders>
            <w:shd w:val="clear" w:color="auto" w:fill="auto"/>
            <w:noWrap/>
            <w:vAlign w:val="bottom"/>
            <w:hideMark/>
          </w:tcPr>
          <w:p w14:paraId="4F4CDE8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224</w:t>
            </w:r>
          </w:p>
        </w:tc>
        <w:tc>
          <w:tcPr>
            <w:tcW w:w="477" w:type="pct"/>
            <w:tcBorders>
              <w:top w:val="nil"/>
              <w:left w:val="nil"/>
              <w:bottom w:val="nil"/>
              <w:right w:val="nil"/>
            </w:tcBorders>
            <w:shd w:val="clear" w:color="auto" w:fill="auto"/>
            <w:noWrap/>
            <w:vAlign w:val="bottom"/>
            <w:hideMark/>
          </w:tcPr>
          <w:p w14:paraId="53013B0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1,931</w:t>
            </w:r>
          </w:p>
        </w:tc>
        <w:tc>
          <w:tcPr>
            <w:tcW w:w="412" w:type="pct"/>
            <w:tcBorders>
              <w:top w:val="nil"/>
              <w:left w:val="nil"/>
              <w:bottom w:val="nil"/>
              <w:right w:val="nil"/>
            </w:tcBorders>
            <w:shd w:val="clear" w:color="auto" w:fill="auto"/>
            <w:noWrap/>
            <w:vAlign w:val="bottom"/>
            <w:hideMark/>
          </w:tcPr>
          <w:p w14:paraId="71435E67"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408978D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74EDF82B"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1,931</w:t>
            </w:r>
          </w:p>
        </w:tc>
      </w:tr>
      <w:tr w:rsidR="00720914" w:rsidRPr="00720914" w14:paraId="7D3AAA1E"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294970C2"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 xml:space="preserve">Off </w:t>
            </w:r>
            <w:proofErr w:type="gramStart"/>
            <w:r w:rsidRPr="00720914">
              <w:rPr>
                <w:rFonts w:eastAsia="Times New Roman" w:cs="Arial"/>
                <w:sz w:val="20"/>
                <w:szCs w:val="20"/>
                <w:lang w:eastAsia="en-AU"/>
              </w:rPr>
              <w:t>street car</w:t>
            </w:r>
            <w:proofErr w:type="gramEnd"/>
            <w:r w:rsidRPr="00720914">
              <w:rPr>
                <w:rFonts w:eastAsia="Times New Roman" w:cs="Arial"/>
                <w:sz w:val="20"/>
                <w:szCs w:val="20"/>
                <w:lang w:eastAsia="en-AU"/>
              </w:rPr>
              <w:t xml:space="preserve"> parks</w:t>
            </w:r>
          </w:p>
        </w:tc>
        <w:tc>
          <w:tcPr>
            <w:tcW w:w="369" w:type="pct"/>
            <w:tcBorders>
              <w:top w:val="nil"/>
              <w:left w:val="nil"/>
              <w:bottom w:val="nil"/>
              <w:right w:val="nil"/>
            </w:tcBorders>
            <w:shd w:val="clear" w:color="auto" w:fill="auto"/>
            <w:noWrap/>
            <w:vAlign w:val="bottom"/>
            <w:hideMark/>
          </w:tcPr>
          <w:p w14:paraId="01778C4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400</w:t>
            </w:r>
          </w:p>
        </w:tc>
        <w:tc>
          <w:tcPr>
            <w:tcW w:w="334" w:type="pct"/>
            <w:tcBorders>
              <w:top w:val="nil"/>
              <w:left w:val="nil"/>
              <w:bottom w:val="nil"/>
              <w:right w:val="nil"/>
            </w:tcBorders>
            <w:shd w:val="clear" w:color="auto" w:fill="auto"/>
            <w:noWrap/>
            <w:vAlign w:val="bottom"/>
            <w:hideMark/>
          </w:tcPr>
          <w:p w14:paraId="624D7CC6"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51B890DF"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200</w:t>
            </w:r>
          </w:p>
        </w:tc>
        <w:tc>
          <w:tcPr>
            <w:tcW w:w="370" w:type="pct"/>
            <w:tcBorders>
              <w:top w:val="nil"/>
              <w:left w:val="nil"/>
              <w:bottom w:val="nil"/>
              <w:right w:val="single" w:sz="4" w:space="0" w:color="auto"/>
            </w:tcBorders>
            <w:shd w:val="clear" w:color="auto" w:fill="auto"/>
            <w:noWrap/>
            <w:vAlign w:val="bottom"/>
            <w:hideMark/>
          </w:tcPr>
          <w:p w14:paraId="309A9141"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200</w:t>
            </w:r>
          </w:p>
        </w:tc>
        <w:tc>
          <w:tcPr>
            <w:tcW w:w="477" w:type="pct"/>
            <w:tcBorders>
              <w:top w:val="nil"/>
              <w:left w:val="nil"/>
              <w:bottom w:val="nil"/>
              <w:right w:val="nil"/>
            </w:tcBorders>
            <w:shd w:val="clear" w:color="auto" w:fill="auto"/>
            <w:noWrap/>
            <w:vAlign w:val="bottom"/>
            <w:hideMark/>
          </w:tcPr>
          <w:p w14:paraId="34C34713"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400</w:t>
            </w:r>
          </w:p>
        </w:tc>
        <w:tc>
          <w:tcPr>
            <w:tcW w:w="412" w:type="pct"/>
            <w:tcBorders>
              <w:top w:val="nil"/>
              <w:left w:val="nil"/>
              <w:bottom w:val="nil"/>
              <w:right w:val="nil"/>
            </w:tcBorders>
            <w:shd w:val="clear" w:color="auto" w:fill="auto"/>
            <w:noWrap/>
            <w:vAlign w:val="bottom"/>
            <w:hideMark/>
          </w:tcPr>
          <w:p w14:paraId="428A8349"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56DB6A20"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3A8328F7"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400</w:t>
            </w:r>
          </w:p>
        </w:tc>
      </w:tr>
      <w:tr w:rsidR="00720914" w:rsidRPr="00720914" w14:paraId="5D60F39F"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4E9D3CFB" w14:textId="77777777" w:rsidR="00720914" w:rsidRPr="00720914" w:rsidRDefault="00720914" w:rsidP="00720914">
            <w:pPr>
              <w:rPr>
                <w:rFonts w:eastAsia="Times New Roman" w:cs="Arial"/>
                <w:sz w:val="20"/>
                <w:szCs w:val="20"/>
                <w:lang w:eastAsia="en-AU"/>
              </w:rPr>
            </w:pPr>
            <w:r w:rsidRPr="00720914">
              <w:rPr>
                <w:rFonts w:eastAsia="Times New Roman" w:cs="Arial"/>
                <w:sz w:val="20"/>
                <w:szCs w:val="20"/>
                <w:lang w:eastAsia="en-AU"/>
              </w:rPr>
              <w:t>Other infrastructure</w:t>
            </w:r>
          </w:p>
        </w:tc>
        <w:tc>
          <w:tcPr>
            <w:tcW w:w="369" w:type="pct"/>
            <w:tcBorders>
              <w:top w:val="nil"/>
              <w:left w:val="nil"/>
              <w:bottom w:val="nil"/>
              <w:right w:val="nil"/>
            </w:tcBorders>
            <w:shd w:val="clear" w:color="auto" w:fill="auto"/>
            <w:noWrap/>
            <w:vAlign w:val="bottom"/>
            <w:hideMark/>
          </w:tcPr>
          <w:p w14:paraId="01393B3C"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1,105</w:t>
            </w:r>
          </w:p>
        </w:tc>
        <w:tc>
          <w:tcPr>
            <w:tcW w:w="334" w:type="pct"/>
            <w:tcBorders>
              <w:top w:val="nil"/>
              <w:left w:val="nil"/>
              <w:bottom w:val="nil"/>
              <w:right w:val="nil"/>
            </w:tcBorders>
            <w:shd w:val="clear" w:color="auto" w:fill="auto"/>
            <w:noWrap/>
            <w:vAlign w:val="bottom"/>
            <w:hideMark/>
          </w:tcPr>
          <w:p w14:paraId="0BA21C4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150</w:t>
            </w:r>
          </w:p>
        </w:tc>
        <w:tc>
          <w:tcPr>
            <w:tcW w:w="349" w:type="pct"/>
            <w:tcBorders>
              <w:top w:val="nil"/>
              <w:left w:val="nil"/>
              <w:bottom w:val="nil"/>
              <w:right w:val="nil"/>
            </w:tcBorders>
            <w:shd w:val="clear" w:color="auto" w:fill="auto"/>
            <w:noWrap/>
            <w:vAlign w:val="bottom"/>
            <w:hideMark/>
          </w:tcPr>
          <w:p w14:paraId="652495F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165</w:t>
            </w:r>
          </w:p>
        </w:tc>
        <w:tc>
          <w:tcPr>
            <w:tcW w:w="370" w:type="pct"/>
            <w:tcBorders>
              <w:top w:val="nil"/>
              <w:left w:val="nil"/>
              <w:bottom w:val="nil"/>
              <w:right w:val="single" w:sz="4" w:space="0" w:color="auto"/>
            </w:tcBorders>
            <w:shd w:val="clear" w:color="auto" w:fill="auto"/>
            <w:noWrap/>
            <w:vAlign w:val="bottom"/>
            <w:hideMark/>
          </w:tcPr>
          <w:p w14:paraId="4799B12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790</w:t>
            </w:r>
          </w:p>
        </w:tc>
        <w:tc>
          <w:tcPr>
            <w:tcW w:w="477" w:type="pct"/>
            <w:tcBorders>
              <w:top w:val="nil"/>
              <w:left w:val="nil"/>
              <w:bottom w:val="nil"/>
              <w:right w:val="nil"/>
            </w:tcBorders>
            <w:shd w:val="clear" w:color="auto" w:fill="auto"/>
            <w:noWrap/>
            <w:vAlign w:val="bottom"/>
            <w:hideMark/>
          </w:tcPr>
          <w:p w14:paraId="6E2D2E54"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1,105</w:t>
            </w:r>
          </w:p>
        </w:tc>
        <w:tc>
          <w:tcPr>
            <w:tcW w:w="412" w:type="pct"/>
            <w:tcBorders>
              <w:top w:val="nil"/>
              <w:left w:val="nil"/>
              <w:bottom w:val="nil"/>
              <w:right w:val="nil"/>
            </w:tcBorders>
            <w:shd w:val="clear" w:color="auto" w:fill="auto"/>
            <w:noWrap/>
            <w:vAlign w:val="bottom"/>
            <w:hideMark/>
          </w:tcPr>
          <w:p w14:paraId="56574992"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18" w:type="pct"/>
            <w:tcBorders>
              <w:top w:val="nil"/>
              <w:left w:val="nil"/>
              <w:bottom w:val="nil"/>
              <w:right w:val="nil"/>
            </w:tcBorders>
            <w:shd w:val="clear" w:color="auto" w:fill="auto"/>
            <w:noWrap/>
            <w:vAlign w:val="bottom"/>
            <w:hideMark/>
          </w:tcPr>
          <w:p w14:paraId="6DAE4605"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0</w:t>
            </w:r>
          </w:p>
        </w:tc>
        <w:tc>
          <w:tcPr>
            <w:tcW w:w="574" w:type="pct"/>
            <w:tcBorders>
              <w:top w:val="nil"/>
              <w:left w:val="nil"/>
              <w:bottom w:val="nil"/>
              <w:right w:val="single" w:sz="4" w:space="0" w:color="auto"/>
            </w:tcBorders>
            <w:shd w:val="clear" w:color="auto" w:fill="auto"/>
            <w:noWrap/>
            <w:vAlign w:val="bottom"/>
            <w:hideMark/>
          </w:tcPr>
          <w:p w14:paraId="51C121CE" w14:textId="77777777" w:rsidR="00720914" w:rsidRPr="00720914" w:rsidRDefault="00720914" w:rsidP="00720914">
            <w:pPr>
              <w:jc w:val="right"/>
              <w:rPr>
                <w:rFonts w:eastAsia="Times New Roman" w:cs="Arial"/>
                <w:sz w:val="20"/>
                <w:szCs w:val="20"/>
                <w:lang w:eastAsia="en-AU"/>
              </w:rPr>
            </w:pPr>
            <w:r w:rsidRPr="00720914">
              <w:rPr>
                <w:rFonts w:eastAsia="Times New Roman" w:cs="Arial"/>
                <w:sz w:val="20"/>
                <w:szCs w:val="20"/>
                <w:lang w:eastAsia="en-AU"/>
              </w:rPr>
              <w:t>1,105</w:t>
            </w:r>
          </w:p>
        </w:tc>
      </w:tr>
      <w:tr w:rsidR="00720914" w:rsidRPr="00720914" w14:paraId="54B90FF0" w14:textId="77777777" w:rsidTr="00AA54AE">
        <w:trPr>
          <w:trHeight w:val="255"/>
        </w:trPr>
        <w:tc>
          <w:tcPr>
            <w:tcW w:w="1596" w:type="pct"/>
            <w:tcBorders>
              <w:top w:val="nil"/>
              <w:left w:val="single" w:sz="4" w:space="0" w:color="auto"/>
              <w:bottom w:val="nil"/>
              <w:right w:val="nil"/>
            </w:tcBorders>
            <w:shd w:val="clear" w:color="auto" w:fill="auto"/>
            <w:noWrap/>
            <w:vAlign w:val="bottom"/>
            <w:hideMark/>
          </w:tcPr>
          <w:p w14:paraId="6B6EF8CB"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Total Infrastructure</w:t>
            </w:r>
          </w:p>
        </w:tc>
        <w:tc>
          <w:tcPr>
            <w:tcW w:w="369" w:type="pct"/>
            <w:tcBorders>
              <w:top w:val="single" w:sz="4" w:space="0" w:color="auto"/>
              <w:left w:val="nil"/>
              <w:bottom w:val="single" w:sz="4" w:space="0" w:color="auto"/>
              <w:right w:val="nil"/>
            </w:tcBorders>
            <w:shd w:val="clear" w:color="auto" w:fill="auto"/>
            <w:noWrap/>
            <w:vAlign w:val="bottom"/>
            <w:hideMark/>
          </w:tcPr>
          <w:p w14:paraId="1B4B8261"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17,164</w:t>
            </w:r>
          </w:p>
        </w:tc>
        <w:tc>
          <w:tcPr>
            <w:tcW w:w="334" w:type="pct"/>
            <w:tcBorders>
              <w:top w:val="single" w:sz="4" w:space="0" w:color="auto"/>
              <w:left w:val="nil"/>
              <w:bottom w:val="single" w:sz="4" w:space="0" w:color="auto"/>
              <w:right w:val="nil"/>
            </w:tcBorders>
            <w:shd w:val="clear" w:color="auto" w:fill="auto"/>
            <w:noWrap/>
            <w:vAlign w:val="bottom"/>
            <w:hideMark/>
          </w:tcPr>
          <w:p w14:paraId="3AD575D1"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2,624</w:t>
            </w:r>
          </w:p>
        </w:tc>
        <w:tc>
          <w:tcPr>
            <w:tcW w:w="349" w:type="pct"/>
            <w:tcBorders>
              <w:top w:val="single" w:sz="4" w:space="0" w:color="auto"/>
              <w:left w:val="nil"/>
              <w:bottom w:val="single" w:sz="4" w:space="0" w:color="auto"/>
              <w:right w:val="nil"/>
            </w:tcBorders>
            <w:shd w:val="clear" w:color="auto" w:fill="auto"/>
            <w:noWrap/>
            <w:vAlign w:val="bottom"/>
            <w:hideMark/>
          </w:tcPr>
          <w:p w14:paraId="2A159DB5"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11,771</w:t>
            </w:r>
          </w:p>
        </w:tc>
        <w:tc>
          <w:tcPr>
            <w:tcW w:w="370" w:type="pct"/>
            <w:tcBorders>
              <w:top w:val="single" w:sz="4" w:space="0" w:color="auto"/>
              <w:left w:val="nil"/>
              <w:bottom w:val="single" w:sz="4" w:space="0" w:color="auto"/>
              <w:right w:val="single" w:sz="4" w:space="0" w:color="auto"/>
            </w:tcBorders>
            <w:shd w:val="clear" w:color="auto" w:fill="auto"/>
            <w:noWrap/>
            <w:vAlign w:val="bottom"/>
            <w:hideMark/>
          </w:tcPr>
          <w:p w14:paraId="1A4FE6DF"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2,769</w:t>
            </w:r>
          </w:p>
        </w:tc>
        <w:tc>
          <w:tcPr>
            <w:tcW w:w="477" w:type="pct"/>
            <w:tcBorders>
              <w:top w:val="single" w:sz="4" w:space="0" w:color="auto"/>
              <w:left w:val="nil"/>
              <w:bottom w:val="single" w:sz="4" w:space="0" w:color="auto"/>
              <w:right w:val="nil"/>
            </w:tcBorders>
            <w:shd w:val="clear" w:color="auto" w:fill="auto"/>
            <w:noWrap/>
            <w:vAlign w:val="bottom"/>
            <w:hideMark/>
          </w:tcPr>
          <w:p w14:paraId="0658C2BF"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17,164</w:t>
            </w:r>
          </w:p>
        </w:tc>
        <w:tc>
          <w:tcPr>
            <w:tcW w:w="412" w:type="pct"/>
            <w:tcBorders>
              <w:top w:val="single" w:sz="4" w:space="0" w:color="auto"/>
              <w:left w:val="nil"/>
              <w:bottom w:val="single" w:sz="4" w:space="0" w:color="auto"/>
              <w:right w:val="nil"/>
            </w:tcBorders>
            <w:shd w:val="clear" w:color="auto" w:fill="auto"/>
            <w:noWrap/>
            <w:vAlign w:val="bottom"/>
            <w:hideMark/>
          </w:tcPr>
          <w:p w14:paraId="1633C2AD"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637</w:t>
            </w:r>
          </w:p>
        </w:tc>
        <w:tc>
          <w:tcPr>
            <w:tcW w:w="518" w:type="pct"/>
            <w:tcBorders>
              <w:top w:val="single" w:sz="4" w:space="0" w:color="auto"/>
              <w:left w:val="nil"/>
              <w:bottom w:val="single" w:sz="4" w:space="0" w:color="auto"/>
              <w:right w:val="nil"/>
            </w:tcBorders>
            <w:shd w:val="clear" w:color="auto" w:fill="auto"/>
            <w:noWrap/>
            <w:vAlign w:val="bottom"/>
            <w:hideMark/>
          </w:tcPr>
          <w:p w14:paraId="5AC01D8B"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36</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173A4E44"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16,491</w:t>
            </w:r>
          </w:p>
        </w:tc>
      </w:tr>
      <w:tr w:rsidR="00720914" w:rsidRPr="00720914" w14:paraId="7CD449C0" w14:textId="77777777" w:rsidTr="00AA54AE">
        <w:trPr>
          <w:trHeight w:val="255"/>
        </w:trPr>
        <w:tc>
          <w:tcPr>
            <w:tcW w:w="1596" w:type="pct"/>
            <w:tcBorders>
              <w:top w:val="nil"/>
              <w:left w:val="single" w:sz="4" w:space="0" w:color="auto"/>
              <w:bottom w:val="single" w:sz="4" w:space="0" w:color="auto"/>
              <w:right w:val="nil"/>
            </w:tcBorders>
            <w:shd w:val="clear" w:color="auto" w:fill="auto"/>
            <w:noWrap/>
            <w:vAlign w:val="bottom"/>
            <w:hideMark/>
          </w:tcPr>
          <w:p w14:paraId="5AA55E53" w14:textId="77777777" w:rsidR="00720914" w:rsidRPr="00720914" w:rsidRDefault="00720914" w:rsidP="00720914">
            <w:pPr>
              <w:rPr>
                <w:rFonts w:eastAsia="Times New Roman" w:cs="Arial"/>
                <w:b/>
                <w:bCs/>
                <w:sz w:val="20"/>
                <w:szCs w:val="20"/>
                <w:lang w:eastAsia="en-AU"/>
              </w:rPr>
            </w:pPr>
            <w:r w:rsidRPr="00720914">
              <w:rPr>
                <w:rFonts w:eastAsia="Times New Roman" w:cs="Arial"/>
                <w:b/>
                <w:bCs/>
                <w:sz w:val="20"/>
                <w:szCs w:val="20"/>
                <w:lang w:eastAsia="en-AU"/>
              </w:rPr>
              <w:t>Total Capital Works Expenditure</w:t>
            </w:r>
          </w:p>
        </w:tc>
        <w:tc>
          <w:tcPr>
            <w:tcW w:w="369" w:type="pct"/>
            <w:tcBorders>
              <w:top w:val="single" w:sz="4" w:space="0" w:color="auto"/>
              <w:left w:val="nil"/>
              <w:bottom w:val="single" w:sz="4" w:space="0" w:color="auto"/>
              <w:right w:val="nil"/>
            </w:tcBorders>
            <w:shd w:val="clear" w:color="auto" w:fill="auto"/>
            <w:noWrap/>
            <w:vAlign w:val="bottom"/>
            <w:hideMark/>
          </w:tcPr>
          <w:p w14:paraId="152084D3"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65,773</w:t>
            </w:r>
          </w:p>
        </w:tc>
        <w:tc>
          <w:tcPr>
            <w:tcW w:w="334" w:type="pct"/>
            <w:tcBorders>
              <w:top w:val="single" w:sz="4" w:space="0" w:color="auto"/>
              <w:left w:val="nil"/>
              <w:bottom w:val="single" w:sz="4" w:space="0" w:color="auto"/>
              <w:right w:val="nil"/>
            </w:tcBorders>
            <w:shd w:val="clear" w:color="auto" w:fill="auto"/>
            <w:noWrap/>
            <w:vAlign w:val="bottom"/>
            <w:hideMark/>
          </w:tcPr>
          <w:p w14:paraId="1B9450FF"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34,467</w:t>
            </w:r>
          </w:p>
        </w:tc>
        <w:tc>
          <w:tcPr>
            <w:tcW w:w="349" w:type="pct"/>
            <w:tcBorders>
              <w:top w:val="single" w:sz="4" w:space="0" w:color="auto"/>
              <w:left w:val="nil"/>
              <w:bottom w:val="single" w:sz="4" w:space="0" w:color="auto"/>
              <w:right w:val="nil"/>
            </w:tcBorders>
            <w:shd w:val="clear" w:color="auto" w:fill="auto"/>
            <w:noWrap/>
            <w:vAlign w:val="bottom"/>
            <w:hideMark/>
          </w:tcPr>
          <w:p w14:paraId="23F3FEE9"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25,427</w:t>
            </w:r>
          </w:p>
        </w:tc>
        <w:tc>
          <w:tcPr>
            <w:tcW w:w="370" w:type="pct"/>
            <w:tcBorders>
              <w:top w:val="nil"/>
              <w:left w:val="nil"/>
              <w:bottom w:val="single" w:sz="4" w:space="0" w:color="auto"/>
              <w:right w:val="single" w:sz="4" w:space="0" w:color="auto"/>
            </w:tcBorders>
            <w:shd w:val="clear" w:color="auto" w:fill="auto"/>
            <w:noWrap/>
            <w:vAlign w:val="bottom"/>
            <w:hideMark/>
          </w:tcPr>
          <w:p w14:paraId="6286F3EE"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5,879</w:t>
            </w:r>
          </w:p>
        </w:tc>
        <w:tc>
          <w:tcPr>
            <w:tcW w:w="477" w:type="pct"/>
            <w:tcBorders>
              <w:top w:val="single" w:sz="4" w:space="0" w:color="auto"/>
              <w:left w:val="nil"/>
              <w:bottom w:val="single" w:sz="4" w:space="0" w:color="auto"/>
              <w:right w:val="nil"/>
            </w:tcBorders>
            <w:shd w:val="clear" w:color="auto" w:fill="auto"/>
            <w:noWrap/>
            <w:vAlign w:val="bottom"/>
            <w:hideMark/>
          </w:tcPr>
          <w:p w14:paraId="6E48CFA5"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65,773</w:t>
            </w:r>
          </w:p>
        </w:tc>
        <w:tc>
          <w:tcPr>
            <w:tcW w:w="412" w:type="pct"/>
            <w:tcBorders>
              <w:top w:val="single" w:sz="4" w:space="0" w:color="auto"/>
              <w:left w:val="nil"/>
              <w:bottom w:val="single" w:sz="4" w:space="0" w:color="auto"/>
              <w:right w:val="nil"/>
            </w:tcBorders>
            <w:shd w:val="clear" w:color="auto" w:fill="auto"/>
            <w:noWrap/>
            <w:vAlign w:val="bottom"/>
            <w:hideMark/>
          </w:tcPr>
          <w:p w14:paraId="7A52D324"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32,260</w:t>
            </w:r>
          </w:p>
        </w:tc>
        <w:tc>
          <w:tcPr>
            <w:tcW w:w="518" w:type="pct"/>
            <w:tcBorders>
              <w:top w:val="single" w:sz="4" w:space="0" w:color="auto"/>
              <w:left w:val="nil"/>
              <w:bottom w:val="single" w:sz="4" w:space="0" w:color="auto"/>
              <w:right w:val="nil"/>
            </w:tcBorders>
            <w:shd w:val="clear" w:color="auto" w:fill="auto"/>
            <w:noWrap/>
            <w:vAlign w:val="bottom"/>
            <w:hideMark/>
          </w:tcPr>
          <w:p w14:paraId="567B02FD"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805</w:t>
            </w:r>
          </w:p>
        </w:tc>
        <w:tc>
          <w:tcPr>
            <w:tcW w:w="574" w:type="pct"/>
            <w:tcBorders>
              <w:top w:val="single" w:sz="4" w:space="0" w:color="auto"/>
              <w:left w:val="nil"/>
              <w:bottom w:val="single" w:sz="4" w:space="0" w:color="auto"/>
              <w:right w:val="single" w:sz="4" w:space="0" w:color="auto"/>
            </w:tcBorders>
            <w:shd w:val="clear" w:color="auto" w:fill="auto"/>
            <w:noWrap/>
            <w:vAlign w:val="bottom"/>
            <w:hideMark/>
          </w:tcPr>
          <w:p w14:paraId="482E87F0" w14:textId="77777777" w:rsidR="00720914" w:rsidRPr="00720914" w:rsidRDefault="00720914" w:rsidP="00720914">
            <w:pPr>
              <w:jc w:val="right"/>
              <w:rPr>
                <w:rFonts w:eastAsia="Times New Roman" w:cs="Arial"/>
                <w:b/>
                <w:bCs/>
                <w:sz w:val="20"/>
                <w:szCs w:val="20"/>
                <w:lang w:eastAsia="en-AU"/>
              </w:rPr>
            </w:pPr>
            <w:r w:rsidRPr="00720914">
              <w:rPr>
                <w:rFonts w:eastAsia="Times New Roman" w:cs="Arial"/>
                <w:b/>
                <w:bCs/>
                <w:sz w:val="20"/>
                <w:szCs w:val="20"/>
                <w:lang w:eastAsia="en-AU"/>
              </w:rPr>
              <w:t>32,708</w:t>
            </w:r>
          </w:p>
        </w:tc>
      </w:tr>
    </w:tbl>
    <w:p w14:paraId="63E2086D" w14:textId="59536B5B" w:rsidR="00813675" w:rsidRDefault="00813675" w:rsidP="00813675">
      <w:pPr>
        <w:jc w:val="both"/>
        <w:rPr>
          <w:rFonts w:eastAsia="Times New Roman" w:cs="Arial"/>
          <w:color w:val="4A66AC" w:themeColor="accent1"/>
        </w:rPr>
      </w:pPr>
    </w:p>
    <w:p w14:paraId="17D88119" w14:textId="6E505FA2" w:rsidR="00A3589A" w:rsidRDefault="00A3589A" w:rsidP="00813675">
      <w:pPr>
        <w:jc w:val="both"/>
        <w:rPr>
          <w:rFonts w:eastAsia="Times New Roman" w:cs="Arial"/>
          <w:color w:val="4A66AC" w:themeColor="accent1"/>
        </w:rPr>
      </w:pPr>
    </w:p>
    <w:p w14:paraId="2F468687" w14:textId="25A2CC96" w:rsidR="00B223E6" w:rsidRDefault="00B223E6" w:rsidP="00813675">
      <w:pPr>
        <w:jc w:val="both"/>
        <w:rPr>
          <w:rFonts w:eastAsia="Times New Roman" w:cs="Arial"/>
          <w:color w:val="4A66AC" w:themeColor="accent1"/>
        </w:rPr>
      </w:pPr>
    </w:p>
    <w:p w14:paraId="050BC6D2" w14:textId="3F8B2A8F" w:rsidR="007271D6" w:rsidRDefault="007271D6"/>
    <w:tbl>
      <w:tblPr>
        <w:tblW w:w="4796" w:type="pct"/>
        <w:tblLook w:val="04A0" w:firstRow="1" w:lastRow="0" w:firstColumn="1" w:lastColumn="0" w:noHBand="0" w:noVBand="1"/>
      </w:tblPr>
      <w:tblGrid>
        <w:gridCol w:w="4658"/>
        <w:gridCol w:w="1147"/>
        <w:gridCol w:w="979"/>
        <w:gridCol w:w="1028"/>
        <w:gridCol w:w="1183"/>
        <w:gridCol w:w="1363"/>
        <w:gridCol w:w="1251"/>
        <w:gridCol w:w="1527"/>
        <w:gridCol w:w="1617"/>
        <w:gridCol w:w="9"/>
      </w:tblGrid>
      <w:tr w:rsidR="007271D6" w:rsidRPr="007271D6" w14:paraId="1A3B6985" w14:textId="77777777" w:rsidTr="00AA54AE">
        <w:trPr>
          <w:gridAfter w:val="1"/>
          <w:wAfter w:w="3" w:type="pct"/>
          <w:trHeight w:val="255"/>
        </w:trPr>
        <w:tc>
          <w:tcPr>
            <w:tcW w:w="1578" w:type="pct"/>
            <w:vMerge w:val="restart"/>
            <w:tcBorders>
              <w:top w:val="single" w:sz="4" w:space="0" w:color="auto"/>
              <w:left w:val="single" w:sz="4" w:space="0" w:color="auto"/>
              <w:bottom w:val="nil"/>
              <w:right w:val="nil"/>
            </w:tcBorders>
            <w:shd w:val="clear" w:color="000000" w:fill="629DD1"/>
            <w:noWrap/>
            <w:vAlign w:val="center"/>
            <w:hideMark/>
          </w:tcPr>
          <w:p w14:paraId="2FD72A66" w14:textId="77777777" w:rsidR="007271D6" w:rsidRPr="007271D6" w:rsidRDefault="007271D6" w:rsidP="007271D6">
            <w:pPr>
              <w:rPr>
                <w:rFonts w:eastAsia="Times New Roman" w:cs="Arial"/>
                <w:b/>
                <w:bCs/>
                <w:color w:val="FFFFFF"/>
                <w:sz w:val="20"/>
                <w:szCs w:val="20"/>
                <w:lang w:eastAsia="en-AU"/>
              </w:rPr>
            </w:pPr>
            <w:r w:rsidRPr="007271D6">
              <w:rPr>
                <w:rFonts w:eastAsia="Times New Roman" w:cs="Arial"/>
                <w:b/>
                <w:bCs/>
                <w:color w:val="FFFFFF"/>
                <w:sz w:val="20"/>
                <w:szCs w:val="20"/>
                <w:lang w:eastAsia="en-AU"/>
              </w:rPr>
              <w:lastRenderedPageBreak/>
              <w:t>2024/25</w:t>
            </w:r>
          </w:p>
        </w:tc>
        <w:tc>
          <w:tcPr>
            <w:tcW w:w="1468" w:type="pct"/>
            <w:gridSpan w:val="4"/>
            <w:tcBorders>
              <w:top w:val="single" w:sz="4" w:space="0" w:color="auto"/>
              <w:left w:val="nil"/>
              <w:bottom w:val="nil"/>
              <w:right w:val="nil"/>
            </w:tcBorders>
            <w:shd w:val="clear" w:color="000000" w:fill="629DD1"/>
            <w:noWrap/>
            <w:vAlign w:val="center"/>
            <w:hideMark/>
          </w:tcPr>
          <w:p w14:paraId="6C82692A" w14:textId="77777777" w:rsidR="007271D6" w:rsidRPr="007271D6" w:rsidRDefault="007271D6" w:rsidP="007271D6">
            <w:pPr>
              <w:jc w:val="center"/>
              <w:rPr>
                <w:rFonts w:eastAsia="Times New Roman" w:cs="Arial"/>
                <w:b/>
                <w:bCs/>
                <w:color w:val="FFFFFF"/>
                <w:sz w:val="20"/>
                <w:szCs w:val="20"/>
                <w:lang w:eastAsia="en-AU"/>
              </w:rPr>
            </w:pPr>
            <w:r w:rsidRPr="007271D6">
              <w:rPr>
                <w:rFonts w:eastAsia="Times New Roman" w:cs="Arial"/>
                <w:b/>
                <w:bCs/>
                <w:color w:val="FFFFFF"/>
                <w:sz w:val="20"/>
                <w:szCs w:val="20"/>
                <w:lang w:eastAsia="en-AU"/>
              </w:rPr>
              <w:t>Asset Expenditure Types</w:t>
            </w:r>
          </w:p>
        </w:tc>
        <w:tc>
          <w:tcPr>
            <w:tcW w:w="1951" w:type="pct"/>
            <w:gridSpan w:val="4"/>
            <w:tcBorders>
              <w:top w:val="single" w:sz="4" w:space="0" w:color="auto"/>
              <w:left w:val="nil"/>
              <w:bottom w:val="nil"/>
              <w:right w:val="single" w:sz="4" w:space="0" w:color="auto"/>
            </w:tcBorders>
            <w:shd w:val="clear" w:color="000000" w:fill="629DD1"/>
            <w:noWrap/>
            <w:vAlign w:val="center"/>
            <w:hideMark/>
          </w:tcPr>
          <w:p w14:paraId="62094F7D" w14:textId="77777777" w:rsidR="007271D6" w:rsidRPr="007271D6" w:rsidRDefault="007271D6" w:rsidP="007271D6">
            <w:pPr>
              <w:jc w:val="center"/>
              <w:rPr>
                <w:rFonts w:eastAsia="Times New Roman" w:cs="Arial"/>
                <w:b/>
                <w:bCs/>
                <w:color w:val="FFFFFF"/>
                <w:sz w:val="20"/>
                <w:szCs w:val="20"/>
                <w:lang w:eastAsia="en-AU"/>
              </w:rPr>
            </w:pPr>
            <w:r w:rsidRPr="007271D6">
              <w:rPr>
                <w:rFonts w:eastAsia="Times New Roman" w:cs="Arial"/>
                <w:b/>
                <w:bCs/>
                <w:color w:val="FFFFFF"/>
                <w:sz w:val="20"/>
                <w:szCs w:val="20"/>
                <w:lang w:eastAsia="en-AU"/>
              </w:rPr>
              <w:t>Funding Sources</w:t>
            </w:r>
          </w:p>
        </w:tc>
      </w:tr>
      <w:tr w:rsidR="00586431" w:rsidRPr="007271D6" w14:paraId="40ED22A1" w14:textId="77777777" w:rsidTr="00AA54AE">
        <w:trPr>
          <w:trHeight w:val="255"/>
        </w:trPr>
        <w:tc>
          <w:tcPr>
            <w:tcW w:w="1578" w:type="pct"/>
            <w:vMerge/>
            <w:tcBorders>
              <w:top w:val="nil"/>
              <w:left w:val="single" w:sz="4" w:space="0" w:color="auto"/>
              <w:bottom w:val="nil"/>
              <w:right w:val="nil"/>
            </w:tcBorders>
            <w:vAlign w:val="center"/>
            <w:hideMark/>
          </w:tcPr>
          <w:p w14:paraId="744BD780" w14:textId="77777777" w:rsidR="007271D6" w:rsidRPr="007271D6" w:rsidRDefault="007271D6" w:rsidP="007271D6">
            <w:pPr>
              <w:rPr>
                <w:rFonts w:eastAsia="Times New Roman" w:cs="Arial"/>
                <w:b/>
                <w:bCs/>
                <w:color w:val="FFFFFF"/>
                <w:sz w:val="20"/>
                <w:szCs w:val="20"/>
                <w:lang w:eastAsia="en-AU"/>
              </w:rPr>
            </w:pPr>
          </w:p>
        </w:tc>
        <w:tc>
          <w:tcPr>
            <w:tcW w:w="389" w:type="pct"/>
            <w:tcBorders>
              <w:top w:val="nil"/>
              <w:left w:val="nil"/>
              <w:bottom w:val="nil"/>
              <w:right w:val="nil"/>
            </w:tcBorders>
            <w:shd w:val="clear" w:color="000000" w:fill="629DD1"/>
            <w:noWrap/>
            <w:vAlign w:val="center"/>
            <w:hideMark/>
          </w:tcPr>
          <w:p w14:paraId="1C972E95"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Total</w:t>
            </w:r>
          </w:p>
        </w:tc>
        <w:tc>
          <w:tcPr>
            <w:tcW w:w="332" w:type="pct"/>
            <w:tcBorders>
              <w:top w:val="nil"/>
              <w:left w:val="nil"/>
              <w:bottom w:val="nil"/>
              <w:right w:val="nil"/>
            </w:tcBorders>
            <w:shd w:val="clear" w:color="000000" w:fill="629DD1"/>
            <w:noWrap/>
            <w:vAlign w:val="center"/>
            <w:hideMark/>
          </w:tcPr>
          <w:p w14:paraId="6EE2BEF3"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New</w:t>
            </w:r>
          </w:p>
        </w:tc>
        <w:tc>
          <w:tcPr>
            <w:tcW w:w="346" w:type="pct"/>
            <w:tcBorders>
              <w:top w:val="nil"/>
              <w:left w:val="nil"/>
              <w:bottom w:val="nil"/>
              <w:right w:val="nil"/>
            </w:tcBorders>
            <w:shd w:val="clear" w:color="000000" w:fill="629DD1"/>
            <w:noWrap/>
            <w:vAlign w:val="center"/>
            <w:hideMark/>
          </w:tcPr>
          <w:p w14:paraId="0BC472A8"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Renewal</w:t>
            </w:r>
          </w:p>
        </w:tc>
        <w:tc>
          <w:tcPr>
            <w:tcW w:w="401" w:type="pct"/>
            <w:tcBorders>
              <w:top w:val="nil"/>
              <w:left w:val="nil"/>
              <w:bottom w:val="nil"/>
              <w:right w:val="single" w:sz="4" w:space="0" w:color="auto"/>
            </w:tcBorders>
            <w:shd w:val="clear" w:color="000000" w:fill="629DD1"/>
            <w:noWrap/>
            <w:vAlign w:val="center"/>
            <w:hideMark/>
          </w:tcPr>
          <w:p w14:paraId="0A6F4C9C"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Upgrade</w:t>
            </w:r>
          </w:p>
        </w:tc>
        <w:tc>
          <w:tcPr>
            <w:tcW w:w="462" w:type="pct"/>
            <w:tcBorders>
              <w:top w:val="nil"/>
              <w:left w:val="nil"/>
              <w:bottom w:val="nil"/>
              <w:right w:val="nil"/>
            </w:tcBorders>
            <w:shd w:val="clear" w:color="000000" w:fill="629DD1"/>
            <w:noWrap/>
            <w:vAlign w:val="center"/>
            <w:hideMark/>
          </w:tcPr>
          <w:p w14:paraId="6ADAAB46"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Total</w:t>
            </w:r>
          </w:p>
        </w:tc>
        <w:tc>
          <w:tcPr>
            <w:tcW w:w="424" w:type="pct"/>
            <w:tcBorders>
              <w:top w:val="nil"/>
              <w:left w:val="nil"/>
              <w:bottom w:val="nil"/>
              <w:right w:val="nil"/>
            </w:tcBorders>
            <w:shd w:val="clear" w:color="000000" w:fill="629DD1"/>
            <w:noWrap/>
            <w:vAlign w:val="center"/>
            <w:hideMark/>
          </w:tcPr>
          <w:p w14:paraId="61E99BE2"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Grants</w:t>
            </w:r>
          </w:p>
        </w:tc>
        <w:tc>
          <w:tcPr>
            <w:tcW w:w="517" w:type="pct"/>
            <w:tcBorders>
              <w:top w:val="nil"/>
              <w:left w:val="nil"/>
              <w:bottom w:val="nil"/>
              <w:right w:val="nil"/>
            </w:tcBorders>
            <w:shd w:val="clear" w:color="000000" w:fill="629DD1"/>
            <w:noWrap/>
            <w:vAlign w:val="center"/>
            <w:hideMark/>
          </w:tcPr>
          <w:p w14:paraId="5A0E05E4"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Contributions</w:t>
            </w:r>
          </w:p>
        </w:tc>
        <w:tc>
          <w:tcPr>
            <w:tcW w:w="550" w:type="pct"/>
            <w:gridSpan w:val="2"/>
            <w:tcBorders>
              <w:top w:val="nil"/>
              <w:left w:val="nil"/>
              <w:bottom w:val="nil"/>
              <w:right w:val="single" w:sz="4" w:space="0" w:color="auto"/>
            </w:tcBorders>
            <w:shd w:val="clear" w:color="000000" w:fill="629DD1"/>
            <w:noWrap/>
            <w:vAlign w:val="center"/>
            <w:hideMark/>
          </w:tcPr>
          <w:p w14:paraId="6704DF08"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Council Cash</w:t>
            </w:r>
          </w:p>
        </w:tc>
      </w:tr>
      <w:tr w:rsidR="00586431" w:rsidRPr="007271D6" w14:paraId="452AEDA1" w14:textId="77777777" w:rsidTr="00AA54AE">
        <w:trPr>
          <w:trHeight w:val="255"/>
        </w:trPr>
        <w:tc>
          <w:tcPr>
            <w:tcW w:w="1578" w:type="pct"/>
            <w:vMerge/>
            <w:tcBorders>
              <w:top w:val="nil"/>
              <w:left w:val="single" w:sz="4" w:space="0" w:color="auto"/>
              <w:bottom w:val="nil"/>
              <w:right w:val="nil"/>
            </w:tcBorders>
            <w:vAlign w:val="center"/>
            <w:hideMark/>
          </w:tcPr>
          <w:p w14:paraId="64564377" w14:textId="77777777" w:rsidR="007271D6" w:rsidRPr="007271D6" w:rsidRDefault="007271D6" w:rsidP="007271D6">
            <w:pPr>
              <w:rPr>
                <w:rFonts w:eastAsia="Times New Roman" w:cs="Arial"/>
                <w:b/>
                <w:bCs/>
                <w:color w:val="FFFFFF"/>
                <w:sz w:val="20"/>
                <w:szCs w:val="20"/>
                <w:lang w:eastAsia="en-AU"/>
              </w:rPr>
            </w:pPr>
          </w:p>
        </w:tc>
        <w:tc>
          <w:tcPr>
            <w:tcW w:w="389" w:type="pct"/>
            <w:tcBorders>
              <w:top w:val="nil"/>
              <w:left w:val="nil"/>
              <w:bottom w:val="nil"/>
              <w:right w:val="nil"/>
            </w:tcBorders>
            <w:shd w:val="clear" w:color="000000" w:fill="629DD1"/>
            <w:noWrap/>
            <w:vAlign w:val="center"/>
            <w:hideMark/>
          </w:tcPr>
          <w:p w14:paraId="5C672949"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332" w:type="pct"/>
            <w:tcBorders>
              <w:top w:val="nil"/>
              <w:left w:val="nil"/>
              <w:bottom w:val="nil"/>
              <w:right w:val="nil"/>
            </w:tcBorders>
            <w:shd w:val="clear" w:color="000000" w:fill="629DD1"/>
            <w:noWrap/>
            <w:vAlign w:val="center"/>
            <w:hideMark/>
          </w:tcPr>
          <w:p w14:paraId="7CA7B56D"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346" w:type="pct"/>
            <w:tcBorders>
              <w:top w:val="nil"/>
              <w:left w:val="nil"/>
              <w:bottom w:val="nil"/>
              <w:right w:val="nil"/>
            </w:tcBorders>
            <w:shd w:val="clear" w:color="000000" w:fill="629DD1"/>
            <w:noWrap/>
            <w:vAlign w:val="center"/>
            <w:hideMark/>
          </w:tcPr>
          <w:p w14:paraId="48E8039E"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401" w:type="pct"/>
            <w:tcBorders>
              <w:top w:val="nil"/>
              <w:left w:val="nil"/>
              <w:bottom w:val="nil"/>
              <w:right w:val="single" w:sz="4" w:space="0" w:color="auto"/>
            </w:tcBorders>
            <w:shd w:val="clear" w:color="000000" w:fill="629DD1"/>
            <w:noWrap/>
            <w:vAlign w:val="center"/>
            <w:hideMark/>
          </w:tcPr>
          <w:p w14:paraId="07DFA955"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462" w:type="pct"/>
            <w:tcBorders>
              <w:top w:val="nil"/>
              <w:left w:val="nil"/>
              <w:bottom w:val="nil"/>
              <w:right w:val="nil"/>
            </w:tcBorders>
            <w:shd w:val="clear" w:color="000000" w:fill="629DD1"/>
            <w:noWrap/>
            <w:vAlign w:val="center"/>
            <w:hideMark/>
          </w:tcPr>
          <w:p w14:paraId="2A6FC8B2"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424" w:type="pct"/>
            <w:tcBorders>
              <w:top w:val="nil"/>
              <w:left w:val="nil"/>
              <w:bottom w:val="nil"/>
              <w:right w:val="nil"/>
            </w:tcBorders>
            <w:shd w:val="clear" w:color="000000" w:fill="629DD1"/>
            <w:noWrap/>
            <w:vAlign w:val="center"/>
            <w:hideMark/>
          </w:tcPr>
          <w:p w14:paraId="1D730B97"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517" w:type="pct"/>
            <w:tcBorders>
              <w:top w:val="nil"/>
              <w:left w:val="nil"/>
              <w:bottom w:val="nil"/>
              <w:right w:val="nil"/>
            </w:tcBorders>
            <w:shd w:val="clear" w:color="000000" w:fill="629DD1"/>
            <w:noWrap/>
            <w:vAlign w:val="center"/>
            <w:hideMark/>
          </w:tcPr>
          <w:p w14:paraId="619058CD"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c>
          <w:tcPr>
            <w:tcW w:w="550" w:type="pct"/>
            <w:gridSpan w:val="2"/>
            <w:tcBorders>
              <w:top w:val="nil"/>
              <w:left w:val="nil"/>
              <w:bottom w:val="nil"/>
              <w:right w:val="single" w:sz="4" w:space="0" w:color="auto"/>
            </w:tcBorders>
            <w:shd w:val="clear" w:color="000000" w:fill="629DD1"/>
            <w:noWrap/>
            <w:vAlign w:val="center"/>
            <w:hideMark/>
          </w:tcPr>
          <w:p w14:paraId="79AB8C1B" w14:textId="77777777" w:rsidR="007271D6" w:rsidRPr="007271D6" w:rsidRDefault="007271D6" w:rsidP="007271D6">
            <w:pPr>
              <w:jc w:val="right"/>
              <w:rPr>
                <w:rFonts w:eastAsia="Times New Roman" w:cs="Arial"/>
                <w:b/>
                <w:bCs/>
                <w:color w:val="FFFFFF"/>
                <w:sz w:val="20"/>
                <w:szCs w:val="20"/>
                <w:lang w:eastAsia="en-AU"/>
              </w:rPr>
            </w:pPr>
            <w:r w:rsidRPr="007271D6">
              <w:rPr>
                <w:rFonts w:eastAsia="Times New Roman" w:cs="Arial"/>
                <w:b/>
                <w:bCs/>
                <w:color w:val="FFFFFF"/>
                <w:sz w:val="20"/>
                <w:szCs w:val="20"/>
                <w:lang w:eastAsia="en-AU"/>
              </w:rPr>
              <w:t>$'000</w:t>
            </w:r>
          </w:p>
        </w:tc>
      </w:tr>
      <w:tr w:rsidR="007271D6" w:rsidRPr="007271D6" w14:paraId="2001F97B"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1AEB2337" w14:textId="77777777" w:rsidR="007271D6" w:rsidRPr="007271D6" w:rsidRDefault="007271D6" w:rsidP="007271D6">
            <w:pPr>
              <w:jc w:val="right"/>
              <w:rPr>
                <w:rFonts w:eastAsia="Times New Roman" w:cs="Arial"/>
                <w:b/>
                <w:bCs/>
                <w:color w:val="FFFFFF"/>
                <w:sz w:val="20"/>
                <w:szCs w:val="20"/>
                <w:lang w:eastAsia="en-AU"/>
              </w:rPr>
            </w:pPr>
          </w:p>
        </w:tc>
        <w:tc>
          <w:tcPr>
            <w:tcW w:w="389" w:type="pct"/>
            <w:tcBorders>
              <w:top w:val="nil"/>
              <w:left w:val="nil"/>
              <w:bottom w:val="nil"/>
              <w:right w:val="nil"/>
            </w:tcBorders>
            <w:shd w:val="clear" w:color="auto" w:fill="auto"/>
            <w:noWrap/>
            <w:vAlign w:val="bottom"/>
            <w:hideMark/>
          </w:tcPr>
          <w:p w14:paraId="49B2B3C5" w14:textId="77777777" w:rsidR="007271D6" w:rsidRPr="007271D6" w:rsidRDefault="007271D6" w:rsidP="007271D6">
            <w:pPr>
              <w:rPr>
                <w:rFonts w:ascii="Times New Roman" w:eastAsia="Times New Roman" w:hAnsi="Times New Roman"/>
                <w:sz w:val="20"/>
                <w:szCs w:val="20"/>
                <w:lang w:eastAsia="en-AU"/>
              </w:rPr>
            </w:pPr>
          </w:p>
        </w:tc>
        <w:tc>
          <w:tcPr>
            <w:tcW w:w="332" w:type="pct"/>
            <w:tcBorders>
              <w:top w:val="nil"/>
              <w:left w:val="nil"/>
              <w:bottom w:val="nil"/>
              <w:right w:val="nil"/>
            </w:tcBorders>
            <w:shd w:val="clear" w:color="auto" w:fill="auto"/>
            <w:noWrap/>
            <w:vAlign w:val="bottom"/>
            <w:hideMark/>
          </w:tcPr>
          <w:p w14:paraId="67A76EA5" w14:textId="77777777" w:rsidR="007271D6" w:rsidRPr="007271D6" w:rsidRDefault="007271D6" w:rsidP="007271D6">
            <w:pPr>
              <w:rPr>
                <w:rFonts w:ascii="Times New Roman" w:eastAsia="Times New Roman" w:hAnsi="Times New Roman"/>
                <w:sz w:val="20"/>
                <w:szCs w:val="20"/>
                <w:lang w:eastAsia="en-AU"/>
              </w:rPr>
            </w:pPr>
          </w:p>
        </w:tc>
        <w:tc>
          <w:tcPr>
            <w:tcW w:w="346" w:type="pct"/>
            <w:tcBorders>
              <w:top w:val="nil"/>
              <w:left w:val="nil"/>
              <w:bottom w:val="nil"/>
              <w:right w:val="nil"/>
            </w:tcBorders>
            <w:shd w:val="clear" w:color="auto" w:fill="auto"/>
            <w:noWrap/>
            <w:vAlign w:val="bottom"/>
            <w:hideMark/>
          </w:tcPr>
          <w:p w14:paraId="1D4CA73B" w14:textId="77777777" w:rsidR="007271D6" w:rsidRPr="007271D6" w:rsidRDefault="007271D6" w:rsidP="007271D6">
            <w:pPr>
              <w:rPr>
                <w:rFonts w:ascii="Times New Roman" w:eastAsia="Times New Roman" w:hAnsi="Times New Roman"/>
                <w:sz w:val="20"/>
                <w:szCs w:val="20"/>
                <w:lang w:eastAsia="en-AU"/>
              </w:rPr>
            </w:pPr>
          </w:p>
        </w:tc>
        <w:tc>
          <w:tcPr>
            <w:tcW w:w="401" w:type="pct"/>
            <w:tcBorders>
              <w:top w:val="nil"/>
              <w:left w:val="nil"/>
              <w:bottom w:val="nil"/>
              <w:right w:val="single" w:sz="4" w:space="0" w:color="auto"/>
            </w:tcBorders>
            <w:shd w:val="clear" w:color="auto" w:fill="auto"/>
            <w:noWrap/>
            <w:vAlign w:val="bottom"/>
            <w:hideMark/>
          </w:tcPr>
          <w:p w14:paraId="20B83C81" w14:textId="77777777" w:rsidR="007271D6" w:rsidRPr="007271D6" w:rsidRDefault="007271D6" w:rsidP="007271D6">
            <w:pPr>
              <w:rPr>
                <w:rFonts w:eastAsia="Times New Roman" w:cs="Arial"/>
                <w:color w:val="000000"/>
                <w:sz w:val="20"/>
                <w:szCs w:val="20"/>
                <w:lang w:eastAsia="en-AU"/>
              </w:rPr>
            </w:pPr>
            <w:r w:rsidRPr="007271D6">
              <w:rPr>
                <w:rFonts w:eastAsia="Times New Roman" w:cs="Arial"/>
                <w:color w:val="000000"/>
                <w:sz w:val="20"/>
                <w:szCs w:val="20"/>
                <w:lang w:eastAsia="en-AU"/>
              </w:rPr>
              <w:t> </w:t>
            </w:r>
          </w:p>
        </w:tc>
        <w:tc>
          <w:tcPr>
            <w:tcW w:w="462" w:type="pct"/>
            <w:tcBorders>
              <w:top w:val="nil"/>
              <w:left w:val="nil"/>
              <w:bottom w:val="nil"/>
              <w:right w:val="nil"/>
            </w:tcBorders>
            <w:shd w:val="clear" w:color="auto" w:fill="auto"/>
            <w:noWrap/>
            <w:vAlign w:val="bottom"/>
            <w:hideMark/>
          </w:tcPr>
          <w:p w14:paraId="56F5F1EF" w14:textId="77777777" w:rsidR="007271D6" w:rsidRPr="007271D6" w:rsidRDefault="007271D6" w:rsidP="007271D6">
            <w:pPr>
              <w:rPr>
                <w:rFonts w:eastAsia="Times New Roman" w:cs="Arial"/>
                <w:color w:val="000000"/>
                <w:sz w:val="20"/>
                <w:szCs w:val="20"/>
                <w:lang w:eastAsia="en-AU"/>
              </w:rPr>
            </w:pPr>
          </w:p>
        </w:tc>
        <w:tc>
          <w:tcPr>
            <w:tcW w:w="424" w:type="pct"/>
            <w:tcBorders>
              <w:top w:val="nil"/>
              <w:left w:val="nil"/>
              <w:bottom w:val="nil"/>
              <w:right w:val="nil"/>
            </w:tcBorders>
            <w:shd w:val="clear" w:color="auto" w:fill="auto"/>
            <w:noWrap/>
            <w:vAlign w:val="bottom"/>
            <w:hideMark/>
          </w:tcPr>
          <w:p w14:paraId="344F4C32" w14:textId="77777777" w:rsidR="007271D6" w:rsidRPr="007271D6" w:rsidRDefault="007271D6" w:rsidP="007271D6">
            <w:pPr>
              <w:rPr>
                <w:rFonts w:ascii="Times New Roman" w:eastAsia="Times New Roman" w:hAnsi="Times New Roman"/>
                <w:sz w:val="20"/>
                <w:szCs w:val="20"/>
                <w:lang w:eastAsia="en-AU"/>
              </w:rPr>
            </w:pPr>
          </w:p>
        </w:tc>
        <w:tc>
          <w:tcPr>
            <w:tcW w:w="517" w:type="pct"/>
            <w:tcBorders>
              <w:top w:val="nil"/>
              <w:left w:val="nil"/>
              <w:bottom w:val="nil"/>
              <w:right w:val="nil"/>
            </w:tcBorders>
            <w:shd w:val="clear" w:color="auto" w:fill="auto"/>
            <w:noWrap/>
            <w:vAlign w:val="bottom"/>
            <w:hideMark/>
          </w:tcPr>
          <w:p w14:paraId="612AE2FE" w14:textId="77777777" w:rsidR="007271D6" w:rsidRPr="007271D6" w:rsidRDefault="007271D6" w:rsidP="007271D6">
            <w:pPr>
              <w:rPr>
                <w:rFonts w:ascii="Times New Roman" w:eastAsia="Times New Roman" w:hAnsi="Times New Roman"/>
                <w:sz w:val="20"/>
                <w:szCs w:val="20"/>
                <w:lang w:eastAsia="en-AU"/>
              </w:rPr>
            </w:pPr>
          </w:p>
        </w:tc>
        <w:tc>
          <w:tcPr>
            <w:tcW w:w="550" w:type="pct"/>
            <w:gridSpan w:val="2"/>
            <w:tcBorders>
              <w:top w:val="nil"/>
              <w:left w:val="nil"/>
              <w:bottom w:val="nil"/>
              <w:right w:val="single" w:sz="4" w:space="0" w:color="auto"/>
            </w:tcBorders>
            <w:shd w:val="clear" w:color="auto" w:fill="auto"/>
            <w:noWrap/>
            <w:vAlign w:val="bottom"/>
            <w:hideMark/>
          </w:tcPr>
          <w:p w14:paraId="45531964" w14:textId="77777777" w:rsidR="007271D6" w:rsidRPr="007271D6" w:rsidRDefault="007271D6" w:rsidP="007271D6">
            <w:pPr>
              <w:rPr>
                <w:rFonts w:ascii="Times New Roman" w:eastAsia="Times New Roman" w:hAnsi="Times New Roman"/>
                <w:sz w:val="20"/>
                <w:szCs w:val="20"/>
                <w:lang w:eastAsia="en-AU"/>
              </w:rPr>
            </w:pPr>
          </w:p>
        </w:tc>
      </w:tr>
      <w:tr w:rsidR="007271D6" w:rsidRPr="007271D6" w14:paraId="75D46789"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06CCA998"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Property</w:t>
            </w:r>
          </w:p>
        </w:tc>
        <w:tc>
          <w:tcPr>
            <w:tcW w:w="389" w:type="pct"/>
            <w:tcBorders>
              <w:top w:val="nil"/>
              <w:left w:val="nil"/>
              <w:bottom w:val="nil"/>
              <w:right w:val="nil"/>
            </w:tcBorders>
            <w:shd w:val="clear" w:color="auto" w:fill="auto"/>
            <w:noWrap/>
            <w:vAlign w:val="bottom"/>
            <w:hideMark/>
          </w:tcPr>
          <w:p w14:paraId="7492F1C0" w14:textId="77777777" w:rsidR="007271D6" w:rsidRPr="007271D6" w:rsidRDefault="007271D6" w:rsidP="007271D6">
            <w:pPr>
              <w:rPr>
                <w:rFonts w:eastAsia="Times New Roman" w:cs="Arial"/>
                <w:b/>
                <w:bCs/>
                <w:sz w:val="20"/>
                <w:szCs w:val="20"/>
                <w:lang w:eastAsia="en-AU"/>
              </w:rPr>
            </w:pPr>
          </w:p>
        </w:tc>
        <w:tc>
          <w:tcPr>
            <w:tcW w:w="332" w:type="pct"/>
            <w:tcBorders>
              <w:top w:val="nil"/>
              <w:left w:val="nil"/>
              <w:bottom w:val="nil"/>
              <w:right w:val="nil"/>
            </w:tcBorders>
            <w:shd w:val="clear" w:color="auto" w:fill="auto"/>
            <w:noWrap/>
            <w:vAlign w:val="bottom"/>
            <w:hideMark/>
          </w:tcPr>
          <w:p w14:paraId="4451422B" w14:textId="77777777" w:rsidR="007271D6" w:rsidRPr="007271D6" w:rsidRDefault="007271D6" w:rsidP="007271D6">
            <w:pPr>
              <w:rPr>
                <w:rFonts w:ascii="Times New Roman" w:eastAsia="Times New Roman" w:hAnsi="Times New Roman"/>
                <w:sz w:val="20"/>
                <w:szCs w:val="20"/>
                <w:lang w:eastAsia="en-AU"/>
              </w:rPr>
            </w:pPr>
          </w:p>
        </w:tc>
        <w:tc>
          <w:tcPr>
            <w:tcW w:w="346" w:type="pct"/>
            <w:tcBorders>
              <w:top w:val="nil"/>
              <w:left w:val="nil"/>
              <w:bottom w:val="nil"/>
              <w:right w:val="nil"/>
            </w:tcBorders>
            <w:shd w:val="clear" w:color="auto" w:fill="auto"/>
            <w:noWrap/>
            <w:vAlign w:val="bottom"/>
            <w:hideMark/>
          </w:tcPr>
          <w:p w14:paraId="7C64495A" w14:textId="77777777" w:rsidR="007271D6" w:rsidRPr="007271D6" w:rsidRDefault="007271D6" w:rsidP="007271D6">
            <w:pPr>
              <w:rPr>
                <w:rFonts w:ascii="Times New Roman" w:eastAsia="Times New Roman" w:hAnsi="Times New Roman"/>
                <w:sz w:val="20"/>
                <w:szCs w:val="20"/>
                <w:lang w:eastAsia="en-AU"/>
              </w:rPr>
            </w:pPr>
          </w:p>
        </w:tc>
        <w:tc>
          <w:tcPr>
            <w:tcW w:w="401" w:type="pct"/>
            <w:tcBorders>
              <w:top w:val="nil"/>
              <w:left w:val="nil"/>
              <w:bottom w:val="nil"/>
              <w:right w:val="single" w:sz="4" w:space="0" w:color="auto"/>
            </w:tcBorders>
            <w:shd w:val="clear" w:color="auto" w:fill="auto"/>
            <w:noWrap/>
            <w:vAlign w:val="bottom"/>
            <w:hideMark/>
          </w:tcPr>
          <w:p w14:paraId="2E5F0AD1"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 </w:t>
            </w:r>
          </w:p>
        </w:tc>
        <w:tc>
          <w:tcPr>
            <w:tcW w:w="462" w:type="pct"/>
            <w:tcBorders>
              <w:top w:val="nil"/>
              <w:left w:val="nil"/>
              <w:bottom w:val="nil"/>
              <w:right w:val="nil"/>
            </w:tcBorders>
            <w:shd w:val="clear" w:color="auto" w:fill="auto"/>
            <w:noWrap/>
            <w:vAlign w:val="bottom"/>
            <w:hideMark/>
          </w:tcPr>
          <w:p w14:paraId="0F2EB6FD" w14:textId="77777777" w:rsidR="007271D6" w:rsidRPr="007271D6" w:rsidRDefault="007271D6" w:rsidP="007271D6">
            <w:pPr>
              <w:rPr>
                <w:rFonts w:eastAsia="Times New Roman" w:cs="Arial"/>
                <w:b/>
                <w:bCs/>
                <w:sz w:val="20"/>
                <w:szCs w:val="20"/>
                <w:lang w:eastAsia="en-AU"/>
              </w:rPr>
            </w:pPr>
          </w:p>
        </w:tc>
        <w:tc>
          <w:tcPr>
            <w:tcW w:w="424" w:type="pct"/>
            <w:tcBorders>
              <w:top w:val="nil"/>
              <w:left w:val="nil"/>
              <w:bottom w:val="nil"/>
              <w:right w:val="nil"/>
            </w:tcBorders>
            <w:shd w:val="clear" w:color="auto" w:fill="auto"/>
            <w:noWrap/>
            <w:vAlign w:val="bottom"/>
            <w:hideMark/>
          </w:tcPr>
          <w:p w14:paraId="0E2ED132" w14:textId="77777777" w:rsidR="007271D6" w:rsidRPr="007271D6" w:rsidRDefault="007271D6" w:rsidP="007271D6">
            <w:pPr>
              <w:rPr>
                <w:rFonts w:ascii="Times New Roman" w:eastAsia="Times New Roman" w:hAnsi="Times New Roman"/>
                <w:sz w:val="20"/>
                <w:szCs w:val="20"/>
                <w:lang w:eastAsia="en-AU"/>
              </w:rPr>
            </w:pPr>
          </w:p>
        </w:tc>
        <w:tc>
          <w:tcPr>
            <w:tcW w:w="517" w:type="pct"/>
            <w:tcBorders>
              <w:top w:val="nil"/>
              <w:left w:val="nil"/>
              <w:bottom w:val="nil"/>
              <w:right w:val="nil"/>
            </w:tcBorders>
            <w:shd w:val="clear" w:color="auto" w:fill="auto"/>
            <w:noWrap/>
            <w:vAlign w:val="bottom"/>
            <w:hideMark/>
          </w:tcPr>
          <w:p w14:paraId="351C1101" w14:textId="77777777" w:rsidR="007271D6" w:rsidRPr="007271D6" w:rsidRDefault="007271D6" w:rsidP="007271D6">
            <w:pPr>
              <w:rPr>
                <w:rFonts w:ascii="Times New Roman" w:eastAsia="Times New Roman" w:hAnsi="Times New Roman"/>
                <w:sz w:val="20"/>
                <w:szCs w:val="20"/>
                <w:lang w:eastAsia="en-AU"/>
              </w:rPr>
            </w:pPr>
          </w:p>
        </w:tc>
        <w:tc>
          <w:tcPr>
            <w:tcW w:w="550" w:type="pct"/>
            <w:gridSpan w:val="2"/>
            <w:tcBorders>
              <w:top w:val="nil"/>
              <w:left w:val="nil"/>
              <w:bottom w:val="nil"/>
              <w:right w:val="single" w:sz="4" w:space="0" w:color="auto"/>
            </w:tcBorders>
            <w:shd w:val="clear" w:color="auto" w:fill="auto"/>
            <w:noWrap/>
            <w:vAlign w:val="bottom"/>
            <w:hideMark/>
          </w:tcPr>
          <w:p w14:paraId="10C522CA" w14:textId="77777777" w:rsidR="007271D6" w:rsidRPr="007271D6" w:rsidRDefault="007271D6" w:rsidP="007271D6">
            <w:pPr>
              <w:rPr>
                <w:rFonts w:ascii="Times New Roman" w:eastAsia="Times New Roman" w:hAnsi="Times New Roman"/>
                <w:sz w:val="20"/>
                <w:szCs w:val="20"/>
                <w:lang w:eastAsia="en-AU"/>
              </w:rPr>
            </w:pPr>
          </w:p>
        </w:tc>
      </w:tr>
      <w:tr w:rsidR="007271D6" w:rsidRPr="007271D6" w14:paraId="71258948"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7094EFE6"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Land</w:t>
            </w:r>
          </w:p>
        </w:tc>
        <w:tc>
          <w:tcPr>
            <w:tcW w:w="389" w:type="pct"/>
            <w:tcBorders>
              <w:top w:val="nil"/>
              <w:left w:val="nil"/>
              <w:bottom w:val="nil"/>
              <w:right w:val="nil"/>
            </w:tcBorders>
            <w:shd w:val="clear" w:color="auto" w:fill="auto"/>
            <w:noWrap/>
            <w:vAlign w:val="bottom"/>
            <w:hideMark/>
          </w:tcPr>
          <w:p w14:paraId="1CC4319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32" w:type="pct"/>
            <w:tcBorders>
              <w:top w:val="nil"/>
              <w:left w:val="nil"/>
              <w:bottom w:val="nil"/>
              <w:right w:val="nil"/>
            </w:tcBorders>
            <w:shd w:val="clear" w:color="auto" w:fill="auto"/>
            <w:noWrap/>
            <w:vAlign w:val="bottom"/>
            <w:hideMark/>
          </w:tcPr>
          <w:p w14:paraId="2DAEF1A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2B7A5DC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01" w:type="pct"/>
            <w:tcBorders>
              <w:top w:val="nil"/>
              <w:left w:val="nil"/>
              <w:bottom w:val="nil"/>
              <w:right w:val="single" w:sz="4" w:space="0" w:color="auto"/>
            </w:tcBorders>
            <w:shd w:val="clear" w:color="auto" w:fill="auto"/>
            <w:noWrap/>
            <w:vAlign w:val="bottom"/>
            <w:hideMark/>
          </w:tcPr>
          <w:p w14:paraId="106D672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62" w:type="pct"/>
            <w:tcBorders>
              <w:top w:val="nil"/>
              <w:left w:val="nil"/>
              <w:bottom w:val="nil"/>
              <w:right w:val="nil"/>
            </w:tcBorders>
            <w:shd w:val="clear" w:color="auto" w:fill="auto"/>
            <w:noWrap/>
            <w:vAlign w:val="bottom"/>
            <w:hideMark/>
          </w:tcPr>
          <w:p w14:paraId="501B094D"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24" w:type="pct"/>
            <w:tcBorders>
              <w:top w:val="nil"/>
              <w:left w:val="nil"/>
              <w:bottom w:val="nil"/>
              <w:right w:val="nil"/>
            </w:tcBorders>
            <w:shd w:val="clear" w:color="auto" w:fill="auto"/>
            <w:noWrap/>
            <w:vAlign w:val="bottom"/>
            <w:hideMark/>
          </w:tcPr>
          <w:p w14:paraId="3840A96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23B00434"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329DF75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r>
      <w:tr w:rsidR="007271D6" w:rsidRPr="007271D6" w14:paraId="7739F4EF"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48108B76"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Land improvements</w:t>
            </w:r>
          </w:p>
        </w:tc>
        <w:tc>
          <w:tcPr>
            <w:tcW w:w="389" w:type="pct"/>
            <w:tcBorders>
              <w:top w:val="nil"/>
              <w:left w:val="nil"/>
              <w:bottom w:val="nil"/>
              <w:right w:val="nil"/>
            </w:tcBorders>
            <w:shd w:val="clear" w:color="auto" w:fill="auto"/>
            <w:noWrap/>
            <w:vAlign w:val="bottom"/>
            <w:hideMark/>
          </w:tcPr>
          <w:p w14:paraId="3DC314E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32" w:type="pct"/>
            <w:tcBorders>
              <w:top w:val="nil"/>
              <w:left w:val="nil"/>
              <w:bottom w:val="nil"/>
              <w:right w:val="nil"/>
            </w:tcBorders>
            <w:shd w:val="clear" w:color="auto" w:fill="auto"/>
            <w:noWrap/>
            <w:vAlign w:val="bottom"/>
            <w:hideMark/>
          </w:tcPr>
          <w:p w14:paraId="000565A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6A1A07B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01" w:type="pct"/>
            <w:tcBorders>
              <w:top w:val="nil"/>
              <w:left w:val="nil"/>
              <w:bottom w:val="nil"/>
              <w:right w:val="single" w:sz="4" w:space="0" w:color="auto"/>
            </w:tcBorders>
            <w:shd w:val="clear" w:color="auto" w:fill="auto"/>
            <w:noWrap/>
            <w:vAlign w:val="bottom"/>
            <w:hideMark/>
          </w:tcPr>
          <w:p w14:paraId="03A7EDD4"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62" w:type="pct"/>
            <w:tcBorders>
              <w:top w:val="nil"/>
              <w:left w:val="nil"/>
              <w:bottom w:val="nil"/>
              <w:right w:val="nil"/>
            </w:tcBorders>
            <w:shd w:val="clear" w:color="auto" w:fill="auto"/>
            <w:noWrap/>
            <w:vAlign w:val="bottom"/>
            <w:hideMark/>
          </w:tcPr>
          <w:p w14:paraId="5C5B8B4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24" w:type="pct"/>
            <w:tcBorders>
              <w:top w:val="nil"/>
              <w:left w:val="nil"/>
              <w:bottom w:val="nil"/>
              <w:right w:val="nil"/>
            </w:tcBorders>
            <w:shd w:val="clear" w:color="auto" w:fill="auto"/>
            <w:noWrap/>
            <w:vAlign w:val="bottom"/>
            <w:hideMark/>
          </w:tcPr>
          <w:p w14:paraId="3EFACB2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365179E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6EBD823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r>
      <w:tr w:rsidR="007271D6" w:rsidRPr="007271D6" w14:paraId="441A961A"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05767D6C"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Total Land</w:t>
            </w:r>
          </w:p>
        </w:tc>
        <w:tc>
          <w:tcPr>
            <w:tcW w:w="389" w:type="pct"/>
            <w:tcBorders>
              <w:top w:val="single" w:sz="4" w:space="0" w:color="auto"/>
              <w:left w:val="nil"/>
              <w:bottom w:val="single" w:sz="4" w:space="0" w:color="auto"/>
              <w:right w:val="nil"/>
            </w:tcBorders>
            <w:shd w:val="clear" w:color="auto" w:fill="auto"/>
            <w:noWrap/>
            <w:vAlign w:val="bottom"/>
            <w:hideMark/>
          </w:tcPr>
          <w:p w14:paraId="2DB650C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32" w:type="pct"/>
            <w:tcBorders>
              <w:top w:val="single" w:sz="4" w:space="0" w:color="auto"/>
              <w:left w:val="nil"/>
              <w:bottom w:val="single" w:sz="4" w:space="0" w:color="auto"/>
              <w:right w:val="nil"/>
            </w:tcBorders>
            <w:shd w:val="clear" w:color="auto" w:fill="auto"/>
            <w:noWrap/>
            <w:vAlign w:val="bottom"/>
            <w:hideMark/>
          </w:tcPr>
          <w:p w14:paraId="4646CDF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single" w:sz="4" w:space="0" w:color="auto"/>
              <w:left w:val="nil"/>
              <w:bottom w:val="single" w:sz="4" w:space="0" w:color="auto"/>
              <w:right w:val="nil"/>
            </w:tcBorders>
            <w:shd w:val="clear" w:color="auto" w:fill="auto"/>
            <w:noWrap/>
            <w:vAlign w:val="bottom"/>
            <w:hideMark/>
          </w:tcPr>
          <w:p w14:paraId="25597D5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752A33F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62" w:type="pct"/>
            <w:tcBorders>
              <w:top w:val="single" w:sz="4" w:space="0" w:color="auto"/>
              <w:left w:val="nil"/>
              <w:bottom w:val="single" w:sz="4" w:space="0" w:color="auto"/>
              <w:right w:val="nil"/>
            </w:tcBorders>
            <w:shd w:val="clear" w:color="auto" w:fill="auto"/>
            <w:noWrap/>
            <w:vAlign w:val="bottom"/>
            <w:hideMark/>
          </w:tcPr>
          <w:p w14:paraId="6F178D5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24" w:type="pct"/>
            <w:tcBorders>
              <w:top w:val="single" w:sz="4" w:space="0" w:color="auto"/>
              <w:left w:val="nil"/>
              <w:bottom w:val="single" w:sz="4" w:space="0" w:color="auto"/>
              <w:right w:val="nil"/>
            </w:tcBorders>
            <w:shd w:val="clear" w:color="auto" w:fill="auto"/>
            <w:noWrap/>
            <w:vAlign w:val="bottom"/>
            <w:hideMark/>
          </w:tcPr>
          <w:p w14:paraId="75977A3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single" w:sz="4" w:space="0" w:color="auto"/>
              <w:left w:val="nil"/>
              <w:bottom w:val="single" w:sz="4" w:space="0" w:color="auto"/>
              <w:right w:val="nil"/>
            </w:tcBorders>
            <w:shd w:val="clear" w:color="auto" w:fill="auto"/>
            <w:noWrap/>
            <w:vAlign w:val="bottom"/>
            <w:hideMark/>
          </w:tcPr>
          <w:p w14:paraId="4F38377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3AB4C5F2"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r>
      <w:tr w:rsidR="007271D6" w:rsidRPr="007271D6" w14:paraId="73259F21"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4AFD3E55"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Buildings</w:t>
            </w:r>
          </w:p>
        </w:tc>
        <w:tc>
          <w:tcPr>
            <w:tcW w:w="389" w:type="pct"/>
            <w:tcBorders>
              <w:top w:val="nil"/>
              <w:left w:val="nil"/>
              <w:bottom w:val="nil"/>
              <w:right w:val="nil"/>
            </w:tcBorders>
            <w:shd w:val="clear" w:color="auto" w:fill="auto"/>
            <w:noWrap/>
            <w:vAlign w:val="bottom"/>
            <w:hideMark/>
          </w:tcPr>
          <w:p w14:paraId="704D296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13,536</w:t>
            </w:r>
          </w:p>
        </w:tc>
        <w:tc>
          <w:tcPr>
            <w:tcW w:w="332" w:type="pct"/>
            <w:tcBorders>
              <w:top w:val="nil"/>
              <w:left w:val="nil"/>
              <w:bottom w:val="nil"/>
              <w:right w:val="nil"/>
            </w:tcBorders>
            <w:shd w:val="clear" w:color="auto" w:fill="auto"/>
            <w:noWrap/>
            <w:vAlign w:val="bottom"/>
            <w:hideMark/>
          </w:tcPr>
          <w:p w14:paraId="5B395AA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4257D8F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10,455</w:t>
            </w:r>
          </w:p>
        </w:tc>
        <w:tc>
          <w:tcPr>
            <w:tcW w:w="401" w:type="pct"/>
            <w:tcBorders>
              <w:top w:val="nil"/>
              <w:left w:val="nil"/>
              <w:bottom w:val="nil"/>
              <w:right w:val="single" w:sz="4" w:space="0" w:color="auto"/>
            </w:tcBorders>
            <w:shd w:val="clear" w:color="auto" w:fill="auto"/>
            <w:noWrap/>
            <w:vAlign w:val="bottom"/>
            <w:hideMark/>
          </w:tcPr>
          <w:p w14:paraId="3F2A5D5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3,081</w:t>
            </w:r>
          </w:p>
        </w:tc>
        <w:tc>
          <w:tcPr>
            <w:tcW w:w="462" w:type="pct"/>
            <w:tcBorders>
              <w:top w:val="nil"/>
              <w:left w:val="nil"/>
              <w:bottom w:val="nil"/>
              <w:right w:val="nil"/>
            </w:tcBorders>
            <w:shd w:val="clear" w:color="auto" w:fill="auto"/>
            <w:noWrap/>
            <w:vAlign w:val="bottom"/>
            <w:hideMark/>
          </w:tcPr>
          <w:p w14:paraId="574B602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13,536</w:t>
            </w:r>
          </w:p>
        </w:tc>
        <w:tc>
          <w:tcPr>
            <w:tcW w:w="424" w:type="pct"/>
            <w:tcBorders>
              <w:top w:val="nil"/>
              <w:left w:val="nil"/>
              <w:bottom w:val="nil"/>
              <w:right w:val="nil"/>
            </w:tcBorders>
            <w:shd w:val="clear" w:color="auto" w:fill="auto"/>
            <w:noWrap/>
            <w:vAlign w:val="bottom"/>
            <w:hideMark/>
          </w:tcPr>
          <w:p w14:paraId="01B526B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2,000</w:t>
            </w:r>
          </w:p>
        </w:tc>
        <w:tc>
          <w:tcPr>
            <w:tcW w:w="517" w:type="pct"/>
            <w:tcBorders>
              <w:top w:val="nil"/>
              <w:left w:val="nil"/>
              <w:bottom w:val="nil"/>
              <w:right w:val="nil"/>
            </w:tcBorders>
            <w:shd w:val="clear" w:color="auto" w:fill="auto"/>
            <w:noWrap/>
            <w:vAlign w:val="bottom"/>
            <w:hideMark/>
          </w:tcPr>
          <w:p w14:paraId="1D9C07B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190</w:t>
            </w:r>
          </w:p>
        </w:tc>
        <w:tc>
          <w:tcPr>
            <w:tcW w:w="550" w:type="pct"/>
            <w:gridSpan w:val="2"/>
            <w:tcBorders>
              <w:top w:val="nil"/>
              <w:left w:val="nil"/>
              <w:bottom w:val="nil"/>
              <w:right w:val="single" w:sz="4" w:space="0" w:color="auto"/>
            </w:tcBorders>
            <w:shd w:val="clear" w:color="auto" w:fill="auto"/>
            <w:noWrap/>
            <w:vAlign w:val="bottom"/>
            <w:hideMark/>
          </w:tcPr>
          <w:p w14:paraId="05DFBB6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11,346</w:t>
            </w:r>
          </w:p>
        </w:tc>
      </w:tr>
      <w:tr w:rsidR="007271D6" w:rsidRPr="007271D6" w14:paraId="373749F7"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0556BC17"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Total Buildings</w:t>
            </w:r>
          </w:p>
        </w:tc>
        <w:tc>
          <w:tcPr>
            <w:tcW w:w="389" w:type="pct"/>
            <w:tcBorders>
              <w:top w:val="single" w:sz="4" w:space="0" w:color="auto"/>
              <w:left w:val="nil"/>
              <w:bottom w:val="single" w:sz="4" w:space="0" w:color="auto"/>
              <w:right w:val="nil"/>
            </w:tcBorders>
            <w:shd w:val="clear" w:color="auto" w:fill="auto"/>
            <w:noWrap/>
            <w:vAlign w:val="bottom"/>
            <w:hideMark/>
          </w:tcPr>
          <w:p w14:paraId="6B7A5EA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13,536</w:t>
            </w:r>
          </w:p>
        </w:tc>
        <w:tc>
          <w:tcPr>
            <w:tcW w:w="332" w:type="pct"/>
            <w:tcBorders>
              <w:top w:val="single" w:sz="4" w:space="0" w:color="auto"/>
              <w:left w:val="nil"/>
              <w:bottom w:val="single" w:sz="4" w:space="0" w:color="auto"/>
              <w:right w:val="nil"/>
            </w:tcBorders>
            <w:shd w:val="clear" w:color="auto" w:fill="auto"/>
            <w:noWrap/>
            <w:vAlign w:val="bottom"/>
            <w:hideMark/>
          </w:tcPr>
          <w:p w14:paraId="508DEB2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single" w:sz="4" w:space="0" w:color="auto"/>
              <w:left w:val="nil"/>
              <w:bottom w:val="single" w:sz="4" w:space="0" w:color="auto"/>
              <w:right w:val="nil"/>
            </w:tcBorders>
            <w:shd w:val="clear" w:color="auto" w:fill="auto"/>
            <w:noWrap/>
            <w:vAlign w:val="bottom"/>
            <w:hideMark/>
          </w:tcPr>
          <w:p w14:paraId="6F834A4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10,455</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1AC4689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3,081</w:t>
            </w:r>
          </w:p>
        </w:tc>
        <w:tc>
          <w:tcPr>
            <w:tcW w:w="462" w:type="pct"/>
            <w:tcBorders>
              <w:top w:val="single" w:sz="4" w:space="0" w:color="auto"/>
              <w:left w:val="nil"/>
              <w:bottom w:val="single" w:sz="4" w:space="0" w:color="auto"/>
              <w:right w:val="nil"/>
            </w:tcBorders>
            <w:shd w:val="clear" w:color="auto" w:fill="auto"/>
            <w:noWrap/>
            <w:vAlign w:val="bottom"/>
            <w:hideMark/>
          </w:tcPr>
          <w:p w14:paraId="7BED660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13,536</w:t>
            </w:r>
          </w:p>
        </w:tc>
        <w:tc>
          <w:tcPr>
            <w:tcW w:w="424" w:type="pct"/>
            <w:tcBorders>
              <w:top w:val="single" w:sz="4" w:space="0" w:color="auto"/>
              <w:left w:val="nil"/>
              <w:bottom w:val="single" w:sz="4" w:space="0" w:color="auto"/>
              <w:right w:val="nil"/>
            </w:tcBorders>
            <w:shd w:val="clear" w:color="auto" w:fill="auto"/>
            <w:noWrap/>
            <w:vAlign w:val="bottom"/>
            <w:hideMark/>
          </w:tcPr>
          <w:p w14:paraId="5D713B4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2,000</w:t>
            </w:r>
          </w:p>
        </w:tc>
        <w:tc>
          <w:tcPr>
            <w:tcW w:w="517" w:type="pct"/>
            <w:tcBorders>
              <w:top w:val="single" w:sz="4" w:space="0" w:color="auto"/>
              <w:left w:val="nil"/>
              <w:bottom w:val="single" w:sz="4" w:space="0" w:color="auto"/>
              <w:right w:val="nil"/>
            </w:tcBorders>
            <w:shd w:val="clear" w:color="auto" w:fill="auto"/>
            <w:noWrap/>
            <w:vAlign w:val="bottom"/>
            <w:hideMark/>
          </w:tcPr>
          <w:p w14:paraId="5BFC912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190</w:t>
            </w:r>
          </w:p>
        </w:tc>
        <w:tc>
          <w:tcPr>
            <w:tcW w:w="5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035A388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11,346</w:t>
            </w:r>
          </w:p>
        </w:tc>
      </w:tr>
      <w:tr w:rsidR="007271D6" w:rsidRPr="007271D6" w14:paraId="7774548A"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5F1D680A"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Total Property</w:t>
            </w:r>
          </w:p>
        </w:tc>
        <w:tc>
          <w:tcPr>
            <w:tcW w:w="389" w:type="pct"/>
            <w:tcBorders>
              <w:top w:val="single" w:sz="4" w:space="0" w:color="auto"/>
              <w:left w:val="nil"/>
              <w:bottom w:val="single" w:sz="4" w:space="0" w:color="auto"/>
              <w:right w:val="nil"/>
            </w:tcBorders>
            <w:shd w:val="clear" w:color="auto" w:fill="auto"/>
            <w:noWrap/>
            <w:vAlign w:val="bottom"/>
            <w:hideMark/>
          </w:tcPr>
          <w:p w14:paraId="062D2346"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13,536</w:t>
            </w:r>
          </w:p>
        </w:tc>
        <w:tc>
          <w:tcPr>
            <w:tcW w:w="332" w:type="pct"/>
            <w:tcBorders>
              <w:top w:val="single" w:sz="4" w:space="0" w:color="auto"/>
              <w:left w:val="nil"/>
              <w:bottom w:val="single" w:sz="4" w:space="0" w:color="auto"/>
              <w:right w:val="nil"/>
            </w:tcBorders>
            <w:shd w:val="clear" w:color="auto" w:fill="auto"/>
            <w:noWrap/>
            <w:vAlign w:val="bottom"/>
            <w:hideMark/>
          </w:tcPr>
          <w:p w14:paraId="0CAEED87"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0</w:t>
            </w:r>
          </w:p>
        </w:tc>
        <w:tc>
          <w:tcPr>
            <w:tcW w:w="346" w:type="pct"/>
            <w:tcBorders>
              <w:top w:val="single" w:sz="4" w:space="0" w:color="auto"/>
              <w:left w:val="nil"/>
              <w:bottom w:val="single" w:sz="4" w:space="0" w:color="auto"/>
              <w:right w:val="nil"/>
            </w:tcBorders>
            <w:shd w:val="clear" w:color="auto" w:fill="auto"/>
            <w:noWrap/>
            <w:vAlign w:val="bottom"/>
            <w:hideMark/>
          </w:tcPr>
          <w:p w14:paraId="2DDB1741"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10,455</w:t>
            </w:r>
          </w:p>
        </w:tc>
        <w:tc>
          <w:tcPr>
            <w:tcW w:w="401" w:type="pct"/>
            <w:tcBorders>
              <w:top w:val="nil"/>
              <w:left w:val="nil"/>
              <w:bottom w:val="single" w:sz="4" w:space="0" w:color="auto"/>
              <w:right w:val="single" w:sz="4" w:space="0" w:color="auto"/>
            </w:tcBorders>
            <w:shd w:val="clear" w:color="auto" w:fill="auto"/>
            <w:noWrap/>
            <w:vAlign w:val="bottom"/>
            <w:hideMark/>
          </w:tcPr>
          <w:p w14:paraId="4917EFD4"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3,081</w:t>
            </w:r>
          </w:p>
        </w:tc>
        <w:tc>
          <w:tcPr>
            <w:tcW w:w="462" w:type="pct"/>
            <w:tcBorders>
              <w:top w:val="single" w:sz="4" w:space="0" w:color="auto"/>
              <w:left w:val="nil"/>
              <w:bottom w:val="single" w:sz="4" w:space="0" w:color="auto"/>
              <w:right w:val="nil"/>
            </w:tcBorders>
            <w:shd w:val="clear" w:color="auto" w:fill="auto"/>
            <w:noWrap/>
            <w:vAlign w:val="bottom"/>
            <w:hideMark/>
          </w:tcPr>
          <w:p w14:paraId="36588257"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13,536</w:t>
            </w:r>
          </w:p>
        </w:tc>
        <w:tc>
          <w:tcPr>
            <w:tcW w:w="424" w:type="pct"/>
            <w:tcBorders>
              <w:top w:val="single" w:sz="4" w:space="0" w:color="auto"/>
              <w:left w:val="nil"/>
              <w:bottom w:val="single" w:sz="4" w:space="0" w:color="auto"/>
              <w:right w:val="nil"/>
            </w:tcBorders>
            <w:shd w:val="clear" w:color="auto" w:fill="auto"/>
            <w:noWrap/>
            <w:vAlign w:val="bottom"/>
            <w:hideMark/>
          </w:tcPr>
          <w:p w14:paraId="7C8D13C6"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2,000</w:t>
            </w:r>
          </w:p>
        </w:tc>
        <w:tc>
          <w:tcPr>
            <w:tcW w:w="517" w:type="pct"/>
            <w:tcBorders>
              <w:top w:val="single" w:sz="4" w:space="0" w:color="auto"/>
              <w:left w:val="nil"/>
              <w:bottom w:val="single" w:sz="4" w:space="0" w:color="auto"/>
              <w:right w:val="nil"/>
            </w:tcBorders>
            <w:shd w:val="clear" w:color="auto" w:fill="auto"/>
            <w:noWrap/>
            <w:vAlign w:val="bottom"/>
            <w:hideMark/>
          </w:tcPr>
          <w:p w14:paraId="4B3CA0C5"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190</w:t>
            </w:r>
          </w:p>
        </w:tc>
        <w:tc>
          <w:tcPr>
            <w:tcW w:w="5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6FF0798F"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11,346</w:t>
            </w:r>
          </w:p>
        </w:tc>
      </w:tr>
      <w:tr w:rsidR="007271D6" w:rsidRPr="007271D6" w14:paraId="51E8F44E"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44DC1A0F" w14:textId="77777777" w:rsidR="007271D6" w:rsidRPr="007271D6" w:rsidRDefault="007271D6" w:rsidP="007271D6">
            <w:pPr>
              <w:jc w:val="right"/>
              <w:rPr>
                <w:rFonts w:eastAsia="Times New Roman" w:cs="Arial"/>
                <w:b/>
                <w:bCs/>
                <w:sz w:val="20"/>
                <w:szCs w:val="20"/>
                <w:lang w:eastAsia="en-AU"/>
              </w:rPr>
            </w:pPr>
          </w:p>
        </w:tc>
        <w:tc>
          <w:tcPr>
            <w:tcW w:w="389" w:type="pct"/>
            <w:tcBorders>
              <w:top w:val="nil"/>
              <w:left w:val="nil"/>
              <w:bottom w:val="nil"/>
              <w:right w:val="nil"/>
            </w:tcBorders>
            <w:shd w:val="clear" w:color="auto" w:fill="auto"/>
            <w:noWrap/>
            <w:vAlign w:val="bottom"/>
            <w:hideMark/>
          </w:tcPr>
          <w:p w14:paraId="4AE088E4" w14:textId="77777777" w:rsidR="007271D6" w:rsidRPr="007271D6" w:rsidRDefault="007271D6" w:rsidP="007271D6">
            <w:pPr>
              <w:rPr>
                <w:rFonts w:ascii="Times New Roman" w:eastAsia="Times New Roman" w:hAnsi="Times New Roman"/>
                <w:sz w:val="20"/>
                <w:szCs w:val="20"/>
                <w:lang w:eastAsia="en-AU"/>
              </w:rPr>
            </w:pPr>
          </w:p>
        </w:tc>
        <w:tc>
          <w:tcPr>
            <w:tcW w:w="332" w:type="pct"/>
            <w:tcBorders>
              <w:top w:val="nil"/>
              <w:left w:val="nil"/>
              <w:bottom w:val="nil"/>
              <w:right w:val="nil"/>
            </w:tcBorders>
            <w:shd w:val="clear" w:color="auto" w:fill="auto"/>
            <w:noWrap/>
            <w:vAlign w:val="bottom"/>
            <w:hideMark/>
          </w:tcPr>
          <w:p w14:paraId="22F06BB2" w14:textId="77777777" w:rsidR="007271D6" w:rsidRPr="007271D6" w:rsidRDefault="007271D6" w:rsidP="007271D6">
            <w:pPr>
              <w:rPr>
                <w:rFonts w:ascii="Times New Roman" w:eastAsia="Times New Roman" w:hAnsi="Times New Roman"/>
                <w:sz w:val="20"/>
                <w:szCs w:val="20"/>
                <w:lang w:eastAsia="en-AU"/>
              </w:rPr>
            </w:pPr>
          </w:p>
        </w:tc>
        <w:tc>
          <w:tcPr>
            <w:tcW w:w="346" w:type="pct"/>
            <w:tcBorders>
              <w:top w:val="nil"/>
              <w:left w:val="nil"/>
              <w:bottom w:val="nil"/>
              <w:right w:val="nil"/>
            </w:tcBorders>
            <w:shd w:val="clear" w:color="auto" w:fill="auto"/>
            <w:noWrap/>
            <w:vAlign w:val="bottom"/>
            <w:hideMark/>
          </w:tcPr>
          <w:p w14:paraId="7C604F79" w14:textId="77777777" w:rsidR="007271D6" w:rsidRPr="007271D6" w:rsidRDefault="007271D6" w:rsidP="007271D6">
            <w:pPr>
              <w:rPr>
                <w:rFonts w:ascii="Times New Roman" w:eastAsia="Times New Roman" w:hAnsi="Times New Roman"/>
                <w:sz w:val="20"/>
                <w:szCs w:val="20"/>
                <w:lang w:eastAsia="en-AU"/>
              </w:rPr>
            </w:pPr>
          </w:p>
        </w:tc>
        <w:tc>
          <w:tcPr>
            <w:tcW w:w="401" w:type="pct"/>
            <w:tcBorders>
              <w:top w:val="nil"/>
              <w:left w:val="nil"/>
              <w:bottom w:val="nil"/>
              <w:right w:val="single" w:sz="4" w:space="0" w:color="auto"/>
            </w:tcBorders>
            <w:shd w:val="clear" w:color="auto" w:fill="auto"/>
            <w:noWrap/>
            <w:vAlign w:val="bottom"/>
            <w:hideMark/>
          </w:tcPr>
          <w:p w14:paraId="15D5BD8F"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 </w:t>
            </w:r>
          </w:p>
        </w:tc>
        <w:tc>
          <w:tcPr>
            <w:tcW w:w="462" w:type="pct"/>
            <w:tcBorders>
              <w:top w:val="nil"/>
              <w:left w:val="nil"/>
              <w:bottom w:val="nil"/>
              <w:right w:val="nil"/>
            </w:tcBorders>
            <w:shd w:val="clear" w:color="auto" w:fill="auto"/>
            <w:noWrap/>
            <w:vAlign w:val="bottom"/>
            <w:hideMark/>
          </w:tcPr>
          <w:p w14:paraId="43D5E04E" w14:textId="77777777" w:rsidR="007271D6" w:rsidRPr="007271D6" w:rsidRDefault="007271D6" w:rsidP="007271D6">
            <w:pPr>
              <w:rPr>
                <w:rFonts w:eastAsia="Times New Roman" w:cs="Arial"/>
                <w:sz w:val="20"/>
                <w:szCs w:val="20"/>
                <w:lang w:eastAsia="en-AU"/>
              </w:rPr>
            </w:pPr>
          </w:p>
        </w:tc>
        <w:tc>
          <w:tcPr>
            <w:tcW w:w="424" w:type="pct"/>
            <w:tcBorders>
              <w:top w:val="nil"/>
              <w:left w:val="nil"/>
              <w:bottom w:val="nil"/>
              <w:right w:val="nil"/>
            </w:tcBorders>
            <w:shd w:val="clear" w:color="auto" w:fill="auto"/>
            <w:noWrap/>
            <w:vAlign w:val="bottom"/>
            <w:hideMark/>
          </w:tcPr>
          <w:p w14:paraId="7F0AE381" w14:textId="77777777" w:rsidR="007271D6" w:rsidRPr="007271D6" w:rsidRDefault="007271D6" w:rsidP="007271D6">
            <w:pPr>
              <w:rPr>
                <w:rFonts w:ascii="Times New Roman" w:eastAsia="Times New Roman" w:hAnsi="Times New Roman"/>
                <w:sz w:val="20"/>
                <w:szCs w:val="20"/>
                <w:lang w:eastAsia="en-AU"/>
              </w:rPr>
            </w:pPr>
          </w:p>
        </w:tc>
        <w:tc>
          <w:tcPr>
            <w:tcW w:w="517" w:type="pct"/>
            <w:tcBorders>
              <w:top w:val="nil"/>
              <w:left w:val="nil"/>
              <w:bottom w:val="nil"/>
              <w:right w:val="nil"/>
            </w:tcBorders>
            <w:shd w:val="clear" w:color="auto" w:fill="auto"/>
            <w:noWrap/>
            <w:vAlign w:val="bottom"/>
            <w:hideMark/>
          </w:tcPr>
          <w:p w14:paraId="5FC6BD87" w14:textId="77777777" w:rsidR="007271D6" w:rsidRPr="007271D6" w:rsidRDefault="007271D6" w:rsidP="007271D6">
            <w:pPr>
              <w:rPr>
                <w:rFonts w:ascii="Times New Roman" w:eastAsia="Times New Roman" w:hAnsi="Times New Roman"/>
                <w:sz w:val="20"/>
                <w:szCs w:val="20"/>
                <w:lang w:eastAsia="en-AU"/>
              </w:rPr>
            </w:pPr>
          </w:p>
        </w:tc>
        <w:tc>
          <w:tcPr>
            <w:tcW w:w="550" w:type="pct"/>
            <w:gridSpan w:val="2"/>
            <w:tcBorders>
              <w:top w:val="nil"/>
              <w:left w:val="nil"/>
              <w:bottom w:val="nil"/>
              <w:right w:val="single" w:sz="4" w:space="0" w:color="auto"/>
            </w:tcBorders>
            <w:shd w:val="clear" w:color="auto" w:fill="auto"/>
            <w:noWrap/>
            <w:vAlign w:val="bottom"/>
            <w:hideMark/>
          </w:tcPr>
          <w:p w14:paraId="6661D302" w14:textId="77777777" w:rsidR="007271D6" w:rsidRPr="007271D6" w:rsidRDefault="007271D6" w:rsidP="007271D6">
            <w:pPr>
              <w:rPr>
                <w:rFonts w:ascii="Times New Roman" w:eastAsia="Times New Roman" w:hAnsi="Times New Roman"/>
                <w:sz w:val="20"/>
                <w:szCs w:val="20"/>
                <w:lang w:eastAsia="en-AU"/>
              </w:rPr>
            </w:pPr>
          </w:p>
        </w:tc>
      </w:tr>
      <w:tr w:rsidR="007271D6" w:rsidRPr="007271D6" w14:paraId="613F187C"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70F1227C"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Plant and Equipment</w:t>
            </w:r>
          </w:p>
        </w:tc>
        <w:tc>
          <w:tcPr>
            <w:tcW w:w="389" w:type="pct"/>
            <w:tcBorders>
              <w:top w:val="nil"/>
              <w:left w:val="nil"/>
              <w:bottom w:val="nil"/>
              <w:right w:val="nil"/>
            </w:tcBorders>
            <w:shd w:val="clear" w:color="auto" w:fill="auto"/>
            <w:noWrap/>
            <w:vAlign w:val="bottom"/>
            <w:hideMark/>
          </w:tcPr>
          <w:p w14:paraId="6DC4DA31" w14:textId="77777777" w:rsidR="007271D6" w:rsidRPr="007271D6" w:rsidRDefault="007271D6" w:rsidP="007271D6">
            <w:pPr>
              <w:rPr>
                <w:rFonts w:eastAsia="Times New Roman" w:cs="Arial"/>
                <w:b/>
                <w:bCs/>
                <w:sz w:val="20"/>
                <w:szCs w:val="20"/>
                <w:lang w:eastAsia="en-AU"/>
              </w:rPr>
            </w:pPr>
          </w:p>
        </w:tc>
        <w:tc>
          <w:tcPr>
            <w:tcW w:w="332" w:type="pct"/>
            <w:tcBorders>
              <w:top w:val="nil"/>
              <w:left w:val="nil"/>
              <w:bottom w:val="nil"/>
              <w:right w:val="nil"/>
            </w:tcBorders>
            <w:shd w:val="clear" w:color="auto" w:fill="auto"/>
            <w:noWrap/>
            <w:vAlign w:val="bottom"/>
            <w:hideMark/>
          </w:tcPr>
          <w:p w14:paraId="33F3806A" w14:textId="77777777" w:rsidR="007271D6" w:rsidRPr="007271D6" w:rsidRDefault="007271D6" w:rsidP="007271D6">
            <w:pPr>
              <w:rPr>
                <w:rFonts w:ascii="Times New Roman" w:eastAsia="Times New Roman" w:hAnsi="Times New Roman"/>
                <w:sz w:val="20"/>
                <w:szCs w:val="20"/>
                <w:lang w:eastAsia="en-AU"/>
              </w:rPr>
            </w:pPr>
          </w:p>
        </w:tc>
        <w:tc>
          <w:tcPr>
            <w:tcW w:w="346" w:type="pct"/>
            <w:tcBorders>
              <w:top w:val="nil"/>
              <w:left w:val="nil"/>
              <w:bottom w:val="nil"/>
              <w:right w:val="nil"/>
            </w:tcBorders>
            <w:shd w:val="clear" w:color="auto" w:fill="auto"/>
            <w:noWrap/>
            <w:vAlign w:val="bottom"/>
            <w:hideMark/>
          </w:tcPr>
          <w:p w14:paraId="1F922AAB" w14:textId="77777777" w:rsidR="007271D6" w:rsidRPr="007271D6" w:rsidRDefault="007271D6" w:rsidP="007271D6">
            <w:pPr>
              <w:rPr>
                <w:rFonts w:ascii="Times New Roman" w:eastAsia="Times New Roman" w:hAnsi="Times New Roman"/>
                <w:sz w:val="20"/>
                <w:szCs w:val="20"/>
                <w:lang w:eastAsia="en-AU"/>
              </w:rPr>
            </w:pPr>
          </w:p>
        </w:tc>
        <w:tc>
          <w:tcPr>
            <w:tcW w:w="401" w:type="pct"/>
            <w:tcBorders>
              <w:top w:val="nil"/>
              <w:left w:val="nil"/>
              <w:bottom w:val="nil"/>
              <w:right w:val="single" w:sz="4" w:space="0" w:color="auto"/>
            </w:tcBorders>
            <w:shd w:val="clear" w:color="auto" w:fill="auto"/>
            <w:noWrap/>
            <w:vAlign w:val="bottom"/>
            <w:hideMark/>
          </w:tcPr>
          <w:p w14:paraId="457B9286"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 </w:t>
            </w:r>
          </w:p>
        </w:tc>
        <w:tc>
          <w:tcPr>
            <w:tcW w:w="462" w:type="pct"/>
            <w:tcBorders>
              <w:top w:val="nil"/>
              <w:left w:val="nil"/>
              <w:bottom w:val="nil"/>
              <w:right w:val="nil"/>
            </w:tcBorders>
            <w:shd w:val="clear" w:color="auto" w:fill="auto"/>
            <w:noWrap/>
            <w:vAlign w:val="bottom"/>
            <w:hideMark/>
          </w:tcPr>
          <w:p w14:paraId="30B1058F" w14:textId="77777777" w:rsidR="007271D6" w:rsidRPr="007271D6" w:rsidRDefault="007271D6" w:rsidP="007271D6">
            <w:pPr>
              <w:rPr>
                <w:rFonts w:eastAsia="Times New Roman" w:cs="Arial"/>
                <w:b/>
                <w:bCs/>
                <w:sz w:val="20"/>
                <w:szCs w:val="20"/>
                <w:lang w:eastAsia="en-AU"/>
              </w:rPr>
            </w:pPr>
          </w:p>
        </w:tc>
        <w:tc>
          <w:tcPr>
            <w:tcW w:w="424" w:type="pct"/>
            <w:tcBorders>
              <w:top w:val="nil"/>
              <w:left w:val="nil"/>
              <w:bottom w:val="nil"/>
              <w:right w:val="nil"/>
            </w:tcBorders>
            <w:shd w:val="clear" w:color="auto" w:fill="auto"/>
            <w:noWrap/>
            <w:vAlign w:val="bottom"/>
            <w:hideMark/>
          </w:tcPr>
          <w:p w14:paraId="122F017D" w14:textId="77777777" w:rsidR="007271D6" w:rsidRPr="007271D6" w:rsidRDefault="007271D6" w:rsidP="007271D6">
            <w:pPr>
              <w:rPr>
                <w:rFonts w:ascii="Times New Roman" w:eastAsia="Times New Roman" w:hAnsi="Times New Roman"/>
                <w:sz w:val="20"/>
                <w:szCs w:val="20"/>
                <w:lang w:eastAsia="en-AU"/>
              </w:rPr>
            </w:pPr>
          </w:p>
        </w:tc>
        <w:tc>
          <w:tcPr>
            <w:tcW w:w="517" w:type="pct"/>
            <w:tcBorders>
              <w:top w:val="nil"/>
              <w:left w:val="nil"/>
              <w:bottom w:val="nil"/>
              <w:right w:val="nil"/>
            </w:tcBorders>
            <w:shd w:val="clear" w:color="auto" w:fill="auto"/>
            <w:noWrap/>
            <w:vAlign w:val="bottom"/>
            <w:hideMark/>
          </w:tcPr>
          <w:p w14:paraId="3058D747" w14:textId="77777777" w:rsidR="007271D6" w:rsidRPr="007271D6" w:rsidRDefault="007271D6" w:rsidP="007271D6">
            <w:pPr>
              <w:rPr>
                <w:rFonts w:ascii="Times New Roman" w:eastAsia="Times New Roman" w:hAnsi="Times New Roman"/>
                <w:sz w:val="20"/>
                <w:szCs w:val="20"/>
                <w:lang w:eastAsia="en-AU"/>
              </w:rPr>
            </w:pPr>
          </w:p>
        </w:tc>
        <w:tc>
          <w:tcPr>
            <w:tcW w:w="550" w:type="pct"/>
            <w:gridSpan w:val="2"/>
            <w:tcBorders>
              <w:top w:val="nil"/>
              <w:left w:val="nil"/>
              <w:bottom w:val="nil"/>
              <w:right w:val="single" w:sz="4" w:space="0" w:color="auto"/>
            </w:tcBorders>
            <w:shd w:val="clear" w:color="auto" w:fill="auto"/>
            <w:noWrap/>
            <w:vAlign w:val="bottom"/>
            <w:hideMark/>
          </w:tcPr>
          <w:p w14:paraId="5B47817A" w14:textId="77777777" w:rsidR="007271D6" w:rsidRPr="007271D6" w:rsidRDefault="007271D6" w:rsidP="007271D6">
            <w:pPr>
              <w:rPr>
                <w:rFonts w:ascii="Times New Roman" w:eastAsia="Times New Roman" w:hAnsi="Times New Roman"/>
                <w:sz w:val="20"/>
                <w:szCs w:val="20"/>
                <w:lang w:eastAsia="en-AU"/>
              </w:rPr>
            </w:pPr>
          </w:p>
        </w:tc>
      </w:tr>
      <w:tr w:rsidR="007271D6" w:rsidRPr="007271D6" w14:paraId="7CC964B4"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4C9B2DDB"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 xml:space="preserve">Plant, </w:t>
            </w:r>
            <w:proofErr w:type="gramStart"/>
            <w:r w:rsidRPr="007271D6">
              <w:rPr>
                <w:rFonts w:eastAsia="Times New Roman" w:cs="Arial"/>
                <w:sz w:val="20"/>
                <w:szCs w:val="20"/>
                <w:lang w:eastAsia="en-AU"/>
              </w:rPr>
              <w:t>machinery</w:t>
            </w:r>
            <w:proofErr w:type="gramEnd"/>
            <w:r w:rsidRPr="007271D6">
              <w:rPr>
                <w:rFonts w:eastAsia="Times New Roman" w:cs="Arial"/>
                <w:sz w:val="20"/>
                <w:szCs w:val="20"/>
                <w:lang w:eastAsia="en-AU"/>
              </w:rPr>
              <w:t xml:space="preserve"> and equipment</w:t>
            </w:r>
          </w:p>
        </w:tc>
        <w:tc>
          <w:tcPr>
            <w:tcW w:w="389" w:type="pct"/>
            <w:tcBorders>
              <w:top w:val="nil"/>
              <w:left w:val="nil"/>
              <w:bottom w:val="nil"/>
              <w:right w:val="nil"/>
            </w:tcBorders>
            <w:shd w:val="clear" w:color="auto" w:fill="auto"/>
            <w:noWrap/>
            <w:vAlign w:val="bottom"/>
            <w:hideMark/>
          </w:tcPr>
          <w:p w14:paraId="783AF81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2,637</w:t>
            </w:r>
          </w:p>
        </w:tc>
        <w:tc>
          <w:tcPr>
            <w:tcW w:w="332" w:type="pct"/>
            <w:tcBorders>
              <w:top w:val="nil"/>
              <w:left w:val="nil"/>
              <w:bottom w:val="nil"/>
              <w:right w:val="nil"/>
            </w:tcBorders>
            <w:shd w:val="clear" w:color="auto" w:fill="auto"/>
            <w:noWrap/>
            <w:vAlign w:val="bottom"/>
            <w:hideMark/>
          </w:tcPr>
          <w:p w14:paraId="094D23F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6F68790A"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2,637</w:t>
            </w:r>
          </w:p>
        </w:tc>
        <w:tc>
          <w:tcPr>
            <w:tcW w:w="401" w:type="pct"/>
            <w:tcBorders>
              <w:top w:val="nil"/>
              <w:left w:val="nil"/>
              <w:bottom w:val="nil"/>
              <w:right w:val="single" w:sz="4" w:space="0" w:color="auto"/>
            </w:tcBorders>
            <w:shd w:val="clear" w:color="auto" w:fill="auto"/>
            <w:noWrap/>
            <w:vAlign w:val="bottom"/>
            <w:hideMark/>
          </w:tcPr>
          <w:p w14:paraId="15F8601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62" w:type="pct"/>
            <w:tcBorders>
              <w:top w:val="nil"/>
              <w:left w:val="nil"/>
              <w:bottom w:val="nil"/>
              <w:right w:val="nil"/>
            </w:tcBorders>
            <w:shd w:val="clear" w:color="auto" w:fill="auto"/>
            <w:noWrap/>
            <w:vAlign w:val="bottom"/>
            <w:hideMark/>
          </w:tcPr>
          <w:p w14:paraId="748ACB62"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2,637</w:t>
            </w:r>
          </w:p>
        </w:tc>
        <w:tc>
          <w:tcPr>
            <w:tcW w:w="424" w:type="pct"/>
            <w:tcBorders>
              <w:top w:val="nil"/>
              <w:left w:val="nil"/>
              <w:bottom w:val="nil"/>
              <w:right w:val="nil"/>
            </w:tcBorders>
            <w:shd w:val="clear" w:color="auto" w:fill="auto"/>
            <w:noWrap/>
            <w:vAlign w:val="bottom"/>
            <w:hideMark/>
          </w:tcPr>
          <w:p w14:paraId="0BA972E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7EAABF8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808</w:t>
            </w:r>
          </w:p>
        </w:tc>
        <w:tc>
          <w:tcPr>
            <w:tcW w:w="550" w:type="pct"/>
            <w:gridSpan w:val="2"/>
            <w:tcBorders>
              <w:top w:val="nil"/>
              <w:left w:val="nil"/>
              <w:bottom w:val="nil"/>
              <w:right w:val="single" w:sz="4" w:space="0" w:color="auto"/>
            </w:tcBorders>
            <w:shd w:val="clear" w:color="auto" w:fill="auto"/>
            <w:noWrap/>
            <w:vAlign w:val="bottom"/>
            <w:hideMark/>
          </w:tcPr>
          <w:p w14:paraId="7783225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1,829</w:t>
            </w:r>
          </w:p>
        </w:tc>
      </w:tr>
      <w:tr w:rsidR="007271D6" w:rsidRPr="007271D6" w14:paraId="03839617"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55294C65"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 xml:space="preserve">Fixtures, </w:t>
            </w:r>
            <w:proofErr w:type="gramStart"/>
            <w:r w:rsidRPr="007271D6">
              <w:rPr>
                <w:rFonts w:eastAsia="Times New Roman" w:cs="Arial"/>
                <w:sz w:val="20"/>
                <w:szCs w:val="20"/>
                <w:lang w:eastAsia="en-AU"/>
              </w:rPr>
              <w:t>fittings</w:t>
            </w:r>
            <w:proofErr w:type="gramEnd"/>
            <w:r w:rsidRPr="007271D6">
              <w:rPr>
                <w:rFonts w:eastAsia="Times New Roman" w:cs="Arial"/>
                <w:sz w:val="20"/>
                <w:szCs w:val="20"/>
                <w:lang w:eastAsia="en-AU"/>
              </w:rPr>
              <w:t xml:space="preserve"> and furniture</w:t>
            </w:r>
          </w:p>
        </w:tc>
        <w:tc>
          <w:tcPr>
            <w:tcW w:w="389" w:type="pct"/>
            <w:tcBorders>
              <w:top w:val="nil"/>
              <w:left w:val="nil"/>
              <w:bottom w:val="nil"/>
              <w:right w:val="nil"/>
            </w:tcBorders>
            <w:shd w:val="clear" w:color="auto" w:fill="auto"/>
            <w:noWrap/>
            <w:vAlign w:val="bottom"/>
            <w:hideMark/>
          </w:tcPr>
          <w:p w14:paraId="2C64940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832</w:t>
            </w:r>
          </w:p>
        </w:tc>
        <w:tc>
          <w:tcPr>
            <w:tcW w:w="332" w:type="pct"/>
            <w:tcBorders>
              <w:top w:val="nil"/>
              <w:left w:val="nil"/>
              <w:bottom w:val="nil"/>
              <w:right w:val="nil"/>
            </w:tcBorders>
            <w:shd w:val="clear" w:color="auto" w:fill="auto"/>
            <w:noWrap/>
            <w:vAlign w:val="bottom"/>
            <w:hideMark/>
          </w:tcPr>
          <w:p w14:paraId="298FF2D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72</w:t>
            </w:r>
          </w:p>
        </w:tc>
        <w:tc>
          <w:tcPr>
            <w:tcW w:w="346" w:type="pct"/>
            <w:tcBorders>
              <w:top w:val="nil"/>
              <w:left w:val="nil"/>
              <w:bottom w:val="nil"/>
              <w:right w:val="nil"/>
            </w:tcBorders>
            <w:shd w:val="clear" w:color="auto" w:fill="auto"/>
            <w:noWrap/>
            <w:vAlign w:val="bottom"/>
            <w:hideMark/>
          </w:tcPr>
          <w:p w14:paraId="1263E63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718</w:t>
            </w:r>
          </w:p>
        </w:tc>
        <w:tc>
          <w:tcPr>
            <w:tcW w:w="401" w:type="pct"/>
            <w:tcBorders>
              <w:top w:val="nil"/>
              <w:left w:val="nil"/>
              <w:bottom w:val="nil"/>
              <w:right w:val="single" w:sz="4" w:space="0" w:color="auto"/>
            </w:tcBorders>
            <w:shd w:val="clear" w:color="auto" w:fill="auto"/>
            <w:noWrap/>
            <w:vAlign w:val="bottom"/>
            <w:hideMark/>
          </w:tcPr>
          <w:p w14:paraId="1D83AA1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43</w:t>
            </w:r>
          </w:p>
        </w:tc>
        <w:tc>
          <w:tcPr>
            <w:tcW w:w="462" w:type="pct"/>
            <w:tcBorders>
              <w:top w:val="nil"/>
              <w:left w:val="nil"/>
              <w:bottom w:val="nil"/>
              <w:right w:val="nil"/>
            </w:tcBorders>
            <w:shd w:val="clear" w:color="auto" w:fill="auto"/>
            <w:noWrap/>
            <w:vAlign w:val="bottom"/>
            <w:hideMark/>
          </w:tcPr>
          <w:p w14:paraId="5F21139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832</w:t>
            </w:r>
          </w:p>
        </w:tc>
        <w:tc>
          <w:tcPr>
            <w:tcW w:w="424" w:type="pct"/>
            <w:tcBorders>
              <w:top w:val="nil"/>
              <w:left w:val="nil"/>
              <w:bottom w:val="nil"/>
              <w:right w:val="nil"/>
            </w:tcBorders>
            <w:shd w:val="clear" w:color="auto" w:fill="auto"/>
            <w:noWrap/>
            <w:vAlign w:val="bottom"/>
            <w:hideMark/>
          </w:tcPr>
          <w:p w14:paraId="12F95C8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035F6443"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7D96212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832</w:t>
            </w:r>
          </w:p>
        </w:tc>
      </w:tr>
      <w:tr w:rsidR="007271D6" w:rsidRPr="007271D6" w14:paraId="598F2111"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6A21A2A1"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Computers and telecommunications</w:t>
            </w:r>
          </w:p>
        </w:tc>
        <w:tc>
          <w:tcPr>
            <w:tcW w:w="389" w:type="pct"/>
            <w:tcBorders>
              <w:top w:val="nil"/>
              <w:left w:val="nil"/>
              <w:bottom w:val="nil"/>
              <w:right w:val="nil"/>
            </w:tcBorders>
            <w:shd w:val="clear" w:color="auto" w:fill="auto"/>
            <w:noWrap/>
            <w:vAlign w:val="bottom"/>
            <w:hideMark/>
          </w:tcPr>
          <w:p w14:paraId="2768F61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516</w:t>
            </w:r>
          </w:p>
        </w:tc>
        <w:tc>
          <w:tcPr>
            <w:tcW w:w="332" w:type="pct"/>
            <w:tcBorders>
              <w:top w:val="nil"/>
              <w:left w:val="nil"/>
              <w:bottom w:val="nil"/>
              <w:right w:val="nil"/>
            </w:tcBorders>
            <w:shd w:val="clear" w:color="auto" w:fill="auto"/>
            <w:noWrap/>
            <w:vAlign w:val="bottom"/>
            <w:hideMark/>
          </w:tcPr>
          <w:p w14:paraId="00B6D1D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155</w:t>
            </w:r>
          </w:p>
        </w:tc>
        <w:tc>
          <w:tcPr>
            <w:tcW w:w="346" w:type="pct"/>
            <w:tcBorders>
              <w:top w:val="nil"/>
              <w:left w:val="nil"/>
              <w:bottom w:val="nil"/>
              <w:right w:val="nil"/>
            </w:tcBorders>
            <w:shd w:val="clear" w:color="auto" w:fill="auto"/>
            <w:noWrap/>
            <w:vAlign w:val="bottom"/>
            <w:hideMark/>
          </w:tcPr>
          <w:p w14:paraId="009DD38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258</w:t>
            </w:r>
          </w:p>
        </w:tc>
        <w:tc>
          <w:tcPr>
            <w:tcW w:w="401" w:type="pct"/>
            <w:tcBorders>
              <w:top w:val="nil"/>
              <w:left w:val="nil"/>
              <w:bottom w:val="nil"/>
              <w:right w:val="single" w:sz="4" w:space="0" w:color="auto"/>
            </w:tcBorders>
            <w:shd w:val="clear" w:color="auto" w:fill="auto"/>
            <w:noWrap/>
            <w:vAlign w:val="bottom"/>
            <w:hideMark/>
          </w:tcPr>
          <w:p w14:paraId="41C84CB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103</w:t>
            </w:r>
          </w:p>
        </w:tc>
        <w:tc>
          <w:tcPr>
            <w:tcW w:w="462" w:type="pct"/>
            <w:tcBorders>
              <w:top w:val="nil"/>
              <w:left w:val="nil"/>
              <w:bottom w:val="nil"/>
              <w:right w:val="nil"/>
            </w:tcBorders>
            <w:shd w:val="clear" w:color="auto" w:fill="auto"/>
            <w:noWrap/>
            <w:vAlign w:val="bottom"/>
            <w:hideMark/>
          </w:tcPr>
          <w:p w14:paraId="3C32EA3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516</w:t>
            </w:r>
          </w:p>
        </w:tc>
        <w:tc>
          <w:tcPr>
            <w:tcW w:w="424" w:type="pct"/>
            <w:tcBorders>
              <w:top w:val="nil"/>
              <w:left w:val="nil"/>
              <w:bottom w:val="nil"/>
              <w:right w:val="nil"/>
            </w:tcBorders>
            <w:shd w:val="clear" w:color="auto" w:fill="auto"/>
            <w:noWrap/>
            <w:vAlign w:val="bottom"/>
            <w:hideMark/>
          </w:tcPr>
          <w:p w14:paraId="084F3AC3"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628DFFF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7CA1784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516</w:t>
            </w:r>
          </w:p>
        </w:tc>
      </w:tr>
      <w:tr w:rsidR="007271D6" w:rsidRPr="007271D6" w14:paraId="5F42C014"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62F45FB7"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Total Plant and Equipment</w:t>
            </w:r>
          </w:p>
        </w:tc>
        <w:tc>
          <w:tcPr>
            <w:tcW w:w="389" w:type="pct"/>
            <w:tcBorders>
              <w:top w:val="single" w:sz="4" w:space="0" w:color="auto"/>
              <w:left w:val="nil"/>
              <w:bottom w:val="single" w:sz="4" w:space="0" w:color="auto"/>
              <w:right w:val="nil"/>
            </w:tcBorders>
            <w:shd w:val="clear" w:color="auto" w:fill="auto"/>
            <w:noWrap/>
            <w:vAlign w:val="bottom"/>
            <w:hideMark/>
          </w:tcPr>
          <w:p w14:paraId="5408E7D0"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3,985</w:t>
            </w:r>
          </w:p>
        </w:tc>
        <w:tc>
          <w:tcPr>
            <w:tcW w:w="332" w:type="pct"/>
            <w:tcBorders>
              <w:top w:val="single" w:sz="4" w:space="0" w:color="auto"/>
              <w:left w:val="nil"/>
              <w:bottom w:val="single" w:sz="4" w:space="0" w:color="auto"/>
              <w:right w:val="nil"/>
            </w:tcBorders>
            <w:shd w:val="clear" w:color="auto" w:fill="auto"/>
            <w:noWrap/>
            <w:vAlign w:val="bottom"/>
            <w:hideMark/>
          </w:tcPr>
          <w:p w14:paraId="74B20BD3"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227</w:t>
            </w:r>
          </w:p>
        </w:tc>
        <w:tc>
          <w:tcPr>
            <w:tcW w:w="346" w:type="pct"/>
            <w:tcBorders>
              <w:top w:val="single" w:sz="4" w:space="0" w:color="auto"/>
              <w:left w:val="nil"/>
              <w:bottom w:val="single" w:sz="4" w:space="0" w:color="auto"/>
              <w:right w:val="nil"/>
            </w:tcBorders>
            <w:shd w:val="clear" w:color="auto" w:fill="auto"/>
            <w:noWrap/>
            <w:vAlign w:val="bottom"/>
            <w:hideMark/>
          </w:tcPr>
          <w:p w14:paraId="6D7C81C1"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3,613</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5C8ABCBA"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146</w:t>
            </w:r>
          </w:p>
        </w:tc>
        <w:tc>
          <w:tcPr>
            <w:tcW w:w="462" w:type="pct"/>
            <w:tcBorders>
              <w:top w:val="single" w:sz="4" w:space="0" w:color="auto"/>
              <w:left w:val="nil"/>
              <w:bottom w:val="single" w:sz="4" w:space="0" w:color="auto"/>
              <w:right w:val="nil"/>
            </w:tcBorders>
            <w:shd w:val="clear" w:color="auto" w:fill="auto"/>
            <w:noWrap/>
            <w:vAlign w:val="bottom"/>
            <w:hideMark/>
          </w:tcPr>
          <w:p w14:paraId="51770FE6"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3,985</w:t>
            </w:r>
          </w:p>
        </w:tc>
        <w:tc>
          <w:tcPr>
            <w:tcW w:w="424" w:type="pct"/>
            <w:tcBorders>
              <w:top w:val="single" w:sz="4" w:space="0" w:color="auto"/>
              <w:left w:val="nil"/>
              <w:bottom w:val="single" w:sz="4" w:space="0" w:color="auto"/>
              <w:right w:val="nil"/>
            </w:tcBorders>
            <w:shd w:val="clear" w:color="auto" w:fill="auto"/>
            <w:noWrap/>
            <w:vAlign w:val="bottom"/>
            <w:hideMark/>
          </w:tcPr>
          <w:p w14:paraId="5FA9CCB6"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0</w:t>
            </w:r>
          </w:p>
        </w:tc>
        <w:tc>
          <w:tcPr>
            <w:tcW w:w="517" w:type="pct"/>
            <w:tcBorders>
              <w:top w:val="single" w:sz="4" w:space="0" w:color="auto"/>
              <w:left w:val="nil"/>
              <w:bottom w:val="single" w:sz="4" w:space="0" w:color="auto"/>
              <w:right w:val="nil"/>
            </w:tcBorders>
            <w:shd w:val="clear" w:color="auto" w:fill="auto"/>
            <w:noWrap/>
            <w:vAlign w:val="bottom"/>
            <w:hideMark/>
          </w:tcPr>
          <w:p w14:paraId="101F3A03"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808</w:t>
            </w:r>
          </w:p>
        </w:tc>
        <w:tc>
          <w:tcPr>
            <w:tcW w:w="5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19013B0A"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3,177</w:t>
            </w:r>
          </w:p>
        </w:tc>
      </w:tr>
      <w:tr w:rsidR="007271D6" w:rsidRPr="007271D6" w14:paraId="167E06EC"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1ECFAA1E" w14:textId="77777777" w:rsidR="007271D6" w:rsidRPr="007271D6" w:rsidRDefault="007271D6" w:rsidP="007271D6">
            <w:pPr>
              <w:jc w:val="right"/>
              <w:rPr>
                <w:rFonts w:eastAsia="Times New Roman" w:cs="Arial"/>
                <w:b/>
                <w:bCs/>
                <w:sz w:val="20"/>
                <w:szCs w:val="20"/>
                <w:lang w:eastAsia="en-AU"/>
              </w:rPr>
            </w:pPr>
          </w:p>
        </w:tc>
        <w:tc>
          <w:tcPr>
            <w:tcW w:w="389" w:type="pct"/>
            <w:tcBorders>
              <w:top w:val="nil"/>
              <w:left w:val="nil"/>
              <w:bottom w:val="nil"/>
              <w:right w:val="nil"/>
            </w:tcBorders>
            <w:shd w:val="clear" w:color="auto" w:fill="auto"/>
            <w:noWrap/>
            <w:vAlign w:val="bottom"/>
            <w:hideMark/>
          </w:tcPr>
          <w:p w14:paraId="1FBDF520" w14:textId="77777777" w:rsidR="007271D6" w:rsidRPr="007271D6" w:rsidRDefault="007271D6" w:rsidP="007271D6">
            <w:pPr>
              <w:rPr>
                <w:rFonts w:ascii="Times New Roman" w:eastAsia="Times New Roman" w:hAnsi="Times New Roman"/>
                <w:sz w:val="20"/>
                <w:szCs w:val="20"/>
                <w:lang w:eastAsia="en-AU"/>
              </w:rPr>
            </w:pPr>
          </w:p>
        </w:tc>
        <w:tc>
          <w:tcPr>
            <w:tcW w:w="332" w:type="pct"/>
            <w:tcBorders>
              <w:top w:val="nil"/>
              <w:left w:val="nil"/>
              <w:bottom w:val="nil"/>
              <w:right w:val="nil"/>
            </w:tcBorders>
            <w:shd w:val="clear" w:color="auto" w:fill="auto"/>
            <w:noWrap/>
            <w:vAlign w:val="bottom"/>
            <w:hideMark/>
          </w:tcPr>
          <w:p w14:paraId="55719741" w14:textId="77777777" w:rsidR="007271D6" w:rsidRPr="007271D6" w:rsidRDefault="007271D6" w:rsidP="007271D6">
            <w:pPr>
              <w:rPr>
                <w:rFonts w:ascii="Times New Roman" w:eastAsia="Times New Roman" w:hAnsi="Times New Roman"/>
                <w:sz w:val="20"/>
                <w:szCs w:val="20"/>
                <w:lang w:eastAsia="en-AU"/>
              </w:rPr>
            </w:pPr>
          </w:p>
        </w:tc>
        <w:tc>
          <w:tcPr>
            <w:tcW w:w="346" w:type="pct"/>
            <w:tcBorders>
              <w:top w:val="nil"/>
              <w:left w:val="nil"/>
              <w:bottom w:val="nil"/>
              <w:right w:val="nil"/>
            </w:tcBorders>
            <w:shd w:val="clear" w:color="auto" w:fill="auto"/>
            <w:noWrap/>
            <w:vAlign w:val="bottom"/>
            <w:hideMark/>
          </w:tcPr>
          <w:p w14:paraId="01C46F29" w14:textId="77777777" w:rsidR="007271D6" w:rsidRPr="007271D6" w:rsidRDefault="007271D6" w:rsidP="007271D6">
            <w:pPr>
              <w:rPr>
                <w:rFonts w:ascii="Times New Roman" w:eastAsia="Times New Roman" w:hAnsi="Times New Roman"/>
                <w:sz w:val="20"/>
                <w:szCs w:val="20"/>
                <w:lang w:eastAsia="en-AU"/>
              </w:rPr>
            </w:pPr>
          </w:p>
        </w:tc>
        <w:tc>
          <w:tcPr>
            <w:tcW w:w="401" w:type="pct"/>
            <w:tcBorders>
              <w:top w:val="nil"/>
              <w:left w:val="nil"/>
              <w:bottom w:val="nil"/>
              <w:right w:val="single" w:sz="4" w:space="0" w:color="auto"/>
            </w:tcBorders>
            <w:shd w:val="clear" w:color="auto" w:fill="auto"/>
            <w:noWrap/>
            <w:vAlign w:val="bottom"/>
            <w:hideMark/>
          </w:tcPr>
          <w:p w14:paraId="67E92380"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 </w:t>
            </w:r>
          </w:p>
        </w:tc>
        <w:tc>
          <w:tcPr>
            <w:tcW w:w="462" w:type="pct"/>
            <w:tcBorders>
              <w:top w:val="nil"/>
              <w:left w:val="nil"/>
              <w:bottom w:val="nil"/>
              <w:right w:val="nil"/>
            </w:tcBorders>
            <w:shd w:val="clear" w:color="auto" w:fill="auto"/>
            <w:noWrap/>
            <w:vAlign w:val="bottom"/>
            <w:hideMark/>
          </w:tcPr>
          <w:p w14:paraId="7603DAC3" w14:textId="77777777" w:rsidR="007271D6" w:rsidRPr="007271D6" w:rsidRDefault="007271D6" w:rsidP="007271D6">
            <w:pPr>
              <w:rPr>
                <w:rFonts w:eastAsia="Times New Roman" w:cs="Arial"/>
                <w:b/>
                <w:bCs/>
                <w:sz w:val="20"/>
                <w:szCs w:val="20"/>
                <w:lang w:eastAsia="en-AU"/>
              </w:rPr>
            </w:pPr>
          </w:p>
        </w:tc>
        <w:tc>
          <w:tcPr>
            <w:tcW w:w="424" w:type="pct"/>
            <w:tcBorders>
              <w:top w:val="nil"/>
              <w:left w:val="nil"/>
              <w:bottom w:val="nil"/>
              <w:right w:val="nil"/>
            </w:tcBorders>
            <w:shd w:val="clear" w:color="auto" w:fill="auto"/>
            <w:noWrap/>
            <w:vAlign w:val="bottom"/>
            <w:hideMark/>
          </w:tcPr>
          <w:p w14:paraId="0CEC65F3" w14:textId="77777777" w:rsidR="007271D6" w:rsidRPr="007271D6" w:rsidRDefault="007271D6" w:rsidP="007271D6">
            <w:pPr>
              <w:rPr>
                <w:rFonts w:ascii="Times New Roman" w:eastAsia="Times New Roman" w:hAnsi="Times New Roman"/>
                <w:sz w:val="20"/>
                <w:szCs w:val="20"/>
                <w:lang w:eastAsia="en-AU"/>
              </w:rPr>
            </w:pPr>
          </w:p>
        </w:tc>
        <w:tc>
          <w:tcPr>
            <w:tcW w:w="517" w:type="pct"/>
            <w:tcBorders>
              <w:top w:val="nil"/>
              <w:left w:val="nil"/>
              <w:bottom w:val="nil"/>
              <w:right w:val="nil"/>
            </w:tcBorders>
            <w:shd w:val="clear" w:color="auto" w:fill="auto"/>
            <w:noWrap/>
            <w:vAlign w:val="bottom"/>
            <w:hideMark/>
          </w:tcPr>
          <w:p w14:paraId="640FDF89" w14:textId="77777777" w:rsidR="007271D6" w:rsidRPr="007271D6" w:rsidRDefault="007271D6" w:rsidP="007271D6">
            <w:pPr>
              <w:rPr>
                <w:rFonts w:ascii="Times New Roman" w:eastAsia="Times New Roman" w:hAnsi="Times New Roman"/>
                <w:sz w:val="20"/>
                <w:szCs w:val="20"/>
                <w:lang w:eastAsia="en-AU"/>
              </w:rPr>
            </w:pPr>
          </w:p>
        </w:tc>
        <w:tc>
          <w:tcPr>
            <w:tcW w:w="550" w:type="pct"/>
            <w:gridSpan w:val="2"/>
            <w:tcBorders>
              <w:top w:val="nil"/>
              <w:left w:val="nil"/>
              <w:bottom w:val="nil"/>
              <w:right w:val="single" w:sz="4" w:space="0" w:color="auto"/>
            </w:tcBorders>
            <w:shd w:val="clear" w:color="auto" w:fill="auto"/>
            <w:noWrap/>
            <w:vAlign w:val="bottom"/>
            <w:hideMark/>
          </w:tcPr>
          <w:p w14:paraId="4FFF76D1" w14:textId="77777777" w:rsidR="007271D6" w:rsidRPr="007271D6" w:rsidRDefault="007271D6" w:rsidP="007271D6">
            <w:pPr>
              <w:rPr>
                <w:rFonts w:ascii="Times New Roman" w:eastAsia="Times New Roman" w:hAnsi="Times New Roman"/>
                <w:sz w:val="20"/>
                <w:szCs w:val="20"/>
                <w:lang w:eastAsia="en-AU"/>
              </w:rPr>
            </w:pPr>
          </w:p>
        </w:tc>
      </w:tr>
      <w:tr w:rsidR="007271D6" w:rsidRPr="007271D6" w14:paraId="2C3754BB"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7BDC3AC9"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Infrastructure</w:t>
            </w:r>
          </w:p>
        </w:tc>
        <w:tc>
          <w:tcPr>
            <w:tcW w:w="389" w:type="pct"/>
            <w:tcBorders>
              <w:top w:val="nil"/>
              <w:left w:val="nil"/>
              <w:bottom w:val="nil"/>
              <w:right w:val="nil"/>
            </w:tcBorders>
            <w:shd w:val="clear" w:color="auto" w:fill="auto"/>
            <w:noWrap/>
            <w:vAlign w:val="bottom"/>
            <w:hideMark/>
          </w:tcPr>
          <w:p w14:paraId="4AC833EB" w14:textId="77777777" w:rsidR="007271D6" w:rsidRPr="007271D6" w:rsidRDefault="007271D6" w:rsidP="007271D6">
            <w:pPr>
              <w:rPr>
                <w:rFonts w:eastAsia="Times New Roman" w:cs="Arial"/>
                <w:b/>
                <w:bCs/>
                <w:sz w:val="20"/>
                <w:szCs w:val="20"/>
                <w:lang w:eastAsia="en-AU"/>
              </w:rPr>
            </w:pPr>
          </w:p>
        </w:tc>
        <w:tc>
          <w:tcPr>
            <w:tcW w:w="332" w:type="pct"/>
            <w:tcBorders>
              <w:top w:val="nil"/>
              <w:left w:val="nil"/>
              <w:bottom w:val="nil"/>
              <w:right w:val="nil"/>
            </w:tcBorders>
            <w:shd w:val="clear" w:color="auto" w:fill="auto"/>
            <w:noWrap/>
            <w:vAlign w:val="bottom"/>
            <w:hideMark/>
          </w:tcPr>
          <w:p w14:paraId="7D7CA4CB" w14:textId="77777777" w:rsidR="007271D6" w:rsidRPr="007271D6" w:rsidRDefault="007271D6" w:rsidP="007271D6">
            <w:pPr>
              <w:rPr>
                <w:rFonts w:ascii="Times New Roman" w:eastAsia="Times New Roman" w:hAnsi="Times New Roman"/>
                <w:sz w:val="20"/>
                <w:szCs w:val="20"/>
                <w:lang w:eastAsia="en-AU"/>
              </w:rPr>
            </w:pPr>
          </w:p>
        </w:tc>
        <w:tc>
          <w:tcPr>
            <w:tcW w:w="346" w:type="pct"/>
            <w:tcBorders>
              <w:top w:val="nil"/>
              <w:left w:val="nil"/>
              <w:bottom w:val="nil"/>
              <w:right w:val="nil"/>
            </w:tcBorders>
            <w:shd w:val="clear" w:color="auto" w:fill="auto"/>
            <w:noWrap/>
            <w:vAlign w:val="bottom"/>
            <w:hideMark/>
          </w:tcPr>
          <w:p w14:paraId="31CB0B90" w14:textId="77777777" w:rsidR="007271D6" w:rsidRPr="007271D6" w:rsidRDefault="007271D6" w:rsidP="007271D6">
            <w:pPr>
              <w:rPr>
                <w:rFonts w:ascii="Times New Roman" w:eastAsia="Times New Roman" w:hAnsi="Times New Roman"/>
                <w:sz w:val="20"/>
                <w:szCs w:val="20"/>
                <w:lang w:eastAsia="en-AU"/>
              </w:rPr>
            </w:pPr>
          </w:p>
        </w:tc>
        <w:tc>
          <w:tcPr>
            <w:tcW w:w="401" w:type="pct"/>
            <w:tcBorders>
              <w:top w:val="nil"/>
              <w:left w:val="nil"/>
              <w:bottom w:val="nil"/>
              <w:right w:val="single" w:sz="4" w:space="0" w:color="auto"/>
            </w:tcBorders>
            <w:shd w:val="clear" w:color="auto" w:fill="auto"/>
            <w:noWrap/>
            <w:vAlign w:val="bottom"/>
            <w:hideMark/>
          </w:tcPr>
          <w:p w14:paraId="55876B0D"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 </w:t>
            </w:r>
          </w:p>
        </w:tc>
        <w:tc>
          <w:tcPr>
            <w:tcW w:w="462" w:type="pct"/>
            <w:tcBorders>
              <w:top w:val="nil"/>
              <w:left w:val="nil"/>
              <w:bottom w:val="nil"/>
              <w:right w:val="nil"/>
            </w:tcBorders>
            <w:shd w:val="clear" w:color="auto" w:fill="auto"/>
            <w:noWrap/>
            <w:vAlign w:val="bottom"/>
            <w:hideMark/>
          </w:tcPr>
          <w:p w14:paraId="4722C676" w14:textId="77777777" w:rsidR="007271D6" w:rsidRPr="007271D6" w:rsidRDefault="007271D6" w:rsidP="007271D6">
            <w:pPr>
              <w:rPr>
                <w:rFonts w:eastAsia="Times New Roman" w:cs="Arial"/>
                <w:b/>
                <w:bCs/>
                <w:sz w:val="20"/>
                <w:szCs w:val="20"/>
                <w:lang w:eastAsia="en-AU"/>
              </w:rPr>
            </w:pPr>
          </w:p>
        </w:tc>
        <w:tc>
          <w:tcPr>
            <w:tcW w:w="424" w:type="pct"/>
            <w:tcBorders>
              <w:top w:val="nil"/>
              <w:left w:val="nil"/>
              <w:bottom w:val="nil"/>
              <w:right w:val="nil"/>
            </w:tcBorders>
            <w:shd w:val="clear" w:color="auto" w:fill="auto"/>
            <w:noWrap/>
            <w:vAlign w:val="bottom"/>
            <w:hideMark/>
          </w:tcPr>
          <w:p w14:paraId="1C24768F" w14:textId="77777777" w:rsidR="007271D6" w:rsidRPr="007271D6" w:rsidRDefault="007271D6" w:rsidP="007271D6">
            <w:pPr>
              <w:rPr>
                <w:rFonts w:ascii="Times New Roman" w:eastAsia="Times New Roman" w:hAnsi="Times New Roman"/>
                <w:sz w:val="20"/>
                <w:szCs w:val="20"/>
                <w:lang w:eastAsia="en-AU"/>
              </w:rPr>
            </w:pPr>
          </w:p>
        </w:tc>
        <w:tc>
          <w:tcPr>
            <w:tcW w:w="517" w:type="pct"/>
            <w:tcBorders>
              <w:top w:val="nil"/>
              <w:left w:val="nil"/>
              <w:bottom w:val="nil"/>
              <w:right w:val="nil"/>
            </w:tcBorders>
            <w:shd w:val="clear" w:color="auto" w:fill="auto"/>
            <w:noWrap/>
            <w:vAlign w:val="bottom"/>
            <w:hideMark/>
          </w:tcPr>
          <w:p w14:paraId="3DE50FAF" w14:textId="77777777" w:rsidR="007271D6" w:rsidRPr="007271D6" w:rsidRDefault="007271D6" w:rsidP="007271D6">
            <w:pPr>
              <w:rPr>
                <w:rFonts w:ascii="Times New Roman" w:eastAsia="Times New Roman" w:hAnsi="Times New Roman"/>
                <w:sz w:val="20"/>
                <w:szCs w:val="20"/>
                <w:lang w:eastAsia="en-AU"/>
              </w:rPr>
            </w:pPr>
          </w:p>
        </w:tc>
        <w:tc>
          <w:tcPr>
            <w:tcW w:w="550" w:type="pct"/>
            <w:gridSpan w:val="2"/>
            <w:tcBorders>
              <w:top w:val="nil"/>
              <w:left w:val="nil"/>
              <w:bottom w:val="nil"/>
              <w:right w:val="single" w:sz="4" w:space="0" w:color="auto"/>
            </w:tcBorders>
            <w:shd w:val="clear" w:color="auto" w:fill="auto"/>
            <w:noWrap/>
            <w:vAlign w:val="bottom"/>
            <w:hideMark/>
          </w:tcPr>
          <w:p w14:paraId="17978E35" w14:textId="77777777" w:rsidR="007271D6" w:rsidRPr="007271D6" w:rsidRDefault="007271D6" w:rsidP="007271D6">
            <w:pPr>
              <w:rPr>
                <w:rFonts w:ascii="Times New Roman" w:eastAsia="Times New Roman" w:hAnsi="Times New Roman"/>
                <w:sz w:val="20"/>
                <w:szCs w:val="20"/>
                <w:lang w:eastAsia="en-AU"/>
              </w:rPr>
            </w:pPr>
          </w:p>
        </w:tc>
      </w:tr>
      <w:tr w:rsidR="007271D6" w:rsidRPr="007271D6" w14:paraId="2B780D8E"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61BA5CBA"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Roads</w:t>
            </w:r>
          </w:p>
        </w:tc>
        <w:tc>
          <w:tcPr>
            <w:tcW w:w="389" w:type="pct"/>
            <w:tcBorders>
              <w:top w:val="nil"/>
              <w:left w:val="nil"/>
              <w:bottom w:val="nil"/>
              <w:right w:val="nil"/>
            </w:tcBorders>
            <w:shd w:val="clear" w:color="auto" w:fill="auto"/>
            <w:noWrap/>
            <w:vAlign w:val="bottom"/>
            <w:hideMark/>
          </w:tcPr>
          <w:p w14:paraId="458440C2"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4,295</w:t>
            </w:r>
          </w:p>
        </w:tc>
        <w:tc>
          <w:tcPr>
            <w:tcW w:w="332" w:type="pct"/>
            <w:tcBorders>
              <w:top w:val="nil"/>
              <w:left w:val="nil"/>
              <w:bottom w:val="nil"/>
              <w:right w:val="nil"/>
            </w:tcBorders>
            <w:shd w:val="clear" w:color="auto" w:fill="auto"/>
            <w:noWrap/>
            <w:vAlign w:val="bottom"/>
            <w:hideMark/>
          </w:tcPr>
          <w:p w14:paraId="7DB52F9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2AF06B6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4,068</w:t>
            </w:r>
          </w:p>
        </w:tc>
        <w:tc>
          <w:tcPr>
            <w:tcW w:w="401" w:type="pct"/>
            <w:tcBorders>
              <w:top w:val="nil"/>
              <w:left w:val="nil"/>
              <w:bottom w:val="nil"/>
              <w:right w:val="single" w:sz="4" w:space="0" w:color="auto"/>
            </w:tcBorders>
            <w:shd w:val="clear" w:color="auto" w:fill="auto"/>
            <w:noWrap/>
            <w:vAlign w:val="bottom"/>
            <w:hideMark/>
          </w:tcPr>
          <w:p w14:paraId="645558C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227</w:t>
            </w:r>
          </w:p>
        </w:tc>
        <w:tc>
          <w:tcPr>
            <w:tcW w:w="462" w:type="pct"/>
            <w:tcBorders>
              <w:top w:val="nil"/>
              <w:left w:val="nil"/>
              <w:bottom w:val="nil"/>
              <w:right w:val="nil"/>
            </w:tcBorders>
            <w:shd w:val="clear" w:color="auto" w:fill="auto"/>
            <w:noWrap/>
            <w:vAlign w:val="bottom"/>
            <w:hideMark/>
          </w:tcPr>
          <w:p w14:paraId="393CE9D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4,295</w:t>
            </w:r>
          </w:p>
        </w:tc>
        <w:tc>
          <w:tcPr>
            <w:tcW w:w="424" w:type="pct"/>
            <w:tcBorders>
              <w:top w:val="nil"/>
              <w:left w:val="nil"/>
              <w:bottom w:val="nil"/>
              <w:right w:val="nil"/>
            </w:tcBorders>
            <w:shd w:val="clear" w:color="auto" w:fill="auto"/>
            <w:noWrap/>
            <w:vAlign w:val="bottom"/>
            <w:hideMark/>
          </w:tcPr>
          <w:p w14:paraId="70E3EBD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508</w:t>
            </w:r>
          </w:p>
        </w:tc>
        <w:tc>
          <w:tcPr>
            <w:tcW w:w="517" w:type="pct"/>
            <w:tcBorders>
              <w:top w:val="nil"/>
              <w:left w:val="nil"/>
              <w:bottom w:val="nil"/>
              <w:right w:val="nil"/>
            </w:tcBorders>
            <w:shd w:val="clear" w:color="auto" w:fill="auto"/>
            <w:noWrap/>
            <w:vAlign w:val="bottom"/>
            <w:hideMark/>
          </w:tcPr>
          <w:p w14:paraId="72DB984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6D6DE1B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3,787</w:t>
            </w:r>
          </w:p>
        </w:tc>
      </w:tr>
      <w:tr w:rsidR="007271D6" w:rsidRPr="007271D6" w14:paraId="4B8EE8DC"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37ACDABA"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Footpaths and cycleways</w:t>
            </w:r>
          </w:p>
        </w:tc>
        <w:tc>
          <w:tcPr>
            <w:tcW w:w="389" w:type="pct"/>
            <w:tcBorders>
              <w:top w:val="nil"/>
              <w:left w:val="nil"/>
              <w:bottom w:val="nil"/>
              <w:right w:val="nil"/>
            </w:tcBorders>
            <w:shd w:val="clear" w:color="auto" w:fill="auto"/>
            <w:noWrap/>
            <w:vAlign w:val="bottom"/>
            <w:hideMark/>
          </w:tcPr>
          <w:p w14:paraId="7D4FD8C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3,292</w:t>
            </w:r>
          </w:p>
        </w:tc>
        <w:tc>
          <w:tcPr>
            <w:tcW w:w="332" w:type="pct"/>
            <w:tcBorders>
              <w:top w:val="nil"/>
              <w:left w:val="nil"/>
              <w:bottom w:val="nil"/>
              <w:right w:val="nil"/>
            </w:tcBorders>
            <w:shd w:val="clear" w:color="auto" w:fill="auto"/>
            <w:noWrap/>
            <w:vAlign w:val="bottom"/>
            <w:hideMark/>
          </w:tcPr>
          <w:p w14:paraId="7B3B2D04"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1,487</w:t>
            </w:r>
          </w:p>
        </w:tc>
        <w:tc>
          <w:tcPr>
            <w:tcW w:w="346" w:type="pct"/>
            <w:tcBorders>
              <w:top w:val="nil"/>
              <w:left w:val="nil"/>
              <w:bottom w:val="nil"/>
              <w:right w:val="nil"/>
            </w:tcBorders>
            <w:shd w:val="clear" w:color="auto" w:fill="auto"/>
            <w:noWrap/>
            <w:vAlign w:val="bottom"/>
            <w:hideMark/>
          </w:tcPr>
          <w:p w14:paraId="283AE89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1,607</w:t>
            </w:r>
          </w:p>
        </w:tc>
        <w:tc>
          <w:tcPr>
            <w:tcW w:w="401" w:type="pct"/>
            <w:tcBorders>
              <w:top w:val="nil"/>
              <w:left w:val="nil"/>
              <w:bottom w:val="nil"/>
              <w:right w:val="single" w:sz="4" w:space="0" w:color="auto"/>
            </w:tcBorders>
            <w:shd w:val="clear" w:color="auto" w:fill="auto"/>
            <w:noWrap/>
            <w:vAlign w:val="bottom"/>
            <w:hideMark/>
          </w:tcPr>
          <w:p w14:paraId="76FABA1B"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198</w:t>
            </w:r>
          </w:p>
        </w:tc>
        <w:tc>
          <w:tcPr>
            <w:tcW w:w="462" w:type="pct"/>
            <w:tcBorders>
              <w:top w:val="nil"/>
              <w:left w:val="nil"/>
              <w:bottom w:val="nil"/>
              <w:right w:val="nil"/>
            </w:tcBorders>
            <w:shd w:val="clear" w:color="auto" w:fill="auto"/>
            <w:noWrap/>
            <w:vAlign w:val="bottom"/>
            <w:hideMark/>
          </w:tcPr>
          <w:p w14:paraId="0BC28D4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3,292</w:t>
            </w:r>
          </w:p>
        </w:tc>
        <w:tc>
          <w:tcPr>
            <w:tcW w:w="424" w:type="pct"/>
            <w:tcBorders>
              <w:top w:val="nil"/>
              <w:left w:val="nil"/>
              <w:bottom w:val="nil"/>
              <w:right w:val="nil"/>
            </w:tcBorders>
            <w:shd w:val="clear" w:color="auto" w:fill="auto"/>
            <w:noWrap/>
            <w:vAlign w:val="bottom"/>
            <w:hideMark/>
          </w:tcPr>
          <w:p w14:paraId="41B3A79A"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2431969D"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1D6BCC72"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3,292</w:t>
            </w:r>
          </w:p>
        </w:tc>
      </w:tr>
      <w:tr w:rsidR="007271D6" w:rsidRPr="007271D6" w14:paraId="7E8505AD"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448829A5"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Drainage</w:t>
            </w:r>
          </w:p>
        </w:tc>
        <w:tc>
          <w:tcPr>
            <w:tcW w:w="389" w:type="pct"/>
            <w:tcBorders>
              <w:top w:val="nil"/>
              <w:left w:val="nil"/>
              <w:bottom w:val="nil"/>
              <w:right w:val="nil"/>
            </w:tcBorders>
            <w:shd w:val="clear" w:color="auto" w:fill="auto"/>
            <w:noWrap/>
            <w:vAlign w:val="bottom"/>
            <w:hideMark/>
          </w:tcPr>
          <w:p w14:paraId="36B2841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5,285</w:t>
            </w:r>
          </w:p>
        </w:tc>
        <w:tc>
          <w:tcPr>
            <w:tcW w:w="332" w:type="pct"/>
            <w:tcBorders>
              <w:top w:val="nil"/>
              <w:left w:val="nil"/>
              <w:bottom w:val="nil"/>
              <w:right w:val="nil"/>
            </w:tcBorders>
            <w:shd w:val="clear" w:color="auto" w:fill="auto"/>
            <w:noWrap/>
            <w:vAlign w:val="bottom"/>
            <w:hideMark/>
          </w:tcPr>
          <w:p w14:paraId="79826EC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1BE17F6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4,396</w:t>
            </w:r>
          </w:p>
        </w:tc>
        <w:tc>
          <w:tcPr>
            <w:tcW w:w="401" w:type="pct"/>
            <w:tcBorders>
              <w:top w:val="nil"/>
              <w:left w:val="nil"/>
              <w:bottom w:val="nil"/>
              <w:right w:val="single" w:sz="4" w:space="0" w:color="auto"/>
            </w:tcBorders>
            <w:shd w:val="clear" w:color="auto" w:fill="auto"/>
            <w:noWrap/>
            <w:vAlign w:val="bottom"/>
            <w:hideMark/>
          </w:tcPr>
          <w:p w14:paraId="34E1262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889</w:t>
            </w:r>
          </w:p>
        </w:tc>
        <w:tc>
          <w:tcPr>
            <w:tcW w:w="462" w:type="pct"/>
            <w:tcBorders>
              <w:top w:val="nil"/>
              <w:left w:val="nil"/>
              <w:bottom w:val="nil"/>
              <w:right w:val="nil"/>
            </w:tcBorders>
            <w:shd w:val="clear" w:color="auto" w:fill="auto"/>
            <w:noWrap/>
            <w:vAlign w:val="bottom"/>
            <w:hideMark/>
          </w:tcPr>
          <w:p w14:paraId="3C806AB3"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5,285</w:t>
            </w:r>
          </w:p>
        </w:tc>
        <w:tc>
          <w:tcPr>
            <w:tcW w:w="424" w:type="pct"/>
            <w:tcBorders>
              <w:top w:val="nil"/>
              <w:left w:val="nil"/>
              <w:bottom w:val="nil"/>
              <w:right w:val="nil"/>
            </w:tcBorders>
            <w:shd w:val="clear" w:color="auto" w:fill="auto"/>
            <w:noWrap/>
            <w:vAlign w:val="bottom"/>
            <w:hideMark/>
          </w:tcPr>
          <w:p w14:paraId="258A1D0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3E88AB1A"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1C18CD34"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5,285</w:t>
            </w:r>
          </w:p>
        </w:tc>
      </w:tr>
      <w:tr w:rsidR="007271D6" w:rsidRPr="007271D6" w14:paraId="341984A4" w14:textId="77777777" w:rsidTr="00AA54AE">
        <w:trPr>
          <w:trHeight w:val="255"/>
        </w:trPr>
        <w:tc>
          <w:tcPr>
            <w:tcW w:w="1578" w:type="pct"/>
            <w:tcBorders>
              <w:top w:val="nil"/>
              <w:left w:val="single" w:sz="4" w:space="0" w:color="auto"/>
              <w:bottom w:val="nil"/>
              <w:right w:val="nil"/>
            </w:tcBorders>
            <w:shd w:val="clear" w:color="auto" w:fill="auto"/>
            <w:vAlign w:val="bottom"/>
            <w:hideMark/>
          </w:tcPr>
          <w:p w14:paraId="5037AA1E"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Recreational, leisure and community facilities</w:t>
            </w:r>
          </w:p>
        </w:tc>
        <w:tc>
          <w:tcPr>
            <w:tcW w:w="389" w:type="pct"/>
            <w:tcBorders>
              <w:top w:val="nil"/>
              <w:left w:val="nil"/>
              <w:bottom w:val="nil"/>
              <w:right w:val="nil"/>
            </w:tcBorders>
            <w:shd w:val="clear" w:color="auto" w:fill="auto"/>
            <w:noWrap/>
            <w:vAlign w:val="bottom"/>
            <w:hideMark/>
          </w:tcPr>
          <w:p w14:paraId="02862CE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1,971</w:t>
            </w:r>
          </w:p>
        </w:tc>
        <w:tc>
          <w:tcPr>
            <w:tcW w:w="332" w:type="pct"/>
            <w:tcBorders>
              <w:top w:val="nil"/>
              <w:left w:val="nil"/>
              <w:bottom w:val="nil"/>
              <w:right w:val="nil"/>
            </w:tcBorders>
            <w:shd w:val="clear" w:color="auto" w:fill="auto"/>
            <w:noWrap/>
            <w:vAlign w:val="bottom"/>
            <w:hideMark/>
          </w:tcPr>
          <w:p w14:paraId="7074370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35702DD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1,704</w:t>
            </w:r>
          </w:p>
        </w:tc>
        <w:tc>
          <w:tcPr>
            <w:tcW w:w="401" w:type="pct"/>
            <w:tcBorders>
              <w:top w:val="nil"/>
              <w:left w:val="nil"/>
              <w:bottom w:val="nil"/>
              <w:right w:val="single" w:sz="4" w:space="0" w:color="auto"/>
            </w:tcBorders>
            <w:shd w:val="clear" w:color="auto" w:fill="auto"/>
            <w:noWrap/>
            <w:vAlign w:val="bottom"/>
            <w:hideMark/>
          </w:tcPr>
          <w:p w14:paraId="2B9A515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267</w:t>
            </w:r>
          </w:p>
        </w:tc>
        <w:tc>
          <w:tcPr>
            <w:tcW w:w="462" w:type="pct"/>
            <w:tcBorders>
              <w:top w:val="nil"/>
              <w:left w:val="nil"/>
              <w:bottom w:val="nil"/>
              <w:right w:val="nil"/>
            </w:tcBorders>
            <w:shd w:val="clear" w:color="auto" w:fill="auto"/>
            <w:noWrap/>
            <w:vAlign w:val="bottom"/>
            <w:hideMark/>
          </w:tcPr>
          <w:p w14:paraId="5A303D9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1,971</w:t>
            </w:r>
          </w:p>
        </w:tc>
        <w:tc>
          <w:tcPr>
            <w:tcW w:w="424" w:type="pct"/>
            <w:tcBorders>
              <w:top w:val="nil"/>
              <w:left w:val="nil"/>
              <w:bottom w:val="nil"/>
              <w:right w:val="nil"/>
            </w:tcBorders>
            <w:shd w:val="clear" w:color="auto" w:fill="auto"/>
            <w:noWrap/>
            <w:vAlign w:val="bottom"/>
            <w:hideMark/>
          </w:tcPr>
          <w:p w14:paraId="07B7BDC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2EF8085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36</w:t>
            </w:r>
          </w:p>
        </w:tc>
        <w:tc>
          <w:tcPr>
            <w:tcW w:w="550" w:type="pct"/>
            <w:gridSpan w:val="2"/>
            <w:tcBorders>
              <w:top w:val="nil"/>
              <w:left w:val="nil"/>
              <w:bottom w:val="nil"/>
              <w:right w:val="single" w:sz="4" w:space="0" w:color="auto"/>
            </w:tcBorders>
            <w:shd w:val="clear" w:color="auto" w:fill="auto"/>
            <w:noWrap/>
            <w:vAlign w:val="bottom"/>
            <w:hideMark/>
          </w:tcPr>
          <w:p w14:paraId="7C646F94"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1,935</w:t>
            </w:r>
          </w:p>
        </w:tc>
      </w:tr>
      <w:tr w:rsidR="007271D6" w:rsidRPr="007271D6" w14:paraId="4C98A1DB"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5202556E"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Waste management</w:t>
            </w:r>
          </w:p>
        </w:tc>
        <w:tc>
          <w:tcPr>
            <w:tcW w:w="389" w:type="pct"/>
            <w:tcBorders>
              <w:top w:val="nil"/>
              <w:left w:val="nil"/>
              <w:bottom w:val="nil"/>
              <w:right w:val="nil"/>
            </w:tcBorders>
            <w:shd w:val="clear" w:color="auto" w:fill="auto"/>
            <w:noWrap/>
            <w:vAlign w:val="bottom"/>
            <w:hideMark/>
          </w:tcPr>
          <w:p w14:paraId="3E942C3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50</w:t>
            </w:r>
          </w:p>
        </w:tc>
        <w:tc>
          <w:tcPr>
            <w:tcW w:w="332" w:type="pct"/>
            <w:tcBorders>
              <w:top w:val="nil"/>
              <w:left w:val="nil"/>
              <w:bottom w:val="nil"/>
              <w:right w:val="nil"/>
            </w:tcBorders>
            <w:shd w:val="clear" w:color="auto" w:fill="auto"/>
            <w:noWrap/>
            <w:vAlign w:val="bottom"/>
            <w:hideMark/>
          </w:tcPr>
          <w:p w14:paraId="5571DA6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0BD39A4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401" w:type="pct"/>
            <w:tcBorders>
              <w:top w:val="nil"/>
              <w:left w:val="nil"/>
              <w:bottom w:val="nil"/>
              <w:right w:val="single" w:sz="4" w:space="0" w:color="auto"/>
            </w:tcBorders>
            <w:shd w:val="clear" w:color="auto" w:fill="auto"/>
            <w:noWrap/>
            <w:vAlign w:val="bottom"/>
            <w:hideMark/>
          </w:tcPr>
          <w:p w14:paraId="4FD14903"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50</w:t>
            </w:r>
          </w:p>
        </w:tc>
        <w:tc>
          <w:tcPr>
            <w:tcW w:w="462" w:type="pct"/>
            <w:tcBorders>
              <w:top w:val="nil"/>
              <w:left w:val="nil"/>
              <w:bottom w:val="nil"/>
              <w:right w:val="nil"/>
            </w:tcBorders>
            <w:shd w:val="clear" w:color="auto" w:fill="auto"/>
            <w:noWrap/>
            <w:vAlign w:val="bottom"/>
            <w:hideMark/>
          </w:tcPr>
          <w:p w14:paraId="2AEAE80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50</w:t>
            </w:r>
          </w:p>
        </w:tc>
        <w:tc>
          <w:tcPr>
            <w:tcW w:w="424" w:type="pct"/>
            <w:tcBorders>
              <w:top w:val="nil"/>
              <w:left w:val="nil"/>
              <w:bottom w:val="nil"/>
              <w:right w:val="nil"/>
            </w:tcBorders>
            <w:shd w:val="clear" w:color="auto" w:fill="auto"/>
            <w:noWrap/>
            <w:vAlign w:val="bottom"/>
            <w:hideMark/>
          </w:tcPr>
          <w:p w14:paraId="10D462F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3EE61C7D"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1CDFB11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50</w:t>
            </w:r>
          </w:p>
        </w:tc>
      </w:tr>
      <w:tr w:rsidR="007271D6" w:rsidRPr="007271D6" w14:paraId="5543BC70"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16862FBE"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 xml:space="preserve">Parks, open </w:t>
            </w:r>
            <w:proofErr w:type="gramStart"/>
            <w:r w:rsidRPr="007271D6">
              <w:rPr>
                <w:rFonts w:eastAsia="Times New Roman" w:cs="Arial"/>
                <w:sz w:val="20"/>
                <w:szCs w:val="20"/>
                <w:lang w:eastAsia="en-AU"/>
              </w:rPr>
              <w:t>space</w:t>
            </w:r>
            <w:proofErr w:type="gramEnd"/>
            <w:r w:rsidRPr="007271D6">
              <w:rPr>
                <w:rFonts w:eastAsia="Times New Roman" w:cs="Arial"/>
                <w:sz w:val="20"/>
                <w:szCs w:val="20"/>
                <w:lang w:eastAsia="en-AU"/>
              </w:rPr>
              <w:t xml:space="preserve"> and streetscapes</w:t>
            </w:r>
          </w:p>
        </w:tc>
        <w:tc>
          <w:tcPr>
            <w:tcW w:w="389" w:type="pct"/>
            <w:tcBorders>
              <w:top w:val="nil"/>
              <w:left w:val="nil"/>
              <w:bottom w:val="nil"/>
              <w:right w:val="nil"/>
            </w:tcBorders>
            <w:shd w:val="clear" w:color="auto" w:fill="auto"/>
            <w:noWrap/>
            <w:vAlign w:val="bottom"/>
            <w:hideMark/>
          </w:tcPr>
          <w:p w14:paraId="34E2560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2,236</w:t>
            </w:r>
          </w:p>
        </w:tc>
        <w:tc>
          <w:tcPr>
            <w:tcW w:w="332" w:type="pct"/>
            <w:tcBorders>
              <w:top w:val="nil"/>
              <w:left w:val="nil"/>
              <w:bottom w:val="nil"/>
              <w:right w:val="nil"/>
            </w:tcBorders>
            <w:shd w:val="clear" w:color="auto" w:fill="auto"/>
            <w:noWrap/>
            <w:vAlign w:val="bottom"/>
            <w:hideMark/>
          </w:tcPr>
          <w:p w14:paraId="6A0C1C3E"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1,047</w:t>
            </w:r>
          </w:p>
        </w:tc>
        <w:tc>
          <w:tcPr>
            <w:tcW w:w="346" w:type="pct"/>
            <w:tcBorders>
              <w:top w:val="nil"/>
              <w:left w:val="nil"/>
              <w:bottom w:val="nil"/>
              <w:right w:val="nil"/>
            </w:tcBorders>
            <w:shd w:val="clear" w:color="auto" w:fill="auto"/>
            <w:noWrap/>
            <w:vAlign w:val="bottom"/>
            <w:hideMark/>
          </w:tcPr>
          <w:p w14:paraId="6DA4697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945</w:t>
            </w:r>
          </w:p>
        </w:tc>
        <w:tc>
          <w:tcPr>
            <w:tcW w:w="401" w:type="pct"/>
            <w:tcBorders>
              <w:top w:val="nil"/>
              <w:left w:val="nil"/>
              <w:bottom w:val="nil"/>
              <w:right w:val="single" w:sz="4" w:space="0" w:color="auto"/>
            </w:tcBorders>
            <w:shd w:val="clear" w:color="auto" w:fill="auto"/>
            <w:noWrap/>
            <w:vAlign w:val="bottom"/>
            <w:hideMark/>
          </w:tcPr>
          <w:p w14:paraId="576EC622"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244</w:t>
            </w:r>
          </w:p>
        </w:tc>
        <w:tc>
          <w:tcPr>
            <w:tcW w:w="462" w:type="pct"/>
            <w:tcBorders>
              <w:top w:val="nil"/>
              <w:left w:val="nil"/>
              <w:bottom w:val="nil"/>
              <w:right w:val="nil"/>
            </w:tcBorders>
            <w:shd w:val="clear" w:color="auto" w:fill="auto"/>
            <w:noWrap/>
            <w:vAlign w:val="bottom"/>
            <w:hideMark/>
          </w:tcPr>
          <w:p w14:paraId="4FB3E05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2,236</w:t>
            </w:r>
          </w:p>
        </w:tc>
        <w:tc>
          <w:tcPr>
            <w:tcW w:w="424" w:type="pct"/>
            <w:tcBorders>
              <w:top w:val="nil"/>
              <w:left w:val="nil"/>
              <w:bottom w:val="nil"/>
              <w:right w:val="nil"/>
            </w:tcBorders>
            <w:shd w:val="clear" w:color="auto" w:fill="auto"/>
            <w:noWrap/>
            <w:vAlign w:val="bottom"/>
            <w:hideMark/>
          </w:tcPr>
          <w:p w14:paraId="42B2493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4CAF942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06D284F7"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2,236</w:t>
            </w:r>
          </w:p>
        </w:tc>
      </w:tr>
      <w:tr w:rsidR="007271D6" w:rsidRPr="007271D6" w14:paraId="1BE80CF9"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22A1042F"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 xml:space="preserve">Off </w:t>
            </w:r>
            <w:proofErr w:type="gramStart"/>
            <w:r w:rsidRPr="007271D6">
              <w:rPr>
                <w:rFonts w:eastAsia="Times New Roman" w:cs="Arial"/>
                <w:sz w:val="20"/>
                <w:szCs w:val="20"/>
                <w:lang w:eastAsia="en-AU"/>
              </w:rPr>
              <w:t>street car</w:t>
            </w:r>
            <w:proofErr w:type="gramEnd"/>
            <w:r w:rsidRPr="007271D6">
              <w:rPr>
                <w:rFonts w:eastAsia="Times New Roman" w:cs="Arial"/>
                <w:sz w:val="20"/>
                <w:szCs w:val="20"/>
                <w:lang w:eastAsia="en-AU"/>
              </w:rPr>
              <w:t xml:space="preserve"> parks</w:t>
            </w:r>
          </w:p>
        </w:tc>
        <w:tc>
          <w:tcPr>
            <w:tcW w:w="389" w:type="pct"/>
            <w:tcBorders>
              <w:top w:val="nil"/>
              <w:left w:val="nil"/>
              <w:bottom w:val="nil"/>
              <w:right w:val="nil"/>
            </w:tcBorders>
            <w:shd w:val="clear" w:color="auto" w:fill="auto"/>
            <w:noWrap/>
            <w:vAlign w:val="bottom"/>
            <w:hideMark/>
          </w:tcPr>
          <w:p w14:paraId="162A3D58"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420</w:t>
            </w:r>
          </w:p>
        </w:tc>
        <w:tc>
          <w:tcPr>
            <w:tcW w:w="332" w:type="pct"/>
            <w:tcBorders>
              <w:top w:val="nil"/>
              <w:left w:val="nil"/>
              <w:bottom w:val="nil"/>
              <w:right w:val="nil"/>
            </w:tcBorders>
            <w:shd w:val="clear" w:color="auto" w:fill="auto"/>
            <w:noWrap/>
            <w:vAlign w:val="bottom"/>
            <w:hideMark/>
          </w:tcPr>
          <w:p w14:paraId="6D800A4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346" w:type="pct"/>
            <w:tcBorders>
              <w:top w:val="nil"/>
              <w:left w:val="nil"/>
              <w:bottom w:val="nil"/>
              <w:right w:val="nil"/>
            </w:tcBorders>
            <w:shd w:val="clear" w:color="auto" w:fill="auto"/>
            <w:noWrap/>
            <w:vAlign w:val="bottom"/>
            <w:hideMark/>
          </w:tcPr>
          <w:p w14:paraId="6416E6D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210</w:t>
            </w:r>
          </w:p>
        </w:tc>
        <w:tc>
          <w:tcPr>
            <w:tcW w:w="401" w:type="pct"/>
            <w:tcBorders>
              <w:top w:val="nil"/>
              <w:left w:val="nil"/>
              <w:bottom w:val="nil"/>
              <w:right w:val="single" w:sz="4" w:space="0" w:color="auto"/>
            </w:tcBorders>
            <w:shd w:val="clear" w:color="auto" w:fill="auto"/>
            <w:noWrap/>
            <w:vAlign w:val="bottom"/>
            <w:hideMark/>
          </w:tcPr>
          <w:p w14:paraId="5DA27DA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210</w:t>
            </w:r>
          </w:p>
        </w:tc>
        <w:tc>
          <w:tcPr>
            <w:tcW w:w="462" w:type="pct"/>
            <w:tcBorders>
              <w:top w:val="nil"/>
              <w:left w:val="nil"/>
              <w:bottom w:val="nil"/>
              <w:right w:val="nil"/>
            </w:tcBorders>
            <w:shd w:val="clear" w:color="auto" w:fill="auto"/>
            <w:noWrap/>
            <w:vAlign w:val="bottom"/>
            <w:hideMark/>
          </w:tcPr>
          <w:p w14:paraId="3DBA53D1"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420</w:t>
            </w:r>
          </w:p>
        </w:tc>
        <w:tc>
          <w:tcPr>
            <w:tcW w:w="424" w:type="pct"/>
            <w:tcBorders>
              <w:top w:val="nil"/>
              <w:left w:val="nil"/>
              <w:bottom w:val="nil"/>
              <w:right w:val="nil"/>
            </w:tcBorders>
            <w:shd w:val="clear" w:color="auto" w:fill="auto"/>
            <w:noWrap/>
            <w:vAlign w:val="bottom"/>
            <w:hideMark/>
          </w:tcPr>
          <w:p w14:paraId="302E59F6"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7D3DEE7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4BF1F245"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420</w:t>
            </w:r>
          </w:p>
        </w:tc>
      </w:tr>
      <w:tr w:rsidR="007271D6" w:rsidRPr="007271D6" w14:paraId="76D1E0D9"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30466002" w14:textId="77777777" w:rsidR="007271D6" w:rsidRPr="007271D6" w:rsidRDefault="007271D6" w:rsidP="007271D6">
            <w:pPr>
              <w:rPr>
                <w:rFonts w:eastAsia="Times New Roman" w:cs="Arial"/>
                <w:sz w:val="20"/>
                <w:szCs w:val="20"/>
                <w:lang w:eastAsia="en-AU"/>
              </w:rPr>
            </w:pPr>
            <w:r w:rsidRPr="007271D6">
              <w:rPr>
                <w:rFonts w:eastAsia="Times New Roman" w:cs="Arial"/>
                <w:sz w:val="20"/>
                <w:szCs w:val="20"/>
                <w:lang w:eastAsia="en-AU"/>
              </w:rPr>
              <w:t>Other infrastructure</w:t>
            </w:r>
          </w:p>
        </w:tc>
        <w:tc>
          <w:tcPr>
            <w:tcW w:w="389" w:type="pct"/>
            <w:tcBorders>
              <w:top w:val="nil"/>
              <w:left w:val="nil"/>
              <w:bottom w:val="nil"/>
              <w:right w:val="nil"/>
            </w:tcBorders>
            <w:shd w:val="clear" w:color="auto" w:fill="auto"/>
            <w:noWrap/>
            <w:vAlign w:val="bottom"/>
            <w:hideMark/>
          </w:tcPr>
          <w:p w14:paraId="16DE055F"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1,115</w:t>
            </w:r>
          </w:p>
        </w:tc>
        <w:tc>
          <w:tcPr>
            <w:tcW w:w="332" w:type="pct"/>
            <w:tcBorders>
              <w:top w:val="nil"/>
              <w:left w:val="nil"/>
              <w:bottom w:val="nil"/>
              <w:right w:val="nil"/>
            </w:tcBorders>
            <w:shd w:val="clear" w:color="auto" w:fill="auto"/>
            <w:noWrap/>
            <w:vAlign w:val="bottom"/>
            <w:hideMark/>
          </w:tcPr>
          <w:p w14:paraId="5E80BC6A"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150</w:t>
            </w:r>
          </w:p>
        </w:tc>
        <w:tc>
          <w:tcPr>
            <w:tcW w:w="346" w:type="pct"/>
            <w:tcBorders>
              <w:top w:val="nil"/>
              <w:left w:val="nil"/>
              <w:bottom w:val="nil"/>
              <w:right w:val="nil"/>
            </w:tcBorders>
            <w:shd w:val="clear" w:color="auto" w:fill="auto"/>
            <w:noWrap/>
            <w:vAlign w:val="bottom"/>
            <w:hideMark/>
          </w:tcPr>
          <w:p w14:paraId="0BC9237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170</w:t>
            </w:r>
          </w:p>
        </w:tc>
        <w:tc>
          <w:tcPr>
            <w:tcW w:w="401" w:type="pct"/>
            <w:tcBorders>
              <w:top w:val="nil"/>
              <w:left w:val="nil"/>
              <w:bottom w:val="nil"/>
              <w:right w:val="single" w:sz="4" w:space="0" w:color="auto"/>
            </w:tcBorders>
            <w:shd w:val="clear" w:color="auto" w:fill="auto"/>
            <w:noWrap/>
            <w:vAlign w:val="bottom"/>
            <w:hideMark/>
          </w:tcPr>
          <w:p w14:paraId="3E62A13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795</w:t>
            </w:r>
          </w:p>
        </w:tc>
        <w:tc>
          <w:tcPr>
            <w:tcW w:w="462" w:type="pct"/>
            <w:tcBorders>
              <w:top w:val="nil"/>
              <w:left w:val="nil"/>
              <w:bottom w:val="nil"/>
              <w:right w:val="nil"/>
            </w:tcBorders>
            <w:shd w:val="clear" w:color="auto" w:fill="auto"/>
            <w:noWrap/>
            <w:vAlign w:val="bottom"/>
            <w:hideMark/>
          </w:tcPr>
          <w:p w14:paraId="68CE8C2C"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1,115</w:t>
            </w:r>
          </w:p>
        </w:tc>
        <w:tc>
          <w:tcPr>
            <w:tcW w:w="424" w:type="pct"/>
            <w:tcBorders>
              <w:top w:val="nil"/>
              <w:left w:val="nil"/>
              <w:bottom w:val="nil"/>
              <w:right w:val="nil"/>
            </w:tcBorders>
            <w:shd w:val="clear" w:color="auto" w:fill="auto"/>
            <w:noWrap/>
            <w:vAlign w:val="bottom"/>
            <w:hideMark/>
          </w:tcPr>
          <w:p w14:paraId="56E456BD"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17" w:type="pct"/>
            <w:tcBorders>
              <w:top w:val="nil"/>
              <w:left w:val="nil"/>
              <w:bottom w:val="nil"/>
              <w:right w:val="nil"/>
            </w:tcBorders>
            <w:shd w:val="clear" w:color="auto" w:fill="auto"/>
            <w:noWrap/>
            <w:vAlign w:val="bottom"/>
            <w:hideMark/>
          </w:tcPr>
          <w:p w14:paraId="10E079F0"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0</w:t>
            </w:r>
          </w:p>
        </w:tc>
        <w:tc>
          <w:tcPr>
            <w:tcW w:w="550" w:type="pct"/>
            <w:gridSpan w:val="2"/>
            <w:tcBorders>
              <w:top w:val="nil"/>
              <w:left w:val="nil"/>
              <w:bottom w:val="nil"/>
              <w:right w:val="single" w:sz="4" w:space="0" w:color="auto"/>
            </w:tcBorders>
            <w:shd w:val="clear" w:color="auto" w:fill="auto"/>
            <w:noWrap/>
            <w:vAlign w:val="bottom"/>
            <w:hideMark/>
          </w:tcPr>
          <w:p w14:paraId="0EB2A789" w14:textId="77777777" w:rsidR="007271D6" w:rsidRPr="007271D6" w:rsidRDefault="007271D6" w:rsidP="007271D6">
            <w:pPr>
              <w:jc w:val="right"/>
              <w:rPr>
                <w:rFonts w:eastAsia="Times New Roman" w:cs="Arial"/>
                <w:sz w:val="20"/>
                <w:szCs w:val="20"/>
                <w:lang w:eastAsia="en-AU"/>
              </w:rPr>
            </w:pPr>
            <w:r w:rsidRPr="007271D6">
              <w:rPr>
                <w:rFonts w:eastAsia="Times New Roman" w:cs="Arial"/>
                <w:sz w:val="20"/>
                <w:szCs w:val="20"/>
                <w:lang w:eastAsia="en-AU"/>
              </w:rPr>
              <w:t>1,115</w:t>
            </w:r>
          </w:p>
        </w:tc>
      </w:tr>
      <w:tr w:rsidR="007271D6" w:rsidRPr="007271D6" w14:paraId="1AD57D92" w14:textId="77777777" w:rsidTr="00AA54AE">
        <w:trPr>
          <w:trHeight w:val="255"/>
        </w:trPr>
        <w:tc>
          <w:tcPr>
            <w:tcW w:w="1578" w:type="pct"/>
            <w:tcBorders>
              <w:top w:val="nil"/>
              <w:left w:val="single" w:sz="4" w:space="0" w:color="auto"/>
              <w:bottom w:val="nil"/>
              <w:right w:val="nil"/>
            </w:tcBorders>
            <w:shd w:val="clear" w:color="auto" w:fill="auto"/>
            <w:noWrap/>
            <w:vAlign w:val="bottom"/>
            <w:hideMark/>
          </w:tcPr>
          <w:p w14:paraId="6CABD9DE"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Total Infrastructure</w:t>
            </w:r>
          </w:p>
        </w:tc>
        <w:tc>
          <w:tcPr>
            <w:tcW w:w="389" w:type="pct"/>
            <w:tcBorders>
              <w:top w:val="single" w:sz="4" w:space="0" w:color="auto"/>
              <w:left w:val="nil"/>
              <w:bottom w:val="single" w:sz="4" w:space="0" w:color="auto"/>
              <w:right w:val="nil"/>
            </w:tcBorders>
            <w:shd w:val="clear" w:color="auto" w:fill="auto"/>
            <w:noWrap/>
            <w:vAlign w:val="bottom"/>
            <w:hideMark/>
          </w:tcPr>
          <w:p w14:paraId="17D20F5D"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18,664</w:t>
            </w:r>
          </w:p>
        </w:tc>
        <w:tc>
          <w:tcPr>
            <w:tcW w:w="332" w:type="pct"/>
            <w:tcBorders>
              <w:top w:val="single" w:sz="4" w:space="0" w:color="auto"/>
              <w:left w:val="nil"/>
              <w:bottom w:val="single" w:sz="4" w:space="0" w:color="auto"/>
              <w:right w:val="nil"/>
            </w:tcBorders>
            <w:shd w:val="clear" w:color="auto" w:fill="auto"/>
            <w:noWrap/>
            <w:vAlign w:val="bottom"/>
            <w:hideMark/>
          </w:tcPr>
          <w:p w14:paraId="70A4240C"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2,684</w:t>
            </w:r>
          </w:p>
        </w:tc>
        <w:tc>
          <w:tcPr>
            <w:tcW w:w="346" w:type="pct"/>
            <w:tcBorders>
              <w:top w:val="single" w:sz="4" w:space="0" w:color="auto"/>
              <w:left w:val="nil"/>
              <w:bottom w:val="single" w:sz="4" w:space="0" w:color="auto"/>
              <w:right w:val="nil"/>
            </w:tcBorders>
            <w:shd w:val="clear" w:color="auto" w:fill="auto"/>
            <w:noWrap/>
            <w:vAlign w:val="bottom"/>
            <w:hideMark/>
          </w:tcPr>
          <w:p w14:paraId="6407C237"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13,100</w:t>
            </w:r>
          </w:p>
        </w:tc>
        <w:tc>
          <w:tcPr>
            <w:tcW w:w="401" w:type="pct"/>
            <w:tcBorders>
              <w:top w:val="single" w:sz="4" w:space="0" w:color="auto"/>
              <w:left w:val="nil"/>
              <w:bottom w:val="single" w:sz="4" w:space="0" w:color="auto"/>
              <w:right w:val="single" w:sz="4" w:space="0" w:color="auto"/>
            </w:tcBorders>
            <w:shd w:val="clear" w:color="auto" w:fill="auto"/>
            <w:noWrap/>
            <w:vAlign w:val="bottom"/>
            <w:hideMark/>
          </w:tcPr>
          <w:p w14:paraId="18B29A84"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2,880</w:t>
            </w:r>
          </w:p>
        </w:tc>
        <w:tc>
          <w:tcPr>
            <w:tcW w:w="462" w:type="pct"/>
            <w:tcBorders>
              <w:top w:val="single" w:sz="4" w:space="0" w:color="auto"/>
              <w:left w:val="nil"/>
              <w:bottom w:val="single" w:sz="4" w:space="0" w:color="auto"/>
              <w:right w:val="nil"/>
            </w:tcBorders>
            <w:shd w:val="clear" w:color="auto" w:fill="auto"/>
            <w:noWrap/>
            <w:vAlign w:val="bottom"/>
            <w:hideMark/>
          </w:tcPr>
          <w:p w14:paraId="16DE67F6"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18,664</w:t>
            </w:r>
          </w:p>
        </w:tc>
        <w:tc>
          <w:tcPr>
            <w:tcW w:w="424" w:type="pct"/>
            <w:tcBorders>
              <w:top w:val="single" w:sz="4" w:space="0" w:color="auto"/>
              <w:left w:val="nil"/>
              <w:bottom w:val="single" w:sz="4" w:space="0" w:color="auto"/>
              <w:right w:val="nil"/>
            </w:tcBorders>
            <w:shd w:val="clear" w:color="auto" w:fill="auto"/>
            <w:noWrap/>
            <w:vAlign w:val="bottom"/>
            <w:hideMark/>
          </w:tcPr>
          <w:p w14:paraId="6D471012"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508</w:t>
            </w:r>
          </w:p>
        </w:tc>
        <w:tc>
          <w:tcPr>
            <w:tcW w:w="517" w:type="pct"/>
            <w:tcBorders>
              <w:top w:val="single" w:sz="4" w:space="0" w:color="auto"/>
              <w:left w:val="nil"/>
              <w:bottom w:val="single" w:sz="4" w:space="0" w:color="auto"/>
              <w:right w:val="nil"/>
            </w:tcBorders>
            <w:shd w:val="clear" w:color="auto" w:fill="auto"/>
            <w:noWrap/>
            <w:vAlign w:val="bottom"/>
            <w:hideMark/>
          </w:tcPr>
          <w:p w14:paraId="5A407C39"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36</w:t>
            </w:r>
          </w:p>
        </w:tc>
        <w:tc>
          <w:tcPr>
            <w:tcW w:w="5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76EA6FF2"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18,120</w:t>
            </w:r>
          </w:p>
        </w:tc>
      </w:tr>
      <w:tr w:rsidR="007271D6" w:rsidRPr="007271D6" w14:paraId="4787EAA3" w14:textId="77777777" w:rsidTr="00AA54AE">
        <w:trPr>
          <w:trHeight w:val="255"/>
        </w:trPr>
        <w:tc>
          <w:tcPr>
            <w:tcW w:w="1578" w:type="pct"/>
            <w:tcBorders>
              <w:top w:val="nil"/>
              <w:left w:val="single" w:sz="4" w:space="0" w:color="auto"/>
              <w:bottom w:val="single" w:sz="4" w:space="0" w:color="auto"/>
              <w:right w:val="nil"/>
            </w:tcBorders>
            <w:shd w:val="clear" w:color="auto" w:fill="auto"/>
            <w:noWrap/>
            <w:vAlign w:val="bottom"/>
            <w:hideMark/>
          </w:tcPr>
          <w:p w14:paraId="0B3EF7D3" w14:textId="77777777" w:rsidR="007271D6" w:rsidRPr="007271D6" w:rsidRDefault="007271D6" w:rsidP="007271D6">
            <w:pPr>
              <w:rPr>
                <w:rFonts w:eastAsia="Times New Roman" w:cs="Arial"/>
                <w:b/>
                <w:bCs/>
                <w:sz w:val="20"/>
                <w:szCs w:val="20"/>
                <w:lang w:eastAsia="en-AU"/>
              </w:rPr>
            </w:pPr>
            <w:r w:rsidRPr="007271D6">
              <w:rPr>
                <w:rFonts w:eastAsia="Times New Roman" w:cs="Arial"/>
                <w:b/>
                <w:bCs/>
                <w:sz w:val="20"/>
                <w:szCs w:val="20"/>
                <w:lang w:eastAsia="en-AU"/>
              </w:rPr>
              <w:t>Total Capital Works Expenditure</w:t>
            </w:r>
          </w:p>
        </w:tc>
        <w:tc>
          <w:tcPr>
            <w:tcW w:w="389" w:type="pct"/>
            <w:tcBorders>
              <w:top w:val="single" w:sz="4" w:space="0" w:color="auto"/>
              <w:left w:val="nil"/>
              <w:bottom w:val="single" w:sz="4" w:space="0" w:color="auto"/>
              <w:right w:val="nil"/>
            </w:tcBorders>
            <w:shd w:val="clear" w:color="auto" w:fill="auto"/>
            <w:noWrap/>
            <w:vAlign w:val="bottom"/>
            <w:hideMark/>
          </w:tcPr>
          <w:p w14:paraId="09B60C75"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36,185</w:t>
            </w:r>
          </w:p>
        </w:tc>
        <w:tc>
          <w:tcPr>
            <w:tcW w:w="332" w:type="pct"/>
            <w:tcBorders>
              <w:top w:val="single" w:sz="4" w:space="0" w:color="auto"/>
              <w:left w:val="nil"/>
              <w:bottom w:val="single" w:sz="4" w:space="0" w:color="auto"/>
              <w:right w:val="nil"/>
            </w:tcBorders>
            <w:shd w:val="clear" w:color="auto" w:fill="auto"/>
            <w:noWrap/>
            <w:vAlign w:val="bottom"/>
            <w:hideMark/>
          </w:tcPr>
          <w:p w14:paraId="28089DD3"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2,911</w:t>
            </w:r>
          </w:p>
        </w:tc>
        <w:tc>
          <w:tcPr>
            <w:tcW w:w="346" w:type="pct"/>
            <w:tcBorders>
              <w:top w:val="single" w:sz="4" w:space="0" w:color="auto"/>
              <w:left w:val="nil"/>
              <w:bottom w:val="single" w:sz="4" w:space="0" w:color="auto"/>
              <w:right w:val="nil"/>
            </w:tcBorders>
            <w:shd w:val="clear" w:color="auto" w:fill="auto"/>
            <w:noWrap/>
            <w:vAlign w:val="bottom"/>
            <w:hideMark/>
          </w:tcPr>
          <w:p w14:paraId="6D9B7FC4"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27,168</w:t>
            </w:r>
          </w:p>
        </w:tc>
        <w:tc>
          <w:tcPr>
            <w:tcW w:w="401" w:type="pct"/>
            <w:tcBorders>
              <w:top w:val="nil"/>
              <w:left w:val="nil"/>
              <w:bottom w:val="single" w:sz="4" w:space="0" w:color="auto"/>
              <w:right w:val="single" w:sz="4" w:space="0" w:color="auto"/>
            </w:tcBorders>
            <w:shd w:val="clear" w:color="auto" w:fill="auto"/>
            <w:noWrap/>
            <w:vAlign w:val="bottom"/>
            <w:hideMark/>
          </w:tcPr>
          <w:p w14:paraId="0181736D"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6,106</w:t>
            </w:r>
          </w:p>
        </w:tc>
        <w:tc>
          <w:tcPr>
            <w:tcW w:w="462" w:type="pct"/>
            <w:tcBorders>
              <w:top w:val="single" w:sz="4" w:space="0" w:color="auto"/>
              <w:left w:val="nil"/>
              <w:bottom w:val="single" w:sz="4" w:space="0" w:color="auto"/>
              <w:right w:val="nil"/>
            </w:tcBorders>
            <w:shd w:val="clear" w:color="auto" w:fill="auto"/>
            <w:noWrap/>
            <w:vAlign w:val="bottom"/>
            <w:hideMark/>
          </w:tcPr>
          <w:p w14:paraId="5E35BB64"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36,185</w:t>
            </w:r>
          </w:p>
        </w:tc>
        <w:tc>
          <w:tcPr>
            <w:tcW w:w="424" w:type="pct"/>
            <w:tcBorders>
              <w:top w:val="single" w:sz="4" w:space="0" w:color="auto"/>
              <w:left w:val="nil"/>
              <w:bottom w:val="single" w:sz="4" w:space="0" w:color="auto"/>
              <w:right w:val="nil"/>
            </w:tcBorders>
            <w:shd w:val="clear" w:color="auto" w:fill="auto"/>
            <w:noWrap/>
            <w:vAlign w:val="bottom"/>
            <w:hideMark/>
          </w:tcPr>
          <w:p w14:paraId="4E62DE45"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2,508</w:t>
            </w:r>
          </w:p>
        </w:tc>
        <w:tc>
          <w:tcPr>
            <w:tcW w:w="517" w:type="pct"/>
            <w:tcBorders>
              <w:top w:val="single" w:sz="4" w:space="0" w:color="auto"/>
              <w:left w:val="nil"/>
              <w:bottom w:val="single" w:sz="4" w:space="0" w:color="auto"/>
              <w:right w:val="nil"/>
            </w:tcBorders>
            <w:shd w:val="clear" w:color="auto" w:fill="auto"/>
            <w:noWrap/>
            <w:vAlign w:val="bottom"/>
            <w:hideMark/>
          </w:tcPr>
          <w:p w14:paraId="41F5D46F"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1,034</w:t>
            </w:r>
          </w:p>
        </w:tc>
        <w:tc>
          <w:tcPr>
            <w:tcW w:w="550" w:type="pct"/>
            <w:gridSpan w:val="2"/>
            <w:tcBorders>
              <w:top w:val="single" w:sz="4" w:space="0" w:color="auto"/>
              <w:left w:val="nil"/>
              <w:bottom w:val="single" w:sz="4" w:space="0" w:color="auto"/>
              <w:right w:val="single" w:sz="4" w:space="0" w:color="auto"/>
            </w:tcBorders>
            <w:shd w:val="clear" w:color="auto" w:fill="auto"/>
            <w:noWrap/>
            <w:vAlign w:val="bottom"/>
            <w:hideMark/>
          </w:tcPr>
          <w:p w14:paraId="0EE37839" w14:textId="77777777" w:rsidR="007271D6" w:rsidRPr="007271D6" w:rsidRDefault="007271D6" w:rsidP="007271D6">
            <w:pPr>
              <w:jc w:val="right"/>
              <w:rPr>
                <w:rFonts w:eastAsia="Times New Roman" w:cs="Arial"/>
                <w:b/>
                <w:bCs/>
                <w:sz w:val="20"/>
                <w:szCs w:val="20"/>
                <w:lang w:eastAsia="en-AU"/>
              </w:rPr>
            </w:pPr>
            <w:r w:rsidRPr="007271D6">
              <w:rPr>
                <w:rFonts w:eastAsia="Times New Roman" w:cs="Arial"/>
                <w:b/>
                <w:bCs/>
                <w:sz w:val="20"/>
                <w:szCs w:val="20"/>
                <w:lang w:eastAsia="en-AU"/>
              </w:rPr>
              <w:t>32,643</w:t>
            </w:r>
          </w:p>
        </w:tc>
      </w:tr>
    </w:tbl>
    <w:p w14:paraId="1B31E76D" w14:textId="746D2362" w:rsidR="00D47AC1" w:rsidRDefault="00D47AC1"/>
    <w:p w14:paraId="044CBFCF" w14:textId="64DDC760" w:rsidR="007271D6" w:rsidRDefault="002E4085">
      <w:pPr>
        <w:rPr>
          <w:color w:val="2B579A"/>
          <w:shd w:val="clear" w:color="auto" w:fill="E6E6E6"/>
        </w:rPr>
      </w:pPr>
      <w:r>
        <w:rPr>
          <w:color w:val="2B579A"/>
          <w:shd w:val="clear" w:color="auto" w:fill="E6E6E6"/>
        </w:rPr>
        <w:br w:type="page"/>
      </w:r>
    </w:p>
    <w:tbl>
      <w:tblPr>
        <w:tblW w:w="4786" w:type="pct"/>
        <w:tblLook w:val="04A0" w:firstRow="1" w:lastRow="0" w:firstColumn="1" w:lastColumn="0" w:noHBand="0" w:noVBand="1"/>
      </w:tblPr>
      <w:tblGrid>
        <w:gridCol w:w="4655"/>
        <w:gridCol w:w="1131"/>
        <w:gridCol w:w="987"/>
        <w:gridCol w:w="1028"/>
        <w:gridCol w:w="1193"/>
        <w:gridCol w:w="1311"/>
        <w:gridCol w:w="1317"/>
        <w:gridCol w:w="1559"/>
        <w:gridCol w:w="1550"/>
      </w:tblGrid>
      <w:tr w:rsidR="005F7BE8" w:rsidRPr="005F7BE8" w14:paraId="2DCA4670" w14:textId="77777777" w:rsidTr="00AA54AE">
        <w:trPr>
          <w:trHeight w:val="255"/>
        </w:trPr>
        <w:tc>
          <w:tcPr>
            <w:tcW w:w="1580" w:type="pct"/>
            <w:vMerge w:val="restart"/>
            <w:tcBorders>
              <w:top w:val="single" w:sz="4" w:space="0" w:color="auto"/>
              <w:left w:val="single" w:sz="4" w:space="0" w:color="auto"/>
              <w:bottom w:val="nil"/>
              <w:right w:val="nil"/>
            </w:tcBorders>
            <w:shd w:val="clear" w:color="000000" w:fill="629DD1"/>
            <w:noWrap/>
            <w:vAlign w:val="center"/>
            <w:hideMark/>
          </w:tcPr>
          <w:p w14:paraId="4915C28D" w14:textId="7E5F0955" w:rsidR="005F7BE8" w:rsidRPr="005F7BE8" w:rsidRDefault="005F7BE8" w:rsidP="005F7BE8">
            <w:pPr>
              <w:rPr>
                <w:rFonts w:eastAsia="Times New Roman" w:cs="Arial"/>
                <w:b/>
                <w:bCs/>
                <w:color w:val="FFFFFF"/>
                <w:sz w:val="20"/>
                <w:szCs w:val="20"/>
                <w:lang w:eastAsia="en-AU"/>
              </w:rPr>
            </w:pPr>
            <w:r w:rsidRPr="005F7BE8">
              <w:rPr>
                <w:rFonts w:eastAsia="Times New Roman" w:cs="Arial"/>
                <w:b/>
                <w:bCs/>
                <w:color w:val="FFFFFF"/>
                <w:sz w:val="20"/>
                <w:szCs w:val="20"/>
                <w:lang w:eastAsia="en-AU"/>
              </w:rPr>
              <w:lastRenderedPageBreak/>
              <w:t>2025/26</w:t>
            </w:r>
          </w:p>
        </w:tc>
        <w:tc>
          <w:tcPr>
            <w:tcW w:w="1473" w:type="pct"/>
            <w:gridSpan w:val="4"/>
            <w:tcBorders>
              <w:top w:val="single" w:sz="4" w:space="0" w:color="auto"/>
              <w:left w:val="nil"/>
              <w:bottom w:val="nil"/>
              <w:right w:val="nil"/>
            </w:tcBorders>
            <w:shd w:val="clear" w:color="000000" w:fill="629DD1"/>
            <w:noWrap/>
            <w:vAlign w:val="center"/>
            <w:hideMark/>
          </w:tcPr>
          <w:p w14:paraId="62D5750F" w14:textId="77777777" w:rsidR="005F7BE8" w:rsidRPr="005F7BE8" w:rsidRDefault="005F7BE8" w:rsidP="005F7BE8">
            <w:pPr>
              <w:jc w:val="center"/>
              <w:rPr>
                <w:rFonts w:eastAsia="Times New Roman" w:cs="Arial"/>
                <w:b/>
                <w:bCs/>
                <w:color w:val="FFFFFF"/>
                <w:sz w:val="20"/>
                <w:szCs w:val="20"/>
                <w:lang w:eastAsia="en-AU"/>
              </w:rPr>
            </w:pPr>
            <w:r w:rsidRPr="005F7BE8">
              <w:rPr>
                <w:rFonts w:eastAsia="Times New Roman" w:cs="Arial"/>
                <w:b/>
                <w:bCs/>
                <w:color w:val="FFFFFF"/>
                <w:sz w:val="20"/>
                <w:szCs w:val="20"/>
                <w:lang w:eastAsia="en-AU"/>
              </w:rPr>
              <w:t>Asset Expenditure Types</w:t>
            </w:r>
          </w:p>
        </w:tc>
        <w:tc>
          <w:tcPr>
            <w:tcW w:w="1948" w:type="pct"/>
            <w:gridSpan w:val="4"/>
            <w:tcBorders>
              <w:top w:val="single" w:sz="4" w:space="0" w:color="auto"/>
              <w:left w:val="nil"/>
              <w:bottom w:val="nil"/>
              <w:right w:val="single" w:sz="4" w:space="0" w:color="auto"/>
            </w:tcBorders>
            <w:shd w:val="clear" w:color="000000" w:fill="629DD1"/>
            <w:noWrap/>
            <w:vAlign w:val="center"/>
            <w:hideMark/>
          </w:tcPr>
          <w:p w14:paraId="31F8B87C" w14:textId="77777777" w:rsidR="005F7BE8" w:rsidRPr="005F7BE8" w:rsidRDefault="005F7BE8" w:rsidP="005F7BE8">
            <w:pPr>
              <w:jc w:val="center"/>
              <w:rPr>
                <w:rFonts w:eastAsia="Times New Roman" w:cs="Arial"/>
                <w:b/>
                <w:bCs/>
                <w:color w:val="FFFFFF"/>
                <w:sz w:val="20"/>
                <w:szCs w:val="20"/>
                <w:lang w:eastAsia="en-AU"/>
              </w:rPr>
            </w:pPr>
            <w:r w:rsidRPr="005F7BE8">
              <w:rPr>
                <w:rFonts w:eastAsia="Times New Roman" w:cs="Arial"/>
                <w:b/>
                <w:bCs/>
                <w:color w:val="FFFFFF"/>
                <w:sz w:val="20"/>
                <w:szCs w:val="20"/>
                <w:lang w:eastAsia="en-AU"/>
              </w:rPr>
              <w:t>Funding Sources</w:t>
            </w:r>
          </w:p>
        </w:tc>
      </w:tr>
      <w:tr w:rsidR="00586431" w:rsidRPr="005F7BE8" w14:paraId="19C4112F" w14:textId="77777777" w:rsidTr="00AA54AE">
        <w:trPr>
          <w:trHeight w:val="255"/>
        </w:trPr>
        <w:tc>
          <w:tcPr>
            <w:tcW w:w="1580" w:type="pct"/>
            <w:vMerge/>
            <w:tcBorders>
              <w:top w:val="nil"/>
              <w:left w:val="single" w:sz="4" w:space="0" w:color="auto"/>
              <w:bottom w:val="nil"/>
              <w:right w:val="nil"/>
            </w:tcBorders>
            <w:vAlign w:val="center"/>
            <w:hideMark/>
          </w:tcPr>
          <w:p w14:paraId="43FD04EA" w14:textId="77777777" w:rsidR="005F7BE8" w:rsidRPr="005F7BE8" w:rsidRDefault="005F7BE8" w:rsidP="005F7BE8">
            <w:pPr>
              <w:rPr>
                <w:rFonts w:eastAsia="Times New Roman" w:cs="Arial"/>
                <w:b/>
                <w:bCs/>
                <w:color w:val="FFFFFF"/>
                <w:sz w:val="20"/>
                <w:szCs w:val="20"/>
                <w:lang w:eastAsia="en-AU"/>
              </w:rPr>
            </w:pPr>
          </w:p>
        </w:tc>
        <w:tc>
          <w:tcPr>
            <w:tcW w:w="384" w:type="pct"/>
            <w:tcBorders>
              <w:top w:val="nil"/>
              <w:left w:val="nil"/>
              <w:bottom w:val="nil"/>
              <w:right w:val="nil"/>
            </w:tcBorders>
            <w:shd w:val="clear" w:color="000000" w:fill="629DD1"/>
            <w:noWrap/>
            <w:vAlign w:val="center"/>
            <w:hideMark/>
          </w:tcPr>
          <w:p w14:paraId="5CB250C2"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Total</w:t>
            </w:r>
          </w:p>
        </w:tc>
        <w:tc>
          <w:tcPr>
            <w:tcW w:w="335" w:type="pct"/>
            <w:tcBorders>
              <w:top w:val="nil"/>
              <w:left w:val="nil"/>
              <w:bottom w:val="nil"/>
              <w:right w:val="nil"/>
            </w:tcBorders>
            <w:shd w:val="clear" w:color="000000" w:fill="629DD1"/>
            <w:noWrap/>
            <w:vAlign w:val="center"/>
            <w:hideMark/>
          </w:tcPr>
          <w:p w14:paraId="3FD114D1"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New</w:t>
            </w:r>
          </w:p>
        </w:tc>
        <w:tc>
          <w:tcPr>
            <w:tcW w:w="349" w:type="pct"/>
            <w:tcBorders>
              <w:top w:val="nil"/>
              <w:left w:val="nil"/>
              <w:bottom w:val="nil"/>
              <w:right w:val="nil"/>
            </w:tcBorders>
            <w:shd w:val="clear" w:color="000000" w:fill="629DD1"/>
            <w:noWrap/>
            <w:vAlign w:val="center"/>
            <w:hideMark/>
          </w:tcPr>
          <w:p w14:paraId="531876CF"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Renewal</w:t>
            </w:r>
          </w:p>
        </w:tc>
        <w:tc>
          <w:tcPr>
            <w:tcW w:w="405" w:type="pct"/>
            <w:tcBorders>
              <w:top w:val="nil"/>
              <w:left w:val="nil"/>
              <w:bottom w:val="nil"/>
              <w:right w:val="single" w:sz="4" w:space="0" w:color="auto"/>
            </w:tcBorders>
            <w:shd w:val="clear" w:color="000000" w:fill="629DD1"/>
            <w:noWrap/>
            <w:vAlign w:val="center"/>
            <w:hideMark/>
          </w:tcPr>
          <w:p w14:paraId="6C92B7B7"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Upgrade</w:t>
            </w:r>
          </w:p>
        </w:tc>
        <w:tc>
          <w:tcPr>
            <w:tcW w:w="445" w:type="pct"/>
            <w:tcBorders>
              <w:top w:val="nil"/>
              <w:left w:val="nil"/>
              <w:bottom w:val="nil"/>
              <w:right w:val="nil"/>
            </w:tcBorders>
            <w:shd w:val="clear" w:color="000000" w:fill="629DD1"/>
            <w:noWrap/>
            <w:vAlign w:val="center"/>
            <w:hideMark/>
          </w:tcPr>
          <w:p w14:paraId="539EE37C"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Total</w:t>
            </w:r>
          </w:p>
        </w:tc>
        <w:tc>
          <w:tcPr>
            <w:tcW w:w="447" w:type="pct"/>
            <w:tcBorders>
              <w:top w:val="nil"/>
              <w:left w:val="nil"/>
              <w:bottom w:val="nil"/>
              <w:right w:val="nil"/>
            </w:tcBorders>
            <w:shd w:val="clear" w:color="000000" w:fill="629DD1"/>
            <w:noWrap/>
            <w:vAlign w:val="center"/>
            <w:hideMark/>
          </w:tcPr>
          <w:p w14:paraId="1189FD91"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Grants</w:t>
            </w:r>
          </w:p>
        </w:tc>
        <w:tc>
          <w:tcPr>
            <w:tcW w:w="529" w:type="pct"/>
            <w:tcBorders>
              <w:top w:val="nil"/>
              <w:left w:val="nil"/>
              <w:bottom w:val="nil"/>
              <w:right w:val="nil"/>
            </w:tcBorders>
            <w:shd w:val="clear" w:color="000000" w:fill="629DD1"/>
            <w:noWrap/>
            <w:vAlign w:val="center"/>
            <w:hideMark/>
          </w:tcPr>
          <w:p w14:paraId="75D15E44"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Contributions</w:t>
            </w:r>
          </w:p>
        </w:tc>
        <w:tc>
          <w:tcPr>
            <w:tcW w:w="527" w:type="pct"/>
            <w:tcBorders>
              <w:top w:val="nil"/>
              <w:left w:val="nil"/>
              <w:bottom w:val="nil"/>
              <w:right w:val="single" w:sz="4" w:space="0" w:color="auto"/>
            </w:tcBorders>
            <w:shd w:val="clear" w:color="000000" w:fill="629DD1"/>
            <w:noWrap/>
            <w:vAlign w:val="center"/>
            <w:hideMark/>
          </w:tcPr>
          <w:p w14:paraId="7C1A588D"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Council Cash</w:t>
            </w:r>
          </w:p>
        </w:tc>
      </w:tr>
      <w:tr w:rsidR="00586431" w:rsidRPr="005F7BE8" w14:paraId="4FFE2762" w14:textId="77777777" w:rsidTr="00AA54AE">
        <w:trPr>
          <w:trHeight w:val="255"/>
        </w:trPr>
        <w:tc>
          <w:tcPr>
            <w:tcW w:w="1580" w:type="pct"/>
            <w:vMerge/>
            <w:tcBorders>
              <w:top w:val="nil"/>
              <w:left w:val="single" w:sz="4" w:space="0" w:color="auto"/>
              <w:bottom w:val="nil"/>
              <w:right w:val="nil"/>
            </w:tcBorders>
            <w:vAlign w:val="center"/>
            <w:hideMark/>
          </w:tcPr>
          <w:p w14:paraId="11D40A93" w14:textId="77777777" w:rsidR="005F7BE8" w:rsidRPr="005F7BE8" w:rsidRDefault="005F7BE8" w:rsidP="005F7BE8">
            <w:pPr>
              <w:rPr>
                <w:rFonts w:eastAsia="Times New Roman" w:cs="Arial"/>
                <w:b/>
                <w:bCs/>
                <w:color w:val="FFFFFF"/>
                <w:sz w:val="20"/>
                <w:szCs w:val="20"/>
                <w:lang w:eastAsia="en-AU"/>
              </w:rPr>
            </w:pPr>
          </w:p>
        </w:tc>
        <w:tc>
          <w:tcPr>
            <w:tcW w:w="384" w:type="pct"/>
            <w:tcBorders>
              <w:top w:val="nil"/>
              <w:left w:val="nil"/>
              <w:bottom w:val="nil"/>
              <w:right w:val="nil"/>
            </w:tcBorders>
            <w:shd w:val="clear" w:color="000000" w:fill="629DD1"/>
            <w:noWrap/>
            <w:vAlign w:val="center"/>
            <w:hideMark/>
          </w:tcPr>
          <w:p w14:paraId="0EA65C5B"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335" w:type="pct"/>
            <w:tcBorders>
              <w:top w:val="nil"/>
              <w:left w:val="nil"/>
              <w:bottom w:val="nil"/>
              <w:right w:val="nil"/>
            </w:tcBorders>
            <w:shd w:val="clear" w:color="000000" w:fill="629DD1"/>
            <w:noWrap/>
            <w:vAlign w:val="center"/>
            <w:hideMark/>
          </w:tcPr>
          <w:p w14:paraId="1F31D651"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349" w:type="pct"/>
            <w:tcBorders>
              <w:top w:val="nil"/>
              <w:left w:val="nil"/>
              <w:bottom w:val="nil"/>
              <w:right w:val="nil"/>
            </w:tcBorders>
            <w:shd w:val="clear" w:color="000000" w:fill="629DD1"/>
            <w:noWrap/>
            <w:vAlign w:val="center"/>
            <w:hideMark/>
          </w:tcPr>
          <w:p w14:paraId="55F7B14C"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405" w:type="pct"/>
            <w:tcBorders>
              <w:top w:val="nil"/>
              <w:left w:val="nil"/>
              <w:bottom w:val="nil"/>
              <w:right w:val="single" w:sz="4" w:space="0" w:color="auto"/>
            </w:tcBorders>
            <w:shd w:val="clear" w:color="000000" w:fill="629DD1"/>
            <w:noWrap/>
            <w:vAlign w:val="center"/>
            <w:hideMark/>
          </w:tcPr>
          <w:p w14:paraId="1A59A294"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445" w:type="pct"/>
            <w:tcBorders>
              <w:top w:val="nil"/>
              <w:left w:val="nil"/>
              <w:bottom w:val="nil"/>
              <w:right w:val="nil"/>
            </w:tcBorders>
            <w:shd w:val="clear" w:color="000000" w:fill="629DD1"/>
            <w:noWrap/>
            <w:vAlign w:val="center"/>
            <w:hideMark/>
          </w:tcPr>
          <w:p w14:paraId="7BBEC5CE"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447" w:type="pct"/>
            <w:tcBorders>
              <w:top w:val="nil"/>
              <w:left w:val="nil"/>
              <w:bottom w:val="nil"/>
              <w:right w:val="nil"/>
            </w:tcBorders>
            <w:shd w:val="clear" w:color="000000" w:fill="629DD1"/>
            <w:noWrap/>
            <w:vAlign w:val="center"/>
            <w:hideMark/>
          </w:tcPr>
          <w:p w14:paraId="60B758F5"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529" w:type="pct"/>
            <w:tcBorders>
              <w:top w:val="nil"/>
              <w:left w:val="nil"/>
              <w:bottom w:val="nil"/>
              <w:right w:val="nil"/>
            </w:tcBorders>
            <w:shd w:val="clear" w:color="000000" w:fill="629DD1"/>
            <w:noWrap/>
            <w:vAlign w:val="center"/>
            <w:hideMark/>
          </w:tcPr>
          <w:p w14:paraId="74DCA936"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c>
          <w:tcPr>
            <w:tcW w:w="527" w:type="pct"/>
            <w:tcBorders>
              <w:top w:val="nil"/>
              <w:left w:val="nil"/>
              <w:bottom w:val="nil"/>
              <w:right w:val="single" w:sz="4" w:space="0" w:color="auto"/>
            </w:tcBorders>
            <w:shd w:val="clear" w:color="000000" w:fill="629DD1"/>
            <w:noWrap/>
            <w:vAlign w:val="center"/>
            <w:hideMark/>
          </w:tcPr>
          <w:p w14:paraId="50546045" w14:textId="77777777" w:rsidR="005F7BE8" w:rsidRPr="005F7BE8" w:rsidRDefault="005F7BE8" w:rsidP="005F7BE8">
            <w:pPr>
              <w:jc w:val="right"/>
              <w:rPr>
                <w:rFonts w:eastAsia="Times New Roman" w:cs="Arial"/>
                <w:b/>
                <w:bCs/>
                <w:color w:val="FFFFFF"/>
                <w:sz w:val="20"/>
                <w:szCs w:val="20"/>
                <w:lang w:eastAsia="en-AU"/>
              </w:rPr>
            </w:pPr>
            <w:r w:rsidRPr="005F7BE8">
              <w:rPr>
                <w:rFonts w:eastAsia="Times New Roman" w:cs="Arial"/>
                <w:b/>
                <w:bCs/>
                <w:color w:val="FFFFFF"/>
                <w:sz w:val="20"/>
                <w:szCs w:val="20"/>
                <w:lang w:eastAsia="en-AU"/>
              </w:rPr>
              <w:t>$'000</w:t>
            </w:r>
          </w:p>
        </w:tc>
      </w:tr>
      <w:tr w:rsidR="005F7BE8" w:rsidRPr="005F7BE8" w14:paraId="27D0BFD6"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6439BF27" w14:textId="77777777" w:rsidR="005F7BE8" w:rsidRPr="005F7BE8" w:rsidRDefault="005F7BE8" w:rsidP="005F7BE8">
            <w:pPr>
              <w:jc w:val="right"/>
              <w:rPr>
                <w:rFonts w:eastAsia="Times New Roman" w:cs="Arial"/>
                <w:b/>
                <w:bCs/>
                <w:color w:val="FFFFFF"/>
                <w:sz w:val="20"/>
                <w:szCs w:val="20"/>
                <w:lang w:eastAsia="en-AU"/>
              </w:rPr>
            </w:pPr>
          </w:p>
        </w:tc>
        <w:tc>
          <w:tcPr>
            <w:tcW w:w="384" w:type="pct"/>
            <w:tcBorders>
              <w:top w:val="nil"/>
              <w:left w:val="nil"/>
              <w:bottom w:val="nil"/>
              <w:right w:val="nil"/>
            </w:tcBorders>
            <w:shd w:val="clear" w:color="auto" w:fill="auto"/>
            <w:noWrap/>
            <w:vAlign w:val="bottom"/>
            <w:hideMark/>
          </w:tcPr>
          <w:p w14:paraId="1667323B" w14:textId="77777777" w:rsidR="005F7BE8" w:rsidRPr="005F7BE8" w:rsidRDefault="005F7BE8" w:rsidP="005F7BE8">
            <w:pPr>
              <w:rPr>
                <w:rFonts w:ascii="Times New Roman" w:eastAsia="Times New Roman" w:hAnsi="Times New Roman"/>
                <w:sz w:val="20"/>
                <w:szCs w:val="20"/>
                <w:lang w:eastAsia="en-AU"/>
              </w:rPr>
            </w:pPr>
          </w:p>
        </w:tc>
        <w:tc>
          <w:tcPr>
            <w:tcW w:w="335" w:type="pct"/>
            <w:tcBorders>
              <w:top w:val="nil"/>
              <w:left w:val="nil"/>
              <w:bottom w:val="nil"/>
              <w:right w:val="nil"/>
            </w:tcBorders>
            <w:shd w:val="clear" w:color="auto" w:fill="auto"/>
            <w:noWrap/>
            <w:vAlign w:val="bottom"/>
            <w:hideMark/>
          </w:tcPr>
          <w:p w14:paraId="0FFECCF7" w14:textId="77777777" w:rsidR="005F7BE8" w:rsidRPr="005F7BE8" w:rsidRDefault="005F7BE8" w:rsidP="005F7BE8">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3D09D6CE" w14:textId="77777777" w:rsidR="005F7BE8" w:rsidRPr="005F7BE8" w:rsidRDefault="005F7BE8" w:rsidP="005F7BE8">
            <w:pPr>
              <w:rPr>
                <w:rFonts w:ascii="Times New Roman" w:eastAsia="Times New Roman" w:hAnsi="Times New Roman"/>
                <w:sz w:val="20"/>
                <w:szCs w:val="20"/>
                <w:lang w:eastAsia="en-AU"/>
              </w:rPr>
            </w:pPr>
          </w:p>
        </w:tc>
        <w:tc>
          <w:tcPr>
            <w:tcW w:w="405" w:type="pct"/>
            <w:tcBorders>
              <w:top w:val="nil"/>
              <w:left w:val="nil"/>
              <w:bottom w:val="nil"/>
              <w:right w:val="single" w:sz="4" w:space="0" w:color="auto"/>
            </w:tcBorders>
            <w:shd w:val="clear" w:color="auto" w:fill="auto"/>
            <w:noWrap/>
            <w:vAlign w:val="bottom"/>
            <w:hideMark/>
          </w:tcPr>
          <w:p w14:paraId="3D8263B8" w14:textId="77777777" w:rsidR="005F7BE8" w:rsidRPr="005F7BE8" w:rsidRDefault="005F7BE8" w:rsidP="005F7BE8">
            <w:pPr>
              <w:rPr>
                <w:rFonts w:eastAsia="Times New Roman" w:cs="Arial"/>
                <w:color w:val="000000"/>
                <w:sz w:val="20"/>
                <w:szCs w:val="20"/>
                <w:lang w:eastAsia="en-AU"/>
              </w:rPr>
            </w:pPr>
            <w:r w:rsidRPr="005F7BE8">
              <w:rPr>
                <w:rFonts w:eastAsia="Times New Roman" w:cs="Arial"/>
                <w:color w:val="000000"/>
                <w:sz w:val="20"/>
                <w:szCs w:val="20"/>
                <w:lang w:eastAsia="en-AU"/>
              </w:rPr>
              <w:t> </w:t>
            </w:r>
          </w:p>
        </w:tc>
        <w:tc>
          <w:tcPr>
            <w:tcW w:w="445" w:type="pct"/>
            <w:tcBorders>
              <w:top w:val="nil"/>
              <w:left w:val="nil"/>
              <w:bottom w:val="nil"/>
              <w:right w:val="nil"/>
            </w:tcBorders>
            <w:shd w:val="clear" w:color="auto" w:fill="auto"/>
            <w:noWrap/>
            <w:vAlign w:val="bottom"/>
            <w:hideMark/>
          </w:tcPr>
          <w:p w14:paraId="4E385D3D" w14:textId="77777777" w:rsidR="005F7BE8" w:rsidRPr="005F7BE8" w:rsidRDefault="005F7BE8" w:rsidP="005F7BE8">
            <w:pPr>
              <w:rPr>
                <w:rFonts w:eastAsia="Times New Roman" w:cs="Arial"/>
                <w:color w:val="000000"/>
                <w:sz w:val="20"/>
                <w:szCs w:val="20"/>
                <w:lang w:eastAsia="en-AU"/>
              </w:rPr>
            </w:pPr>
          </w:p>
        </w:tc>
        <w:tc>
          <w:tcPr>
            <w:tcW w:w="447" w:type="pct"/>
            <w:tcBorders>
              <w:top w:val="nil"/>
              <w:left w:val="nil"/>
              <w:bottom w:val="nil"/>
              <w:right w:val="nil"/>
            </w:tcBorders>
            <w:shd w:val="clear" w:color="auto" w:fill="auto"/>
            <w:noWrap/>
            <w:vAlign w:val="bottom"/>
            <w:hideMark/>
          </w:tcPr>
          <w:p w14:paraId="635DCD5E" w14:textId="77777777" w:rsidR="005F7BE8" w:rsidRPr="005F7BE8" w:rsidRDefault="005F7BE8" w:rsidP="005F7BE8">
            <w:pPr>
              <w:rPr>
                <w:rFonts w:ascii="Times New Roman" w:eastAsia="Times New Roman" w:hAnsi="Times New Roman"/>
                <w:sz w:val="20"/>
                <w:szCs w:val="20"/>
                <w:lang w:eastAsia="en-AU"/>
              </w:rPr>
            </w:pPr>
          </w:p>
        </w:tc>
        <w:tc>
          <w:tcPr>
            <w:tcW w:w="529" w:type="pct"/>
            <w:tcBorders>
              <w:top w:val="nil"/>
              <w:left w:val="nil"/>
              <w:bottom w:val="nil"/>
              <w:right w:val="nil"/>
            </w:tcBorders>
            <w:shd w:val="clear" w:color="auto" w:fill="auto"/>
            <w:noWrap/>
            <w:vAlign w:val="bottom"/>
            <w:hideMark/>
          </w:tcPr>
          <w:p w14:paraId="209C71AE" w14:textId="77777777" w:rsidR="005F7BE8" w:rsidRPr="005F7BE8" w:rsidRDefault="005F7BE8" w:rsidP="005F7BE8">
            <w:pPr>
              <w:rPr>
                <w:rFonts w:ascii="Times New Roman" w:eastAsia="Times New Roman" w:hAnsi="Times New Roman"/>
                <w:sz w:val="20"/>
                <w:szCs w:val="20"/>
                <w:lang w:eastAsia="en-AU"/>
              </w:rPr>
            </w:pPr>
          </w:p>
        </w:tc>
        <w:tc>
          <w:tcPr>
            <w:tcW w:w="527" w:type="pct"/>
            <w:tcBorders>
              <w:top w:val="nil"/>
              <w:left w:val="nil"/>
              <w:bottom w:val="nil"/>
              <w:right w:val="single" w:sz="4" w:space="0" w:color="auto"/>
            </w:tcBorders>
            <w:shd w:val="clear" w:color="auto" w:fill="auto"/>
            <w:noWrap/>
            <w:vAlign w:val="bottom"/>
            <w:hideMark/>
          </w:tcPr>
          <w:p w14:paraId="2CC1F495" w14:textId="77777777" w:rsidR="005F7BE8" w:rsidRPr="005F7BE8" w:rsidRDefault="005F7BE8" w:rsidP="005F7BE8">
            <w:pPr>
              <w:rPr>
                <w:rFonts w:ascii="Times New Roman" w:eastAsia="Times New Roman" w:hAnsi="Times New Roman"/>
                <w:sz w:val="20"/>
                <w:szCs w:val="20"/>
                <w:lang w:eastAsia="en-AU"/>
              </w:rPr>
            </w:pPr>
          </w:p>
        </w:tc>
      </w:tr>
      <w:tr w:rsidR="005F7BE8" w:rsidRPr="005F7BE8" w14:paraId="4D4DAE12"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0E5C4811"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Property</w:t>
            </w:r>
          </w:p>
        </w:tc>
        <w:tc>
          <w:tcPr>
            <w:tcW w:w="384" w:type="pct"/>
            <w:tcBorders>
              <w:top w:val="nil"/>
              <w:left w:val="nil"/>
              <w:bottom w:val="nil"/>
              <w:right w:val="nil"/>
            </w:tcBorders>
            <w:shd w:val="clear" w:color="auto" w:fill="auto"/>
            <w:noWrap/>
            <w:vAlign w:val="bottom"/>
            <w:hideMark/>
          </w:tcPr>
          <w:p w14:paraId="0545670E" w14:textId="77777777" w:rsidR="005F7BE8" w:rsidRPr="005F7BE8" w:rsidRDefault="005F7BE8" w:rsidP="005F7BE8">
            <w:pPr>
              <w:rPr>
                <w:rFonts w:eastAsia="Times New Roman" w:cs="Arial"/>
                <w:b/>
                <w:bCs/>
                <w:sz w:val="20"/>
                <w:szCs w:val="20"/>
                <w:lang w:eastAsia="en-AU"/>
              </w:rPr>
            </w:pPr>
          </w:p>
        </w:tc>
        <w:tc>
          <w:tcPr>
            <w:tcW w:w="335" w:type="pct"/>
            <w:tcBorders>
              <w:top w:val="nil"/>
              <w:left w:val="nil"/>
              <w:bottom w:val="nil"/>
              <w:right w:val="nil"/>
            </w:tcBorders>
            <w:shd w:val="clear" w:color="auto" w:fill="auto"/>
            <w:noWrap/>
            <w:vAlign w:val="bottom"/>
            <w:hideMark/>
          </w:tcPr>
          <w:p w14:paraId="528F4460" w14:textId="77777777" w:rsidR="005F7BE8" w:rsidRPr="005F7BE8" w:rsidRDefault="005F7BE8" w:rsidP="005F7BE8">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5D3EEADE" w14:textId="77777777" w:rsidR="005F7BE8" w:rsidRPr="005F7BE8" w:rsidRDefault="005F7BE8" w:rsidP="005F7BE8">
            <w:pPr>
              <w:rPr>
                <w:rFonts w:ascii="Times New Roman" w:eastAsia="Times New Roman" w:hAnsi="Times New Roman"/>
                <w:sz w:val="20"/>
                <w:szCs w:val="20"/>
                <w:lang w:eastAsia="en-AU"/>
              </w:rPr>
            </w:pPr>
          </w:p>
        </w:tc>
        <w:tc>
          <w:tcPr>
            <w:tcW w:w="405" w:type="pct"/>
            <w:tcBorders>
              <w:top w:val="nil"/>
              <w:left w:val="nil"/>
              <w:bottom w:val="nil"/>
              <w:right w:val="single" w:sz="4" w:space="0" w:color="auto"/>
            </w:tcBorders>
            <w:shd w:val="clear" w:color="auto" w:fill="auto"/>
            <w:noWrap/>
            <w:vAlign w:val="bottom"/>
            <w:hideMark/>
          </w:tcPr>
          <w:p w14:paraId="51C5383D"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 </w:t>
            </w:r>
          </w:p>
        </w:tc>
        <w:tc>
          <w:tcPr>
            <w:tcW w:w="445" w:type="pct"/>
            <w:tcBorders>
              <w:top w:val="nil"/>
              <w:left w:val="nil"/>
              <w:bottom w:val="nil"/>
              <w:right w:val="nil"/>
            </w:tcBorders>
            <w:shd w:val="clear" w:color="auto" w:fill="auto"/>
            <w:noWrap/>
            <w:vAlign w:val="bottom"/>
            <w:hideMark/>
          </w:tcPr>
          <w:p w14:paraId="160B6417" w14:textId="77777777" w:rsidR="005F7BE8" w:rsidRPr="005F7BE8" w:rsidRDefault="005F7BE8" w:rsidP="005F7BE8">
            <w:pPr>
              <w:rPr>
                <w:rFonts w:eastAsia="Times New Roman" w:cs="Arial"/>
                <w:b/>
                <w:bCs/>
                <w:sz w:val="20"/>
                <w:szCs w:val="20"/>
                <w:lang w:eastAsia="en-AU"/>
              </w:rPr>
            </w:pPr>
          </w:p>
        </w:tc>
        <w:tc>
          <w:tcPr>
            <w:tcW w:w="447" w:type="pct"/>
            <w:tcBorders>
              <w:top w:val="nil"/>
              <w:left w:val="nil"/>
              <w:bottom w:val="nil"/>
              <w:right w:val="nil"/>
            </w:tcBorders>
            <w:shd w:val="clear" w:color="auto" w:fill="auto"/>
            <w:noWrap/>
            <w:vAlign w:val="bottom"/>
            <w:hideMark/>
          </w:tcPr>
          <w:p w14:paraId="4E0B775C" w14:textId="77777777" w:rsidR="005F7BE8" w:rsidRPr="005F7BE8" w:rsidRDefault="005F7BE8" w:rsidP="005F7BE8">
            <w:pPr>
              <w:rPr>
                <w:rFonts w:ascii="Times New Roman" w:eastAsia="Times New Roman" w:hAnsi="Times New Roman"/>
                <w:sz w:val="20"/>
                <w:szCs w:val="20"/>
                <w:lang w:eastAsia="en-AU"/>
              </w:rPr>
            </w:pPr>
          </w:p>
        </w:tc>
        <w:tc>
          <w:tcPr>
            <w:tcW w:w="529" w:type="pct"/>
            <w:tcBorders>
              <w:top w:val="nil"/>
              <w:left w:val="nil"/>
              <w:bottom w:val="nil"/>
              <w:right w:val="nil"/>
            </w:tcBorders>
            <w:shd w:val="clear" w:color="auto" w:fill="auto"/>
            <w:noWrap/>
            <w:vAlign w:val="bottom"/>
            <w:hideMark/>
          </w:tcPr>
          <w:p w14:paraId="28EED652" w14:textId="77777777" w:rsidR="005F7BE8" w:rsidRPr="005F7BE8" w:rsidRDefault="005F7BE8" w:rsidP="005F7BE8">
            <w:pPr>
              <w:rPr>
                <w:rFonts w:ascii="Times New Roman" w:eastAsia="Times New Roman" w:hAnsi="Times New Roman"/>
                <w:sz w:val="20"/>
                <w:szCs w:val="20"/>
                <w:lang w:eastAsia="en-AU"/>
              </w:rPr>
            </w:pPr>
          </w:p>
        </w:tc>
        <w:tc>
          <w:tcPr>
            <w:tcW w:w="527" w:type="pct"/>
            <w:tcBorders>
              <w:top w:val="nil"/>
              <w:left w:val="nil"/>
              <w:bottom w:val="nil"/>
              <w:right w:val="single" w:sz="4" w:space="0" w:color="auto"/>
            </w:tcBorders>
            <w:shd w:val="clear" w:color="auto" w:fill="auto"/>
            <w:noWrap/>
            <w:vAlign w:val="bottom"/>
            <w:hideMark/>
          </w:tcPr>
          <w:p w14:paraId="6DA0CFB8" w14:textId="77777777" w:rsidR="005F7BE8" w:rsidRPr="005F7BE8" w:rsidRDefault="005F7BE8" w:rsidP="005F7BE8">
            <w:pPr>
              <w:rPr>
                <w:rFonts w:ascii="Times New Roman" w:eastAsia="Times New Roman" w:hAnsi="Times New Roman"/>
                <w:sz w:val="20"/>
                <w:szCs w:val="20"/>
                <w:lang w:eastAsia="en-AU"/>
              </w:rPr>
            </w:pPr>
          </w:p>
        </w:tc>
      </w:tr>
      <w:tr w:rsidR="005F7BE8" w:rsidRPr="005F7BE8" w14:paraId="33537445"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381BB57E"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Land</w:t>
            </w:r>
          </w:p>
        </w:tc>
        <w:tc>
          <w:tcPr>
            <w:tcW w:w="384" w:type="pct"/>
            <w:tcBorders>
              <w:top w:val="nil"/>
              <w:left w:val="nil"/>
              <w:bottom w:val="nil"/>
              <w:right w:val="nil"/>
            </w:tcBorders>
            <w:shd w:val="clear" w:color="auto" w:fill="auto"/>
            <w:noWrap/>
            <w:vAlign w:val="bottom"/>
            <w:hideMark/>
          </w:tcPr>
          <w:p w14:paraId="1A0E6B28"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35" w:type="pct"/>
            <w:tcBorders>
              <w:top w:val="nil"/>
              <w:left w:val="nil"/>
              <w:bottom w:val="nil"/>
              <w:right w:val="nil"/>
            </w:tcBorders>
            <w:shd w:val="clear" w:color="auto" w:fill="auto"/>
            <w:noWrap/>
            <w:vAlign w:val="bottom"/>
            <w:hideMark/>
          </w:tcPr>
          <w:p w14:paraId="3631A2D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2940EC9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05" w:type="pct"/>
            <w:tcBorders>
              <w:top w:val="nil"/>
              <w:left w:val="nil"/>
              <w:bottom w:val="nil"/>
              <w:right w:val="single" w:sz="4" w:space="0" w:color="auto"/>
            </w:tcBorders>
            <w:shd w:val="clear" w:color="auto" w:fill="auto"/>
            <w:noWrap/>
            <w:vAlign w:val="bottom"/>
            <w:hideMark/>
          </w:tcPr>
          <w:p w14:paraId="3AC2536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5" w:type="pct"/>
            <w:tcBorders>
              <w:top w:val="nil"/>
              <w:left w:val="nil"/>
              <w:bottom w:val="nil"/>
              <w:right w:val="nil"/>
            </w:tcBorders>
            <w:shd w:val="clear" w:color="auto" w:fill="auto"/>
            <w:noWrap/>
            <w:vAlign w:val="bottom"/>
            <w:hideMark/>
          </w:tcPr>
          <w:p w14:paraId="4C0730E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7" w:type="pct"/>
            <w:tcBorders>
              <w:top w:val="nil"/>
              <w:left w:val="nil"/>
              <w:bottom w:val="nil"/>
              <w:right w:val="nil"/>
            </w:tcBorders>
            <w:shd w:val="clear" w:color="auto" w:fill="auto"/>
            <w:noWrap/>
            <w:vAlign w:val="bottom"/>
            <w:hideMark/>
          </w:tcPr>
          <w:p w14:paraId="4AEBB92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502ADF9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17D0763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r>
      <w:tr w:rsidR="005F7BE8" w:rsidRPr="005F7BE8" w14:paraId="6D4D5059"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23A04A91"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Land improvements</w:t>
            </w:r>
          </w:p>
        </w:tc>
        <w:tc>
          <w:tcPr>
            <w:tcW w:w="384" w:type="pct"/>
            <w:tcBorders>
              <w:top w:val="nil"/>
              <w:left w:val="nil"/>
              <w:bottom w:val="nil"/>
              <w:right w:val="nil"/>
            </w:tcBorders>
            <w:shd w:val="clear" w:color="auto" w:fill="auto"/>
            <w:noWrap/>
            <w:vAlign w:val="bottom"/>
            <w:hideMark/>
          </w:tcPr>
          <w:p w14:paraId="57596BCD"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35" w:type="pct"/>
            <w:tcBorders>
              <w:top w:val="nil"/>
              <w:left w:val="nil"/>
              <w:bottom w:val="nil"/>
              <w:right w:val="nil"/>
            </w:tcBorders>
            <w:shd w:val="clear" w:color="auto" w:fill="auto"/>
            <w:noWrap/>
            <w:vAlign w:val="bottom"/>
            <w:hideMark/>
          </w:tcPr>
          <w:p w14:paraId="1C896A1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5EB8E82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05" w:type="pct"/>
            <w:tcBorders>
              <w:top w:val="nil"/>
              <w:left w:val="nil"/>
              <w:bottom w:val="nil"/>
              <w:right w:val="single" w:sz="4" w:space="0" w:color="auto"/>
            </w:tcBorders>
            <w:shd w:val="clear" w:color="auto" w:fill="auto"/>
            <w:noWrap/>
            <w:vAlign w:val="bottom"/>
            <w:hideMark/>
          </w:tcPr>
          <w:p w14:paraId="76AEDF2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5" w:type="pct"/>
            <w:tcBorders>
              <w:top w:val="nil"/>
              <w:left w:val="nil"/>
              <w:bottom w:val="nil"/>
              <w:right w:val="nil"/>
            </w:tcBorders>
            <w:shd w:val="clear" w:color="auto" w:fill="auto"/>
            <w:noWrap/>
            <w:vAlign w:val="bottom"/>
            <w:hideMark/>
          </w:tcPr>
          <w:p w14:paraId="2DB4DEB3"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7" w:type="pct"/>
            <w:tcBorders>
              <w:top w:val="nil"/>
              <w:left w:val="nil"/>
              <w:bottom w:val="nil"/>
              <w:right w:val="nil"/>
            </w:tcBorders>
            <w:shd w:val="clear" w:color="auto" w:fill="auto"/>
            <w:noWrap/>
            <w:vAlign w:val="bottom"/>
            <w:hideMark/>
          </w:tcPr>
          <w:p w14:paraId="0ED03D9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65D7850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18180A3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r>
      <w:tr w:rsidR="005F7BE8" w:rsidRPr="005F7BE8" w14:paraId="2BC89D98"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4A105B25"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Total Land</w:t>
            </w:r>
          </w:p>
        </w:tc>
        <w:tc>
          <w:tcPr>
            <w:tcW w:w="384" w:type="pct"/>
            <w:tcBorders>
              <w:top w:val="single" w:sz="4" w:space="0" w:color="auto"/>
              <w:left w:val="nil"/>
              <w:bottom w:val="single" w:sz="4" w:space="0" w:color="auto"/>
              <w:right w:val="nil"/>
            </w:tcBorders>
            <w:shd w:val="clear" w:color="auto" w:fill="auto"/>
            <w:noWrap/>
            <w:vAlign w:val="bottom"/>
            <w:hideMark/>
          </w:tcPr>
          <w:p w14:paraId="70857B2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35" w:type="pct"/>
            <w:tcBorders>
              <w:top w:val="single" w:sz="4" w:space="0" w:color="auto"/>
              <w:left w:val="nil"/>
              <w:bottom w:val="single" w:sz="4" w:space="0" w:color="auto"/>
              <w:right w:val="nil"/>
            </w:tcBorders>
            <w:shd w:val="clear" w:color="auto" w:fill="auto"/>
            <w:noWrap/>
            <w:vAlign w:val="bottom"/>
            <w:hideMark/>
          </w:tcPr>
          <w:p w14:paraId="4BD333E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single" w:sz="4" w:space="0" w:color="auto"/>
              <w:left w:val="nil"/>
              <w:bottom w:val="single" w:sz="4" w:space="0" w:color="auto"/>
              <w:right w:val="nil"/>
            </w:tcBorders>
            <w:shd w:val="clear" w:color="auto" w:fill="auto"/>
            <w:noWrap/>
            <w:vAlign w:val="bottom"/>
            <w:hideMark/>
          </w:tcPr>
          <w:p w14:paraId="007C0F80"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326B536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5" w:type="pct"/>
            <w:tcBorders>
              <w:top w:val="single" w:sz="4" w:space="0" w:color="auto"/>
              <w:left w:val="nil"/>
              <w:bottom w:val="single" w:sz="4" w:space="0" w:color="auto"/>
              <w:right w:val="nil"/>
            </w:tcBorders>
            <w:shd w:val="clear" w:color="auto" w:fill="auto"/>
            <w:noWrap/>
            <w:vAlign w:val="bottom"/>
            <w:hideMark/>
          </w:tcPr>
          <w:p w14:paraId="5A6B6F3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7" w:type="pct"/>
            <w:tcBorders>
              <w:top w:val="single" w:sz="4" w:space="0" w:color="auto"/>
              <w:left w:val="nil"/>
              <w:bottom w:val="single" w:sz="4" w:space="0" w:color="auto"/>
              <w:right w:val="nil"/>
            </w:tcBorders>
            <w:shd w:val="clear" w:color="auto" w:fill="auto"/>
            <w:noWrap/>
            <w:vAlign w:val="bottom"/>
            <w:hideMark/>
          </w:tcPr>
          <w:p w14:paraId="669632F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single" w:sz="4" w:space="0" w:color="auto"/>
              <w:left w:val="nil"/>
              <w:bottom w:val="single" w:sz="4" w:space="0" w:color="auto"/>
              <w:right w:val="nil"/>
            </w:tcBorders>
            <w:shd w:val="clear" w:color="auto" w:fill="auto"/>
            <w:noWrap/>
            <w:vAlign w:val="bottom"/>
            <w:hideMark/>
          </w:tcPr>
          <w:p w14:paraId="2B2DDC5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196AA85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r>
      <w:tr w:rsidR="005F7BE8" w:rsidRPr="005F7BE8" w14:paraId="39D2D537"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4A52AC75"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Buildings</w:t>
            </w:r>
          </w:p>
        </w:tc>
        <w:tc>
          <w:tcPr>
            <w:tcW w:w="384" w:type="pct"/>
            <w:tcBorders>
              <w:top w:val="nil"/>
              <w:left w:val="nil"/>
              <w:bottom w:val="nil"/>
              <w:right w:val="nil"/>
            </w:tcBorders>
            <w:shd w:val="clear" w:color="auto" w:fill="auto"/>
            <w:noWrap/>
            <w:vAlign w:val="bottom"/>
            <w:hideMark/>
          </w:tcPr>
          <w:p w14:paraId="60AECEF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14,776</w:t>
            </w:r>
          </w:p>
        </w:tc>
        <w:tc>
          <w:tcPr>
            <w:tcW w:w="335" w:type="pct"/>
            <w:tcBorders>
              <w:top w:val="nil"/>
              <w:left w:val="nil"/>
              <w:bottom w:val="nil"/>
              <w:right w:val="nil"/>
            </w:tcBorders>
            <w:shd w:val="clear" w:color="auto" w:fill="auto"/>
            <w:noWrap/>
            <w:vAlign w:val="bottom"/>
            <w:hideMark/>
          </w:tcPr>
          <w:p w14:paraId="2D47622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1,000</w:t>
            </w:r>
          </w:p>
        </w:tc>
        <w:tc>
          <w:tcPr>
            <w:tcW w:w="349" w:type="pct"/>
            <w:tcBorders>
              <w:top w:val="nil"/>
              <w:left w:val="nil"/>
              <w:bottom w:val="nil"/>
              <w:right w:val="nil"/>
            </w:tcBorders>
            <w:shd w:val="clear" w:color="auto" w:fill="auto"/>
            <w:noWrap/>
            <w:vAlign w:val="bottom"/>
            <w:hideMark/>
          </w:tcPr>
          <w:p w14:paraId="268D4C6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10,629</w:t>
            </w:r>
          </w:p>
        </w:tc>
        <w:tc>
          <w:tcPr>
            <w:tcW w:w="405" w:type="pct"/>
            <w:tcBorders>
              <w:top w:val="nil"/>
              <w:left w:val="nil"/>
              <w:bottom w:val="nil"/>
              <w:right w:val="single" w:sz="4" w:space="0" w:color="auto"/>
            </w:tcBorders>
            <w:shd w:val="clear" w:color="auto" w:fill="auto"/>
            <w:noWrap/>
            <w:vAlign w:val="bottom"/>
            <w:hideMark/>
          </w:tcPr>
          <w:p w14:paraId="15B819C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3,147</w:t>
            </w:r>
          </w:p>
        </w:tc>
        <w:tc>
          <w:tcPr>
            <w:tcW w:w="445" w:type="pct"/>
            <w:tcBorders>
              <w:top w:val="nil"/>
              <w:left w:val="nil"/>
              <w:bottom w:val="nil"/>
              <w:right w:val="nil"/>
            </w:tcBorders>
            <w:shd w:val="clear" w:color="auto" w:fill="auto"/>
            <w:noWrap/>
            <w:vAlign w:val="bottom"/>
            <w:hideMark/>
          </w:tcPr>
          <w:p w14:paraId="52C0C5E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14,776</w:t>
            </w:r>
          </w:p>
        </w:tc>
        <w:tc>
          <w:tcPr>
            <w:tcW w:w="447" w:type="pct"/>
            <w:tcBorders>
              <w:top w:val="nil"/>
              <w:left w:val="nil"/>
              <w:bottom w:val="nil"/>
              <w:right w:val="nil"/>
            </w:tcBorders>
            <w:shd w:val="clear" w:color="auto" w:fill="auto"/>
            <w:noWrap/>
            <w:vAlign w:val="bottom"/>
            <w:hideMark/>
          </w:tcPr>
          <w:p w14:paraId="4874D8A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45A85F2D"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190</w:t>
            </w:r>
          </w:p>
        </w:tc>
        <w:tc>
          <w:tcPr>
            <w:tcW w:w="527" w:type="pct"/>
            <w:tcBorders>
              <w:top w:val="nil"/>
              <w:left w:val="nil"/>
              <w:bottom w:val="nil"/>
              <w:right w:val="single" w:sz="4" w:space="0" w:color="auto"/>
            </w:tcBorders>
            <w:shd w:val="clear" w:color="auto" w:fill="auto"/>
            <w:noWrap/>
            <w:vAlign w:val="bottom"/>
            <w:hideMark/>
          </w:tcPr>
          <w:p w14:paraId="67581963"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14,586</w:t>
            </w:r>
          </w:p>
        </w:tc>
      </w:tr>
      <w:tr w:rsidR="005F7BE8" w:rsidRPr="005F7BE8" w14:paraId="4A22B1AC"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684A682F"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Total Buildings</w:t>
            </w:r>
          </w:p>
        </w:tc>
        <w:tc>
          <w:tcPr>
            <w:tcW w:w="384" w:type="pct"/>
            <w:tcBorders>
              <w:top w:val="single" w:sz="4" w:space="0" w:color="auto"/>
              <w:left w:val="nil"/>
              <w:bottom w:val="single" w:sz="4" w:space="0" w:color="auto"/>
              <w:right w:val="nil"/>
            </w:tcBorders>
            <w:shd w:val="clear" w:color="auto" w:fill="auto"/>
            <w:noWrap/>
            <w:vAlign w:val="bottom"/>
            <w:hideMark/>
          </w:tcPr>
          <w:p w14:paraId="098BBEAD"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14,776</w:t>
            </w:r>
          </w:p>
        </w:tc>
        <w:tc>
          <w:tcPr>
            <w:tcW w:w="335" w:type="pct"/>
            <w:tcBorders>
              <w:top w:val="single" w:sz="4" w:space="0" w:color="auto"/>
              <w:left w:val="nil"/>
              <w:bottom w:val="single" w:sz="4" w:space="0" w:color="auto"/>
              <w:right w:val="nil"/>
            </w:tcBorders>
            <w:shd w:val="clear" w:color="auto" w:fill="auto"/>
            <w:noWrap/>
            <w:vAlign w:val="bottom"/>
            <w:hideMark/>
          </w:tcPr>
          <w:p w14:paraId="511EA00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1,000</w:t>
            </w:r>
          </w:p>
        </w:tc>
        <w:tc>
          <w:tcPr>
            <w:tcW w:w="349" w:type="pct"/>
            <w:tcBorders>
              <w:top w:val="single" w:sz="4" w:space="0" w:color="auto"/>
              <w:left w:val="nil"/>
              <w:bottom w:val="single" w:sz="4" w:space="0" w:color="auto"/>
              <w:right w:val="nil"/>
            </w:tcBorders>
            <w:shd w:val="clear" w:color="auto" w:fill="auto"/>
            <w:noWrap/>
            <w:vAlign w:val="bottom"/>
            <w:hideMark/>
          </w:tcPr>
          <w:p w14:paraId="1EEE1AB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10,629</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F82AC3A"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3,147</w:t>
            </w:r>
          </w:p>
        </w:tc>
        <w:tc>
          <w:tcPr>
            <w:tcW w:w="445" w:type="pct"/>
            <w:tcBorders>
              <w:top w:val="single" w:sz="4" w:space="0" w:color="auto"/>
              <w:left w:val="nil"/>
              <w:bottom w:val="single" w:sz="4" w:space="0" w:color="auto"/>
              <w:right w:val="nil"/>
            </w:tcBorders>
            <w:shd w:val="clear" w:color="auto" w:fill="auto"/>
            <w:noWrap/>
            <w:vAlign w:val="bottom"/>
            <w:hideMark/>
          </w:tcPr>
          <w:p w14:paraId="43160230"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14,776</w:t>
            </w:r>
          </w:p>
        </w:tc>
        <w:tc>
          <w:tcPr>
            <w:tcW w:w="447" w:type="pct"/>
            <w:tcBorders>
              <w:top w:val="single" w:sz="4" w:space="0" w:color="auto"/>
              <w:left w:val="nil"/>
              <w:bottom w:val="single" w:sz="4" w:space="0" w:color="auto"/>
              <w:right w:val="nil"/>
            </w:tcBorders>
            <w:shd w:val="clear" w:color="auto" w:fill="auto"/>
            <w:noWrap/>
            <w:vAlign w:val="bottom"/>
            <w:hideMark/>
          </w:tcPr>
          <w:p w14:paraId="3E5ED27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single" w:sz="4" w:space="0" w:color="auto"/>
              <w:left w:val="nil"/>
              <w:bottom w:val="single" w:sz="4" w:space="0" w:color="auto"/>
              <w:right w:val="nil"/>
            </w:tcBorders>
            <w:shd w:val="clear" w:color="auto" w:fill="auto"/>
            <w:noWrap/>
            <w:vAlign w:val="bottom"/>
            <w:hideMark/>
          </w:tcPr>
          <w:p w14:paraId="56BCEFB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190</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2944A96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14,586</w:t>
            </w:r>
          </w:p>
        </w:tc>
      </w:tr>
      <w:tr w:rsidR="005F7BE8" w:rsidRPr="005F7BE8" w14:paraId="17B96248"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3006FF9B"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Total Property</w:t>
            </w:r>
          </w:p>
        </w:tc>
        <w:tc>
          <w:tcPr>
            <w:tcW w:w="384" w:type="pct"/>
            <w:tcBorders>
              <w:top w:val="single" w:sz="4" w:space="0" w:color="auto"/>
              <w:left w:val="nil"/>
              <w:bottom w:val="single" w:sz="4" w:space="0" w:color="auto"/>
              <w:right w:val="nil"/>
            </w:tcBorders>
            <w:shd w:val="clear" w:color="auto" w:fill="auto"/>
            <w:noWrap/>
            <w:vAlign w:val="bottom"/>
            <w:hideMark/>
          </w:tcPr>
          <w:p w14:paraId="1788BB45"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14,776</w:t>
            </w:r>
          </w:p>
        </w:tc>
        <w:tc>
          <w:tcPr>
            <w:tcW w:w="335" w:type="pct"/>
            <w:tcBorders>
              <w:top w:val="single" w:sz="4" w:space="0" w:color="auto"/>
              <w:left w:val="nil"/>
              <w:bottom w:val="single" w:sz="4" w:space="0" w:color="auto"/>
              <w:right w:val="nil"/>
            </w:tcBorders>
            <w:shd w:val="clear" w:color="auto" w:fill="auto"/>
            <w:noWrap/>
            <w:vAlign w:val="bottom"/>
            <w:hideMark/>
          </w:tcPr>
          <w:p w14:paraId="7385175C"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1,000</w:t>
            </w:r>
          </w:p>
        </w:tc>
        <w:tc>
          <w:tcPr>
            <w:tcW w:w="349" w:type="pct"/>
            <w:tcBorders>
              <w:top w:val="single" w:sz="4" w:space="0" w:color="auto"/>
              <w:left w:val="nil"/>
              <w:bottom w:val="single" w:sz="4" w:space="0" w:color="auto"/>
              <w:right w:val="nil"/>
            </w:tcBorders>
            <w:shd w:val="clear" w:color="auto" w:fill="auto"/>
            <w:noWrap/>
            <w:vAlign w:val="bottom"/>
            <w:hideMark/>
          </w:tcPr>
          <w:p w14:paraId="53DE27B2"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10,629</w:t>
            </w:r>
          </w:p>
        </w:tc>
        <w:tc>
          <w:tcPr>
            <w:tcW w:w="405" w:type="pct"/>
            <w:tcBorders>
              <w:top w:val="nil"/>
              <w:left w:val="nil"/>
              <w:bottom w:val="single" w:sz="4" w:space="0" w:color="auto"/>
              <w:right w:val="single" w:sz="4" w:space="0" w:color="auto"/>
            </w:tcBorders>
            <w:shd w:val="clear" w:color="auto" w:fill="auto"/>
            <w:noWrap/>
            <w:vAlign w:val="bottom"/>
            <w:hideMark/>
          </w:tcPr>
          <w:p w14:paraId="0CA5BA7F"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3,147</w:t>
            </w:r>
          </w:p>
        </w:tc>
        <w:tc>
          <w:tcPr>
            <w:tcW w:w="445" w:type="pct"/>
            <w:tcBorders>
              <w:top w:val="single" w:sz="4" w:space="0" w:color="auto"/>
              <w:left w:val="nil"/>
              <w:bottom w:val="single" w:sz="4" w:space="0" w:color="auto"/>
              <w:right w:val="nil"/>
            </w:tcBorders>
            <w:shd w:val="clear" w:color="auto" w:fill="auto"/>
            <w:noWrap/>
            <w:vAlign w:val="bottom"/>
            <w:hideMark/>
          </w:tcPr>
          <w:p w14:paraId="4CF06404"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14,776</w:t>
            </w:r>
          </w:p>
        </w:tc>
        <w:tc>
          <w:tcPr>
            <w:tcW w:w="447" w:type="pct"/>
            <w:tcBorders>
              <w:top w:val="single" w:sz="4" w:space="0" w:color="auto"/>
              <w:left w:val="nil"/>
              <w:bottom w:val="single" w:sz="4" w:space="0" w:color="auto"/>
              <w:right w:val="nil"/>
            </w:tcBorders>
            <w:shd w:val="clear" w:color="auto" w:fill="auto"/>
            <w:noWrap/>
            <w:vAlign w:val="bottom"/>
            <w:hideMark/>
          </w:tcPr>
          <w:p w14:paraId="3D39CB0A"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0</w:t>
            </w:r>
          </w:p>
        </w:tc>
        <w:tc>
          <w:tcPr>
            <w:tcW w:w="529" w:type="pct"/>
            <w:tcBorders>
              <w:top w:val="single" w:sz="4" w:space="0" w:color="auto"/>
              <w:left w:val="nil"/>
              <w:bottom w:val="single" w:sz="4" w:space="0" w:color="auto"/>
              <w:right w:val="nil"/>
            </w:tcBorders>
            <w:shd w:val="clear" w:color="auto" w:fill="auto"/>
            <w:noWrap/>
            <w:vAlign w:val="bottom"/>
            <w:hideMark/>
          </w:tcPr>
          <w:p w14:paraId="6D2F1373"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190</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420A144B"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14,586</w:t>
            </w:r>
          </w:p>
        </w:tc>
      </w:tr>
      <w:tr w:rsidR="005F7BE8" w:rsidRPr="005F7BE8" w14:paraId="53D72C5B"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3DFC2040" w14:textId="77777777" w:rsidR="005F7BE8" w:rsidRPr="005F7BE8" w:rsidRDefault="005F7BE8" w:rsidP="005F7BE8">
            <w:pPr>
              <w:jc w:val="right"/>
              <w:rPr>
                <w:rFonts w:eastAsia="Times New Roman" w:cs="Arial"/>
                <w:b/>
                <w:bCs/>
                <w:sz w:val="20"/>
                <w:szCs w:val="20"/>
                <w:lang w:eastAsia="en-AU"/>
              </w:rPr>
            </w:pPr>
          </w:p>
        </w:tc>
        <w:tc>
          <w:tcPr>
            <w:tcW w:w="384" w:type="pct"/>
            <w:tcBorders>
              <w:top w:val="nil"/>
              <w:left w:val="nil"/>
              <w:bottom w:val="nil"/>
              <w:right w:val="nil"/>
            </w:tcBorders>
            <w:shd w:val="clear" w:color="auto" w:fill="auto"/>
            <w:noWrap/>
            <w:vAlign w:val="bottom"/>
            <w:hideMark/>
          </w:tcPr>
          <w:p w14:paraId="0C6E04A8" w14:textId="77777777" w:rsidR="005F7BE8" w:rsidRPr="005F7BE8" w:rsidRDefault="005F7BE8" w:rsidP="005F7BE8">
            <w:pPr>
              <w:rPr>
                <w:rFonts w:ascii="Times New Roman" w:eastAsia="Times New Roman" w:hAnsi="Times New Roman"/>
                <w:sz w:val="20"/>
                <w:szCs w:val="20"/>
                <w:lang w:eastAsia="en-AU"/>
              </w:rPr>
            </w:pPr>
          </w:p>
        </w:tc>
        <w:tc>
          <w:tcPr>
            <w:tcW w:w="335" w:type="pct"/>
            <w:tcBorders>
              <w:top w:val="nil"/>
              <w:left w:val="nil"/>
              <w:bottom w:val="nil"/>
              <w:right w:val="nil"/>
            </w:tcBorders>
            <w:shd w:val="clear" w:color="auto" w:fill="auto"/>
            <w:noWrap/>
            <w:vAlign w:val="bottom"/>
            <w:hideMark/>
          </w:tcPr>
          <w:p w14:paraId="73B5467E" w14:textId="77777777" w:rsidR="005F7BE8" w:rsidRPr="005F7BE8" w:rsidRDefault="005F7BE8" w:rsidP="005F7BE8">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0C5E4916" w14:textId="77777777" w:rsidR="005F7BE8" w:rsidRPr="005F7BE8" w:rsidRDefault="005F7BE8" w:rsidP="005F7BE8">
            <w:pPr>
              <w:rPr>
                <w:rFonts w:ascii="Times New Roman" w:eastAsia="Times New Roman" w:hAnsi="Times New Roman"/>
                <w:sz w:val="20"/>
                <w:szCs w:val="20"/>
                <w:lang w:eastAsia="en-AU"/>
              </w:rPr>
            </w:pPr>
          </w:p>
        </w:tc>
        <w:tc>
          <w:tcPr>
            <w:tcW w:w="405" w:type="pct"/>
            <w:tcBorders>
              <w:top w:val="nil"/>
              <w:left w:val="nil"/>
              <w:bottom w:val="nil"/>
              <w:right w:val="single" w:sz="4" w:space="0" w:color="auto"/>
            </w:tcBorders>
            <w:shd w:val="clear" w:color="auto" w:fill="auto"/>
            <w:noWrap/>
            <w:vAlign w:val="bottom"/>
            <w:hideMark/>
          </w:tcPr>
          <w:p w14:paraId="18268778"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 </w:t>
            </w:r>
          </w:p>
        </w:tc>
        <w:tc>
          <w:tcPr>
            <w:tcW w:w="445" w:type="pct"/>
            <w:tcBorders>
              <w:top w:val="nil"/>
              <w:left w:val="nil"/>
              <w:bottom w:val="nil"/>
              <w:right w:val="nil"/>
            </w:tcBorders>
            <w:shd w:val="clear" w:color="auto" w:fill="auto"/>
            <w:noWrap/>
            <w:vAlign w:val="bottom"/>
            <w:hideMark/>
          </w:tcPr>
          <w:p w14:paraId="1927BC18" w14:textId="77777777" w:rsidR="005F7BE8" w:rsidRPr="005F7BE8" w:rsidRDefault="005F7BE8" w:rsidP="005F7BE8">
            <w:pPr>
              <w:rPr>
                <w:rFonts w:eastAsia="Times New Roman" w:cs="Arial"/>
                <w:sz w:val="20"/>
                <w:szCs w:val="20"/>
                <w:lang w:eastAsia="en-AU"/>
              </w:rPr>
            </w:pPr>
          </w:p>
        </w:tc>
        <w:tc>
          <w:tcPr>
            <w:tcW w:w="447" w:type="pct"/>
            <w:tcBorders>
              <w:top w:val="nil"/>
              <w:left w:val="nil"/>
              <w:bottom w:val="nil"/>
              <w:right w:val="nil"/>
            </w:tcBorders>
            <w:shd w:val="clear" w:color="auto" w:fill="auto"/>
            <w:noWrap/>
            <w:vAlign w:val="bottom"/>
            <w:hideMark/>
          </w:tcPr>
          <w:p w14:paraId="2467B2B9" w14:textId="77777777" w:rsidR="005F7BE8" w:rsidRPr="005F7BE8" w:rsidRDefault="005F7BE8" w:rsidP="005F7BE8">
            <w:pPr>
              <w:rPr>
                <w:rFonts w:ascii="Times New Roman" w:eastAsia="Times New Roman" w:hAnsi="Times New Roman"/>
                <w:sz w:val="20"/>
                <w:szCs w:val="20"/>
                <w:lang w:eastAsia="en-AU"/>
              </w:rPr>
            </w:pPr>
          </w:p>
        </w:tc>
        <w:tc>
          <w:tcPr>
            <w:tcW w:w="529" w:type="pct"/>
            <w:tcBorders>
              <w:top w:val="nil"/>
              <w:left w:val="nil"/>
              <w:bottom w:val="nil"/>
              <w:right w:val="nil"/>
            </w:tcBorders>
            <w:shd w:val="clear" w:color="auto" w:fill="auto"/>
            <w:noWrap/>
            <w:vAlign w:val="bottom"/>
            <w:hideMark/>
          </w:tcPr>
          <w:p w14:paraId="39401A0E" w14:textId="77777777" w:rsidR="005F7BE8" w:rsidRPr="005F7BE8" w:rsidRDefault="005F7BE8" w:rsidP="005F7BE8">
            <w:pPr>
              <w:rPr>
                <w:rFonts w:ascii="Times New Roman" w:eastAsia="Times New Roman" w:hAnsi="Times New Roman"/>
                <w:sz w:val="20"/>
                <w:szCs w:val="20"/>
                <w:lang w:eastAsia="en-AU"/>
              </w:rPr>
            </w:pPr>
          </w:p>
        </w:tc>
        <w:tc>
          <w:tcPr>
            <w:tcW w:w="527" w:type="pct"/>
            <w:tcBorders>
              <w:top w:val="nil"/>
              <w:left w:val="nil"/>
              <w:bottom w:val="nil"/>
              <w:right w:val="single" w:sz="4" w:space="0" w:color="auto"/>
            </w:tcBorders>
            <w:shd w:val="clear" w:color="auto" w:fill="auto"/>
            <w:noWrap/>
            <w:vAlign w:val="bottom"/>
            <w:hideMark/>
          </w:tcPr>
          <w:p w14:paraId="6B34636D" w14:textId="77777777" w:rsidR="005F7BE8" w:rsidRPr="005F7BE8" w:rsidRDefault="005F7BE8" w:rsidP="005F7BE8">
            <w:pPr>
              <w:rPr>
                <w:rFonts w:ascii="Times New Roman" w:eastAsia="Times New Roman" w:hAnsi="Times New Roman"/>
                <w:sz w:val="20"/>
                <w:szCs w:val="20"/>
                <w:lang w:eastAsia="en-AU"/>
              </w:rPr>
            </w:pPr>
          </w:p>
        </w:tc>
      </w:tr>
      <w:tr w:rsidR="005F7BE8" w:rsidRPr="005F7BE8" w14:paraId="4F21970B"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00CD7E4C"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Plant and Equipment</w:t>
            </w:r>
          </w:p>
        </w:tc>
        <w:tc>
          <w:tcPr>
            <w:tcW w:w="384" w:type="pct"/>
            <w:tcBorders>
              <w:top w:val="nil"/>
              <w:left w:val="nil"/>
              <w:bottom w:val="nil"/>
              <w:right w:val="nil"/>
            </w:tcBorders>
            <w:shd w:val="clear" w:color="auto" w:fill="auto"/>
            <w:noWrap/>
            <w:vAlign w:val="bottom"/>
            <w:hideMark/>
          </w:tcPr>
          <w:p w14:paraId="6672D7EA" w14:textId="77777777" w:rsidR="005F7BE8" w:rsidRPr="005F7BE8" w:rsidRDefault="005F7BE8" w:rsidP="005F7BE8">
            <w:pPr>
              <w:rPr>
                <w:rFonts w:eastAsia="Times New Roman" w:cs="Arial"/>
                <w:b/>
                <w:bCs/>
                <w:sz w:val="20"/>
                <w:szCs w:val="20"/>
                <w:lang w:eastAsia="en-AU"/>
              </w:rPr>
            </w:pPr>
          </w:p>
        </w:tc>
        <w:tc>
          <w:tcPr>
            <w:tcW w:w="335" w:type="pct"/>
            <w:tcBorders>
              <w:top w:val="nil"/>
              <w:left w:val="nil"/>
              <w:bottom w:val="nil"/>
              <w:right w:val="nil"/>
            </w:tcBorders>
            <w:shd w:val="clear" w:color="auto" w:fill="auto"/>
            <w:noWrap/>
            <w:vAlign w:val="bottom"/>
            <w:hideMark/>
          </w:tcPr>
          <w:p w14:paraId="5ED20F96" w14:textId="77777777" w:rsidR="005F7BE8" w:rsidRPr="005F7BE8" w:rsidRDefault="005F7BE8" w:rsidP="005F7BE8">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3BACE228" w14:textId="77777777" w:rsidR="005F7BE8" w:rsidRPr="005F7BE8" w:rsidRDefault="005F7BE8" w:rsidP="005F7BE8">
            <w:pPr>
              <w:rPr>
                <w:rFonts w:ascii="Times New Roman" w:eastAsia="Times New Roman" w:hAnsi="Times New Roman"/>
                <w:sz w:val="20"/>
                <w:szCs w:val="20"/>
                <w:lang w:eastAsia="en-AU"/>
              </w:rPr>
            </w:pPr>
          </w:p>
        </w:tc>
        <w:tc>
          <w:tcPr>
            <w:tcW w:w="405" w:type="pct"/>
            <w:tcBorders>
              <w:top w:val="nil"/>
              <w:left w:val="nil"/>
              <w:bottom w:val="nil"/>
              <w:right w:val="single" w:sz="4" w:space="0" w:color="auto"/>
            </w:tcBorders>
            <w:shd w:val="clear" w:color="auto" w:fill="auto"/>
            <w:noWrap/>
            <w:vAlign w:val="bottom"/>
            <w:hideMark/>
          </w:tcPr>
          <w:p w14:paraId="726CEB40"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 </w:t>
            </w:r>
          </w:p>
        </w:tc>
        <w:tc>
          <w:tcPr>
            <w:tcW w:w="445" w:type="pct"/>
            <w:tcBorders>
              <w:top w:val="nil"/>
              <w:left w:val="nil"/>
              <w:bottom w:val="nil"/>
              <w:right w:val="nil"/>
            </w:tcBorders>
            <w:shd w:val="clear" w:color="auto" w:fill="auto"/>
            <w:noWrap/>
            <w:vAlign w:val="bottom"/>
            <w:hideMark/>
          </w:tcPr>
          <w:p w14:paraId="5789E478" w14:textId="77777777" w:rsidR="005F7BE8" w:rsidRPr="005F7BE8" w:rsidRDefault="005F7BE8" w:rsidP="005F7BE8">
            <w:pPr>
              <w:rPr>
                <w:rFonts w:eastAsia="Times New Roman" w:cs="Arial"/>
                <w:b/>
                <w:bCs/>
                <w:sz w:val="20"/>
                <w:szCs w:val="20"/>
                <w:lang w:eastAsia="en-AU"/>
              </w:rPr>
            </w:pPr>
          </w:p>
        </w:tc>
        <w:tc>
          <w:tcPr>
            <w:tcW w:w="447" w:type="pct"/>
            <w:tcBorders>
              <w:top w:val="nil"/>
              <w:left w:val="nil"/>
              <w:bottom w:val="nil"/>
              <w:right w:val="nil"/>
            </w:tcBorders>
            <w:shd w:val="clear" w:color="auto" w:fill="auto"/>
            <w:noWrap/>
            <w:vAlign w:val="bottom"/>
            <w:hideMark/>
          </w:tcPr>
          <w:p w14:paraId="600EB0ED" w14:textId="77777777" w:rsidR="005F7BE8" w:rsidRPr="005F7BE8" w:rsidRDefault="005F7BE8" w:rsidP="005F7BE8">
            <w:pPr>
              <w:rPr>
                <w:rFonts w:ascii="Times New Roman" w:eastAsia="Times New Roman" w:hAnsi="Times New Roman"/>
                <w:sz w:val="20"/>
                <w:szCs w:val="20"/>
                <w:lang w:eastAsia="en-AU"/>
              </w:rPr>
            </w:pPr>
          </w:p>
        </w:tc>
        <w:tc>
          <w:tcPr>
            <w:tcW w:w="529" w:type="pct"/>
            <w:tcBorders>
              <w:top w:val="nil"/>
              <w:left w:val="nil"/>
              <w:bottom w:val="nil"/>
              <w:right w:val="nil"/>
            </w:tcBorders>
            <w:shd w:val="clear" w:color="auto" w:fill="auto"/>
            <w:noWrap/>
            <w:vAlign w:val="bottom"/>
            <w:hideMark/>
          </w:tcPr>
          <w:p w14:paraId="2EA64C11" w14:textId="77777777" w:rsidR="005F7BE8" w:rsidRPr="005F7BE8" w:rsidRDefault="005F7BE8" w:rsidP="005F7BE8">
            <w:pPr>
              <w:rPr>
                <w:rFonts w:ascii="Times New Roman" w:eastAsia="Times New Roman" w:hAnsi="Times New Roman"/>
                <w:sz w:val="20"/>
                <w:szCs w:val="20"/>
                <w:lang w:eastAsia="en-AU"/>
              </w:rPr>
            </w:pPr>
          </w:p>
        </w:tc>
        <w:tc>
          <w:tcPr>
            <w:tcW w:w="527" w:type="pct"/>
            <w:tcBorders>
              <w:top w:val="nil"/>
              <w:left w:val="nil"/>
              <w:bottom w:val="nil"/>
              <w:right w:val="single" w:sz="4" w:space="0" w:color="auto"/>
            </w:tcBorders>
            <w:shd w:val="clear" w:color="auto" w:fill="auto"/>
            <w:noWrap/>
            <w:vAlign w:val="bottom"/>
            <w:hideMark/>
          </w:tcPr>
          <w:p w14:paraId="3CC0E518" w14:textId="77777777" w:rsidR="005F7BE8" w:rsidRPr="005F7BE8" w:rsidRDefault="005F7BE8" w:rsidP="005F7BE8">
            <w:pPr>
              <w:rPr>
                <w:rFonts w:ascii="Times New Roman" w:eastAsia="Times New Roman" w:hAnsi="Times New Roman"/>
                <w:sz w:val="20"/>
                <w:szCs w:val="20"/>
                <w:lang w:eastAsia="en-AU"/>
              </w:rPr>
            </w:pPr>
          </w:p>
        </w:tc>
      </w:tr>
      <w:tr w:rsidR="005F7BE8" w:rsidRPr="005F7BE8" w14:paraId="03190D78"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56AC6C38"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 xml:space="preserve">Plant, </w:t>
            </w:r>
            <w:proofErr w:type="gramStart"/>
            <w:r w:rsidRPr="005F7BE8">
              <w:rPr>
                <w:rFonts w:eastAsia="Times New Roman" w:cs="Arial"/>
                <w:sz w:val="20"/>
                <w:szCs w:val="20"/>
                <w:lang w:eastAsia="en-AU"/>
              </w:rPr>
              <w:t>machinery</w:t>
            </w:r>
            <w:proofErr w:type="gramEnd"/>
            <w:r w:rsidRPr="005F7BE8">
              <w:rPr>
                <w:rFonts w:eastAsia="Times New Roman" w:cs="Arial"/>
                <w:sz w:val="20"/>
                <w:szCs w:val="20"/>
                <w:lang w:eastAsia="en-AU"/>
              </w:rPr>
              <w:t xml:space="preserve"> and equipment</w:t>
            </w:r>
          </w:p>
        </w:tc>
        <w:tc>
          <w:tcPr>
            <w:tcW w:w="384" w:type="pct"/>
            <w:tcBorders>
              <w:top w:val="nil"/>
              <w:left w:val="nil"/>
              <w:bottom w:val="nil"/>
              <w:right w:val="nil"/>
            </w:tcBorders>
            <w:shd w:val="clear" w:color="auto" w:fill="auto"/>
            <w:noWrap/>
            <w:vAlign w:val="bottom"/>
            <w:hideMark/>
          </w:tcPr>
          <w:p w14:paraId="2FC0776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1,257</w:t>
            </w:r>
          </w:p>
        </w:tc>
        <w:tc>
          <w:tcPr>
            <w:tcW w:w="335" w:type="pct"/>
            <w:tcBorders>
              <w:top w:val="nil"/>
              <w:left w:val="nil"/>
              <w:bottom w:val="nil"/>
              <w:right w:val="nil"/>
            </w:tcBorders>
            <w:shd w:val="clear" w:color="auto" w:fill="auto"/>
            <w:noWrap/>
            <w:vAlign w:val="bottom"/>
            <w:hideMark/>
          </w:tcPr>
          <w:p w14:paraId="05B1D38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120CE0D3"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1,257</w:t>
            </w:r>
          </w:p>
        </w:tc>
        <w:tc>
          <w:tcPr>
            <w:tcW w:w="405" w:type="pct"/>
            <w:tcBorders>
              <w:top w:val="nil"/>
              <w:left w:val="nil"/>
              <w:bottom w:val="nil"/>
              <w:right w:val="single" w:sz="4" w:space="0" w:color="auto"/>
            </w:tcBorders>
            <w:shd w:val="clear" w:color="auto" w:fill="auto"/>
            <w:noWrap/>
            <w:vAlign w:val="bottom"/>
            <w:hideMark/>
          </w:tcPr>
          <w:p w14:paraId="1319BF0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45" w:type="pct"/>
            <w:tcBorders>
              <w:top w:val="nil"/>
              <w:left w:val="nil"/>
              <w:bottom w:val="nil"/>
              <w:right w:val="nil"/>
            </w:tcBorders>
            <w:shd w:val="clear" w:color="auto" w:fill="auto"/>
            <w:noWrap/>
            <w:vAlign w:val="bottom"/>
            <w:hideMark/>
          </w:tcPr>
          <w:p w14:paraId="5DC1D76A"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1,257</w:t>
            </w:r>
          </w:p>
        </w:tc>
        <w:tc>
          <w:tcPr>
            <w:tcW w:w="447" w:type="pct"/>
            <w:tcBorders>
              <w:top w:val="nil"/>
              <w:left w:val="nil"/>
              <w:bottom w:val="nil"/>
              <w:right w:val="nil"/>
            </w:tcBorders>
            <w:shd w:val="clear" w:color="auto" w:fill="auto"/>
            <w:noWrap/>
            <w:vAlign w:val="bottom"/>
            <w:hideMark/>
          </w:tcPr>
          <w:p w14:paraId="7071EAFA"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5D50611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371</w:t>
            </w:r>
          </w:p>
        </w:tc>
        <w:tc>
          <w:tcPr>
            <w:tcW w:w="527" w:type="pct"/>
            <w:tcBorders>
              <w:top w:val="nil"/>
              <w:left w:val="nil"/>
              <w:bottom w:val="nil"/>
              <w:right w:val="single" w:sz="4" w:space="0" w:color="auto"/>
            </w:tcBorders>
            <w:shd w:val="clear" w:color="auto" w:fill="auto"/>
            <w:noWrap/>
            <w:vAlign w:val="bottom"/>
            <w:hideMark/>
          </w:tcPr>
          <w:p w14:paraId="6FAAB61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886</w:t>
            </w:r>
          </w:p>
        </w:tc>
      </w:tr>
      <w:tr w:rsidR="005F7BE8" w:rsidRPr="005F7BE8" w14:paraId="37C317AD"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7326582F"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 xml:space="preserve">Fixtures, </w:t>
            </w:r>
            <w:proofErr w:type="gramStart"/>
            <w:r w:rsidRPr="005F7BE8">
              <w:rPr>
                <w:rFonts w:eastAsia="Times New Roman" w:cs="Arial"/>
                <w:sz w:val="20"/>
                <w:szCs w:val="20"/>
                <w:lang w:eastAsia="en-AU"/>
              </w:rPr>
              <w:t>fittings</w:t>
            </w:r>
            <w:proofErr w:type="gramEnd"/>
            <w:r w:rsidRPr="005F7BE8">
              <w:rPr>
                <w:rFonts w:eastAsia="Times New Roman" w:cs="Arial"/>
                <w:sz w:val="20"/>
                <w:szCs w:val="20"/>
                <w:lang w:eastAsia="en-AU"/>
              </w:rPr>
              <w:t xml:space="preserve"> and furniture</w:t>
            </w:r>
          </w:p>
        </w:tc>
        <w:tc>
          <w:tcPr>
            <w:tcW w:w="384" w:type="pct"/>
            <w:tcBorders>
              <w:top w:val="nil"/>
              <w:left w:val="nil"/>
              <w:bottom w:val="nil"/>
              <w:right w:val="nil"/>
            </w:tcBorders>
            <w:shd w:val="clear" w:color="auto" w:fill="auto"/>
            <w:noWrap/>
            <w:vAlign w:val="bottom"/>
            <w:hideMark/>
          </w:tcPr>
          <w:p w14:paraId="2111E7A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809</w:t>
            </w:r>
          </w:p>
        </w:tc>
        <w:tc>
          <w:tcPr>
            <w:tcW w:w="335" w:type="pct"/>
            <w:tcBorders>
              <w:top w:val="nil"/>
              <w:left w:val="nil"/>
              <w:bottom w:val="nil"/>
              <w:right w:val="nil"/>
            </w:tcBorders>
            <w:shd w:val="clear" w:color="auto" w:fill="auto"/>
            <w:noWrap/>
            <w:vAlign w:val="bottom"/>
            <w:hideMark/>
          </w:tcPr>
          <w:p w14:paraId="46EFF34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74</w:t>
            </w:r>
          </w:p>
        </w:tc>
        <w:tc>
          <w:tcPr>
            <w:tcW w:w="349" w:type="pct"/>
            <w:tcBorders>
              <w:top w:val="nil"/>
              <w:left w:val="nil"/>
              <w:bottom w:val="nil"/>
              <w:right w:val="nil"/>
            </w:tcBorders>
            <w:shd w:val="clear" w:color="auto" w:fill="auto"/>
            <w:noWrap/>
            <w:vAlign w:val="bottom"/>
            <w:hideMark/>
          </w:tcPr>
          <w:p w14:paraId="7E54412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693</w:t>
            </w:r>
          </w:p>
        </w:tc>
        <w:tc>
          <w:tcPr>
            <w:tcW w:w="405" w:type="pct"/>
            <w:tcBorders>
              <w:top w:val="nil"/>
              <w:left w:val="nil"/>
              <w:bottom w:val="nil"/>
              <w:right w:val="single" w:sz="4" w:space="0" w:color="auto"/>
            </w:tcBorders>
            <w:shd w:val="clear" w:color="auto" w:fill="auto"/>
            <w:noWrap/>
            <w:vAlign w:val="bottom"/>
            <w:hideMark/>
          </w:tcPr>
          <w:p w14:paraId="01538F7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43</w:t>
            </w:r>
          </w:p>
        </w:tc>
        <w:tc>
          <w:tcPr>
            <w:tcW w:w="445" w:type="pct"/>
            <w:tcBorders>
              <w:top w:val="nil"/>
              <w:left w:val="nil"/>
              <w:bottom w:val="nil"/>
              <w:right w:val="nil"/>
            </w:tcBorders>
            <w:shd w:val="clear" w:color="auto" w:fill="auto"/>
            <w:noWrap/>
            <w:vAlign w:val="bottom"/>
            <w:hideMark/>
          </w:tcPr>
          <w:p w14:paraId="7DB49C0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809</w:t>
            </w:r>
          </w:p>
        </w:tc>
        <w:tc>
          <w:tcPr>
            <w:tcW w:w="447" w:type="pct"/>
            <w:tcBorders>
              <w:top w:val="nil"/>
              <w:left w:val="nil"/>
              <w:bottom w:val="nil"/>
              <w:right w:val="nil"/>
            </w:tcBorders>
            <w:shd w:val="clear" w:color="auto" w:fill="auto"/>
            <w:noWrap/>
            <w:vAlign w:val="bottom"/>
            <w:hideMark/>
          </w:tcPr>
          <w:p w14:paraId="14D2AEC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718805C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0A534678"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809</w:t>
            </w:r>
          </w:p>
        </w:tc>
      </w:tr>
      <w:tr w:rsidR="005F7BE8" w:rsidRPr="005F7BE8" w14:paraId="0A8424A7"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52701686"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Computers and telecommunications</w:t>
            </w:r>
          </w:p>
        </w:tc>
        <w:tc>
          <w:tcPr>
            <w:tcW w:w="384" w:type="pct"/>
            <w:tcBorders>
              <w:top w:val="nil"/>
              <w:left w:val="nil"/>
              <w:bottom w:val="nil"/>
              <w:right w:val="nil"/>
            </w:tcBorders>
            <w:shd w:val="clear" w:color="auto" w:fill="auto"/>
            <w:noWrap/>
            <w:vAlign w:val="bottom"/>
            <w:hideMark/>
          </w:tcPr>
          <w:p w14:paraId="311CE1E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326</w:t>
            </w:r>
          </w:p>
        </w:tc>
        <w:tc>
          <w:tcPr>
            <w:tcW w:w="335" w:type="pct"/>
            <w:tcBorders>
              <w:top w:val="nil"/>
              <w:left w:val="nil"/>
              <w:bottom w:val="nil"/>
              <w:right w:val="nil"/>
            </w:tcBorders>
            <w:shd w:val="clear" w:color="auto" w:fill="auto"/>
            <w:noWrap/>
            <w:vAlign w:val="bottom"/>
            <w:hideMark/>
          </w:tcPr>
          <w:p w14:paraId="3C124E5A"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98</w:t>
            </w:r>
          </w:p>
        </w:tc>
        <w:tc>
          <w:tcPr>
            <w:tcW w:w="349" w:type="pct"/>
            <w:tcBorders>
              <w:top w:val="nil"/>
              <w:left w:val="nil"/>
              <w:bottom w:val="nil"/>
              <w:right w:val="nil"/>
            </w:tcBorders>
            <w:shd w:val="clear" w:color="auto" w:fill="auto"/>
            <w:noWrap/>
            <w:vAlign w:val="bottom"/>
            <w:hideMark/>
          </w:tcPr>
          <w:p w14:paraId="2554B5D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163</w:t>
            </w:r>
          </w:p>
        </w:tc>
        <w:tc>
          <w:tcPr>
            <w:tcW w:w="405" w:type="pct"/>
            <w:tcBorders>
              <w:top w:val="nil"/>
              <w:left w:val="nil"/>
              <w:bottom w:val="nil"/>
              <w:right w:val="single" w:sz="4" w:space="0" w:color="auto"/>
            </w:tcBorders>
            <w:shd w:val="clear" w:color="auto" w:fill="auto"/>
            <w:noWrap/>
            <w:vAlign w:val="bottom"/>
            <w:hideMark/>
          </w:tcPr>
          <w:p w14:paraId="3DD04568"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65</w:t>
            </w:r>
          </w:p>
        </w:tc>
        <w:tc>
          <w:tcPr>
            <w:tcW w:w="445" w:type="pct"/>
            <w:tcBorders>
              <w:top w:val="nil"/>
              <w:left w:val="nil"/>
              <w:bottom w:val="nil"/>
              <w:right w:val="nil"/>
            </w:tcBorders>
            <w:shd w:val="clear" w:color="auto" w:fill="auto"/>
            <w:noWrap/>
            <w:vAlign w:val="bottom"/>
            <w:hideMark/>
          </w:tcPr>
          <w:p w14:paraId="7A0373E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326</w:t>
            </w:r>
          </w:p>
        </w:tc>
        <w:tc>
          <w:tcPr>
            <w:tcW w:w="447" w:type="pct"/>
            <w:tcBorders>
              <w:top w:val="nil"/>
              <w:left w:val="nil"/>
              <w:bottom w:val="nil"/>
              <w:right w:val="nil"/>
            </w:tcBorders>
            <w:shd w:val="clear" w:color="auto" w:fill="auto"/>
            <w:noWrap/>
            <w:vAlign w:val="bottom"/>
            <w:hideMark/>
          </w:tcPr>
          <w:p w14:paraId="71817B6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0F689B4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3B1AB450"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326</w:t>
            </w:r>
          </w:p>
        </w:tc>
      </w:tr>
      <w:tr w:rsidR="005F7BE8" w:rsidRPr="005F7BE8" w14:paraId="505E75C2"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0A7EC801"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Total Plant and Equipment</w:t>
            </w:r>
          </w:p>
        </w:tc>
        <w:tc>
          <w:tcPr>
            <w:tcW w:w="384" w:type="pct"/>
            <w:tcBorders>
              <w:top w:val="single" w:sz="4" w:space="0" w:color="auto"/>
              <w:left w:val="nil"/>
              <w:bottom w:val="single" w:sz="4" w:space="0" w:color="auto"/>
              <w:right w:val="nil"/>
            </w:tcBorders>
            <w:shd w:val="clear" w:color="auto" w:fill="auto"/>
            <w:noWrap/>
            <w:vAlign w:val="bottom"/>
            <w:hideMark/>
          </w:tcPr>
          <w:p w14:paraId="3CCB7DB8"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2,392</w:t>
            </w:r>
          </w:p>
        </w:tc>
        <w:tc>
          <w:tcPr>
            <w:tcW w:w="335" w:type="pct"/>
            <w:tcBorders>
              <w:top w:val="single" w:sz="4" w:space="0" w:color="auto"/>
              <w:left w:val="nil"/>
              <w:bottom w:val="single" w:sz="4" w:space="0" w:color="auto"/>
              <w:right w:val="nil"/>
            </w:tcBorders>
            <w:shd w:val="clear" w:color="auto" w:fill="auto"/>
            <w:noWrap/>
            <w:vAlign w:val="bottom"/>
            <w:hideMark/>
          </w:tcPr>
          <w:p w14:paraId="65A2CDE3"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171</w:t>
            </w:r>
          </w:p>
        </w:tc>
        <w:tc>
          <w:tcPr>
            <w:tcW w:w="349" w:type="pct"/>
            <w:tcBorders>
              <w:top w:val="single" w:sz="4" w:space="0" w:color="auto"/>
              <w:left w:val="nil"/>
              <w:bottom w:val="single" w:sz="4" w:space="0" w:color="auto"/>
              <w:right w:val="nil"/>
            </w:tcBorders>
            <w:shd w:val="clear" w:color="auto" w:fill="auto"/>
            <w:noWrap/>
            <w:vAlign w:val="bottom"/>
            <w:hideMark/>
          </w:tcPr>
          <w:p w14:paraId="31C179B2"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2,113</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666681A5"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108</w:t>
            </w:r>
          </w:p>
        </w:tc>
        <w:tc>
          <w:tcPr>
            <w:tcW w:w="445" w:type="pct"/>
            <w:tcBorders>
              <w:top w:val="single" w:sz="4" w:space="0" w:color="auto"/>
              <w:left w:val="nil"/>
              <w:bottom w:val="single" w:sz="4" w:space="0" w:color="auto"/>
              <w:right w:val="nil"/>
            </w:tcBorders>
            <w:shd w:val="clear" w:color="auto" w:fill="auto"/>
            <w:noWrap/>
            <w:vAlign w:val="bottom"/>
            <w:hideMark/>
          </w:tcPr>
          <w:p w14:paraId="05888AEF"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2,392</w:t>
            </w:r>
          </w:p>
        </w:tc>
        <w:tc>
          <w:tcPr>
            <w:tcW w:w="447" w:type="pct"/>
            <w:tcBorders>
              <w:top w:val="single" w:sz="4" w:space="0" w:color="auto"/>
              <w:left w:val="nil"/>
              <w:bottom w:val="single" w:sz="4" w:space="0" w:color="auto"/>
              <w:right w:val="nil"/>
            </w:tcBorders>
            <w:shd w:val="clear" w:color="auto" w:fill="auto"/>
            <w:noWrap/>
            <w:vAlign w:val="bottom"/>
            <w:hideMark/>
          </w:tcPr>
          <w:p w14:paraId="6246AD31"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0</w:t>
            </w:r>
          </w:p>
        </w:tc>
        <w:tc>
          <w:tcPr>
            <w:tcW w:w="529" w:type="pct"/>
            <w:tcBorders>
              <w:top w:val="single" w:sz="4" w:space="0" w:color="auto"/>
              <w:left w:val="nil"/>
              <w:bottom w:val="single" w:sz="4" w:space="0" w:color="auto"/>
              <w:right w:val="nil"/>
            </w:tcBorders>
            <w:shd w:val="clear" w:color="auto" w:fill="auto"/>
            <w:noWrap/>
            <w:vAlign w:val="bottom"/>
            <w:hideMark/>
          </w:tcPr>
          <w:p w14:paraId="4C6F1DBF"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371</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5DD50645"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2,021</w:t>
            </w:r>
          </w:p>
        </w:tc>
      </w:tr>
      <w:tr w:rsidR="005F7BE8" w:rsidRPr="005F7BE8" w14:paraId="4D5B7ADE"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52D87482" w14:textId="77777777" w:rsidR="005F7BE8" w:rsidRPr="005F7BE8" w:rsidRDefault="005F7BE8" w:rsidP="005F7BE8">
            <w:pPr>
              <w:jc w:val="right"/>
              <w:rPr>
                <w:rFonts w:eastAsia="Times New Roman" w:cs="Arial"/>
                <w:b/>
                <w:bCs/>
                <w:sz w:val="20"/>
                <w:szCs w:val="20"/>
                <w:lang w:eastAsia="en-AU"/>
              </w:rPr>
            </w:pPr>
          </w:p>
        </w:tc>
        <w:tc>
          <w:tcPr>
            <w:tcW w:w="384" w:type="pct"/>
            <w:tcBorders>
              <w:top w:val="nil"/>
              <w:left w:val="nil"/>
              <w:bottom w:val="nil"/>
              <w:right w:val="nil"/>
            </w:tcBorders>
            <w:shd w:val="clear" w:color="auto" w:fill="auto"/>
            <w:noWrap/>
            <w:vAlign w:val="bottom"/>
            <w:hideMark/>
          </w:tcPr>
          <w:p w14:paraId="54FA81AE" w14:textId="77777777" w:rsidR="005F7BE8" w:rsidRPr="005F7BE8" w:rsidRDefault="005F7BE8" w:rsidP="005F7BE8">
            <w:pPr>
              <w:rPr>
                <w:rFonts w:ascii="Times New Roman" w:eastAsia="Times New Roman" w:hAnsi="Times New Roman"/>
                <w:sz w:val="20"/>
                <w:szCs w:val="20"/>
                <w:lang w:eastAsia="en-AU"/>
              </w:rPr>
            </w:pPr>
          </w:p>
        </w:tc>
        <w:tc>
          <w:tcPr>
            <w:tcW w:w="335" w:type="pct"/>
            <w:tcBorders>
              <w:top w:val="nil"/>
              <w:left w:val="nil"/>
              <w:bottom w:val="nil"/>
              <w:right w:val="nil"/>
            </w:tcBorders>
            <w:shd w:val="clear" w:color="auto" w:fill="auto"/>
            <w:noWrap/>
            <w:vAlign w:val="bottom"/>
            <w:hideMark/>
          </w:tcPr>
          <w:p w14:paraId="294DE3FA" w14:textId="77777777" w:rsidR="005F7BE8" w:rsidRPr="005F7BE8" w:rsidRDefault="005F7BE8" w:rsidP="005F7BE8">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2C2FB9A6" w14:textId="77777777" w:rsidR="005F7BE8" w:rsidRPr="005F7BE8" w:rsidRDefault="005F7BE8" w:rsidP="005F7BE8">
            <w:pPr>
              <w:rPr>
                <w:rFonts w:ascii="Times New Roman" w:eastAsia="Times New Roman" w:hAnsi="Times New Roman"/>
                <w:sz w:val="20"/>
                <w:szCs w:val="20"/>
                <w:lang w:eastAsia="en-AU"/>
              </w:rPr>
            </w:pPr>
          </w:p>
        </w:tc>
        <w:tc>
          <w:tcPr>
            <w:tcW w:w="405" w:type="pct"/>
            <w:tcBorders>
              <w:top w:val="nil"/>
              <w:left w:val="nil"/>
              <w:bottom w:val="nil"/>
              <w:right w:val="single" w:sz="4" w:space="0" w:color="auto"/>
            </w:tcBorders>
            <w:shd w:val="clear" w:color="auto" w:fill="auto"/>
            <w:noWrap/>
            <w:vAlign w:val="bottom"/>
            <w:hideMark/>
          </w:tcPr>
          <w:p w14:paraId="3DF1E840"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 </w:t>
            </w:r>
          </w:p>
        </w:tc>
        <w:tc>
          <w:tcPr>
            <w:tcW w:w="445" w:type="pct"/>
            <w:tcBorders>
              <w:top w:val="nil"/>
              <w:left w:val="nil"/>
              <w:bottom w:val="nil"/>
              <w:right w:val="nil"/>
            </w:tcBorders>
            <w:shd w:val="clear" w:color="auto" w:fill="auto"/>
            <w:noWrap/>
            <w:vAlign w:val="bottom"/>
            <w:hideMark/>
          </w:tcPr>
          <w:p w14:paraId="0467BC04" w14:textId="77777777" w:rsidR="005F7BE8" w:rsidRPr="005F7BE8" w:rsidRDefault="005F7BE8" w:rsidP="005F7BE8">
            <w:pPr>
              <w:rPr>
                <w:rFonts w:eastAsia="Times New Roman" w:cs="Arial"/>
                <w:b/>
                <w:bCs/>
                <w:sz w:val="20"/>
                <w:szCs w:val="20"/>
                <w:lang w:eastAsia="en-AU"/>
              </w:rPr>
            </w:pPr>
          </w:p>
        </w:tc>
        <w:tc>
          <w:tcPr>
            <w:tcW w:w="447" w:type="pct"/>
            <w:tcBorders>
              <w:top w:val="nil"/>
              <w:left w:val="nil"/>
              <w:bottom w:val="nil"/>
              <w:right w:val="nil"/>
            </w:tcBorders>
            <w:shd w:val="clear" w:color="auto" w:fill="auto"/>
            <w:noWrap/>
            <w:vAlign w:val="bottom"/>
            <w:hideMark/>
          </w:tcPr>
          <w:p w14:paraId="1AA493FC" w14:textId="77777777" w:rsidR="005F7BE8" w:rsidRPr="005F7BE8" w:rsidRDefault="005F7BE8" w:rsidP="005F7BE8">
            <w:pPr>
              <w:rPr>
                <w:rFonts w:ascii="Times New Roman" w:eastAsia="Times New Roman" w:hAnsi="Times New Roman"/>
                <w:sz w:val="20"/>
                <w:szCs w:val="20"/>
                <w:lang w:eastAsia="en-AU"/>
              </w:rPr>
            </w:pPr>
          </w:p>
        </w:tc>
        <w:tc>
          <w:tcPr>
            <w:tcW w:w="529" w:type="pct"/>
            <w:tcBorders>
              <w:top w:val="nil"/>
              <w:left w:val="nil"/>
              <w:bottom w:val="nil"/>
              <w:right w:val="nil"/>
            </w:tcBorders>
            <w:shd w:val="clear" w:color="auto" w:fill="auto"/>
            <w:noWrap/>
            <w:vAlign w:val="bottom"/>
            <w:hideMark/>
          </w:tcPr>
          <w:p w14:paraId="36CDFCAB" w14:textId="77777777" w:rsidR="005F7BE8" w:rsidRPr="005F7BE8" w:rsidRDefault="005F7BE8" w:rsidP="005F7BE8">
            <w:pPr>
              <w:rPr>
                <w:rFonts w:ascii="Times New Roman" w:eastAsia="Times New Roman" w:hAnsi="Times New Roman"/>
                <w:sz w:val="20"/>
                <w:szCs w:val="20"/>
                <w:lang w:eastAsia="en-AU"/>
              </w:rPr>
            </w:pPr>
          </w:p>
        </w:tc>
        <w:tc>
          <w:tcPr>
            <w:tcW w:w="527" w:type="pct"/>
            <w:tcBorders>
              <w:top w:val="nil"/>
              <w:left w:val="nil"/>
              <w:bottom w:val="nil"/>
              <w:right w:val="single" w:sz="4" w:space="0" w:color="auto"/>
            </w:tcBorders>
            <w:shd w:val="clear" w:color="auto" w:fill="auto"/>
            <w:noWrap/>
            <w:vAlign w:val="bottom"/>
            <w:hideMark/>
          </w:tcPr>
          <w:p w14:paraId="176308F6" w14:textId="77777777" w:rsidR="005F7BE8" w:rsidRPr="005F7BE8" w:rsidRDefault="005F7BE8" w:rsidP="005F7BE8">
            <w:pPr>
              <w:rPr>
                <w:rFonts w:ascii="Times New Roman" w:eastAsia="Times New Roman" w:hAnsi="Times New Roman"/>
                <w:sz w:val="20"/>
                <w:szCs w:val="20"/>
                <w:lang w:eastAsia="en-AU"/>
              </w:rPr>
            </w:pPr>
          </w:p>
        </w:tc>
      </w:tr>
      <w:tr w:rsidR="005F7BE8" w:rsidRPr="005F7BE8" w14:paraId="23CDB0A4"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498564A6"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Infrastructure</w:t>
            </w:r>
          </w:p>
        </w:tc>
        <w:tc>
          <w:tcPr>
            <w:tcW w:w="384" w:type="pct"/>
            <w:tcBorders>
              <w:top w:val="nil"/>
              <w:left w:val="nil"/>
              <w:bottom w:val="nil"/>
              <w:right w:val="nil"/>
            </w:tcBorders>
            <w:shd w:val="clear" w:color="auto" w:fill="auto"/>
            <w:noWrap/>
            <w:vAlign w:val="bottom"/>
            <w:hideMark/>
          </w:tcPr>
          <w:p w14:paraId="1D731185" w14:textId="77777777" w:rsidR="005F7BE8" w:rsidRPr="005F7BE8" w:rsidRDefault="005F7BE8" w:rsidP="005F7BE8">
            <w:pPr>
              <w:rPr>
                <w:rFonts w:eastAsia="Times New Roman" w:cs="Arial"/>
                <w:b/>
                <w:bCs/>
                <w:sz w:val="20"/>
                <w:szCs w:val="20"/>
                <w:lang w:eastAsia="en-AU"/>
              </w:rPr>
            </w:pPr>
          </w:p>
        </w:tc>
        <w:tc>
          <w:tcPr>
            <w:tcW w:w="335" w:type="pct"/>
            <w:tcBorders>
              <w:top w:val="nil"/>
              <w:left w:val="nil"/>
              <w:bottom w:val="nil"/>
              <w:right w:val="nil"/>
            </w:tcBorders>
            <w:shd w:val="clear" w:color="auto" w:fill="auto"/>
            <w:noWrap/>
            <w:vAlign w:val="bottom"/>
            <w:hideMark/>
          </w:tcPr>
          <w:p w14:paraId="6273CD4B" w14:textId="77777777" w:rsidR="005F7BE8" w:rsidRPr="005F7BE8" w:rsidRDefault="005F7BE8" w:rsidP="005F7BE8">
            <w:pPr>
              <w:rPr>
                <w:rFonts w:ascii="Times New Roman" w:eastAsia="Times New Roman" w:hAnsi="Times New Roman"/>
                <w:sz w:val="20"/>
                <w:szCs w:val="20"/>
                <w:lang w:eastAsia="en-AU"/>
              </w:rPr>
            </w:pPr>
          </w:p>
        </w:tc>
        <w:tc>
          <w:tcPr>
            <w:tcW w:w="349" w:type="pct"/>
            <w:tcBorders>
              <w:top w:val="nil"/>
              <w:left w:val="nil"/>
              <w:bottom w:val="nil"/>
              <w:right w:val="nil"/>
            </w:tcBorders>
            <w:shd w:val="clear" w:color="auto" w:fill="auto"/>
            <w:noWrap/>
            <w:vAlign w:val="bottom"/>
            <w:hideMark/>
          </w:tcPr>
          <w:p w14:paraId="0F979602" w14:textId="77777777" w:rsidR="005F7BE8" w:rsidRPr="005F7BE8" w:rsidRDefault="005F7BE8" w:rsidP="005F7BE8">
            <w:pPr>
              <w:rPr>
                <w:rFonts w:ascii="Times New Roman" w:eastAsia="Times New Roman" w:hAnsi="Times New Roman"/>
                <w:sz w:val="20"/>
                <w:szCs w:val="20"/>
                <w:lang w:eastAsia="en-AU"/>
              </w:rPr>
            </w:pPr>
          </w:p>
        </w:tc>
        <w:tc>
          <w:tcPr>
            <w:tcW w:w="405" w:type="pct"/>
            <w:tcBorders>
              <w:top w:val="nil"/>
              <w:left w:val="nil"/>
              <w:bottom w:val="nil"/>
              <w:right w:val="single" w:sz="4" w:space="0" w:color="auto"/>
            </w:tcBorders>
            <w:shd w:val="clear" w:color="auto" w:fill="auto"/>
            <w:noWrap/>
            <w:vAlign w:val="bottom"/>
            <w:hideMark/>
          </w:tcPr>
          <w:p w14:paraId="45628373"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 </w:t>
            </w:r>
          </w:p>
        </w:tc>
        <w:tc>
          <w:tcPr>
            <w:tcW w:w="445" w:type="pct"/>
            <w:tcBorders>
              <w:top w:val="nil"/>
              <w:left w:val="nil"/>
              <w:bottom w:val="nil"/>
              <w:right w:val="nil"/>
            </w:tcBorders>
            <w:shd w:val="clear" w:color="auto" w:fill="auto"/>
            <w:noWrap/>
            <w:vAlign w:val="bottom"/>
            <w:hideMark/>
          </w:tcPr>
          <w:p w14:paraId="6F599982" w14:textId="77777777" w:rsidR="005F7BE8" w:rsidRPr="005F7BE8" w:rsidRDefault="005F7BE8" w:rsidP="005F7BE8">
            <w:pPr>
              <w:rPr>
                <w:rFonts w:eastAsia="Times New Roman" w:cs="Arial"/>
                <w:b/>
                <w:bCs/>
                <w:sz w:val="20"/>
                <w:szCs w:val="20"/>
                <w:lang w:eastAsia="en-AU"/>
              </w:rPr>
            </w:pPr>
          </w:p>
        </w:tc>
        <w:tc>
          <w:tcPr>
            <w:tcW w:w="447" w:type="pct"/>
            <w:tcBorders>
              <w:top w:val="nil"/>
              <w:left w:val="nil"/>
              <w:bottom w:val="nil"/>
              <w:right w:val="nil"/>
            </w:tcBorders>
            <w:shd w:val="clear" w:color="auto" w:fill="auto"/>
            <w:noWrap/>
            <w:vAlign w:val="bottom"/>
            <w:hideMark/>
          </w:tcPr>
          <w:p w14:paraId="5B62FC0C" w14:textId="77777777" w:rsidR="005F7BE8" w:rsidRPr="005F7BE8" w:rsidRDefault="005F7BE8" w:rsidP="005F7BE8">
            <w:pPr>
              <w:rPr>
                <w:rFonts w:ascii="Times New Roman" w:eastAsia="Times New Roman" w:hAnsi="Times New Roman"/>
                <w:sz w:val="20"/>
                <w:szCs w:val="20"/>
                <w:lang w:eastAsia="en-AU"/>
              </w:rPr>
            </w:pPr>
          </w:p>
        </w:tc>
        <w:tc>
          <w:tcPr>
            <w:tcW w:w="529" w:type="pct"/>
            <w:tcBorders>
              <w:top w:val="nil"/>
              <w:left w:val="nil"/>
              <w:bottom w:val="nil"/>
              <w:right w:val="nil"/>
            </w:tcBorders>
            <w:shd w:val="clear" w:color="auto" w:fill="auto"/>
            <w:noWrap/>
            <w:vAlign w:val="bottom"/>
            <w:hideMark/>
          </w:tcPr>
          <w:p w14:paraId="7F6C40E1" w14:textId="77777777" w:rsidR="005F7BE8" w:rsidRPr="005F7BE8" w:rsidRDefault="005F7BE8" w:rsidP="005F7BE8">
            <w:pPr>
              <w:rPr>
                <w:rFonts w:ascii="Times New Roman" w:eastAsia="Times New Roman" w:hAnsi="Times New Roman"/>
                <w:sz w:val="20"/>
                <w:szCs w:val="20"/>
                <w:lang w:eastAsia="en-AU"/>
              </w:rPr>
            </w:pPr>
          </w:p>
        </w:tc>
        <w:tc>
          <w:tcPr>
            <w:tcW w:w="527" w:type="pct"/>
            <w:tcBorders>
              <w:top w:val="nil"/>
              <w:left w:val="nil"/>
              <w:bottom w:val="nil"/>
              <w:right w:val="single" w:sz="4" w:space="0" w:color="auto"/>
            </w:tcBorders>
            <w:shd w:val="clear" w:color="auto" w:fill="auto"/>
            <w:noWrap/>
            <w:vAlign w:val="bottom"/>
            <w:hideMark/>
          </w:tcPr>
          <w:p w14:paraId="770206D9" w14:textId="77777777" w:rsidR="005F7BE8" w:rsidRPr="005F7BE8" w:rsidRDefault="005F7BE8" w:rsidP="005F7BE8">
            <w:pPr>
              <w:rPr>
                <w:rFonts w:ascii="Times New Roman" w:eastAsia="Times New Roman" w:hAnsi="Times New Roman"/>
                <w:sz w:val="20"/>
                <w:szCs w:val="20"/>
                <w:lang w:eastAsia="en-AU"/>
              </w:rPr>
            </w:pPr>
          </w:p>
        </w:tc>
      </w:tr>
      <w:tr w:rsidR="005F7BE8" w:rsidRPr="005F7BE8" w14:paraId="46BBF0CF"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24FE3628"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Roads</w:t>
            </w:r>
          </w:p>
        </w:tc>
        <w:tc>
          <w:tcPr>
            <w:tcW w:w="384" w:type="pct"/>
            <w:tcBorders>
              <w:top w:val="nil"/>
              <w:left w:val="nil"/>
              <w:bottom w:val="nil"/>
              <w:right w:val="nil"/>
            </w:tcBorders>
            <w:shd w:val="clear" w:color="auto" w:fill="auto"/>
            <w:noWrap/>
            <w:vAlign w:val="bottom"/>
            <w:hideMark/>
          </w:tcPr>
          <w:p w14:paraId="4770674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4,426</w:t>
            </w:r>
          </w:p>
        </w:tc>
        <w:tc>
          <w:tcPr>
            <w:tcW w:w="335" w:type="pct"/>
            <w:tcBorders>
              <w:top w:val="nil"/>
              <w:left w:val="nil"/>
              <w:bottom w:val="nil"/>
              <w:right w:val="nil"/>
            </w:tcBorders>
            <w:shd w:val="clear" w:color="auto" w:fill="auto"/>
            <w:noWrap/>
            <w:vAlign w:val="bottom"/>
            <w:hideMark/>
          </w:tcPr>
          <w:p w14:paraId="3E38262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0B1D7C7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4,199</w:t>
            </w:r>
          </w:p>
        </w:tc>
        <w:tc>
          <w:tcPr>
            <w:tcW w:w="405" w:type="pct"/>
            <w:tcBorders>
              <w:top w:val="nil"/>
              <w:left w:val="nil"/>
              <w:bottom w:val="nil"/>
              <w:right w:val="single" w:sz="4" w:space="0" w:color="auto"/>
            </w:tcBorders>
            <w:shd w:val="clear" w:color="auto" w:fill="auto"/>
            <w:noWrap/>
            <w:vAlign w:val="bottom"/>
            <w:hideMark/>
          </w:tcPr>
          <w:p w14:paraId="053BCAB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227</w:t>
            </w:r>
          </w:p>
        </w:tc>
        <w:tc>
          <w:tcPr>
            <w:tcW w:w="445" w:type="pct"/>
            <w:tcBorders>
              <w:top w:val="nil"/>
              <w:left w:val="nil"/>
              <w:bottom w:val="nil"/>
              <w:right w:val="nil"/>
            </w:tcBorders>
            <w:shd w:val="clear" w:color="auto" w:fill="auto"/>
            <w:noWrap/>
            <w:vAlign w:val="bottom"/>
            <w:hideMark/>
          </w:tcPr>
          <w:p w14:paraId="61DC121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4,426</w:t>
            </w:r>
          </w:p>
        </w:tc>
        <w:tc>
          <w:tcPr>
            <w:tcW w:w="447" w:type="pct"/>
            <w:tcBorders>
              <w:top w:val="nil"/>
              <w:left w:val="nil"/>
              <w:bottom w:val="nil"/>
              <w:right w:val="nil"/>
            </w:tcBorders>
            <w:shd w:val="clear" w:color="auto" w:fill="auto"/>
            <w:noWrap/>
            <w:vAlign w:val="bottom"/>
            <w:hideMark/>
          </w:tcPr>
          <w:p w14:paraId="52AEC6C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508</w:t>
            </w:r>
          </w:p>
        </w:tc>
        <w:tc>
          <w:tcPr>
            <w:tcW w:w="529" w:type="pct"/>
            <w:tcBorders>
              <w:top w:val="nil"/>
              <w:left w:val="nil"/>
              <w:bottom w:val="nil"/>
              <w:right w:val="nil"/>
            </w:tcBorders>
            <w:shd w:val="clear" w:color="auto" w:fill="auto"/>
            <w:noWrap/>
            <w:vAlign w:val="bottom"/>
            <w:hideMark/>
          </w:tcPr>
          <w:p w14:paraId="160BE87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61E26EA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3,918</w:t>
            </w:r>
          </w:p>
        </w:tc>
      </w:tr>
      <w:tr w:rsidR="005F7BE8" w:rsidRPr="005F7BE8" w14:paraId="25291F35"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3311FD82"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Footpaths and cycleways</w:t>
            </w:r>
          </w:p>
        </w:tc>
        <w:tc>
          <w:tcPr>
            <w:tcW w:w="384" w:type="pct"/>
            <w:tcBorders>
              <w:top w:val="nil"/>
              <w:left w:val="nil"/>
              <w:bottom w:val="nil"/>
              <w:right w:val="nil"/>
            </w:tcBorders>
            <w:shd w:val="clear" w:color="auto" w:fill="auto"/>
            <w:noWrap/>
            <w:vAlign w:val="bottom"/>
            <w:hideMark/>
          </w:tcPr>
          <w:p w14:paraId="5437229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3,387</w:t>
            </w:r>
          </w:p>
        </w:tc>
        <w:tc>
          <w:tcPr>
            <w:tcW w:w="335" w:type="pct"/>
            <w:tcBorders>
              <w:top w:val="nil"/>
              <w:left w:val="nil"/>
              <w:bottom w:val="nil"/>
              <w:right w:val="nil"/>
            </w:tcBorders>
            <w:shd w:val="clear" w:color="auto" w:fill="auto"/>
            <w:noWrap/>
            <w:vAlign w:val="bottom"/>
            <w:hideMark/>
          </w:tcPr>
          <w:p w14:paraId="6235F34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1,502</w:t>
            </w:r>
          </w:p>
        </w:tc>
        <w:tc>
          <w:tcPr>
            <w:tcW w:w="349" w:type="pct"/>
            <w:tcBorders>
              <w:top w:val="nil"/>
              <w:left w:val="nil"/>
              <w:bottom w:val="nil"/>
              <w:right w:val="nil"/>
            </w:tcBorders>
            <w:shd w:val="clear" w:color="auto" w:fill="auto"/>
            <w:noWrap/>
            <w:vAlign w:val="bottom"/>
            <w:hideMark/>
          </w:tcPr>
          <w:p w14:paraId="4AC4075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1,675</w:t>
            </w:r>
          </w:p>
        </w:tc>
        <w:tc>
          <w:tcPr>
            <w:tcW w:w="405" w:type="pct"/>
            <w:tcBorders>
              <w:top w:val="nil"/>
              <w:left w:val="nil"/>
              <w:bottom w:val="nil"/>
              <w:right w:val="single" w:sz="4" w:space="0" w:color="auto"/>
            </w:tcBorders>
            <w:shd w:val="clear" w:color="auto" w:fill="auto"/>
            <w:noWrap/>
            <w:vAlign w:val="bottom"/>
            <w:hideMark/>
          </w:tcPr>
          <w:p w14:paraId="5D5ABF8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210</w:t>
            </w:r>
          </w:p>
        </w:tc>
        <w:tc>
          <w:tcPr>
            <w:tcW w:w="445" w:type="pct"/>
            <w:tcBorders>
              <w:top w:val="nil"/>
              <w:left w:val="nil"/>
              <w:bottom w:val="nil"/>
              <w:right w:val="nil"/>
            </w:tcBorders>
            <w:shd w:val="clear" w:color="auto" w:fill="auto"/>
            <w:noWrap/>
            <w:vAlign w:val="bottom"/>
            <w:hideMark/>
          </w:tcPr>
          <w:p w14:paraId="7D72112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3,387</w:t>
            </w:r>
          </w:p>
        </w:tc>
        <w:tc>
          <w:tcPr>
            <w:tcW w:w="447" w:type="pct"/>
            <w:tcBorders>
              <w:top w:val="nil"/>
              <w:left w:val="nil"/>
              <w:bottom w:val="nil"/>
              <w:right w:val="nil"/>
            </w:tcBorders>
            <w:shd w:val="clear" w:color="auto" w:fill="auto"/>
            <w:noWrap/>
            <w:vAlign w:val="bottom"/>
            <w:hideMark/>
          </w:tcPr>
          <w:p w14:paraId="1C08FC1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1FBB6F4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74A97CE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3,387</w:t>
            </w:r>
          </w:p>
        </w:tc>
      </w:tr>
      <w:tr w:rsidR="005F7BE8" w:rsidRPr="005F7BE8" w14:paraId="173B8903"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359EE8C8"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Drainage</w:t>
            </w:r>
          </w:p>
        </w:tc>
        <w:tc>
          <w:tcPr>
            <w:tcW w:w="384" w:type="pct"/>
            <w:tcBorders>
              <w:top w:val="nil"/>
              <w:left w:val="nil"/>
              <w:bottom w:val="nil"/>
              <w:right w:val="nil"/>
            </w:tcBorders>
            <w:shd w:val="clear" w:color="auto" w:fill="auto"/>
            <w:noWrap/>
            <w:vAlign w:val="bottom"/>
            <w:hideMark/>
          </w:tcPr>
          <w:p w14:paraId="2C5500C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5,430</w:t>
            </w:r>
          </w:p>
        </w:tc>
        <w:tc>
          <w:tcPr>
            <w:tcW w:w="335" w:type="pct"/>
            <w:tcBorders>
              <w:top w:val="nil"/>
              <w:left w:val="nil"/>
              <w:bottom w:val="nil"/>
              <w:right w:val="nil"/>
            </w:tcBorders>
            <w:shd w:val="clear" w:color="auto" w:fill="auto"/>
            <w:noWrap/>
            <w:vAlign w:val="bottom"/>
            <w:hideMark/>
          </w:tcPr>
          <w:p w14:paraId="540C582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789F3D1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4,514</w:t>
            </w:r>
          </w:p>
        </w:tc>
        <w:tc>
          <w:tcPr>
            <w:tcW w:w="405" w:type="pct"/>
            <w:tcBorders>
              <w:top w:val="nil"/>
              <w:left w:val="nil"/>
              <w:bottom w:val="nil"/>
              <w:right w:val="single" w:sz="4" w:space="0" w:color="auto"/>
            </w:tcBorders>
            <w:shd w:val="clear" w:color="auto" w:fill="auto"/>
            <w:noWrap/>
            <w:vAlign w:val="bottom"/>
            <w:hideMark/>
          </w:tcPr>
          <w:p w14:paraId="0FF7828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916</w:t>
            </w:r>
          </w:p>
        </w:tc>
        <w:tc>
          <w:tcPr>
            <w:tcW w:w="445" w:type="pct"/>
            <w:tcBorders>
              <w:top w:val="nil"/>
              <w:left w:val="nil"/>
              <w:bottom w:val="nil"/>
              <w:right w:val="nil"/>
            </w:tcBorders>
            <w:shd w:val="clear" w:color="auto" w:fill="auto"/>
            <w:noWrap/>
            <w:vAlign w:val="bottom"/>
            <w:hideMark/>
          </w:tcPr>
          <w:p w14:paraId="255779E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5,430</w:t>
            </w:r>
          </w:p>
        </w:tc>
        <w:tc>
          <w:tcPr>
            <w:tcW w:w="447" w:type="pct"/>
            <w:tcBorders>
              <w:top w:val="nil"/>
              <w:left w:val="nil"/>
              <w:bottom w:val="nil"/>
              <w:right w:val="nil"/>
            </w:tcBorders>
            <w:shd w:val="clear" w:color="auto" w:fill="auto"/>
            <w:noWrap/>
            <w:vAlign w:val="bottom"/>
            <w:hideMark/>
          </w:tcPr>
          <w:p w14:paraId="27EBFB8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231DC390"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47E42A6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5,430</w:t>
            </w:r>
          </w:p>
        </w:tc>
      </w:tr>
      <w:tr w:rsidR="005F7BE8" w:rsidRPr="005F7BE8" w14:paraId="2E6AA0B9" w14:textId="77777777" w:rsidTr="00AA54AE">
        <w:trPr>
          <w:trHeight w:val="255"/>
        </w:trPr>
        <w:tc>
          <w:tcPr>
            <w:tcW w:w="1580" w:type="pct"/>
            <w:tcBorders>
              <w:top w:val="nil"/>
              <w:left w:val="single" w:sz="4" w:space="0" w:color="auto"/>
              <w:bottom w:val="nil"/>
              <w:right w:val="nil"/>
            </w:tcBorders>
            <w:shd w:val="clear" w:color="auto" w:fill="auto"/>
            <w:vAlign w:val="bottom"/>
            <w:hideMark/>
          </w:tcPr>
          <w:p w14:paraId="6203F887"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Recreational, leisure and community facilities</w:t>
            </w:r>
          </w:p>
        </w:tc>
        <w:tc>
          <w:tcPr>
            <w:tcW w:w="384" w:type="pct"/>
            <w:tcBorders>
              <w:top w:val="nil"/>
              <w:left w:val="nil"/>
              <w:bottom w:val="nil"/>
              <w:right w:val="nil"/>
            </w:tcBorders>
            <w:shd w:val="clear" w:color="auto" w:fill="auto"/>
            <w:noWrap/>
            <w:vAlign w:val="bottom"/>
            <w:hideMark/>
          </w:tcPr>
          <w:p w14:paraId="4D6234F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1,971</w:t>
            </w:r>
          </w:p>
        </w:tc>
        <w:tc>
          <w:tcPr>
            <w:tcW w:w="335" w:type="pct"/>
            <w:tcBorders>
              <w:top w:val="nil"/>
              <w:left w:val="nil"/>
              <w:bottom w:val="nil"/>
              <w:right w:val="nil"/>
            </w:tcBorders>
            <w:shd w:val="clear" w:color="auto" w:fill="auto"/>
            <w:noWrap/>
            <w:vAlign w:val="bottom"/>
            <w:hideMark/>
          </w:tcPr>
          <w:p w14:paraId="4B971DC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7F5F508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1,697</w:t>
            </w:r>
          </w:p>
        </w:tc>
        <w:tc>
          <w:tcPr>
            <w:tcW w:w="405" w:type="pct"/>
            <w:tcBorders>
              <w:top w:val="nil"/>
              <w:left w:val="nil"/>
              <w:bottom w:val="nil"/>
              <w:right w:val="single" w:sz="4" w:space="0" w:color="auto"/>
            </w:tcBorders>
            <w:shd w:val="clear" w:color="auto" w:fill="auto"/>
            <w:noWrap/>
            <w:vAlign w:val="bottom"/>
            <w:hideMark/>
          </w:tcPr>
          <w:p w14:paraId="06A081E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274</w:t>
            </w:r>
          </w:p>
        </w:tc>
        <w:tc>
          <w:tcPr>
            <w:tcW w:w="445" w:type="pct"/>
            <w:tcBorders>
              <w:top w:val="nil"/>
              <w:left w:val="nil"/>
              <w:bottom w:val="nil"/>
              <w:right w:val="nil"/>
            </w:tcBorders>
            <w:shd w:val="clear" w:color="auto" w:fill="auto"/>
            <w:noWrap/>
            <w:vAlign w:val="bottom"/>
            <w:hideMark/>
          </w:tcPr>
          <w:p w14:paraId="56A4BD0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1,971</w:t>
            </w:r>
          </w:p>
        </w:tc>
        <w:tc>
          <w:tcPr>
            <w:tcW w:w="447" w:type="pct"/>
            <w:tcBorders>
              <w:top w:val="nil"/>
              <w:left w:val="nil"/>
              <w:bottom w:val="nil"/>
              <w:right w:val="nil"/>
            </w:tcBorders>
            <w:shd w:val="clear" w:color="auto" w:fill="auto"/>
            <w:noWrap/>
            <w:vAlign w:val="bottom"/>
            <w:hideMark/>
          </w:tcPr>
          <w:p w14:paraId="08F5B42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550C1AF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36</w:t>
            </w:r>
          </w:p>
        </w:tc>
        <w:tc>
          <w:tcPr>
            <w:tcW w:w="527" w:type="pct"/>
            <w:tcBorders>
              <w:top w:val="nil"/>
              <w:left w:val="nil"/>
              <w:bottom w:val="nil"/>
              <w:right w:val="single" w:sz="4" w:space="0" w:color="auto"/>
            </w:tcBorders>
            <w:shd w:val="clear" w:color="auto" w:fill="auto"/>
            <w:noWrap/>
            <w:vAlign w:val="bottom"/>
            <w:hideMark/>
          </w:tcPr>
          <w:p w14:paraId="4C748DA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1,935</w:t>
            </w:r>
          </w:p>
        </w:tc>
      </w:tr>
      <w:tr w:rsidR="005F7BE8" w:rsidRPr="005F7BE8" w14:paraId="4AD740AF"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4BA4B25F"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Waste management</w:t>
            </w:r>
          </w:p>
        </w:tc>
        <w:tc>
          <w:tcPr>
            <w:tcW w:w="384" w:type="pct"/>
            <w:tcBorders>
              <w:top w:val="nil"/>
              <w:left w:val="nil"/>
              <w:bottom w:val="nil"/>
              <w:right w:val="nil"/>
            </w:tcBorders>
            <w:shd w:val="clear" w:color="auto" w:fill="auto"/>
            <w:noWrap/>
            <w:vAlign w:val="bottom"/>
            <w:hideMark/>
          </w:tcPr>
          <w:p w14:paraId="085BC633"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50</w:t>
            </w:r>
          </w:p>
        </w:tc>
        <w:tc>
          <w:tcPr>
            <w:tcW w:w="335" w:type="pct"/>
            <w:tcBorders>
              <w:top w:val="nil"/>
              <w:left w:val="nil"/>
              <w:bottom w:val="nil"/>
              <w:right w:val="nil"/>
            </w:tcBorders>
            <w:shd w:val="clear" w:color="auto" w:fill="auto"/>
            <w:noWrap/>
            <w:vAlign w:val="bottom"/>
            <w:hideMark/>
          </w:tcPr>
          <w:p w14:paraId="43CF4448"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017B4904"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405" w:type="pct"/>
            <w:tcBorders>
              <w:top w:val="nil"/>
              <w:left w:val="nil"/>
              <w:bottom w:val="nil"/>
              <w:right w:val="single" w:sz="4" w:space="0" w:color="auto"/>
            </w:tcBorders>
            <w:shd w:val="clear" w:color="auto" w:fill="auto"/>
            <w:noWrap/>
            <w:vAlign w:val="bottom"/>
            <w:hideMark/>
          </w:tcPr>
          <w:p w14:paraId="71ACBD2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50</w:t>
            </w:r>
          </w:p>
        </w:tc>
        <w:tc>
          <w:tcPr>
            <w:tcW w:w="445" w:type="pct"/>
            <w:tcBorders>
              <w:top w:val="nil"/>
              <w:left w:val="nil"/>
              <w:bottom w:val="nil"/>
              <w:right w:val="nil"/>
            </w:tcBorders>
            <w:shd w:val="clear" w:color="auto" w:fill="auto"/>
            <w:noWrap/>
            <w:vAlign w:val="bottom"/>
            <w:hideMark/>
          </w:tcPr>
          <w:p w14:paraId="0AE22CF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50</w:t>
            </w:r>
          </w:p>
        </w:tc>
        <w:tc>
          <w:tcPr>
            <w:tcW w:w="447" w:type="pct"/>
            <w:tcBorders>
              <w:top w:val="nil"/>
              <w:left w:val="nil"/>
              <w:bottom w:val="nil"/>
              <w:right w:val="nil"/>
            </w:tcBorders>
            <w:shd w:val="clear" w:color="auto" w:fill="auto"/>
            <w:noWrap/>
            <w:vAlign w:val="bottom"/>
            <w:hideMark/>
          </w:tcPr>
          <w:p w14:paraId="21E38EA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31E4090A"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143B87D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50</w:t>
            </w:r>
          </w:p>
        </w:tc>
      </w:tr>
      <w:tr w:rsidR="005F7BE8" w:rsidRPr="005F7BE8" w14:paraId="65FE01C9"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3ED963E6"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 xml:space="preserve">Parks, open </w:t>
            </w:r>
            <w:proofErr w:type="gramStart"/>
            <w:r w:rsidRPr="005F7BE8">
              <w:rPr>
                <w:rFonts w:eastAsia="Times New Roman" w:cs="Arial"/>
                <w:sz w:val="20"/>
                <w:szCs w:val="20"/>
                <w:lang w:eastAsia="en-AU"/>
              </w:rPr>
              <w:t>space</w:t>
            </w:r>
            <w:proofErr w:type="gramEnd"/>
            <w:r w:rsidRPr="005F7BE8">
              <w:rPr>
                <w:rFonts w:eastAsia="Times New Roman" w:cs="Arial"/>
                <w:sz w:val="20"/>
                <w:szCs w:val="20"/>
                <w:lang w:eastAsia="en-AU"/>
              </w:rPr>
              <w:t xml:space="preserve"> and streetscapes</w:t>
            </w:r>
          </w:p>
        </w:tc>
        <w:tc>
          <w:tcPr>
            <w:tcW w:w="384" w:type="pct"/>
            <w:tcBorders>
              <w:top w:val="nil"/>
              <w:left w:val="nil"/>
              <w:bottom w:val="nil"/>
              <w:right w:val="nil"/>
            </w:tcBorders>
            <w:shd w:val="clear" w:color="auto" w:fill="auto"/>
            <w:noWrap/>
            <w:vAlign w:val="bottom"/>
            <w:hideMark/>
          </w:tcPr>
          <w:p w14:paraId="34DA3EB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1,986</w:t>
            </w:r>
          </w:p>
        </w:tc>
        <w:tc>
          <w:tcPr>
            <w:tcW w:w="335" w:type="pct"/>
            <w:tcBorders>
              <w:top w:val="nil"/>
              <w:left w:val="nil"/>
              <w:bottom w:val="nil"/>
              <w:right w:val="nil"/>
            </w:tcBorders>
            <w:shd w:val="clear" w:color="auto" w:fill="auto"/>
            <w:noWrap/>
            <w:vAlign w:val="bottom"/>
            <w:hideMark/>
          </w:tcPr>
          <w:p w14:paraId="33A54D0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1,037</w:t>
            </w:r>
          </w:p>
        </w:tc>
        <w:tc>
          <w:tcPr>
            <w:tcW w:w="349" w:type="pct"/>
            <w:tcBorders>
              <w:top w:val="nil"/>
              <w:left w:val="nil"/>
              <w:bottom w:val="nil"/>
              <w:right w:val="nil"/>
            </w:tcBorders>
            <w:shd w:val="clear" w:color="auto" w:fill="auto"/>
            <w:noWrap/>
            <w:vAlign w:val="bottom"/>
            <w:hideMark/>
          </w:tcPr>
          <w:p w14:paraId="6789994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715</w:t>
            </w:r>
          </w:p>
        </w:tc>
        <w:tc>
          <w:tcPr>
            <w:tcW w:w="405" w:type="pct"/>
            <w:tcBorders>
              <w:top w:val="nil"/>
              <w:left w:val="nil"/>
              <w:bottom w:val="nil"/>
              <w:right w:val="single" w:sz="4" w:space="0" w:color="auto"/>
            </w:tcBorders>
            <w:shd w:val="clear" w:color="auto" w:fill="auto"/>
            <w:noWrap/>
            <w:vAlign w:val="bottom"/>
            <w:hideMark/>
          </w:tcPr>
          <w:p w14:paraId="24CA236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234</w:t>
            </w:r>
          </w:p>
        </w:tc>
        <w:tc>
          <w:tcPr>
            <w:tcW w:w="445" w:type="pct"/>
            <w:tcBorders>
              <w:top w:val="nil"/>
              <w:left w:val="nil"/>
              <w:bottom w:val="nil"/>
              <w:right w:val="nil"/>
            </w:tcBorders>
            <w:shd w:val="clear" w:color="auto" w:fill="auto"/>
            <w:noWrap/>
            <w:vAlign w:val="bottom"/>
            <w:hideMark/>
          </w:tcPr>
          <w:p w14:paraId="79BD858D"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1,986</w:t>
            </w:r>
          </w:p>
        </w:tc>
        <w:tc>
          <w:tcPr>
            <w:tcW w:w="447" w:type="pct"/>
            <w:tcBorders>
              <w:top w:val="nil"/>
              <w:left w:val="nil"/>
              <w:bottom w:val="nil"/>
              <w:right w:val="nil"/>
            </w:tcBorders>
            <w:shd w:val="clear" w:color="auto" w:fill="auto"/>
            <w:noWrap/>
            <w:vAlign w:val="bottom"/>
            <w:hideMark/>
          </w:tcPr>
          <w:p w14:paraId="76B96F93"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42FA564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18CC058F"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1,986</w:t>
            </w:r>
          </w:p>
        </w:tc>
      </w:tr>
      <w:tr w:rsidR="005F7BE8" w:rsidRPr="005F7BE8" w14:paraId="7EBF76CD"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5C9756C2"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 xml:space="preserve">Off </w:t>
            </w:r>
            <w:proofErr w:type="gramStart"/>
            <w:r w:rsidRPr="005F7BE8">
              <w:rPr>
                <w:rFonts w:eastAsia="Times New Roman" w:cs="Arial"/>
                <w:sz w:val="20"/>
                <w:szCs w:val="20"/>
                <w:lang w:eastAsia="en-AU"/>
              </w:rPr>
              <w:t>street car</w:t>
            </w:r>
            <w:proofErr w:type="gramEnd"/>
            <w:r w:rsidRPr="005F7BE8">
              <w:rPr>
                <w:rFonts w:eastAsia="Times New Roman" w:cs="Arial"/>
                <w:sz w:val="20"/>
                <w:szCs w:val="20"/>
                <w:lang w:eastAsia="en-AU"/>
              </w:rPr>
              <w:t xml:space="preserve"> parks</w:t>
            </w:r>
          </w:p>
        </w:tc>
        <w:tc>
          <w:tcPr>
            <w:tcW w:w="384" w:type="pct"/>
            <w:tcBorders>
              <w:top w:val="nil"/>
              <w:left w:val="nil"/>
              <w:bottom w:val="nil"/>
              <w:right w:val="nil"/>
            </w:tcBorders>
            <w:shd w:val="clear" w:color="auto" w:fill="auto"/>
            <w:noWrap/>
            <w:vAlign w:val="bottom"/>
            <w:hideMark/>
          </w:tcPr>
          <w:p w14:paraId="34E8290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440</w:t>
            </w:r>
          </w:p>
        </w:tc>
        <w:tc>
          <w:tcPr>
            <w:tcW w:w="335" w:type="pct"/>
            <w:tcBorders>
              <w:top w:val="nil"/>
              <w:left w:val="nil"/>
              <w:bottom w:val="nil"/>
              <w:right w:val="nil"/>
            </w:tcBorders>
            <w:shd w:val="clear" w:color="auto" w:fill="auto"/>
            <w:noWrap/>
            <w:vAlign w:val="bottom"/>
            <w:hideMark/>
          </w:tcPr>
          <w:p w14:paraId="497B594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349" w:type="pct"/>
            <w:tcBorders>
              <w:top w:val="nil"/>
              <w:left w:val="nil"/>
              <w:bottom w:val="nil"/>
              <w:right w:val="nil"/>
            </w:tcBorders>
            <w:shd w:val="clear" w:color="auto" w:fill="auto"/>
            <w:noWrap/>
            <w:vAlign w:val="bottom"/>
            <w:hideMark/>
          </w:tcPr>
          <w:p w14:paraId="1C1D8B5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220</w:t>
            </w:r>
          </w:p>
        </w:tc>
        <w:tc>
          <w:tcPr>
            <w:tcW w:w="405" w:type="pct"/>
            <w:tcBorders>
              <w:top w:val="nil"/>
              <w:left w:val="nil"/>
              <w:bottom w:val="nil"/>
              <w:right w:val="single" w:sz="4" w:space="0" w:color="auto"/>
            </w:tcBorders>
            <w:shd w:val="clear" w:color="auto" w:fill="auto"/>
            <w:noWrap/>
            <w:vAlign w:val="bottom"/>
            <w:hideMark/>
          </w:tcPr>
          <w:p w14:paraId="347703BC"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220</w:t>
            </w:r>
          </w:p>
        </w:tc>
        <w:tc>
          <w:tcPr>
            <w:tcW w:w="445" w:type="pct"/>
            <w:tcBorders>
              <w:top w:val="nil"/>
              <w:left w:val="nil"/>
              <w:bottom w:val="nil"/>
              <w:right w:val="nil"/>
            </w:tcBorders>
            <w:shd w:val="clear" w:color="auto" w:fill="auto"/>
            <w:noWrap/>
            <w:vAlign w:val="bottom"/>
            <w:hideMark/>
          </w:tcPr>
          <w:p w14:paraId="54D7248E"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440</w:t>
            </w:r>
          </w:p>
        </w:tc>
        <w:tc>
          <w:tcPr>
            <w:tcW w:w="447" w:type="pct"/>
            <w:tcBorders>
              <w:top w:val="nil"/>
              <w:left w:val="nil"/>
              <w:bottom w:val="nil"/>
              <w:right w:val="nil"/>
            </w:tcBorders>
            <w:shd w:val="clear" w:color="auto" w:fill="auto"/>
            <w:noWrap/>
            <w:vAlign w:val="bottom"/>
            <w:hideMark/>
          </w:tcPr>
          <w:p w14:paraId="5CA22C9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54953787"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7B80295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440</w:t>
            </w:r>
          </w:p>
        </w:tc>
      </w:tr>
      <w:tr w:rsidR="005F7BE8" w:rsidRPr="005F7BE8" w14:paraId="0337176C"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123D824C" w14:textId="77777777" w:rsidR="005F7BE8" w:rsidRPr="005F7BE8" w:rsidRDefault="005F7BE8" w:rsidP="005F7BE8">
            <w:pPr>
              <w:rPr>
                <w:rFonts w:eastAsia="Times New Roman" w:cs="Arial"/>
                <w:sz w:val="20"/>
                <w:szCs w:val="20"/>
                <w:lang w:eastAsia="en-AU"/>
              </w:rPr>
            </w:pPr>
            <w:r w:rsidRPr="005F7BE8">
              <w:rPr>
                <w:rFonts w:eastAsia="Times New Roman" w:cs="Arial"/>
                <w:sz w:val="20"/>
                <w:szCs w:val="20"/>
                <w:lang w:eastAsia="en-AU"/>
              </w:rPr>
              <w:t>Other infrastructure</w:t>
            </w:r>
          </w:p>
        </w:tc>
        <w:tc>
          <w:tcPr>
            <w:tcW w:w="384" w:type="pct"/>
            <w:tcBorders>
              <w:top w:val="nil"/>
              <w:left w:val="nil"/>
              <w:bottom w:val="nil"/>
              <w:right w:val="nil"/>
            </w:tcBorders>
            <w:shd w:val="clear" w:color="auto" w:fill="auto"/>
            <w:noWrap/>
            <w:vAlign w:val="bottom"/>
            <w:hideMark/>
          </w:tcPr>
          <w:p w14:paraId="5CBC5FC5"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1,147</w:t>
            </w:r>
          </w:p>
        </w:tc>
        <w:tc>
          <w:tcPr>
            <w:tcW w:w="335" w:type="pct"/>
            <w:tcBorders>
              <w:top w:val="nil"/>
              <w:left w:val="nil"/>
              <w:bottom w:val="nil"/>
              <w:right w:val="nil"/>
            </w:tcBorders>
            <w:shd w:val="clear" w:color="auto" w:fill="auto"/>
            <w:noWrap/>
            <w:vAlign w:val="bottom"/>
            <w:hideMark/>
          </w:tcPr>
          <w:p w14:paraId="41B2F151"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170</w:t>
            </w:r>
          </w:p>
        </w:tc>
        <w:tc>
          <w:tcPr>
            <w:tcW w:w="349" w:type="pct"/>
            <w:tcBorders>
              <w:top w:val="nil"/>
              <w:left w:val="nil"/>
              <w:bottom w:val="nil"/>
              <w:right w:val="nil"/>
            </w:tcBorders>
            <w:shd w:val="clear" w:color="auto" w:fill="auto"/>
            <w:noWrap/>
            <w:vAlign w:val="bottom"/>
            <w:hideMark/>
          </w:tcPr>
          <w:p w14:paraId="08E087B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177</w:t>
            </w:r>
          </w:p>
        </w:tc>
        <w:tc>
          <w:tcPr>
            <w:tcW w:w="405" w:type="pct"/>
            <w:tcBorders>
              <w:top w:val="nil"/>
              <w:left w:val="nil"/>
              <w:bottom w:val="nil"/>
              <w:right w:val="single" w:sz="4" w:space="0" w:color="auto"/>
            </w:tcBorders>
            <w:shd w:val="clear" w:color="auto" w:fill="auto"/>
            <w:noWrap/>
            <w:vAlign w:val="bottom"/>
            <w:hideMark/>
          </w:tcPr>
          <w:p w14:paraId="28C368C6"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800</w:t>
            </w:r>
          </w:p>
        </w:tc>
        <w:tc>
          <w:tcPr>
            <w:tcW w:w="445" w:type="pct"/>
            <w:tcBorders>
              <w:top w:val="nil"/>
              <w:left w:val="nil"/>
              <w:bottom w:val="nil"/>
              <w:right w:val="nil"/>
            </w:tcBorders>
            <w:shd w:val="clear" w:color="auto" w:fill="auto"/>
            <w:noWrap/>
            <w:vAlign w:val="bottom"/>
            <w:hideMark/>
          </w:tcPr>
          <w:p w14:paraId="6B973FFB"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1,147</w:t>
            </w:r>
          </w:p>
        </w:tc>
        <w:tc>
          <w:tcPr>
            <w:tcW w:w="447" w:type="pct"/>
            <w:tcBorders>
              <w:top w:val="nil"/>
              <w:left w:val="nil"/>
              <w:bottom w:val="nil"/>
              <w:right w:val="nil"/>
            </w:tcBorders>
            <w:shd w:val="clear" w:color="auto" w:fill="auto"/>
            <w:noWrap/>
            <w:vAlign w:val="bottom"/>
            <w:hideMark/>
          </w:tcPr>
          <w:p w14:paraId="247E6809"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9" w:type="pct"/>
            <w:tcBorders>
              <w:top w:val="nil"/>
              <w:left w:val="nil"/>
              <w:bottom w:val="nil"/>
              <w:right w:val="nil"/>
            </w:tcBorders>
            <w:shd w:val="clear" w:color="auto" w:fill="auto"/>
            <w:noWrap/>
            <w:vAlign w:val="bottom"/>
            <w:hideMark/>
          </w:tcPr>
          <w:p w14:paraId="2069F1D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0</w:t>
            </w:r>
          </w:p>
        </w:tc>
        <w:tc>
          <w:tcPr>
            <w:tcW w:w="527" w:type="pct"/>
            <w:tcBorders>
              <w:top w:val="nil"/>
              <w:left w:val="nil"/>
              <w:bottom w:val="nil"/>
              <w:right w:val="single" w:sz="4" w:space="0" w:color="auto"/>
            </w:tcBorders>
            <w:shd w:val="clear" w:color="auto" w:fill="auto"/>
            <w:noWrap/>
            <w:vAlign w:val="bottom"/>
            <w:hideMark/>
          </w:tcPr>
          <w:p w14:paraId="1B6EC2E2" w14:textId="77777777" w:rsidR="005F7BE8" w:rsidRPr="005F7BE8" w:rsidRDefault="005F7BE8" w:rsidP="005F7BE8">
            <w:pPr>
              <w:jc w:val="right"/>
              <w:rPr>
                <w:rFonts w:eastAsia="Times New Roman" w:cs="Arial"/>
                <w:sz w:val="20"/>
                <w:szCs w:val="20"/>
                <w:lang w:eastAsia="en-AU"/>
              </w:rPr>
            </w:pPr>
            <w:r w:rsidRPr="005F7BE8">
              <w:rPr>
                <w:rFonts w:eastAsia="Times New Roman" w:cs="Arial"/>
                <w:sz w:val="20"/>
                <w:szCs w:val="20"/>
                <w:lang w:eastAsia="en-AU"/>
              </w:rPr>
              <w:t>1,147</w:t>
            </w:r>
          </w:p>
        </w:tc>
      </w:tr>
      <w:tr w:rsidR="005F7BE8" w:rsidRPr="005F7BE8" w14:paraId="4F91D4E7" w14:textId="77777777" w:rsidTr="00AA54AE">
        <w:trPr>
          <w:trHeight w:val="255"/>
        </w:trPr>
        <w:tc>
          <w:tcPr>
            <w:tcW w:w="1580" w:type="pct"/>
            <w:tcBorders>
              <w:top w:val="nil"/>
              <w:left w:val="single" w:sz="4" w:space="0" w:color="auto"/>
              <w:bottom w:val="nil"/>
              <w:right w:val="nil"/>
            </w:tcBorders>
            <w:shd w:val="clear" w:color="auto" w:fill="auto"/>
            <w:noWrap/>
            <w:vAlign w:val="bottom"/>
            <w:hideMark/>
          </w:tcPr>
          <w:p w14:paraId="738A2A00"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Total Infrastructure</w:t>
            </w:r>
          </w:p>
        </w:tc>
        <w:tc>
          <w:tcPr>
            <w:tcW w:w="384" w:type="pct"/>
            <w:tcBorders>
              <w:top w:val="single" w:sz="4" w:space="0" w:color="auto"/>
              <w:left w:val="nil"/>
              <w:bottom w:val="single" w:sz="4" w:space="0" w:color="auto"/>
              <w:right w:val="nil"/>
            </w:tcBorders>
            <w:shd w:val="clear" w:color="auto" w:fill="auto"/>
            <w:noWrap/>
            <w:vAlign w:val="bottom"/>
            <w:hideMark/>
          </w:tcPr>
          <w:p w14:paraId="167A42CF"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18,837</w:t>
            </w:r>
          </w:p>
        </w:tc>
        <w:tc>
          <w:tcPr>
            <w:tcW w:w="335" w:type="pct"/>
            <w:tcBorders>
              <w:top w:val="single" w:sz="4" w:space="0" w:color="auto"/>
              <w:left w:val="nil"/>
              <w:bottom w:val="single" w:sz="4" w:space="0" w:color="auto"/>
              <w:right w:val="nil"/>
            </w:tcBorders>
            <w:shd w:val="clear" w:color="auto" w:fill="auto"/>
            <w:noWrap/>
            <w:vAlign w:val="bottom"/>
            <w:hideMark/>
          </w:tcPr>
          <w:p w14:paraId="6B61AC87"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2,709</w:t>
            </w:r>
          </w:p>
        </w:tc>
        <w:tc>
          <w:tcPr>
            <w:tcW w:w="349" w:type="pct"/>
            <w:tcBorders>
              <w:top w:val="single" w:sz="4" w:space="0" w:color="auto"/>
              <w:left w:val="nil"/>
              <w:bottom w:val="single" w:sz="4" w:space="0" w:color="auto"/>
              <w:right w:val="nil"/>
            </w:tcBorders>
            <w:shd w:val="clear" w:color="auto" w:fill="auto"/>
            <w:noWrap/>
            <w:vAlign w:val="bottom"/>
            <w:hideMark/>
          </w:tcPr>
          <w:p w14:paraId="1D24B320"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13,197</w:t>
            </w:r>
          </w:p>
        </w:tc>
        <w:tc>
          <w:tcPr>
            <w:tcW w:w="405" w:type="pct"/>
            <w:tcBorders>
              <w:top w:val="single" w:sz="4" w:space="0" w:color="auto"/>
              <w:left w:val="nil"/>
              <w:bottom w:val="single" w:sz="4" w:space="0" w:color="auto"/>
              <w:right w:val="single" w:sz="4" w:space="0" w:color="auto"/>
            </w:tcBorders>
            <w:shd w:val="clear" w:color="auto" w:fill="auto"/>
            <w:noWrap/>
            <w:vAlign w:val="bottom"/>
            <w:hideMark/>
          </w:tcPr>
          <w:p w14:paraId="23F8A4AC"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2,931</w:t>
            </w:r>
          </w:p>
        </w:tc>
        <w:tc>
          <w:tcPr>
            <w:tcW w:w="445" w:type="pct"/>
            <w:tcBorders>
              <w:top w:val="single" w:sz="4" w:space="0" w:color="auto"/>
              <w:left w:val="nil"/>
              <w:bottom w:val="single" w:sz="4" w:space="0" w:color="auto"/>
              <w:right w:val="nil"/>
            </w:tcBorders>
            <w:shd w:val="clear" w:color="auto" w:fill="auto"/>
            <w:noWrap/>
            <w:vAlign w:val="bottom"/>
            <w:hideMark/>
          </w:tcPr>
          <w:p w14:paraId="14D2305B"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18,837</w:t>
            </w:r>
          </w:p>
        </w:tc>
        <w:tc>
          <w:tcPr>
            <w:tcW w:w="447" w:type="pct"/>
            <w:tcBorders>
              <w:top w:val="single" w:sz="4" w:space="0" w:color="auto"/>
              <w:left w:val="nil"/>
              <w:bottom w:val="single" w:sz="4" w:space="0" w:color="auto"/>
              <w:right w:val="nil"/>
            </w:tcBorders>
            <w:shd w:val="clear" w:color="auto" w:fill="auto"/>
            <w:noWrap/>
            <w:vAlign w:val="bottom"/>
            <w:hideMark/>
          </w:tcPr>
          <w:p w14:paraId="5E95CCAD"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508</w:t>
            </w:r>
          </w:p>
        </w:tc>
        <w:tc>
          <w:tcPr>
            <w:tcW w:w="529" w:type="pct"/>
            <w:tcBorders>
              <w:top w:val="single" w:sz="4" w:space="0" w:color="auto"/>
              <w:left w:val="nil"/>
              <w:bottom w:val="single" w:sz="4" w:space="0" w:color="auto"/>
              <w:right w:val="nil"/>
            </w:tcBorders>
            <w:shd w:val="clear" w:color="auto" w:fill="auto"/>
            <w:noWrap/>
            <w:vAlign w:val="bottom"/>
            <w:hideMark/>
          </w:tcPr>
          <w:p w14:paraId="33D9FCD6"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36</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4CC57E79"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18,293</w:t>
            </w:r>
          </w:p>
        </w:tc>
      </w:tr>
      <w:tr w:rsidR="005F7BE8" w:rsidRPr="005F7BE8" w14:paraId="4BA61413" w14:textId="77777777" w:rsidTr="00AA54AE">
        <w:trPr>
          <w:trHeight w:val="255"/>
        </w:trPr>
        <w:tc>
          <w:tcPr>
            <w:tcW w:w="1580" w:type="pct"/>
            <w:tcBorders>
              <w:top w:val="nil"/>
              <w:left w:val="single" w:sz="4" w:space="0" w:color="auto"/>
              <w:bottom w:val="single" w:sz="4" w:space="0" w:color="auto"/>
              <w:right w:val="nil"/>
            </w:tcBorders>
            <w:shd w:val="clear" w:color="auto" w:fill="auto"/>
            <w:noWrap/>
            <w:vAlign w:val="bottom"/>
            <w:hideMark/>
          </w:tcPr>
          <w:p w14:paraId="28A17FCE" w14:textId="77777777" w:rsidR="005F7BE8" w:rsidRPr="005F7BE8" w:rsidRDefault="005F7BE8" w:rsidP="005F7BE8">
            <w:pPr>
              <w:rPr>
                <w:rFonts w:eastAsia="Times New Roman" w:cs="Arial"/>
                <w:b/>
                <w:bCs/>
                <w:sz w:val="20"/>
                <w:szCs w:val="20"/>
                <w:lang w:eastAsia="en-AU"/>
              </w:rPr>
            </w:pPr>
            <w:r w:rsidRPr="005F7BE8">
              <w:rPr>
                <w:rFonts w:eastAsia="Times New Roman" w:cs="Arial"/>
                <w:b/>
                <w:bCs/>
                <w:sz w:val="20"/>
                <w:szCs w:val="20"/>
                <w:lang w:eastAsia="en-AU"/>
              </w:rPr>
              <w:t>Total Capital Works Expenditure</w:t>
            </w:r>
          </w:p>
        </w:tc>
        <w:tc>
          <w:tcPr>
            <w:tcW w:w="384" w:type="pct"/>
            <w:tcBorders>
              <w:top w:val="single" w:sz="4" w:space="0" w:color="auto"/>
              <w:left w:val="nil"/>
              <w:bottom w:val="single" w:sz="4" w:space="0" w:color="auto"/>
              <w:right w:val="nil"/>
            </w:tcBorders>
            <w:shd w:val="clear" w:color="auto" w:fill="auto"/>
            <w:noWrap/>
            <w:vAlign w:val="bottom"/>
            <w:hideMark/>
          </w:tcPr>
          <w:p w14:paraId="56B0CC2A"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36,005</w:t>
            </w:r>
          </w:p>
        </w:tc>
        <w:tc>
          <w:tcPr>
            <w:tcW w:w="335" w:type="pct"/>
            <w:tcBorders>
              <w:top w:val="single" w:sz="4" w:space="0" w:color="auto"/>
              <w:left w:val="nil"/>
              <w:bottom w:val="single" w:sz="4" w:space="0" w:color="auto"/>
              <w:right w:val="nil"/>
            </w:tcBorders>
            <w:shd w:val="clear" w:color="auto" w:fill="auto"/>
            <w:noWrap/>
            <w:vAlign w:val="bottom"/>
            <w:hideMark/>
          </w:tcPr>
          <w:p w14:paraId="5795484A"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3,880</w:t>
            </w:r>
          </w:p>
        </w:tc>
        <w:tc>
          <w:tcPr>
            <w:tcW w:w="349" w:type="pct"/>
            <w:tcBorders>
              <w:top w:val="single" w:sz="4" w:space="0" w:color="auto"/>
              <w:left w:val="nil"/>
              <w:bottom w:val="single" w:sz="4" w:space="0" w:color="auto"/>
              <w:right w:val="nil"/>
            </w:tcBorders>
            <w:shd w:val="clear" w:color="auto" w:fill="auto"/>
            <w:noWrap/>
            <w:vAlign w:val="bottom"/>
            <w:hideMark/>
          </w:tcPr>
          <w:p w14:paraId="15032157"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25,939</w:t>
            </w:r>
          </w:p>
        </w:tc>
        <w:tc>
          <w:tcPr>
            <w:tcW w:w="405" w:type="pct"/>
            <w:tcBorders>
              <w:top w:val="nil"/>
              <w:left w:val="nil"/>
              <w:bottom w:val="single" w:sz="4" w:space="0" w:color="auto"/>
              <w:right w:val="single" w:sz="4" w:space="0" w:color="auto"/>
            </w:tcBorders>
            <w:shd w:val="clear" w:color="auto" w:fill="auto"/>
            <w:noWrap/>
            <w:vAlign w:val="bottom"/>
            <w:hideMark/>
          </w:tcPr>
          <w:p w14:paraId="3422D402"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6,185</w:t>
            </w:r>
          </w:p>
        </w:tc>
        <w:tc>
          <w:tcPr>
            <w:tcW w:w="445" w:type="pct"/>
            <w:tcBorders>
              <w:top w:val="single" w:sz="4" w:space="0" w:color="auto"/>
              <w:left w:val="nil"/>
              <w:bottom w:val="single" w:sz="4" w:space="0" w:color="auto"/>
              <w:right w:val="nil"/>
            </w:tcBorders>
            <w:shd w:val="clear" w:color="auto" w:fill="auto"/>
            <w:noWrap/>
            <w:vAlign w:val="bottom"/>
            <w:hideMark/>
          </w:tcPr>
          <w:p w14:paraId="372C1C8E"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36,005</w:t>
            </w:r>
          </w:p>
        </w:tc>
        <w:tc>
          <w:tcPr>
            <w:tcW w:w="447" w:type="pct"/>
            <w:tcBorders>
              <w:top w:val="single" w:sz="4" w:space="0" w:color="auto"/>
              <w:left w:val="nil"/>
              <w:bottom w:val="single" w:sz="4" w:space="0" w:color="auto"/>
              <w:right w:val="nil"/>
            </w:tcBorders>
            <w:shd w:val="clear" w:color="auto" w:fill="auto"/>
            <w:noWrap/>
            <w:vAlign w:val="bottom"/>
            <w:hideMark/>
          </w:tcPr>
          <w:p w14:paraId="32504688"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508</w:t>
            </w:r>
          </w:p>
        </w:tc>
        <w:tc>
          <w:tcPr>
            <w:tcW w:w="529" w:type="pct"/>
            <w:tcBorders>
              <w:top w:val="single" w:sz="4" w:space="0" w:color="auto"/>
              <w:left w:val="nil"/>
              <w:bottom w:val="single" w:sz="4" w:space="0" w:color="auto"/>
              <w:right w:val="nil"/>
            </w:tcBorders>
            <w:shd w:val="clear" w:color="auto" w:fill="auto"/>
            <w:noWrap/>
            <w:vAlign w:val="bottom"/>
            <w:hideMark/>
          </w:tcPr>
          <w:p w14:paraId="4CAEAC2B"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597</w:t>
            </w:r>
          </w:p>
        </w:tc>
        <w:tc>
          <w:tcPr>
            <w:tcW w:w="527" w:type="pct"/>
            <w:tcBorders>
              <w:top w:val="single" w:sz="4" w:space="0" w:color="auto"/>
              <w:left w:val="nil"/>
              <w:bottom w:val="single" w:sz="4" w:space="0" w:color="auto"/>
              <w:right w:val="single" w:sz="4" w:space="0" w:color="auto"/>
            </w:tcBorders>
            <w:shd w:val="clear" w:color="auto" w:fill="auto"/>
            <w:noWrap/>
            <w:vAlign w:val="bottom"/>
            <w:hideMark/>
          </w:tcPr>
          <w:p w14:paraId="640FC283" w14:textId="77777777" w:rsidR="005F7BE8" w:rsidRPr="005F7BE8" w:rsidRDefault="005F7BE8" w:rsidP="005F7BE8">
            <w:pPr>
              <w:jc w:val="right"/>
              <w:rPr>
                <w:rFonts w:eastAsia="Times New Roman" w:cs="Arial"/>
                <w:b/>
                <w:bCs/>
                <w:sz w:val="20"/>
                <w:szCs w:val="20"/>
                <w:lang w:eastAsia="en-AU"/>
              </w:rPr>
            </w:pPr>
            <w:r w:rsidRPr="005F7BE8">
              <w:rPr>
                <w:rFonts w:eastAsia="Times New Roman" w:cs="Arial"/>
                <w:b/>
                <w:bCs/>
                <w:sz w:val="20"/>
                <w:szCs w:val="20"/>
                <w:lang w:eastAsia="en-AU"/>
              </w:rPr>
              <w:t>34,900</w:t>
            </w:r>
          </w:p>
        </w:tc>
      </w:tr>
    </w:tbl>
    <w:p w14:paraId="40E3CE75" w14:textId="67B62A26" w:rsidR="007271D6" w:rsidRDefault="007271D6"/>
    <w:p w14:paraId="3D8B375C" w14:textId="7FF0E3FB" w:rsidR="005F7BE8" w:rsidRDefault="005F7BE8">
      <w:pPr>
        <w:rPr>
          <w:color w:val="2B579A"/>
          <w:shd w:val="clear" w:color="auto" w:fill="E6E6E6"/>
        </w:rPr>
      </w:pPr>
      <w:r w:rsidRPr="411C4BDF">
        <w:rPr>
          <w:color w:val="2B579A"/>
        </w:rPr>
        <w:br w:type="page"/>
      </w:r>
    </w:p>
    <w:tbl>
      <w:tblPr>
        <w:tblW w:w="14742" w:type="dxa"/>
        <w:tblLook w:val="04A0" w:firstRow="1" w:lastRow="0" w:firstColumn="1" w:lastColumn="0" w:noHBand="0" w:noVBand="1"/>
      </w:tblPr>
      <w:tblGrid>
        <w:gridCol w:w="4716"/>
        <w:gridCol w:w="1096"/>
        <w:gridCol w:w="992"/>
        <w:gridCol w:w="1028"/>
        <w:gridCol w:w="1240"/>
        <w:gridCol w:w="1276"/>
        <w:gridCol w:w="1276"/>
        <w:gridCol w:w="1559"/>
        <w:gridCol w:w="1559"/>
      </w:tblGrid>
      <w:tr w:rsidR="003673CA" w:rsidRPr="003673CA" w14:paraId="5745D43D" w14:textId="77777777" w:rsidTr="00AA54AE">
        <w:trPr>
          <w:trHeight w:val="255"/>
        </w:trPr>
        <w:tc>
          <w:tcPr>
            <w:tcW w:w="4716" w:type="dxa"/>
            <w:vMerge w:val="restart"/>
            <w:tcBorders>
              <w:top w:val="single" w:sz="4" w:space="0" w:color="auto"/>
              <w:left w:val="single" w:sz="4" w:space="0" w:color="auto"/>
              <w:bottom w:val="nil"/>
              <w:right w:val="nil"/>
            </w:tcBorders>
            <w:shd w:val="clear" w:color="000000" w:fill="629DD1"/>
            <w:noWrap/>
            <w:vAlign w:val="center"/>
            <w:hideMark/>
          </w:tcPr>
          <w:p w14:paraId="33750170" w14:textId="77777777" w:rsidR="003673CA" w:rsidRPr="003673CA" w:rsidRDefault="003673CA" w:rsidP="003673CA">
            <w:pPr>
              <w:rPr>
                <w:rFonts w:eastAsia="Times New Roman" w:cs="Arial"/>
                <w:b/>
                <w:bCs/>
                <w:color w:val="FFFFFF"/>
                <w:sz w:val="20"/>
                <w:szCs w:val="20"/>
                <w:lang w:eastAsia="en-AU"/>
              </w:rPr>
            </w:pPr>
            <w:r w:rsidRPr="003673CA">
              <w:rPr>
                <w:rFonts w:eastAsia="Times New Roman" w:cs="Arial"/>
                <w:b/>
                <w:bCs/>
                <w:color w:val="FFFFFF"/>
                <w:sz w:val="20"/>
                <w:szCs w:val="20"/>
                <w:lang w:eastAsia="en-AU"/>
              </w:rPr>
              <w:lastRenderedPageBreak/>
              <w:t>2026/27</w:t>
            </w:r>
          </w:p>
        </w:tc>
        <w:tc>
          <w:tcPr>
            <w:tcW w:w="4356" w:type="dxa"/>
            <w:gridSpan w:val="4"/>
            <w:tcBorders>
              <w:top w:val="single" w:sz="4" w:space="0" w:color="auto"/>
              <w:left w:val="nil"/>
              <w:bottom w:val="nil"/>
              <w:right w:val="nil"/>
            </w:tcBorders>
            <w:shd w:val="clear" w:color="000000" w:fill="629DD1"/>
            <w:noWrap/>
            <w:vAlign w:val="center"/>
            <w:hideMark/>
          </w:tcPr>
          <w:p w14:paraId="2AC4F7BC" w14:textId="77777777" w:rsidR="003673CA" w:rsidRPr="003673CA" w:rsidRDefault="003673CA" w:rsidP="003673CA">
            <w:pPr>
              <w:jc w:val="center"/>
              <w:rPr>
                <w:rFonts w:eastAsia="Times New Roman" w:cs="Arial"/>
                <w:b/>
                <w:bCs/>
                <w:color w:val="FFFFFF"/>
                <w:sz w:val="20"/>
                <w:szCs w:val="20"/>
                <w:lang w:eastAsia="en-AU"/>
              </w:rPr>
            </w:pPr>
            <w:r w:rsidRPr="003673CA">
              <w:rPr>
                <w:rFonts w:eastAsia="Times New Roman" w:cs="Arial"/>
                <w:b/>
                <w:bCs/>
                <w:color w:val="FFFFFF"/>
                <w:sz w:val="20"/>
                <w:szCs w:val="20"/>
                <w:lang w:eastAsia="en-AU"/>
              </w:rPr>
              <w:t>Asset Expenditure Types</w:t>
            </w:r>
          </w:p>
        </w:tc>
        <w:tc>
          <w:tcPr>
            <w:tcW w:w="5670" w:type="dxa"/>
            <w:gridSpan w:val="4"/>
            <w:tcBorders>
              <w:top w:val="single" w:sz="4" w:space="0" w:color="auto"/>
              <w:left w:val="nil"/>
              <w:bottom w:val="nil"/>
              <w:right w:val="single" w:sz="4" w:space="0" w:color="auto"/>
            </w:tcBorders>
            <w:shd w:val="clear" w:color="000000" w:fill="629DD1"/>
            <w:noWrap/>
            <w:vAlign w:val="center"/>
            <w:hideMark/>
          </w:tcPr>
          <w:p w14:paraId="6160BD2A" w14:textId="77777777" w:rsidR="003673CA" w:rsidRPr="003673CA" w:rsidRDefault="003673CA" w:rsidP="003673CA">
            <w:pPr>
              <w:jc w:val="center"/>
              <w:rPr>
                <w:rFonts w:eastAsia="Times New Roman" w:cs="Arial"/>
                <w:b/>
                <w:bCs/>
                <w:color w:val="FFFFFF"/>
                <w:sz w:val="20"/>
                <w:szCs w:val="20"/>
                <w:lang w:eastAsia="en-AU"/>
              </w:rPr>
            </w:pPr>
            <w:r w:rsidRPr="003673CA">
              <w:rPr>
                <w:rFonts w:eastAsia="Times New Roman" w:cs="Arial"/>
                <w:b/>
                <w:bCs/>
                <w:color w:val="FFFFFF"/>
                <w:sz w:val="20"/>
                <w:szCs w:val="20"/>
                <w:lang w:eastAsia="en-AU"/>
              </w:rPr>
              <w:t>Funding Sources</w:t>
            </w:r>
          </w:p>
        </w:tc>
      </w:tr>
      <w:tr w:rsidR="003673CA" w:rsidRPr="003673CA" w14:paraId="2D5A90E8" w14:textId="77777777" w:rsidTr="00AA54AE">
        <w:trPr>
          <w:trHeight w:val="255"/>
        </w:trPr>
        <w:tc>
          <w:tcPr>
            <w:tcW w:w="4716" w:type="dxa"/>
            <w:vMerge/>
            <w:tcBorders>
              <w:top w:val="nil"/>
              <w:left w:val="single" w:sz="4" w:space="0" w:color="auto"/>
              <w:bottom w:val="nil"/>
              <w:right w:val="nil"/>
            </w:tcBorders>
            <w:vAlign w:val="center"/>
            <w:hideMark/>
          </w:tcPr>
          <w:p w14:paraId="2CEC1C27" w14:textId="77777777" w:rsidR="003673CA" w:rsidRPr="003673CA" w:rsidRDefault="003673CA" w:rsidP="003673CA">
            <w:pPr>
              <w:rPr>
                <w:rFonts w:eastAsia="Times New Roman" w:cs="Arial"/>
                <w:b/>
                <w:bCs/>
                <w:color w:val="FFFFFF"/>
                <w:sz w:val="20"/>
                <w:szCs w:val="20"/>
                <w:lang w:eastAsia="en-AU"/>
              </w:rPr>
            </w:pPr>
          </w:p>
        </w:tc>
        <w:tc>
          <w:tcPr>
            <w:tcW w:w="1096" w:type="dxa"/>
            <w:tcBorders>
              <w:top w:val="nil"/>
              <w:left w:val="nil"/>
              <w:bottom w:val="nil"/>
              <w:right w:val="nil"/>
            </w:tcBorders>
            <w:shd w:val="clear" w:color="000000" w:fill="629DD1"/>
            <w:noWrap/>
            <w:vAlign w:val="center"/>
            <w:hideMark/>
          </w:tcPr>
          <w:p w14:paraId="7900BE89"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Total</w:t>
            </w:r>
          </w:p>
        </w:tc>
        <w:tc>
          <w:tcPr>
            <w:tcW w:w="992" w:type="dxa"/>
            <w:tcBorders>
              <w:top w:val="nil"/>
              <w:left w:val="nil"/>
              <w:bottom w:val="nil"/>
              <w:right w:val="nil"/>
            </w:tcBorders>
            <w:shd w:val="clear" w:color="000000" w:fill="629DD1"/>
            <w:noWrap/>
            <w:vAlign w:val="center"/>
            <w:hideMark/>
          </w:tcPr>
          <w:p w14:paraId="2C9A7AB7"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New</w:t>
            </w:r>
          </w:p>
        </w:tc>
        <w:tc>
          <w:tcPr>
            <w:tcW w:w="1028" w:type="dxa"/>
            <w:tcBorders>
              <w:top w:val="nil"/>
              <w:left w:val="nil"/>
              <w:bottom w:val="nil"/>
              <w:right w:val="nil"/>
            </w:tcBorders>
            <w:shd w:val="clear" w:color="000000" w:fill="629DD1"/>
            <w:noWrap/>
            <w:vAlign w:val="center"/>
            <w:hideMark/>
          </w:tcPr>
          <w:p w14:paraId="3D629C84"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Renewal</w:t>
            </w:r>
          </w:p>
        </w:tc>
        <w:tc>
          <w:tcPr>
            <w:tcW w:w="1240" w:type="dxa"/>
            <w:tcBorders>
              <w:top w:val="nil"/>
              <w:left w:val="nil"/>
              <w:bottom w:val="nil"/>
              <w:right w:val="single" w:sz="4" w:space="0" w:color="auto"/>
            </w:tcBorders>
            <w:shd w:val="clear" w:color="000000" w:fill="629DD1"/>
            <w:noWrap/>
            <w:vAlign w:val="center"/>
            <w:hideMark/>
          </w:tcPr>
          <w:p w14:paraId="0B1B4C39"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Upgrade</w:t>
            </w:r>
          </w:p>
        </w:tc>
        <w:tc>
          <w:tcPr>
            <w:tcW w:w="1276" w:type="dxa"/>
            <w:tcBorders>
              <w:top w:val="nil"/>
              <w:left w:val="nil"/>
              <w:bottom w:val="nil"/>
              <w:right w:val="nil"/>
            </w:tcBorders>
            <w:shd w:val="clear" w:color="000000" w:fill="629DD1"/>
            <w:noWrap/>
            <w:vAlign w:val="center"/>
            <w:hideMark/>
          </w:tcPr>
          <w:p w14:paraId="3147D923"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Total</w:t>
            </w:r>
          </w:p>
        </w:tc>
        <w:tc>
          <w:tcPr>
            <w:tcW w:w="1276" w:type="dxa"/>
            <w:tcBorders>
              <w:top w:val="nil"/>
              <w:left w:val="nil"/>
              <w:bottom w:val="nil"/>
              <w:right w:val="nil"/>
            </w:tcBorders>
            <w:shd w:val="clear" w:color="000000" w:fill="629DD1"/>
            <w:noWrap/>
            <w:vAlign w:val="center"/>
            <w:hideMark/>
          </w:tcPr>
          <w:p w14:paraId="2C61D08F"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Grants</w:t>
            </w:r>
          </w:p>
        </w:tc>
        <w:tc>
          <w:tcPr>
            <w:tcW w:w="1559" w:type="dxa"/>
            <w:tcBorders>
              <w:top w:val="nil"/>
              <w:left w:val="nil"/>
              <w:bottom w:val="nil"/>
              <w:right w:val="nil"/>
            </w:tcBorders>
            <w:shd w:val="clear" w:color="000000" w:fill="629DD1"/>
            <w:noWrap/>
            <w:vAlign w:val="center"/>
            <w:hideMark/>
          </w:tcPr>
          <w:p w14:paraId="3F8AC44F"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Contributions</w:t>
            </w:r>
          </w:p>
        </w:tc>
        <w:tc>
          <w:tcPr>
            <w:tcW w:w="1559" w:type="dxa"/>
            <w:tcBorders>
              <w:top w:val="nil"/>
              <w:left w:val="nil"/>
              <w:bottom w:val="nil"/>
              <w:right w:val="single" w:sz="4" w:space="0" w:color="auto"/>
            </w:tcBorders>
            <w:shd w:val="clear" w:color="000000" w:fill="629DD1"/>
            <w:noWrap/>
            <w:vAlign w:val="center"/>
            <w:hideMark/>
          </w:tcPr>
          <w:p w14:paraId="4999D3AE"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Council Cash</w:t>
            </w:r>
          </w:p>
        </w:tc>
      </w:tr>
      <w:tr w:rsidR="003673CA" w:rsidRPr="003673CA" w14:paraId="2F139180" w14:textId="77777777" w:rsidTr="00AA54AE">
        <w:trPr>
          <w:trHeight w:val="255"/>
        </w:trPr>
        <w:tc>
          <w:tcPr>
            <w:tcW w:w="4716" w:type="dxa"/>
            <w:vMerge/>
            <w:tcBorders>
              <w:top w:val="nil"/>
              <w:left w:val="single" w:sz="4" w:space="0" w:color="auto"/>
              <w:bottom w:val="nil"/>
              <w:right w:val="nil"/>
            </w:tcBorders>
            <w:vAlign w:val="center"/>
            <w:hideMark/>
          </w:tcPr>
          <w:p w14:paraId="0675CDD4" w14:textId="77777777" w:rsidR="003673CA" w:rsidRPr="003673CA" w:rsidRDefault="003673CA" w:rsidP="003673CA">
            <w:pPr>
              <w:rPr>
                <w:rFonts w:eastAsia="Times New Roman" w:cs="Arial"/>
                <w:b/>
                <w:bCs/>
                <w:color w:val="FFFFFF"/>
                <w:sz w:val="20"/>
                <w:szCs w:val="20"/>
                <w:lang w:eastAsia="en-AU"/>
              </w:rPr>
            </w:pPr>
          </w:p>
        </w:tc>
        <w:tc>
          <w:tcPr>
            <w:tcW w:w="1096" w:type="dxa"/>
            <w:tcBorders>
              <w:top w:val="nil"/>
              <w:left w:val="nil"/>
              <w:bottom w:val="nil"/>
              <w:right w:val="nil"/>
            </w:tcBorders>
            <w:shd w:val="clear" w:color="000000" w:fill="629DD1"/>
            <w:noWrap/>
            <w:vAlign w:val="center"/>
            <w:hideMark/>
          </w:tcPr>
          <w:p w14:paraId="706604AC"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992" w:type="dxa"/>
            <w:tcBorders>
              <w:top w:val="nil"/>
              <w:left w:val="nil"/>
              <w:bottom w:val="nil"/>
              <w:right w:val="nil"/>
            </w:tcBorders>
            <w:shd w:val="clear" w:color="000000" w:fill="629DD1"/>
            <w:noWrap/>
            <w:vAlign w:val="center"/>
            <w:hideMark/>
          </w:tcPr>
          <w:p w14:paraId="14CE1F57"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1028" w:type="dxa"/>
            <w:tcBorders>
              <w:top w:val="nil"/>
              <w:left w:val="nil"/>
              <w:bottom w:val="nil"/>
              <w:right w:val="nil"/>
            </w:tcBorders>
            <w:shd w:val="clear" w:color="000000" w:fill="629DD1"/>
            <w:noWrap/>
            <w:vAlign w:val="center"/>
            <w:hideMark/>
          </w:tcPr>
          <w:p w14:paraId="429512F7"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1240" w:type="dxa"/>
            <w:tcBorders>
              <w:top w:val="nil"/>
              <w:left w:val="nil"/>
              <w:bottom w:val="nil"/>
              <w:right w:val="single" w:sz="4" w:space="0" w:color="auto"/>
            </w:tcBorders>
            <w:shd w:val="clear" w:color="000000" w:fill="629DD1"/>
            <w:noWrap/>
            <w:vAlign w:val="center"/>
            <w:hideMark/>
          </w:tcPr>
          <w:p w14:paraId="6C0556B5"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1276" w:type="dxa"/>
            <w:tcBorders>
              <w:top w:val="nil"/>
              <w:left w:val="nil"/>
              <w:bottom w:val="nil"/>
              <w:right w:val="nil"/>
            </w:tcBorders>
            <w:shd w:val="clear" w:color="000000" w:fill="629DD1"/>
            <w:noWrap/>
            <w:vAlign w:val="center"/>
            <w:hideMark/>
          </w:tcPr>
          <w:p w14:paraId="23DC5AD0"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1276" w:type="dxa"/>
            <w:tcBorders>
              <w:top w:val="nil"/>
              <w:left w:val="nil"/>
              <w:bottom w:val="nil"/>
              <w:right w:val="nil"/>
            </w:tcBorders>
            <w:shd w:val="clear" w:color="000000" w:fill="629DD1"/>
            <w:noWrap/>
            <w:vAlign w:val="center"/>
            <w:hideMark/>
          </w:tcPr>
          <w:p w14:paraId="5794972E"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1559" w:type="dxa"/>
            <w:tcBorders>
              <w:top w:val="nil"/>
              <w:left w:val="nil"/>
              <w:bottom w:val="nil"/>
              <w:right w:val="nil"/>
            </w:tcBorders>
            <w:shd w:val="clear" w:color="000000" w:fill="629DD1"/>
            <w:noWrap/>
            <w:vAlign w:val="center"/>
            <w:hideMark/>
          </w:tcPr>
          <w:p w14:paraId="7A78B3B2"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c>
          <w:tcPr>
            <w:tcW w:w="1559" w:type="dxa"/>
            <w:tcBorders>
              <w:top w:val="nil"/>
              <w:left w:val="nil"/>
              <w:bottom w:val="nil"/>
              <w:right w:val="single" w:sz="4" w:space="0" w:color="auto"/>
            </w:tcBorders>
            <w:shd w:val="clear" w:color="000000" w:fill="629DD1"/>
            <w:noWrap/>
            <w:vAlign w:val="center"/>
            <w:hideMark/>
          </w:tcPr>
          <w:p w14:paraId="0392BAC4" w14:textId="77777777" w:rsidR="003673CA" w:rsidRPr="003673CA" w:rsidRDefault="003673CA" w:rsidP="003673CA">
            <w:pPr>
              <w:jc w:val="right"/>
              <w:rPr>
                <w:rFonts w:eastAsia="Times New Roman" w:cs="Arial"/>
                <w:b/>
                <w:bCs/>
                <w:color w:val="FFFFFF"/>
                <w:sz w:val="20"/>
                <w:szCs w:val="20"/>
                <w:lang w:eastAsia="en-AU"/>
              </w:rPr>
            </w:pPr>
            <w:r w:rsidRPr="003673CA">
              <w:rPr>
                <w:rFonts w:eastAsia="Times New Roman" w:cs="Arial"/>
                <w:b/>
                <w:bCs/>
                <w:color w:val="FFFFFF"/>
                <w:sz w:val="20"/>
                <w:szCs w:val="20"/>
                <w:lang w:eastAsia="en-AU"/>
              </w:rPr>
              <w:t>$'000</w:t>
            </w:r>
          </w:p>
        </w:tc>
      </w:tr>
      <w:tr w:rsidR="003673CA" w:rsidRPr="003673CA" w14:paraId="46FCDE81"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1CC199FE" w14:textId="77777777" w:rsidR="003673CA" w:rsidRPr="003673CA" w:rsidRDefault="003673CA" w:rsidP="003673CA">
            <w:pPr>
              <w:jc w:val="right"/>
              <w:rPr>
                <w:rFonts w:eastAsia="Times New Roman" w:cs="Arial"/>
                <w:b/>
                <w:bCs/>
                <w:color w:val="FFFFFF"/>
                <w:sz w:val="20"/>
                <w:szCs w:val="20"/>
                <w:lang w:eastAsia="en-AU"/>
              </w:rPr>
            </w:pPr>
          </w:p>
        </w:tc>
        <w:tc>
          <w:tcPr>
            <w:tcW w:w="1096" w:type="dxa"/>
            <w:tcBorders>
              <w:top w:val="nil"/>
              <w:left w:val="nil"/>
              <w:bottom w:val="nil"/>
              <w:right w:val="nil"/>
            </w:tcBorders>
            <w:shd w:val="clear" w:color="auto" w:fill="auto"/>
            <w:noWrap/>
            <w:vAlign w:val="bottom"/>
            <w:hideMark/>
          </w:tcPr>
          <w:p w14:paraId="4A3D6B7B" w14:textId="77777777" w:rsidR="003673CA" w:rsidRPr="003673CA" w:rsidRDefault="003673CA" w:rsidP="003673CA">
            <w:pPr>
              <w:rPr>
                <w:rFonts w:ascii="Times New Roman" w:eastAsia="Times New Roman" w:hAnsi="Times New Roman"/>
                <w:sz w:val="20"/>
                <w:szCs w:val="20"/>
                <w:lang w:eastAsia="en-AU"/>
              </w:rPr>
            </w:pPr>
          </w:p>
        </w:tc>
        <w:tc>
          <w:tcPr>
            <w:tcW w:w="992" w:type="dxa"/>
            <w:tcBorders>
              <w:top w:val="nil"/>
              <w:left w:val="nil"/>
              <w:bottom w:val="nil"/>
              <w:right w:val="nil"/>
            </w:tcBorders>
            <w:shd w:val="clear" w:color="auto" w:fill="auto"/>
            <w:noWrap/>
            <w:vAlign w:val="bottom"/>
            <w:hideMark/>
          </w:tcPr>
          <w:p w14:paraId="31512F17" w14:textId="77777777" w:rsidR="003673CA" w:rsidRPr="003673CA" w:rsidRDefault="003673CA" w:rsidP="003673CA">
            <w:pPr>
              <w:rPr>
                <w:rFonts w:ascii="Times New Roman" w:eastAsia="Times New Roman" w:hAnsi="Times New Roman"/>
                <w:sz w:val="20"/>
                <w:szCs w:val="20"/>
                <w:lang w:eastAsia="en-AU"/>
              </w:rPr>
            </w:pPr>
          </w:p>
        </w:tc>
        <w:tc>
          <w:tcPr>
            <w:tcW w:w="1028" w:type="dxa"/>
            <w:tcBorders>
              <w:top w:val="nil"/>
              <w:left w:val="nil"/>
              <w:bottom w:val="nil"/>
              <w:right w:val="nil"/>
            </w:tcBorders>
            <w:shd w:val="clear" w:color="auto" w:fill="auto"/>
            <w:noWrap/>
            <w:vAlign w:val="bottom"/>
            <w:hideMark/>
          </w:tcPr>
          <w:p w14:paraId="1288644B" w14:textId="77777777" w:rsidR="003673CA" w:rsidRPr="003673CA" w:rsidRDefault="003673CA" w:rsidP="003673CA">
            <w:pPr>
              <w:rPr>
                <w:rFonts w:ascii="Times New Roman" w:eastAsia="Times New Roman" w:hAnsi="Times New Roman"/>
                <w:sz w:val="20"/>
                <w:szCs w:val="20"/>
                <w:lang w:eastAsia="en-AU"/>
              </w:rPr>
            </w:pPr>
          </w:p>
        </w:tc>
        <w:tc>
          <w:tcPr>
            <w:tcW w:w="1240" w:type="dxa"/>
            <w:tcBorders>
              <w:top w:val="nil"/>
              <w:left w:val="nil"/>
              <w:bottom w:val="nil"/>
              <w:right w:val="single" w:sz="4" w:space="0" w:color="auto"/>
            </w:tcBorders>
            <w:shd w:val="clear" w:color="auto" w:fill="auto"/>
            <w:noWrap/>
            <w:vAlign w:val="bottom"/>
            <w:hideMark/>
          </w:tcPr>
          <w:p w14:paraId="157C4A0B" w14:textId="77777777" w:rsidR="003673CA" w:rsidRPr="003673CA" w:rsidRDefault="003673CA" w:rsidP="003673CA">
            <w:pPr>
              <w:rPr>
                <w:rFonts w:eastAsia="Times New Roman" w:cs="Arial"/>
                <w:color w:val="000000"/>
                <w:sz w:val="20"/>
                <w:szCs w:val="20"/>
                <w:lang w:eastAsia="en-AU"/>
              </w:rPr>
            </w:pPr>
            <w:r w:rsidRPr="003673CA">
              <w:rPr>
                <w:rFonts w:eastAsia="Times New Roman" w:cs="Arial"/>
                <w:color w:val="000000"/>
                <w:sz w:val="20"/>
                <w:szCs w:val="20"/>
                <w:lang w:eastAsia="en-AU"/>
              </w:rPr>
              <w:t> </w:t>
            </w:r>
          </w:p>
        </w:tc>
        <w:tc>
          <w:tcPr>
            <w:tcW w:w="1276" w:type="dxa"/>
            <w:tcBorders>
              <w:top w:val="nil"/>
              <w:left w:val="nil"/>
              <w:bottom w:val="nil"/>
              <w:right w:val="nil"/>
            </w:tcBorders>
            <w:shd w:val="clear" w:color="auto" w:fill="auto"/>
            <w:noWrap/>
            <w:vAlign w:val="bottom"/>
            <w:hideMark/>
          </w:tcPr>
          <w:p w14:paraId="5C3155B2" w14:textId="77777777" w:rsidR="003673CA" w:rsidRPr="003673CA" w:rsidRDefault="003673CA" w:rsidP="003673CA">
            <w:pPr>
              <w:rPr>
                <w:rFonts w:eastAsia="Times New Roman" w:cs="Arial"/>
                <w:color w:val="000000"/>
                <w:sz w:val="20"/>
                <w:szCs w:val="20"/>
                <w:lang w:eastAsia="en-AU"/>
              </w:rPr>
            </w:pPr>
          </w:p>
        </w:tc>
        <w:tc>
          <w:tcPr>
            <w:tcW w:w="1276" w:type="dxa"/>
            <w:tcBorders>
              <w:top w:val="nil"/>
              <w:left w:val="nil"/>
              <w:bottom w:val="nil"/>
              <w:right w:val="nil"/>
            </w:tcBorders>
            <w:shd w:val="clear" w:color="auto" w:fill="auto"/>
            <w:noWrap/>
            <w:vAlign w:val="bottom"/>
            <w:hideMark/>
          </w:tcPr>
          <w:p w14:paraId="6BB1755D"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nil"/>
            </w:tcBorders>
            <w:shd w:val="clear" w:color="auto" w:fill="auto"/>
            <w:noWrap/>
            <w:vAlign w:val="bottom"/>
            <w:hideMark/>
          </w:tcPr>
          <w:p w14:paraId="11F0599D"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single" w:sz="4" w:space="0" w:color="auto"/>
            </w:tcBorders>
            <w:shd w:val="clear" w:color="auto" w:fill="auto"/>
            <w:noWrap/>
            <w:vAlign w:val="bottom"/>
            <w:hideMark/>
          </w:tcPr>
          <w:p w14:paraId="4CAA9402" w14:textId="77777777" w:rsidR="003673CA" w:rsidRPr="003673CA" w:rsidRDefault="003673CA" w:rsidP="003673CA">
            <w:pPr>
              <w:rPr>
                <w:rFonts w:ascii="Times New Roman" w:eastAsia="Times New Roman" w:hAnsi="Times New Roman"/>
                <w:sz w:val="20"/>
                <w:szCs w:val="20"/>
                <w:lang w:eastAsia="en-AU"/>
              </w:rPr>
            </w:pPr>
          </w:p>
        </w:tc>
      </w:tr>
      <w:tr w:rsidR="003673CA" w:rsidRPr="003673CA" w14:paraId="52D42952"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6DF0C32B"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Property</w:t>
            </w:r>
          </w:p>
        </w:tc>
        <w:tc>
          <w:tcPr>
            <w:tcW w:w="1096" w:type="dxa"/>
            <w:tcBorders>
              <w:top w:val="nil"/>
              <w:left w:val="nil"/>
              <w:bottom w:val="nil"/>
              <w:right w:val="nil"/>
            </w:tcBorders>
            <w:shd w:val="clear" w:color="auto" w:fill="auto"/>
            <w:noWrap/>
            <w:vAlign w:val="bottom"/>
            <w:hideMark/>
          </w:tcPr>
          <w:p w14:paraId="487C2D53" w14:textId="77777777" w:rsidR="003673CA" w:rsidRPr="003673CA" w:rsidRDefault="003673CA" w:rsidP="003673CA">
            <w:pPr>
              <w:rPr>
                <w:rFonts w:eastAsia="Times New Roman" w:cs="Arial"/>
                <w:b/>
                <w:bCs/>
                <w:sz w:val="20"/>
                <w:szCs w:val="20"/>
                <w:lang w:eastAsia="en-AU"/>
              </w:rPr>
            </w:pPr>
          </w:p>
        </w:tc>
        <w:tc>
          <w:tcPr>
            <w:tcW w:w="992" w:type="dxa"/>
            <w:tcBorders>
              <w:top w:val="nil"/>
              <w:left w:val="nil"/>
              <w:bottom w:val="nil"/>
              <w:right w:val="nil"/>
            </w:tcBorders>
            <w:shd w:val="clear" w:color="auto" w:fill="auto"/>
            <w:noWrap/>
            <w:vAlign w:val="bottom"/>
            <w:hideMark/>
          </w:tcPr>
          <w:p w14:paraId="5EE3A7C9" w14:textId="77777777" w:rsidR="003673CA" w:rsidRPr="003673CA" w:rsidRDefault="003673CA" w:rsidP="003673CA">
            <w:pPr>
              <w:rPr>
                <w:rFonts w:ascii="Times New Roman" w:eastAsia="Times New Roman" w:hAnsi="Times New Roman"/>
                <w:sz w:val="20"/>
                <w:szCs w:val="20"/>
                <w:lang w:eastAsia="en-AU"/>
              </w:rPr>
            </w:pPr>
          </w:p>
        </w:tc>
        <w:tc>
          <w:tcPr>
            <w:tcW w:w="1028" w:type="dxa"/>
            <w:tcBorders>
              <w:top w:val="nil"/>
              <w:left w:val="nil"/>
              <w:bottom w:val="nil"/>
              <w:right w:val="nil"/>
            </w:tcBorders>
            <w:shd w:val="clear" w:color="auto" w:fill="auto"/>
            <w:noWrap/>
            <w:vAlign w:val="bottom"/>
            <w:hideMark/>
          </w:tcPr>
          <w:p w14:paraId="5EA8B3AB" w14:textId="77777777" w:rsidR="003673CA" w:rsidRPr="003673CA" w:rsidRDefault="003673CA" w:rsidP="003673CA">
            <w:pPr>
              <w:rPr>
                <w:rFonts w:ascii="Times New Roman" w:eastAsia="Times New Roman" w:hAnsi="Times New Roman"/>
                <w:sz w:val="20"/>
                <w:szCs w:val="20"/>
                <w:lang w:eastAsia="en-AU"/>
              </w:rPr>
            </w:pPr>
          </w:p>
        </w:tc>
        <w:tc>
          <w:tcPr>
            <w:tcW w:w="1240" w:type="dxa"/>
            <w:tcBorders>
              <w:top w:val="nil"/>
              <w:left w:val="nil"/>
              <w:bottom w:val="nil"/>
              <w:right w:val="single" w:sz="4" w:space="0" w:color="auto"/>
            </w:tcBorders>
            <w:shd w:val="clear" w:color="auto" w:fill="auto"/>
            <w:noWrap/>
            <w:vAlign w:val="bottom"/>
            <w:hideMark/>
          </w:tcPr>
          <w:p w14:paraId="0901854F"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 </w:t>
            </w:r>
          </w:p>
        </w:tc>
        <w:tc>
          <w:tcPr>
            <w:tcW w:w="1276" w:type="dxa"/>
            <w:tcBorders>
              <w:top w:val="nil"/>
              <w:left w:val="nil"/>
              <w:bottom w:val="nil"/>
              <w:right w:val="nil"/>
            </w:tcBorders>
            <w:shd w:val="clear" w:color="auto" w:fill="auto"/>
            <w:noWrap/>
            <w:vAlign w:val="bottom"/>
            <w:hideMark/>
          </w:tcPr>
          <w:p w14:paraId="1A63E78A" w14:textId="77777777" w:rsidR="003673CA" w:rsidRPr="003673CA" w:rsidRDefault="003673CA" w:rsidP="003673CA">
            <w:pPr>
              <w:rPr>
                <w:rFonts w:eastAsia="Times New Roman" w:cs="Arial"/>
                <w:b/>
                <w:bCs/>
                <w:sz w:val="20"/>
                <w:szCs w:val="20"/>
                <w:lang w:eastAsia="en-AU"/>
              </w:rPr>
            </w:pPr>
          </w:p>
        </w:tc>
        <w:tc>
          <w:tcPr>
            <w:tcW w:w="1276" w:type="dxa"/>
            <w:tcBorders>
              <w:top w:val="nil"/>
              <w:left w:val="nil"/>
              <w:bottom w:val="nil"/>
              <w:right w:val="nil"/>
            </w:tcBorders>
            <w:shd w:val="clear" w:color="auto" w:fill="auto"/>
            <w:noWrap/>
            <w:vAlign w:val="bottom"/>
            <w:hideMark/>
          </w:tcPr>
          <w:p w14:paraId="05B669AF"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nil"/>
            </w:tcBorders>
            <w:shd w:val="clear" w:color="auto" w:fill="auto"/>
            <w:noWrap/>
            <w:vAlign w:val="bottom"/>
            <w:hideMark/>
          </w:tcPr>
          <w:p w14:paraId="42011C2A"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single" w:sz="4" w:space="0" w:color="auto"/>
            </w:tcBorders>
            <w:shd w:val="clear" w:color="auto" w:fill="auto"/>
            <w:noWrap/>
            <w:vAlign w:val="bottom"/>
            <w:hideMark/>
          </w:tcPr>
          <w:p w14:paraId="3FA25CF0" w14:textId="77777777" w:rsidR="003673CA" w:rsidRPr="003673CA" w:rsidRDefault="003673CA" w:rsidP="003673CA">
            <w:pPr>
              <w:rPr>
                <w:rFonts w:ascii="Times New Roman" w:eastAsia="Times New Roman" w:hAnsi="Times New Roman"/>
                <w:sz w:val="20"/>
                <w:szCs w:val="20"/>
                <w:lang w:eastAsia="en-AU"/>
              </w:rPr>
            </w:pPr>
          </w:p>
        </w:tc>
      </w:tr>
      <w:tr w:rsidR="003673CA" w:rsidRPr="003673CA" w14:paraId="55BE6645"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3042093B"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Land</w:t>
            </w:r>
          </w:p>
        </w:tc>
        <w:tc>
          <w:tcPr>
            <w:tcW w:w="1096" w:type="dxa"/>
            <w:tcBorders>
              <w:top w:val="nil"/>
              <w:left w:val="nil"/>
              <w:bottom w:val="nil"/>
              <w:right w:val="nil"/>
            </w:tcBorders>
            <w:shd w:val="clear" w:color="auto" w:fill="auto"/>
            <w:noWrap/>
            <w:vAlign w:val="bottom"/>
            <w:hideMark/>
          </w:tcPr>
          <w:p w14:paraId="7068D91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992" w:type="dxa"/>
            <w:tcBorders>
              <w:top w:val="nil"/>
              <w:left w:val="nil"/>
              <w:bottom w:val="nil"/>
              <w:right w:val="nil"/>
            </w:tcBorders>
            <w:shd w:val="clear" w:color="auto" w:fill="auto"/>
            <w:noWrap/>
            <w:vAlign w:val="bottom"/>
            <w:hideMark/>
          </w:tcPr>
          <w:p w14:paraId="015E7F6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214AB07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40" w:type="dxa"/>
            <w:tcBorders>
              <w:top w:val="nil"/>
              <w:left w:val="nil"/>
              <w:bottom w:val="nil"/>
              <w:right w:val="single" w:sz="4" w:space="0" w:color="auto"/>
            </w:tcBorders>
            <w:shd w:val="clear" w:color="auto" w:fill="auto"/>
            <w:noWrap/>
            <w:vAlign w:val="bottom"/>
            <w:hideMark/>
          </w:tcPr>
          <w:p w14:paraId="495FBBF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nil"/>
              <w:left w:val="nil"/>
              <w:bottom w:val="nil"/>
              <w:right w:val="nil"/>
            </w:tcBorders>
            <w:shd w:val="clear" w:color="auto" w:fill="auto"/>
            <w:noWrap/>
            <w:vAlign w:val="bottom"/>
            <w:hideMark/>
          </w:tcPr>
          <w:p w14:paraId="78BABAB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nil"/>
              <w:left w:val="nil"/>
              <w:bottom w:val="nil"/>
              <w:right w:val="nil"/>
            </w:tcBorders>
            <w:shd w:val="clear" w:color="auto" w:fill="auto"/>
            <w:noWrap/>
            <w:vAlign w:val="bottom"/>
            <w:hideMark/>
          </w:tcPr>
          <w:p w14:paraId="2E993D9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47DCBEA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7A8B86C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r>
      <w:tr w:rsidR="003673CA" w:rsidRPr="003673CA" w14:paraId="026F7FA0"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04664727"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Land improvements</w:t>
            </w:r>
          </w:p>
        </w:tc>
        <w:tc>
          <w:tcPr>
            <w:tcW w:w="1096" w:type="dxa"/>
            <w:tcBorders>
              <w:top w:val="nil"/>
              <w:left w:val="nil"/>
              <w:bottom w:val="nil"/>
              <w:right w:val="nil"/>
            </w:tcBorders>
            <w:shd w:val="clear" w:color="auto" w:fill="auto"/>
            <w:noWrap/>
            <w:vAlign w:val="bottom"/>
            <w:hideMark/>
          </w:tcPr>
          <w:p w14:paraId="62C44DB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992" w:type="dxa"/>
            <w:tcBorders>
              <w:top w:val="nil"/>
              <w:left w:val="nil"/>
              <w:bottom w:val="nil"/>
              <w:right w:val="nil"/>
            </w:tcBorders>
            <w:shd w:val="clear" w:color="auto" w:fill="auto"/>
            <w:noWrap/>
            <w:vAlign w:val="bottom"/>
            <w:hideMark/>
          </w:tcPr>
          <w:p w14:paraId="1FE6B90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71542C6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40" w:type="dxa"/>
            <w:tcBorders>
              <w:top w:val="nil"/>
              <w:left w:val="nil"/>
              <w:bottom w:val="nil"/>
              <w:right w:val="single" w:sz="4" w:space="0" w:color="auto"/>
            </w:tcBorders>
            <w:shd w:val="clear" w:color="auto" w:fill="auto"/>
            <w:noWrap/>
            <w:vAlign w:val="bottom"/>
            <w:hideMark/>
          </w:tcPr>
          <w:p w14:paraId="45398CB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nil"/>
              <w:left w:val="nil"/>
              <w:bottom w:val="nil"/>
              <w:right w:val="nil"/>
            </w:tcBorders>
            <w:shd w:val="clear" w:color="auto" w:fill="auto"/>
            <w:noWrap/>
            <w:vAlign w:val="bottom"/>
            <w:hideMark/>
          </w:tcPr>
          <w:p w14:paraId="4BD7519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nil"/>
              <w:left w:val="nil"/>
              <w:bottom w:val="nil"/>
              <w:right w:val="nil"/>
            </w:tcBorders>
            <w:shd w:val="clear" w:color="auto" w:fill="auto"/>
            <w:noWrap/>
            <w:vAlign w:val="bottom"/>
            <w:hideMark/>
          </w:tcPr>
          <w:p w14:paraId="1E611DC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0EBFA5D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694B224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r>
      <w:tr w:rsidR="003673CA" w:rsidRPr="003673CA" w14:paraId="49CBAE37"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0A7FD194"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Total Land</w:t>
            </w:r>
          </w:p>
        </w:tc>
        <w:tc>
          <w:tcPr>
            <w:tcW w:w="1096" w:type="dxa"/>
            <w:tcBorders>
              <w:top w:val="single" w:sz="4" w:space="0" w:color="auto"/>
              <w:left w:val="nil"/>
              <w:bottom w:val="single" w:sz="4" w:space="0" w:color="auto"/>
              <w:right w:val="nil"/>
            </w:tcBorders>
            <w:shd w:val="clear" w:color="auto" w:fill="auto"/>
            <w:noWrap/>
            <w:vAlign w:val="bottom"/>
            <w:hideMark/>
          </w:tcPr>
          <w:p w14:paraId="6497D3F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992" w:type="dxa"/>
            <w:tcBorders>
              <w:top w:val="single" w:sz="4" w:space="0" w:color="auto"/>
              <w:left w:val="nil"/>
              <w:bottom w:val="single" w:sz="4" w:space="0" w:color="auto"/>
              <w:right w:val="nil"/>
            </w:tcBorders>
            <w:shd w:val="clear" w:color="auto" w:fill="auto"/>
            <w:noWrap/>
            <w:vAlign w:val="bottom"/>
            <w:hideMark/>
          </w:tcPr>
          <w:p w14:paraId="2FAA7F5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single" w:sz="4" w:space="0" w:color="auto"/>
              <w:left w:val="nil"/>
              <w:bottom w:val="single" w:sz="4" w:space="0" w:color="auto"/>
              <w:right w:val="nil"/>
            </w:tcBorders>
            <w:shd w:val="clear" w:color="auto" w:fill="auto"/>
            <w:noWrap/>
            <w:vAlign w:val="bottom"/>
            <w:hideMark/>
          </w:tcPr>
          <w:p w14:paraId="3AE4CD8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6AD9D77"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single" w:sz="4" w:space="0" w:color="auto"/>
              <w:left w:val="nil"/>
              <w:bottom w:val="single" w:sz="4" w:space="0" w:color="auto"/>
              <w:right w:val="nil"/>
            </w:tcBorders>
            <w:shd w:val="clear" w:color="auto" w:fill="auto"/>
            <w:noWrap/>
            <w:vAlign w:val="bottom"/>
            <w:hideMark/>
          </w:tcPr>
          <w:p w14:paraId="7D7ECDD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single" w:sz="4" w:space="0" w:color="auto"/>
              <w:left w:val="nil"/>
              <w:bottom w:val="single" w:sz="4" w:space="0" w:color="auto"/>
              <w:right w:val="nil"/>
            </w:tcBorders>
            <w:shd w:val="clear" w:color="auto" w:fill="auto"/>
            <w:noWrap/>
            <w:vAlign w:val="bottom"/>
            <w:hideMark/>
          </w:tcPr>
          <w:p w14:paraId="04ACD6B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single" w:sz="4" w:space="0" w:color="auto"/>
              <w:left w:val="nil"/>
              <w:bottom w:val="single" w:sz="4" w:space="0" w:color="auto"/>
              <w:right w:val="nil"/>
            </w:tcBorders>
            <w:shd w:val="clear" w:color="auto" w:fill="auto"/>
            <w:noWrap/>
            <w:vAlign w:val="bottom"/>
            <w:hideMark/>
          </w:tcPr>
          <w:p w14:paraId="75B67B0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499C29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r>
      <w:tr w:rsidR="003673CA" w:rsidRPr="003673CA" w14:paraId="5BF56294"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25E76234"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Buildings</w:t>
            </w:r>
          </w:p>
        </w:tc>
        <w:tc>
          <w:tcPr>
            <w:tcW w:w="1096" w:type="dxa"/>
            <w:tcBorders>
              <w:top w:val="nil"/>
              <w:left w:val="nil"/>
              <w:bottom w:val="nil"/>
              <w:right w:val="nil"/>
            </w:tcBorders>
            <w:shd w:val="clear" w:color="auto" w:fill="auto"/>
            <w:noWrap/>
            <w:vAlign w:val="bottom"/>
            <w:hideMark/>
          </w:tcPr>
          <w:p w14:paraId="38AF1FC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14,609</w:t>
            </w:r>
          </w:p>
        </w:tc>
        <w:tc>
          <w:tcPr>
            <w:tcW w:w="992" w:type="dxa"/>
            <w:tcBorders>
              <w:top w:val="nil"/>
              <w:left w:val="nil"/>
              <w:bottom w:val="nil"/>
              <w:right w:val="nil"/>
            </w:tcBorders>
            <w:shd w:val="clear" w:color="auto" w:fill="auto"/>
            <w:noWrap/>
            <w:vAlign w:val="bottom"/>
            <w:hideMark/>
          </w:tcPr>
          <w:p w14:paraId="3163330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1,000</w:t>
            </w:r>
          </w:p>
        </w:tc>
        <w:tc>
          <w:tcPr>
            <w:tcW w:w="1028" w:type="dxa"/>
            <w:tcBorders>
              <w:top w:val="nil"/>
              <w:left w:val="nil"/>
              <w:bottom w:val="nil"/>
              <w:right w:val="nil"/>
            </w:tcBorders>
            <w:shd w:val="clear" w:color="auto" w:fill="auto"/>
            <w:noWrap/>
            <w:vAlign w:val="bottom"/>
            <w:hideMark/>
          </w:tcPr>
          <w:p w14:paraId="45A907D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10,459</w:t>
            </w:r>
          </w:p>
        </w:tc>
        <w:tc>
          <w:tcPr>
            <w:tcW w:w="1240" w:type="dxa"/>
            <w:tcBorders>
              <w:top w:val="nil"/>
              <w:left w:val="nil"/>
              <w:bottom w:val="nil"/>
              <w:right w:val="single" w:sz="4" w:space="0" w:color="auto"/>
            </w:tcBorders>
            <w:shd w:val="clear" w:color="auto" w:fill="auto"/>
            <w:noWrap/>
            <w:vAlign w:val="bottom"/>
            <w:hideMark/>
          </w:tcPr>
          <w:p w14:paraId="009F298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3,150</w:t>
            </w:r>
          </w:p>
        </w:tc>
        <w:tc>
          <w:tcPr>
            <w:tcW w:w="1276" w:type="dxa"/>
            <w:tcBorders>
              <w:top w:val="nil"/>
              <w:left w:val="nil"/>
              <w:bottom w:val="nil"/>
              <w:right w:val="nil"/>
            </w:tcBorders>
            <w:shd w:val="clear" w:color="auto" w:fill="auto"/>
            <w:noWrap/>
            <w:vAlign w:val="bottom"/>
            <w:hideMark/>
          </w:tcPr>
          <w:p w14:paraId="75084EF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14,609</w:t>
            </w:r>
          </w:p>
        </w:tc>
        <w:tc>
          <w:tcPr>
            <w:tcW w:w="1276" w:type="dxa"/>
            <w:tcBorders>
              <w:top w:val="nil"/>
              <w:left w:val="nil"/>
              <w:bottom w:val="nil"/>
              <w:right w:val="nil"/>
            </w:tcBorders>
            <w:shd w:val="clear" w:color="auto" w:fill="auto"/>
            <w:noWrap/>
            <w:vAlign w:val="bottom"/>
            <w:hideMark/>
          </w:tcPr>
          <w:p w14:paraId="5ACA6BC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2,000</w:t>
            </w:r>
          </w:p>
        </w:tc>
        <w:tc>
          <w:tcPr>
            <w:tcW w:w="1559" w:type="dxa"/>
            <w:tcBorders>
              <w:top w:val="nil"/>
              <w:left w:val="nil"/>
              <w:bottom w:val="nil"/>
              <w:right w:val="nil"/>
            </w:tcBorders>
            <w:shd w:val="clear" w:color="auto" w:fill="auto"/>
            <w:noWrap/>
            <w:vAlign w:val="bottom"/>
            <w:hideMark/>
          </w:tcPr>
          <w:p w14:paraId="2295245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200</w:t>
            </w:r>
          </w:p>
        </w:tc>
        <w:tc>
          <w:tcPr>
            <w:tcW w:w="1559" w:type="dxa"/>
            <w:tcBorders>
              <w:top w:val="nil"/>
              <w:left w:val="nil"/>
              <w:bottom w:val="nil"/>
              <w:right w:val="single" w:sz="4" w:space="0" w:color="auto"/>
            </w:tcBorders>
            <w:shd w:val="clear" w:color="auto" w:fill="auto"/>
            <w:noWrap/>
            <w:vAlign w:val="bottom"/>
            <w:hideMark/>
          </w:tcPr>
          <w:p w14:paraId="4E9F9A7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12,409</w:t>
            </w:r>
          </w:p>
        </w:tc>
      </w:tr>
      <w:tr w:rsidR="003673CA" w:rsidRPr="003673CA" w14:paraId="52BE2705"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6FD3AD11"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Total Buildings</w:t>
            </w:r>
          </w:p>
        </w:tc>
        <w:tc>
          <w:tcPr>
            <w:tcW w:w="1096" w:type="dxa"/>
            <w:tcBorders>
              <w:top w:val="single" w:sz="4" w:space="0" w:color="auto"/>
              <w:left w:val="nil"/>
              <w:bottom w:val="single" w:sz="4" w:space="0" w:color="auto"/>
              <w:right w:val="nil"/>
            </w:tcBorders>
            <w:shd w:val="clear" w:color="auto" w:fill="auto"/>
            <w:noWrap/>
            <w:vAlign w:val="bottom"/>
            <w:hideMark/>
          </w:tcPr>
          <w:p w14:paraId="26A3553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14,609</w:t>
            </w:r>
          </w:p>
        </w:tc>
        <w:tc>
          <w:tcPr>
            <w:tcW w:w="992" w:type="dxa"/>
            <w:tcBorders>
              <w:top w:val="single" w:sz="4" w:space="0" w:color="auto"/>
              <w:left w:val="nil"/>
              <w:bottom w:val="single" w:sz="4" w:space="0" w:color="auto"/>
              <w:right w:val="nil"/>
            </w:tcBorders>
            <w:shd w:val="clear" w:color="auto" w:fill="auto"/>
            <w:noWrap/>
            <w:vAlign w:val="bottom"/>
            <w:hideMark/>
          </w:tcPr>
          <w:p w14:paraId="630827E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1,000</w:t>
            </w:r>
          </w:p>
        </w:tc>
        <w:tc>
          <w:tcPr>
            <w:tcW w:w="1028" w:type="dxa"/>
            <w:tcBorders>
              <w:top w:val="single" w:sz="4" w:space="0" w:color="auto"/>
              <w:left w:val="nil"/>
              <w:bottom w:val="single" w:sz="4" w:space="0" w:color="auto"/>
              <w:right w:val="nil"/>
            </w:tcBorders>
            <w:shd w:val="clear" w:color="auto" w:fill="auto"/>
            <w:noWrap/>
            <w:vAlign w:val="bottom"/>
            <w:hideMark/>
          </w:tcPr>
          <w:p w14:paraId="4AF04A8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10,459</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F67BC9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3,150</w:t>
            </w:r>
          </w:p>
        </w:tc>
        <w:tc>
          <w:tcPr>
            <w:tcW w:w="1276" w:type="dxa"/>
            <w:tcBorders>
              <w:top w:val="single" w:sz="4" w:space="0" w:color="auto"/>
              <w:left w:val="nil"/>
              <w:bottom w:val="single" w:sz="4" w:space="0" w:color="auto"/>
              <w:right w:val="nil"/>
            </w:tcBorders>
            <w:shd w:val="clear" w:color="auto" w:fill="auto"/>
            <w:noWrap/>
            <w:vAlign w:val="bottom"/>
            <w:hideMark/>
          </w:tcPr>
          <w:p w14:paraId="49BAB26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14,609</w:t>
            </w:r>
          </w:p>
        </w:tc>
        <w:tc>
          <w:tcPr>
            <w:tcW w:w="1276" w:type="dxa"/>
            <w:tcBorders>
              <w:top w:val="single" w:sz="4" w:space="0" w:color="auto"/>
              <w:left w:val="nil"/>
              <w:bottom w:val="single" w:sz="4" w:space="0" w:color="auto"/>
              <w:right w:val="nil"/>
            </w:tcBorders>
            <w:shd w:val="clear" w:color="auto" w:fill="auto"/>
            <w:noWrap/>
            <w:vAlign w:val="bottom"/>
            <w:hideMark/>
          </w:tcPr>
          <w:p w14:paraId="1A5A6F6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2,000</w:t>
            </w:r>
          </w:p>
        </w:tc>
        <w:tc>
          <w:tcPr>
            <w:tcW w:w="1559" w:type="dxa"/>
            <w:tcBorders>
              <w:top w:val="single" w:sz="4" w:space="0" w:color="auto"/>
              <w:left w:val="nil"/>
              <w:bottom w:val="single" w:sz="4" w:space="0" w:color="auto"/>
              <w:right w:val="nil"/>
            </w:tcBorders>
            <w:shd w:val="clear" w:color="auto" w:fill="auto"/>
            <w:noWrap/>
            <w:vAlign w:val="bottom"/>
            <w:hideMark/>
          </w:tcPr>
          <w:p w14:paraId="1A6FE04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0FB462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12,409</w:t>
            </w:r>
          </w:p>
        </w:tc>
      </w:tr>
      <w:tr w:rsidR="003673CA" w:rsidRPr="003673CA" w14:paraId="5014FA3F"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63EBCC25"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Total Property</w:t>
            </w:r>
          </w:p>
        </w:tc>
        <w:tc>
          <w:tcPr>
            <w:tcW w:w="1096" w:type="dxa"/>
            <w:tcBorders>
              <w:top w:val="single" w:sz="4" w:space="0" w:color="auto"/>
              <w:left w:val="nil"/>
              <w:bottom w:val="single" w:sz="4" w:space="0" w:color="auto"/>
              <w:right w:val="nil"/>
            </w:tcBorders>
            <w:shd w:val="clear" w:color="auto" w:fill="auto"/>
            <w:noWrap/>
            <w:vAlign w:val="bottom"/>
            <w:hideMark/>
          </w:tcPr>
          <w:p w14:paraId="6803A5C5"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14,609</w:t>
            </w:r>
          </w:p>
        </w:tc>
        <w:tc>
          <w:tcPr>
            <w:tcW w:w="992" w:type="dxa"/>
            <w:tcBorders>
              <w:top w:val="single" w:sz="4" w:space="0" w:color="auto"/>
              <w:left w:val="nil"/>
              <w:bottom w:val="single" w:sz="4" w:space="0" w:color="auto"/>
              <w:right w:val="nil"/>
            </w:tcBorders>
            <w:shd w:val="clear" w:color="auto" w:fill="auto"/>
            <w:noWrap/>
            <w:vAlign w:val="bottom"/>
            <w:hideMark/>
          </w:tcPr>
          <w:p w14:paraId="6EFB59D8"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1,000</w:t>
            </w:r>
          </w:p>
        </w:tc>
        <w:tc>
          <w:tcPr>
            <w:tcW w:w="1028" w:type="dxa"/>
            <w:tcBorders>
              <w:top w:val="single" w:sz="4" w:space="0" w:color="auto"/>
              <w:left w:val="nil"/>
              <w:bottom w:val="single" w:sz="4" w:space="0" w:color="auto"/>
              <w:right w:val="nil"/>
            </w:tcBorders>
            <w:shd w:val="clear" w:color="auto" w:fill="auto"/>
            <w:noWrap/>
            <w:vAlign w:val="bottom"/>
            <w:hideMark/>
          </w:tcPr>
          <w:p w14:paraId="3BB2A729"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10,459</w:t>
            </w:r>
          </w:p>
        </w:tc>
        <w:tc>
          <w:tcPr>
            <w:tcW w:w="1240" w:type="dxa"/>
            <w:tcBorders>
              <w:top w:val="nil"/>
              <w:left w:val="nil"/>
              <w:bottom w:val="single" w:sz="4" w:space="0" w:color="auto"/>
              <w:right w:val="single" w:sz="4" w:space="0" w:color="auto"/>
            </w:tcBorders>
            <w:shd w:val="clear" w:color="auto" w:fill="auto"/>
            <w:noWrap/>
            <w:vAlign w:val="bottom"/>
            <w:hideMark/>
          </w:tcPr>
          <w:p w14:paraId="4FC394C1"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3,150</w:t>
            </w:r>
          </w:p>
        </w:tc>
        <w:tc>
          <w:tcPr>
            <w:tcW w:w="1276" w:type="dxa"/>
            <w:tcBorders>
              <w:top w:val="single" w:sz="4" w:space="0" w:color="auto"/>
              <w:left w:val="nil"/>
              <w:bottom w:val="single" w:sz="4" w:space="0" w:color="auto"/>
              <w:right w:val="nil"/>
            </w:tcBorders>
            <w:shd w:val="clear" w:color="auto" w:fill="auto"/>
            <w:noWrap/>
            <w:vAlign w:val="bottom"/>
            <w:hideMark/>
          </w:tcPr>
          <w:p w14:paraId="1D2E872F"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14,609</w:t>
            </w:r>
          </w:p>
        </w:tc>
        <w:tc>
          <w:tcPr>
            <w:tcW w:w="1276" w:type="dxa"/>
            <w:tcBorders>
              <w:top w:val="single" w:sz="4" w:space="0" w:color="auto"/>
              <w:left w:val="nil"/>
              <w:bottom w:val="single" w:sz="4" w:space="0" w:color="auto"/>
              <w:right w:val="nil"/>
            </w:tcBorders>
            <w:shd w:val="clear" w:color="auto" w:fill="auto"/>
            <w:noWrap/>
            <w:vAlign w:val="bottom"/>
            <w:hideMark/>
          </w:tcPr>
          <w:p w14:paraId="1D04CC1A"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2,000</w:t>
            </w:r>
          </w:p>
        </w:tc>
        <w:tc>
          <w:tcPr>
            <w:tcW w:w="1559" w:type="dxa"/>
            <w:tcBorders>
              <w:top w:val="single" w:sz="4" w:space="0" w:color="auto"/>
              <w:left w:val="nil"/>
              <w:bottom w:val="single" w:sz="4" w:space="0" w:color="auto"/>
              <w:right w:val="nil"/>
            </w:tcBorders>
            <w:shd w:val="clear" w:color="auto" w:fill="auto"/>
            <w:noWrap/>
            <w:vAlign w:val="bottom"/>
            <w:hideMark/>
          </w:tcPr>
          <w:p w14:paraId="5C16B37F"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200</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DF0F5DC"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12,409</w:t>
            </w:r>
          </w:p>
        </w:tc>
      </w:tr>
      <w:tr w:rsidR="003673CA" w:rsidRPr="003673CA" w14:paraId="7C70A913"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4FD13082" w14:textId="77777777" w:rsidR="003673CA" w:rsidRPr="003673CA" w:rsidRDefault="003673CA" w:rsidP="003673CA">
            <w:pPr>
              <w:jc w:val="right"/>
              <w:rPr>
                <w:rFonts w:eastAsia="Times New Roman" w:cs="Arial"/>
                <w:b/>
                <w:bCs/>
                <w:sz w:val="20"/>
                <w:szCs w:val="20"/>
                <w:lang w:eastAsia="en-AU"/>
              </w:rPr>
            </w:pPr>
          </w:p>
        </w:tc>
        <w:tc>
          <w:tcPr>
            <w:tcW w:w="1096" w:type="dxa"/>
            <w:tcBorders>
              <w:top w:val="nil"/>
              <w:left w:val="nil"/>
              <w:bottom w:val="nil"/>
              <w:right w:val="nil"/>
            </w:tcBorders>
            <w:shd w:val="clear" w:color="auto" w:fill="auto"/>
            <w:noWrap/>
            <w:vAlign w:val="bottom"/>
            <w:hideMark/>
          </w:tcPr>
          <w:p w14:paraId="273EBB1A" w14:textId="77777777" w:rsidR="003673CA" w:rsidRPr="003673CA" w:rsidRDefault="003673CA" w:rsidP="003673CA">
            <w:pPr>
              <w:rPr>
                <w:rFonts w:ascii="Times New Roman" w:eastAsia="Times New Roman" w:hAnsi="Times New Roman"/>
                <w:sz w:val="20"/>
                <w:szCs w:val="20"/>
                <w:lang w:eastAsia="en-AU"/>
              </w:rPr>
            </w:pPr>
          </w:p>
        </w:tc>
        <w:tc>
          <w:tcPr>
            <w:tcW w:w="992" w:type="dxa"/>
            <w:tcBorders>
              <w:top w:val="nil"/>
              <w:left w:val="nil"/>
              <w:bottom w:val="nil"/>
              <w:right w:val="nil"/>
            </w:tcBorders>
            <w:shd w:val="clear" w:color="auto" w:fill="auto"/>
            <w:noWrap/>
            <w:vAlign w:val="bottom"/>
            <w:hideMark/>
          </w:tcPr>
          <w:p w14:paraId="2C9CA00D" w14:textId="77777777" w:rsidR="003673CA" w:rsidRPr="003673CA" w:rsidRDefault="003673CA" w:rsidP="003673CA">
            <w:pPr>
              <w:rPr>
                <w:rFonts w:ascii="Times New Roman" w:eastAsia="Times New Roman" w:hAnsi="Times New Roman"/>
                <w:sz w:val="20"/>
                <w:szCs w:val="20"/>
                <w:lang w:eastAsia="en-AU"/>
              </w:rPr>
            </w:pPr>
          </w:p>
        </w:tc>
        <w:tc>
          <w:tcPr>
            <w:tcW w:w="1028" w:type="dxa"/>
            <w:tcBorders>
              <w:top w:val="nil"/>
              <w:left w:val="nil"/>
              <w:bottom w:val="nil"/>
              <w:right w:val="nil"/>
            </w:tcBorders>
            <w:shd w:val="clear" w:color="auto" w:fill="auto"/>
            <w:noWrap/>
            <w:vAlign w:val="bottom"/>
            <w:hideMark/>
          </w:tcPr>
          <w:p w14:paraId="0FB4D0C4" w14:textId="77777777" w:rsidR="003673CA" w:rsidRPr="003673CA" w:rsidRDefault="003673CA" w:rsidP="003673CA">
            <w:pPr>
              <w:rPr>
                <w:rFonts w:ascii="Times New Roman" w:eastAsia="Times New Roman" w:hAnsi="Times New Roman"/>
                <w:sz w:val="20"/>
                <w:szCs w:val="20"/>
                <w:lang w:eastAsia="en-AU"/>
              </w:rPr>
            </w:pPr>
          </w:p>
        </w:tc>
        <w:tc>
          <w:tcPr>
            <w:tcW w:w="1240" w:type="dxa"/>
            <w:tcBorders>
              <w:top w:val="nil"/>
              <w:left w:val="nil"/>
              <w:bottom w:val="nil"/>
              <w:right w:val="single" w:sz="4" w:space="0" w:color="auto"/>
            </w:tcBorders>
            <w:shd w:val="clear" w:color="auto" w:fill="auto"/>
            <w:noWrap/>
            <w:vAlign w:val="bottom"/>
            <w:hideMark/>
          </w:tcPr>
          <w:p w14:paraId="26B9B1F7"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 </w:t>
            </w:r>
          </w:p>
        </w:tc>
        <w:tc>
          <w:tcPr>
            <w:tcW w:w="1276" w:type="dxa"/>
            <w:tcBorders>
              <w:top w:val="nil"/>
              <w:left w:val="nil"/>
              <w:bottom w:val="nil"/>
              <w:right w:val="nil"/>
            </w:tcBorders>
            <w:shd w:val="clear" w:color="auto" w:fill="auto"/>
            <w:noWrap/>
            <w:vAlign w:val="bottom"/>
            <w:hideMark/>
          </w:tcPr>
          <w:p w14:paraId="3CED2480" w14:textId="77777777" w:rsidR="003673CA" w:rsidRPr="003673CA" w:rsidRDefault="003673CA" w:rsidP="003673CA">
            <w:pPr>
              <w:rPr>
                <w:rFonts w:eastAsia="Times New Roman" w:cs="Arial"/>
                <w:sz w:val="20"/>
                <w:szCs w:val="20"/>
                <w:lang w:eastAsia="en-AU"/>
              </w:rPr>
            </w:pPr>
          </w:p>
        </w:tc>
        <w:tc>
          <w:tcPr>
            <w:tcW w:w="1276" w:type="dxa"/>
            <w:tcBorders>
              <w:top w:val="nil"/>
              <w:left w:val="nil"/>
              <w:bottom w:val="nil"/>
              <w:right w:val="nil"/>
            </w:tcBorders>
            <w:shd w:val="clear" w:color="auto" w:fill="auto"/>
            <w:noWrap/>
            <w:vAlign w:val="bottom"/>
            <w:hideMark/>
          </w:tcPr>
          <w:p w14:paraId="709E1F2F"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nil"/>
            </w:tcBorders>
            <w:shd w:val="clear" w:color="auto" w:fill="auto"/>
            <w:noWrap/>
            <w:vAlign w:val="bottom"/>
            <w:hideMark/>
          </w:tcPr>
          <w:p w14:paraId="7D1F425C"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single" w:sz="4" w:space="0" w:color="auto"/>
            </w:tcBorders>
            <w:shd w:val="clear" w:color="auto" w:fill="auto"/>
            <w:noWrap/>
            <w:vAlign w:val="bottom"/>
            <w:hideMark/>
          </w:tcPr>
          <w:p w14:paraId="3341C007" w14:textId="77777777" w:rsidR="003673CA" w:rsidRPr="003673CA" w:rsidRDefault="003673CA" w:rsidP="003673CA">
            <w:pPr>
              <w:rPr>
                <w:rFonts w:ascii="Times New Roman" w:eastAsia="Times New Roman" w:hAnsi="Times New Roman"/>
                <w:sz w:val="20"/>
                <w:szCs w:val="20"/>
                <w:lang w:eastAsia="en-AU"/>
              </w:rPr>
            </w:pPr>
          </w:p>
        </w:tc>
      </w:tr>
      <w:tr w:rsidR="003673CA" w:rsidRPr="003673CA" w14:paraId="294F21C2"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09134A9F"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Plant and Equipment</w:t>
            </w:r>
          </w:p>
        </w:tc>
        <w:tc>
          <w:tcPr>
            <w:tcW w:w="1096" w:type="dxa"/>
            <w:tcBorders>
              <w:top w:val="nil"/>
              <w:left w:val="nil"/>
              <w:bottom w:val="nil"/>
              <w:right w:val="nil"/>
            </w:tcBorders>
            <w:shd w:val="clear" w:color="auto" w:fill="auto"/>
            <w:noWrap/>
            <w:vAlign w:val="bottom"/>
            <w:hideMark/>
          </w:tcPr>
          <w:p w14:paraId="44226E08" w14:textId="77777777" w:rsidR="003673CA" w:rsidRPr="003673CA" w:rsidRDefault="003673CA" w:rsidP="003673CA">
            <w:pPr>
              <w:rPr>
                <w:rFonts w:eastAsia="Times New Roman" w:cs="Arial"/>
                <w:b/>
                <w:bCs/>
                <w:sz w:val="20"/>
                <w:szCs w:val="20"/>
                <w:lang w:eastAsia="en-AU"/>
              </w:rPr>
            </w:pPr>
          </w:p>
        </w:tc>
        <w:tc>
          <w:tcPr>
            <w:tcW w:w="992" w:type="dxa"/>
            <w:tcBorders>
              <w:top w:val="nil"/>
              <w:left w:val="nil"/>
              <w:bottom w:val="nil"/>
              <w:right w:val="nil"/>
            </w:tcBorders>
            <w:shd w:val="clear" w:color="auto" w:fill="auto"/>
            <w:noWrap/>
            <w:vAlign w:val="bottom"/>
            <w:hideMark/>
          </w:tcPr>
          <w:p w14:paraId="77E4128D" w14:textId="77777777" w:rsidR="003673CA" w:rsidRPr="003673CA" w:rsidRDefault="003673CA" w:rsidP="003673CA">
            <w:pPr>
              <w:rPr>
                <w:rFonts w:ascii="Times New Roman" w:eastAsia="Times New Roman" w:hAnsi="Times New Roman"/>
                <w:sz w:val="20"/>
                <w:szCs w:val="20"/>
                <w:lang w:eastAsia="en-AU"/>
              </w:rPr>
            </w:pPr>
          </w:p>
        </w:tc>
        <w:tc>
          <w:tcPr>
            <w:tcW w:w="1028" w:type="dxa"/>
            <w:tcBorders>
              <w:top w:val="nil"/>
              <w:left w:val="nil"/>
              <w:bottom w:val="nil"/>
              <w:right w:val="nil"/>
            </w:tcBorders>
            <w:shd w:val="clear" w:color="auto" w:fill="auto"/>
            <w:noWrap/>
            <w:vAlign w:val="bottom"/>
            <w:hideMark/>
          </w:tcPr>
          <w:p w14:paraId="03A8AFC6" w14:textId="77777777" w:rsidR="003673CA" w:rsidRPr="003673CA" w:rsidRDefault="003673CA" w:rsidP="003673CA">
            <w:pPr>
              <w:rPr>
                <w:rFonts w:ascii="Times New Roman" w:eastAsia="Times New Roman" w:hAnsi="Times New Roman"/>
                <w:sz w:val="20"/>
                <w:szCs w:val="20"/>
                <w:lang w:eastAsia="en-AU"/>
              </w:rPr>
            </w:pPr>
          </w:p>
        </w:tc>
        <w:tc>
          <w:tcPr>
            <w:tcW w:w="1240" w:type="dxa"/>
            <w:tcBorders>
              <w:top w:val="nil"/>
              <w:left w:val="nil"/>
              <w:bottom w:val="nil"/>
              <w:right w:val="single" w:sz="4" w:space="0" w:color="auto"/>
            </w:tcBorders>
            <w:shd w:val="clear" w:color="auto" w:fill="auto"/>
            <w:noWrap/>
            <w:vAlign w:val="bottom"/>
            <w:hideMark/>
          </w:tcPr>
          <w:p w14:paraId="796BFED7"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 </w:t>
            </w:r>
          </w:p>
        </w:tc>
        <w:tc>
          <w:tcPr>
            <w:tcW w:w="1276" w:type="dxa"/>
            <w:tcBorders>
              <w:top w:val="nil"/>
              <w:left w:val="nil"/>
              <w:bottom w:val="nil"/>
              <w:right w:val="nil"/>
            </w:tcBorders>
            <w:shd w:val="clear" w:color="auto" w:fill="auto"/>
            <w:noWrap/>
            <w:vAlign w:val="bottom"/>
            <w:hideMark/>
          </w:tcPr>
          <w:p w14:paraId="3F1C7BFC" w14:textId="77777777" w:rsidR="003673CA" w:rsidRPr="003673CA" w:rsidRDefault="003673CA" w:rsidP="003673CA">
            <w:pPr>
              <w:rPr>
                <w:rFonts w:eastAsia="Times New Roman" w:cs="Arial"/>
                <w:b/>
                <w:bCs/>
                <w:sz w:val="20"/>
                <w:szCs w:val="20"/>
                <w:lang w:eastAsia="en-AU"/>
              </w:rPr>
            </w:pPr>
          </w:p>
        </w:tc>
        <w:tc>
          <w:tcPr>
            <w:tcW w:w="1276" w:type="dxa"/>
            <w:tcBorders>
              <w:top w:val="nil"/>
              <w:left w:val="nil"/>
              <w:bottom w:val="nil"/>
              <w:right w:val="nil"/>
            </w:tcBorders>
            <w:shd w:val="clear" w:color="auto" w:fill="auto"/>
            <w:noWrap/>
            <w:vAlign w:val="bottom"/>
            <w:hideMark/>
          </w:tcPr>
          <w:p w14:paraId="42CD5261"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nil"/>
            </w:tcBorders>
            <w:shd w:val="clear" w:color="auto" w:fill="auto"/>
            <w:noWrap/>
            <w:vAlign w:val="bottom"/>
            <w:hideMark/>
          </w:tcPr>
          <w:p w14:paraId="59DE394A"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single" w:sz="4" w:space="0" w:color="auto"/>
            </w:tcBorders>
            <w:shd w:val="clear" w:color="auto" w:fill="auto"/>
            <w:noWrap/>
            <w:vAlign w:val="bottom"/>
            <w:hideMark/>
          </w:tcPr>
          <w:p w14:paraId="3D48B4DC" w14:textId="77777777" w:rsidR="003673CA" w:rsidRPr="003673CA" w:rsidRDefault="003673CA" w:rsidP="003673CA">
            <w:pPr>
              <w:rPr>
                <w:rFonts w:ascii="Times New Roman" w:eastAsia="Times New Roman" w:hAnsi="Times New Roman"/>
                <w:sz w:val="20"/>
                <w:szCs w:val="20"/>
                <w:lang w:eastAsia="en-AU"/>
              </w:rPr>
            </w:pPr>
          </w:p>
        </w:tc>
      </w:tr>
      <w:tr w:rsidR="003673CA" w:rsidRPr="003673CA" w14:paraId="6C62B32E"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5BCECE0A"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 xml:space="preserve">Plant, </w:t>
            </w:r>
            <w:proofErr w:type="gramStart"/>
            <w:r w:rsidRPr="003673CA">
              <w:rPr>
                <w:rFonts w:eastAsia="Times New Roman" w:cs="Arial"/>
                <w:sz w:val="20"/>
                <w:szCs w:val="20"/>
                <w:lang w:eastAsia="en-AU"/>
              </w:rPr>
              <w:t>machinery</w:t>
            </w:r>
            <w:proofErr w:type="gramEnd"/>
            <w:r w:rsidRPr="003673CA">
              <w:rPr>
                <w:rFonts w:eastAsia="Times New Roman" w:cs="Arial"/>
                <w:sz w:val="20"/>
                <w:szCs w:val="20"/>
                <w:lang w:eastAsia="en-AU"/>
              </w:rPr>
              <w:t xml:space="preserve"> and equipment</w:t>
            </w:r>
          </w:p>
        </w:tc>
        <w:tc>
          <w:tcPr>
            <w:tcW w:w="1096" w:type="dxa"/>
            <w:tcBorders>
              <w:top w:val="nil"/>
              <w:left w:val="nil"/>
              <w:bottom w:val="nil"/>
              <w:right w:val="nil"/>
            </w:tcBorders>
            <w:shd w:val="clear" w:color="auto" w:fill="auto"/>
            <w:noWrap/>
            <w:vAlign w:val="bottom"/>
            <w:hideMark/>
          </w:tcPr>
          <w:p w14:paraId="27C3492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1,104</w:t>
            </w:r>
          </w:p>
        </w:tc>
        <w:tc>
          <w:tcPr>
            <w:tcW w:w="992" w:type="dxa"/>
            <w:tcBorders>
              <w:top w:val="nil"/>
              <w:left w:val="nil"/>
              <w:bottom w:val="nil"/>
              <w:right w:val="nil"/>
            </w:tcBorders>
            <w:shd w:val="clear" w:color="auto" w:fill="auto"/>
            <w:noWrap/>
            <w:vAlign w:val="bottom"/>
            <w:hideMark/>
          </w:tcPr>
          <w:p w14:paraId="09DAFA4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30C0086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1,104</w:t>
            </w:r>
          </w:p>
        </w:tc>
        <w:tc>
          <w:tcPr>
            <w:tcW w:w="1240" w:type="dxa"/>
            <w:tcBorders>
              <w:top w:val="nil"/>
              <w:left w:val="nil"/>
              <w:bottom w:val="nil"/>
              <w:right w:val="single" w:sz="4" w:space="0" w:color="auto"/>
            </w:tcBorders>
            <w:shd w:val="clear" w:color="auto" w:fill="auto"/>
            <w:noWrap/>
            <w:vAlign w:val="bottom"/>
            <w:hideMark/>
          </w:tcPr>
          <w:p w14:paraId="520E268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76" w:type="dxa"/>
            <w:tcBorders>
              <w:top w:val="nil"/>
              <w:left w:val="nil"/>
              <w:bottom w:val="nil"/>
              <w:right w:val="nil"/>
            </w:tcBorders>
            <w:shd w:val="clear" w:color="auto" w:fill="auto"/>
            <w:noWrap/>
            <w:vAlign w:val="bottom"/>
            <w:hideMark/>
          </w:tcPr>
          <w:p w14:paraId="03E84F0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1,104</w:t>
            </w:r>
          </w:p>
        </w:tc>
        <w:tc>
          <w:tcPr>
            <w:tcW w:w="1276" w:type="dxa"/>
            <w:tcBorders>
              <w:top w:val="nil"/>
              <w:left w:val="nil"/>
              <w:bottom w:val="nil"/>
              <w:right w:val="nil"/>
            </w:tcBorders>
            <w:shd w:val="clear" w:color="auto" w:fill="auto"/>
            <w:noWrap/>
            <w:vAlign w:val="bottom"/>
            <w:hideMark/>
          </w:tcPr>
          <w:p w14:paraId="022D68F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231F700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367</w:t>
            </w:r>
          </w:p>
        </w:tc>
        <w:tc>
          <w:tcPr>
            <w:tcW w:w="1559" w:type="dxa"/>
            <w:tcBorders>
              <w:top w:val="nil"/>
              <w:left w:val="nil"/>
              <w:bottom w:val="nil"/>
              <w:right w:val="single" w:sz="4" w:space="0" w:color="auto"/>
            </w:tcBorders>
            <w:shd w:val="clear" w:color="auto" w:fill="auto"/>
            <w:noWrap/>
            <w:vAlign w:val="bottom"/>
            <w:hideMark/>
          </w:tcPr>
          <w:p w14:paraId="081A19F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737</w:t>
            </w:r>
          </w:p>
        </w:tc>
      </w:tr>
      <w:tr w:rsidR="003673CA" w:rsidRPr="003673CA" w14:paraId="16793B87"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2180CA1F"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 xml:space="preserve">Fixtures, </w:t>
            </w:r>
            <w:proofErr w:type="gramStart"/>
            <w:r w:rsidRPr="003673CA">
              <w:rPr>
                <w:rFonts w:eastAsia="Times New Roman" w:cs="Arial"/>
                <w:sz w:val="20"/>
                <w:szCs w:val="20"/>
                <w:lang w:eastAsia="en-AU"/>
              </w:rPr>
              <w:t>fittings</w:t>
            </w:r>
            <w:proofErr w:type="gramEnd"/>
            <w:r w:rsidRPr="003673CA">
              <w:rPr>
                <w:rFonts w:eastAsia="Times New Roman" w:cs="Arial"/>
                <w:sz w:val="20"/>
                <w:szCs w:val="20"/>
                <w:lang w:eastAsia="en-AU"/>
              </w:rPr>
              <w:t xml:space="preserve"> and furniture</w:t>
            </w:r>
          </w:p>
        </w:tc>
        <w:tc>
          <w:tcPr>
            <w:tcW w:w="1096" w:type="dxa"/>
            <w:tcBorders>
              <w:top w:val="nil"/>
              <w:left w:val="nil"/>
              <w:bottom w:val="nil"/>
              <w:right w:val="nil"/>
            </w:tcBorders>
            <w:shd w:val="clear" w:color="auto" w:fill="auto"/>
            <w:noWrap/>
            <w:vAlign w:val="bottom"/>
            <w:hideMark/>
          </w:tcPr>
          <w:p w14:paraId="64D6DC0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835</w:t>
            </w:r>
          </w:p>
        </w:tc>
        <w:tc>
          <w:tcPr>
            <w:tcW w:w="992" w:type="dxa"/>
            <w:tcBorders>
              <w:top w:val="nil"/>
              <w:left w:val="nil"/>
              <w:bottom w:val="nil"/>
              <w:right w:val="nil"/>
            </w:tcBorders>
            <w:shd w:val="clear" w:color="auto" w:fill="auto"/>
            <w:noWrap/>
            <w:vAlign w:val="bottom"/>
            <w:hideMark/>
          </w:tcPr>
          <w:p w14:paraId="21C2FCE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75</w:t>
            </w:r>
          </w:p>
        </w:tc>
        <w:tc>
          <w:tcPr>
            <w:tcW w:w="1028" w:type="dxa"/>
            <w:tcBorders>
              <w:top w:val="nil"/>
              <w:left w:val="nil"/>
              <w:bottom w:val="nil"/>
              <w:right w:val="nil"/>
            </w:tcBorders>
            <w:shd w:val="clear" w:color="auto" w:fill="auto"/>
            <w:noWrap/>
            <w:vAlign w:val="bottom"/>
            <w:hideMark/>
          </w:tcPr>
          <w:p w14:paraId="506D5BB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715</w:t>
            </w:r>
          </w:p>
        </w:tc>
        <w:tc>
          <w:tcPr>
            <w:tcW w:w="1240" w:type="dxa"/>
            <w:tcBorders>
              <w:top w:val="nil"/>
              <w:left w:val="nil"/>
              <w:bottom w:val="nil"/>
              <w:right w:val="single" w:sz="4" w:space="0" w:color="auto"/>
            </w:tcBorders>
            <w:shd w:val="clear" w:color="auto" w:fill="auto"/>
            <w:noWrap/>
            <w:vAlign w:val="bottom"/>
            <w:hideMark/>
          </w:tcPr>
          <w:p w14:paraId="0E64A35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45</w:t>
            </w:r>
          </w:p>
        </w:tc>
        <w:tc>
          <w:tcPr>
            <w:tcW w:w="1276" w:type="dxa"/>
            <w:tcBorders>
              <w:top w:val="nil"/>
              <w:left w:val="nil"/>
              <w:bottom w:val="nil"/>
              <w:right w:val="nil"/>
            </w:tcBorders>
            <w:shd w:val="clear" w:color="auto" w:fill="auto"/>
            <w:noWrap/>
            <w:vAlign w:val="bottom"/>
            <w:hideMark/>
          </w:tcPr>
          <w:p w14:paraId="45DA55D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835</w:t>
            </w:r>
          </w:p>
        </w:tc>
        <w:tc>
          <w:tcPr>
            <w:tcW w:w="1276" w:type="dxa"/>
            <w:tcBorders>
              <w:top w:val="nil"/>
              <w:left w:val="nil"/>
              <w:bottom w:val="nil"/>
              <w:right w:val="nil"/>
            </w:tcBorders>
            <w:shd w:val="clear" w:color="auto" w:fill="auto"/>
            <w:noWrap/>
            <w:vAlign w:val="bottom"/>
            <w:hideMark/>
          </w:tcPr>
          <w:p w14:paraId="641BAC6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14B3194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35DDBBC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835</w:t>
            </w:r>
          </w:p>
        </w:tc>
      </w:tr>
      <w:tr w:rsidR="003673CA" w:rsidRPr="003673CA" w14:paraId="7D89BC31"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43ED5E0B"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Computers and telecommunications</w:t>
            </w:r>
          </w:p>
        </w:tc>
        <w:tc>
          <w:tcPr>
            <w:tcW w:w="1096" w:type="dxa"/>
            <w:tcBorders>
              <w:top w:val="nil"/>
              <w:left w:val="nil"/>
              <w:bottom w:val="nil"/>
              <w:right w:val="nil"/>
            </w:tcBorders>
            <w:shd w:val="clear" w:color="auto" w:fill="auto"/>
            <w:noWrap/>
            <w:vAlign w:val="bottom"/>
            <w:hideMark/>
          </w:tcPr>
          <w:p w14:paraId="043DA81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601</w:t>
            </w:r>
          </w:p>
        </w:tc>
        <w:tc>
          <w:tcPr>
            <w:tcW w:w="992" w:type="dxa"/>
            <w:tcBorders>
              <w:top w:val="nil"/>
              <w:left w:val="nil"/>
              <w:bottom w:val="nil"/>
              <w:right w:val="nil"/>
            </w:tcBorders>
            <w:shd w:val="clear" w:color="auto" w:fill="auto"/>
            <w:noWrap/>
            <w:vAlign w:val="bottom"/>
            <w:hideMark/>
          </w:tcPr>
          <w:p w14:paraId="4C66108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219</w:t>
            </w:r>
          </w:p>
        </w:tc>
        <w:tc>
          <w:tcPr>
            <w:tcW w:w="1028" w:type="dxa"/>
            <w:tcBorders>
              <w:top w:val="nil"/>
              <w:left w:val="nil"/>
              <w:bottom w:val="nil"/>
              <w:right w:val="nil"/>
            </w:tcBorders>
            <w:shd w:val="clear" w:color="auto" w:fill="auto"/>
            <w:noWrap/>
            <w:vAlign w:val="bottom"/>
            <w:hideMark/>
          </w:tcPr>
          <w:p w14:paraId="0295289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273</w:t>
            </w:r>
          </w:p>
        </w:tc>
        <w:tc>
          <w:tcPr>
            <w:tcW w:w="1240" w:type="dxa"/>
            <w:tcBorders>
              <w:top w:val="nil"/>
              <w:left w:val="nil"/>
              <w:bottom w:val="nil"/>
              <w:right w:val="single" w:sz="4" w:space="0" w:color="auto"/>
            </w:tcBorders>
            <w:shd w:val="clear" w:color="auto" w:fill="auto"/>
            <w:noWrap/>
            <w:vAlign w:val="bottom"/>
            <w:hideMark/>
          </w:tcPr>
          <w:p w14:paraId="2F440ED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109</w:t>
            </w:r>
          </w:p>
        </w:tc>
        <w:tc>
          <w:tcPr>
            <w:tcW w:w="1276" w:type="dxa"/>
            <w:tcBorders>
              <w:top w:val="nil"/>
              <w:left w:val="nil"/>
              <w:bottom w:val="nil"/>
              <w:right w:val="nil"/>
            </w:tcBorders>
            <w:shd w:val="clear" w:color="auto" w:fill="auto"/>
            <w:noWrap/>
            <w:vAlign w:val="bottom"/>
            <w:hideMark/>
          </w:tcPr>
          <w:p w14:paraId="60FB097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601</w:t>
            </w:r>
          </w:p>
        </w:tc>
        <w:tc>
          <w:tcPr>
            <w:tcW w:w="1276" w:type="dxa"/>
            <w:tcBorders>
              <w:top w:val="nil"/>
              <w:left w:val="nil"/>
              <w:bottom w:val="nil"/>
              <w:right w:val="nil"/>
            </w:tcBorders>
            <w:shd w:val="clear" w:color="auto" w:fill="auto"/>
            <w:noWrap/>
            <w:vAlign w:val="bottom"/>
            <w:hideMark/>
          </w:tcPr>
          <w:p w14:paraId="19A7925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4CA5171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7473121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601</w:t>
            </w:r>
          </w:p>
        </w:tc>
      </w:tr>
      <w:tr w:rsidR="003673CA" w:rsidRPr="003673CA" w14:paraId="0B66AC87"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28059AB7"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Total Plant and Equipment</w:t>
            </w:r>
          </w:p>
        </w:tc>
        <w:tc>
          <w:tcPr>
            <w:tcW w:w="1096" w:type="dxa"/>
            <w:tcBorders>
              <w:top w:val="single" w:sz="4" w:space="0" w:color="auto"/>
              <w:left w:val="nil"/>
              <w:bottom w:val="single" w:sz="4" w:space="0" w:color="auto"/>
              <w:right w:val="nil"/>
            </w:tcBorders>
            <w:shd w:val="clear" w:color="auto" w:fill="auto"/>
            <w:noWrap/>
            <w:vAlign w:val="bottom"/>
            <w:hideMark/>
          </w:tcPr>
          <w:p w14:paraId="7A0D1C25"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2,540</w:t>
            </w:r>
          </w:p>
        </w:tc>
        <w:tc>
          <w:tcPr>
            <w:tcW w:w="992" w:type="dxa"/>
            <w:tcBorders>
              <w:top w:val="single" w:sz="4" w:space="0" w:color="auto"/>
              <w:left w:val="nil"/>
              <w:bottom w:val="single" w:sz="4" w:space="0" w:color="auto"/>
              <w:right w:val="nil"/>
            </w:tcBorders>
            <w:shd w:val="clear" w:color="auto" w:fill="auto"/>
            <w:noWrap/>
            <w:vAlign w:val="bottom"/>
            <w:hideMark/>
          </w:tcPr>
          <w:p w14:paraId="63FDA416"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294</w:t>
            </w:r>
          </w:p>
        </w:tc>
        <w:tc>
          <w:tcPr>
            <w:tcW w:w="1028" w:type="dxa"/>
            <w:tcBorders>
              <w:top w:val="single" w:sz="4" w:space="0" w:color="auto"/>
              <w:left w:val="nil"/>
              <w:bottom w:val="single" w:sz="4" w:space="0" w:color="auto"/>
              <w:right w:val="nil"/>
            </w:tcBorders>
            <w:shd w:val="clear" w:color="auto" w:fill="auto"/>
            <w:noWrap/>
            <w:vAlign w:val="bottom"/>
            <w:hideMark/>
          </w:tcPr>
          <w:p w14:paraId="148CC885"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2,092</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77F558B3"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154</w:t>
            </w:r>
          </w:p>
        </w:tc>
        <w:tc>
          <w:tcPr>
            <w:tcW w:w="1276" w:type="dxa"/>
            <w:tcBorders>
              <w:top w:val="single" w:sz="4" w:space="0" w:color="auto"/>
              <w:left w:val="nil"/>
              <w:bottom w:val="single" w:sz="4" w:space="0" w:color="auto"/>
              <w:right w:val="nil"/>
            </w:tcBorders>
            <w:shd w:val="clear" w:color="auto" w:fill="auto"/>
            <w:noWrap/>
            <w:vAlign w:val="bottom"/>
            <w:hideMark/>
          </w:tcPr>
          <w:p w14:paraId="1A58C8AF"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2,540</w:t>
            </w:r>
          </w:p>
        </w:tc>
        <w:tc>
          <w:tcPr>
            <w:tcW w:w="1276" w:type="dxa"/>
            <w:tcBorders>
              <w:top w:val="single" w:sz="4" w:space="0" w:color="auto"/>
              <w:left w:val="nil"/>
              <w:bottom w:val="single" w:sz="4" w:space="0" w:color="auto"/>
              <w:right w:val="nil"/>
            </w:tcBorders>
            <w:shd w:val="clear" w:color="auto" w:fill="auto"/>
            <w:noWrap/>
            <w:vAlign w:val="bottom"/>
            <w:hideMark/>
          </w:tcPr>
          <w:p w14:paraId="5B17AC93"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0</w:t>
            </w:r>
          </w:p>
        </w:tc>
        <w:tc>
          <w:tcPr>
            <w:tcW w:w="1559" w:type="dxa"/>
            <w:tcBorders>
              <w:top w:val="single" w:sz="4" w:space="0" w:color="auto"/>
              <w:left w:val="nil"/>
              <w:bottom w:val="single" w:sz="4" w:space="0" w:color="auto"/>
              <w:right w:val="nil"/>
            </w:tcBorders>
            <w:shd w:val="clear" w:color="auto" w:fill="auto"/>
            <w:noWrap/>
            <w:vAlign w:val="bottom"/>
            <w:hideMark/>
          </w:tcPr>
          <w:p w14:paraId="36447CC9"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367</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7C740EBF"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2,173</w:t>
            </w:r>
          </w:p>
        </w:tc>
      </w:tr>
      <w:tr w:rsidR="003673CA" w:rsidRPr="003673CA" w14:paraId="1C70D2FC"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7CF56352" w14:textId="77777777" w:rsidR="003673CA" w:rsidRPr="003673CA" w:rsidRDefault="003673CA" w:rsidP="003673CA">
            <w:pPr>
              <w:jc w:val="right"/>
              <w:rPr>
                <w:rFonts w:eastAsia="Times New Roman" w:cs="Arial"/>
                <w:b/>
                <w:bCs/>
                <w:sz w:val="20"/>
                <w:szCs w:val="20"/>
                <w:lang w:eastAsia="en-AU"/>
              </w:rPr>
            </w:pPr>
          </w:p>
        </w:tc>
        <w:tc>
          <w:tcPr>
            <w:tcW w:w="1096" w:type="dxa"/>
            <w:tcBorders>
              <w:top w:val="nil"/>
              <w:left w:val="nil"/>
              <w:bottom w:val="nil"/>
              <w:right w:val="nil"/>
            </w:tcBorders>
            <w:shd w:val="clear" w:color="auto" w:fill="auto"/>
            <w:noWrap/>
            <w:vAlign w:val="bottom"/>
            <w:hideMark/>
          </w:tcPr>
          <w:p w14:paraId="6CF04E67" w14:textId="77777777" w:rsidR="003673CA" w:rsidRPr="003673CA" w:rsidRDefault="003673CA" w:rsidP="003673CA">
            <w:pPr>
              <w:rPr>
                <w:rFonts w:ascii="Times New Roman" w:eastAsia="Times New Roman" w:hAnsi="Times New Roman"/>
                <w:sz w:val="20"/>
                <w:szCs w:val="20"/>
                <w:lang w:eastAsia="en-AU"/>
              </w:rPr>
            </w:pPr>
          </w:p>
        </w:tc>
        <w:tc>
          <w:tcPr>
            <w:tcW w:w="992" w:type="dxa"/>
            <w:tcBorders>
              <w:top w:val="nil"/>
              <w:left w:val="nil"/>
              <w:bottom w:val="nil"/>
              <w:right w:val="nil"/>
            </w:tcBorders>
            <w:shd w:val="clear" w:color="auto" w:fill="auto"/>
            <w:noWrap/>
            <w:vAlign w:val="bottom"/>
            <w:hideMark/>
          </w:tcPr>
          <w:p w14:paraId="59FCAAF2" w14:textId="77777777" w:rsidR="003673CA" w:rsidRPr="003673CA" w:rsidRDefault="003673CA" w:rsidP="003673CA">
            <w:pPr>
              <w:rPr>
                <w:rFonts w:ascii="Times New Roman" w:eastAsia="Times New Roman" w:hAnsi="Times New Roman"/>
                <w:sz w:val="20"/>
                <w:szCs w:val="20"/>
                <w:lang w:eastAsia="en-AU"/>
              </w:rPr>
            </w:pPr>
          </w:p>
        </w:tc>
        <w:tc>
          <w:tcPr>
            <w:tcW w:w="1028" w:type="dxa"/>
            <w:tcBorders>
              <w:top w:val="nil"/>
              <w:left w:val="nil"/>
              <w:bottom w:val="nil"/>
              <w:right w:val="nil"/>
            </w:tcBorders>
            <w:shd w:val="clear" w:color="auto" w:fill="auto"/>
            <w:noWrap/>
            <w:vAlign w:val="bottom"/>
            <w:hideMark/>
          </w:tcPr>
          <w:p w14:paraId="4D36E48C" w14:textId="77777777" w:rsidR="003673CA" w:rsidRPr="003673CA" w:rsidRDefault="003673CA" w:rsidP="003673CA">
            <w:pPr>
              <w:rPr>
                <w:rFonts w:ascii="Times New Roman" w:eastAsia="Times New Roman" w:hAnsi="Times New Roman"/>
                <w:sz w:val="20"/>
                <w:szCs w:val="20"/>
                <w:lang w:eastAsia="en-AU"/>
              </w:rPr>
            </w:pPr>
          </w:p>
        </w:tc>
        <w:tc>
          <w:tcPr>
            <w:tcW w:w="1240" w:type="dxa"/>
            <w:tcBorders>
              <w:top w:val="nil"/>
              <w:left w:val="nil"/>
              <w:bottom w:val="nil"/>
              <w:right w:val="single" w:sz="4" w:space="0" w:color="auto"/>
            </w:tcBorders>
            <w:shd w:val="clear" w:color="auto" w:fill="auto"/>
            <w:noWrap/>
            <w:vAlign w:val="bottom"/>
            <w:hideMark/>
          </w:tcPr>
          <w:p w14:paraId="4DEAB882"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 </w:t>
            </w:r>
          </w:p>
        </w:tc>
        <w:tc>
          <w:tcPr>
            <w:tcW w:w="1276" w:type="dxa"/>
            <w:tcBorders>
              <w:top w:val="nil"/>
              <w:left w:val="nil"/>
              <w:bottom w:val="nil"/>
              <w:right w:val="nil"/>
            </w:tcBorders>
            <w:shd w:val="clear" w:color="auto" w:fill="auto"/>
            <w:noWrap/>
            <w:vAlign w:val="bottom"/>
            <w:hideMark/>
          </w:tcPr>
          <w:p w14:paraId="40B53169" w14:textId="77777777" w:rsidR="003673CA" w:rsidRPr="003673CA" w:rsidRDefault="003673CA" w:rsidP="003673CA">
            <w:pPr>
              <w:rPr>
                <w:rFonts w:eastAsia="Times New Roman" w:cs="Arial"/>
                <w:b/>
                <w:bCs/>
                <w:sz w:val="20"/>
                <w:szCs w:val="20"/>
                <w:lang w:eastAsia="en-AU"/>
              </w:rPr>
            </w:pPr>
          </w:p>
        </w:tc>
        <w:tc>
          <w:tcPr>
            <w:tcW w:w="1276" w:type="dxa"/>
            <w:tcBorders>
              <w:top w:val="nil"/>
              <w:left w:val="nil"/>
              <w:bottom w:val="nil"/>
              <w:right w:val="nil"/>
            </w:tcBorders>
            <w:shd w:val="clear" w:color="auto" w:fill="auto"/>
            <w:noWrap/>
            <w:vAlign w:val="bottom"/>
            <w:hideMark/>
          </w:tcPr>
          <w:p w14:paraId="02356F5A"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nil"/>
            </w:tcBorders>
            <w:shd w:val="clear" w:color="auto" w:fill="auto"/>
            <w:noWrap/>
            <w:vAlign w:val="bottom"/>
            <w:hideMark/>
          </w:tcPr>
          <w:p w14:paraId="56FD79E1"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single" w:sz="4" w:space="0" w:color="auto"/>
            </w:tcBorders>
            <w:shd w:val="clear" w:color="auto" w:fill="auto"/>
            <w:noWrap/>
            <w:vAlign w:val="bottom"/>
            <w:hideMark/>
          </w:tcPr>
          <w:p w14:paraId="553990B2" w14:textId="77777777" w:rsidR="003673CA" w:rsidRPr="003673CA" w:rsidRDefault="003673CA" w:rsidP="003673CA">
            <w:pPr>
              <w:rPr>
                <w:rFonts w:ascii="Times New Roman" w:eastAsia="Times New Roman" w:hAnsi="Times New Roman"/>
                <w:sz w:val="20"/>
                <w:szCs w:val="20"/>
                <w:lang w:eastAsia="en-AU"/>
              </w:rPr>
            </w:pPr>
          </w:p>
        </w:tc>
      </w:tr>
      <w:tr w:rsidR="003673CA" w:rsidRPr="003673CA" w14:paraId="03B26176"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2F5ACA9D"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Infrastructure</w:t>
            </w:r>
          </w:p>
        </w:tc>
        <w:tc>
          <w:tcPr>
            <w:tcW w:w="1096" w:type="dxa"/>
            <w:tcBorders>
              <w:top w:val="nil"/>
              <w:left w:val="nil"/>
              <w:bottom w:val="nil"/>
              <w:right w:val="nil"/>
            </w:tcBorders>
            <w:shd w:val="clear" w:color="auto" w:fill="auto"/>
            <w:noWrap/>
            <w:vAlign w:val="bottom"/>
            <w:hideMark/>
          </w:tcPr>
          <w:p w14:paraId="491BC44C" w14:textId="77777777" w:rsidR="003673CA" w:rsidRPr="003673CA" w:rsidRDefault="003673CA" w:rsidP="003673CA">
            <w:pPr>
              <w:rPr>
                <w:rFonts w:eastAsia="Times New Roman" w:cs="Arial"/>
                <w:b/>
                <w:bCs/>
                <w:sz w:val="20"/>
                <w:szCs w:val="20"/>
                <w:lang w:eastAsia="en-AU"/>
              </w:rPr>
            </w:pPr>
          </w:p>
        </w:tc>
        <w:tc>
          <w:tcPr>
            <w:tcW w:w="992" w:type="dxa"/>
            <w:tcBorders>
              <w:top w:val="nil"/>
              <w:left w:val="nil"/>
              <w:bottom w:val="nil"/>
              <w:right w:val="nil"/>
            </w:tcBorders>
            <w:shd w:val="clear" w:color="auto" w:fill="auto"/>
            <w:noWrap/>
            <w:vAlign w:val="bottom"/>
            <w:hideMark/>
          </w:tcPr>
          <w:p w14:paraId="49467A97" w14:textId="77777777" w:rsidR="003673CA" w:rsidRPr="003673CA" w:rsidRDefault="003673CA" w:rsidP="003673CA">
            <w:pPr>
              <w:rPr>
                <w:rFonts w:ascii="Times New Roman" w:eastAsia="Times New Roman" w:hAnsi="Times New Roman"/>
                <w:sz w:val="20"/>
                <w:szCs w:val="20"/>
                <w:lang w:eastAsia="en-AU"/>
              </w:rPr>
            </w:pPr>
          </w:p>
        </w:tc>
        <w:tc>
          <w:tcPr>
            <w:tcW w:w="1028" w:type="dxa"/>
            <w:tcBorders>
              <w:top w:val="nil"/>
              <w:left w:val="nil"/>
              <w:bottom w:val="nil"/>
              <w:right w:val="nil"/>
            </w:tcBorders>
            <w:shd w:val="clear" w:color="auto" w:fill="auto"/>
            <w:noWrap/>
            <w:vAlign w:val="bottom"/>
            <w:hideMark/>
          </w:tcPr>
          <w:p w14:paraId="2FD9CAAC" w14:textId="77777777" w:rsidR="003673CA" w:rsidRPr="003673CA" w:rsidRDefault="003673CA" w:rsidP="003673CA">
            <w:pPr>
              <w:rPr>
                <w:rFonts w:ascii="Times New Roman" w:eastAsia="Times New Roman" w:hAnsi="Times New Roman"/>
                <w:sz w:val="20"/>
                <w:szCs w:val="20"/>
                <w:lang w:eastAsia="en-AU"/>
              </w:rPr>
            </w:pPr>
          </w:p>
        </w:tc>
        <w:tc>
          <w:tcPr>
            <w:tcW w:w="1240" w:type="dxa"/>
            <w:tcBorders>
              <w:top w:val="nil"/>
              <w:left w:val="nil"/>
              <w:bottom w:val="nil"/>
              <w:right w:val="single" w:sz="4" w:space="0" w:color="auto"/>
            </w:tcBorders>
            <w:shd w:val="clear" w:color="auto" w:fill="auto"/>
            <w:noWrap/>
            <w:vAlign w:val="bottom"/>
            <w:hideMark/>
          </w:tcPr>
          <w:p w14:paraId="5140FDD4"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 </w:t>
            </w:r>
          </w:p>
        </w:tc>
        <w:tc>
          <w:tcPr>
            <w:tcW w:w="1276" w:type="dxa"/>
            <w:tcBorders>
              <w:top w:val="nil"/>
              <w:left w:val="nil"/>
              <w:bottom w:val="nil"/>
              <w:right w:val="nil"/>
            </w:tcBorders>
            <w:shd w:val="clear" w:color="auto" w:fill="auto"/>
            <w:noWrap/>
            <w:vAlign w:val="bottom"/>
            <w:hideMark/>
          </w:tcPr>
          <w:p w14:paraId="45568395" w14:textId="77777777" w:rsidR="003673CA" w:rsidRPr="003673CA" w:rsidRDefault="003673CA" w:rsidP="003673CA">
            <w:pPr>
              <w:rPr>
                <w:rFonts w:eastAsia="Times New Roman" w:cs="Arial"/>
                <w:b/>
                <w:bCs/>
                <w:sz w:val="20"/>
                <w:szCs w:val="20"/>
                <w:lang w:eastAsia="en-AU"/>
              </w:rPr>
            </w:pPr>
          </w:p>
        </w:tc>
        <w:tc>
          <w:tcPr>
            <w:tcW w:w="1276" w:type="dxa"/>
            <w:tcBorders>
              <w:top w:val="nil"/>
              <w:left w:val="nil"/>
              <w:bottom w:val="nil"/>
              <w:right w:val="nil"/>
            </w:tcBorders>
            <w:shd w:val="clear" w:color="auto" w:fill="auto"/>
            <w:noWrap/>
            <w:vAlign w:val="bottom"/>
            <w:hideMark/>
          </w:tcPr>
          <w:p w14:paraId="2302D59B"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nil"/>
            </w:tcBorders>
            <w:shd w:val="clear" w:color="auto" w:fill="auto"/>
            <w:noWrap/>
            <w:vAlign w:val="bottom"/>
            <w:hideMark/>
          </w:tcPr>
          <w:p w14:paraId="3EC9530E" w14:textId="77777777" w:rsidR="003673CA" w:rsidRPr="003673CA" w:rsidRDefault="003673CA" w:rsidP="003673CA">
            <w:pPr>
              <w:rPr>
                <w:rFonts w:ascii="Times New Roman" w:eastAsia="Times New Roman" w:hAnsi="Times New Roman"/>
                <w:sz w:val="20"/>
                <w:szCs w:val="20"/>
                <w:lang w:eastAsia="en-AU"/>
              </w:rPr>
            </w:pPr>
          </w:p>
        </w:tc>
        <w:tc>
          <w:tcPr>
            <w:tcW w:w="1559" w:type="dxa"/>
            <w:tcBorders>
              <w:top w:val="nil"/>
              <w:left w:val="nil"/>
              <w:bottom w:val="nil"/>
              <w:right w:val="single" w:sz="4" w:space="0" w:color="auto"/>
            </w:tcBorders>
            <w:shd w:val="clear" w:color="auto" w:fill="auto"/>
            <w:noWrap/>
            <w:vAlign w:val="bottom"/>
            <w:hideMark/>
          </w:tcPr>
          <w:p w14:paraId="4C841F52" w14:textId="77777777" w:rsidR="003673CA" w:rsidRPr="003673CA" w:rsidRDefault="003673CA" w:rsidP="003673CA">
            <w:pPr>
              <w:rPr>
                <w:rFonts w:ascii="Times New Roman" w:eastAsia="Times New Roman" w:hAnsi="Times New Roman"/>
                <w:sz w:val="20"/>
                <w:szCs w:val="20"/>
                <w:lang w:eastAsia="en-AU"/>
              </w:rPr>
            </w:pPr>
          </w:p>
        </w:tc>
      </w:tr>
      <w:tr w:rsidR="003673CA" w:rsidRPr="003673CA" w14:paraId="2C5C48CF"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6D51A915"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Roads</w:t>
            </w:r>
          </w:p>
        </w:tc>
        <w:tc>
          <w:tcPr>
            <w:tcW w:w="1096" w:type="dxa"/>
            <w:tcBorders>
              <w:top w:val="nil"/>
              <w:left w:val="nil"/>
              <w:bottom w:val="nil"/>
              <w:right w:val="nil"/>
            </w:tcBorders>
            <w:shd w:val="clear" w:color="auto" w:fill="auto"/>
            <w:noWrap/>
            <w:vAlign w:val="bottom"/>
            <w:hideMark/>
          </w:tcPr>
          <w:p w14:paraId="70D073D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4,596</w:t>
            </w:r>
          </w:p>
        </w:tc>
        <w:tc>
          <w:tcPr>
            <w:tcW w:w="992" w:type="dxa"/>
            <w:tcBorders>
              <w:top w:val="nil"/>
              <w:left w:val="nil"/>
              <w:bottom w:val="nil"/>
              <w:right w:val="nil"/>
            </w:tcBorders>
            <w:shd w:val="clear" w:color="auto" w:fill="auto"/>
            <w:noWrap/>
            <w:vAlign w:val="bottom"/>
            <w:hideMark/>
          </w:tcPr>
          <w:p w14:paraId="07F866C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5F8AD2C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4,369</w:t>
            </w:r>
          </w:p>
        </w:tc>
        <w:tc>
          <w:tcPr>
            <w:tcW w:w="1240" w:type="dxa"/>
            <w:tcBorders>
              <w:top w:val="nil"/>
              <w:left w:val="nil"/>
              <w:bottom w:val="nil"/>
              <w:right w:val="single" w:sz="4" w:space="0" w:color="auto"/>
            </w:tcBorders>
            <w:shd w:val="clear" w:color="auto" w:fill="auto"/>
            <w:noWrap/>
            <w:vAlign w:val="bottom"/>
            <w:hideMark/>
          </w:tcPr>
          <w:p w14:paraId="6BC40B6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227</w:t>
            </w:r>
          </w:p>
        </w:tc>
        <w:tc>
          <w:tcPr>
            <w:tcW w:w="1276" w:type="dxa"/>
            <w:tcBorders>
              <w:top w:val="nil"/>
              <w:left w:val="nil"/>
              <w:bottom w:val="nil"/>
              <w:right w:val="nil"/>
            </w:tcBorders>
            <w:shd w:val="clear" w:color="auto" w:fill="auto"/>
            <w:noWrap/>
            <w:vAlign w:val="bottom"/>
            <w:hideMark/>
          </w:tcPr>
          <w:p w14:paraId="5AF57D3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4,596</w:t>
            </w:r>
          </w:p>
        </w:tc>
        <w:tc>
          <w:tcPr>
            <w:tcW w:w="1276" w:type="dxa"/>
            <w:tcBorders>
              <w:top w:val="nil"/>
              <w:left w:val="nil"/>
              <w:bottom w:val="nil"/>
              <w:right w:val="nil"/>
            </w:tcBorders>
            <w:shd w:val="clear" w:color="auto" w:fill="auto"/>
            <w:noWrap/>
            <w:vAlign w:val="bottom"/>
            <w:hideMark/>
          </w:tcPr>
          <w:p w14:paraId="16D0FC3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508</w:t>
            </w:r>
          </w:p>
        </w:tc>
        <w:tc>
          <w:tcPr>
            <w:tcW w:w="1559" w:type="dxa"/>
            <w:tcBorders>
              <w:top w:val="nil"/>
              <w:left w:val="nil"/>
              <w:bottom w:val="nil"/>
              <w:right w:val="nil"/>
            </w:tcBorders>
            <w:shd w:val="clear" w:color="auto" w:fill="auto"/>
            <w:noWrap/>
            <w:vAlign w:val="bottom"/>
            <w:hideMark/>
          </w:tcPr>
          <w:p w14:paraId="6A67EEDE"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3043994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4,088</w:t>
            </w:r>
          </w:p>
        </w:tc>
      </w:tr>
      <w:tr w:rsidR="003673CA" w:rsidRPr="003673CA" w14:paraId="0EEBEC18"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6B61E505"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Footpaths and cycleways</w:t>
            </w:r>
          </w:p>
        </w:tc>
        <w:tc>
          <w:tcPr>
            <w:tcW w:w="1096" w:type="dxa"/>
            <w:tcBorders>
              <w:top w:val="nil"/>
              <w:left w:val="nil"/>
              <w:bottom w:val="nil"/>
              <w:right w:val="nil"/>
            </w:tcBorders>
            <w:shd w:val="clear" w:color="auto" w:fill="auto"/>
            <w:noWrap/>
            <w:vAlign w:val="bottom"/>
            <w:hideMark/>
          </w:tcPr>
          <w:p w14:paraId="259BD70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3,520</w:t>
            </w:r>
          </w:p>
        </w:tc>
        <w:tc>
          <w:tcPr>
            <w:tcW w:w="992" w:type="dxa"/>
            <w:tcBorders>
              <w:top w:val="nil"/>
              <w:left w:val="nil"/>
              <w:bottom w:val="nil"/>
              <w:right w:val="nil"/>
            </w:tcBorders>
            <w:shd w:val="clear" w:color="auto" w:fill="auto"/>
            <w:noWrap/>
            <w:vAlign w:val="bottom"/>
            <w:hideMark/>
          </w:tcPr>
          <w:p w14:paraId="6694AB5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1,535</w:t>
            </w:r>
          </w:p>
        </w:tc>
        <w:tc>
          <w:tcPr>
            <w:tcW w:w="1028" w:type="dxa"/>
            <w:tcBorders>
              <w:top w:val="nil"/>
              <w:left w:val="nil"/>
              <w:bottom w:val="nil"/>
              <w:right w:val="nil"/>
            </w:tcBorders>
            <w:shd w:val="clear" w:color="auto" w:fill="auto"/>
            <w:noWrap/>
            <w:vAlign w:val="bottom"/>
            <w:hideMark/>
          </w:tcPr>
          <w:p w14:paraId="707EF2B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1,741</w:t>
            </w:r>
          </w:p>
        </w:tc>
        <w:tc>
          <w:tcPr>
            <w:tcW w:w="1240" w:type="dxa"/>
            <w:tcBorders>
              <w:top w:val="nil"/>
              <w:left w:val="nil"/>
              <w:bottom w:val="nil"/>
              <w:right w:val="single" w:sz="4" w:space="0" w:color="auto"/>
            </w:tcBorders>
            <w:shd w:val="clear" w:color="auto" w:fill="auto"/>
            <w:noWrap/>
            <w:vAlign w:val="bottom"/>
            <w:hideMark/>
          </w:tcPr>
          <w:p w14:paraId="51332256"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244</w:t>
            </w:r>
          </w:p>
        </w:tc>
        <w:tc>
          <w:tcPr>
            <w:tcW w:w="1276" w:type="dxa"/>
            <w:tcBorders>
              <w:top w:val="nil"/>
              <w:left w:val="nil"/>
              <w:bottom w:val="nil"/>
              <w:right w:val="nil"/>
            </w:tcBorders>
            <w:shd w:val="clear" w:color="auto" w:fill="auto"/>
            <w:noWrap/>
            <w:vAlign w:val="bottom"/>
            <w:hideMark/>
          </w:tcPr>
          <w:p w14:paraId="31B929D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3,520</w:t>
            </w:r>
          </w:p>
        </w:tc>
        <w:tc>
          <w:tcPr>
            <w:tcW w:w="1276" w:type="dxa"/>
            <w:tcBorders>
              <w:top w:val="nil"/>
              <w:left w:val="nil"/>
              <w:bottom w:val="nil"/>
              <w:right w:val="nil"/>
            </w:tcBorders>
            <w:shd w:val="clear" w:color="auto" w:fill="auto"/>
            <w:noWrap/>
            <w:vAlign w:val="bottom"/>
            <w:hideMark/>
          </w:tcPr>
          <w:p w14:paraId="2785F1F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58A09607"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23A869B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3,520</w:t>
            </w:r>
          </w:p>
        </w:tc>
      </w:tr>
      <w:tr w:rsidR="003673CA" w:rsidRPr="003673CA" w14:paraId="16257CC5"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0BCD160F"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Drainage</w:t>
            </w:r>
          </w:p>
        </w:tc>
        <w:tc>
          <w:tcPr>
            <w:tcW w:w="1096" w:type="dxa"/>
            <w:tcBorders>
              <w:top w:val="nil"/>
              <w:left w:val="nil"/>
              <w:bottom w:val="nil"/>
              <w:right w:val="nil"/>
            </w:tcBorders>
            <w:shd w:val="clear" w:color="auto" w:fill="auto"/>
            <w:noWrap/>
            <w:vAlign w:val="bottom"/>
            <w:hideMark/>
          </w:tcPr>
          <w:p w14:paraId="55D3FFE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5,470</w:t>
            </w:r>
          </w:p>
        </w:tc>
        <w:tc>
          <w:tcPr>
            <w:tcW w:w="992" w:type="dxa"/>
            <w:tcBorders>
              <w:top w:val="nil"/>
              <w:left w:val="nil"/>
              <w:bottom w:val="nil"/>
              <w:right w:val="nil"/>
            </w:tcBorders>
            <w:shd w:val="clear" w:color="auto" w:fill="auto"/>
            <w:noWrap/>
            <w:vAlign w:val="bottom"/>
            <w:hideMark/>
          </w:tcPr>
          <w:p w14:paraId="410D6BE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3AF16A17"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4,548</w:t>
            </w:r>
          </w:p>
        </w:tc>
        <w:tc>
          <w:tcPr>
            <w:tcW w:w="1240" w:type="dxa"/>
            <w:tcBorders>
              <w:top w:val="nil"/>
              <w:left w:val="nil"/>
              <w:bottom w:val="nil"/>
              <w:right w:val="single" w:sz="4" w:space="0" w:color="auto"/>
            </w:tcBorders>
            <w:shd w:val="clear" w:color="auto" w:fill="auto"/>
            <w:noWrap/>
            <w:vAlign w:val="bottom"/>
            <w:hideMark/>
          </w:tcPr>
          <w:p w14:paraId="5A7FC0C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922</w:t>
            </w:r>
          </w:p>
        </w:tc>
        <w:tc>
          <w:tcPr>
            <w:tcW w:w="1276" w:type="dxa"/>
            <w:tcBorders>
              <w:top w:val="nil"/>
              <w:left w:val="nil"/>
              <w:bottom w:val="nil"/>
              <w:right w:val="nil"/>
            </w:tcBorders>
            <w:shd w:val="clear" w:color="auto" w:fill="auto"/>
            <w:noWrap/>
            <w:vAlign w:val="bottom"/>
            <w:hideMark/>
          </w:tcPr>
          <w:p w14:paraId="72139CFC"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5,470</w:t>
            </w:r>
          </w:p>
        </w:tc>
        <w:tc>
          <w:tcPr>
            <w:tcW w:w="1276" w:type="dxa"/>
            <w:tcBorders>
              <w:top w:val="nil"/>
              <w:left w:val="nil"/>
              <w:bottom w:val="nil"/>
              <w:right w:val="nil"/>
            </w:tcBorders>
            <w:shd w:val="clear" w:color="auto" w:fill="auto"/>
            <w:noWrap/>
            <w:vAlign w:val="bottom"/>
            <w:hideMark/>
          </w:tcPr>
          <w:p w14:paraId="757A51B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709D3E6E"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5B70EC4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5,470</w:t>
            </w:r>
          </w:p>
        </w:tc>
      </w:tr>
      <w:tr w:rsidR="003673CA" w:rsidRPr="003673CA" w14:paraId="49EA7CB1" w14:textId="77777777" w:rsidTr="00AA54AE">
        <w:trPr>
          <w:trHeight w:val="255"/>
        </w:trPr>
        <w:tc>
          <w:tcPr>
            <w:tcW w:w="4716" w:type="dxa"/>
            <w:tcBorders>
              <w:top w:val="nil"/>
              <w:left w:val="single" w:sz="4" w:space="0" w:color="auto"/>
              <w:bottom w:val="nil"/>
              <w:right w:val="nil"/>
            </w:tcBorders>
            <w:shd w:val="clear" w:color="auto" w:fill="auto"/>
            <w:vAlign w:val="bottom"/>
            <w:hideMark/>
          </w:tcPr>
          <w:p w14:paraId="373059A6"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Recreational, leisure and community facilities</w:t>
            </w:r>
          </w:p>
        </w:tc>
        <w:tc>
          <w:tcPr>
            <w:tcW w:w="1096" w:type="dxa"/>
            <w:tcBorders>
              <w:top w:val="nil"/>
              <w:left w:val="nil"/>
              <w:bottom w:val="nil"/>
              <w:right w:val="nil"/>
            </w:tcBorders>
            <w:shd w:val="clear" w:color="auto" w:fill="auto"/>
            <w:noWrap/>
            <w:vAlign w:val="bottom"/>
            <w:hideMark/>
          </w:tcPr>
          <w:p w14:paraId="54EC051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2,006</w:t>
            </w:r>
          </w:p>
        </w:tc>
        <w:tc>
          <w:tcPr>
            <w:tcW w:w="992" w:type="dxa"/>
            <w:tcBorders>
              <w:top w:val="nil"/>
              <w:left w:val="nil"/>
              <w:bottom w:val="nil"/>
              <w:right w:val="nil"/>
            </w:tcBorders>
            <w:shd w:val="clear" w:color="auto" w:fill="auto"/>
            <w:noWrap/>
            <w:vAlign w:val="bottom"/>
            <w:hideMark/>
          </w:tcPr>
          <w:p w14:paraId="7D8CA17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171A549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1,746</w:t>
            </w:r>
          </w:p>
        </w:tc>
        <w:tc>
          <w:tcPr>
            <w:tcW w:w="1240" w:type="dxa"/>
            <w:tcBorders>
              <w:top w:val="nil"/>
              <w:left w:val="nil"/>
              <w:bottom w:val="nil"/>
              <w:right w:val="single" w:sz="4" w:space="0" w:color="auto"/>
            </w:tcBorders>
            <w:shd w:val="clear" w:color="auto" w:fill="auto"/>
            <w:noWrap/>
            <w:vAlign w:val="bottom"/>
            <w:hideMark/>
          </w:tcPr>
          <w:p w14:paraId="682B743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260</w:t>
            </w:r>
          </w:p>
        </w:tc>
        <w:tc>
          <w:tcPr>
            <w:tcW w:w="1276" w:type="dxa"/>
            <w:tcBorders>
              <w:top w:val="nil"/>
              <w:left w:val="nil"/>
              <w:bottom w:val="nil"/>
              <w:right w:val="nil"/>
            </w:tcBorders>
            <w:shd w:val="clear" w:color="auto" w:fill="auto"/>
            <w:noWrap/>
            <w:vAlign w:val="bottom"/>
            <w:hideMark/>
          </w:tcPr>
          <w:p w14:paraId="6616B35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2,006</w:t>
            </w:r>
          </w:p>
        </w:tc>
        <w:tc>
          <w:tcPr>
            <w:tcW w:w="1276" w:type="dxa"/>
            <w:tcBorders>
              <w:top w:val="nil"/>
              <w:left w:val="nil"/>
              <w:bottom w:val="nil"/>
              <w:right w:val="nil"/>
            </w:tcBorders>
            <w:shd w:val="clear" w:color="auto" w:fill="auto"/>
            <w:noWrap/>
            <w:vAlign w:val="bottom"/>
            <w:hideMark/>
          </w:tcPr>
          <w:p w14:paraId="0FEA8AB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33D74E5E"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36</w:t>
            </w:r>
          </w:p>
        </w:tc>
        <w:tc>
          <w:tcPr>
            <w:tcW w:w="1559" w:type="dxa"/>
            <w:tcBorders>
              <w:top w:val="nil"/>
              <w:left w:val="nil"/>
              <w:bottom w:val="nil"/>
              <w:right w:val="single" w:sz="4" w:space="0" w:color="auto"/>
            </w:tcBorders>
            <w:shd w:val="clear" w:color="auto" w:fill="auto"/>
            <w:noWrap/>
            <w:vAlign w:val="bottom"/>
            <w:hideMark/>
          </w:tcPr>
          <w:p w14:paraId="65E62A1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1,970</w:t>
            </w:r>
          </w:p>
        </w:tc>
      </w:tr>
      <w:tr w:rsidR="003673CA" w:rsidRPr="003673CA" w14:paraId="6D9C7E0C"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43BE6A31"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Waste management</w:t>
            </w:r>
          </w:p>
        </w:tc>
        <w:tc>
          <w:tcPr>
            <w:tcW w:w="1096" w:type="dxa"/>
            <w:tcBorders>
              <w:top w:val="nil"/>
              <w:left w:val="nil"/>
              <w:bottom w:val="nil"/>
              <w:right w:val="nil"/>
            </w:tcBorders>
            <w:shd w:val="clear" w:color="auto" w:fill="auto"/>
            <w:noWrap/>
            <w:vAlign w:val="bottom"/>
            <w:hideMark/>
          </w:tcPr>
          <w:p w14:paraId="7AFCB61C"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4,050</w:t>
            </w:r>
          </w:p>
        </w:tc>
        <w:tc>
          <w:tcPr>
            <w:tcW w:w="992" w:type="dxa"/>
            <w:tcBorders>
              <w:top w:val="nil"/>
              <w:left w:val="nil"/>
              <w:bottom w:val="nil"/>
              <w:right w:val="nil"/>
            </w:tcBorders>
            <w:shd w:val="clear" w:color="auto" w:fill="auto"/>
            <w:noWrap/>
            <w:vAlign w:val="bottom"/>
            <w:hideMark/>
          </w:tcPr>
          <w:p w14:paraId="4BE347F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4,000</w:t>
            </w:r>
          </w:p>
        </w:tc>
        <w:tc>
          <w:tcPr>
            <w:tcW w:w="1028" w:type="dxa"/>
            <w:tcBorders>
              <w:top w:val="nil"/>
              <w:left w:val="nil"/>
              <w:bottom w:val="nil"/>
              <w:right w:val="nil"/>
            </w:tcBorders>
            <w:shd w:val="clear" w:color="auto" w:fill="auto"/>
            <w:noWrap/>
            <w:vAlign w:val="bottom"/>
            <w:hideMark/>
          </w:tcPr>
          <w:p w14:paraId="694D531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240" w:type="dxa"/>
            <w:tcBorders>
              <w:top w:val="nil"/>
              <w:left w:val="nil"/>
              <w:bottom w:val="nil"/>
              <w:right w:val="single" w:sz="4" w:space="0" w:color="auto"/>
            </w:tcBorders>
            <w:shd w:val="clear" w:color="auto" w:fill="auto"/>
            <w:noWrap/>
            <w:vAlign w:val="bottom"/>
            <w:hideMark/>
          </w:tcPr>
          <w:p w14:paraId="567A145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50</w:t>
            </w:r>
          </w:p>
        </w:tc>
        <w:tc>
          <w:tcPr>
            <w:tcW w:w="1276" w:type="dxa"/>
            <w:tcBorders>
              <w:top w:val="nil"/>
              <w:left w:val="nil"/>
              <w:bottom w:val="nil"/>
              <w:right w:val="nil"/>
            </w:tcBorders>
            <w:shd w:val="clear" w:color="auto" w:fill="auto"/>
            <w:noWrap/>
            <w:vAlign w:val="bottom"/>
            <w:hideMark/>
          </w:tcPr>
          <w:p w14:paraId="246C20A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4,050</w:t>
            </w:r>
          </w:p>
        </w:tc>
        <w:tc>
          <w:tcPr>
            <w:tcW w:w="1276" w:type="dxa"/>
            <w:tcBorders>
              <w:top w:val="nil"/>
              <w:left w:val="nil"/>
              <w:bottom w:val="nil"/>
              <w:right w:val="nil"/>
            </w:tcBorders>
            <w:shd w:val="clear" w:color="auto" w:fill="auto"/>
            <w:noWrap/>
            <w:vAlign w:val="bottom"/>
            <w:hideMark/>
          </w:tcPr>
          <w:p w14:paraId="632DA3F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463</w:t>
            </w:r>
          </w:p>
        </w:tc>
        <w:tc>
          <w:tcPr>
            <w:tcW w:w="1559" w:type="dxa"/>
            <w:tcBorders>
              <w:top w:val="nil"/>
              <w:left w:val="nil"/>
              <w:bottom w:val="nil"/>
              <w:right w:val="nil"/>
            </w:tcBorders>
            <w:shd w:val="clear" w:color="auto" w:fill="auto"/>
            <w:noWrap/>
            <w:vAlign w:val="bottom"/>
            <w:hideMark/>
          </w:tcPr>
          <w:p w14:paraId="68F76FB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7786133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3,587</w:t>
            </w:r>
          </w:p>
        </w:tc>
      </w:tr>
      <w:tr w:rsidR="003673CA" w:rsidRPr="003673CA" w14:paraId="0DFD33AD"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279C7471"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 xml:space="preserve">Parks, open </w:t>
            </w:r>
            <w:proofErr w:type="gramStart"/>
            <w:r w:rsidRPr="003673CA">
              <w:rPr>
                <w:rFonts w:eastAsia="Times New Roman" w:cs="Arial"/>
                <w:sz w:val="20"/>
                <w:szCs w:val="20"/>
                <w:lang w:eastAsia="en-AU"/>
              </w:rPr>
              <w:t>space</w:t>
            </w:r>
            <w:proofErr w:type="gramEnd"/>
            <w:r w:rsidRPr="003673CA">
              <w:rPr>
                <w:rFonts w:eastAsia="Times New Roman" w:cs="Arial"/>
                <w:sz w:val="20"/>
                <w:szCs w:val="20"/>
                <w:lang w:eastAsia="en-AU"/>
              </w:rPr>
              <w:t xml:space="preserve"> and streetscapes</w:t>
            </w:r>
          </w:p>
        </w:tc>
        <w:tc>
          <w:tcPr>
            <w:tcW w:w="1096" w:type="dxa"/>
            <w:tcBorders>
              <w:top w:val="nil"/>
              <w:left w:val="nil"/>
              <w:bottom w:val="nil"/>
              <w:right w:val="nil"/>
            </w:tcBorders>
            <w:shd w:val="clear" w:color="auto" w:fill="auto"/>
            <w:noWrap/>
            <w:vAlign w:val="bottom"/>
            <w:hideMark/>
          </w:tcPr>
          <w:p w14:paraId="382BE40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2,676</w:t>
            </w:r>
          </w:p>
        </w:tc>
        <w:tc>
          <w:tcPr>
            <w:tcW w:w="992" w:type="dxa"/>
            <w:tcBorders>
              <w:top w:val="nil"/>
              <w:left w:val="nil"/>
              <w:bottom w:val="nil"/>
              <w:right w:val="nil"/>
            </w:tcBorders>
            <w:shd w:val="clear" w:color="auto" w:fill="auto"/>
            <w:noWrap/>
            <w:vAlign w:val="bottom"/>
            <w:hideMark/>
          </w:tcPr>
          <w:p w14:paraId="06D887C4"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1,060</w:t>
            </w:r>
          </w:p>
        </w:tc>
        <w:tc>
          <w:tcPr>
            <w:tcW w:w="1028" w:type="dxa"/>
            <w:tcBorders>
              <w:top w:val="nil"/>
              <w:left w:val="nil"/>
              <w:bottom w:val="nil"/>
              <w:right w:val="nil"/>
            </w:tcBorders>
            <w:shd w:val="clear" w:color="auto" w:fill="auto"/>
            <w:noWrap/>
            <w:vAlign w:val="bottom"/>
            <w:hideMark/>
          </w:tcPr>
          <w:p w14:paraId="3BDD10C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1,286</w:t>
            </w:r>
          </w:p>
        </w:tc>
        <w:tc>
          <w:tcPr>
            <w:tcW w:w="1240" w:type="dxa"/>
            <w:tcBorders>
              <w:top w:val="nil"/>
              <w:left w:val="nil"/>
              <w:bottom w:val="nil"/>
              <w:right w:val="single" w:sz="4" w:space="0" w:color="auto"/>
            </w:tcBorders>
            <w:shd w:val="clear" w:color="auto" w:fill="auto"/>
            <w:noWrap/>
            <w:vAlign w:val="bottom"/>
            <w:hideMark/>
          </w:tcPr>
          <w:p w14:paraId="2ADA042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330</w:t>
            </w:r>
          </w:p>
        </w:tc>
        <w:tc>
          <w:tcPr>
            <w:tcW w:w="1276" w:type="dxa"/>
            <w:tcBorders>
              <w:top w:val="nil"/>
              <w:left w:val="nil"/>
              <w:bottom w:val="nil"/>
              <w:right w:val="nil"/>
            </w:tcBorders>
            <w:shd w:val="clear" w:color="auto" w:fill="auto"/>
            <w:noWrap/>
            <w:vAlign w:val="bottom"/>
            <w:hideMark/>
          </w:tcPr>
          <w:p w14:paraId="08DD2B4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2,676</w:t>
            </w:r>
          </w:p>
        </w:tc>
        <w:tc>
          <w:tcPr>
            <w:tcW w:w="1276" w:type="dxa"/>
            <w:tcBorders>
              <w:top w:val="nil"/>
              <w:left w:val="nil"/>
              <w:bottom w:val="nil"/>
              <w:right w:val="nil"/>
            </w:tcBorders>
            <w:shd w:val="clear" w:color="auto" w:fill="auto"/>
            <w:noWrap/>
            <w:vAlign w:val="bottom"/>
            <w:hideMark/>
          </w:tcPr>
          <w:p w14:paraId="27D2DD20"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5F79D849"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606B432E"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2,676</w:t>
            </w:r>
          </w:p>
        </w:tc>
      </w:tr>
      <w:tr w:rsidR="003673CA" w:rsidRPr="003673CA" w14:paraId="56CC90EB"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45B41FE8"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 xml:space="preserve">Off </w:t>
            </w:r>
            <w:proofErr w:type="gramStart"/>
            <w:r w:rsidRPr="003673CA">
              <w:rPr>
                <w:rFonts w:eastAsia="Times New Roman" w:cs="Arial"/>
                <w:sz w:val="20"/>
                <w:szCs w:val="20"/>
                <w:lang w:eastAsia="en-AU"/>
              </w:rPr>
              <w:t>street car</w:t>
            </w:r>
            <w:proofErr w:type="gramEnd"/>
            <w:r w:rsidRPr="003673CA">
              <w:rPr>
                <w:rFonts w:eastAsia="Times New Roman" w:cs="Arial"/>
                <w:sz w:val="20"/>
                <w:szCs w:val="20"/>
                <w:lang w:eastAsia="en-AU"/>
              </w:rPr>
              <w:t xml:space="preserve"> parks</w:t>
            </w:r>
          </w:p>
        </w:tc>
        <w:tc>
          <w:tcPr>
            <w:tcW w:w="1096" w:type="dxa"/>
            <w:tcBorders>
              <w:top w:val="nil"/>
              <w:left w:val="nil"/>
              <w:bottom w:val="nil"/>
              <w:right w:val="nil"/>
            </w:tcBorders>
            <w:shd w:val="clear" w:color="auto" w:fill="auto"/>
            <w:noWrap/>
            <w:vAlign w:val="bottom"/>
            <w:hideMark/>
          </w:tcPr>
          <w:p w14:paraId="2A38D9A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470</w:t>
            </w:r>
          </w:p>
        </w:tc>
        <w:tc>
          <w:tcPr>
            <w:tcW w:w="992" w:type="dxa"/>
            <w:tcBorders>
              <w:top w:val="nil"/>
              <w:left w:val="nil"/>
              <w:bottom w:val="nil"/>
              <w:right w:val="nil"/>
            </w:tcBorders>
            <w:shd w:val="clear" w:color="auto" w:fill="auto"/>
            <w:noWrap/>
            <w:vAlign w:val="bottom"/>
            <w:hideMark/>
          </w:tcPr>
          <w:p w14:paraId="6201C0D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028" w:type="dxa"/>
            <w:tcBorders>
              <w:top w:val="nil"/>
              <w:left w:val="nil"/>
              <w:bottom w:val="nil"/>
              <w:right w:val="nil"/>
            </w:tcBorders>
            <w:shd w:val="clear" w:color="auto" w:fill="auto"/>
            <w:noWrap/>
            <w:vAlign w:val="bottom"/>
            <w:hideMark/>
          </w:tcPr>
          <w:p w14:paraId="7850D425"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235</w:t>
            </w:r>
          </w:p>
        </w:tc>
        <w:tc>
          <w:tcPr>
            <w:tcW w:w="1240" w:type="dxa"/>
            <w:tcBorders>
              <w:top w:val="nil"/>
              <w:left w:val="nil"/>
              <w:bottom w:val="nil"/>
              <w:right w:val="single" w:sz="4" w:space="0" w:color="auto"/>
            </w:tcBorders>
            <w:shd w:val="clear" w:color="auto" w:fill="auto"/>
            <w:noWrap/>
            <w:vAlign w:val="bottom"/>
            <w:hideMark/>
          </w:tcPr>
          <w:p w14:paraId="4FE784EE"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235</w:t>
            </w:r>
          </w:p>
        </w:tc>
        <w:tc>
          <w:tcPr>
            <w:tcW w:w="1276" w:type="dxa"/>
            <w:tcBorders>
              <w:top w:val="nil"/>
              <w:left w:val="nil"/>
              <w:bottom w:val="nil"/>
              <w:right w:val="nil"/>
            </w:tcBorders>
            <w:shd w:val="clear" w:color="auto" w:fill="auto"/>
            <w:noWrap/>
            <w:vAlign w:val="bottom"/>
            <w:hideMark/>
          </w:tcPr>
          <w:p w14:paraId="7FE3711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470</w:t>
            </w:r>
          </w:p>
        </w:tc>
        <w:tc>
          <w:tcPr>
            <w:tcW w:w="1276" w:type="dxa"/>
            <w:tcBorders>
              <w:top w:val="nil"/>
              <w:left w:val="nil"/>
              <w:bottom w:val="nil"/>
              <w:right w:val="nil"/>
            </w:tcBorders>
            <w:shd w:val="clear" w:color="auto" w:fill="auto"/>
            <w:noWrap/>
            <w:vAlign w:val="bottom"/>
            <w:hideMark/>
          </w:tcPr>
          <w:p w14:paraId="5377000F"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174A24FB"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12796962"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470</w:t>
            </w:r>
          </w:p>
        </w:tc>
      </w:tr>
      <w:tr w:rsidR="003673CA" w:rsidRPr="003673CA" w14:paraId="65707B35"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00E069AE" w14:textId="77777777" w:rsidR="003673CA" w:rsidRPr="003673CA" w:rsidRDefault="003673CA" w:rsidP="003673CA">
            <w:pPr>
              <w:rPr>
                <w:rFonts w:eastAsia="Times New Roman" w:cs="Arial"/>
                <w:sz w:val="20"/>
                <w:szCs w:val="20"/>
                <w:lang w:eastAsia="en-AU"/>
              </w:rPr>
            </w:pPr>
            <w:r w:rsidRPr="003673CA">
              <w:rPr>
                <w:rFonts w:eastAsia="Times New Roman" w:cs="Arial"/>
                <w:sz w:val="20"/>
                <w:szCs w:val="20"/>
                <w:lang w:eastAsia="en-AU"/>
              </w:rPr>
              <w:t>Other infrastructure</w:t>
            </w:r>
          </w:p>
        </w:tc>
        <w:tc>
          <w:tcPr>
            <w:tcW w:w="1096" w:type="dxa"/>
            <w:tcBorders>
              <w:top w:val="nil"/>
              <w:left w:val="nil"/>
              <w:bottom w:val="nil"/>
              <w:right w:val="nil"/>
            </w:tcBorders>
            <w:shd w:val="clear" w:color="auto" w:fill="auto"/>
            <w:noWrap/>
            <w:vAlign w:val="bottom"/>
            <w:hideMark/>
          </w:tcPr>
          <w:p w14:paraId="3C42F7AD"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1,147</w:t>
            </w:r>
          </w:p>
        </w:tc>
        <w:tc>
          <w:tcPr>
            <w:tcW w:w="992" w:type="dxa"/>
            <w:tcBorders>
              <w:top w:val="nil"/>
              <w:left w:val="nil"/>
              <w:bottom w:val="nil"/>
              <w:right w:val="nil"/>
            </w:tcBorders>
            <w:shd w:val="clear" w:color="auto" w:fill="auto"/>
            <w:noWrap/>
            <w:vAlign w:val="bottom"/>
            <w:hideMark/>
          </w:tcPr>
          <w:p w14:paraId="70247BEA"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170</w:t>
            </w:r>
          </w:p>
        </w:tc>
        <w:tc>
          <w:tcPr>
            <w:tcW w:w="1028" w:type="dxa"/>
            <w:tcBorders>
              <w:top w:val="nil"/>
              <w:left w:val="nil"/>
              <w:bottom w:val="nil"/>
              <w:right w:val="nil"/>
            </w:tcBorders>
            <w:shd w:val="clear" w:color="auto" w:fill="auto"/>
            <w:noWrap/>
            <w:vAlign w:val="bottom"/>
            <w:hideMark/>
          </w:tcPr>
          <w:p w14:paraId="42B2C408"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177</w:t>
            </w:r>
          </w:p>
        </w:tc>
        <w:tc>
          <w:tcPr>
            <w:tcW w:w="1240" w:type="dxa"/>
            <w:tcBorders>
              <w:top w:val="nil"/>
              <w:left w:val="nil"/>
              <w:bottom w:val="nil"/>
              <w:right w:val="single" w:sz="4" w:space="0" w:color="auto"/>
            </w:tcBorders>
            <w:shd w:val="clear" w:color="auto" w:fill="auto"/>
            <w:noWrap/>
            <w:vAlign w:val="bottom"/>
            <w:hideMark/>
          </w:tcPr>
          <w:p w14:paraId="5F1742D7"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800</w:t>
            </w:r>
          </w:p>
        </w:tc>
        <w:tc>
          <w:tcPr>
            <w:tcW w:w="1276" w:type="dxa"/>
            <w:tcBorders>
              <w:top w:val="nil"/>
              <w:left w:val="nil"/>
              <w:bottom w:val="nil"/>
              <w:right w:val="nil"/>
            </w:tcBorders>
            <w:shd w:val="clear" w:color="auto" w:fill="auto"/>
            <w:noWrap/>
            <w:vAlign w:val="bottom"/>
            <w:hideMark/>
          </w:tcPr>
          <w:p w14:paraId="1A6C2D71"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1,147</w:t>
            </w:r>
          </w:p>
        </w:tc>
        <w:tc>
          <w:tcPr>
            <w:tcW w:w="1276" w:type="dxa"/>
            <w:tcBorders>
              <w:top w:val="nil"/>
              <w:left w:val="nil"/>
              <w:bottom w:val="nil"/>
              <w:right w:val="nil"/>
            </w:tcBorders>
            <w:shd w:val="clear" w:color="auto" w:fill="auto"/>
            <w:noWrap/>
            <w:vAlign w:val="bottom"/>
            <w:hideMark/>
          </w:tcPr>
          <w:p w14:paraId="4317FAC7"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nil"/>
            </w:tcBorders>
            <w:shd w:val="clear" w:color="auto" w:fill="auto"/>
            <w:noWrap/>
            <w:vAlign w:val="bottom"/>
            <w:hideMark/>
          </w:tcPr>
          <w:p w14:paraId="09FC7D03"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0</w:t>
            </w:r>
          </w:p>
        </w:tc>
        <w:tc>
          <w:tcPr>
            <w:tcW w:w="1559" w:type="dxa"/>
            <w:tcBorders>
              <w:top w:val="nil"/>
              <w:left w:val="nil"/>
              <w:bottom w:val="nil"/>
              <w:right w:val="single" w:sz="4" w:space="0" w:color="auto"/>
            </w:tcBorders>
            <w:shd w:val="clear" w:color="auto" w:fill="auto"/>
            <w:noWrap/>
            <w:vAlign w:val="bottom"/>
            <w:hideMark/>
          </w:tcPr>
          <w:p w14:paraId="365491F7" w14:textId="77777777" w:rsidR="003673CA" w:rsidRPr="003673CA" w:rsidRDefault="003673CA" w:rsidP="003673CA">
            <w:pPr>
              <w:jc w:val="right"/>
              <w:rPr>
                <w:rFonts w:eastAsia="Times New Roman" w:cs="Arial"/>
                <w:sz w:val="20"/>
                <w:szCs w:val="20"/>
                <w:lang w:eastAsia="en-AU"/>
              </w:rPr>
            </w:pPr>
            <w:r w:rsidRPr="003673CA">
              <w:rPr>
                <w:rFonts w:eastAsia="Times New Roman" w:cs="Arial"/>
                <w:sz w:val="20"/>
                <w:szCs w:val="20"/>
                <w:lang w:eastAsia="en-AU"/>
              </w:rPr>
              <w:t>1,147</w:t>
            </w:r>
          </w:p>
        </w:tc>
      </w:tr>
      <w:tr w:rsidR="003673CA" w:rsidRPr="003673CA" w14:paraId="049A0170" w14:textId="77777777" w:rsidTr="00AA54AE">
        <w:trPr>
          <w:trHeight w:val="255"/>
        </w:trPr>
        <w:tc>
          <w:tcPr>
            <w:tcW w:w="4716" w:type="dxa"/>
            <w:tcBorders>
              <w:top w:val="nil"/>
              <w:left w:val="single" w:sz="4" w:space="0" w:color="auto"/>
              <w:bottom w:val="nil"/>
              <w:right w:val="nil"/>
            </w:tcBorders>
            <w:shd w:val="clear" w:color="auto" w:fill="auto"/>
            <w:noWrap/>
            <w:vAlign w:val="bottom"/>
            <w:hideMark/>
          </w:tcPr>
          <w:p w14:paraId="27338F39"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Total Infrastructure</w:t>
            </w:r>
          </w:p>
        </w:tc>
        <w:tc>
          <w:tcPr>
            <w:tcW w:w="1096" w:type="dxa"/>
            <w:tcBorders>
              <w:top w:val="single" w:sz="4" w:space="0" w:color="auto"/>
              <w:left w:val="nil"/>
              <w:bottom w:val="single" w:sz="4" w:space="0" w:color="auto"/>
              <w:right w:val="nil"/>
            </w:tcBorders>
            <w:shd w:val="clear" w:color="auto" w:fill="auto"/>
            <w:noWrap/>
            <w:vAlign w:val="bottom"/>
            <w:hideMark/>
          </w:tcPr>
          <w:p w14:paraId="000A57ED"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23,935</w:t>
            </w:r>
          </w:p>
        </w:tc>
        <w:tc>
          <w:tcPr>
            <w:tcW w:w="992" w:type="dxa"/>
            <w:tcBorders>
              <w:top w:val="single" w:sz="4" w:space="0" w:color="auto"/>
              <w:left w:val="nil"/>
              <w:bottom w:val="single" w:sz="4" w:space="0" w:color="auto"/>
              <w:right w:val="nil"/>
            </w:tcBorders>
            <w:shd w:val="clear" w:color="auto" w:fill="auto"/>
            <w:noWrap/>
            <w:vAlign w:val="bottom"/>
            <w:hideMark/>
          </w:tcPr>
          <w:p w14:paraId="27DBC6E3"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6,765</w:t>
            </w:r>
          </w:p>
        </w:tc>
        <w:tc>
          <w:tcPr>
            <w:tcW w:w="1028" w:type="dxa"/>
            <w:tcBorders>
              <w:top w:val="single" w:sz="4" w:space="0" w:color="auto"/>
              <w:left w:val="nil"/>
              <w:bottom w:val="single" w:sz="4" w:space="0" w:color="auto"/>
              <w:right w:val="nil"/>
            </w:tcBorders>
            <w:shd w:val="clear" w:color="auto" w:fill="auto"/>
            <w:noWrap/>
            <w:vAlign w:val="bottom"/>
            <w:hideMark/>
          </w:tcPr>
          <w:p w14:paraId="3569B740"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14,103</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14:paraId="33A7EFFD"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3,067</w:t>
            </w:r>
          </w:p>
        </w:tc>
        <w:tc>
          <w:tcPr>
            <w:tcW w:w="1276" w:type="dxa"/>
            <w:tcBorders>
              <w:top w:val="single" w:sz="4" w:space="0" w:color="auto"/>
              <w:left w:val="nil"/>
              <w:bottom w:val="single" w:sz="4" w:space="0" w:color="auto"/>
              <w:right w:val="nil"/>
            </w:tcBorders>
            <w:shd w:val="clear" w:color="auto" w:fill="auto"/>
            <w:noWrap/>
            <w:vAlign w:val="bottom"/>
            <w:hideMark/>
          </w:tcPr>
          <w:p w14:paraId="4CAE794D"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23,935</w:t>
            </w:r>
          </w:p>
        </w:tc>
        <w:tc>
          <w:tcPr>
            <w:tcW w:w="1276" w:type="dxa"/>
            <w:tcBorders>
              <w:top w:val="single" w:sz="4" w:space="0" w:color="auto"/>
              <w:left w:val="nil"/>
              <w:bottom w:val="single" w:sz="4" w:space="0" w:color="auto"/>
              <w:right w:val="nil"/>
            </w:tcBorders>
            <w:shd w:val="clear" w:color="auto" w:fill="auto"/>
            <w:noWrap/>
            <w:vAlign w:val="bottom"/>
            <w:hideMark/>
          </w:tcPr>
          <w:p w14:paraId="5C70683F"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971</w:t>
            </w:r>
          </w:p>
        </w:tc>
        <w:tc>
          <w:tcPr>
            <w:tcW w:w="1559" w:type="dxa"/>
            <w:tcBorders>
              <w:top w:val="single" w:sz="4" w:space="0" w:color="auto"/>
              <w:left w:val="nil"/>
              <w:bottom w:val="single" w:sz="4" w:space="0" w:color="auto"/>
              <w:right w:val="nil"/>
            </w:tcBorders>
            <w:shd w:val="clear" w:color="auto" w:fill="auto"/>
            <w:noWrap/>
            <w:vAlign w:val="bottom"/>
            <w:hideMark/>
          </w:tcPr>
          <w:p w14:paraId="5F5C1A97"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36</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B750DA9"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22,928</w:t>
            </w:r>
          </w:p>
        </w:tc>
      </w:tr>
      <w:tr w:rsidR="003673CA" w:rsidRPr="003673CA" w14:paraId="4A747BA0" w14:textId="77777777" w:rsidTr="00AA54AE">
        <w:trPr>
          <w:trHeight w:val="255"/>
        </w:trPr>
        <w:tc>
          <w:tcPr>
            <w:tcW w:w="4716" w:type="dxa"/>
            <w:tcBorders>
              <w:top w:val="nil"/>
              <w:left w:val="single" w:sz="4" w:space="0" w:color="auto"/>
              <w:bottom w:val="single" w:sz="4" w:space="0" w:color="auto"/>
              <w:right w:val="nil"/>
            </w:tcBorders>
            <w:shd w:val="clear" w:color="auto" w:fill="auto"/>
            <w:noWrap/>
            <w:vAlign w:val="bottom"/>
            <w:hideMark/>
          </w:tcPr>
          <w:p w14:paraId="2335CEAD" w14:textId="77777777" w:rsidR="003673CA" w:rsidRPr="003673CA" w:rsidRDefault="003673CA" w:rsidP="003673CA">
            <w:pPr>
              <w:rPr>
                <w:rFonts w:eastAsia="Times New Roman" w:cs="Arial"/>
                <w:b/>
                <w:bCs/>
                <w:sz w:val="20"/>
                <w:szCs w:val="20"/>
                <w:lang w:eastAsia="en-AU"/>
              </w:rPr>
            </w:pPr>
            <w:r w:rsidRPr="003673CA">
              <w:rPr>
                <w:rFonts w:eastAsia="Times New Roman" w:cs="Arial"/>
                <w:b/>
                <w:bCs/>
                <w:sz w:val="20"/>
                <w:szCs w:val="20"/>
                <w:lang w:eastAsia="en-AU"/>
              </w:rPr>
              <w:t>Total Capital Works Expenditure</w:t>
            </w:r>
          </w:p>
        </w:tc>
        <w:tc>
          <w:tcPr>
            <w:tcW w:w="1096" w:type="dxa"/>
            <w:tcBorders>
              <w:top w:val="single" w:sz="4" w:space="0" w:color="auto"/>
              <w:left w:val="nil"/>
              <w:bottom w:val="single" w:sz="4" w:space="0" w:color="auto"/>
              <w:right w:val="nil"/>
            </w:tcBorders>
            <w:shd w:val="clear" w:color="auto" w:fill="auto"/>
            <w:noWrap/>
            <w:vAlign w:val="bottom"/>
            <w:hideMark/>
          </w:tcPr>
          <w:p w14:paraId="62468409"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41,084</w:t>
            </w:r>
          </w:p>
        </w:tc>
        <w:tc>
          <w:tcPr>
            <w:tcW w:w="992" w:type="dxa"/>
            <w:tcBorders>
              <w:top w:val="single" w:sz="4" w:space="0" w:color="auto"/>
              <w:left w:val="nil"/>
              <w:bottom w:val="single" w:sz="4" w:space="0" w:color="auto"/>
              <w:right w:val="nil"/>
            </w:tcBorders>
            <w:shd w:val="clear" w:color="auto" w:fill="auto"/>
            <w:noWrap/>
            <w:vAlign w:val="bottom"/>
            <w:hideMark/>
          </w:tcPr>
          <w:p w14:paraId="46442828"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8,059</w:t>
            </w:r>
          </w:p>
        </w:tc>
        <w:tc>
          <w:tcPr>
            <w:tcW w:w="1028" w:type="dxa"/>
            <w:tcBorders>
              <w:top w:val="single" w:sz="4" w:space="0" w:color="auto"/>
              <w:left w:val="nil"/>
              <w:bottom w:val="single" w:sz="4" w:space="0" w:color="auto"/>
              <w:right w:val="nil"/>
            </w:tcBorders>
            <w:shd w:val="clear" w:color="auto" w:fill="auto"/>
            <w:noWrap/>
            <w:vAlign w:val="bottom"/>
            <w:hideMark/>
          </w:tcPr>
          <w:p w14:paraId="3FC56D09"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26,654</w:t>
            </w:r>
          </w:p>
        </w:tc>
        <w:tc>
          <w:tcPr>
            <w:tcW w:w="1240" w:type="dxa"/>
            <w:tcBorders>
              <w:top w:val="nil"/>
              <w:left w:val="nil"/>
              <w:bottom w:val="single" w:sz="4" w:space="0" w:color="auto"/>
              <w:right w:val="single" w:sz="4" w:space="0" w:color="auto"/>
            </w:tcBorders>
            <w:shd w:val="clear" w:color="auto" w:fill="auto"/>
            <w:noWrap/>
            <w:vAlign w:val="bottom"/>
            <w:hideMark/>
          </w:tcPr>
          <w:p w14:paraId="13F4B855"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6,371</w:t>
            </w:r>
          </w:p>
        </w:tc>
        <w:tc>
          <w:tcPr>
            <w:tcW w:w="1276" w:type="dxa"/>
            <w:tcBorders>
              <w:top w:val="single" w:sz="4" w:space="0" w:color="auto"/>
              <w:left w:val="nil"/>
              <w:bottom w:val="single" w:sz="4" w:space="0" w:color="auto"/>
              <w:right w:val="nil"/>
            </w:tcBorders>
            <w:shd w:val="clear" w:color="auto" w:fill="auto"/>
            <w:noWrap/>
            <w:vAlign w:val="bottom"/>
            <w:hideMark/>
          </w:tcPr>
          <w:p w14:paraId="2E5041FD"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41,084</w:t>
            </w:r>
          </w:p>
        </w:tc>
        <w:tc>
          <w:tcPr>
            <w:tcW w:w="1276" w:type="dxa"/>
            <w:tcBorders>
              <w:top w:val="single" w:sz="4" w:space="0" w:color="auto"/>
              <w:left w:val="nil"/>
              <w:bottom w:val="single" w:sz="4" w:space="0" w:color="auto"/>
              <w:right w:val="nil"/>
            </w:tcBorders>
            <w:shd w:val="clear" w:color="auto" w:fill="auto"/>
            <w:noWrap/>
            <w:vAlign w:val="bottom"/>
            <w:hideMark/>
          </w:tcPr>
          <w:p w14:paraId="580047B9"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2,971</w:t>
            </w:r>
          </w:p>
        </w:tc>
        <w:tc>
          <w:tcPr>
            <w:tcW w:w="1559" w:type="dxa"/>
            <w:tcBorders>
              <w:top w:val="single" w:sz="4" w:space="0" w:color="auto"/>
              <w:left w:val="nil"/>
              <w:bottom w:val="single" w:sz="4" w:space="0" w:color="auto"/>
              <w:right w:val="nil"/>
            </w:tcBorders>
            <w:shd w:val="clear" w:color="auto" w:fill="auto"/>
            <w:noWrap/>
            <w:vAlign w:val="bottom"/>
            <w:hideMark/>
          </w:tcPr>
          <w:p w14:paraId="1DCC629E"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603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4F01C24" w14:textId="77777777" w:rsidR="003673CA" w:rsidRPr="003673CA" w:rsidRDefault="003673CA" w:rsidP="003673CA">
            <w:pPr>
              <w:jc w:val="right"/>
              <w:rPr>
                <w:rFonts w:eastAsia="Times New Roman" w:cs="Arial"/>
                <w:b/>
                <w:bCs/>
                <w:sz w:val="20"/>
                <w:szCs w:val="20"/>
                <w:lang w:eastAsia="en-AU"/>
              </w:rPr>
            </w:pPr>
            <w:r w:rsidRPr="003673CA">
              <w:rPr>
                <w:rFonts w:eastAsia="Times New Roman" w:cs="Arial"/>
                <w:b/>
                <w:bCs/>
                <w:sz w:val="20"/>
                <w:szCs w:val="20"/>
                <w:lang w:eastAsia="en-AU"/>
              </w:rPr>
              <w:t>37,510</w:t>
            </w:r>
          </w:p>
        </w:tc>
      </w:tr>
    </w:tbl>
    <w:p w14:paraId="233E234D" w14:textId="36475D28" w:rsidR="00DE2183" w:rsidRDefault="00B223E6" w:rsidP="00813675">
      <w:pPr>
        <w:jc w:val="both"/>
        <w:rPr>
          <w:rFonts w:ascii="Calibri" w:hAnsi="Calibri"/>
          <w:sz w:val="20"/>
          <w:szCs w:val="20"/>
          <w:lang w:eastAsia="en-AU"/>
        </w:rPr>
      </w:pPr>
      <w:r w:rsidRPr="0FC401EF">
        <w:rPr>
          <w:color w:val="2B579A"/>
        </w:rP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"Capex SRP 260422!R67C1:R95C12" </w:instrText>
      </w:r>
      <w:r>
        <w:instrText xml:space="preserve">\a \f 4 \h </w:instrText>
      </w:r>
      <w:r w:rsidR="00EA0FC6">
        <w:instrText xml:space="preserve"> \* MERGEFORMAT </w:instrText>
      </w:r>
      <w:r w:rsidRPr="0FC401EF">
        <w:rPr>
          <w:color w:val="2B579A"/>
        </w:rPr>
        <w:fldChar w:fldCharType="separate"/>
      </w:r>
    </w:p>
    <w:p w14:paraId="63C15746" w14:textId="0699C5BD" w:rsidR="00E57043" w:rsidRDefault="00B223E6" w:rsidP="00813675">
      <w:pPr>
        <w:jc w:val="both"/>
      </w:pPr>
      <w:r w:rsidRPr="0FC401EF">
        <w:rPr>
          <w:color w:val="2B579A"/>
        </w:rPr>
        <w:fldChar w:fldCharType="end"/>
      </w:r>
    </w:p>
    <w:p w14:paraId="7467C0FA" w14:textId="77777777" w:rsidR="00C0493B" w:rsidRDefault="00C0493B" w:rsidP="00813675">
      <w:pPr>
        <w:jc w:val="both"/>
      </w:pPr>
    </w:p>
    <w:p w14:paraId="4D1D21E9" w14:textId="77777777" w:rsidR="00C0493B" w:rsidRDefault="00C0493B" w:rsidP="00813675">
      <w:pPr>
        <w:jc w:val="both"/>
      </w:pPr>
    </w:p>
    <w:p w14:paraId="67FED3A0" w14:textId="77777777" w:rsidR="00E57043" w:rsidRDefault="00E57043">
      <w:r>
        <w:br w:type="page"/>
      </w:r>
    </w:p>
    <w:p w14:paraId="716A1AE1" w14:textId="20D1BB78" w:rsidR="00813675" w:rsidRDefault="00813675" w:rsidP="0061733E">
      <w:pPr>
        <w:pStyle w:val="Heading4"/>
        <w:rPr>
          <w:rFonts w:ascii="Calibri" w:hAnsi="Calibri"/>
          <w:sz w:val="20"/>
          <w:szCs w:val="20"/>
        </w:rPr>
      </w:pPr>
      <w:r>
        <w:rPr>
          <w:rFonts w:eastAsia="Calibri" w:cs="Times New Roman"/>
          <w:color w:val="auto"/>
          <w:shd w:val="clear" w:color="auto" w:fill="E6E6E6"/>
        </w:rPr>
        <w:lastRenderedPageBreak/>
        <w:fldChar w:fldCharType="begin"/>
      </w:r>
      <w:r>
        <w:instrText xml:space="preserve"> LINK Excel.Sheet.12 "C:\\Users\\clim\\AppData\\Local\\Micro Focus\\Content Manager\\Offline Records (MP)\\Budget Document ~ Finance   Financial - Budgeting\\Budget Document 2021 - 22 - CWP Section 6.5 Capital Works Program.XLSX" "6.5.2 Planned Capex!R1C1:R32C13" \a \f 4 \h </w:instrText>
      </w:r>
      <w:r w:rsidR="00DD37A9">
        <w:instrText xml:space="preserve"> \* MERGEFORMAT </w:instrText>
      </w:r>
      <w:r>
        <w:rPr>
          <w:rFonts w:eastAsia="Calibri" w:cs="Times New Roman"/>
          <w:color w:val="auto"/>
          <w:shd w:val="clear" w:color="auto" w:fill="E6E6E6"/>
        </w:rPr>
        <w:fldChar w:fldCharType="separate"/>
      </w:r>
    </w:p>
    <w:p w14:paraId="1894A380" w14:textId="6555E084" w:rsidR="0022569F" w:rsidRDefault="00813675" w:rsidP="0061733E">
      <w:pPr>
        <w:pStyle w:val="Heading4"/>
      </w:pPr>
      <w:r>
        <w:rPr>
          <w:color w:val="2B579A"/>
          <w:shd w:val="clear" w:color="auto" w:fill="E6E6E6"/>
        </w:rPr>
        <w:fldChar w:fldCharType="end"/>
      </w:r>
      <w:r w:rsidR="00D15215">
        <w:rPr>
          <w:bCs/>
        </w:rPr>
        <w:t>5</w:t>
      </w:r>
      <w:r w:rsidRPr="006D5E17">
        <w:rPr>
          <w:bCs/>
        </w:rPr>
        <w:t>.5.</w:t>
      </w:r>
      <w:r>
        <w:rPr>
          <w:bCs/>
        </w:rPr>
        <w:t>3</w:t>
      </w:r>
      <w:r w:rsidRPr="006D5E17">
        <w:rPr>
          <w:bCs/>
        </w:rPr>
        <w:t xml:space="preserve"> </w:t>
      </w:r>
      <w:r w:rsidRPr="008166E9">
        <w:t>Capital Works Program</w:t>
      </w:r>
    </w:p>
    <w:p w14:paraId="4E3D5A3F" w14:textId="22D2273B" w:rsidR="005D3496" w:rsidRDefault="005D3496" w:rsidP="0029462D">
      <w:pPr>
        <w:rPr>
          <w:rFonts w:eastAsia="Times New Roman" w:cs="Arial"/>
        </w:rPr>
      </w:pPr>
    </w:p>
    <w:tbl>
      <w:tblPr>
        <w:tblW w:w="5123" w:type="pct"/>
        <w:tblLook w:val="04A0" w:firstRow="1" w:lastRow="0" w:firstColumn="1" w:lastColumn="0" w:noHBand="0" w:noVBand="1"/>
      </w:tblPr>
      <w:tblGrid>
        <w:gridCol w:w="4661"/>
        <w:gridCol w:w="1254"/>
        <w:gridCol w:w="1011"/>
        <w:gridCol w:w="1011"/>
        <w:gridCol w:w="1014"/>
        <w:gridCol w:w="1011"/>
        <w:gridCol w:w="1011"/>
        <w:gridCol w:w="1011"/>
        <w:gridCol w:w="1254"/>
        <w:gridCol w:w="1254"/>
        <w:gridCol w:w="1250"/>
        <w:gridCol w:w="6"/>
      </w:tblGrid>
      <w:tr w:rsidR="0061183E" w14:paraId="2E582BFC" w14:textId="77777777" w:rsidTr="0061183E">
        <w:trPr>
          <w:gridAfter w:val="1"/>
          <w:wAfter w:w="2" w:type="pct"/>
          <w:trHeight w:val="332"/>
        </w:trPr>
        <w:tc>
          <w:tcPr>
            <w:tcW w:w="4998" w:type="pct"/>
            <w:gridSpan w:val="11"/>
            <w:tcBorders>
              <w:top w:val="single" w:sz="12" w:space="0" w:color="auto"/>
              <w:left w:val="single" w:sz="12" w:space="0" w:color="auto"/>
              <w:bottom w:val="single" w:sz="12" w:space="0" w:color="auto"/>
              <w:right w:val="single" w:sz="12" w:space="0" w:color="000000"/>
            </w:tcBorders>
            <w:shd w:val="clear" w:color="auto" w:fill="629DD1"/>
            <w:noWrap/>
            <w:vAlign w:val="center"/>
            <w:hideMark/>
          </w:tcPr>
          <w:p w14:paraId="4BFC6FC1" w14:textId="29E90395" w:rsidR="0061183E" w:rsidRDefault="0061183E" w:rsidP="0061183E">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 xml:space="preserve">CAPITAL EXPENDITURE PROGRAM </w:t>
            </w:r>
            <w:r>
              <w:rPr>
                <w:rFonts w:eastAsia="Times New Roman" w:cs="Arial"/>
                <w:b/>
                <w:bCs/>
                <w:color w:val="FFFFFF"/>
                <w:sz w:val="28"/>
                <w:szCs w:val="28"/>
                <w:lang w:eastAsia="en-AU"/>
              </w:rPr>
              <w:t>2023/2024</w:t>
            </w:r>
            <w:r w:rsidRPr="00643D4F">
              <w:rPr>
                <w:rFonts w:eastAsia="Times New Roman" w:cs="Arial"/>
                <w:b/>
                <w:bCs/>
                <w:color w:val="FFFFFF"/>
                <w:sz w:val="28"/>
                <w:szCs w:val="28"/>
                <w:lang w:eastAsia="en-AU"/>
              </w:rPr>
              <w:t xml:space="preserve"> TO 202</w:t>
            </w:r>
            <w:r w:rsidR="00931A31">
              <w:rPr>
                <w:rFonts w:eastAsia="Times New Roman" w:cs="Arial"/>
                <w:b/>
                <w:bCs/>
                <w:color w:val="FFFFFF"/>
                <w:sz w:val="28"/>
                <w:szCs w:val="28"/>
                <w:lang w:eastAsia="en-AU"/>
              </w:rPr>
              <w:t>6</w:t>
            </w:r>
            <w:r w:rsidRPr="00643D4F">
              <w:rPr>
                <w:rFonts w:eastAsia="Times New Roman" w:cs="Arial"/>
                <w:b/>
                <w:bCs/>
                <w:color w:val="FFFFFF"/>
                <w:sz w:val="28"/>
                <w:szCs w:val="28"/>
                <w:lang w:eastAsia="en-AU"/>
              </w:rPr>
              <w:t>/2</w:t>
            </w:r>
            <w:r w:rsidR="00771131">
              <w:rPr>
                <w:rFonts w:eastAsia="Times New Roman" w:cs="Arial"/>
                <w:b/>
                <w:bCs/>
                <w:color w:val="FFFFFF"/>
                <w:sz w:val="28"/>
                <w:szCs w:val="28"/>
                <w:lang w:eastAsia="en-AU"/>
              </w:rPr>
              <w:t>02</w:t>
            </w:r>
            <w:r w:rsidR="00931A31">
              <w:rPr>
                <w:rFonts w:eastAsia="Times New Roman" w:cs="Arial"/>
                <w:b/>
                <w:bCs/>
                <w:color w:val="FFFFFF"/>
                <w:sz w:val="28"/>
                <w:szCs w:val="28"/>
                <w:lang w:eastAsia="en-AU"/>
              </w:rPr>
              <w:t>7</w:t>
            </w:r>
          </w:p>
        </w:tc>
      </w:tr>
      <w:tr w:rsidR="0061183E" w14:paraId="4C0E5F4E" w14:textId="77777777" w:rsidTr="0061183E">
        <w:trPr>
          <w:trHeight w:val="585"/>
        </w:trPr>
        <w:tc>
          <w:tcPr>
            <w:tcW w:w="1480" w:type="pct"/>
            <w:tcBorders>
              <w:top w:val="nil"/>
              <w:left w:val="single" w:sz="12" w:space="0" w:color="auto"/>
              <w:bottom w:val="single" w:sz="12" w:space="0" w:color="auto"/>
              <w:right w:val="single" w:sz="12" w:space="0" w:color="auto"/>
            </w:tcBorders>
            <w:shd w:val="clear" w:color="auto" w:fill="629DD1"/>
            <w:noWrap/>
            <w:vAlign w:val="center"/>
            <w:hideMark/>
          </w:tcPr>
          <w:p w14:paraId="079C3978" w14:textId="69A17F97" w:rsidR="0061183E" w:rsidRDefault="0061183E" w:rsidP="0061183E">
            <w:pPr>
              <w:rPr>
                <w:rFonts w:eastAsia="Times New Roman" w:cs="Arial"/>
                <w:b/>
                <w:bCs/>
                <w:color w:val="FFFFFF"/>
                <w:sz w:val="20"/>
                <w:szCs w:val="20"/>
                <w:lang w:eastAsia="en-AU"/>
              </w:rPr>
            </w:pPr>
          </w:p>
        </w:tc>
        <w:tc>
          <w:tcPr>
            <w:tcW w:w="2325" w:type="pct"/>
            <w:gridSpan w:val="7"/>
            <w:tcBorders>
              <w:top w:val="single" w:sz="12" w:space="0" w:color="auto"/>
              <w:left w:val="nil"/>
              <w:bottom w:val="single" w:sz="12" w:space="0" w:color="auto"/>
              <w:right w:val="single" w:sz="12" w:space="0" w:color="000000"/>
            </w:tcBorders>
            <w:shd w:val="clear" w:color="auto" w:fill="629DD1"/>
            <w:noWrap/>
            <w:vAlign w:val="center"/>
            <w:hideMark/>
          </w:tcPr>
          <w:p w14:paraId="0F5558AF" w14:textId="4F1F8E9C" w:rsidR="0061183E" w:rsidRDefault="0061183E" w:rsidP="0061183E">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2023/2024</w:t>
            </w:r>
          </w:p>
        </w:tc>
        <w:tc>
          <w:tcPr>
            <w:tcW w:w="398" w:type="pct"/>
            <w:tcBorders>
              <w:top w:val="nil"/>
              <w:left w:val="nil"/>
              <w:bottom w:val="single" w:sz="12" w:space="0" w:color="auto"/>
              <w:right w:val="single" w:sz="12" w:space="0" w:color="auto"/>
            </w:tcBorders>
            <w:shd w:val="clear" w:color="auto" w:fill="629DD1"/>
            <w:vAlign w:val="center"/>
            <w:hideMark/>
          </w:tcPr>
          <w:p w14:paraId="5837EBDE" w14:textId="02A4243F" w:rsidR="0061183E" w:rsidRDefault="0061183E" w:rsidP="0061183E">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w:t>
            </w:r>
            <w:r w:rsidR="009648E3">
              <w:rPr>
                <w:rFonts w:eastAsia="Times New Roman" w:cs="Arial"/>
                <w:b/>
                <w:bCs/>
                <w:color w:val="FFFFFF"/>
                <w:sz w:val="20"/>
                <w:szCs w:val="20"/>
                <w:lang w:eastAsia="en-AU"/>
              </w:rPr>
              <w:t>4</w:t>
            </w:r>
            <w:r>
              <w:rPr>
                <w:rFonts w:eastAsia="Times New Roman" w:cs="Arial"/>
                <w:b/>
                <w:bCs/>
                <w:color w:val="FFFFFF"/>
                <w:sz w:val="20"/>
                <w:szCs w:val="20"/>
                <w:lang w:eastAsia="en-AU"/>
              </w:rPr>
              <w:t>/202</w:t>
            </w:r>
            <w:r w:rsidR="009648E3">
              <w:rPr>
                <w:rFonts w:eastAsia="Times New Roman" w:cs="Arial"/>
                <w:b/>
                <w:bCs/>
                <w:color w:val="FFFFFF"/>
                <w:sz w:val="20"/>
                <w:szCs w:val="20"/>
                <w:lang w:eastAsia="en-AU"/>
              </w:rPr>
              <w:t>5</w:t>
            </w:r>
          </w:p>
        </w:tc>
        <w:tc>
          <w:tcPr>
            <w:tcW w:w="398" w:type="pct"/>
            <w:tcBorders>
              <w:top w:val="nil"/>
              <w:left w:val="nil"/>
              <w:bottom w:val="single" w:sz="12" w:space="0" w:color="auto"/>
              <w:right w:val="single" w:sz="12" w:space="0" w:color="auto"/>
            </w:tcBorders>
            <w:shd w:val="clear" w:color="auto" w:fill="629DD1"/>
            <w:vAlign w:val="center"/>
            <w:hideMark/>
          </w:tcPr>
          <w:p w14:paraId="7460899F" w14:textId="16241331" w:rsidR="0061183E" w:rsidRDefault="0061183E" w:rsidP="0061183E">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w:t>
            </w:r>
            <w:r w:rsidR="009648E3">
              <w:rPr>
                <w:rFonts w:eastAsia="Times New Roman" w:cs="Arial"/>
                <w:b/>
                <w:bCs/>
                <w:color w:val="FFFFFF"/>
                <w:sz w:val="20"/>
                <w:szCs w:val="20"/>
                <w:lang w:eastAsia="en-AU"/>
              </w:rPr>
              <w:t>5</w:t>
            </w:r>
            <w:r>
              <w:rPr>
                <w:rFonts w:eastAsia="Times New Roman" w:cs="Arial"/>
                <w:b/>
                <w:bCs/>
                <w:color w:val="FFFFFF"/>
                <w:sz w:val="20"/>
                <w:szCs w:val="20"/>
                <w:lang w:eastAsia="en-AU"/>
              </w:rPr>
              <w:t>/202</w:t>
            </w:r>
            <w:r w:rsidR="009648E3">
              <w:rPr>
                <w:rFonts w:eastAsia="Times New Roman" w:cs="Arial"/>
                <w:b/>
                <w:bCs/>
                <w:color w:val="FFFFFF"/>
                <w:sz w:val="20"/>
                <w:szCs w:val="20"/>
                <w:lang w:eastAsia="en-AU"/>
              </w:rPr>
              <w:t>6</w:t>
            </w:r>
          </w:p>
        </w:tc>
        <w:tc>
          <w:tcPr>
            <w:tcW w:w="399" w:type="pct"/>
            <w:gridSpan w:val="2"/>
            <w:tcBorders>
              <w:top w:val="nil"/>
              <w:left w:val="nil"/>
              <w:bottom w:val="single" w:sz="12" w:space="0" w:color="auto"/>
              <w:right w:val="single" w:sz="12" w:space="0" w:color="auto"/>
            </w:tcBorders>
            <w:shd w:val="clear" w:color="auto" w:fill="629DD1"/>
            <w:vAlign w:val="center"/>
            <w:hideMark/>
          </w:tcPr>
          <w:p w14:paraId="368CA122" w14:textId="18B62110" w:rsidR="0061183E" w:rsidRDefault="0061183E" w:rsidP="0061183E">
            <w:pPr>
              <w:jc w:val="center"/>
              <w:rPr>
                <w:rFonts w:eastAsia="Times New Roman" w:cs="Arial"/>
                <w:b/>
                <w:bCs/>
                <w:color w:val="FFFFFF"/>
                <w:sz w:val="20"/>
                <w:szCs w:val="20"/>
                <w:lang w:eastAsia="en-AU"/>
              </w:rPr>
            </w:pPr>
            <w:r>
              <w:rPr>
                <w:rFonts w:eastAsia="Times New Roman" w:cs="Arial"/>
                <w:b/>
                <w:bCs/>
                <w:color w:val="FFFFFF"/>
                <w:sz w:val="20"/>
                <w:szCs w:val="20"/>
                <w:lang w:eastAsia="en-AU"/>
              </w:rPr>
              <w:t>Budget 202</w:t>
            </w:r>
            <w:r w:rsidR="009648E3">
              <w:rPr>
                <w:rFonts w:eastAsia="Times New Roman" w:cs="Arial"/>
                <w:b/>
                <w:bCs/>
                <w:color w:val="FFFFFF"/>
                <w:sz w:val="20"/>
                <w:szCs w:val="20"/>
                <w:lang w:eastAsia="en-AU"/>
              </w:rPr>
              <w:t>6</w:t>
            </w:r>
            <w:r>
              <w:rPr>
                <w:rFonts w:eastAsia="Times New Roman" w:cs="Arial"/>
                <w:b/>
                <w:bCs/>
                <w:color w:val="FFFFFF"/>
                <w:sz w:val="20"/>
                <w:szCs w:val="20"/>
                <w:lang w:eastAsia="en-AU"/>
              </w:rPr>
              <w:t>/2</w:t>
            </w:r>
            <w:r w:rsidR="00771131">
              <w:rPr>
                <w:rFonts w:eastAsia="Times New Roman" w:cs="Arial"/>
                <w:b/>
                <w:bCs/>
                <w:color w:val="FFFFFF"/>
                <w:sz w:val="20"/>
                <w:szCs w:val="20"/>
                <w:lang w:eastAsia="en-AU"/>
              </w:rPr>
              <w:t>02</w:t>
            </w:r>
            <w:r w:rsidR="009648E3">
              <w:rPr>
                <w:rFonts w:eastAsia="Times New Roman" w:cs="Arial"/>
                <w:b/>
                <w:bCs/>
                <w:color w:val="FFFFFF"/>
                <w:sz w:val="20"/>
                <w:szCs w:val="20"/>
                <w:lang w:eastAsia="en-AU"/>
              </w:rPr>
              <w:t>7</w:t>
            </w:r>
          </w:p>
        </w:tc>
      </w:tr>
      <w:tr w:rsidR="0061183E" w14:paraId="258FB122" w14:textId="77777777" w:rsidTr="0061183E">
        <w:trPr>
          <w:trHeight w:val="465"/>
        </w:trPr>
        <w:tc>
          <w:tcPr>
            <w:tcW w:w="1480" w:type="pct"/>
            <w:tcBorders>
              <w:top w:val="nil"/>
              <w:left w:val="single" w:sz="12" w:space="0" w:color="auto"/>
              <w:bottom w:val="nil"/>
              <w:right w:val="single" w:sz="12" w:space="0" w:color="auto"/>
            </w:tcBorders>
            <w:shd w:val="clear" w:color="auto" w:fill="629DD1"/>
            <w:vAlign w:val="center"/>
            <w:hideMark/>
          </w:tcPr>
          <w:p w14:paraId="5E6B17E3"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 </w:t>
            </w:r>
          </w:p>
        </w:tc>
        <w:tc>
          <w:tcPr>
            <w:tcW w:w="398" w:type="pct"/>
            <w:tcBorders>
              <w:top w:val="nil"/>
              <w:left w:val="nil"/>
              <w:bottom w:val="nil"/>
              <w:right w:val="single" w:sz="12" w:space="0" w:color="auto"/>
            </w:tcBorders>
            <w:shd w:val="clear" w:color="auto" w:fill="629DD1"/>
            <w:vAlign w:val="center"/>
            <w:hideMark/>
          </w:tcPr>
          <w:p w14:paraId="4D805687"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Total Expenditure</w:t>
            </w:r>
          </w:p>
        </w:tc>
        <w:tc>
          <w:tcPr>
            <w:tcW w:w="321" w:type="pct"/>
            <w:tcBorders>
              <w:top w:val="nil"/>
              <w:left w:val="nil"/>
              <w:bottom w:val="nil"/>
              <w:right w:val="single" w:sz="12" w:space="0" w:color="auto"/>
            </w:tcBorders>
            <w:shd w:val="clear" w:color="auto" w:fill="629DD1"/>
            <w:vAlign w:val="center"/>
            <w:hideMark/>
          </w:tcPr>
          <w:p w14:paraId="4F844492"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Council Cash</w:t>
            </w:r>
          </w:p>
        </w:tc>
        <w:tc>
          <w:tcPr>
            <w:tcW w:w="321" w:type="pct"/>
            <w:tcBorders>
              <w:top w:val="nil"/>
              <w:left w:val="nil"/>
              <w:bottom w:val="nil"/>
              <w:right w:val="single" w:sz="12" w:space="0" w:color="auto"/>
            </w:tcBorders>
            <w:shd w:val="clear" w:color="auto" w:fill="629DD1"/>
            <w:vAlign w:val="center"/>
            <w:hideMark/>
          </w:tcPr>
          <w:p w14:paraId="2047727A"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Grants</w:t>
            </w:r>
          </w:p>
        </w:tc>
        <w:tc>
          <w:tcPr>
            <w:tcW w:w="322" w:type="pct"/>
            <w:tcBorders>
              <w:top w:val="nil"/>
              <w:left w:val="nil"/>
              <w:bottom w:val="nil"/>
              <w:right w:val="single" w:sz="12" w:space="0" w:color="auto"/>
            </w:tcBorders>
            <w:shd w:val="clear" w:color="auto" w:fill="629DD1"/>
            <w:vAlign w:val="center"/>
            <w:hideMark/>
          </w:tcPr>
          <w:p w14:paraId="6FFF7933"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 xml:space="preserve">Others </w:t>
            </w:r>
            <w:proofErr w:type="spellStart"/>
            <w:r>
              <w:rPr>
                <w:rFonts w:eastAsia="Times New Roman" w:cs="Arial"/>
                <w:b/>
                <w:bCs/>
                <w:color w:val="FFFFFF"/>
                <w:sz w:val="16"/>
                <w:szCs w:val="16"/>
                <w:lang w:eastAsia="en-AU"/>
              </w:rPr>
              <w:t>Contrib'n</w:t>
            </w:r>
            <w:proofErr w:type="spellEnd"/>
          </w:p>
        </w:tc>
        <w:tc>
          <w:tcPr>
            <w:tcW w:w="321" w:type="pct"/>
            <w:tcBorders>
              <w:top w:val="nil"/>
              <w:left w:val="nil"/>
              <w:bottom w:val="nil"/>
              <w:right w:val="single" w:sz="12" w:space="0" w:color="auto"/>
            </w:tcBorders>
            <w:shd w:val="clear" w:color="auto" w:fill="629DD1"/>
            <w:vAlign w:val="center"/>
            <w:hideMark/>
          </w:tcPr>
          <w:p w14:paraId="36D99349"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Asset Renewal</w:t>
            </w:r>
          </w:p>
        </w:tc>
        <w:tc>
          <w:tcPr>
            <w:tcW w:w="321" w:type="pct"/>
            <w:tcBorders>
              <w:top w:val="nil"/>
              <w:left w:val="nil"/>
              <w:bottom w:val="nil"/>
              <w:right w:val="single" w:sz="12" w:space="0" w:color="auto"/>
            </w:tcBorders>
            <w:shd w:val="clear" w:color="auto" w:fill="629DD1"/>
            <w:vAlign w:val="center"/>
            <w:hideMark/>
          </w:tcPr>
          <w:p w14:paraId="53F437CD"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Upgrade</w:t>
            </w:r>
          </w:p>
        </w:tc>
        <w:tc>
          <w:tcPr>
            <w:tcW w:w="321" w:type="pct"/>
            <w:tcBorders>
              <w:top w:val="nil"/>
              <w:left w:val="nil"/>
              <w:bottom w:val="nil"/>
              <w:right w:val="single" w:sz="12" w:space="0" w:color="auto"/>
            </w:tcBorders>
            <w:shd w:val="clear" w:color="auto" w:fill="629DD1"/>
            <w:vAlign w:val="center"/>
            <w:hideMark/>
          </w:tcPr>
          <w:p w14:paraId="5B0D9CF8"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New Work</w:t>
            </w:r>
          </w:p>
        </w:tc>
        <w:tc>
          <w:tcPr>
            <w:tcW w:w="398" w:type="pct"/>
            <w:tcBorders>
              <w:top w:val="nil"/>
              <w:left w:val="nil"/>
              <w:bottom w:val="nil"/>
              <w:right w:val="single" w:sz="12" w:space="0" w:color="auto"/>
            </w:tcBorders>
            <w:shd w:val="clear" w:color="auto" w:fill="629DD1"/>
            <w:vAlign w:val="center"/>
            <w:hideMark/>
          </w:tcPr>
          <w:p w14:paraId="344BCCB5"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Total Expenditure</w:t>
            </w:r>
          </w:p>
        </w:tc>
        <w:tc>
          <w:tcPr>
            <w:tcW w:w="398" w:type="pct"/>
            <w:tcBorders>
              <w:top w:val="nil"/>
              <w:left w:val="nil"/>
              <w:bottom w:val="nil"/>
              <w:right w:val="single" w:sz="12" w:space="0" w:color="auto"/>
            </w:tcBorders>
            <w:shd w:val="clear" w:color="auto" w:fill="629DD1"/>
            <w:vAlign w:val="center"/>
            <w:hideMark/>
          </w:tcPr>
          <w:p w14:paraId="5AF903D5"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Total Expenditure</w:t>
            </w:r>
          </w:p>
        </w:tc>
        <w:tc>
          <w:tcPr>
            <w:tcW w:w="399" w:type="pct"/>
            <w:gridSpan w:val="2"/>
            <w:tcBorders>
              <w:top w:val="nil"/>
              <w:left w:val="nil"/>
              <w:bottom w:val="nil"/>
              <w:right w:val="single" w:sz="12" w:space="0" w:color="auto"/>
            </w:tcBorders>
            <w:shd w:val="clear" w:color="auto" w:fill="629DD1"/>
            <w:vAlign w:val="center"/>
            <w:hideMark/>
          </w:tcPr>
          <w:p w14:paraId="1E14F88B"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Total Expenditure</w:t>
            </w:r>
          </w:p>
        </w:tc>
      </w:tr>
      <w:tr w:rsidR="0061183E" w14:paraId="6DEB282C" w14:textId="77777777" w:rsidTr="0061183E">
        <w:trPr>
          <w:trHeight w:val="315"/>
        </w:trPr>
        <w:tc>
          <w:tcPr>
            <w:tcW w:w="1480" w:type="pct"/>
            <w:tcBorders>
              <w:top w:val="nil"/>
              <w:left w:val="single" w:sz="12" w:space="0" w:color="auto"/>
              <w:bottom w:val="single" w:sz="12" w:space="0" w:color="auto"/>
              <w:right w:val="single" w:sz="12" w:space="0" w:color="auto"/>
            </w:tcBorders>
            <w:shd w:val="clear" w:color="auto" w:fill="629DD1"/>
            <w:noWrap/>
            <w:vAlign w:val="center"/>
            <w:hideMark/>
          </w:tcPr>
          <w:p w14:paraId="148B2784" w14:textId="77777777" w:rsidR="0061183E" w:rsidRDefault="0061183E">
            <w:pPr>
              <w:jc w:val="right"/>
              <w:rPr>
                <w:rFonts w:eastAsia="Times New Roman" w:cs="Arial"/>
                <w:b/>
                <w:bCs/>
                <w:color w:val="FFFFFF"/>
                <w:sz w:val="16"/>
                <w:szCs w:val="16"/>
                <w:lang w:eastAsia="en-AU"/>
              </w:rPr>
            </w:pPr>
            <w:r>
              <w:rPr>
                <w:rFonts w:eastAsia="Times New Roman" w:cs="Arial"/>
                <w:b/>
                <w:bCs/>
                <w:color w:val="FFFFFF"/>
                <w:sz w:val="16"/>
                <w:szCs w:val="16"/>
                <w:lang w:eastAsia="en-AU"/>
              </w:rPr>
              <w:t> </w:t>
            </w:r>
          </w:p>
        </w:tc>
        <w:tc>
          <w:tcPr>
            <w:tcW w:w="398" w:type="pct"/>
            <w:tcBorders>
              <w:top w:val="nil"/>
              <w:left w:val="nil"/>
              <w:bottom w:val="single" w:sz="12" w:space="0" w:color="auto"/>
              <w:right w:val="single" w:sz="12" w:space="0" w:color="auto"/>
            </w:tcBorders>
            <w:shd w:val="clear" w:color="auto" w:fill="629DD1"/>
            <w:noWrap/>
            <w:vAlign w:val="center"/>
            <w:hideMark/>
          </w:tcPr>
          <w:p w14:paraId="3977B557"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auto" w:fill="629DD1"/>
            <w:noWrap/>
            <w:vAlign w:val="center"/>
            <w:hideMark/>
          </w:tcPr>
          <w:p w14:paraId="4074A1E6"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auto" w:fill="629DD1"/>
            <w:noWrap/>
            <w:vAlign w:val="center"/>
            <w:hideMark/>
          </w:tcPr>
          <w:p w14:paraId="5573BF7B"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22" w:type="pct"/>
            <w:tcBorders>
              <w:top w:val="nil"/>
              <w:left w:val="nil"/>
              <w:bottom w:val="single" w:sz="12" w:space="0" w:color="auto"/>
              <w:right w:val="single" w:sz="12" w:space="0" w:color="auto"/>
            </w:tcBorders>
            <w:shd w:val="clear" w:color="auto" w:fill="629DD1"/>
            <w:noWrap/>
            <w:vAlign w:val="center"/>
            <w:hideMark/>
          </w:tcPr>
          <w:p w14:paraId="5485C419"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auto" w:fill="629DD1"/>
            <w:noWrap/>
            <w:vAlign w:val="center"/>
            <w:hideMark/>
          </w:tcPr>
          <w:p w14:paraId="2AC0DAEF"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auto" w:fill="629DD1"/>
            <w:noWrap/>
            <w:vAlign w:val="center"/>
            <w:hideMark/>
          </w:tcPr>
          <w:p w14:paraId="439BD339"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auto" w:fill="629DD1"/>
            <w:noWrap/>
            <w:vAlign w:val="center"/>
            <w:hideMark/>
          </w:tcPr>
          <w:p w14:paraId="4C0307B9"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auto" w:fill="629DD1"/>
            <w:noWrap/>
            <w:vAlign w:val="center"/>
            <w:hideMark/>
          </w:tcPr>
          <w:p w14:paraId="2B4C3221"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auto" w:fill="629DD1"/>
            <w:noWrap/>
            <w:vAlign w:val="center"/>
            <w:hideMark/>
          </w:tcPr>
          <w:p w14:paraId="252BE160"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c>
          <w:tcPr>
            <w:tcW w:w="399" w:type="pct"/>
            <w:gridSpan w:val="2"/>
            <w:tcBorders>
              <w:top w:val="nil"/>
              <w:left w:val="nil"/>
              <w:bottom w:val="single" w:sz="12" w:space="0" w:color="auto"/>
              <w:right w:val="single" w:sz="12" w:space="0" w:color="auto"/>
            </w:tcBorders>
            <w:shd w:val="clear" w:color="auto" w:fill="629DD1"/>
            <w:noWrap/>
            <w:vAlign w:val="center"/>
            <w:hideMark/>
          </w:tcPr>
          <w:p w14:paraId="1F71DAFF" w14:textId="77777777" w:rsidR="0061183E" w:rsidRDefault="0061183E">
            <w:pPr>
              <w:jc w:val="center"/>
              <w:rPr>
                <w:rFonts w:eastAsia="Times New Roman" w:cs="Arial"/>
                <w:b/>
                <w:bCs/>
                <w:color w:val="FFFFFF"/>
                <w:sz w:val="16"/>
                <w:szCs w:val="16"/>
                <w:lang w:eastAsia="en-AU"/>
              </w:rPr>
            </w:pPr>
            <w:r>
              <w:rPr>
                <w:rFonts w:eastAsia="Times New Roman" w:cs="Arial"/>
                <w:b/>
                <w:bCs/>
                <w:color w:val="FFFFFF"/>
                <w:sz w:val="16"/>
                <w:szCs w:val="16"/>
                <w:lang w:eastAsia="en-AU"/>
              </w:rPr>
              <w:t>$000</w:t>
            </w:r>
          </w:p>
        </w:tc>
      </w:tr>
      <w:tr w:rsidR="0061183E" w14:paraId="527D44D8" w14:textId="77777777" w:rsidTr="0061183E">
        <w:trPr>
          <w:trHeight w:val="375"/>
        </w:trPr>
        <w:tc>
          <w:tcPr>
            <w:tcW w:w="1480" w:type="pct"/>
            <w:tcBorders>
              <w:top w:val="nil"/>
              <w:left w:val="single" w:sz="12" w:space="0" w:color="auto"/>
              <w:bottom w:val="dashed" w:sz="4" w:space="0" w:color="auto"/>
              <w:right w:val="single" w:sz="12" w:space="0" w:color="auto"/>
            </w:tcBorders>
            <w:vAlign w:val="center"/>
            <w:hideMark/>
          </w:tcPr>
          <w:p w14:paraId="71712162" w14:textId="77777777" w:rsidR="0061183E" w:rsidRDefault="0061183E">
            <w:pPr>
              <w:rPr>
                <w:rFonts w:eastAsia="Times New Roman" w:cs="Arial"/>
                <w:b/>
                <w:bCs/>
                <w:sz w:val="28"/>
                <w:szCs w:val="28"/>
                <w:lang w:eastAsia="en-AU"/>
              </w:rPr>
            </w:pPr>
            <w:r>
              <w:rPr>
                <w:rFonts w:eastAsia="Times New Roman" w:cs="Arial"/>
                <w:b/>
                <w:bCs/>
                <w:sz w:val="28"/>
                <w:szCs w:val="28"/>
                <w:lang w:eastAsia="en-AU"/>
              </w:rPr>
              <w:t>BUILDINGS</w:t>
            </w:r>
          </w:p>
        </w:tc>
        <w:tc>
          <w:tcPr>
            <w:tcW w:w="398" w:type="pct"/>
            <w:tcBorders>
              <w:top w:val="nil"/>
              <w:left w:val="nil"/>
              <w:bottom w:val="dashed" w:sz="4" w:space="0" w:color="auto"/>
              <w:right w:val="dashed" w:sz="4" w:space="0" w:color="auto"/>
            </w:tcBorders>
            <w:noWrap/>
            <w:vAlign w:val="center"/>
            <w:hideMark/>
          </w:tcPr>
          <w:p w14:paraId="1C1AA11E"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44A3C0C2"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5926A98B"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2" w:type="pct"/>
            <w:tcBorders>
              <w:top w:val="nil"/>
              <w:left w:val="nil"/>
              <w:bottom w:val="dashed" w:sz="4" w:space="0" w:color="auto"/>
              <w:right w:val="dashed" w:sz="4" w:space="0" w:color="auto"/>
            </w:tcBorders>
            <w:noWrap/>
            <w:vAlign w:val="center"/>
            <w:hideMark/>
          </w:tcPr>
          <w:p w14:paraId="3B4315E2"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17AB5785"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234949AF"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single" w:sz="12" w:space="0" w:color="auto"/>
            </w:tcBorders>
            <w:noWrap/>
            <w:vAlign w:val="center"/>
            <w:hideMark/>
          </w:tcPr>
          <w:p w14:paraId="4D9C732C"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98" w:type="pct"/>
            <w:tcBorders>
              <w:top w:val="nil"/>
              <w:left w:val="nil"/>
              <w:bottom w:val="dashed" w:sz="4" w:space="0" w:color="auto"/>
              <w:right w:val="single" w:sz="12" w:space="0" w:color="auto"/>
            </w:tcBorders>
            <w:noWrap/>
            <w:vAlign w:val="center"/>
            <w:hideMark/>
          </w:tcPr>
          <w:p w14:paraId="05FB4C75"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c>
          <w:tcPr>
            <w:tcW w:w="398" w:type="pct"/>
            <w:tcBorders>
              <w:top w:val="nil"/>
              <w:left w:val="nil"/>
              <w:bottom w:val="dashed" w:sz="4" w:space="0" w:color="auto"/>
              <w:right w:val="single" w:sz="12" w:space="0" w:color="auto"/>
            </w:tcBorders>
            <w:noWrap/>
            <w:vAlign w:val="center"/>
            <w:hideMark/>
          </w:tcPr>
          <w:p w14:paraId="14B0E672"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c>
          <w:tcPr>
            <w:tcW w:w="399" w:type="pct"/>
            <w:gridSpan w:val="2"/>
            <w:tcBorders>
              <w:top w:val="nil"/>
              <w:left w:val="nil"/>
              <w:bottom w:val="dashed" w:sz="4" w:space="0" w:color="auto"/>
              <w:right w:val="single" w:sz="12" w:space="0" w:color="auto"/>
            </w:tcBorders>
            <w:noWrap/>
            <w:vAlign w:val="center"/>
            <w:hideMark/>
          </w:tcPr>
          <w:p w14:paraId="618550E5"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r>
      <w:tr w:rsidR="0061183E" w14:paraId="31516D33"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2AC702A3" w14:textId="77777777" w:rsidR="0061183E" w:rsidRDefault="0061183E">
            <w:pPr>
              <w:rPr>
                <w:rFonts w:eastAsia="Times New Roman" w:cs="Arial"/>
                <w:b/>
                <w:bCs/>
                <w:lang w:eastAsia="en-AU"/>
              </w:rPr>
            </w:pPr>
            <w:r>
              <w:rPr>
                <w:rFonts w:eastAsia="Times New Roman" w:cs="Arial"/>
                <w:b/>
                <w:bCs/>
                <w:lang w:eastAsia="en-AU"/>
              </w:rPr>
              <w:t xml:space="preserve">BUILDINGS </w:t>
            </w:r>
          </w:p>
        </w:tc>
        <w:tc>
          <w:tcPr>
            <w:tcW w:w="398" w:type="pct"/>
            <w:tcBorders>
              <w:top w:val="nil"/>
              <w:left w:val="nil"/>
              <w:bottom w:val="dashed" w:sz="4" w:space="0" w:color="auto"/>
              <w:right w:val="dashed" w:sz="4" w:space="0" w:color="auto"/>
            </w:tcBorders>
            <w:noWrap/>
            <w:vAlign w:val="center"/>
            <w:hideMark/>
          </w:tcPr>
          <w:p w14:paraId="2FBCFDD5"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0062AD53"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649FED91"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2" w:type="pct"/>
            <w:tcBorders>
              <w:top w:val="nil"/>
              <w:left w:val="nil"/>
              <w:bottom w:val="dashed" w:sz="4" w:space="0" w:color="auto"/>
              <w:right w:val="dashed" w:sz="4" w:space="0" w:color="auto"/>
            </w:tcBorders>
            <w:noWrap/>
            <w:vAlign w:val="center"/>
            <w:hideMark/>
          </w:tcPr>
          <w:p w14:paraId="6669B827"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00CAAEA7"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dashed" w:sz="4" w:space="0" w:color="auto"/>
            </w:tcBorders>
            <w:noWrap/>
            <w:vAlign w:val="center"/>
            <w:hideMark/>
          </w:tcPr>
          <w:p w14:paraId="7A9AE128"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21" w:type="pct"/>
            <w:tcBorders>
              <w:top w:val="nil"/>
              <w:left w:val="nil"/>
              <w:bottom w:val="dashed" w:sz="4" w:space="0" w:color="auto"/>
              <w:right w:val="single" w:sz="12" w:space="0" w:color="auto"/>
            </w:tcBorders>
            <w:noWrap/>
            <w:vAlign w:val="center"/>
            <w:hideMark/>
          </w:tcPr>
          <w:p w14:paraId="22BCA6FB" w14:textId="77777777" w:rsidR="0061183E" w:rsidRDefault="0061183E">
            <w:pPr>
              <w:jc w:val="right"/>
              <w:rPr>
                <w:rFonts w:eastAsia="Times New Roman" w:cs="Arial"/>
                <w:sz w:val="18"/>
                <w:szCs w:val="18"/>
                <w:lang w:eastAsia="en-AU"/>
              </w:rPr>
            </w:pPr>
            <w:r>
              <w:rPr>
                <w:rFonts w:eastAsia="Times New Roman" w:cs="Arial"/>
                <w:sz w:val="18"/>
                <w:szCs w:val="18"/>
                <w:lang w:eastAsia="en-AU"/>
              </w:rPr>
              <w:t> </w:t>
            </w:r>
          </w:p>
        </w:tc>
        <w:tc>
          <w:tcPr>
            <w:tcW w:w="398" w:type="pct"/>
            <w:tcBorders>
              <w:top w:val="nil"/>
              <w:left w:val="nil"/>
              <w:bottom w:val="dashed" w:sz="4" w:space="0" w:color="auto"/>
              <w:right w:val="single" w:sz="12" w:space="0" w:color="auto"/>
            </w:tcBorders>
            <w:noWrap/>
            <w:vAlign w:val="center"/>
            <w:hideMark/>
          </w:tcPr>
          <w:p w14:paraId="3A5EBC55"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c>
          <w:tcPr>
            <w:tcW w:w="398" w:type="pct"/>
            <w:tcBorders>
              <w:top w:val="nil"/>
              <w:left w:val="nil"/>
              <w:bottom w:val="dashed" w:sz="4" w:space="0" w:color="auto"/>
              <w:right w:val="single" w:sz="12" w:space="0" w:color="auto"/>
            </w:tcBorders>
            <w:noWrap/>
            <w:vAlign w:val="center"/>
            <w:hideMark/>
          </w:tcPr>
          <w:p w14:paraId="5F6BD7DA"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c>
          <w:tcPr>
            <w:tcW w:w="399" w:type="pct"/>
            <w:gridSpan w:val="2"/>
            <w:tcBorders>
              <w:top w:val="nil"/>
              <w:left w:val="nil"/>
              <w:bottom w:val="dashed" w:sz="4" w:space="0" w:color="auto"/>
              <w:right w:val="single" w:sz="12" w:space="0" w:color="auto"/>
            </w:tcBorders>
            <w:noWrap/>
            <w:vAlign w:val="center"/>
            <w:hideMark/>
          </w:tcPr>
          <w:p w14:paraId="4744B145" w14:textId="77777777" w:rsidR="0061183E" w:rsidRDefault="0061183E">
            <w:pPr>
              <w:jc w:val="right"/>
              <w:rPr>
                <w:rFonts w:eastAsia="Times New Roman" w:cs="Arial"/>
                <w:color w:val="FF0000"/>
                <w:sz w:val="18"/>
                <w:szCs w:val="18"/>
                <w:lang w:eastAsia="en-AU"/>
              </w:rPr>
            </w:pPr>
            <w:r>
              <w:rPr>
                <w:rFonts w:eastAsia="Times New Roman" w:cs="Arial"/>
                <w:color w:val="FF0000"/>
                <w:sz w:val="18"/>
                <w:szCs w:val="18"/>
                <w:lang w:eastAsia="en-AU"/>
              </w:rPr>
              <w:t> </w:t>
            </w:r>
          </w:p>
        </w:tc>
      </w:tr>
      <w:tr w:rsidR="00A71122" w14:paraId="3FB2692F"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1BD6FBCC" w14:textId="7D0B2938" w:rsidR="00A71122" w:rsidRDefault="00A71122" w:rsidP="00A71122">
            <w:pPr>
              <w:rPr>
                <w:rFonts w:eastAsia="Times New Roman" w:cs="Arial"/>
                <w:sz w:val="18"/>
                <w:szCs w:val="18"/>
                <w:lang w:eastAsia="en-AU"/>
              </w:rPr>
            </w:pPr>
            <w:r>
              <w:rPr>
                <w:rFonts w:cs="Arial"/>
                <w:sz w:val="18"/>
                <w:szCs w:val="18"/>
              </w:rPr>
              <w:t xml:space="preserve">Capital Funding for Community Groups </w:t>
            </w:r>
          </w:p>
        </w:tc>
        <w:tc>
          <w:tcPr>
            <w:tcW w:w="398" w:type="pct"/>
            <w:tcBorders>
              <w:top w:val="nil"/>
              <w:left w:val="nil"/>
              <w:bottom w:val="dashed" w:sz="4" w:space="0" w:color="auto"/>
              <w:right w:val="dashed" w:sz="4" w:space="0" w:color="auto"/>
            </w:tcBorders>
            <w:noWrap/>
            <w:vAlign w:val="center"/>
            <w:hideMark/>
          </w:tcPr>
          <w:p w14:paraId="2186726A" w14:textId="209C3379" w:rsidR="00A71122" w:rsidRDefault="00A71122" w:rsidP="00A71122">
            <w:pPr>
              <w:jc w:val="right"/>
              <w:rPr>
                <w:rFonts w:eastAsia="Times New Roman" w:cs="Arial"/>
                <w:sz w:val="18"/>
                <w:szCs w:val="18"/>
                <w:lang w:eastAsia="en-AU"/>
              </w:rPr>
            </w:pPr>
            <w:r>
              <w:rPr>
                <w:rFonts w:cs="Arial"/>
                <w:sz w:val="18"/>
                <w:szCs w:val="18"/>
              </w:rPr>
              <w:t>360</w:t>
            </w:r>
          </w:p>
        </w:tc>
        <w:tc>
          <w:tcPr>
            <w:tcW w:w="321" w:type="pct"/>
            <w:tcBorders>
              <w:top w:val="nil"/>
              <w:left w:val="nil"/>
              <w:bottom w:val="dashed" w:sz="4" w:space="0" w:color="auto"/>
              <w:right w:val="dashed" w:sz="4" w:space="0" w:color="auto"/>
            </w:tcBorders>
            <w:noWrap/>
            <w:vAlign w:val="center"/>
            <w:hideMark/>
          </w:tcPr>
          <w:p w14:paraId="3DE013EA" w14:textId="05AC584C" w:rsidR="00A71122" w:rsidRDefault="00A71122" w:rsidP="00A71122">
            <w:pPr>
              <w:jc w:val="right"/>
              <w:rPr>
                <w:rFonts w:eastAsia="Times New Roman" w:cs="Arial"/>
                <w:sz w:val="18"/>
                <w:szCs w:val="18"/>
                <w:lang w:eastAsia="en-AU"/>
              </w:rPr>
            </w:pPr>
            <w:r>
              <w:rPr>
                <w:rFonts w:cs="Arial"/>
                <w:sz w:val="18"/>
                <w:szCs w:val="18"/>
              </w:rPr>
              <w:t>180</w:t>
            </w:r>
          </w:p>
        </w:tc>
        <w:tc>
          <w:tcPr>
            <w:tcW w:w="321" w:type="pct"/>
            <w:tcBorders>
              <w:top w:val="nil"/>
              <w:left w:val="nil"/>
              <w:bottom w:val="dashed" w:sz="4" w:space="0" w:color="auto"/>
              <w:right w:val="dashed" w:sz="4" w:space="0" w:color="auto"/>
            </w:tcBorders>
            <w:noWrap/>
            <w:vAlign w:val="center"/>
            <w:hideMark/>
          </w:tcPr>
          <w:p w14:paraId="5868D5D1" w14:textId="5F91F004"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48DF9CA6" w14:textId="486A480B" w:rsidR="00A71122" w:rsidRDefault="00A71122" w:rsidP="00A71122">
            <w:pPr>
              <w:jc w:val="right"/>
              <w:rPr>
                <w:rFonts w:eastAsia="Times New Roman" w:cs="Arial"/>
                <w:sz w:val="18"/>
                <w:szCs w:val="18"/>
                <w:lang w:eastAsia="en-AU"/>
              </w:rPr>
            </w:pPr>
            <w:r>
              <w:rPr>
                <w:rFonts w:cs="Arial"/>
                <w:sz w:val="18"/>
                <w:szCs w:val="18"/>
              </w:rPr>
              <w:t>180</w:t>
            </w:r>
          </w:p>
        </w:tc>
        <w:tc>
          <w:tcPr>
            <w:tcW w:w="321" w:type="pct"/>
            <w:tcBorders>
              <w:top w:val="nil"/>
              <w:left w:val="nil"/>
              <w:bottom w:val="dashed" w:sz="4" w:space="0" w:color="auto"/>
              <w:right w:val="dashed" w:sz="4" w:space="0" w:color="auto"/>
            </w:tcBorders>
            <w:noWrap/>
            <w:vAlign w:val="center"/>
            <w:hideMark/>
          </w:tcPr>
          <w:p w14:paraId="45897175" w14:textId="21E842C7" w:rsidR="00A71122" w:rsidRDefault="00A71122" w:rsidP="00A71122">
            <w:pPr>
              <w:jc w:val="right"/>
              <w:rPr>
                <w:rFonts w:eastAsia="Times New Roman" w:cs="Arial"/>
                <w:sz w:val="18"/>
                <w:szCs w:val="18"/>
                <w:lang w:eastAsia="en-AU"/>
              </w:rPr>
            </w:pPr>
            <w:r>
              <w:rPr>
                <w:rFonts w:cs="Arial"/>
                <w:sz w:val="18"/>
                <w:szCs w:val="18"/>
              </w:rPr>
              <w:t>180</w:t>
            </w:r>
          </w:p>
        </w:tc>
        <w:tc>
          <w:tcPr>
            <w:tcW w:w="321" w:type="pct"/>
            <w:tcBorders>
              <w:top w:val="nil"/>
              <w:left w:val="nil"/>
              <w:bottom w:val="dashed" w:sz="4" w:space="0" w:color="auto"/>
              <w:right w:val="dashed" w:sz="4" w:space="0" w:color="auto"/>
            </w:tcBorders>
            <w:noWrap/>
            <w:vAlign w:val="center"/>
            <w:hideMark/>
          </w:tcPr>
          <w:p w14:paraId="44D27796" w14:textId="2147E508" w:rsidR="00A71122" w:rsidRDefault="00A71122" w:rsidP="00A71122">
            <w:pPr>
              <w:jc w:val="right"/>
              <w:rPr>
                <w:rFonts w:eastAsia="Times New Roman" w:cs="Arial"/>
                <w:sz w:val="18"/>
                <w:szCs w:val="18"/>
                <w:lang w:eastAsia="en-AU"/>
              </w:rPr>
            </w:pPr>
            <w:r>
              <w:rPr>
                <w:rFonts w:cs="Arial"/>
                <w:sz w:val="18"/>
                <w:szCs w:val="18"/>
              </w:rPr>
              <w:t>180</w:t>
            </w:r>
          </w:p>
        </w:tc>
        <w:tc>
          <w:tcPr>
            <w:tcW w:w="321" w:type="pct"/>
            <w:tcBorders>
              <w:top w:val="nil"/>
              <w:left w:val="nil"/>
              <w:bottom w:val="dashed" w:sz="4" w:space="0" w:color="auto"/>
              <w:right w:val="single" w:sz="12" w:space="0" w:color="auto"/>
            </w:tcBorders>
            <w:noWrap/>
            <w:vAlign w:val="center"/>
            <w:hideMark/>
          </w:tcPr>
          <w:p w14:paraId="5942866A" w14:textId="11F203B4"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682B70F0" w14:textId="5FADC70A" w:rsidR="00A71122" w:rsidRDefault="00A71122" w:rsidP="00A71122">
            <w:pPr>
              <w:jc w:val="right"/>
              <w:rPr>
                <w:rFonts w:eastAsia="Times New Roman" w:cs="Arial"/>
                <w:sz w:val="18"/>
                <w:szCs w:val="18"/>
                <w:lang w:eastAsia="en-AU"/>
              </w:rPr>
            </w:pPr>
            <w:r>
              <w:rPr>
                <w:rFonts w:cs="Arial"/>
                <w:sz w:val="18"/>
                <w:szCs w:val="18"/>
              </w:rPr>
              <w:t>380</w:t>
            </w:r>
          </w:p>
        </w:tc>
        <w:tc>
          <w:tcPr>
            <w:tcW w:w="398" w:type="pct"/>
            <w:tcBorders>
              <w:top w:val="nil"/>
              <w:left w:val="nil"/>
              <w:bottom w:val="dashed" w:sz="4" w:space="0" w:color="auto"/>
              <w:right w:val="single" w:sz="12" w:space="0" w:color="auto"/>
            </w:tcBorders>
            <w:noWrap/>
            <w:vAlign w:val="center"/>
            <w:hideMark/>
          </w:tcPr>
          <w:p w14:paraId="65989E9F" w14:textId="76013AF4" w:rsidR="00A71122" w:rsidRDefault="00A71122" w:rsidP="00A71122">
            <w:pPr>
              <w:jc w:val="right"/>
              <w:rPr>
                <w:rFonts w:eastAsia="Times New Roman" w:cs="Arial"/>
                <w:sz w:val="18"/>
                <w:szCs w:val="18"/>
                <w:lang w:eastAsia="en-AU"/>
              </w:rPr>
            </w:pPr>
            <w:r>
              <w:rPr>
                <w:rFonts w:cs="Arial"/>
                <w:sz w:val="18"/>
                <w:szCs w:val="18"/>
              </w:rPr>
              <w:t>380</w:t>
            </w:r>
          </w:p>
        </w:tc>
        <w:tc>
          <w:tcPr>
            <w:tcW w:w="399" w:type="pct"/>
            <w:gridSpan w:val="2"/>
            <w:tcBorders>
              <w:top w:val="nil"/>
              <w:left w:val="nil"/>
              <w:bottom w:val="dashed" w:sz="4" w:space="0" w:color="auto"/>
              <w:right w:val="single" w:sz="12" w:space="0" w:color="auto"/>
            </w:tcBorders>
            <w:noWrap/>
            <w:vAlign w:val="center"/>
            <w:hideMark/>
          </w:tcPr>
          <w:p w14:paraId="2B0A2822" w14:textId="293DADE9" w:rsidR="00A71122" w:rsidRDefault="00A71122" w:rsidP="00A71122">
            <w:pPr>
              <w:jc w:val="right"/>
              <w:rPr>
                <w:rFonts w:eastAsia="Times New Roman" w:cs="Arial"/>
                <w:sz w:val="18"/>
                <w:szCs w:val="18"/>
                <w:lang w:eastAsia="en-AU"/>
              </w:rPr>
            </w:pPr>
            <w:r>
              <w:rPr>
                <w:rFonts w:cs="Arial"/>
                <w:sz w:val="18"/>
                <w:szCs w:val="18"/>
              </w:rPr>
              <w:t>400</w:t>
            </w:r>
          </w:p>
        </w:tc>
      </w:tr>
      <w:tr w:rsidR="00A71122" w14:paraId="64F779A1"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3A79F8D5" w14:textId="0EAC1BC0" w:rsidR="00A71122" w:rsidRDefault="00A71122" w:rsidP="00A71122">
            <w:pPr>
              <w:rPr>
                <w:rFonts w:eastAsia="Times New Roman" w:cs="Arial"/>
                <w:sz w:val="18"/>
                <w:szCs w:val="18"/>
                <w:lang w:eastAsia="en-AU"/>
              </w:rPr>
            </w:pPr>
            <w:r>
              <w:rPr>
                <w:rFonts w:cs="Arial"/>
                <w:sz w:val="18"/>
                <w:szCs w:val="18"/>
              </w:rPr>
              <w:t>Community Facilities - Access &amp; Inclusion</w:t>
            </w:r>
          </w:p>
        </w:tc>
        <w:tc>
          <w:tcPr>
            <w:tcW w:w="398" w:type="pct"/>
            <w:tcBorders>
              <w:top w:val="nil"/>
              <w:left w:val="nil"/>
              <w:bottom w:val="dashed" w:sz="4" w:space="0" w:color="auto"/>
              <w:right w:val="dashed" w:sz="4" w:space="0" w:color="auto"/>
            </w:tcBorders>
            <w:noWrap/>
            <w:vAlign w:val="center"/>
            <w:hideMark/>
          </w:tcPr>
          <w:p w14:paraId="744BC52A" w14:textId="5B0D0C2A" w:rsidR="00A71122" w:rsidRDefault="00A71122" w:rsidP="00A71122">
            <w:pPr>
              <w:jc w:val="right"/>
              <w:rPr>
                <w:rFonts w:eastAsia="Times New Roman" w:cs="Arial"/>
                <w:sz w:val="18"/>
                <w:szCs w:val="18"/>
                <w:lang w:eastAsia="en-AU"/>
              </w:rPr>
            </w:pPr>
            <w:r>
              <w:rPr>
                <w:rFonts w:cs="Arial"/>
                <w:sz w:val="18"/>
                <w:szCs w:val="18"/>
              </w:rPr>
              <w:t>230</w:t>
            </w:r>
          </w:p>
        </w:tc>
        <w:tc>
          <w:tcPr>
            <w:tcW w:w="321" w:type="pct"/>
            <w:tcBorders>
              <w:top w:val="nil"/>
              <w:left w:val="nil"/>
              <w:bottom w:val="dashed" w:sz="4" w:space="0" w:color="auto"/>
              <w:right w:val="dashed" w:sz="4" w:space="0" w:color="auto"/>
            </w:tcBorders>
            <w:noWrap/>
            <w:vAlign w:val="center"/>
            <w:hideMark/>
          </w:tcPr>
          <w:p w14:paraId="19D7C888" w14:textId="5C9A625F" w:rsidR="00A71122" w:rsidRDefault="00A71122" w:rsidP="00A71122">
            <w:pPr>
              <w:jc w:val="right"/>
              <w:rPr>
                <w:rFonts w:eastAsia="Times New Roman" w:cs="Arial"/>
                <w:sz w:val="18"/>
                <w:szCs w:val="18"/>
                <w:lang w:eastAsia="en-AU"/>
              </w:rPr>
            </w:pPr>
            <w:r>
              <w:rPr>
                <w:rFonts w:cs="Arial"/>
                <w:sz w:val="18"/>
                <w:szCs w:val="18"/>
              </w:rPr>
              <w:t>230</w:t>
            </w:r>
          </w:p>
        </w:tc>
        <w:tc>
          <w:tcPr>
            <w:tcW w:w="321" w:type="pct"/>
            <w:tcBorders>
              <w:top w:val="nil"/>
              <w:left w:val="nil"/>
              <w:bottom w:val="dashed" w:sz="4" w:space="0" w:color="auto"/>
              <w:right w:val="dashed" w:sz="4" w:space="0" w:color="auto"/>
            </w:tcBorders>
            <w:noWrap/>
            <w:vAlign w:val="center"/>
            <w:hideMark/>
          </w:tcPr>
          <w:p w14:paraId="0634CF05" w14:textId="49D9DAEE"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32F69C7A" w14:textId="2A7ED4EB"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39DDCDDC" w14:textId="472CECB1" w:rsidR="00A71122" w:rsidRDefault="00A71122" w:rsidP="00A71122">
            <w:pPr>
              <w:jc w:val="right"/>
              <w:rPr>
                <w:rFonts w:eastAsia="Times New Roman" w:cs="Arial"/>
                <w:sz w:val="18"/>
                <w:szCs w:val="18"/>
                <w:lang w:eastAsia="en-AU"/>
              </w:rPr>
            </w:pPr>
            <w:r>
              <w:rPr>
                <w:rFonts w:cs="Arial"/>
                <w:sz w:val="18"/>
                <w:szCs w:val="18"/>
              </w:rPr>
              <w:t>184</w:t>
            </w:r>
          </w:p>
        </w:tc>
        <w:tc>
          <w:tcPr>
            <w:tcW w:w="321" w:type="pct"/>
            <w:tcBorders>
              <w:top w:val="nil"/>
              <w:left w:val="nil"/>
              <w:bottom w:val="dashed" w:sz="4" w:space="0" w:color="auto"/>
              <w:right w:val="dashed" w:sz="4" w:space="0" w:color="auto"/>
            </w:tcBorders>
            <w:noWrap/>
            <w:vAlign w:val="center"/>
            <w:hideMark/>
          </w:tcPr>
          <w:p w14:paraId="0D2F4D16" w14:textId="6E9D7FB7" w:rsidR="00A71122" w:rsidRDefault="00A71122" w:rsidP="00A71122">
            <w:pPr>
              <w:jc w:val="right"/>
              <w:rPr>
                <w:rFonts w:eastAsia="Times New Roman" w:cs="Arial"/>
                <w:sz w:val="18"/>
                <w:szCs w:val="18"/>
                <w:lang w:eastAsia="en-AU"/>
              </w:rPr>
            </w:pPr>
            <w:r>
              <w:rPr>
                <w:rFonts w:cs="Arial"/>
                <w:sz w:val="18"/>
                <w:szCs w:val="18"/>
              </w:rPr>
              <w:t>46</w:t>
            </w:r>
          </w:p>
        </w:tc>
        <w:tc>
          <w:tcPr>
            <w:tcW w:w="321" w:type="pct"/>
            <w:tcBorders>
              <w:top w:val="nil"/>
              <w:left w:val="nil"/>
              <w:bottom w:val="dashed" w:sz="4" w:space="0" w:color="auto"/>
              <w:right w:val="single" w:sz="12" w:space="0" w:color="auto"/>
            </w:tcBorders>
            <w:noWrap/>
            <w:vAlign w:val="center"/>
            <w:hideMark/>
          </w:tcPr>
          <w:p w14:paraId="6AAD0880" w14:textId="5A94BAF5"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0B2C0998" w14:textId="0BD1512F" w:rsidR="00A71122" w:rsidRDefault="00A71122" w:rsidP="00A71122">
            <w:pPr>
              <w:jc w:val="right"/>
              <w:rPr>
                <w:rFonts w:eastAsia="Times New Roman" w:cs="Arial"/>
                <w:sz w:val="18"/>
                <w:szCs w:val="18"/>
                <w:lang w:eastAsia="en-AU"/>
              </w:rPr>
            </w:pPr>
            <w:r>
              <w:rPr>
                <w:rFonts w:cs="Arial"/>
                <w:sz w:val="18"/>
                <w:szCs w:val="18"/>
              </w:rPr>
              <w:t>240</w:t>
            </w:r>
          </w:p>
        </w:tc>
        <w:tc>
          <w:tcPr>
            <w:tcW w:w="398" w:type="pct"/>
            <w:tcBorders>
              <w:top w:val="nil"/>
              <w:left w:val="nil"/>
              <w:bottom w:val="dashed" w:sz="4" w:space="0" w:color="auto"/>
              <w:right w:val="single" w:sz="12" w:space="0" w:color="auto"/>
            </w:tcBorders>
            <w:noWrap/>
            <w:vAlign w:val="center"/>
            <w:hideMark/>
          </w:tcPr>
          <w:p w14:paraId="3378BFB2" w14:textId="202020F5" w:rsidR="00A71122" w:rsidRDefault="00A71122" w:rsidP="00A71122">
            <w:pPr>
              <w:jc w:val="right"/>
              <w:rPr>
                <w:rFonts w:eastAsia="Times New Roman" w:cs="Arial"/>
                <w:sz w:val="18"/>
                <w:szCs w:val="18"/>
                <w:lang w:eastAsia="en-AU"/>
              </w:rPr>
            </w:pPr>
            <w:r>
              <w:rPr>
                <w:rFonts w:cs="Arial"/>
                <w:sz w:val="18"/>
                <w:szCs w:val="18"/>
              </w:rPr>
              <w:t>240</w:t>
            </w:r>
          </w:p>
        </w:tc>
        <w:tc>
          <w:tcPr>
            <w:tcW w:w="399" w:type="pct"/>
            <w:gridSpan w:val="2"/>
            <w:tcBorders>
              <w:top w:val="nil"/>
              <w:left w:val="nil"/>
              <w:bottom w:val="dashed" w:sz="4" w:space="0" w:color="auto"/>
              <w:right w:val="single" w:sz="12" w:space="0" w:color="auto"/>
            </w:tcBorders>
            <w:noWrap/>
            <w:vAlign w:val="center"/>
            <w:hideMark/>
          </w:tcPr>
          <w:p w14:paraId="3A5EE156" w14:textId="222F27CA" w:rsidR="00A71122" w:rsidRDefault="00A71122" w:rsidP="00A71122">
            <w:pPr>
              <w:jc w:val="right"/>
              <w:rPr>
                <w:rFonts w:eastAsia="Times New Roman" w:cs="Arial"/>
                <w:sz w:val="18"/>
                <w:szCs w:val="18"/>
                <w:lang w:eastAsia="en-AU"/>
              </w:rPr>
            </w:pPr>
            <w:r>
              <w:rPr>
                <w:rFonts w:cs="Arial"/>
                <w:sz w:val="18"/>
                <w:szCs w:val="18"/>
              </w:rPr>
              <w:t>250</w:t>
            </w:r>
          </w:p>
        </w:tc>
      </w:tr>
      <w:tr w:rsidR="00A71122" w14:paraId="1FF40CC2"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05020A15" w14:textId="1D4A5F7D" w:rsidR="00A71122" w:rsidRDefault="00A71122" w:rsidP="00A71122">
            <w:pPr>
              <w:rPr>
                <w:rFonts w:eastAsia="Times New Roman" w:cs="Arial"/>
                <w:sz w:val="18"/>
                <w:szCs w:val="18"/>
                <w:lang w:eastAsia="en-AU"/>
              </w:rPr>
            </w:pPr>
            <w:r>
              <w:rPr>
                <w:rFonts w:cs="Arial"/>
                <w:sz w:val="18"/>
                <w:szCs w:val="18"/>
              </w:rPr>
              <w:t>Public Toilet Improvement Program</w:t>
            </w:r>
          </w:p>
        </w:tc>
        <w:tc>
          <w:tcPr>
            <w:tcW w:w="398" w:type="pct"/>
            <w:tcBorders>
              <w:top w:val="nil"/>
              <w:left w:val="nil"/>
              <w:bottom w:val="dashed" w:sz="4" w:space="0" w:color="auto"/>
              <w:right w:val="dashed" w:sz="4" w:space="0" w:color="auto"/>
            </w:tcBorders>
            <w:noWrap/>
            <w:vAlign w:val="center"/>
            <w:hideMark/>
          </w:tcPr>
          <w:p w14:paraId="3A496D05" w14:textId="6B4402CE" w:rsidR="00A71122" w:rsidRDefault="00A71122" w:rsidP="00A71122">
            <w:pPr>
              <w:jc w:val="right"/>
              <w:rPr>
                <w:rFonts w:eastAsia="Times New Roman" w:cs="Arial"/>
                <w:sz w:val="18"/>
                <w:szCs w:val="18"/>
                <w:lang w:eastAsia="en-AU"/>
              </w:rPr>
            </w:pPr>
            <w:r>
              <w:rPr>
                <w:rFonts w:cs="Arial"/>
                <w:sz w:val="18"/>
                <w:szCs w:val="18"/>
              </w:rPr>
              <w:t>300</w:t>
            </w:r>
          </w:p>
        </w:tc>
        <w:tc>
          <w:tcPr>
            <w:tcW w:w="321" w:type="pct"/>
            <w:tcBorders>
              <w:top w:val="nil"/>
              <w:left w:val="nil"/>
              <w:bottom w:val="dashed" w:sz="4" w:space="0" w:color="auto"/>
              <w:right w:val="dashed" w:sz="4" w:space="0" w:color="auto"/>
            </w:tcBorders>
            <w:noWrap/>
            <w:vAlign w:val="center"/>
            <w:hideMark/>
          </w:tcPr>
          <w:p w14:paraId="2DE824CC" w14:textId="63FB9FCC" w:rsidR="00A71122" w:rsidRDefault="00A71122" w:rsidP="00A71122">
            <w:pPr>
              <w:jc w:val="right"/>
              <w:rPr>
                <w:rFonts w:eastAsia="Times New Roman" w:cs="Arial"/>
                <w:sz w:val="18"/>
                <w:szCs w:val="18"/>
                <w:lang w:eastAsia="en-AU"/>
              </w:rPr>
            </w:pPr>
            <w:r>
              <w:rPr>
                <w:rFonts w:cs="Arial"/>
                <w:sz w:val="18"/>
                <w:szCs w:val="18"/>
              </w:rPr>
              <w:t>300</w:t>
            </w:r>
          </w:p>
        </w:tc>
        <w:tc>
          <w:tcPr>
            <w:tcW w:w="321" w:type="pct"/>
            <w:tcBorders>
              <w:top w:val="nil"/>
              <w:left w:val="nil"/>
              <w:bottom w:val="dashed" w:sz="4" w:space="0" w:color="auto"/>
              <w:right w:val="dashed" w:sz="4" w:space="0" w:color="auto"/>
            </w:tcBorders>
            <w:noWrap/>
            <w:vAlign w:val="center"/>
            <w:hideMark/>
          </w:tcPr>
          <w:p w14:paraId="3DD860A1" w14:textId="56C558A8"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30FFD502" w14:textId="1A19C82D"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619B835E" w14:textId="12BA8766" w:rsidR="00A71122" w:rsidRDefault="00A71122" w:rsidP="00A71122">
            <w:pPr>
              <w:jc w:val="right"/>
              <w:rPr>
                <w:rFonts w:eastAsia="Times New Roman" w:cs="Arial"/>
                <w:sz w:val="18"/>
                <w:szCs w:val="18"/>
                <w:lang w:eastAsia="en-AU"/>
              </w:rPr>
            </w:pPr>
            <w:r>
              <w:rPr>
                <w:rFonts w:cs="Arial"/>
                <w:sz w:val="18"/>
                <w:szCs w:val="18"/>
              </w:rPr>
              <w:t>300</w:t>
            </w:r>
          </w:p>
        </w:tc>
        <w:tc>
          <w:tcPr>
            <w:tcW w:w="321" w:type="pct"/>
            <w:tcBorders>
              <w:top w:val="nil"/>
              <w:left w:val="nil"/>
              <w:bottom w:val="dashed" w:sz="4" w:space="0" w:color="auto"/>
              <w:right w:val="dashed" w:sz="4" w:space="0" w:color="auto"/>
            </w:tcBorders>
            <w:noWrap/>
            <w:vAlign w:val="center"/>
            <w:hideMark/>
          </w:tcPr>
          <w:p w14:paraId="260B9E97" w14:textId="3D23917A"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single" w:sz="12" w:space="0" w:color="auto"/>
            </w:tcBorders>
            <w:noWrap/>
            <w:vAlign w:val="center"/>
            <w:hideMark/>
          </w:tcPr>
          <w:p w14:paraId="26CFE0D9" w14:textId="06FDA2D8"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0FF19E15" w14:textId="492499F2" w:rsidR="00A71122" w:rsidRDefault="00A71122" w:rsidP="00A71122">
            <w:pPr>
              <w:jc w:val="right"/>
              <w:rPr>
                <w:rFonts w:eastAsia="Times New Roman" w:cs="Arial"/>
                <w:sz w:val="18"/>
                <w:szCs w:val="18"/>
                <w:lang w:eastAsia="en-AU"/>
              </w:rPr>
            </w:pPr>
            <w:r>
              <w:rPr>
                <w:rFonts w:cs="Arial"/>
                <w:sz w:val="18"/>
                <w:szCs w:val="18"/>
              </w:rPr>
              <w:t>300</w:t>
            </w:r>
          </w:p>
        </w:tc>
        <w:tc>
          <w:tcPr>
            <w:tcW w:w="398" w:type="pct"/>
            <w:tcBorders>
              <w:top w:val="nil"/>
              <w:left w:val="nil"/>
              <w:bottom w:val="dashed" w:sz="4" w:space="0" w:color="auto"/>
              <w:right w:val="single" w:sz="12" w:space="0" w:color="auto"/>
            </w:tcBorders>
            <w:noWrap/>
            <w:vAlign w:val="center"/>
            <w:hideMark/>
          </w:tcPr>
          <w:p w14:paraId="434A366A" w14:textId="5F317118" w:rsidR="00A71122" w:rsidRDefault="00A71122" w:rsidP="00A71122">
            <w:pPr>
              <w:jc w:val="right"/>
              <w:rPr>
                <w:rFonts w:eastAsia="Times New Roman" w:cs="Arial"/>
                <w:sz w:val="18"/>
                <w:szCs w:val="18"/>
                <w:lang w:eastAsia="en-AU"/>
              </w:rPr>
            </w:pPr>
            <w:r>
              <w:rPr>
                <w:rFonts w:cs="Arial"/>
                <w:sz w:val="18"/>
                <w:szCs w:val="18"/>
              </w:rPr>
              <w:t>310</w:t>
            </w:r>
          </w:p>
        </w:tc>
        <w:tc>
          <w:tcPr>
            <w:tcW w:w="399" w:type="pct"/>
            <w:gridSpan w:val="2"/>
            <w:tcBorders>
              <w:top w:val="nil"/>
              <w:left w:val="nil"/>
              <w:bottom w:val="dashed" w:sz="4" w:space="0" w:color="auto"/>
              <w:right w:val="single" w:sz="12" w:space="0" w:color="auto"/>
            </w:tcBorders>
            <w:noWrap/>
            <w:vAlign w:val="center"/>
            <w:hideMark/>
          </w:tcPr>
          <w:p w14:paraId="11164F7C" w14:textId="726DF2C5" w:rsidR="00A71122" w:rsidRDefault="00A71122" w:rsidP="00A71122">
            <w:pPr>
              <w:jc w:val="right"/>
              <w:rPr>
                <w:rFonts w:eastAsia="Times New Roman" w:cs="Arial"/>
                <w:sz w:val="18"/>
                <w:szCs w:val="18"/>
                <w:lang w:eastAsia="en-AU"/>
              </w:rPr>
            </w:pPr>
            <w:r>
              <w:rPr>
                <w:rFonts w:cs="Arial"/>
                <w:sz w:val="18"/>
                <w:szCs w:val="18"/>
              </w:rPr>
              <w:t>320</w:t>
            </w:r>
          </w:p>
        </w:tc>
      </w:tr>
      <w:tr w:rsidR="00A71122" w14:paraId="68651130"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709A379B" w14:textId="56FC5C7E" w:rsidR="00A71122" w:rsidRDefault="00A71122" w:rsidP="00A71122">
            <w:pPr>
              <w:rPr>
                <w:rFonts w:eastAsia="Times New Roman" w:cs="Arial"/>
                <w:sz w:val="18"/>
                <w:szCs w:val="18"/>
                <w:lang w:eastAsia="en-AU"/>
              </w:rPr>
            </w:pPr>
            <w:r>
              <w:rPr>
                <w:rFonts w:cs="Arial"/>
                <w:sz w:val="18"/>
                <w:szCs w:val="18"/>
              </w:rPr>
              <w:t>Community Facilities Major Plant Renewal</w:t>
            </w:r>
          </w:p>
        </w:tc>
        <w:tc>
          <w:tcPr>
            <w:tcW w:w="398" w:type="pct"/>
            <w:tcBorders>
              <w:top w:val="nil"/>
              <w:left w:val="nil"/>
              <w:bottom w:val="dashed" w:sz="4" w:space="0" w:color="auto"/>
              <w:right w:val="dashed" w:sz="4" w:space="0" w:color="auto"/>
            </w:tcBorders>
            <w:noWrap/>
            <w:vAlign w:val="center"/>
            <w:hideMark/>
          </w:tcPr>
          <w:p w14:paraId="675419EF" w14:textId="6AA30D89" w:rsidR="00A71122" w:rsidRDefault="00A71122" w:rsidP="00A71122">
            <w:pPr>
              <w:jc w:val="right"/>
              <w:rPr>
                <w:rFonts w:eastAsia="Times New Roman" w:cs="Arial"/>
                <w:sz w:val="18"/>
                <w:szCs w:val="18"/>
                <w:lang w:eastAsia="en-AU"/>
              </w:rPr>
            </w:pPr>
            <w:r>
              <w:rPr>
                <w:rFonts w:cs="Arial"/>
                <w:sz w:val="18"/>
                <w:szCs w:val="18"/>
              </w:rPr>
              <w:t>600</w:t>
            </w:r>
          </w:p>
        </w:tc>
        <w:tc>
          <w:tcPr>
            <w:tcW w:w="321" w:type="pct"/>
            <w:tcBorders>
              <w:top w:val="nil"/>
              <w:left w:val="nil"/>
              <w:bottom w:val="dashed" w:sz="4" w:space="0" w:color="auto"/>
              <w:right w:val="dashed" w:sz="4" w:space="0" w:color="auto"/>
            </w:tcBorders>
            <w:noWrap/>
            <w:vAlign w:val="center"/>
            <w:hideMark/>
          </w:tcPr>
          <w:p w14:paraId="2073E3EE" w14:textId="3928DA42" w:rsidR="00A71122" w:rsidRDefault="00A71122" w:rsidP="00A71122">
            <w:pPr>
              <w:jc w:val="right"/>
              <w:rPr>
                <w:rFonts w:eastAsia="Times New Roman" w:cs="Arial"/>
                <w:sz w:val="18"/>
                <w:szCs w:val="18"/>
                <w:lang w:eastAsia="en-AU"/>
              </w:rPr>
            </w:pPr>
            <w:r>
              <w:rPr>
                <w:rFonts w:cs="Arial"/>
                <w:sz w:val="18"/>
                <w:szCs w:val="18"/>
              </w:rPr>
              <w:t>600</w:t>
            </w:r>
          </w:p>
        </w:tc>
        <w:tc>
          <w:tcPr>
            <w:tcW w:w="321" w:type="pct"/>
            <w:tcBorders>
              <w:top w:val="nil"/>
              <w:left w:val="nil"/>
              <w:bottom w:val="dashed" w:sz="4" w:space="0" w:color="auto"/>
              <w:right w:val="dashed" w:sz="4" w:space="0" w:color="auto"/>
            </w:tcBorders>
            <w:noWrap/>
            <w:vAlign w:val="center"/>
            <w:hideMark/>
          </w:tcPr>
          <w:p w14:paraId="18FBEFD7" w14:textId="00431078"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142CBE6F" w14:textId="27A449E0"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13926C10" w14:textId="3AD6B7C8" w:rsidR="00A71122" w:rsidRDefault="00A71122" w:rsidP="00A71122">
            <w:pPr>
              <w:jc w:val="right"/>
              <w:rPr>
                <w:rFonts w:eastAsia="Times New Roman" w:cs="Arial"/>
                <w:sz w:val="18"/>
                <w:szCs w:val="18"/>
                <w:lang w:eastAsia="en-AU"/>
              </w:rPr>
            </w:pPr>
            <w:r>
              <w:rPr>
                <w:rFonts w:cs="Arial"/>
                <w:sz w:val="18"/>
                <w:szCs w:val="18"/>
              </w:rPr>
              <w:t>600</w:t>
            </w:r>
          </w:p>
        </w:tc>
        <w:tc>
          <w:tcPr>
            <w:tcW w:w="321" w:type="pct"/>
            <w:tcBorders>
              <w:top w:val="nil"/>
              <w:left w:val="nil"/>
              <w:bottom w:val="dashed" w:sz="4" w:space="0" w:color="auto"/>
              <w:right w:val="dashed" w:sz="4" w:space="0" w:color="auto"/>
            </w:tcBorders>
            <w:noWrap/>
            <w:vAlign w:val="center"/>
            <w:hideMark/>
          </w:tcPr>
          <w:p w14:paraId="73485D14" w14:textId="134BECAD"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single" w:sz="12" w:space="0" w:color="auto"/>
            </w:tcBorders>
            <w:noWrap/>
            <w:vAlign w:val="center"/>
            <w:hideMark/>
          </w:tcPr>
          <w:p w14:paraId="3A27BC1B" w14:textId="7E714E86"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21682AC2" w14:textId="7EABB25D" w:rsidR="00A71122" w:rsidRDefault="00A71122" w:rsidP="00A71122">
            <w:pPr>
              <w:jc w:val="right"/>
              <w:rPr>
                <w:rFonts w:eastAsia="Times New Roman" w:cs="Arial"/>
                <w:sz w:val="18"/>
                <w:szCs w:val="18"/>
                <w:lang w:eastAsia="en-AU"/>
              </w:rPr>
            </w:pPr>
            <w:r>
              <w:rPr>
                <w:rFonts w:cs="Arial"/>
                <w:sz w:val="18"/>
                <w:szCs w:val="18"/>
              </w:rPr>
              <w:t>400</w:t>
            </w:r>
          </w:p>
        </w:tc>
        <w:tc>
          <w:tcPr>
            <w:tcW w:w="398" w:type="pct"/>
            <w:tcBorders>
              <w:top w:val="nil"/>
              <w:left w:val="nil"/>
              <w:bottom w:val="dashed" w:sz="4" w:space="0" w:color="auto"/>
              <w:right w:val="single" w:sz="12" w:space="0" w:color="auto"/>
            </w:tcBorders>
            <w:noWrap/>
            <w:vAlign w:val="center"/>
            <w:hideMark/>
          </w:tcPr>
          <w:p w14:paraId="343D0AE0" w14:textId="76610B3E" w:rsidR="00A71122" w:rsidRDefault="00A71122" w:rsidP="00A71122">
            <w:pPr>
              <w:jc w:val="right"/>
              <w:rPr>
                <w:rFonts w:eastAsia="Times New Roman" w:cs="Arial"/>
                <w:sz w:val="18"/>
                <w:szCs w:val="18"/>
                <w:lang w:eastAsia="en-AU"/>
              </w:rPr>
            </w:pPr>
            <w:r>
              <w:rPr>
                <w:rFonts w:cs="Arial"/>
                <w:sz w:val="18"/>
                <w:szCs w:val="18"/>
              </w:rPr>
              <w:t>300</w:t>
            </w:r>
          </w:p>
        </w:tc>
        <w:tc>
          <w:tcPr>
            <w:tcW w:w="399" w:type="pct"/>
            <w:gridSpan w:val="2"/>
            <w:tcBorders>
              <w:top w:val="nil"/>
              <w:left w:val="nil"/>
              <w:bottom w:val="dashed" w:sz="4" w:space="0" w:color="auto"/>
              <w:right w:val="single" w:sz="12" w:space="0" w:color="auto"/>
            </w:tcBorders>
            <w:noWrap/>
            <w:vAlign w:val="center"/>
            <w:hideMark/>
          </w:tcPr>
          <w:p w14:paraId="24D70845" w14:textId="09F37FE9" w:rsidR="00A71122" w:rsidRDefault="00A71122" w:rsidP="00A71122">
            <w:pPr>
              <w:jc w:val="right"/>
              <w:rPr>
                <w:rFonts w:eastAsia="Times New Roman" w:cs="Arial"/>
                <w:sz w:val="18"/>
                <w:szCs w:val="18"/>
                <w:lang w:eastAsia="en-AU"/>
              </w:rPr>
            </w:pPr>
            <w:r>
              <w:rPr>
                <w:rFonts w:cs="Arial"/>
                <w:sz w:val="18"/>
                <w:szCs w:val="18"/>
              </w:rPr>
              <w:t>340</w:t>
            </w:r>
          </w:p>
        </w:tc>
      </w:tr>
      <w:tr w:rsidR="00A71122" w14:paraId="25AA051E"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08513B47" w14:textId="61CF3EED" w:rsidR="00A71122" w:rsidRDefault="00A71122" w:rsidP="00A71122">
            <w:pPr>
              <w:rPr>
                <w:rFonts w:eastAsia="Times New Roman" w:cs="Arial"/>
                <w:sz w:val="18"/>
                <w:szCs w:val="18"/>
                <w:lang w:eastAsia="en-AU"/>
              </w:rPr>
            </w:pPr>
            <w:r>
              <w:rPr>
                <w:rFonts w:cs="Arial"/>
                <w:sz w:val="18"/>
                <w:szCs w:val="18"/>
              </w:rPr>
              <w:t>Community Facilities Replacement Program</w:t>
            </w:r>
          </w:p>
        </w:tc>
        <w:tc>
          <w:tcPr>
            <w:tcW w:w="398" w:type="pct"/>
            <w:tcBorders>
              <w:top w:val="nil"/>
              <w:left w:val="nil"/>
              <w:bottom w:val="dashed" w:sz="4" w:space="0" w:color="auto"/>
              <w:right w:val="dashed" w:sz="4" w:space="0" w:color="auto"/>
            </w:tcBorders>
            <w:noWrap/>
            <w:vAlign w:val="center"/>
            <w:hideMark/>
          </w:tcPr>
          <w:p w14:paraId="2F5BC84B" w14:textId="38BD97F9"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6F1FB33E" w14:textId="19A54BA9"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2E2C5519" w14:textId="3D3A2B7C"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75C9786B" w14:textId="3A4A0446"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4D1DA6FE" w14:textId="4E5EE9CF"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059C3D83" w14:textId="6CF318B3"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single" w:sz="12" w:space="0" w:color="auto"/>
            </w:tcBorders>
            <w:noWrap/>
            <w:vAlign w:val="center"/>
            <w:hideMark/>
          </w:tcPr>
          <w:p w14:paraId="55F078E5" w14:textId="4E0AA174"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055ACCC6" w14:textId="3380C030" w:rsidR="00A71122" w:rsidRDefault="00A71122" w:rsidP="00A71122">
            <w:pPr>
              <w:jc w:val="right"/>
              <w:rPr>
                <w:rFonts w:eastAsia="Times New Roman" w:cs="Arial"/>
                <w:sz w:val="18"/>
                <w:szCs w:val="18"/>
                <w:lang w:eastAsia="en-AU"/>
              </w:rPr>
            </w:pPr>
            <w:r>
              <w:rPr>
                <w:rFonts w:cs="Arial"/>
                <w:sz w:val="18"/>
                <w:szCs w:val="18"/>
              </w:rPr>
              <w:t>0</w:t>
            </w:r>
          </w:p>
        </w:tc>
        <w:tc>
          <w:tcPr>
            <w:tcW w:w="398" w:type="pct"/>
            <w:tcBorders>
              <w:top w:val="nil"/>
              <w:left w:val="nil"/>
              <w:bottom w:val="dashed" w:sz="4" w:space="0" w:color="auto"/>
              <w:right w:val="single" w:sz="12" w:space="0" w:color="auto"/>
            </w:tcBorders>
            <w:noWrap/>
            <w:vAlign w:val="center"/>
            <w:hideMark/>
          </w:tcPr>
          <w:p w14:paraId="076E8AC5" w14:textId="28179D22" w:rsidR="00A71122" w:rsidRDefault="00A71122" w:rsidP="00A71122">
            <w:pPr>
              <w:jc w:val="right"/>
              <w:rPr>
                <w:rFonts w:eastAsia="Times New Roman" w:cs="Arial"/>
                <w:sz w:val="18"/>
                <w:szCs w:val="18"/>
                <w:lang w:eastAsia="en-AU"/>
              </w:rPr>
            </w:pPr>
            <w:r>
              <w:rPr>
                <w:rFonts w:cs="Arial"/>
                <w:sz w:val="18"/>
                <w:szCs w:val="18"/>
              </w:rPr>
              <w:t>0</w:t>
            </w:r>
          </w:p>
        </w:tc>
        <w:tc>
          <w:tcPr>
            <w:tcW w:w="399" w:type="pct"/>
            <w:gridSpan w:val="2"/>
            <w:tcBorders>
              <w:top w:val="nil"/>
              <w:left w:val="nil"/>
              <w:bottom w:val="dashed" w:sz="4" w:space="0" w:color="auto"/>
              <w:right w:val="single" w:sz="12" w:space="0" w:color="auto"/>
            </w:tcBorders>
            <w:noWrap/>
            <w:vAlign w:val="center"/>
            <w:hideMark/>
          </w:tcPr>
          <w:p w14:paraId="36CE5BF1" w14:textId="224C8E46" w:rsidR="00A71122" w:rsidRDefault="00A71122" w:rsidP="00A71122">
            <w:pPr>
              <w:jc w:val="right"/>
              <w:rPr>
                <w:rFonts w:eastAsia="Times New Roman" w:cs="Arial"/>
                <w:sz w:val="18"/>
                <w:szCs w:val="18"/>
                <w:lang w:eastAsia="en-AU"/>
              </w:rPr>
            </w:pPr>
            <w:r>
              <w:rPr>
                <w:rFonts w:cs="Arial"/>
                <w:sz w:val="18"/>
                <w:szCs w:val="18"/>
              </w:rPr>
              <w:t>0</w:t>
            </w:r>
          </w:p>
        </w:tc>
      </w:tr>
      <w:tr w:rsidR="00A71122" w14:paraId="225DA7CF"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06931E34" w14:textId="4C901735" w:rsidR="00A71122" w:rsidRDefault="00A71122" w:rsidP="00A71122">
            <w:pPr>
              <w:rPr>
                <w:rFonts w:eastAsia="Times New Roman" w:cs="Arial"/>
                <w:sz w:val="18"/>
                <w:szCs w:val="18"/>
                <w:lang w:eastAsia="en-AU"/>
              </w:rPr>
            </w:pPr>
            <w:r>
              <w:rPr>
                <w:rFonts w:cs="Arial"/>
                <w:sz w:val="18"/>
                <w:szCs w:val="18"/>
              </w:rPr>
              <w:t>Carbon Neutral-Energy Revolving Fund</w:t>
            </w:r>
          </w:p>
        </w:tc>
        <w:tc>
          <w:tcPr>
            <w:tcW w:w="398" w:type="pct"/>
            <w:tcBorders>
              <w:top w:val="nil"/>
              <w:left w:val="nil"/>
              <w:bottom w:val="dashed" w:sz="4" w:space="0" w:color="auto"/>
              <w:right w:val="dashed" w:sz="4" w:space="0" w:color="auto"/>
            </w:tcBorders>
            <w:noWrap/>
            <w:vAlign w:val="center"/>
            <w:hideMark/>
          </w:tcPr>
          <w:p w14:paraId="54FA5D3F" w14:textId="2DD4C44A" w:rsidR="00A71122" w:rsidRDefault="00A71122" w:rsidP="00A71122">
            <w:pPr>
              <w:jc w:val="right"/>
              <w:rPr>
                <w:rFonts w:eastAsia="Times New Roman" w:cs="Arial"/>
                <w:sz w:val="18"/>
                <w:szCs w:val="18"/>
                <w:lang w:eastAsia="en-AU"/>
              </w:rPr>
            </w:pPr>
            <w:r>
              <w:rPr>
                <w:rFonts w:cs="Arial"/>
                <w:sz w:val="18"/>
                <w:szCs w:val="18"/>
              </w:rPr>
              <w:t>448</w:t>
            </w:r>
          </w:p>
        </w:tc>
        <w:tc>
          <w:tcPr>
            <w:tcW w:w="321" w:type="pct"/>
            <w:tcBorders>
              <w:top w:val="nil"/>
              <w:left w:val="nil"/>
              <w:bottom w:val="dashed" w:sz="4" w:space="0" w:color="auto"/>
              <w:right w:val="dashed" w:sz="4" w:space="0" w:color="auto"/>
            </w:tcBorders>
            <w:noWrap/>
            <w:vAlign w:val="center"/>
            <w:hideMark/>
          </w:tcPr>
          <w:p w14:paraId="23D8281C" w14:textId="4C7EE76A" w:rsidR="00A71122" w:rsidRDefault="00A71122" w:rsidP="00A71122">
            <w:pPr>
              <w:jc w:val="right"/>
              <w:rPr>
                <w:rFonts w:eastAsia="Times New Roman" w:cs="Arial"/>
                <w:sz w:val="18"/>
                <w:szCs w:val="18"/>
                <w:lang w:eastAsia="en-AU"/>
              </w:rPr>
            </w:pPr>
            <w:r>
              <w:rPr>
                <w:rFonts w:cs="Arial"/>
                <w:sz w:val="18"/>
                <w:szCs w:val="18"/>
              </w:rPr>
              <w:t>448</w:t>
            </w:r>
          </w:p>
        </w:tc>
        <w:tc>
          <w:tcPr>
            <w:tcW w:w="321" w:type="pct"/>
            <w:tcBorders>
              <w:top w:val="nil"/>
              <w:left w:val="nil"/>
              <w:bottom w:val="dashed" w:sz="4" w:space="0" w:color="auto"/>
              <w:right w:val="dashed" w:sz="4" w:space="0" w:color="auto"/>
            </w:tcBorders>
            <w:noWrap/>
            <w:vAlign w:val="center"/>
            <w:hideMark/>
          </w:tcPr>
          <w:p w14:paraId="36877511" w14:textId="5213CDD4"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05A2DE2D" w14:textId="20B59074"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54322562" w14:textId="15D4B2A9"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22D113EB" w14:textId="171B2360" w:rsidR="00A71122" w:rsidRDefault="00A71122" w:rsidP="00A71122">
            <w:pPr>
              <w:jc w:val="right"/>
              <w:rPr>
                <w:rFonts w:eastAsia="Times New Roman" w:cs="Arial"/>
                <w:sz w:val="18"/>
                <w:szCs w:val="18"/>
                <w:lang w:eastAsia="en-AU"/>
              </w:rPr>
            </w:pPr>
            <w:r>
              <w:rPr>
                <w:rFonts w:cs="Arial"/>
                <w:sz w:val="18"/>
                <w:szCs w:val="18"/>
              </w:rPr>
              <w:t>448</w:t>
            </w:r>
          </w:p>
        </w:tc>
        <w:tc>
          <w:tcPr>
            <w:tcW w:w="321" w:type="pct"/>
            <w:tcBorders>
              <w:top w:val="nil"/>
              <w:left w:val="nil"/>
              <w:bottom w:val="dashed" w:sz="4" w:space="0" w:color="auto"/>
              <w:right w:val="single" w:sz="12" w:space="0" w:color="auto"/>
            </w:tcBorders>
            <w:noWrap/>
            <w:vAlign w:val="center"/>
            <w:hideMark/>
          </w:tcPr>
          <w:p w14:paraId="49F5E6C0" w14:textId="44D0768E"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79A23F6B" w14:textId="005648B9" w:rsidR="00A71122" w:rsidRDefault="00A71122" w:rsidP="00A71122">
            <w:pPr>
              <w:jc w:val="right"/>
              <w:rPr>
                <w:rFonts w:eastAsia="Times New Roman" w:cs="Arial"/>
                <w:sz w:val="18"/>
                <w:szCs w:val="18"/>
                <w:lang w:eastAsia="en-AU"/>
              </w:rPr>
            </w:pPr>
            <w:r>
              <w:rPr>
                <w:rFonts w:cs="Arial"/>
                <w:sz w:val="18"/>
                <w:szCs w:val="18"/>
              </w:rPr>
              <w:t>500</w:t>
            </w:r>
          </w:p>
        </w:tc>
        <w:tc>
          <w:tcPr>
            <w:tcW w:w="398" w:type="pct"/>
            <w:tcBorders>
              <w:top w:val="nil"/>
              <w:left w:val="nil"/>
              <w:bottom w:val="dashed" w:sz="4" w:space="0" w:color="auto"/>
              <w:right w:val="single" w:sz="12" w:space="0" w:color="auto"/>
            </w:tcBorders>
            <w:noWrap/>
            <w:vAlign w:val="center"/>
            <w:hideMark/>
          </w:tcPr>
          <w:p w14:paraId="6067ECBF" w14:textId="260A232A" w:rsidR="00A71122" w:rsidRDefault="00A71122" w:rsidP="00A71122">
            <w:pPr>
              <w:jc w:val="right"/>
              <w:rPr>
                <w:rFonts w:eastAsia="Times New Roman" w:cs="Arial"/>
                <w:sz w:val="18"/>
                <w:szCs w:val="18"/>
                <w:lang w:eastAsia="en-AU"/>
              </w:rPr>
            </w:pPr>
            <w:r>
              <w:rPr>
                <w:rFonts w:cs="Arial"/>
                <w:sz w:val="18"/>
                <w:szCs w:val="18"/>
              </w:rPr>
              <w:t>500</w:t>
            </w:r>
          </w:p>
        </w:tc>
        <w:tc>
          <w:tcPr>
            <w:tcW w:w="399" w:type="pct"/>
            <w:gridSpan w:val="2"/>
            <w:tcBorders>
              <w:top w:val="nil"/>
              <w:left w:val="nil"/>
              <w:bottom w:val="dashed" w:sz="4" w:space="0" w:color="auto"/>
              <w:right w:val="single" w:sz="12" w:space="0" w:color="auto"/>
            </w:tcBorders>
            <w:noWrap/>
            <w:vAlign w:val="center"/>
            <w:hideMark/>
          </w:tcPr>
          <w:p w14:paraId="0DF2456A" w14:textId="3EC526FD" w:rsidR="00A71122" w:rsidRDefault="00A71122" w:rsidP="00A71122">
            <w:pPr>
              <w:jc w:val="right"/>
              <w:rPr>
                <w:rFonts w:eastAsia="Times New Roman" w:cs="Arial"/>
                <w:sz w:val="18"/>
                <w:szCs w:val="18"/>
                <w:lang w:eastAsia="en-AU"/>
              </w:rPr>
            </w:pPr>
            <w:r>
              <w:rPr>
                <w:rFonts w:cs="Arial"/>
                <w:sz w:val="18"/>
                <w:szCs w:val="18"/>
              </w:rPr>
              <w:t>550</w:t>
            </w:r>
          </w:p>
        </w:tc>
      </w:tr>
      <w:tr w:rsidR="00A71122" w14:paraId="3DD44B44"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7DFB81CB" w14:textId="33939960" w:rsidR="00A71122" w:rsidRDefault="00A71122" w:rsidP="00A71122">
            <w:pPr>
              <w:rPr>
                <w:rFonts w:eastAsia="Times New Roman" w:cs="Arial"/>
                <w:sz w:val="18"/>
                <w:szCs w:val="18"/>
                <w:lang w:eastAsia="en-AU"/>
              </w:rPr>
            </w:pPr>
            <w:r>
              <w:rPr>
                <w:rFonts w:cs="Arial"/>
                <w:sz w:val="18"/>
                <w:szCs w:val="18"/>
              </w:rPr>
              <w:t>Community Facilities Improvement Program</w:t>
            </w:r>
          </w:p>
        </w:tc>
        <w:tc>
          <w:tcPr>
            <w:tcW w:w="398" w:type="pct"/>
            <w:tcBorders>
              <w:top w:val="nil"/>
              <w:left w:val="nil"/>
              <w:bottom w:val="dashed" w:sz="4" w:space="0" w:color="auto"/>
              <w:right w:val="dashed" w:sz="4" w:space="0" w:color="auto"/>
            </w:tcBorders>
            <w:noWrap/>
            <w:vAlign w:val="center"/>
            <w:hideMark/>
          </w:tcPr>
          <w:p w14:paraId="34AF4188" w14:textId="194C5381" w:rsidR="00A71122" w:rsidRDefault="00A71122" w:rsidP="00A71122">
            <w:pPr>
              <w:jc w:val="right"/>
              <w:rPr>
                <w:rFonts w:eastAsia="Times New Roman" w:cs="Arial"/>
                <w:sz w:val="18"/>
                <w:szCs w:val="18"/>
                <w:lang w:eastAsia="en-AU"/>
              </w:rPr>
            </w:pPr>
            <w:r>
              <w:rPr>
                <w:rFonts w:cs="Arial"/>
                <w:sz w:val="18"/>
                <w:szCs w:val="18"/>
              </w:rPr>
              <w:t>3,751</w:t>
            </w:r>
          </w:p>
        </w:tc>
        <w:tc>
          <w:tcPr>
            <w:tcW w:w="321" w:type="pct"/>
            <w:tcBorders>
              <w:top w:val="nil"/>
              <w:left w:val="nil"/>
              <w:bottom w:val="dashed" w:sz="4" w:space="0" w:color="auto"/>
              <w:right w:val="dashed" w:sz="4" w:space="0" w:color="auto"/>
            </w:tcBorders>
            <w:noWrap/>
            <w:vAlign w:val="center"/>
            <w:hideMark/>
          </w:tcPr>
          <w:p w14:paraId="4271D0C1" w14:textId="5D068CE9" w:rsidR="00A71122" w:rsidRDefault="00A71122" w:rsidP="00A71122">
            <w:pPr>
              <w:jc w:val="right"/>
              <w:rPr>
                <w:rFonts w:eastAsia="Times New Roman" w:cs="Arial"/>
                <w:sz w:val="18"/>
                <w:szCs w:val="18"/>
                <w:lang w:eastAsia="en-AU"/>
              </w:rPr>
            </w:pPr>
            <w:r>
              <w:rPr>
                <w:rFonts w:cs="Arial"/>
                <w:sz w:val="18"/>
                <w:szCs w:val="18"/>
              </w:rPr>
              <w:t>3,751</w:t>
            </w:r>
          </w:p>
        </w:tc>
        <w:tc>
          <w:tcPr>
            <w:tcW w:w="321" w:type="pct"/>
            <w:tcBorders>
              <w:top w:val="nil"/>
              <w:left w:val="nil"/>
              <w:bottom w:val="dashed" w:sz="4" w:space="0" w:color="auto"/>
              <w:right w:val="dashed" w:sz="4" w:space="0" w:color="auto"/>
            </w:tcBorders>
            <w:noWrap/>
            <w:vAlign w:val="center"/>
            <w:hideMark/>
          </w:tcPr>
          <w:p w14:paraId="2362477E" w14:textId="67A3F49C"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0C5D7C47" w14:textId="54391A69"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7975588D" w14:textId="60782EB4" w:rsidR="00A71122" w:rsidRDefault="00A71122" w:rsidP="00A71122">
            <w:pPr>
              <w:jc w:val="right"/>
              <w:rPr>
                <w:rFonts w:eastAsia="Times New Roman" w:cs="Arial"/>
                <w:sz w:val="18"/>
                <w:szCs w:val="18"/>
                <w:lang w:eastAsia="en-AU"/>
              </w:rPr>
            </w:pPr>
            <w:r>
              <w:rPr>
                <w:rFonts w:cs="Arial"/>
                <w:sz w:val="18"/>
                <w:szCs w:val="18"/>
              </w:rPr>
              <w:t>3,001</w:t>
            </w:r>
          </w:p>
        </w:tc>
        <w:tc>
          <w:tcPr>
            <w:tcW w:w="321" w:type="pct"/>
            <w:tcBorders>
              <w:top w:val="nil"/>
              <w:left w:val="nil"/>
              <w:bottom w:val="dashed" w:sz="4" w:space="0" w:color="auto"/>
              <w:right w:val="dashed" w:sz="4" w:space="0" w:color="auto"/>
            </w:tcBorders>
            <w:noWrap/>
            <w:vAlign w:val="center"/>
            <w:hideMark/>
          </w:tcPr>
          <w:p w14:paraId="25D3123C" w14:textId="2C4E2CD0" w:rsidR="00A71122" w:rsidRDefault="00A71122" w:rsidP="00A71122">
            <w:pPr>
              <w:jc w:val="right"/>
              <w:rPr>
                <w:rFonts w:eastAsia="Times New Roman" w:cs="Arial"/>
                <w:sz w:val="18"/>
                <w:szCs w:val="18"/>
                <w:lang w:eastAsia="en-AU"/>
              </w:rPr>
            </w:pPr>
            <w:r>
              <w:rPr>
                <w:rFonts w:cs="Arial"/>
                <w:sz w:val="18"/>
                <w:szCs w:val="18"/>
              </w:rPr>
              <w:t>750</w:t>
            </w:r>
          </w:p>
        </w:tc>
        <w:tc>
          <w:tcPr>
            <w:tcW w:w="321" w:type="pct"/>
            <w:tcBorders>
              <w:top w:val="nil"/>
              <w:left w:val="nil"/>
              <w:bottom w:val="dashed" w:sz="4" w:space="0" w:color="auto"/>
              <w:right w:val="single" w:sz="12" w:space="0" w:color="auto"/>
            </w:tcBorders>
            <w:noWrap/>
            <w:vAlign w:val="center"/>
            <w:hideMark/>
          </w:tcPr>
          <w:p w14:paraId="2D6F48C3" w14:textId="563623C7"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214726D3" w14:textId="188EF1B1" w:rsidR="00A71122" w:rsidRDefault="00A71122" w:rsidP="00A71122">
            <w:pPr>
              <w:jc w:val="right"/>
              <w:rPr>
                <w:rFonts w:eastAsia="Times New Roman" w:cs="Arial"/>
                <w:sz w:val="18"/>
                <w:szCs w:val="18"/>
                <w:lang w:eastAsia="en-AU"/>
              </w:rPr>
            </w:pPr>
            <w:r>
              <w:rPr>
                <w:rFonts w:cs="Arial"/>
                <w:sz w:val="18"/>
                <w:szCs w:val="18"/>
              </w:rPr>
              <w:t>3,366</w:t>
            </w:r>
          </w:p>
        </w:tc>
        <w:tc>
          <w:tcPr>
            <w:tcW w:w="398" w:type="pct"/>
            <w:tcBorders>
              <w:top w:val="nil"/>
              <w:left w:val="nil"/>
              <w:bottom w:val="dashed" w:sz="4" w:space="0" w:color="auto"/>
              <w:right w:val="single" w:sz="12" w:space="0" w:color="auto"/>
            </w:tcBorders>
            <w:noWrap/>
            <w:vAlign w:val="center"/>
            <w:hideMark/>
          </w:tcPr>
          <w:p w14:paraId="41A93928" w14:textId="6DE56579" w:rsidR="00A71122" w:rsidRDefault="00A71122" w:rsidP="00A71122">
            <w:pPr>
              <w:jc w:val="right"/>
              <w:rPr>
                <w:rFonts w:eastAsia="Times New Roman" w:cs="Arial"/>
                <w:sz w:val="18"/>
                <w:szCs w:val="18"/>
                <w:lang w:eastAsia="en-AU"/>
              </w:rPr>
            </w:pPr>
            <w:r>
              <w:rPr>
                <w:rFonts w:cs="Arial"/>
                <w:sz w:val="18"/>
                <w:szCs w:val="18"/>
              </w:rPr>
              <w:t>4,407</w:t>
            </w:r>
          </w:p>
        </w:tc>
        <w:tc>
          <w:tcPr>
            <w:tcW w:w="399" w:type="pct"/>
            <w:gridSpan w:val="2"/>
            <w:tcBorders>
              <w:top w:val="nil"/>
              <w:left w:val="nil"/>
              <w:bottom w:val="dashed" w:sz="4" w:space="0" w:color="auto"/>
              <w:right w:val="single" w:sz="12" w:space="0" w:color="auto"/>
            </w:tcBorders>
            <w:noWrap/>
            <w:vAlign w:val="center"/>
            <w:hideMark/>
          </w:tcPr>
          <w:p w14:paraId="14027878" w14:textId="144F5B51" w:rsidR="00A71122" w:rsidRDefault="00A71122" w:rsidP="00A71122">
            <w:pPr>
              <w:jc w:val="right"/>
              <w:rPr>
                <w:rFonts w:eastAsia="Times New Roman" w:cs="Arial"/>
                <w:sz w:val="18"/>
                <w:szCs w:val="18"/>
                <w:lang w:eastAsia="en-AU"/>
              </w:rPr>
            </w:pPr>
            <w:r>
              <w:rPr>
                <w:rFonts w:cs="Arial"/>
                <w:sz w:val="18"/>
                <w:szCs w:val="18"/>
              </w:rPr>
              <w:t>4,949</w:t>
            </w:r>
          </w:p>
        </w:tc>
      </w:tr>
      <w:tr w:rsidR="00A71122" w14:paraId="5F9329C7" w14:textId="77777777" w:rsidTr="0061183E">
        <w:trPr>
          <w:trHeight w:val="480"/>
        </w:trPr>
        <w:tc>
          <w:tcPr>
            <w:tcW w:w="1480" w:type="pct"/>
            <w:tcBorders>
              <w:top w:val="nil"/>
              <w:left w:val="single" w:sz="12" w:space="0" w:color="auto"/>
              <w:bottom w:val="dashed" w:sz="4" w:space="0" w:color="auto"/>
              <w:right w:val="single" w:sz="12" w:space="0" w:color="auto"/>
            </w:tcBorders>
            <w:vAlign w:val="center"/>
            <w:hideMark/>
          </w:tcPr>
          <w:p w14:paraId="145847F9" w14:textId="11D270F2" w:rsidR="00A71122" w:rsidRDefault="00A71122" w:rsidP="00A71122">
            <w:pPr>
              <w:rPr>
                <w:rFonts w:eastAsia="Times New Roman" w:cs="Arial"/>
                <w:sz w:val="18"/>
                <w:szCs w:val="18"/>
                <w:lang w:eastAsia="en-AU"/>
              </w:rPr>
            </w:pPr>
            <w:r>
              <w:rPr>
                <w:rFonts w:cs="Arial"/>
                <w:sz w:val="18"/>
                <w:szCs w:val="18"/>
              </w:rPr>
              <w:t xml:space="preserve">Croydon Community Wellbeing </w:t>
            </w:r>
            <w:proofErr w:type="gramStart"/>
            <w:r>
              <w:rPr>
                <w:rFonts w:cs="Arial"/>
                <w:sz w:val="18"/>
                <w:szCs w:val="18"/>
              </w:rPr>
              <w:t>Precinct  Hub</w:t>
            </w:r>
            <w:proofErr w:type="gramEnd"/>
            <w:r>
              <w:rPr>
                <w:rFonts w:cs="Arial"/>
                <w:sz w:val="18"/>
                <w:szCs w:val="18"/>
              </w:rPr>
              <w:t xml:space="preserve"> A  (Subject to Funding) </w:t>
            </w:r>
          </w:p>
        </w:tc>
        <w:tc>
          <w:tcPr>
            <w:tcW w:w="398" w:type="pct"/>
            <w:tcBorders>
              <w:top w:val="nil"/>
              <w:left w:val="nil"/>
              <w:bottom w:val="dashed" w:sz="4" w:space="0" w:color="auto"/>
              <w:right w:val="dashed" w:sz="4" w:space="0" w:color="auto"/>
            </w:tcBorders>
            <w:noWrap/>
            <w:vAlign w:val="center"/>
            <w:hideMark/>
          </w:tcPr>
          <w:p w14:paraId="19CDCDE3" w14:textId="2B6B19A6" w:rsidR="00A71122" w:rsidRDefault="00A71122" w:rsidP="00A71122">
            <w:pPr>
              <w:jc w:val="right"/>
              <w:rPr>
                <w:rFonts w:eastAsia="Times New Roman" w:cs="Arial"/>
                <w:sz w:val="18"/>
                <w:szCs w:val="18"/>
                <w:lang w:eastAsia="en-AU"/>
              </w:rPr>
            </w:pPr>
            <w:r>
              <w:rPr>
                <w:rFonts w:cs="Arial"/>
                <w:sz w:val="18"/>
                <w:szCs w:val="18"/>
              </w:rPr>
              <w:t>5,400</w:t>
            </w:r>
          </w:p>
        </w:tc>
        <w:tc>
          <w:tcPr>
            <w:tcW w:w="321" w:type="pct"/>
            <w:tcBorders>
              <w:top w:val="nil"/>
              <w:left w:val="nil"/>
              <w:bottom w:val="dashed" w:sz="4" w:space="0" w:color="auto"/>
              <w:right w:val="dashed" w:sz="4" w:space="0" w:color="auto"/>
            </w:tcBorders>
            <w:noWrap/>
            <w:vAlign w:val="center"/>
            <w:hideMark/>
          </w:tcPr>
          <w:p w14:paraId="07603A4F" w14:textId="5E340F8A" w:rsidR="00A71122" w:rsidRDefault="00A71122" w:rsidP="00A71122">
            <w:pPr>
              <w:jc w:val="right"/>
              <w:rPr>
                <w:rFonts w:eastAsia="Times New Roman" w:cs="Arial"/>
                <w:sz w:val="18"/>
                <w:szCs w:val="18"/>
                <w:lang w:eastAsia="en-AU"/>
              </w:rPr>
            </w:pPr>
            <w:r>
              <w:rPr>
                <w:rFonts w:cs="Arial"/>
                <w:sz w:val="18"/>
                <w:szCs w:val="18"/>
              </w:rPr>
              <w:t>2,400</w:t>
            </w:r>
          </w:p>
        </w:tc>
        <w:tc>
          <w:tcPr>
            <w:tcW w:w="321" w:type="pct"/>
            <w:tcBorders>
              <w:top w:val="nil"/>
              <w:left w:val="nil"/>
              <w:bottom w:val="dashed" w:sz="4" w:space="0" w:color="auto"/>
              <w:right w:val="dashed" w:sz="4" w:space="0" w:color="auto"/>
            </w:tcBorders>
            <w:noWrap/>
            <w:vAlign w:val="center"/>
            <w:hideMark/>
          </w:tcPr>
          <w:p w14:paraId="11A9AF0F" w14:textId="07E40E0E" w:rsidR="00A71122" w:rsidRDefault="00A71122" w:rsidP="00A71122">
            <w:pPr>
              <w:jc w:val="right"/>
              <w:rPr>
                <w:rFonts w:eastAsia="Times New Roman" w:cs="Arial"/>
                <w:sz w:val="18"/>
                <w:szCs w:val="18"/>
                <w:lang w:eastAsia="en-AU"/>
              </w:rPr>
            </w:pPr>
            <w:r>
              <w:rPr>
                <w:rFonts w:cs="Arial"/>
                <w:sz w:val="18"/>
                <w:szCs w:val="18"/>
              </w:rPr>
              <w:t>3,000</w:t>
            </w:r>
          </w:p>
        </w:tc>
        <w:tc>
          <w:tcPr>
            <w:tcW w:w="322" w:type="pct"/>
            <w:tcBorders>
              <w:top w:val="nil"/>
              <w:left w:val="nil"/>
              <w:bottom w:val="dashed" w:sz="4" w:space="0" w:color="auto"/>
              <w:right w:val="dashed" w:sz="4" w:space="0" w:color="auto"/>
            </w:tcBorders>
            <w:noWrap/>
            <w:vAlign w:val="center"/>
            <w:hideMark/>
          </w:tcPr>
          <w:p w14:paraId="35AD9B6E" w14:textId="23D663FF"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6030A1A7" w14:textId="548B7220" w:rsidR="00A71122" w:rsidRDefault="00A71122" w:rsidP="00A71122">
            <w:pPr>
              <w:jc w:val="right"/>
              <w:rPr>
                <w:rFonts w:eastAsia="Times New Roman" w:cs="Arial"/>
                <w:sz w:val="18"/>
                <w:szCs w:val="18"/>
                <w:lang w:eastAsia="en-AU"/>
              </w:rPr>
            </w:pPr>
            <w:r>
              <w:rPr>
                <w:rFonts w:cs="Arial"/>
                <w:sz w:val="18"/>
                <w:szCs w:val="18"/>
              </w:rPr>
              <w:t>4,320</w:t>
            </w:r>
          </w:p>
        </w:tc>
        <w:tc>
          <w:tcPr>
            <w:tcW w:w="321" w:type="pct"/>
            <w:tcBorders>
              <w:top w:val="nil"/>
              <w:left w:val="nil"/>
              <w:bottom w:val="dashed" w:sz="4" w:space="0" w:color="auto"/>
              <w:right w:val="dashed" w:sz="4" w:space="0" w:color="auto"/>
            </w:tcBorders>
            <w:noWrap/>
            <w:vAlign w:val="center"/>
            <w:hideMark/>
          </w:tcPr>
          <w:p w14:paraId="44B66394" w14:textId="746F3A16" w:rsidR="00A71122" w:rsidRDefault="00A71122" w:rsidP="00A71122">
            <w:pPr>
              <w:jc w:val="right"/>
              <w:rPr>
                <w:rFonts w:eastAsia="Times New Roman" w:cs="Arial"/>
                <w:sz w:val="18"/>
                <w:szCs w:val="18"/>
                <w:lang w:eastAsia="en-AU"/>
              </w:rPr>
            </w:pPr>
            <w:r>
              <w:rPr>
                <w:rFonts w:cs="Arial"/>
                <w:sz w:val="18"/>
                <w:szCs w:val="18"/>
              </w:rPr>
              <w:t>1,080</w:t>
            </w:r>
          </w:p>
        </w:tc>
        <w:tc>
          <w:tcPr>
            <w:tcW w:w="321" w:type="pct"/>
            <w:tcBorders>
              <w:top w:val="nil"/>
              <w:left w:val="nil"/>
              <w:bottom w:val="dashed" w:sz="4" w:space="0" w:color="auto"/>
              <w:right w:val="single" w:sz="12" w:space="0" w:color="auto"/>
            </w:tcBorders>
            <w:noWrap/>
            <w:vAlign w:val="center"/>
            <w:hideMark/>
          </w:tcPr>
          <w:p w14:paraId="2416EB6D" w14:textId="27EA92E2"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1E527317" w14:textId="58E05F0C" w:rsidR="00A71122" w:rsidRDefault="00A71122" w:rsidP="00A71122">
            <w:pPr>
              <w:jc w:val="right"/>
              <w:rPr>
                <w:rFonts w:eastAsia="Times New Roman" w:cs="Arial"/>
                <w:sz w:val="18"/>
                <w:szCs w:val="18"/>
                <w:lang w:eastAsia="en-AU"/>
              </w:rPr>
            </w:pPr>
            <w:r>
              <w:rPr>
                <w:rFonts w:cs="Arial"/>
                <w:sz w:val="18"/>
                <w:szCs w:val="18"/>
              </w:rPr>
              <w:t>7,350</w:t>
            </w:r>
          </w:p>
        </w:tc>
        <w:tc>
          <w:tcPr>
            <w:tcW w:w="398" w:type="pct"/>
            <w:tcBorders>
              <w:top w:val="nil"/>
              <w:left w:val="nil"/>
              <w:bottom w:val="dashed" w:sz="4" w:space="0" w:color="auto"/>
              <w:right w:val="single" w:sz="12" w:space="0" w:color="auto"/>
            </w:tcBorders>
            <w:noWrap/>
            <w:vAlign w:val="center"/>
            <w:hideMark/>
          </w:tcPr>
          <w:p w14:paraId="5C15FF90" w14:textId="6C890D7D" w:rsidR="00A71122" w:rsidRDefault="00A71122" w:rsidP="00A71122">
            <w:pPr>
              <w:jc w:val="right"/>
              <w:rPr>
                <w:rFonts w:eastAsia="Times New Roman" w:cs="Arial"/>
                <w:sz w:val="18"/>
                <w:szCs w:val="18"/>
                <w:lang w:eastAsia="en-AU"/>
              </w:rPr>
            </w:pPr>
            <w:r>
              <w:rPr>
                <w:rFonts w:cs="Arial"/>
                <w:sz w:val="18"/>
                <w:szCs w:val="18"/>
              </w:rPr>
              <w:t>7,500</w:t>
            </w:r>
          </w:p>
        </w:tc>
        <w:tc>
          <w:tcPr>
            <w:tcW w:w="399" w:type="pct"/>
            <w:gridSpan w:val="2"/>
            <w:tcBorders>
              <w:top w:val="nil"/>
              <w:left w:val="nil"/>
              <w:bottom w:val="dashed" w:sz="4" w:space="0" w:color="auto"/>
              <w:right w:val="single" w:sz="12" w:space="0" w:color="auto"/>
            </w:tcBorders>
            <w:noWrap/>
            <w:vAlign w:val="center"/>
            <w:hideMark/>
          </w:tcPr>
          <w:p w14:paraId="52FA18B8" w14:textId="4257172A" w:rsidR="00A71122" w:rsidRDefault="00A71122" w:rsidP="00A71122">
            <w:pPr>
              <w:jc w:val="right"/>
              <w:rPr>
                <w:rFonts w:eastAsia="Times New Roman" w:cs="Arial"/>
                <w:sz w:val="18"/>
                <w:szCs w:val="18"/>
                <w:lang w:eastAsia="en-AU"/>
              </w:rPr>
            </w:pPr>
            <w:r>
              <w:rPr>
                <w:rFonts w:cs="Arial"/>
                <w:sz w:val="18"/>
                <w:szCs w:val="18"/>
              </w:rPr>
              <w:t> </w:t>
            </w:r>
          </w:p>
        </w:tc>
      </w:tr>
      <w:tr w:rsidR="00A71122" w14:paraId="67EDA553" w14:textId="77777777" w:rsidTr="0061183E">
        <w:trPr>
          <w:trHeight w:val="720"/>
        </w:trPr>
        <w:tc>
          <w:tcPr>
            <w:tcW w:w="1480" w:type="pct"/>
            <w:tcBorders>
              <w:top w:val="nil"/>
              <w:left w:val="single" w:sz="12" w:space="0" w:color="auto"/>
              <w:bottom w:val="dashed" w:sz="4" w:space="0" w:color="auto"/>
              <w:right w:val="single" w:sz="12" w:space="0" w:color="auto"/>
            </w:tcBorders>
            <w:vAlign w:val="center"/>
            <w:hideMark/>
          </w:tcPr>
          <w:p w14:paraId="2BB69674" w14:textId="545AAB31" w:rsidR="00A71122" w:rsidRDefault="00A71122" w:rsidP="00A71122">
            <w:pPr>
              <w:rPr>
                <w:rFonts w:eastAsia="Times New Roman" w:cs="Arial"/>
                <w:sz w:val="18"/>
                <w:szCs w:val="18"/>
                <w:lang w:eastAsia="en-AU"/>
              </w:rPr>
            </w:pPr>
            <w:r>
              <w:rPr>
                <w:rFonts w:cs="Arial"/>
                <w:sz w:val="18"/>
                <w:szCs w:val="18"/>
              </w:rPr>
              <w:t xml:space="preserve">Croydon Community Precinct Redevelopment - Multipurpose Pavilion and Bowling Greens (Subject to Funding) </w:t>
            </w:r>
          </w:p>
        </w:tc>
        <w:tc>
          <w:tcPr>
            <w:tcW w:w="398" w:type="pct"/>
            <w:tcBorders>
              <w:top w:val="nil"/>
              <w:left w:val="nil"/>
              <w:bottom w:val="dashed" w:sz="4" w:space="0" w:color="auto"/>
              <w:right w:val="dashed" w:sz="4" w:space="0" w:color="auto"/>
            </w:tcBorders>
            <w:noWrap/>
            <w:vAlign w:val="center"/>
            <w:hideMark/>
          </w:tcPr>
          <w:p w14:paraId="16B6ADD8" w14:textId="334FBCCF"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7937F8CE" w14:textId="66B02520"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7350DFA8" w14:textId="57447226"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00A134BC" w14:textId="4ECA1153"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4370B7C9" w14:textId="7049EA79"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dashed" w:sz="4" w:space="0" w:color="auto"/>
            </w:tcBorders>
            <w:noWrap/>
            <w:vAlign w:val="center"/>
            <w:hideMark/>
          </w:tcPr>
          <w:p w14:paraId="5647694B" w14:textId="671F004B" w:rsidR="00A71122" w:rsidRDefault="00A71122" w:rsidP="00A71122">
            <w:pPr>
              <w:jc w:val="right"/>
              <w:rPr>
                <w:rFonts w:eastAsia="Times New Roman" w:cs="Arial"/>
                <w:sz w:val="18"/>
                <w:szCs w:val="18"/>
                <w:lang w:eastAsia="en-AU"/>
              </w:rPr>
            </w:pPr>
            <w:r>
              <w:rPr>
                <w:rFonts w:cs="Arial"/>
                <w:sz w:val="18"/>
                <w:szCs w:val="18"/>
              </w:rPr>
              <w:t>0</w:t>
            </w:r>
          </w:p>
        </w:tc>
        <w:tc>
          <w:tcPr>
            <w:tcW w:w="321" w:type="pct"/>
            <w:tcBorders>
              <w:top w:val="nil"/>
              <w:left w:val="nil"/>
              <w:bottom w:val="dashed" w:sz="4" w:space="0" w:color="auto"/>
              <w:right w:val="single" w:sz="12" w:space="0" w:color="auto"/>
            </w:tcBorders>
            <w:noWrap/>
            <w:vAlign w:val="center"/>
            <w:hideMark/>
          </w:tcPr>
          <w:p w14:paraId="0C9F4E4C" w14:textId="63E17283"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568B6A3D" w14:textId="35104AD9" w:rsidR="00A71122" w:rsidRDefault="00A71122" w:rsidP="00A71122">
            <w:pPr>
              <w:jc w:val="right"/>
              <w:rPr>
                <w:rFonts w:eastAsia="Times New Roman" w:cs="Arial"/>
                <w:sz w:val="18"/>
                <w:szCs w:val="18"/>
                <w:lang w:eastAsia="en-AU"/>
              </w:rPr>
            </w:pPr>
            <w:r>
              <w:rPr>
                <w:rFonts w:cs="Arial"/>
                <w:sz w:val="18"/>
                <w:szCs w:val="18"/>
              </w:rPr>
              <w:t>0</w:t>
            </w:r>
          </w:p>
        </w:tc>
        <w:tc>
          <w:tcPr>
            <w:tcW w:w="398" w:type="pct"/>
            <w:tcBorders>
              <w:top w:val="nil"/>
              <w:left w:val="nil"/>
              <w:bottom w:val="dashed" w:sz="4" w:space="0" w:color="auto"/>
              <w:right w:val="single" w:sz="12" w:space="0" w:color="auto"/>
            </w:tcBorders>
            <w:noWrap/>
            <w:vAlign w:val="center"/>
            <w:hideMark/>
          </w:tcPr>
          <w:p w14:paraId="3D777B94" w14:textId="1A6F95C6" w:rsidR="00A71122" w:rsidRDefault="00A71122" w:rsidP="00A71122">
            <w:pPr>
              <w:jc w:val="right"/>
              <w:rPr>
                <w:rFonts w:eastAsia="Times New Roman" w:cs="Arial"/>
                <w:sz w:val="18"/>
                <w:szCs w:val="18"/>
                <w:lang w:eastAsia="en-AU"/>
              </w:rPr>
            </w:pPr>
            <w:r>
              <w:rPr>
                <w:rFonts w:cs="Arial"/>
                <w:sz w:val="18"/>
                <w:szCs w:val="18"/>
              </w:rPr>
              <w:t> </w:t>
            </w:r>
          </w:p>
        </w:tc>
        <w:tc>
          <w:tcPr>
            <w:tcW w:w="399" w:type="pct"/>
            <w:gridSpan w:val="2"/>
            <w:tcBorders>
              <w:top w:val="nil"/>
              <w:left w:val="nil"/>
              <w:bottom w:val="dashed" w:sz="4" w:space="0" w:color="auto"/>
              <w:right w:val="single" w:sz="12" w:space="0" w:color="auto"/>
            </w:tcBorders>
            <w:noWrap/>
            <w:vAlign w:val="center"/>
            <w:hideMark/>
          </w:tcPr>
          <w:p w14:paraId="2BCCB94E" w14:textId="14992087" w:rsidR="00A71122" w:rsidRDefault="00A71122" w:rsidP="00A71122">
            <w:pPr>
              <w:jc w:val="right"/>
              <w:rPr>
                <w:rFonts w:eastAsia="Times New Roman" w:cs="Arial"/>
                <w:sz w:val="18"/>
                <w:szCs w:val="18"/>
                <w:lang w:eastAsia="en-AU"/>
              </w:rPr>
            </w:pPr>
            <w:r>
              <w:rPr>
                <w:rFonts w:cs="Arial"/>
                <w:sz w:val="18"/>
                <w:szCs w:val="18"/>
              </w:rPr>
              <w:t>7,800</w:t>
            </w:r>
          </w:p>
        </w:tc>
      </w:tr>
      <w:tr w:rsidR="00A71122" w14:paraId="74DBEF9F" w14:textId="77777777" w:rsidTr="0061183E">
        <w:trPr>
          <w:trHeight w:val="720"/>
        </w:trPr>
        <w:tc>
          <w:tcPr>
            <w:tcW w:w="1480" w:type="pct"/>
            <w:tcBorders>
              <w:top w:val="nil"/>
              <w:left w:val="single" w:sz="12" w:space="0" w:color="auto"/>
              <w:bottom w:val="dashed" w:sz="4" w:space="0" w:color="auto"/>
              <w:right w:val="single" w:sz="12" w:space="0" w:color="auto"/>
            </w:tcBorders>
            <w:vAlign w:val="center"/>
            <w:hideMark/>
          </w:tcPr>
          <w:p w14:paraId="22EC3FA4" w14:textId="76084AA9" w:rsidR="00A71122" w:rsidRDefault="00A71122" w:rsidP="00A71122">
            <w:pPr>
              <w:rPr>
                <w:rFonts w:eastAsia="Times New Roman" w:cs="Arial"/>
                <w:sz w:val="18"/>
                <w:szCs w:val="18"/>
                <w:lang w:eastAsia="en-AU"/>
              </w:rPr>
            </w:pPr>
            <w:r>
              <w:rPr>
                <w:rFonts w:cs="Arial"/>
                <w:sz w:val="18"/>
                <w:szCs w:val="18"/>
              </w:rPr>
              <w:t>Croydon Community Precinct Redevelopment - Open Space Improvements (Subject to Funding)</w:t>
            </w:r>
          </w:p>
        </w:tc>
        <w:tc>
          <w:tcPr>
            <w:tcW w:w="398" w:type="pct"/>
            <w:tcBorders>
              <w:top w:val="nil"/>
              <w:left w:val="nil"/>
              <w:bottom w:val="dashed" w:sz="4" w:space="0" w:color="auto"/>
              <w:right w:val="dashed" w:sz="4" w:space="0" w:color="auto"/>
            </w:tcBorders>
            <w:noWrap/>
            <w:vAlign w:val="center"/>
            <w:hideMark/>
          </w:tcPr>
          <w:p w14:paraId="5C522BED" w14:textId="2988E020" w:rsidR="00A71122" w:rsidRDefault="00A71122" w:rsidP="00A71122">
            <w:pPr>
              <w:jc w:val="right"/>
              <w:rPr>
                <w:rFonts w:eastAsia="Times New Roman" w:cs="Arial"/>
                <w:sz w:val="18"/>
                <w:szCs w:val="18"/>
                <w:lang w:eastAsia="en-AU"/>
              </w:rPr>
            </w:pPr>
            <w:r>
              <w:rPr>
                <w:rFonts w:cs="Arial"/>
                <w:sz w:val="18"/>
                <w:szCs w:val="18"/>
              </w:rPr>
              <w:t>2,500</w:t>
            </w:r>
          </w:p>
        </w:tc>
        <w:tc>
          <w:tcPr>
            <w:tcW w:w="321" w:type="pct"/>
            <w:tcBorders>
              <w:top w:val="nil"/>
              <w:left w:val="nil"/>
              <w:bottom w:val="dashed" w:sz="4" w:space="0" w:color="auto"/>
              <w:right w:val="dashed" w:sz="4" w:space="0" w:color="auto"/>
            </w:tcBorders>
            <w:noWrap/>
            <w:vAlign w:val="center"/>
            <w:hideMark/>
          </w:tcPr>
          <w:p w14:paraId="576C0986" w14:textId="582E1FCA" w:rsidR="00A71122" w:rsidRDefault="00A71122" w:rsidP="00A71122">
            <w:pPr>
              <w:jc w:val="right"/>
              <w:rPr>
                <w:rFonts w:eastAsia="Times New Roman" w:cs="Arial"/>
                <w:sz w:val="18"/>
                <w:szCs w:val="18"/>
                <w:lang w:eastAsia="en-AU"/>
              </w:rPr>
            </w:pPr>
            <w:r>
              <w:rPr>
                <w:rFonts w:cs="Arial"/>
                <w:sz w:val="18"/>
                <w:szCs w:val="18"/>
              </w:rPr>
              <w:t>2,500</w:t>
            </w:r>
          </w:p>
        </w:tc>
        <w:tc>
          <w:tcPr>
            <w:tcW w:w="321" w:type="pct"/>
            <w:tcBorders>
              <w:top w:val="nil"/>
              <w:left w:val="nil"/>
              <w:bottom w:val="dashed" w:sz="4" w:space="0" w:color="auto"/>
              <w:right w:val="dashed" w:sz="4" w:space="0" w:color="auto"/>
            </w:tcBorders>
            <w:noWrap/>
            <w:vAlign w:val="center"/>
            <w:hideMark/>
          </w:tcPr>
          <w:p w14:paraId="66B63F21" w14:textId="4D8F498F"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78A0D2F1" w14:textId="328E330E"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4CC94E5A" w14:textId="61C60B8B" w:rsidR="00A71122" w:rsidRDefault="00A71122" w:rsidP="00A71122">
            <w:pPr>
              <w:jc w:val="right"/>
              <w:rPr>
                <w:rFonts w:eastAsia="Times New Roman" w:cs="Arial"/>
                <w:sz w:val="18"/>
                <w:szCs w:val="18"/>
                <w:lang w:eastAsia="en-AU"/>
              </w:rPr>
            </w:pPr>
            <w:r>
              <w:rPr>
                <w:rFonts w:cs="Arial"/>
                <w:sz w:val="18"/>
                <w:szCs w:val="18"/>
              </w:rPr>
              <w:t>2,000</w:t>
            </w:r>
          </w:p>
        </w:tc>
        <w:tc>
          <w:tcPr>
            <w:tcW w:w="321" w:type="pct"/>
            <w:tcBorders>
              <w:top w:val="nil"/>
              <w:left w:val="nil"/>
              <w:bottom w:val="dashed" w:sz="4" w:space="0" w:color="auto"/>
              <w:right w:val="dashed" w:sz="4" w:space="0" w:color="auto"/>
            </w:tcBorders>
            <w:noWrap/>
            <w:vAlign w:val="center"/>
            <w:hideMark/>
          </w:tcPr>
          <w:p w14:paraId="61CFB4A0" w14:textId="296AE404" w:rsidR="00A71122" w:rsidRDefault="00A71122" w:rsidP="00A71122">
            <w:pPr>
              <w:jc w:val="right"/>
              <w:rPr>
                <w:rFonts w:eastAsia="Times New Roman" w:cs="Arial"/>
                <w:sz w:val="18"/>
                <w:szCs w:val="18"/>
                <w:lang w:eastAsia="en-AU"/>
              </w:rPr>
            </w:pPr>
            <w:r>
              <w:rPr>
                <w:rFonts w:cs="Arial"/>
                <w:sz w:val="18"/>
                <w:szCs w:val="18"/>
              </w:rPr>
              <w:t>500</w:t>
            </w:r>
          </w:p>
        </w:tc>
        <w:tc>
          <w:tcPr>
            <w:tcW w:w="321" w:type="pct"/>
            <w:tcBorders>
              <w:top w:val="nil"/>
              <w:left w:val="nil"/>
              <w:bottom w:val="dashed" w:sz="4" w:space="0" w:color="auto"/>
              <w:right w:val="single" w:sz="12" w:space="0" w:color="auto"/>
            </w:tcBorders>
            <w:noWrap/>
            <w:vAlign w:val="center"/>
            <w:hideMark/>
          </w:tcPr>
          <w:p w14:paraId="78514779" w14:textId="749C4FF9"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612FD5A1" w14:textId="59B94362" w:rsidR="00A71122" w:rsidRDefault="00A71122" w:rsidP="00A71122">
            <w:pPr>
              <w:jc w:val="right"/>
              <w:rPr>
                <w:rFonts w:eastAsia="Times New Roman" w:cs="Arial"/>
                <w:sz w:val="18"/>
                <w:szCs w:val="18"/>
                <w:lang w:eastAsia="en-AU"/>
              </w:rPr>
            </w:pPr>
            <w:r>
              <w:rPr>
                <w:rFonts w:cs="Arial"/>
                <w:sz w:val="18"/>
                <w:szCs w:val="18"/>
              </w:rPr>
              <w:t>1,000</w:t>
            </w:r>
          </w:p>
        </w:tc>
        <w:tc>
          <w:tcPr>
            <w:tcW w:w="398" w:type="pct"/>
            <w:tcBorders>
              <w:top w:val="nil"/>
              <w:left w:val="nil"/>
              <w:bottom w:val="dashed" w:sz="4" w:space="0" w:color="auto"/>
              <w:right w:val="single" w:sz="12" w:space="0" w:color="auto"/>
            </w:tcBorders>
            <w:noWrap/>
            <w:vAlign w:val="center"/>
            <w:hideMark/>
          </w:tcPr>
          <w:p w14:paraId="03237841" w14:textId="41723470" w:rsidR="00A71122" w:rsidRDefault="00A71122" w:rsidP="00A71122">
            <w:pPr>
              <w:jc w:val="right"/>
              <w:rPr>
                <w:rFonts w:eastAsia="Times New Roman" w:cs="Arial"/>
                <w:sz w:val="18"/>
                <w:szCs w:val="18"/>
                <w:lang w:eastAsia="en-AU"/>
              </w:rPr>
            </w:pPr>
            <w:r>
              <w:rPr>
                <w:rFonts w:cs="Arial"/>
                <w:sz w:val="18"/>
                <w:szCs w:val="18"/>
              </w:rPr>
              <w:t>1,139</w:t>
            </w:r>
          </w:p>
        </w:tc>
        <w:tc>
          <w:tcPr>
            <w:tcW w:w="399" w:type="pct"/>
            <w:gridSpan w:val="2"/>
            <w:tcBorders>
              <w:top w:val="nil"/>
              <w:left w:val="nil"/>
              <w:bottom w:val="dashed" w:sz="4" w:space="0" w:color="auto"/>
              <w:right w:val="single" w:sz="12" w:space="0" w:color="auto"/>
            </w:tcBorders>
            <w:noWrap/>
            <w:vAlign w:val="center"/>
            <w:hideMark/>
          </w:tcPr>
          <w:p w14:paraId="02C90546" w14:textId="58C0A912" w:rsidR="00A71122" w:rsidRDefault="00A71122" w:rsidP="00A71122">
            <w:pPr>
              <w:jc w:val="right"/>
              <w:rPr>
                <w:rFonts w:eastAsia="Times New Roman" w:cs="Arial"/>
                <w:sz w:val="18"/>
                <w:szCs w:val="18"/>
                <w:lang w:eastAsia="en-AU"/>
              </w:rPr>
            </w:pPr>
            <w:r>
              <w:rPr>
                <w:rFonts w:cs="Arial"/>
                <w:sz w:val="18"/>
                <w:szCs w:val="18"/>
              </w:rPr>
              <w:t> </w:t>
            </w:r>
          </w:p>
        </w:tc>
      </w:tr>
      <w:tr w:rsidR="00A71122" w14:paraId="1DD30613"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3484A982" w14:textId="41118DBB" w:rsidR="00A71122" w:rsidRDefault="00A71122" w:rsidP="00A71122">
            <w:pPr>
              <w:rPr>
                <w:rFonts w:eastAsia="Times New Roman" w:cs="Arial"/>
                <w:sz w:val="18"/>
                <w:szCs w:val="18"/>
                <w:lang w:eastAsia="en-AU"/>
              </w:rPr>
            </w:pPr>
            <w:r>
              <w:rPr>
                <w:rFonts w:cs="Arial"/>
                <w:sz w:val="18"/>
                <w:szCs w:val="18"/>
              </w:rPr>
              <w:t>Ringwood Activity Centre Carpark</w:t>
            </w:r>
          </w:p>
        </w:tc>
        <w:tc>
          <w:tcPr>
            <w:tcW w:w="398" w:type="pct"/>
            <w:tcBorders>
              <w:top w:val="nil"/>
              <w:left w:val="nil"/>
              <w:bottom w:val="dashed" w:sz="4" w:space="0" w:color="auto"/>
              <w:right w:val="dashed" w:sz="4" w:space="0" w:color="auto"/>
            </w:tcBorders>
            <w:noWrap/>
            <w:vAlign w:val="center"/>
            <w:hideMark/>
          </w:tcPr>
          <w:p w14:paraId="6067B113" w14:textId="47FB813E" w:rsidR="00A71122" w:rsidRDefault="00A71122" w:rsidP="00A71122">
            <w:pPr>
              <w:jc w:val="right"/>
              <w:rPr>
                <w:rFonts w:eastAsia="Times New Roman" w:cs="Arial"/>
                <w:sz w:val="18"/>
                <w:szCs w:val="18"/>
                <w:lang w:eastAsia="en-AU"/>
              </w:rPr>
            </w:pPr>
            <w:r>
              <w:rPr>
                <w:rFonts w:cs="Arial"/>
                <w:sz w:val="18"/>
                <w:szCs w:val="18"/>
              </w:rPr>
              <w:t>28,623</w:t>
            </w:r>
          </w:p>
        </w:tc>
        <w:tc>
          <w:tcPr>
            <w:tcW w:w="321" w:type="pct"/>
            <w:tcBorders>
              <w:top w:val="nil"/>
              <w:left w:val="nil"/>
              <w:bottom w:val="dashed" w:sz="4" w:space="0" w:color="auto"/>
              <w:right w:val="dashed" w:sz="4" w:space="0" w:color="auto"/>
            </w:tcBorders>
            <w:noWrap/>
            <w:vAlign w:val="center"/>
            <w:hideMark/>
          </w:tcPr>
          <w:p w14:paraId="0500FF5F" w14:textId="2B393538"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12518E58" w14:textId="4F6FC6BB" w:rsidR="00A71122" w:rsidRDefault="00A71122" w:rsidP="00A71122">
            <w:pPr>
              <w:jc w:val="right"/>
              <w:rPr>
                <w:rFonts w:eastAsia="Times New Roman" w:cs="Arial"/>
                <w:sz w:val="18"/>
                <w:szCs w:val="18"/>
                <w:lang w:eastAsia="en-AU"/>
              </w:rPr>
            </w:pPr>
            <w:r>
              <w:rPr>
                <w:rFonts w:cs="Arial"/>
                <w:sz w:val="18"/>
                <w:szCs w:val="18"/>
              </w:rPr>
              <w:t>28,623</w:t>
            </w:r>
          </w:p>
        </w:tc>
        <w:tc>
          <w:tcPr>
            <w:tcW w:w="322" w:type="pct"/>
            <w:tcBorders>
              <w:top w:val="nil"/>
              <w:left w:val="nil"/>
              <w:bottom w:val="dashed" w:sz="4" w:space="0" w:color="auto"/>
              <w:right w:val="dashed" w:sz="4" w:space="0" w:color="auto"/>
            </w:tcBorders>
            <w:noWrap/>
            <w:vAlign w:val="center"/>
            <w:hideMark/>
          </w:tcPr>
          <w:p w14:paraId="5DCE8D99" w14:textId="26D78492"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581B194C" w14:textId="33B71A92"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22A655F9" w14:textId="4AC2A36A"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single" w:sz="12" w:space="0" w:color="auto"/>
            </w:tcBorders>
            <w:noWrap/>
            <w:vAlign w:val="center"/>
            <w:hideMark/>
          </w:tcPr>
          <w:p w14:paraId="623CF15E" w14:textId="3A1734F4" w:rsidR="00A71122" w:rsidRDefault="00A71122" w:rsidP="00A71122">
            <w:pPr>
              <w:jc w:val="right"/>
              <w:rPr>
                <w:rFonts w:eastAsia="Times New Roman" w:cs="Arial"/>
                <w:sz w:val="18"/>
                <w:szCs w:val="18"/>
                <w:lang w:eastAsia="en-AU"/>
              </w:rPr>
            </w:pPr>
            <w:r>
              <w:rPr>
                <w:rFonts w:cs="Arial"/>
                <w:sz w:val="18"/>
                <w:szCs w:val="18"/>
              </w:rPr>
              <w:t>28,623</w:t>
            </w:r>
          </w:p>
        </w:tc>
        <w:tc>
          <w:tcPr>
            <w:tcW w:w="398" w:type="pct"/>
            <w:tcBorders>
              <w:top w:val="nil"/>
              <w:left w:val="nil"/>
              <w:bottom w:val="dashed" w:sz="4" w:space="0" w:color="auto"/>
              <w:right w:val="single" w:sz="12" w:space="0" w:color="auto"/>
            </w:tcBorders>
            <w:noWrap/>
            <w:vAlign w:val="center"/>
            <w:hideMark/>
          </w:tcPr>
          <w:p w14:paraId="5704A107" w14:textId="5B031B03"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67A26960" w14:textId="4CD794B4" w:rsidR="00A71122" w:rsidRDefault="00A71122" w:rsidP="00A71122">
            <w:pPr>
              <w:jc w:val="right"/>
              <w:rPr>
                <w:rFonts w:eastAsia="Times New Roman" w:cs="Arial"/>
                <w:sz w:val="18"/>
                <w:szCs w:val="18"/>
                <w:lang w:eastAsia="en-AU"/>
              </w:rPr>
            </w:pPr>
            <w:r>
              <w:rPr>
                <w:rFonts w:cs="Arial"/>
                <w:sz w:val="18"/>
                <w:szCs w:val="18"/>
              </w:rPr>
              <w:t> </w:t>
            </w:r>
          </w:p>
        </w:tc>
        <w:tc>
          <w:tcPr>
            <w:tcW w:w="399" w:type="pct"/>
            <w:gridSpan w:val="2"/>
            <w:tcBorders>
              <w:top w:val="nil"/>
              <w:left w:val="nil"/>
              <w:bottom w:val="dashed" w:sz="4" w:space="0" w:color="auto"/>
              <w:right w:val="single" w:sz="12" w:space="0" w:color="auto"/>
            </w:tcBorders>
            <w:noWrap/>
            <w:vAlign w:val="center"/>
            <w:hideMark/>
          </w:tcPr>
          <w:p w14:paraId="5CB16DED" w14:textId="4B0A883E" w:rsidR="00A71122" w:rsidRDefault="00A71122" w:rsidP="00A71122">
            <w:pPr>
              <w:jc w:val="right"/>
              <w:rPr>
                <w:rFonts w:eastAsia="Times New Roman" w:cs="Arial"/>
                <w:sz w:val="18"/>
                <w:szCs w:val="18"/>
                <w:lang w:eastAsia="en-AU"/>
              </w:rPr>
            </w:pPr>
            <w:r>
              <w:rPr>
                <w:rFonts w:cs="Arial"/>
                <w:sz w:val="18"/>
                <w:szCs w:val="18"/>
              </w:rPr>
              <w:t> </w:t>
            </w:r>
          </w:p>
        </w:tc>
      </w:tr>
      <w:tr w:rsidR="00A71122" w14:paraId="5FB24527"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439CCCBC" w14:textId="679D4143" w:rsidR="00A71122" w:rsidRDefault="00A71122" w:rsidP="00A71122">
            <w:pPr>
              <w:rPr>
                <w:rFonts w:eastAsia="Times New Roman" w:cs="Arial"/>
                <w:sz w:val="18"/>
                <w:szCs w:val="18"/>
                <w:lang w:eastAsia="en-AU"/>
              </w:rPr>
            </w:pPr>
            <w:r w:rsidRPr="008166E9">
              <w:rPr>
                <w:rFonts w:cs="Arial"/>
                <w:sz w:val="18"/>
                <w:szCs w:val="18"/>
              </w:rPr>
              <w:t>Commercial Opportunities</w:t>
            </w:r>
          </w:p>
        </w:tc>
        <w:tc>
          <w:tcPr>
            <w:tcW w:w="398" w:type="pct"/>
            <w:tcBorders>
              <w:top w:val="nil"/>
              <w:left w:val="nil"/>
              <w:bottom w:val="dashed" w:sz="4" w:space="0" w:color="auto"/>
              <w:right w:val="dashed" w:sz="4" w:space="0" w:color="auto"/>
            </w:tcBorders>
            <w:noWrap/>
            <w:vAlign w:val="center"/>
            <w:hideMark/>
          </w:tcPr>
          <w:p w14:paraId="71672D39" w14:textId="4DF8ED9E" w:rsidR="00A71122" w:rsidRDefault="00A71122" w:rsidP="00A71122">
            <w:pPr>
              <w:jc w:val="right"/>
              <w:rPr>
                <w:rFonts w:eastAsia="Times New Roman" w:cs="Arial"/>
                <w:sz w:val="18"/>
                <w:szCs w:val="18"/>
                <w:lang w:eastAsia="en-AU"/>
              </w:rPr>
            </w:pPr>
            <w:r>
              <w:rPr>
                <w:rFonts w:cs="Arial"/>
                <w:sz w:val="18"/>
                <w:szCs w:val="18"/>
              </w:rPr>
              <w:t>1,780</w:t>
            </w:r>
          </w:p>
        </w:tc>
        <w:tc>
          <w:tcPr>
            <w:tcW w:w="321" w:type="pct"/>
            <w:tcBorders>
              <w:top w:val="nil"/>
              <w:left w:val="nil"/>
              <w:bottom w:val="dashed" w:sz="4" w:space="0" w:color="auto"/>
              <w:right w:val="dashed" w:sz="4" w:space="0" w:color="auto"/>
            </w:tcBorders>
            <w:noWrap/>
            <w:vAlign w:val="center"/>
            <w:hideMark/>
          </w:tcPr>
          <w:p w14:paraId="1E3ED740" w14:textId="39622CB5" w:rsidR="00A71122" w:rsidRDefault="00A71122" w:rsidP="00A71122">
            <w:pPr>
              <w:jc w:val="right"/>
              <w:rPr>
                <w:rFonts w:eastAsia="Times New Roman" w:cs="Arial"/>
                <w:sz w:val="18"/>
                <w:szCs w:val="18"/>
                <w:lang w:eastAsia="en-AU"/>
              </w:rPr>
            </w:pPr>
            <w:r>
              <w:rPr>
                <w:rFonts w:cs="Arial"/>
                <w:sz w:val="18"/>
                <w:szCs w:val="18"/>
              </w:rPr>
              <w:t>1,780</w:t>
            </w:r>
          </w:p>
        </w:tc>
        <w:tc>
          <w:tcPr>
            <w:tcW w:w="321" w:type="pct"/>
            <w:tcBorders>
              <w:top w:val="nil"/>
              <w:left w:val="nil"/>
              <w:bottom w:val="dashed" w:sz="4" w:space="0" w:color="auto"/>
              <w:right w:val="dashed" w:sz="4" w:space="0" w:color="auto"/>
            </w:tcBorders>
            <w:noWrap/>
            <w:vAlign w:val="center"/>
            <w:hideMark/>
          </w:tcPr>
          <w:p w14:paraId="6BD46952" w14:textId="4332A545"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4ED95C09" w14:textId="27DA35BA"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03AC98D2" w14:textId="7128F2F4"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0F6F51B6" w14:textId="78BD8974"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single" w:sz="12" w:space="0" w:color="auto"/>
            </w:tcBorders>
            <w:noWrap/>
            <w:vAlign w:val="center"/>
            <w:hideMark/>
          </w:tcPr>
          <w:p w14:paraId="3C9E670B" w14:textId="6AB64081" w:rsidR="00A71122" w:rsidRDefault="00A71122" w:rsidP="00A71122">
            <w:pPr>
              <w:jc w:val="right"/>
              <w:rPr>
                <w:rFonts w:eastAsia="Times New Roman" w:cs="Arial"/>
                <w:sz w:val="18"/>
                <w:szCs w:val="18"/>
                <w:lang w:eastAsia="en-AU"/>
              </w:rPr>
            </w:pPr>
            <w:r>
              <w:rPr>
                <w:rFonts w:cs="Arial"/>
                <w:sz w:val="18"/>
                <w:szCs w:val="18"/>
              </w:rPr>
              <w:t>1,780</w:t>
            </w:r>
          </w:p>
        </w:tc>
        <w:tc>
          <w:tcPr>
            <w:tcW w:w="398" w:type="pct"/>
            <w:tcBorders>
              <w:top w:val="nil"/>
              <w:left w:val="nil"/>
              <w:bottom w:val="dashed" w:sz="4" w:space="0" w:color="auto"/>
              <w:right w:val="single" w:sz="12" w:space="0" w:color="auto"/>
            </w:tcBorders>
            <w:noWrap/>
            <w:vAlign w:val="center"/>
            <w:hideMark/>
          </w:tcPr>
          <w:p w14:paraId="23E3E61E" w14:textId="53DC575D"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78FFCD8F" w14:textId="5A8F6431" w:rsidR="00A71122" w:rsidRDefault="00A71122" w:rsidP="00A71122">
            <w:pPr>
              <w:jc w:val="right"/>
              <w:rPr>
                <w:rFonts w:eastAsia="Times New Roman" w:cs="Arial"/>
                <w:sz w:val="18"/>
                <w:szCs w:val="18"/>
                <w:lang w:eastAsia="en-AU"/>
              </w:rPr>
            </w:pPr>
            <w:r>
              <w:rPr>
                <w:rFonts w:cs="Arial"/>
                <w:sz w:val="18"/>
                <w:szCs w:val="18"/>
              </w:rPr>
              <w:t> </w:t>
            </w:r>
          </w:p>
        </w:tc>
        <w:tc>
          <w:tcPr>
            <w:tcW w:w="399" w:type="pct"/>
            <w:gridSpan w:val="2"/>
            <w:tcBorders>
              <w:top w:val="nil"/>
              <w:left w:val="nil"/>
              <w:bottom w:val="dashed" w:sz="4" w:space="0" w:color="auto"/>
              <w:right w:val="single" w:sz="12" w:space="0" w:color="auto"/>
            </w:tcBorders>
            <w:noWrap/>
            <w:vAlign w:val="center"/>
            <w:hideMark/>
          </w:tcPr>
          <w:p w14:paraId="087DDDCA" w14:textId="07D98BD6" w:rsidR="00A71122" w:rsidRDefault="00A71122" w:rsidP="00A71122">
            <w:pPr>
              <w:jc w:val="right"/>
              <w:rPr>
                <w:rFonts w:eastAsia="Times New Roman" w:cs="Arial"/>
                <w:sz w:val="18"/>
                <w:szCs w:val="18"/>
                <w:lang w:eastAsia="en-AU"/>
              </w:rPr>
            </w:pPr>
            <w:r>
              <w:rPr>
                <w:rFonts w:cs="Arial"/>
                <w:sz w:val="18"/>
                <w:szCs w:val="18"/>
              </w:rPr>
              <w:t> </w:t>
            </w:r>
          </w:p>
        </w:tc>
      </w:tr>
      <w:tr w:rsidR="00A71122" w14:paraId="6FBEC935" w14:textId="77777777" w:rsidTr="0061183E">
        <w:trPr>
          <w:trHeight w:val="300"/>
        </w:trPr>
        <w:tc>
          <w:tcPr>
            <w:tcW w:w="1480" w:type="pct"/>
            <w:tcBorders>
              <w:top w:val="nil"/>
              <w:left w:val="single" w:sz="12" w:space="0" w:color="auto"/>
              <w:bottom w:val="dashed" w:sz="4" w:space="0" w:color="auto"/>
              <w:right w:val="single" w:sz="12" w:space="0" w:color="auto"/>
            </w:tcBorders>
            <w:vAlign w:val="center"/>
            <w:hideMark/>
          </w:tcPr>
          <w:p w14:paraId="5513E0E7" w14:textId="1899BA50" w:rsidR="00A71122" w:rsidRDefault="00A71122" w:rsidP="00A71122">
            <w:pPr>
              <w:rPr>
                <w:rFonts w:eastAsia="Times New Roman" w:cs="Arial"/>
                <w:sz w:val="18"/>
                <w:szCs w:val="18"/>
                <w:lang w:eastAsia="en-AU"/>
              </w:rPr>
            </w:pPr>
            <w:r>
              <w:rPr>
                <w:rFonts w:cs="Arial"/>
                <w:sz w:val="18"/>
                <w:szCs w:val="18"/>
              </w:rPr>
              <w:t>Aquahub Gymnastics</w:t>
            </w:r>
          </w:p>
        </w:tc>
        <w:tc>
          <w:tcPr>
            <w:tcW w:w="398" w:type="pct"/>
            <w:tcBorders>
              <w:top w:val="nil"/>
              <w:left w:val="nil"/>
              <w:bottom w:val="dashed" w:sz="4" w:space="0" w:color="auto"/>
              <w:right w:val="dashed" w:sz="4" w:space="0" w:color="auto"/>
            </w:tcBorders>
            <w:noWrap/>
            <w:vAlign w:val="center"/>
            <w:hideMark/>
          </w:tcPr>
          <w:p w14:paraId="76A7E1CB" w14:textId="3540D725" w:rsidR="00A71122" w:rsidRDefault="00A71122" w:rsidP="00A71122">
            <w:pPr>
              <w:jc w:val="right"/>
              <w:rPr>
                <w:rFonts w:eastAsia="Times New Roman" w:cs="Arial"/>
                <w:sz w:val="18"/>
                <w:szCs w:val="18"/>
                <w:lang w:eastAsia="en-AU"/>
              </w:rPr>
            </w:pPr>
            <w:r>
              <w:rPr>
                <w:rFonts w:cs="Arial"/>
                <w:sz w:val="18"/>
                <w:szCs w:val="18"/>
              </w:rPr>
              <w:t>1,220</w:t>
            </w:r>
          </w:p>
        </w:tc>
        <w:tc>
          <w:tcPr>
            <w:tcW w:w="321" w:type="pct"/>
            <w:tcBorders>
              <w:top w:val="nil"/>
              <w:left w:val="nil"/>
              <w:bottom w:val="dashed" w:sz="4" w:space="0" w:color="auto"/>
              <w:right w:val="dashed" w:sz="4" w:space="0" w:color="auto"/>
            </w:tcBorders>
            <w:noWrap/>
            <w:vAlign w:val="center"/>
            <w:hideMark/>
          </w:tcPr>
          <w:p w14:paraId="218E2DD2" w14:textId="448D4EA3" w:rsidR="00A71122" w:rsidRDefault="00A71122" w:rsidP="00A71122">
            <w:pPr>
              <w:jc w:val="right"/>
              <w:rPr>
                <w:rFonts w:eastAsia="Times New Roman" w:cs="Arial"/>
                <w:sz w:val="18"/>
                <w:szCs w:val="18"/>
                <w:lang w:eastAsia="en-AU"/>
              </w:rPr>
            </w:pPr>
            <w:r>
              <w:rPr>
                <w:rFonts w:cs="Arial"/>
                <w:sz w:val="18"/>
                <w:szCs w:val="18"/>
              </w:rPr>
              <w:t>1,220</w:t>
            </w:r>
          </w:p>
        </w:tc>
        <w:tc>
          <w:tcPr>
            <w:tcW w:w="321" w:type="pct"/>
            <w:tcBorders>
              <w:top w:val="nil"/>
              <w:left w:val="nil"/>
              <w:bottom w:val="dashed" w:sz="4" w:space="0" w:color="auto"/>
              <w:right w:val="dashed" w:sz="4" w:space="0" w:color="auto"/>
            </w:tcBorders>
            <w:noWrap/>
            <w:vAlign w:val="center"/>
            <w:hideMark/>
          </w:tcPr>
          <w:p w14:paraId="66809B8A" w14:textId="57D9F1B0" w:rsidR="00A71122" w:rsidRDefault="00A71122" w:rsidP="00A71122">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noWrap/>
            <w:vAlign w:val="center"/>
            <w:hideMark/>
          </w:tcPr>
          <w:p w14:paraId="6EDBFD8F" w14:textId="7C7DFFDB"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089B3D88" w14:textId="4CBA71F3"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noWrap/>
            <w:vAlign w:val="center"/>
            <w:hideMark/>
          </w:tcPr>
          <w:p w14:paraId="46943125" w14:textId="7EA82006" w:rsidR="00A71122" w:rsidRDefault="00A71122" w:rsidP="00A71122">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single" w:sz="12" w:space="0" w:color="auto"/>
            </w:tcBorders>
            <w:noWrap/>
            <w:vAlign w:val="center"/>
            <w:hideMark/>
          </w:tcPr>
          <w:p w14:paraId="3E2E2EC2" w14:textId="71184D7B" w:rsidR="00A71122" w:rsidRDefault="00A71122" w:rsidP="00A71122">
            <w:pPr>
              <w:jc w:val="right"/>
              <w:rPr>
                <w:rFonts w:eastAsia="Times New Roman" w:cs="Arial"/>
                <w:sz w:val="18"/>
                <w:szCs w:val="18"/>
                <w:lang w:eastAsia="en-AU"/>
              </w:rPr>
            </w:pPr>
            <w:r>
              <w:rPr>
                <w:rFonts w:cs="Arial"/>
                <w:sz w:val="18"/>
                <w:szCs w:val="18"/>
              </w:rPr>
              <w:t>1,220</w:t>
            </w:r>
          </w:p>
        </w:tc>
        <w:tc>
          <w:tcPr>
            <w:tcW w:w="398" w:type="pct"/>
            <w:tcBorders>
              <w:top w:val="nil"/>
              <w:left w:val="nil"/>
              <w:bottom w:val="dashed" w:sz="4" w:space="0" w:color="auto"/>
              <w:right w:val="single" w:sz="12" w:space="0" w:color="auto"/>
            </w:tcBorders>
            <w:noWrap/>
            <w:vAlign w:val="center"/>
            <w:hideMark/>
          </w:tcPr>
          <w:p w14:paraId="0CC4ABE9" w14:textId="4E5CF27D" w:rsidR="00A71122" w:rsidRDefault="00A71122" w:rsidP="00A71122">
            <w:pPr>
              <w:jc w:val="right"/>
              <w:rPr>
                <w:rFonts w:eastAsia="Times New Roman" w:cs="Arial"/>
                <w:sz w:val="18"/>
                <w:szCs w:val="18"/>
                <w:lang w:eastAsia="en-AU"/>
              </w:rPr>
            </w:pPr>
            <w:r>
              <w:rPr>
                <w:rFonts w:cs="Arial"/>
                <w:sz w:val="18"/>
                <w:szCs w:val="18"/>
              </w:rPr>
              <w:t> </w:t>
            </w:r>
          </w:p>
        </w:tc>
        <w:tc>
          <w:tcPr>
            <w:tcW w:w="398" w:type="pct"/>
            <w:tcBorders>
              <w:top w:val="nil"/>
              <w:left w:val="nil"/>
              <w:bottom w:val="dashed" w:sz="4" w:space="0" w:color="auto"/>
              <w:right w:val="single" w:sz="12" w:space="0" w:color="auto"/>
            </w:tcBorders>
            <w:noWrap/>
            <w:vAlign w:val="center"/>
            <w:hideMark/>
          </w:tcPr>
          <w:p w14:paraId="7003BE8B" w14:textId="573DC3D9" w:rsidR="00A71122" w:rsidRDefault="00A71122" w:rsidP="00A71122">
            <w:pPr>
              <w:jc w:val="right"/>
              <w:rPr>
                <w:rFonts w:eastAsia="Times New Roman" w:cs="Arial"/>
                <w:sz w:val="18"/>
                <w:szCs w:val="18"/>
                <w:lang w:eastAsia="en-AU"/>
              </w:rPr>
            </w:pPr>
            <w:r>
              <w:rPr>
                <w:rFonts w:cs="Arial"/>
                <w:sz w:val="18"/>
                <w:szCs w:val="18"/>
              </w:rPr>
              <w:t> </w:t>
            </w:r>
          </w:p>
        </w:tc>
        <w:tc>
          <w:tcPr>
            <w:tcW w:w="399" w:type="pct"/>
            <w:gridSpan w:val="2"/>
            <w:tcBorders>
              <w:top w:val="nil"/>
              <w:left w:val="nil"/>
              <w:bottom w:val="dashed" w:sz="4" w:space="0" w:color="auto"/>
              <w:right w:val="single" w:sz="12" w:space="0" w:color="auto"/>
            </w:tcBorders>
            <w:noWrap/>
            <w:vAlign w:val="center"/>
            <w:hideMark/>
          </w:tcPr>
          <w:p w14:paraId="5AB1BD7A" w14:textId="4B3EC257" w:rsidR="00A71122" w:rsidRDefault="00A71122" w:rsidP="00A71122">
            <w:pPr>
              <w:jc w:val="right"/>
              <w:rPr>
                <w:rFonts w:eastAsia="Times New Roman" w:cs="Arial"/>
                <w:sz w:val="18"/>
                <w:szCs w:val="18"/>
                <w:lang w:eastAsia="en-AU"/>
              </w:rPr>
            </w:pPr>
            <w:r>
              <w:rPr>
                <w:rFonts w:cs="Arial"/>
                <w:sz w:val="18"/>
                <w:szCs w:val="18"/>
              </w:rPr>
              <w:t> </w:t>
            </w:r>
          </w:p>
        </w:tc>
      </w:tr>
      <w:tr w:rsidR="00A71122" w14:paraId="220275A5" w14:textId="77777777" w:rsidTr="0061183E">
        <w:trPr>
          <w:trHeight w:val="315"/>
        </w:trPr>
        <w:tc>
          <w:tcPr>
            <w:tcW w:w="1480" w:type="pct"/>
            <w:tcBorders>
              <w:top w:val="nil"/>
              <w:left w:val="single" w:sz="12" w:space="0" w:color="auto"/>
              <w:bottom w:val="single" w:sz="12" w:space="0" w:color="auto"/>
              <w:right w:val="single" w:sz="12" w:space="0" w:color="auto"/>
            </w:tcBorders>
            <w:vAlign w:val="center"/>
            <w:hideMark/>
          </w:tcPr>
          <w:p w14:paraId="7DCC9576" w14:textId="7084496E" w:rsidR="00A71122" w:rsidRDefault="00A71122" w:rsidP="00A71122">
            <w:pPr>
              <w:rPr>
                <w:rFonts w:eastAsia="Times New Roman" w:cs="Arial"/>
                <w:b/>
                <w:bCs/>
                <w:lang w:eastAsia="en-AU"/>
              </w:rPr>
            </w:pPr>
            <w:r>
              <w:rPr>
                <w:rFonts w:cs="Arial"/>
                <w:b/>
                <w:bCs/>
              </w:rPr>
              <w:t>TOTAL BUILDINGS</w:t>
            </w:r>
          </w:p>
        </w:tc>
        <w:tc>
          <w:tcPr>
            <w:tcW w:w="398" w:type="pct"/>
            <w:tcBorders>
              <w:top w:val="nil"/>
              <w:left w:val="nil"/>
              <w:bottom w:val="single" w:sz="12" w:space="0" w:color="auto"/>
              <w:right w:val="dashed" w:sz="4" w:space="0" w:color="auto"/>
            </w:tcBorders>
            <w:noWrap/>
            <w:vAlign w:val="center"/>
            <w:hideMark/>
          </w:tcPr>
          <w:p w14:paraId="2C8ECB80" w14:textId="4E32B729" w:rsidR="00A71122" w:rsidRDefault="00A71122" w:rsidP="00A71122">
            <w:pPr>
              <w:jc w:val="right"/>
              <w:rPr>
                <w:rFonts w:eastAsia="Times New Roman" w:cs="Arial"/>
                <w:b/>
                <w:bCs/>
                <w:sz w:val="18"/>
                <w:szCs w:val="18"/>
                <w:lang w:eastAsia="en-AU"/>
              </w:rPr>
            </w:pPr>
            <w:r>
              <w:rPr>
                <w:rFonts w:cs="Arial"/>
                <w:b/>
                <w:bCs/>
                <w:sz w:val="18"/>
                <w:szCs w:val="18"/>
              </w:rPr>
              <w:t>45,212</w:t>
            </w:r>
          </w:p>
        </w:tc>
        <w:tc>
          <w:tcPr>
            <w:tcW w:w="321" w:type="pct"/>
            <w:tcBorders>
              <w:top w:val="nil"/>
              <w:left w:val="nil"/>
              <w:bottom w:val="single" w:sz="12" w:space="0" w:color="auto"/>
              <w:right w:val="dashed" w:sz="4" w:space="0" w:color="auto"/>
            </w:tcBorders>
            <w:noWrap/>
            <w:vAlign w:val="center"/>
            <w:hideMark/>
          </w:tcPr>
          <w:p w14:paraId="7D21BC3F" w14:textId="21935FC6" w:rsidR="00A71122" w:rsidRDefault="00A71122" w:rsidP="00A71122">
            <w:pPr>
              <w:jc w:val="right"/>
              <w:rPr>
                <w:rFonts w:eastAsia="Times New Roman" w:cs="Arial"/>
                <w:b/>
                <w:bCs/>
                <w:sz w:val="18"/>
                <w:szCs w:val="18"/>
                <w:lang w:eastAsia="en-AU"/>
              </w:rPr>
            </w:pPr>
            <w:r>
              <w:rPr>
                <w:rFonts w:cs="Arial"/>
                <w:b/>
                <w:bCs/>
                <w:sz w:val="18"/>
                <w:szCs w:val="18"/>
              </w:rPr>
              <w:t>13,409</w:t>
            </w:r>
          </w:p>
        </w:tc>
        <w:tc>
          <w:tcPr>
            <w:tcW w:w="321" w:type="pct"/>
            <w:tcBorders>
              <w:top w:val="nil"/>
              <w:left w:val="nil"/>
              <w:bottom w:val="single" w:sz="12" w:space="0" w:color="auto"/>
              <w:right w:val="dashed" w:sz="4" w:space="0" w:color="auto"/>
            </w:tcBorders>
            <w:noWrap/>
            <w:vAlign w:val="center"/>
            <w:hideMark/>
          </w:tcPr>
          <w:p w14:paraId="123FB96C" w14:textId="52087833" w:rsidR="00A71122" w:rsidRDefault="00A71122" w:rsidP="00A71122">
            <w:pPr>
              <w:jc w:val="right"/>
              <w:rPr>
                <w:rFonts w:eastAsia="Times New Roman" w:cs="Arial"/>
                <w:b/>
                <w:bCs/>
                <w:sz w:val="18"/>
                <w:szCs w:val="18"/>
                <w:lang w:eastAsia="en-AU"/>
              </w:rPr>
            </w:pPr>
            <w:r>
              <w:rPr>
                <w:rFonts w:cs="Arial"/>
                <w:b/>
                <w:bCs/>
                <w:sz w:val="18"/>
                <w:szCs w:val="18"/>
              </w:rPr>
              <w:t>31,623</w:t>
            </w:r>
          </w:p>
        </w:tc>
        <w:tc>
          <w:tcPr>
            <w:tcW w:w="322" w:type="pct"/>
            <w:tcBorders>
              <w:top w:val="nil"/>
              <w:left w:val="nil"/>
              <w:bottom w:val="single" w:sz="12" w:space="0" w:color="auto"/>
              <w:right w:val="dashed" w:sz="4" w:space="0" w:color="auto"/>
            </w:tcBorders>
            <w:noWrap/>
            <w:vAlign w:val="center"/>
            <w:hideMark/>
          </w:tcPr>
          <w:p w14:paraId="31B91384" w14:textId="2BE3D851" w:rsidR="00A71122" w:rsidRDefault="00A71122" w:rsidP="00A71122">
            <w:pPr>
              <w:jc w:val="right"/>
              <w:rPr>
                <w:rFonts w:eastAsia="Times New Roman" w:cs="Arial"/>
                <w:b/>
                <w:bCs/>
                <w:sz w:val="18"/>
                <w:szCs w:val="18"/>
                <w:lang w:eastAsia="en-AU"/>
              </w:rPr>
            </w:pPr>
            <w:r>
              <w:rPr>
                <w:rFonts w:cs="Arial"/>
                <w:b/>
                <w:bCs/>
                <w:sz w:val="18"/>
                <w:szCs w:val="18"/>
              </w:rPr>
              <w:t>180</w:t>
            </w:r>
          </w:p>
        </w:tc>
        <w:tc>
          <w:tcPr>
            <w:tcW w:w="321" w:type="pct"/>
            <w:tcBorders>
              <w:top w:val="nil"/>
              <w:left w:val="nil"/>
              <w:bottom w:val="single" w:sz="12" w:space="0" w:color="auto"/>
              <w:right w:val="dashed" w:sz="4" w:space="0" w:color="auto"/>
            </w:tcBorders>
            <w:noWrap/>
            <w:vAlign w:val="center"/>
            <w:hideMark/>
          </w:tcPr>
          <w:p w14:paraId="242E7A09" w14:textId="79584E70" w:rsidR="00A71122" w:rsidRDefault="00A71122" w:rsidP="00A71122">
            <w:pPr>
              <w:jc w:val="right"/>
              <w:rPr>
                <w:rFonts w:eastAsia="Times New Roman" w:cs="Arial"/>
                <w:b/>
                <w:bCs/>
                <w:sz w:val="18"/>
                <w:szCs w:val="18"/>
                <w:lang w:eastAsia="en-AU"/>
              </w:rPr>
            </w:pPr>
            <w:r>
              <w:rPr>
                <w:rFonts w:cs="Arial"/>
                <w:b/>
                <w:bCs/>
                <w:sz w:val="18"/>
                <w:szCs w:val="18"/>
              </w:rPr>
              <w:t>10,585</w:t>
            </w:r>
          </w:p>
        </w:tc>
        <w:tc>
          <w:tcPr>
            <w:tcW w:w="321" w:type="pct"/>
            <w:tcBorders>
              <w:top w:val="nil"/>
              <w:left w:val="nil"/>
              <w:bottom w:val="single" w:sz="12" w:space="0" w:color="auto"/>
              <w:right w:val="dashed" w:sz="4" w:space="0" w:color="auto"/>
            </w:tcBorders>
            <w:noWrap/>
            <w:vAlign w:val="center"/>
            <w:hideMark/>
          </w:tcPr>
          <w:p w14:paraId="260C5EE6" w14:textId="093A5269" w:rsidR="00A71122" w:rsidRDefault="00A71122" w:rsidP="00A71122">
            <w:pPr>
              <w:jc w:val="right"/>
              <w:rPr>
                <w:rFonts w:eastAsia="Times New Roman" w:cs="Arial"/>
                <w:b/>
                <w:bCs/>
                <w:sz w:val="18"/>
                <w:szCs w:val="18"/>
                <w:lang w:eastAsia="en-AU"/>
              </w:rPr>
            </w:pPr>
            <w:r>
              <w:rPr>
                <w:rFonts w:cs="Arial"/>
                <w:b/>
                <w:bCs/>
                <w:sz w:val="18"/>
                <w:szCs w:val="18"/>
              </w:rPr>
              <w:t>3,004</w:t>
            </w:r>
          </w:p>
        </w:tc>
        <w:tc>
          <w:tcPr>
            <w:tcW w:w="321" w:type="pct"/>
            <w:tcBorders>
              <w:top w:val="nil"/>
              <w:left w:val="nil"/>
              <w:bottom w:val="single" w:sz="12" w:space="0" w:color="auto"/>
              <w:right w:val="single" w:sz="12" w:space="0" w:color="auto"/>
            </w:tcBorders>
            <w:noWrap/>
            <w:vAlign w:val="center"/>
            <w:hideMark/>
          </w:tcPr>
          <w:p w14:paraId="43A156CD" w14:textId="296F6D1D" w:rsidR="00A71122" w:rsidRDefault="00A71122" w:rsidP="00A71122">
            <w:pPr>
              <w:jc w:val="right"/>
              <w:rPr>
                <w:rFonts w:eastAsia="Times New Roman" w:cs="Arial"/>
                <w:b/>
                <w:bCs/>
                <w:sz w:val="18"/>
                <w:szCs w:val="18"/>
                <w:lang w:eastAsia="en-AU"/>
              </w:rPr>
            </w:pPr>
            <w:r>
              <w:rPr>
                <w:rFonts w:cs="Arial"/>
                <w:b/>
                <w:bCs/>
                <w:sz w:val="18"/>
                <w:szCs w:val="18"/>
              </w:rPr>
              <w:t>31,623</w:t>
            </w:r>
          </w:p>
        </w:tc>
        <w:tc>
          <w:tcPr>
            <w:tcW w:w="398" w:type="pct"/>
            <w:tcBorders>
              <w:top w:val="nil"/>
              <w:left w:val="nil"/>
              <w:bottom w:val="single" w:sz="12" w:space="0" w:color="auto"/>
              <w:right w:val="single" w:sz="12" w:space="0" w:color="auto"/>
            </w:tcBorders>
            <w:noWrap/>
            <w:vAlign w:val="center"/>
            <w:hideMark/>
          </w:tcPr>
          <w:p w14:paraId="1F8BC79F" w14:textId="1C4BD898" w:rsidR="00A71122" w:rsidRDefault="00A71122" w:rsidP="00A71122">
            <w:pPr>
              <w:jc w:val="right"/>
              <w:rPr>
                <w:rFonts w:eastAsia="Times New Roman" w:cs="Arial"/>
                <w:b/>
                <w:bCs/>
                <w:sz w:val="18"/>
                <w:szCs w:val="18"/>
                <w:lang w:eastAsia="en-AU"/>
              </w:rPr>
            </w:pPr>
            <w:r>
              <w:rPr>
                <w:rFonts w:cs="Arial"/>
                <w:b/>
                <w:bCs/>
                <w:sz w:val="18"/>
                <w:szCs w:val="18"/>
              </w:rPr>
              <w:t>13,536</w:t>
            </w:r>
          </w:p>
        </w:tc>
        <w:tc>
          <w:tcPr>
            <w:tcW w:w="398" w:type="pct"/>
            <w:tcBorders>
              <w:top w:val="nil"/>
              <w:left w:val="nil"/>
              <w:bottom w:val="single" w:sz="12" w:space="0" w:color="auto"/>
              <w:right w:val="single" w:sz="12" w:space="0" w:color="auto"/>
            </w:tcBorders>
            <w:noWrap/>
            <w:vAlign w:val="center"/>
            <w:hideMark/>
          </w:tcPr>
          <w:p w14:paraId="5075EDBC" w14:textId="1A30FC92" w:rsidR="00A71122" w:rsidRDefault="00A71122" w:rsidP="00A71122">
            <w:pPr>
              <w:jc w:val="right"/>
              <w:rPr>
                <w:rFonts w:eastAsia="Times New Roman" w:cs="Arial"/>
                <w:b/>
                <w:bCs/>
                <w:sz w:val="18"/>
                <w:szCs w:val="18"/>
                <w:lang w:eastAsia="en-AU"/>
              </w:rPr>
            </w:pPr>
            <w:r>
              <w:rPr>
                <w:rFonts w:cs="Arial"/>
                <w:b/>
                <w:bCs/>
                <w:sz w:val="18"/>
                <w:szCs w:val="18"/>
              </w:rPr>
              <w:t>14,776</w:t>
            </w:r>
          </w:p>
        </w:tc>
        <w:tc>
          <w:tcPr>
            <w:tcW w:w="399" w:type="pct"/>
            <w:gridSpan w:val="2"/>
            <w:tcBorders>
              <w:top w:val="nil"/>
              <w:left w:val="nil"/>
              <w:bottom w:val="single" w:sz="12" w:space="0" w:color="auto"/>
              <w:right w:val="single" w:sz="12" w:space="0" w:color="auto"/>
            </w:tcBorders>
            <w:noWrap/>
            <w:vAlign w:val="center"/>
            <w:hideMark/>
          </w:tcPr>
          <w:p w14:paraId="572E305E" w14:textId="58638B87" w:rsidR="00A71122" w:rsidRDefault="00A71122" w:rsidP="00A71122">
            <w:pPr>
              <w:jc w:val="right"/>
              <w:rPr>
                <w:rFonts w:eastAsia="Times New Roman" w:cs="Arial"/>
                <w:b/>
                <w:bCs/>
                <w:sz w:val="18"/>
                <w:szCs w:val="18"/>
                <w:lang w:eastAsia="en-AU"/>
              </w:rPr>
            </w:pPr>
            <w:r>
              <w:rPr>
                <w:rFonts w:cs="Arial"/>
                <w:b/>
                <w:bCs/>
                <w:sz w:val="18"/>
                <w:szCs w:val="18"/>
              </w:rPr>
              <w:t>14,609</w:t>
            </w:r>
          </w:p>
        </w:tc>
      </w:tr>
      <w:tr w:rsidR="00A71122" w14:paraId="6A534780" w14:textId="77777777" w:rsidTr="0061183E">
        <w:trPr>
          <w:trHeight w:val="390"/>
        </w:trPr>
        <w:tc>
          <w:tcPr>
            <w:tcW w:w="1480" w:type="pct"/>
            <w:tcBorders>
              <w:top w:val="nil"/>
              <w:left w:val="single" w:sz="12" w:space="0" w:color="auto"/>
              <w:bottom w:val="single" w:sz="12" w:space="0" w:color="auto"/>
              <w:right w:val="single" w:sz="12" w:space="0" w:color="auto"/>
            </w:tcBorders>
            <w:vAlign w:val="center"/>
            <w:hideMark/>
          </w:tcPr>
          <w:p w14:paraId="5367F935" w14:textId="798D2447" w:rsidR="00A71122" w:rsidRDefault="00A71122" w:rsidP="00A71122">
            <w:pPr>
              <w:rPr>
                <w:rFonts w:eastAsia="Times New Roman" w:cs="Arial"/>
                <w:b/>
                <w:bCs/>
                <w:sz w:val="28"/>
                <w:szCs w:val="28"/>
                <w:lang w:eastAsia="en-AU"/>
              </w:rPr>
            </w:pPr>
            <w:r>
              <w:rPr>
                <w:rFonts w:cs="Arial"/>
                <w:b/>
                <w:bCs/>
                <w:sz w:val="28"/>
                <w:szCs w:val="28"/>
              </w:rPr>
              <w:t>TOTAL BUILDINGS</w:t>
            </w:r>
          </w:p>
        </w:tc>
        <w:tc>
          <w:tcPr>
            <w:tcW w:w="398" w:type="pct"/>
            <w:tcBorders>
              <w:top w:val="nil"/>
              <w:left w:val="nil"/>
              <w:bottom w:val="single" w:sz="12" w:space="0" w:color="auto"/>
              <w:right w:val="dashed" w:sz="4" w:space="0" w:color="auto"/>
            </w:tcBorders>
            <w:noWrap/>
            <w:vAlign w:val="center"/>
            <w:hideMark/>
          </w:tcPr>
          <w:p w14:paraId="56D03DEB" w14:textId="723E5BF4"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45,212</w:t>
            </w:r>
          </w:p>
        </w:tc>
        <w:tc>
          <w:tcPr>
            <w:tcW w:w="321" w:type="pct"/>
            <w:tcBorders>
              <w:top w:val="nil"/>
              <w:left w:val="nil"/>
              <w:bottom w:val="single" w:sz="12" w:space="0" w:color="auto"/>
              <w:right w:val="dashed" w:sz="4" w:space="0" w:color="auto"/>
            </w:tcBorders>
            <w:noWrap/>
            <w:vAlign w:val="center"/>
            <w:hideMark/>
          </w:tcPr>
          <w:p w14:paraId="0DE44E25" w14:textId="7648EEF1"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13,409</w:t>
            </w:r>
          </w:p>
        </w:tc>
        <w:tc>
          <w:tcPr>
            <w:tcW w:w="321" w:type="pct"/>
            <w:tcBorders>
              <w:top w:val="nil"/>
              <w:left w:val="nil"/>
              <w:bottom w:val="single" w:sz="12" w:space="0" w:color="auto"/>
              <w:right w:val="dashed" w:sz="4" w:space="0" w:color="auto"/>
            </w:tcBorders>
            <w:noWrap/>
            <w:vAlign w:val="center"/>
            <w:hideMark/>
          </w:tcPr>
          <w:p w14:paraId="0A9698E4" w14:textId="0FC3BF61"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31,623</w:t>
            </w:r>
          </w:p>
        </w:tc>
        <w:tc>
          <w:tcPr>
            <w:tcW w:w="322" w:type="pct"/>
            <w:tcBorders>
              <w:top w:val="nil"/>
              <w:left w:val="nil"/>
              <w:bottom w:val="single" w:sz="12" w:space="0" w:color="auto"/>
              <w:right w:val="dashed" w:sz="4" w:space="0" w:color="auto"/>
            </w:tcBorders>
            <w:noWrap/>
            <w:vAlign w:val="center"/>
            <w:hideMark/>
          </w:tcPr>
          <w:p w14:paraId="4E742630" w14:textId="631F32DE"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180</w:t>
            </w:r>
          </w:p>
        </w:tc>
        <w:tc>
          <w:tcPr>
            <w:tcW w:w="321" w:type="pct"/>
            <w:tcBorders>
              <w:top w:val="nil"/>
              <w:left w:val="nil"/>
              <w:bottom w:val="single" w:sz="12" w:space="0" w:color="auto"/>
              <w:right w:val="dashed" w:sz="4" w:space="0" w:color="auto"/>
            </w:tcBorders>
            <w:noWrap/>
            <w:vAlign w:val="center"/>
            <w:hideMark/>
          </w:tcPr>
          <w:p w14:paraId="58E9E497" w14:textId="00CA6666"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10,585</w:t>
            </w:r>
          </w:p>
        </w:tc>
        <w:tc>
          <w:tcPr>
            <w:tcW w:w="321" w:type="pct"/>
            <w:tcBorders>
              <w:top w:val="nil"/>
              <w:left w:val="nil"/>
              <w:bottom w:val="single" w:sz="12" w:space="0" w:color="auto"/>
              <w:right w:val="dashed" w:sz="4" w:space="0" w:color="auto"/>
            </w:tcBorders>
            <w:noWrap/>
            <w:vAlign w:val="center"/>
            <w:hideMark/>
          </w:tcPr>
          <w:p w14:paraId="1FF356F0" w14:textId="431F673E"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3,004</w:t>
            </w:r>
          </w:p>
        </w:tc>
        <w:tc>
          <w:tcPr>
            <w:tcW w:w="321" w:type="pct"/>
            <w:tcBorders>
              <w:top w:val="nil"/>
              <w:left w:val="nil"/>
              <w:bottom w:val="single" w:sz="12" w:space="0" w:color="auto"/>
              <w:right w:val="single" w:sz="12" w:space="0" w:color="auto"/>
            </w:tcBorders>
            <w:noWrap/>
            <w:vAlign w:val="center"/>
            <w:hideMark/>
          </w:tcPr>
          <w:p w14:paraId="555B061C" w14:textId="7605C1E7"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31,623</w:t>
            </w:r>
          </w:p>
        </w:tc>
        <w:tc>
          <w:tcPr>
            <w:tcW w:w="398" w:type="pct"/>
            <w:tcBorders>
              <w:top w:val="nil"/>
              <w:left w:val="nil"/>
              <w:bottom w:val="single" w:sz="12" w:space="0" w:color="auto"/>
              <w:right w:val="single" w:sz="12" w:space="0" w:color="auto"/>
            </w:tcBorders>
            <w:noWrap/>
            <w:vAlign w:val="center"/>
            <w:hideMark/>
          </w:tcPr>
          <w:p w14:paraId="2006409B" w14:textId="76BF1B67"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13,536</w:t>
            </w:r>
          </w:p>
        </w:tc>
        <w:tc>
          <w:tcPr>
            <w:tcW w:w="398" w:type="pct"/>
            <w:tcBorders>
              <w:top w:val="nil"/>
              <w:left w:val="nil"/>
              <w:bottom w:val="single" w:sz="12" w:space="0" w:color="auto"/>
              <w:right w:val="single" w:sz="12" w:space="0" w:color="auto"/>
            </w:tcBorders>
            <w:noWrap/>
            <w:vAlign w:val="center"/>
            <w:hideMark/>
          </w:tcPr>
          <w:p w14:paraId="2AE94B62" w14:textId="214235BA"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14,776</w:t>
            </w:r>
          </w:p>
        </w:tc>
        <w:tc>
          <w:tcPr>
            <w:tcW w:w="399" w:type="pct"/>
            <w:gridSpan w:val="2"/>
            <w:tcBorders>
              <w:top w:val="nil"/>
              <w:left w:val="nil"/>
              <w:bottom w:val="single" w:sz="12" w:space="0" w:color="auto"/>
              <w:right w:val="single" w:sz="12" w:space="0" w:color="auto"/>
            </w:tcBorders>
            <w:noWrap/>
            <w:vAlign w:val="center"/>
            <w:hideMark/>
          </w:tcPr>
          <w:p w14:paraId="52FDB69B" w14:textId="08643A68" w:rsidR="00A71122" w:rsidRDefault="00A71122" w:rsidP="00A71122">
            <w:pPr>
              <w:jc w:val="right"/>
              <w:rPr>
                <w:rFonts w:eastAsia="Times New Roman" w:cs="Arial"/>
                <w:b/>
                <w:bCs/>
                <w:color w:val="000000"/>
                <w:sz w:val="18"/>
                <w:szCs w:val="18"/>
                <w:lang w:eastAsia="en-AU"/>
              </w:rPr>
            </w:pPr>
            <w:r>
              <w:rPr>
                <w:rFonts w:cs="Arial"/>
                <w:b/>
                <w:bCs/>
                <w:color w:val="000000"/>
                <w:sz w:val="18"/>
                <w:szCs w:val="18"/>
              </w:rPr>
              <w:t>14,609</w:t>
            </w:r>
          </w:p>
        </w:tc>
      </w:tr>
    </w:tbl>
    <w:p w14:paraId="1F516EF6" w14:textId="77777777" w:rsidR="005D3496" w:rsidRDefault="005D3496" w:rsidP="0029462D">
      <w:pPr>
        <w:rPr>
          <w:rFonts w:eastAsia="Times New Roman" w:cs="Arial"/>
        </w:rPr>
      </w:pPr>
    </w:p>
    <w:p w14:paraId="537DE281" w14:textId="77777777" w:rsidR="002D0A9A" w:rsidRDefault="002D0A9A" w:rsidP="0029462D">
      <w:pPr>
        <w:rPr>
          <w:rFonts w:eastAsia="Times New Roman" w:cs="Arial"/>
        </w:rPr>
      </w:pPr>
    </w:p>
    <w:p w14:paraId="0E870C05" w14:textId="149D2D8A" w:rsidR="00643D4F" w:rsidRDefault="00643D4F" w:rsidP="0029462D">
      <w:pPr>
        <w:rPr>
          <w:rFonts w:ascii="Calibri" w:hAnsi="Calibri"/>
          <w:sz w:val="20"/>
          <w:szCs w:val="20"/>
          <w:lang w:eastAsia="en-AU"/>
        </w:rPr>
      </w:pPr>
      <w:r w:rsidRPr="7D3C86F5">
        <w:rPr>
          <w:rFonts w:eastAsia="Times New Roman" w:cs="Arial"/>
          <w:color w:val="2B579A"/>
        </w:rPr>
        <w:fldChar w:fldCharType="begin"/>
      </w:r>
      <w:r w:rsidRPr="7D3C86F5">
        <w:rPr>
          <w:rFonts w:eastAsia="Times New Roman" w:cs="Arial"/>
        </w:rPr>
        <w:instrText xml:space="preserve"> LINK Excel.Sheet.12 "C:\\Users\\clim\\AppData\\Local\\Micro Focus\\Content Manager\\Offline Records (MP)\\Budget Document ~ Finance   Financial - Budgeting\\Budget ~ 6.5.3 Capital Works Program 4 year planned expenditure and details.XLSX" "6.5.3 Capital Works Detail!R25C1:R47C11" \a \f 4 \h  \* MERGEFORMAT </w:instrText>
      </w:r>
      <w:r w:rsidRPr="7D3C86F5">
        <w:rPr>
          <w:rFonts w:eastAsia="Times New Roman" w:cs="Arial"/>
          <w:color w:val="2B579A"/>
        </w:rPr>
        <w:fldChar w:fldCharType="separate"/>
      </w:r>
    </w:p>
    <w:tbl>
      <w:tblPr>
        <w:tblW w:w="5124" w:type="pct"/>
        <w:tblLook w:val="04A0" w:firstRow="1" w:lastRow="0" w:firstColumn="1" w:lastColumn="0" w:noHBand="0" w:noVBand="1"/>
      </w:tblPr>
      <w:tblGrid>
        <w:gridCol w:w="4663"/>
        <w:gridCol w:w="1254"/>
        <w:gridCol w:w="1011"/>
        <w:gridCol w:w="1011"/>
        <w:gridCol w:w="1014"/>
        <w:gridCol w:w="1011"/>
        <w:gridCol w:w="1011"/>
        <w:gridCol w:w="1011"/>
        <w:gridCol w:w="1254"/>
        <w:gridCol w:w="1254"/>
        <w:gridCol w:w="1257"/>
      </w:tblGrid>
      <w:tr w:rsidR="00173704" w:rsidRPr="00643D4F" w14:paraId="2708AF3A" w14:textId="77777777" w:rsidTr="00643D4F">
        <w:trPr>
          <w:trHeight w:val="540"/>
        </w:trPr>
        <w:tc>
          <w:tcPr>
            <w:tcW w:w="5000" w:type="pct"/>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0FA0CDED" w14:textId="790EC97D" w:rsidR="00173704" w:rsidRPr="00643D4F" w:rsidRDefault="00173704" w:rsidP="00173704">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lastRenderedPageBreak/>
              <w:t xml:space="preserve">CAPITAL EXPENDITURE PROGRAM </w:t>
            </w:r>
            <w:r>
              <w:rPr>
                <w:rFonts w:eastAsia="Times New Roman" w:cs="Arial"/>
                <w:b/>
                <w:bCs/>
                <w:color w:val="FFFFFF"/>
                <w:sz w:val="28"/>
                <w:szCs w:val="28"/>
                <w:lang w:eastAsia="en-AU"/>
              </w:rPr>
              <w:t>2023/2024</w:t>
            </w:r>
            <w:r w:rsidRPr="00643D4F">
              <w:rPr>
                <w:rFonts w:eastAsia="Times New Roman" w:cs="Arial"/>
                <w:b/>
                <w:bCs/>
                <w:color w:val="FFFFFF"/>
                <w:sz w:val="28"/>
                <w:szCs w:val="28"/>
                <w:lang w:eastAsia="en-AU"/>
              </w:rPr>
              <w:t xml:space="preserve"> TO 202</w:t>
            </w:r>
            <w:r>
              <w:rPr>
                <w:rFonts w:eastAsia="Times New Roman" w:cs="Arial"/>
                <w:b/>
                <w:bCs/>
                <w:color w:val="FFFFFF"/>
                <w:sz w:val="28"/>
                <w:szCs w:val="28"/>
                <w:lang w:eastAsia="en-AU"/>
              </w:rPr>
              <w:t>6</w:t>
            </w:r>
            <w:r w:rsidRPr="00643D4F">
              <w:rPr>
                <w:rFonts w:eastAsia="Times New Roman" w:cs="Arial"/>
                <w:b/>
                <w:bCs/>
                <w:color w:val="FFFFFF"/>
                <w:sz w:val="28"/>
                <w:szCs w:val="28"/>
                <w:lang w:eastAsia="en-AU"/>
              </w:rPr>
              <w:t>/2</w:t>
            </w:r>
            <w:r w:rsidR="00771131">
              <w:rPr>
                <w:rFonts w:eastAsia="Times New Roman" w:cs="Arial"/>
                <w:b/>
                <w:bCs/>
                <w:color w:val="FFFFFF"/>
                <w:sz w:val="28"/>
                <w:szCs w:val="28"/>
                <w:lang w:eastAsia="en-AU"/>
              </w:rPr>
              <w:t>02</w:t>
            </w:r>
            <w:r>
              <w:rPr>
                <w:rFonts w:eastAsia="Times New Roman" w:cs="Arial"/>
                <w:b/>
                <w:bCs/>
                <w:color w:val="FFFFFF"/>
                <w:sz w:val="28"/>
                <w:szCs w:val="28"/>
                <w:lang w:eastAsia="en-AU"/>
              </w:rPr>
              <w:t>7</w:t>
            </w:r>
          </w:p>
        </w:tc>
      </w:tr>
      <w:tr w:rsidR="00173704" w:rsidRPr="00643D4F" w14:paraId="440D33D2" w14:textId="77777777" w:rsidTr="00173704">
        <w:trPr>
          <w:trHeight w:val="585"/>
        </w:trPr>
        <w:tc>
          <w:tcPr>
            <w:tcW w:w="1480" w:type="pct"/>
            <w:tcBorders>
              <w:top w:val="nil"/>
              <w:left w:val="single" w:sz="12" w:space="0" w:color="auto"/>
              <w:bottom w:val="single" w:sz="12" w:space="0" w:color="auto"/>
              <w:right w:val="single" w:sz="12" w:space="0" w:color="auto"/>
            </w:tcBorders>
            <w:shd w:val="clear" w:color="000000" w:fill="629DD1"/>
            <w:noWrap/>
            <w:vAlign w:val="center"/>
            <w:hideMark/>
          </w:tcPr>
          <w:p w14:paraId="13370B68" w14:textId="77777777" w:rsidR="00173704" w:rsidRPr="00643D4F" w:rsidRDefault="00173704" w:rsidP="00173704">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2325" w:type="pct"/>
            <w:gridSpan w:val="7"/>
            <w:tcBorders>
              <w:top w:val="single" w:sz="12" w:space="0" w:color="auto"/>
              <w:left w:val="nil"/>
              <w:bottom w:val="single" w:sz="12" w:space="0" w:color="auto"/>
              <w:right w:val="single" w:sz="12" w:space="0" w:color="000000"/>
            </w:tcBorders>
            <w:shd w:val="clear" w:color="000000" w:fill="629DD1"/>
            <w:noWrap/>
            <w:vAlign w:val="center"/>
            <w:hideMark/>
          </w:tcPr>
          <w:p w14:paraId="41BD4543" w14:textId="6A008AA8"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2023/2024</w:t>
            </w:r>
          </w:p>
        </w:tc>
        <w:tc>
          <w:tcPr>
            <w:tcW w:w="398" w:type="pct"/>
            <w:tcBorders>
              <w:top w:val="nil"/>
              <w:left w:val="nil"/>
              <w:bottom w:val="single" w:sz="12" w:space="0" w:color="auto"/>
              <w:right w:val="single" w:sz="12" w:space="0" w:color="auto"/>
            </w:tcBorders>
            <w:shd w:val="clear" w:color="000000" w:fill="629DD1"/>
            <w:vAlign w:val="center"/>
            <w:hideMark/>
          </w:tcPr>
          <w:p w14:paraId="1516E2D3" w14:textId="375854D5"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2024/2025</w:t>
            </w:r>
          </w:p>
        </w:tc>
        <w:tc>
          <w:tcPr>
            <w:tcW w:w="398" w:type="pct"/>
            <w:tcBorders>
              <w:top w:val="nil"/>
              <w:left w:val="nil"/>
              <w:bottom w:val="single" w:sz="12" w:space="0" w:color="auto"/>
              <w:right w:val="single" w:sz="12" w:space="0" w:color="auto"/>
            </w:tcBorders>
            <w:shd w:val="clear" w:color="000000" w:fill="629DD1"/>
            <w:vAlign w:val="center"/>
            <w:hideMark/>
          </w:tcPr>
          <w:p w14:paraId="2A087712" w14:textId="77592AFA"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2025/2026</w:t>
            </w:r>
          </w:p>
        </w:tc>
        <w:tc>
          <w:tcPr>
            <w:tcW w:w="399" w:type="pct"/>
            <w:tcBorders>
              <w:top w:val="nil"/>
              <w:left w:val="nil"/>
              <w:bottom w:val="single" w:sz="12" w:space="0" w:color="auto"/>
              <w:right w:val="single" w:sz="12" w:space="0" w:color="auto"/>
            </w:tcBorders>
            <w:shd w:val="clear" w:color="000000" w:fill="629DD1"/>
            <w:vAlign w:val="center"/>
            <w:hideMark/>
          </w:tcPr>
          <w:p w14:paraId="21CCACC8" w14:textId="63740A3F" w:rsidR="00173704" w:rsidRPr="00643D4F" w:rsidRDefault="00173704" w:rsidP="00173704">
            <w:pPr>
              <w:jc w:val="center"/>
              <w:rPr>
                <w:rFonts w:eastAsia="Times New Roman" w:cs="Arial"/>
                <w:b/>
                <w:bCs/>
                <w:color w:val="FFFFFF"/>
                <w:sz w:val="20"/>
                <w:szCs w:val="20"/>
                <w:lang w:eastAsia="en-AU"/>
              </w:rPr>
            </w:pPr>
            <w:r>
              <w:rPr>
                <w:rFonts w:eastAsia="Times New Roman" w:cs="Arial"/>
                <w:b/>
                <w:bCs/>
                <w:color w:val="FFFFFF"/>
                <w:sz w:val="20"/>
                <w:szCs w:val="20"/>
                <w:lang w:eastAsia="en-AU"/>
              </w:rPr>
              <w:t>Budget 2026/2</w:t>
            </w:r>
            <w:r w:rsidR="00771131">
              <w:rPr>
                <w:rFonts w:eastAsia="Times New Roman" w:cs="Arial"/>
                <w:b/>
                <w:bCs/>
                <w:color w:val="FFFFFF"/>
                <w:sz w:val="20"/>
                <w:szCs w:val="20"/>
                <w:lang w:eastAsia="en-AU"/>
              </w:rPr>
              <w:t>02</w:t>
            </w:r>
            <w:r>
              <w:rPr>
                <w:rFonts w:eastAsia="Times New Roman" w:cs="Arial"/>
                <w:b/>
                <w:bCs/>
                <w:color w:val="FFFFFF"/>
                <w:sz w:val="20"/>
                <w:szCs w:val="20"/>
                <w:lang w:eastAsia="en-AU"/>
              </w:rPr>
              <w:t>7</w:t>
            </w:r>
          </w:p>
        </w:tc>
      </w:tr>
      <w:tr w:rsidR="00173704" w:rsidRPr="00643D4F" w14:paraId="376E3AFB" w14:textId="77777777" w:rsidTr="00173704">
        <w:trPr>
          <w:trHeight w:val="465"/>
        </w:trPr>
        <w:tc>
          <w:tcPr>
            <w:tcW w:w="1480" w:type="pct"/>
            <w:tcBorders>
              <w:top w:val="nil"/>
              <w:left w:val="single" w:sz="12" w:space="0" w:color="auto"/>
              <w:bottom w:val="nil"/>
              <w:right w:val="single" w:sz="12" w:space="0" w:color="auto"/>
            </w:tcBorders>
            <w:shd w:val="clear" w:color="000000" w:fill="629DD1"/>
            <w:vAlign w:val="center"/>
            <w:hideMark/>
          </w:tcPr>
          <w:p w14:paraId="4989DDD9"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8" w:type="pct"/>
            <w:tcBorders>
              <w:top w:val="nil"/>
              <w:left w:val="nil"/>
              <w:bottom w:val="nil"/>
              <w:right w:val="single" w:sz="12" w:space="0" w:color="auto"/>
            </w:tcBorders>
            <w:shd w:val="clear" w:color="000000" w:fill="629DD1"/>
            <w:vAlign w:val="center"/>
            <w:hideMark/>
          </w:tcPr>
          <w:p w14:paraId="4910B083"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21" w:type="pct"/>
            <w:tcBorders>
              <w:top w:val="nil"/>
              <w:left w:val="nil"/>
              <w:bottom w:val="nil"/>
              <w:right w:val="single" w:sz="12" w:space="0" w:color="auto"/>
            </w:tcBorders>
            <w:shd w:val="clear" w:color="000000" w:fill="629DD1"/>
            <w:vAlign w:val="center"/>
            <w:hideMark/>
          </w:tcPr>
          <w:p w14:paraId="205073E6"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321" w:type="pct"/>
            <w:tcBorders>
              <w:top w:val="nil"/>
              <w:left w:val="nil"/>
              <w:bottom w:val="nil"/>
              <w:right w:val="single" w:sz="12" w:space="0" w:color="auto"/>
            </w:tcBorders>
            <w:shd w:val="clear" w:color="000000" w:fill="629DD1"/>
            <w:vAlign w:val="center"/>
            <w:hideMark/>
          </w:tcPr>
          <w:p w14:paraId="497AFE05"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322" w:type="pct"/>
            <w:tcBorders>
              <w:top w:val="nil"/>
              <w:left w:val="nil"/>
              <w:bottom w:val="nil"/>
              <w:right w:val="single" w:sz="12" w:space="0" w:color="auto"/>
            </w:tcBorders>
            <w:shd w:val="clear" w:color="000000" w:fill="629DD1"/>
            <w:vAlign w:val="center"/>
            <w:hideMark/>
          </w:tcPr>
          <w:p w14:paraId="0E6FD9E4"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xml:space="preserve">Others </w:t>
            </w:r>
            <w:proofErr w:type="spellStart"/>
            <w:r w:rsidRPr="00643D4F">
              <w:rPr>
                <w:rFonts w:eastAsia="Times New Roman" w:cs="Arial"/>
                <w:b/>
                <w:bCs/>
                <w:color w:val="FFFFFF"/>
                <w:sz w:val="16"/>
                <w:szCs w:val="16"/>
                <w:lang w:eastAsia="en-AU"/>
              </w:rPr>
              <w:t>Contrib'n</w:t>
            </w:r>
            <w:proofErr w:type="spellEnd"/>
          </w:p>
        </w:tc>
        <w:tc>
          <w:tcPr>
            <w:tcW w:w="321" w:type="pct"/>
            <w:tcBorders>
              <w:top w:val="nil"/>
              <w:left w:val="nil"/>
              <w:bottom w:val="nil"/>
              <w:right w:val="single" w:sz="12" w:space="0" w:color="auto"/>
            </w:tcBorders>
            <w:shd w:val="clear" w:color="000000" w:fill="629DD1"/>
            <w:vAlign w:val="center"/>
            <w:hideMark/>
          </w:tcPr>
          <w:p w14:paraId="7406ABA9"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321" w:type="pct"/>
            <w:tcBorders>
              <w:top w:val="nil"/>
              <w:left w:val="nil"/>
              <w:bottom w:val="nil"/>
              <w:right w:val="single" w:sz="12" w:space="0" w:color="auto"/>
            </w:tcBorders>
            <w:shd w:val="clear" w:color="000000" w:fill="629DD1"/>
            <w:vAlign w:val="center"/>
            <w:hideMark/>
          </w:tcPr>
          <w:p w14:paraId="3EF45633"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321" w:type="pct"/>
            <w:tcBorders>
              <w:top w:val="nil"/>
              <w:left w:val="nil"/>
              <w:bottom w:val="nil"/>
              <w:right w:val="single" w:sz="12" w:space="0" w:color="auto"/>
            </w:tcBorders>
            <w:shd w:val="clear" w:color="000000" w:fill="629DD1"/>
            <w:vAlign w:val="center"/>
            <w:hideMark/>
          </w:tcPr>
          <w:p w14:paraId="3E9BBA45"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398" w:type="pct"/>
            <w:tcBorders>
              <w:top w:val="nil"/>
              <w:left w:val="nil"/>
              <w:bottom w:val="nil"/>
              <w:right w:val="single" w:sz="12" w:space="0" w:color="auto"/>
            </w:tcBorders>
            <w:shd w:val="clear" w:color="000000" w:fill="629DD1"/>
            <w:vAlign w:val="center"/>
            <w:hideMark/>
          </w:tcPr>
          <w:p w14:paraId="7745B770"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98" w:type="pct"/>
            <w:tcBorders>
              <w:top w:val="nil"/>
              <w:left w:val="nil"/>
              <w:bottom w:val="nil"/>
              <w:right w:val="single" w:sz="12" w:space="0" w:color="auto"/>
            </w:tcBorders>
            <w:shd w:val="clear" w:color="000000" w:fill="629DD1"/>
            <w:vAlign w:val="center"/>
            <w:hideMark/>
          </w:tcPr>
          <w:p w14:paraId="489B43BD"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99" w:type="pct"/>
            <w:tcBorders>
              <w:top w:val="nil"/>
              <w:left w:val="nil"/>
              <w:bottom w:val="nil"/>
              <w:right w:val="single" w:sz="12" w:space="0" w:color="auto"/>
            </w:tcBorders>
            <w:shd w:val="clear" w:color="000000" w:fill="629DD1"/>
            <w:vAlign w:val="center"/>
            <w:hideMark/>
          </w:tcPr>
          <w:p w14:paraId="078293D6"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173704" w:rsidRPr="00643D4F" w14:paraId="4949D16B" w14:textId="77777777" w:rsidTr="00173704">
        <w:trPr>
          <w:trHeight w:val="315"/>
        </w:trPr>
        <w:tc>
          <w:tcPr>
            <w:tcW w:w="1480" w:type="pct"/>
            <w:tcBorders>
              <w:top w:val="nil"/>
              <w:left w:val="single" w:sz="12" w:space="0" w:color="auto"/>
              <w:bottom w:val="single" w:sz="12" w:space="0" w:color="auto"/>
              <w:right w:val="single" w:sz="12" w:space="0" w:color="auto"/>
            </w:tcBorders>
            <w:shd w:val="clear" w:color="000000" w:fill="629DD1"/>
            <w:noWrap/>
            <w:vAlign w:val="center"/>
            <w:hideMark/>
          </w:tcPr>
          <w:p w14:paraId="1AD9788A" w14:textId="77777777" w:rsidR="00173704" w:rsidRPr="00643D4F" w:rsidRDefault="00173704" w:rsidP="00173704">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8" w:type="pct"/>
            <w:tcBorders>
              <w:top w:val="nil"/>
              <w:left w:val="nil"/>
              <w:bottom w:val="single" w:sz="12" w:space="0" w:color="auto"/>
              <w:right w:val="single" w:sz="12" w:space="0" w:color="auto"/>
            </w:tcBorders>
            <w:shd w:val="clear" w:color="000000" w:fill="629DD1"/>
            <w:noWrap/>
            <w:vAlign w:val="center"/>
            <w:hideMark/>
          </w:tcPr>
          <w:p w14:paraId="23F2194E"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19C190A4"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31D6AC1C"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2" w:type="pct"/>
            <w:tcBorders>
              <w:top w:val="nil"/>
              <w:left w:val="nil"/>
              <w:bottom w:val="single" w:sz="12" w:space="0" w:color="auto"/>
              <w:right w:val="single" w:sz="12" w:space="0" w:color="auto"/>
            </w:tcBorders>
            <w:shd w:val="clear" w:color="000000" w:fill="629DD1"/>
            <w:noWrap/>
            <w:vAlign w:val="center"/>
            <w:hideMark/>
          </w:tcPr>
          <w:p w14:paraId="1395816C"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6992B824"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3CAF27DA"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21" w:type="pct"/>
            <w:tcBorders>
              <w:top w:val="nil"/>
              <w:left w:val="nil"/>
              <w:bottom w:val="single" w:sz="12" w:space="0" w:color="auto"/>
              <w:right w:val="single" w:sz="12" w:space="0" w:color="auto"/>
            </w:tcBorders>
            <w:shd w:val="clear" w:color="000000" w:fill="629DD1"/>
            <w:noWrap/>
            <w:vAlign w:val="center"/>
            <w:hideMark/>
          </w:tcPr>
          <w:p w14:paraId="2698A9D1"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49B785AD"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98" w:type="pct"/>
            <w:tcBorders>
              <w:top w:val="nil"/>
              <w:left w:val="nil"/>
              <w:bottom w:val="single" w:sz="12" w:space="0" w:color="auto"/>
              <w:right w:val="single" w:sz="12" w:space="0" w:color="auto"/>
            </w:tcBorders>
            <w:shd w:val="clear" w:color="000000" w:fill="629DD1"/>
            <w:noWrap/>
            <w:vAlign w:val="center"/>
            <w:hideMark/>
          </w:tcPr>
          <w:p w14:paraId="20901404"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99" w:type="pct"/>
            <w:tcBorders>
              <w:top w:val="nil"/>
              <w:left w:val="nil"/>
              <w:bottom w:val="single" w:sz="12" w:space="0" w:color="auto"/>
              <w:right w:val="single" w:sz="12" w:space="0" w:color="auto"/>
            </w:tcBorders>
            <w:shd w:val="clear" w:color="000000" w:fill="629DD1"/>
            <w:noWrap/>
            <w:vAlign w:val="center"/>
            <w:hideMark/>
          </w:tcPr>
          <w:p w14:paraId="525CB2F2" w14:textId="77777777" w:rsidR="00173704" w:rsidRPr="00643D4F" w:rsidRDefault="00173704" w:rsidP="00173704">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173704" w:rsidRPr="00643D4F" w14:paraId="55B74E58" w14:textId="77777777" w:rsidTr="00173704">
        <w:trPr>
          <w:trHeight w:val="375"/>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2FF3D81A" w14:textId="77777777" w:rsidR="00173704" w:rsidRPr="00643D4F" w:rsidRDefault="00173704" w:rsidP="00173704">
            <w:pPr>
              <w:rPr>
                <w:rFonts w:eastAsia="Times New Roman" w:cs="Arial"/>
                <w:b/>
                <w:bCs/>
                <w:sz w:val="28"/>
                <w:szCs w:val="28"/>
                <w:lang w:eastAsia="en-AU"/>
              </w:rPr>
            </w:pPr>
            <w:r w:rsidRPr="00643D4F">
              <w:rPr>
                <w:rFonts w:eastAsia="Times New Roman" w:cs="Arial"/>
                <w:b/>
                <w:bCs/>
                <w:sz w:val="28"/>
                <w:szCs w:val="28"/>
                <w:lang w:eastAsia="en-AU"/>
              </w:rPr>
              <w:t>ROADS AND DRAINAGE</w:t>
            </w:r>
          </w:p>
        </w:tc>
        <w:tc>
          <w:tcPr>
            <w:tcW w:w="398" w:type="pct"/>
            <w:tcBorders>
              <w:top w:val="single" w:sz="8" w:space="0" w:color="auto"/>
              <w:left w:val="single" w:sz="8" w:space="0" w:color="auto"/>
              <w:bottom w:val="dashed" w:sz="4" w:space="0" w:color="auto"/>
              <w:right w:val="dashed" w:sz="4" w:space="0" w:color="auto"/>
            </w:tcBorders>
            <w:shd w:val="clear" w:color="auto" w:fill="auto"/>
            <w:noWrap/>
            <w:vAlign w:val="center"/>
            <w:hideMark/>
          </w:tcPr>
          <w:p w14:paraId="38B63C4E"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42345487"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6C9B90DD"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2" w:type="pct"/>
            <w:tcBorders>
              <w:top w:val="single" w:sz="8" w:space="0" w:color="auto"/>
              <w:left w:val="nil"/>
              <w:bottom w:val="dashed" w:sz="4" w:space="0" w:color="auto"/>
              <w:right w:val="dashed" w:sz="4" w:space="0" w:color="auto"/>
            </w:tcBorders>
            <w:shd w:val="clear" w:color="auto" w:fill="auto"/>
            <w:noWrap/>
            <w:vAlign w:val="center"/>
            <w:hideMark/>
          </w:tcPr>
          <w:p w14:paraId="2711559D"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5F0E2E17"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dashed" w:sz="4" w:space="0" w:color="auto"/>
            </w:tcBorders>
            <w:shd w:val="clear" w:color="auto" w:fill="auto"/>
            <w:noWrap/>
            <w:vAlign w:val="center"/>
            <w:hideMark/>
          </w:tcPr>
          <w:p w14:paraId="3E0B2230"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single" w:sz="8" w:space="0" w:color="auto"/>
              <w:left w:val="nil"/>
              <w:bottom w:val="dashed" w:sz="4" w:space="0" w:color="auto"/>
              <w:right w:val="nil"/>
            </w:tcBorders>
            <w:shd w:val="clear" w:color="auto" w:fill="auto"/>
            <w:noWrap/>
            <w:vAlign w:val="center"/>
            <w:hideMark/>
          </w:tcPr>
          <w:p w14:paraId="4C2B729D"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39D8CF72"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D9B1D28"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9" w:type="pct"/>
            <w:tcBorders>
              <w:top w:val="nil"/>
              <w:left w:val="nil"/>
              <w:bottom w:val="dashed" w:sz="4" w:space="0" w:color="auto"/>
              <w:right w:val="single" w:sz="12" w:space="0" w:color="auto"/>
            </w:tcBorders>
            <w:shd w:val="clear" w:color="auto" w:fill="auto"/>
            <w:noWrap/>
            <w:vAlign w:val="center"/>
            <w:hideMark/>
          </w:tcPr>
          <w:p w14:paraId="52BA7214"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r>
      <w:tr w:rsidR="00173704" w:rsidRPr="00643D4F" w14:paraId="0AC26383"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74456114" w14:textId="77777777" w:rsidR="00173704" w:rsidRPr="00643D4F" w:rsidRDefault="00173704" w:rsidP="00173704">
            <w:pPr>
              <w:rPr>
                <w:rFonts w:eastAsia="Times New Roman" w:cs="Arial"/>
                <w:b/>
                <w:bCs/>
                <w:lang w:eastAsia="en-AU"/>
              </w:rPr>
            </w:pPr>
            <w:r w:rsidRPr="00643D4F">
              <w:rPr>
                <w:rFonts w:eastAsia="Times New Roman" w:cs="Arial"/>
                <w:b/>
                <w:bCs/>
                <w:lang w:eastAsia="en-AU"/>
              </w:rPr>
              <w:t>ROADS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24AA37AD"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126A19E"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321305F6"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2" w:type="pct"/>
            <w:tcBorders>
              <w:top w:val="nil"/>
              <w:left w:val="nil"/>
              <w:bottom w:val="dashed" w:sz="4" w:space="0" w:color="auto"/>
              <w:right w:val="dashed" w:sz="4" w:space="0" w:color="auto"/>
            </w:tcBorders>
            <w:shd w:val="clear" w:color="auto" w:fill="auto"/>
            <w:noWrap/>
            <w:vAlign w:val="center"/>
            <w:hideMark/>
          </w:tcPr>
          <w:p w14:paraId="1ED886DC"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73BA6D40"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dashed" w:sz="4" w:space="0" w:color="auto"/>
            </w:tcBorders>
            <w:shd w:val="clear" w:color="auto" w:fill="auto"/>
            <w:noWrap/>
            <w:vAlign w:val="center"/>
            <w:hideMark/>
          </w:tcPr>
          <w:p w14:paraId="51FE2D74"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21" w:type="pct"/>
            <w:tcBorders>
              <w:top w:val="nil"/>
              <w:left w:val="nil"/>
              <w:bottom w:val="dashed" w:sz="4" w:space="0" w:color="auto"/>
              <w:right w:val="nil"/>
            </w:tcBorders>
            <w:shd w:val="clear" w:color="auto" w:fill="auto"/>
            <w:noWrap/>
            <w:vAlign w:val="center"/>
            <w:hideMark/>
          </w:tcPr>
          <w:p w14:paraId="1F22A910"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FBC9033"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8" w:type="pct"/>
            <w:tcBorders>
              <w:top w:val="nil"/>
              <w:left w:val="nil"/>
              <w:bottom w:val="dashed" w:sz="4" w:space="0" w:color="auto"/>
              <w:right w:val="single" w:sz="12" w:space="0" w:color="auto"/>
            </w:tcBorders>
            <w:shd w:val="clear" w:color="auto" w:fill="auto"/>
            <w:noWrap/>
            <w:vAlign w:val="center"/>
            <w:hideMark/>
          </w:tcPr>
          <w:p w14:paraId="4FF4AFA5"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c>
          <w:tcPr>
            <w:tcW w:w="399" w:type="pct"/>
            <w:tcBorders>
              <w:top w:val="nil"/>
              <w:left w:val="nil"/>
              <w:bottom w:val="dashed" w:sz="4" w:space="0" w:color="auto"/>
              <w:right w:val="single" w:sz="12" w:space="0" w:color="auto"/>
            </w:tcBorders>
            <w:shd w:val="clear" w:color="auto" w:fill="auto"/>
            <w:noWrap/>
            <w:vAlign w:val="center"/>
            <w:hideMark/>
          </w:tcPr>
          <w:p w14:paraId="790332D7" w14:textId="77777777" w:rsidR="00173704" w:rsidRPr="00643D4F" w:rsidRDefault="00173704" w:rsidP="00173704">
            <w:pPr>
              <w:jc w:val="center"/>
              <w:rPr>
                <w:rFonts w:eastAsia="Times New Roman" w:cs="Arial"/>
                <w:b/>
                <w:bCs/>
                <w:sz w:val="18"/>
                <w:szCs w:val="18"/>
                <w:lang w:eastAsia="en-AU"/>
              </w:rPr>
            </w:pPr>
            <w:r w:rsidRPr="00643D4F">
              <w:rPr>
                <w:rFonts w:eastAsia="Times New Roman" w:cs="Arial"/>
                <w:b/>
                <w:bCs/>
                <w:sz w:val="18"/>
                <w:szCs w:val="18"/>
                <w:lang w:eastAsia="en-AU"/>
              </w:rPr>
              <w:t> </w:t>
            </w:r>
          </w:p>
        </w:tc>
      </w:tr>
      <w:tr w:rsidR="001A23D0" w:rsidRPr="00643D4F" w14:paraId="39FBCF67" w14:textId="77777777" w:rsidTr="00173704">
        <w:trPr>
          <w:trHeight w:val="48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5E704060"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Roads to Recovery Funding of Local Road Improvements by the Federal Government</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3628E07" w14:textId="53821FF2" w:rsidR="001A23D0" w:rsidRPr="00643D4F" w:rsidRDefault="001A23D0" w:rsidP="001A23D0">
            <w:pPr>
              <w:jc w:val="right"/>
              <w:rPr>
                <w:rFonts w:eastAsia="Times New Roman" w:cs="Arial"/>
                <w:sz w:val="18"/>
                <w:szCs w:val="18"/>
                <w:lang w:eastAsia="en-AU"/>
              </w:rPr>
            </w:pPr>
            <w:r>
              <w:rPr>
                <w:rFonts w:cs="Arial"/>
                <w:sz w:val="18"/>
                <w:szCs w:val="18"/>
              </w:rPr>
              <w:t>637</w:t>
            </w:r>
          </w:p>
        </w:tc>
        <w:tc>
          <w:tcPr>
            <w:tcW w:w="321" w:type="pct"/>
            <w:tcBorders>
              <w:top w:val="nil"/>
              <w:left w:val="nil"/>
              <w:bottom w:val="dashed" w:sz="4" w:space="0" w:color="auto"/>
              <w:right w:val="dashed" w:sz="4" w:space="0" w:color="auto"/>
            </w:tcBorders>
            <w:shd w:val="clear" w:color="auto" w:fill="auto"/>
            <w:noWrap/>
            <w:vAlign w:val="center"/>
            <w:hideMark/>
          </w:tcPr>
          <w:p w14:paraId="46EF4C47" w14:textId="4210615A"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654E204C" w14:textId="09739CC1" w:rsidR="001A23D0" w:rsidRPr="00643D4F" w:rsidRDefault="001A23D0" w:rsidP="001A23D0">
            <w:pPr>
              <w:jc w:val="right"/>
              <w:rPr>
                <w:rFonts w:eastAsia="Times New Roman" w:cs="Arial"/>
                <w:sz w:val="18"/>
                <w:szCs w:val="18"/>
                <w:lang w:eastAsia="en-AU"/>
              </w:rPr>
            </w:pPr>
            <w:r>
              <w:rPr>
                <w:rFonts w:cs="Arial"/>
                <w:sz w:val="18"/>
                <w:szCs w:val="18"/>
              </w:rPr>
              <w:t>637</w:t>
            </w:r>
          </w:p>
        </w:tc>
        <w:tc>
          <w:tcPr>
            <w:tcW w:w="322" w:type="pct"/>
            <w:tcBorders>
              <w:top w:val="nil"/>
              <w:left w:val="nil"/>
              <w:bottom w:val="dashed" w:sz="4" w:space="0" w:color="auto"/>
              <w:right w:val="dashed" w:sz="4" w:space="0" w:color="auto"/>
            </w:tcBorders>
            <w:shd w:val="clear" w:color="auto" w:fill="auto"/>
            <w:noWrap/>
            <w:vAlign w:val="center"/>
            <w:hideMark/>
          </w:tcPr>
          <w:p w14:paraId="013A0204" w14:textId="33515089"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296C1757" w14:textId="518B68FE" w:rsidR="001A23D0" w:rsidRPr="00643D4F" w:rsidRDefault="001A23D0" w:rsidP="001A23D0">
            <w:pPr>
              <w:jc w:val="right"/>
              <w:rPr>
                <w:rFonts w:eastAsia="Times New Roman" w:cs="Arial"/>
                <w:sz w:val="18"/>
                <w:szCs w:val="18"/>
                <w:lang w:eastAsia="en-AU"/>
              </w:rPr>
            </w:pPr>
            <w:r>
              <w:rPr>
                <w:rFonts w:cs="Arial"/>
                <w:sz w:val="18"/>
                <w:szCs w:val="18"/>
              </w:rPr>
              <w:t>510</w:t>
            </w:r>
          </w:p>
        </w:tc>
        <w:tc>
          <w:tcPr>
            <w:tcW w:w="321" w:type="pct"/>
            <w:tcBorders>
              <w:top w:val="nil"/>
              <w:left w:val="nil"/>
              <w:bottom w:val="dashed" w:sz="4" w:space="0" w:color="auto"/>
              <w:right w:val="dashed" w:sz="4" w:space="0" w:color="auto"/>
            </w:tcBorders>
            <w:shd w:val="clear" w:color="auto" w:fill="auto"/>
            <w:noWrap/>
            <w:vAlign w:val="center"/>
            <w:hideMark/>
          </w:tcPr>
          <w:p w14:paraId="32C82DD0" w14:textId="6C47AE37" w:rsidR="001A23D0" w:rsidRPr="00643D4F" w:rsidRDefault="001A23D0" w:rsidP="001A23D0">
            <w:pPr>
              <w:jc w:val="right"/>
              <w:rPr>
                <w:rFonts w:eastAsia="Times New Roman" w:cs="Arial"/>
                <w:sz w:val="18"/>
                <w:szCs w:val="18"/>
                <w:lang w:eastAsia="en-AU"/>
              </w:rPr>
            </w:pPr>
            <w:r>
              <w:rPr>
                <w:rFonts w:cs="Arial"/>
                <w:sz w:val="18"/>
                <w:szCs w:val="18"/>
              </w:rPr>
              <w:t>127</w:t>
            </w:r>
          </w:p>
        </w:tc>
        <w:tc>
          <w:tcPr>
            <w:tcW w:w="321" w:type="pct"/>
            <w:tcBorders>
              <w:top w:val="nil"/>
              <w:left w:val="nil"/>
              <w:bottom w:val="dashed" w:sz="4" w:space="0" w:color="auto"/>
              <w:right w:val="nil"/>
            </w:tcBorders>
            <w:shd w:val="clear" w:color="auto" w:fill="auto"/>
            <w:noWrap/>
            <w:vAlign w:val="center"/>
            <w:hideMark/>
          </w:tcPr>
          <w:p w14:paraId="4492554C" w14:textId="14F35AEF"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3CDF26CE" w14:textId="56F44C7A" w:rsidR="001A23D0" w:rsidRPr="00643D4F" w:rsidRDefault="001A23D0" w:rsidP="001A23D0">
            <w:pPr>
              <w:jc w:val="right"/>
              <w:rPr>
                <w:rFonts w:eastAsia="Times New Roman" w:cs="Arial"/>
                <w:sz w:val="18"/>
                <w:szCs w:val="18"/>
                <w:lang w:eastAsia="en-AU"/>
              </w:rPr>
            </w:pPr>
            <w:r>
              <w:rPr>
                <w:rFonts w:cs="Arial"/>
                <w:sz w:val="18"/>
                <w:szCs w:val="18"/>
              </w:rPr>
              <w:t>508</w:t>
            </w:r>
          </w:p>
        </w:tc>
        <w:tc>
          <w:tcPr>
            <w:tcW w:w="398" w:type="pct"/>
            <w:tcBorders>
              <w:top w:val="nil"/>
              <w:left w:val="nil"/>
              <w:bottom w:val="dashed" w:sz="4" w:space="0" w:color="auto"/>
              <w:right w:val="single" w:sz="12" w:space="0" w:color="auto"/>
            </w:tcBorders>
            <w:shd w:val="clear" w:color="auto" w:fill="auto"/>
            <w:noWrap/>
            <w:vAlign w:val="center"/>
            <w:hideMark/>
          </w:tcPr>
          <w:p w14:paraId="57E07511" w14:textId="7526D35C" w:rsidR="001A23D0" w:rsidRPr="00643D4F" w:rsidRDefault="001A23D0" w:rsidP="001A23D0">
            <w:pPr>
              <w:jc w:val="right"/>
              <w:rPr>
                <w:rFonts w:eastAsia="Times New Roman" w:cs="Arial"/>
                <w:sz w:val="18"/>
                <w:szCs w:val="18"/>
                <w:lang w:eastAsia="en-AU"/>
              </w:rPr>
            </w:pPr>
            <w:r>
              <w:rPr>
                <w:rFonts w:cs="Arial"/>
                <w:sz w:val="18"/>
                <w:szCs w:val="18"/>
              </w:rPr>
              <w:t>508</w:t>
            </w:r>
          </w:p>
        </w:tc>
        <w:tc>
          <w:tcPr>
            <w:tcW w:w="399" w:type="pct"/>
            <w:tcBorders>
              <w:top w:val="nil"/>
              <w:left w:val="nil"/>
              <w:bottom w:val="dashed" w:sz="4" w:space="0" w:color="auto"/>
              <w:right w:val="single" w:sz="12" w:space="0" w:color="auto"/>
            </w:tcBorders>
            <w:shd w:val="clear" w:color="auto" w:fill="auto"/>
            <w:noWrap/>
            <w:vAlign w:val="center"/>
            <w:hideMark/>
          </w:tcPr>
          <w:p w14:paraId="58F7EAE9" w14:textId="6D8777F7" w:rsidR="001A23D0" w:rsidRPr="00643D4F" w:rsidRDefault="001A23D0" w:rsidP="001A23D0">
            <w:pPr>
              <w:jc w:val="right"/>
              <w:rPr>
                <w:rFonts w:eastAsia="Times New Roman" w:cs="Arial"/>
                <w:sz w:val="18"/>
                <w:szCs w:val="18"/>
                <w:lang w:eastAsia="en-AU"/>
              </w:rPr>
            </w:pPr>
            <w:r>
              <w:rPr>
                <w:rFonts w:cs="Arial"/>
                <w:sz w:val="18"/>
                <w:szCs w:val="18"/>
              </w:rPr>
              <w:t>508</w:t>
            </w:r>
          </w:p>
        </w:tc>
      </w:tr>
      <w:tr w:rsidR="001A23D0" w:rsidRPr="00643D4F" w14:paraId="35D07E1B"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C506555"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Local Road Reconstruction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034C293A" w14:textId="01122F34" w:rsidR="001A23D0" w:rsidRPr="00643D4F" w:rsidRDefault="001A23D0" w:rsidP="001A23D0">
            <w:pPr>
              <w:jc w:val="right"/>
              <w:rPr>
                <w:rFonts w:eastAsia="Times New Roman" w:cs="Arial"/>
                <w:sz w:val="18"/>
                <w:szCs w:val="18"/>
                <w:lang w:eastAsia="en-AU"/>
              </w:rPr>
            </w:pPr>
            <w:r>
              <w:rPr>
                <w:rFonts w:cs="Arial"/>
                <w:sz w:val="18"/>
                <w:szCs w:val="18"/>
              </w:rPr>
              <w:t>500</w:t>
            </w:r>
          </w:p>
        </w:tc>
        <w:tc>
          <w:tcPr>
            <w:tcW w:w="321" w:type="pct"/>
            <w:tcBorders>
              <w:top w:val="nil"/>
              <w:left w:val="nil"/>
              <w:bottom w:val="dashed" w:sz="4" w:space="0" w:color="auto"/>
              <w:right w:val="dashed" w:sz="4" w:space="0" w:color="auto"/>
            </w:tcBorders>
            <w:shd w:val="clear" w:color="auto" w:fill="auto"/>
            <w:noWrap/>
            <w:vAlign w:val="center"/>
            <w:hideMark/>
          </w:tcPr>
          <w:p w14:paraId="1BD64427" w14:textId="31A983BB" w:rsidR="001A23D0" w:rsidRPr="00643D4F" w:rsidRDefault="001A23D0" w:rsidP="001A23D0">
            <w:pPr>
              <w:jc w:val="right"/>
              <w:rPr>
                <w:rFonts w:eastAsia="Times New Roman" w:cs="Arial"/>
                <w:sz w:val="18"/>
                <w:szCs w:val="18"/>
                <w:lang w:eastAsia="en-AU"/>
              </w:rPr>
            </w:pPr>
            <w:r>
              <w:rPr>
                <w:rFonts w:cs="Arial"/>
                <w:sz w:val="18"/>
                <w:szCs w:val="18"/>
              </w:rPr>
              <w:t>500</w:t>
            </w:r>
          </w:p>
        </w:tc>
        <w:tc>
          <w:tcPr>
            <w:tcW w:w="321" w:type="pct"/>
            <w:tcBorders>
              <w:top w:val="nil"/>
              <w:left w:val="nil"/>
              <w:bottom w:val="dashed" w:sz="4" w:space="0" w:color="auto"/>
              <w:right w:val="dashed" w:sz="4" w:space="0" w:color="auto"/>
            </w:tcBorders>
            <w:shd w:val="clear" w:color="auto" w:fill="auto"/>
            <w:noWrap/>
            <w:vAlign w:val="center"/>
            <w:hideMark/>
          </w:tcPr>
          <w:p w14:paraId="06015AD9" w14:textId="4F2F6C5C"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7D06F6AB" w14:textId="695CD914"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0F31F509" w14:textId="2A00B9B8" w:rsidR="001A23D0" w:rsidRPr="00643D4F" w:rsidRDefault="001A23D0" w:rsidP="001A23D0">
            <w:pPr>
              <w:jc w:val="right"/>
              <w:rPr>
                <w:rFonts w:eastAsia="Times New Roman" w:cs="Arial"/>
                <w:sz w:val="18"/>
                <w:szCs w:val="18"/>
                <w:lang w:eastAsia="en-AU"/>
              </w:rPr>
            </w:pPr>
            <w:r>
              <w:rPr>
                <w:rFonts w:cs="Arial"/>
                <w:sz w:val="18"/>
                <w:szCs w:val="18"/>
              </w:rPr>
              <w:t>500</w:t>
            </w:r>
          </w:p>
        </w:tc>
        <w:tc>
          <w:tcPr>
            <w:tcW w:w="321" w:type="pct"/>
            <w:tcBorders>
              <w:top w:val="nil"/>
              <w:left w:val="nil"/>
              <w:bottom w:val="dashed" w:sz="4" w:space="0" w:color="auto"/>
              <w:right w:val="dashed" w:sz="4" w:space="0" w:color="auto"/>
            </w:tcBorders>
            <w:shd w:val="clear" w:color="auto" w:fill="auto"/>
            <w:noWrap/>
            <w:vAlign w:val="center"/>
            <w:hideMark/>
          </w:tcPr>
          <w:p w14:paraId="0A9217F0" w14:textId="78E19F6F"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21AD1879" w14:textId="02AE4C21"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8909BF9" w14:textId="73AB498E" w:rsidR="001A23D0" w:rsidRPr="00643D4F" w:rsidRDefault="001A23D0" w:rsidP="001A23D0">
            <w:pPr>
              <w:jc w:val="right"/>
              <w:rPr>
                <w:rFonts w:eastAsia="Times New Roman" w:cs="Arial"/>
                <w:sz w:val="18"/>
                <w:szCs w:val="18"/>
                <w:lang w:eastAsia="en-AU"/>
              </w:rPr>
            </w:pPr>
            <w:r>
              <w:rPr>
                <w:rFonts w:cs="Arial"/>
                <w:sz w:val="18"/>
                <w:szCs w:val="18"/>
              </w:rPr>
              <w:t>550</w:t>
            </w:r>
          </w:p>
        </w:tc>
        <w:tc>
          <w:tcPr>
            <w:tcW w:w="398" w:type="pct"/>
            <w:tcBorders>
              <w:top w:val="nil"/>
              <w:left w:val="nil"/>
              <w:bottom w:val="dashed" w:sz="4" w:space="0" w:color="auto"/>
              <w:right w:val="single" w:sz="12" w:space="0" w:color="auto"/>
            </w:tcBorders>
            <w:shd w:val="clear" w:color="auto" w:fill="auto"/>
            <w:noWrap/>
            <w:vAlign w:val="center"/>
            <w:hideMark/>
          </w:tcPr>
          <w:p w14:paraId="2EBC53E9" w14:textId="0D31B5F1" w:rsidR="001A23D0" w:rsidRPr="00643D4F" w:rsidRDefault="001A23D0" w:rsidP="001A23D0">
            <w:pPr>
              <w:jc w:val="right"/>
              <w:rPr>
                <w:rFonts w:eastAsia="Times New Roman" w:cs="Arial"/>
                <w:sz w:val="18"/>
                <w:szCs w:val="18"/>
                <w:lang w:eastAsia="en-AU"/>
              </w:rPr>
            </w:pPr>
            <w:r>
              <w:rPr>
                <w:rFonts w:cs="Arial"/>
                <w:sz w:val="18"/>
                <w:szCs w:val="18"/>
              </w:rPr>
              <w:t>550</w:t>
            </w:r>
          </w:p>
        </w:tc>
        <w:tc>
          <w:tcPr>
            <w:tcW w:w="399" w:type="pct"/>
            <w:tcBorders>
              <w:top w:val="nil"/>
              <w:left w:val="nil"/>
              <w:bottom w:val="dashed" w:sz="4" w:space="0" w:color="auto"/>
              <w:right w:val="single" w:sz="12" w:space="0" w:color="auto"/>
            </w:tcBorders>
            <w:shd w:val="clear" w:color="auto" w:fill="auto"/>
            <w:noWrap/>
            <w:vAlign w:val="center"/>
            <w:hideMark/>
          </w:tcPr>
          <w:p w14:paraId="09EBCAD2" w14:textId="471D9194" w:rsidR="001A23D0" w:rsidRPr="00643D4F" w:rsidRDefault="001A23D0" w:rsidP="001A23D0">
            <w:pPr>
              <w:jc w:val="right"/>
              <w:rPr>
                <w:rFonts w:eastAsia="Times New Roman" w:cs="Arial"/>
                <w:sz w:val="18"/>
                <w:szCs w:val="18"/>
                <w:lang w:eastAsia="en-AU"/>
              </w:rPr>
            </w:pPr>
            <w:r>
              <w:rPr>
                <w:rFonts w:cs="Arial"/>
                <w:sz w:val="18"/>
                <w:szCs w:val="18"/>
              </w:rPr>
              <w:t>600</w:t>
            </w:r>
          </w:p>
        </w:tc>
      </w:tr>
      <w:tr w:rsidR="001A23D0" w:rsidRPr="00643D4F" w14:paraId="33E77DCA"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A82A4E8"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 xml:space="preserve">Local Area Traffic Management </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20FD1C9E" w14:textId="5466A8FD" w:rsidR="001A23D0" w:rsidRPr="00643D4F" w:rsidRDefault="001A23D0" w:rsidP="001A23D0">
            <w:pPr>
              <w:jc w:val="right"/>
              <w:rPr>
                <w:rFonts w:eastAsia="Times New Roman" w:cs="Arial"/>
                <w:sz w:val="18"/>
                <w:szCs w:val="18"/>
                <w:lang w:eastAsia="en-AU"/>
              </w:rPr>
            </w:pPr>
            <w:r>
              <w:rPr>
                <w:rFonts w:cs="Arial"/>
                <w:sz w:val="18"/>
                <w:szCs w:val="18"/>
              </w:rPr>
              <w:t>130</w:t>
            </w:r>
          </w:p>
        </w:tc>
        <w:tc>
          <w:tcPr>
            <w:tcW w:w="321" w:type="pct"/>
            <w:tcBorders>
              <w:top w:val="nil"/>
              <w:left w:val="nil"/>
              <w:bottom w:val="dashed" w:sz="4" w:space="0" w:color="auto"/>
              <w:right w:val="dashed" w:sz="4" w:space="0" w:color="auto"/>
            </w:tcBorders>
            <w:shd w:val="clear" w:color="auto" w:fill="auto"/>
            <w:noWrap/>
            <w:vAlign w:val="center"/>
            <w:hideMark/>
          </w:tcPr>
          <w:p w14:paraId="293FA60D" w14:textId="016DE408" w:rsidR="001A23D0" w:rsidRPr="00643D4F" w:rsidRDefault="001A23D0" w:rsidP="001A23D0">
            <w:pPr>
              <w:jc w:val="right"/>
              <w:rPr>
                <w:rFonts w:eastAsia="Times New Roman" w:cs="Arial"/>
                <w:sz w:val="18"/>
                <w:szCs w:val="18"/>
                <w:lang w:eastAsia="en-AU"/>
              </w:rPr>
            </w:pPr>
            <w:r>
              <w:rPr>
                <w:rFonts w:cs="Arial"/>
                <w:sz w:val="18"/>
                <w:szCs w:val="18"/>
              </w:rPr>
              <w:t>130</w:t>
            </w:r>
          </w:p>
        </w:tc>
        <w:tc>
          <w:tcPr>
            <w:tcW w:w="321" w:type="pct"/>
            <w:tcBorders>
              <w:top w:val="nil"/>
              <w:left w:val="nil"/>
              <w:bottom w:val="dashed" w:sz="4" w:space="0" w:color="auto"/>
              <w:right w:val="dashed" w:sz="4" w:space="0" w:color="auto"/>
            </w:tcBorders>
            <w:shd w:val="clear" w:color="auto" w:fill="auto"/>
            <w:noWrap/>
            <w:vAlign w:val="center"/>
            <w:hideMark/>
          </w:tcPr>
          <w:p w14:paraId="09D21399" w14:textId="6FD1AC85"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5B468403" w14:textId="59D44B33"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3B43401B" w14:textId="4055C3A9" w:rsidR="001A23D0" w:rsidRPr="00643D4F" w:rsidRDefault="001A23D0" w:rsidP="001A23D0">
            <w:pPr>
              <w:jc w:val="right"/>
              <w:rPr>
                <w:rFonts w:eastAsia="Times New Roman" w:cs="Arial"/>
                <w:sz w:val="18"/>
                <w:szCs w:val="18"/>
                <w:lang w:eastAsia="en-AU"/>
              </w:rPr>
            </w:pPr>
            <w:r>
              <w:rPr>
                <w:rFonts w:cs="Arial"/>
                <w:sz w:val="18"/>
                <w:szCs w:val="18"/>
              </w:rPr>
              <w:t>65</w:t>
            </w:r>
          </w:p>
        </w:tc>
        <w:tc>
          <w:tcPr>
            <w:tcW w:w="321" w:type="pct"/>
            <w:tcBorders>
              <w:top w:val="nil"/>
              <w:left w:val="nil"/>
              <w:bottom w:val="dashed" w:sz="4" w:space="0" w:color="auto"/>
              <w:right w:val="dashed" w:sz="4" w:space="0" w:color="auto"/>
            </w:tcBorders>
            <w:shd w:val="clear" w:color="auto" w:fill="auto"/>
            <w:noWrap/>
            <w:vAlign w:val="center"/>
            <w:hideMark/>
          </w:tcPr>
          <w:p w14:paraId="1DFF1D8F" w14:textId="354005F5" w:rsidR="001A23D0" w:rsidRPr="00643D4F" w:rsidRDefault="001A23D0" w:rsidP="001A23D0">
            <w:pPr>
              <w:jc w:val="right"/>
              <w:rPr>
                <w:rFonts w:eastAsia="Times New Roman" w:cs="Arial"/>
                <w:sz w:val="18"/>
                <w:szCs w:val="18"/>
                <w:lang w:eastAsia="en-AU"/>
              </w:rPr>
            </w:pPr>
            <w:r>
              <w:rPr>
                <w:rFonts w:cs="Arial"/>
                <w:sz w:val="18"/>
                <w:szCs w:val="18"/>
              </w:rPr>
              <w:t>65</w:t>
            </w:r>
          </w:p>
        </w:tc>
        <w:tc>
          <w:tcPr>
            <w:tcW w:w="321" w:type="pct"/>
            <w:tcBorders>
              <w:top w:val="nil"/>
              <w:left w:val="nil"/>
              <w:bottom w:val="dashed" w:sz="4" w:space="0" w:color="auto"/>
              <w:right w:val="nil"/>
            </w:tcBorders>
            <w:shd w:val="clear" w:color="auto" w:fill="auto"/>
            <w:noWrap/>
            <w:vAlign w:val="center"/>
            <w:hideMark/>
          </w:tcPr>
          <w:p w14:paraId="5F1DB0F1" w14:textId="7431607E"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1119FE05" w14:textId="254FAF78" w:rsidR="001A23D0" w:rsidRPr="00643D4F" w:rsidRDefault="001A23D0" w:rsidP="001A23D0">
            <w:pPr>
              <w:jc w:val="right"/>
              <w:rPr>
                <w:rFonts w:eastAsia="Times New Roman" w:cs="Arial"/>
                <w:sz w:val="18"/>
                <w:szCs w:val="18"/>
                <w:lang w:eastAsia="en-AU"/>
              </w:rPr>
            </w:pPr>
            <w:r>
              <w:rPr>
                <w:rFonts w:cs="Arial"/>
                <w:sz w:val="18"/>
                <w:szCs w:val="18"/>
              </w:rPr>
              <w:t>250</w:t>
            </w:r>
          </w:p>
        </w:tc>
        <w:tc>
          <w:tcPr>
            <w:tcW w:w="398" w:type="pct"/>
            <w:tcBorders>
              <w:top w:val="nil"/>
              <w:left w:val="nil"/>
              <w:bottom w:val="dashed" w:sz="4" w:space="0" w:color="auto"/>
              <w:right w:val="single" w:sz="12" w:space="0" w:color="auto"/>
            </w:tcBorders>
            <w:shd w:val="clear" w:color="auto" w:fill="auto"/>
            <w:noWrap/>
            <w:vAlign w:val="center"/>
            <w:hideMark/>
          </w:tcPr>
          <w:p w14:paraId="2D32D1F2" w14:textId="7D0B656F" w:rsidR="001A23D0" w:rsidRPr="00643D4F" w:rsidRDefault="001A23D0" w:rsidP="001A23D0">
            <w:pPr>
              <w:jc w:val="right"/>
              <w:rPr>
                <w:rFonts w:eastAsia="Times New Roman" w:cs="Arial"/>
                <w:sz w:val="18"/>
                <w:szCs w:val="18"/>
                <w:lang w:eastAsia="en-AU"/>
              </w:rPr>
            </w:pPr>
            <w:r>
              <w:rPr>
                <w:rFonts w:cs="Arial"/>
                <w:sz w:val="18"/>
                <w:szCs w:val="18"/>
              </w:rPr>
              <w:t>250</w:t>
            </w:r>
          </w:p>
        </w:tc>
        <w:tc>
          <w:tcPr>
            <w:tcW w:w="399" w:type="pct"/>
            <w:tcBorders>
              <w:top w:val="nil"/>
              <w:left w:val="nil"/>
              <w:bottom w:val="dashed" w:sz="4" w:space="0" w:color="auto"/>
              <w:right w:val="single" w:sz="12" w:space="0" w:color="auto"/>
            </w:tcBorders>
            <w:shd w:val="clear" w:color="auto" w:fill="auto"/>
            <w:noWrap/>
            <w:vAlign w:val="center"/>
            <w:hideMark/>
          </w:tcPr>
          <w:p w14:paraId="11ACF95F" w14:textId="393F412B" w:rsidR="001A23D0" w:rsidRPr="00643D4F" w:rsidRDefault="001A23D0" w:rsidP="001A23D0">
            <w:pPr>
              <w:jc w:val="right"/>
              <w:rPr>
                <w:rFonts w:eastAsia="Times New Roman" w:cs="Arial"/>
                <w:sz w:val="18"/>
                <w:szCs w:val="18"/>
                <w:lang w:eastAsia="en-AU"/>
              </w:rPr>
            </w:pPr>
            <w:r>
              <w:rPr>
                <w:rFonts w:cs="Arial"/>
                <w:sz w:val="18"/>
                <w:szCs w:val="18"/>
              </w:rPr>
              <w:t>250</w:t>
            </w:r>
          </w:p>
        </w:tc>
      </w:tr>
      <w:tr w:rsidR="001A23D0" w:rsidRPr="00643D4F" w14:paraId="1641B811"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52D184C6"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Local Area Traffic Management - Renewal</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ADF8A54" w14:textId="4AB3F38D" w:rsidR="001A23D0" w:rsidRPr="00643D4F" w:rsidRDefault="001A23D0" w:rsidP="001A23D0">
            <w:pPr>
              <w:jc w:val="right"/>
              <w:rPr>
                <w:rFonts w:eastAsia="Times New Roman" w:cs="Arial"/>
                <w:sz w:val="18"/>
                <w:szCs w:val="18"/>
                <w:lang w:eastAsia="en-AU"/>
              </w:rPr>
            </w:pPr>
            <w:r>
              <w:rPr>
                <w:rFonts w:cs="Arial"/>
                <w:sz w:val="18"/>
                <w:szCs w:val="18"/>
              </w:rPr>
              <w:t>75</w:t>
            </w:r>
          </w:p>
        </w:tc>
        <w:tc>
          <w:tcPr>
            <w:tcW w:w="321" w:type="pct"/>
            <w:tcBorders>
              <w:top w:val="nil"/>
              <w:left w:val="nil"/>
              <w:bottom w:val="dashed" w:sz="4" w:space="0" w:color="auto"/>
              <w:right w:val="dashed" w:sz="4" w:space="0" w:color="auto"/>
            </w:tcBorders>
            <w:shd w:val="clear" w:color="auto" w:fill="auto"/>
            <w:noWrap/>
            <w:vAlign w:val="center"/>
            <w:hideMark/>
          </w:tcPr>
          <w:p w14:paraId="7CCA8FA7" w14:textId="74933565" w:rsidR="001A23D0" w:rsidRPr="00643D4F" w:rsidRDefault="001A23D0" w:rsidP="001A23D0">
            <w:pPr>
              <w:jc w:val="right"/>
              <w:rPr>
                <w:rFonts w:eastAsia="Times New Roman" w:cs="Arial"/>
                <w:sz w:val="18"/>
                <w:szCs w:val="18"/>
                <w:lang w:eastAsia="en-AU"/>
              </w:rPr>
            </w:pPr>
            <w:r>
              <w:rPr>
                <w:rFonts w:cs="Arial"/>
                <w:sz w:val="18"/>
                <w:szCs w:val="18"/>
              </w:rPr>
              <w:t>75</w:t>
            </w:r>
          </w:p>
        </w:tc>
        <w:tc>
          <w:tcPr>
            <w:tcW w:w="321" w:type="pct"/>
            <w:tcBorders>
              <w:top w:val="nil"/>
              <w:left w:val="nil"/>
              <w:bottom w:val="dashed" w:sz="4" w:space="0" w:color="auto"/>
              <w:right w:val="dashed" w:sz="4" w:space="0" w:color="auto"/>
            </w:tcBorders>
            <w:shd w:val="clear" w:color="auto" w:fill="auto"/>
            <w:noWrap/>
            <w:vAlign w:val="center"/>
            <w:hideMark/>
          </w:tcPr>
          <w:p w14:paraId="01F60364" w14:textId="4E746757"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55ECC168" w14:textId="62AD53FD"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76C4A7D2" w14:textId="2E7BF384" w:rsidR="001A23D0" w:rsidRPr="00643D4F" w:rsidRDefault="001A23D0" w:rsidP="001A23D0">
            <w:pPr>
              <w:jc w:val="right"/>
              <w:rPr>
                <w:rFonts w:eastAsia="Times New Roman" w:cs="Arial"/>
                <w:sz w:val="18"/>
                <w:szCs w:val="18"/>
                <w:lang w:eastAsia="en-AU"/>
              </w:rPr>
            </w:pPr>
            <w:r>
              <w:rPr>
                <w:rFonts w:cs="Arial"/>
                <w:sz w:val="18"/>
                <w:szCs w:val="18"/>
              </w:rPr>
              <w:t>75</w:t>
            </w:r>
          </w:p>
        </w:tc>
        <w:tc>
          <w:tcPr>
            <w:tcW w:w="321" w:type="pct"/>
            <w:tcBorders>
              <w:top w:val="nil"/>
              <w:left w:val="nil"/>
              <w:bottom w:val="dashed" w:sz="4" w:space="0" w:color="auto"/>
              <w:right w:val="dashed" w:sz="4" w:space="0" w:color="auto"/>
            </w:tcBorders>
            <w:shd w:val="clear" w:color="auto" w:fill="auto"/>
            <w:noWrap/>
            <w:vAlign w:val="center"/>
            <w:hideMark/>
          </w:tcPr>
          <w:p w14:paraId="7167097D" w14:textId="6439EA4A"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18E3F753" w14:textId="1CDE02D5"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C93E8D1" w14:textId="0C1F7914" w:rsidR="001A23D0" w:rsidRPr="00643D4F" w:rsidRDefault="001A23D0" w:rsidP="001A23D0">
            <w:pPr>
              <w:jc w:val="right"/>
              <w:rPr>
                <w:rFonts w:eastAsia="Times New Roman" w:cs="Arial"/>
                <w:sz w:val="18"/>
                <w:szCs w:val="18"/>
                <w:lang w:eastAsia="en-AU"/>
              </w:rPr>
            </w:pPr>
            <w:r>
              <w:rPr>
                <w:rFonts w:cs="Arial"/>
                <w:sz w:val="18"/>
                <w:szCs w:val="18"/>
              </w:rPr>
              <w:t>75</w:t>
            </w:r>
          </w:p>
        </w:tc>
        <w:tc>
          <w:tcPr>
            <w:tcW w:w="398" w:type="pct"/>
            <w:tcBorders>
              <w:top w:val="nil"/>
              <w:left w:val="nil"/>
              <w:bottom w:val="dashed" w:sz="4" w:space="0" w:color="auto"/>
              <w:right w:val="single" w:sz="12" w:space="0" w:color="auto"/>
            </w:tcBorders>
            <w:shd w:val="clear" w:color="auto" w:fill="auto"/>
            <w:noWrap/>
            <w:vAlign w:val="center"/>
            <w:hideMark/>
          </w:tcPr>
          <w:p w14:paraId="51578692" w14:textId="2E74A39F" w:rsidR="001A23D0" w:rsidRPr="00643D4F" w:rsidRDefault="001A23D0" w:rsidP="001A23D0">
            <w:pPr>
              <w:jc w:val="right"/>
              <w:rPr>
                <w:rFonts w:eastAsia="Times New Roman" w:cs="Arial"/>
                <w:sz w:val="18"/>
                <w:szCs w:val="18"/>
                <w:lang w:eastAsia="en-AU"/>
              </w:rPr>
            </w:pPr>
            <w:r>
              <w:rPr>
                <w:rFonts w:cs="Arial"/>
                <w:sz w:val="18"/>
                <w:szCs w:val="18"/>
              </w:rPr>
              <w:t>95</w:t>
            </w:r>
          </w:p>
        </w:tc>
        <w:tc>
          <w:tcPr>
            <w:tcW w:w="399" w:type="pct"/>
            <w:tcBorders>
              <w:top w:val="nil"/>
              <w:left w:val="nil"/>
              <w:bottom w:val="dashed" w:sz="4" w:space="0" w:color="auto"/>
              <w:right w:val="single" w:sz="12" w:space="0" w:color="auto"/>
            </w:tcBorders>
            <w:shd w:val="clear" w:color="auto" w:fill="auto"/>
            <w:noWrap/>
            <w:vAlign w:val="center"/>
            <w:hideMark/>
          </w:tcPr>
          <w:p w14:paraId="25D27791" w14:textId="4BB5DCCF" w:rsidR="001A23D0" w:rsidRPr="00643D4F" w:rsidRDefault="001A23D0" w:rsidP="001A23D0">
            <w:pPr>
              <w:jc w:val="right"/>
              <w:rPr>
                <w:rFonts w:eastAsia="Times New Roman" w:cs="Arial"/>
                <w:sz w:val="18"/>
                <w:szCs w:val="18"/>
                <w:lang w:eastAsia="en-AU"/>
              </w:rPr>
            </w:pPr>
            <w:r>
              <w:rPr>
                <w:rFonts w:cs="Arial"/>
                <w:sz w:val="18"/>
                <w:szCs w:val="18"/>
              </w:rPr>
              <w:t>105</w:t>
            </w:r>
          </w:p>
        </w:tc>
      </w:tr>
      <w:tr w:rsidR="001A23D0" w:rsidRPr="00643D4F" w14:paraId="7EEDE37F"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723F151A"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Traffic Lights and Pedestrian Crossings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791977BC" w14:textId="1AE4C712" w:rsidR="001A23D0" w:rsidRPr="00643D4F" w:rsidRDefault="001A23D0" w:rsidP="001A23D0">
            <w:pPr>
              <w:jc w:val="right"/>
              <w:rPr>
                <w:rFonts w:eastAsia="Times New Roman" w:cs="Arial"/>
                <w:sz w:val="18"/>
                <w:szCs w:val="18"/>
                <w:lang w:eastAsia="en-AU"/>
              </w:rPr>
            </w:pPr>
            <w:r>
              <w:rPr>
                <w:rFonts w:cs="Arial"/>
                <w:sz w:val="18"/>
                <w:szCs w:val="18"/>
              </w:rPr>
              <w:t>80</w:t>
            </w:r>
          </w:p>
        </w:tc>
        <w:tc>
          <w:tcPr>
            <w:tcW w:w="321" w:type="pct"/>
            <w:tcBorders>
              <w:top w:val="nil"/>
              <w:left w:val="nil"/>
              <w:bottom w:val="dashed" w:sz="4" w:space="0" w:color="auto"/>
              <w:right w:val="dashed" w:sz="4" w:space="0" w:color="auto"/>
            </w:tcBorders>
            <w:shd w:val="clear" w:color="auto" w:fill="auto"/>
            <w:noWrap/>
            <w:vAlign w:val="center"/>
            <w:hideMark/>
          </w:tcPr>
          <w:p w14:paraId="611359B6" w14:textId="55B5B728" w:rsidR="001A23D0" w:rsidRPr="00643D4F" w:rsidRDefault="001A23D0" w:rsidP="001A23D0">
            <w:pPr>
              <w:jc w:val="right"/>
              <w:rPr>
                <w:rFonts w:eastAsia="Times New Roman" w:cs="Arial"/>
                <w:sz w:val="18"/>
                <w:szCs w:val="18"/>
                <w:lang w:eastAsia="en-AU"/>
              </w:rPr>
            </w:pPr>
            <w:r>
              <w:rPr>
                <w:rFonts w:cs="Arial"/>
                <w:sz w:val="18"/>
                <w:szCs w:val="18"/>
              </w:rPr>
              <w:t>80</w:t>
            </w:r>
          </w:p>
        </w:tc>
        <w:tc>
          <w:tcPr>
            <w:tcW w:w="321" w:type="pct"/>
            <w:tcBorders>
              <w:top w:val="nil"/>
              <w:left w:val="nil"/>
              <w:bottom w:val="dashed" w:sz="4" w:space="0" w:color="auto"/>
              <w:right w:val="dashed" w:sz="4" w:space="0" w:color="auto"/>
            </w:tcBorders>
            <w:shd w:val="clear" w:color="auto" w:fill="auto"/>
            <w:noWrap/>
            <w:vAlign w:val="center"/>
            <w:hideMark/>
          </w:tcPr>
          <w:p w14:paraId="3E65830B" w14:textId="37406D85"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5761145D" w14:textId="3DB6680D"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425705AF" w14:textId="19C2814F" w:rsidR="001A23D0" w:rsidRPr="00643D4F" w:rsidRDefault="001A23D0" w:rsidP="001A23D0">
            <w:pPr>
              <w:jc w:val="right"/>
              <w:rPr>
                <w:rFonts w:eastAsia="Times New Roman" w:cs="Arial"/>
                <w:sz w:val="18"/>
                <w:szCs w:val="18"/>
                <w:lang w:eastAsia="en-AU"/>
              </w:rPr>
            </w:pPr>
            <w:r>
              <w:rPr>
                <w:rFonts w:cs="Arial"/>
                <w:sz w:val="18"/>
                <w:szCs w:val="18"/>
              </w:rPr>
              <w:t>80</w:t>
            </w:r>
          </w:p>
        </w:tc>
        <w:tc>
          <w:tcPr>
            <w:tcW w:w="321" w:type="pct"/>
            <w:tcBorders>
              <w:top w:val="nil"/>
              <w:left w:val="nil"/>
              <w:bottom w:val="dashed" w:sz="4" w:space="0" w:color="auto"/>
              <w:right w:val="dashed" w:sz="4" w:space="0" w:color="auto"/>
            </w:tcBorders>
            <w:shd w:val="clear" w:color="auto" w:fill="auto"/>
            <w:noWrap/>
            <w:vAlign w:val="center"/>
            <w:hideMark/>
          </w:tcPr>
          <w:p w14:paraId="1F81D282" w14:textId="55E76B38"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52758716" w14:textId="2A09340A"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1CC4A3C" w14:textId="3E1E1E4D" w:rsidR="001A23D0" w:rsidRPr="00643D4F" w:rsidRDefault="001A23D0" w:rsidP="001A23D0">
            <w:pPr>
              <w:jc w:val="right"/>
              <w:rPr>
                <w:rFonts w:eastAsia="Times New Roman" w:cs="Arial"/>
                <w:sz w:val="18"/>
                <w:szCs w:val="18"/>
                <w:lang w:eastAsia="en-AU"/>
              </w:rPr>
            </w:pPr>
            <w:r>
              <w:rPr>
                <w:rFonts w:cs="Arial"/>
                <w:sz w:val="18"/>
                <w:szCs w:val="18"/>
              </w:rPr>
              <w:t>80</w:t>
            </w:r>
          </w:p>
        </w:tc>
        <w:tc>
          <w:tcPr>
            <w:tcW w:w="398" w:type="pct"/>
            <w:tcBorders>
              <w:top w:val="nil"/>
              <w:left w:val="nil"/>
              <w:bottom w:val="dashed" w:sz="4" w:space="0" w:color="auto"/>
              <w:right w:val="single" w:sz="12" w:space="0" w:color="auto"/>
            </w:tcBorders>
            <w:shd w:val="clear" w:color="auto" w:fill="auto"/>
            <w:noWrap/>
            <w:vAlign w:val="center"/>
            <w:hideMark/>
          </w:tcPr>
          <w:p w14:paraId="1548A136" w14:textId="247D526E" w:rsidR="001A23D0" w:rsidRPr="00643D4F" w:rsidRDefault="001A23D0" w:rsidP="001A23D0">
            <w:pPr>
              <w:jc w:val="right"/>
              <w:rPr>
                <w:rFonts w:eastAsia="Times New Roman" w:cs="Arial"/>
                <w:sz w:val="18"/>
                <w:szCs w:val="18"/>
                <w:lang w:eastAsia="en-AU"/>
              </w:rPr>
            </w:pPr>
            <w:r>
              <w:rPr>
                <w:rFonts w:cs="Arial"/>
                <w:sz w:val="18"/>
                <w:szCs w:val="18"/>
              </w:rPr>
              <w:t>90</w:t>
            </w:r>
          </w:p>
        </w:tc>
        <w:tc>
          <w:tcPr>
            <w:tcW w:w="399" w:type="pct"/>
            <w:tcBorders>
              <w:top w:val="nil"/>
              <w:left w:val="nil"/>
              <w:bottom w:val="dashed" w:sz="4" w:space="0" w:color="auto"/>
              <w:right w:val="single" w:sz="12" w:space="0" w:color="auto"/>
            </w:tcBorders>
            <w:shd w:val="clear" w:color="auto" w:fill="auto"/>
            <w:noWrap/>
            <w:vAlign w:val="center"/>
            <w:hideMark/>
          </w:tcPr>
          <w:p w14:paraId="1E5D5E0D" w14:textId="76D0135C" w:rsidR="001A23D0" w:rsidRPr="00643D4F" w:rsidRDefault="001A23D0" w:rsidP="001A23D0">
            <w:pPr>
              <w:jc w:val="right"/>
              <w:rPr>
                <w:rFonts w:eastAsia="Times New Roman" w:cs="Arial"/>
                <w:sz w:val="18"/>
                <w:szCs w:val="18"/>
                <w:lang w:eastAsia="en-AU"/>
              </w:rPr>
            </w:pPr>
            <w:r>
              <w:rPr>
                <w:rFonts w:cs="Arial"/>
                <w:sz w:val="18"/>
                <w:szCs w:val="18"/>
              </w:rPr>
              <w:t>100</w:t>
            </w:r>
          </w:p>
        </w:tc>
      </w:tr>
      <w:tr w:rsidR="001A23D0" w:rsidRPr="00643D4F" w14:paraId="227713DB"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73D89FC"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Local Road Renewal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5EE32BFD" w14:textId="2783A29D" w:rsidR="001A23D0" w:rsidRPr="00643D4F" w:rsidRDefault="001A23D0" w:rsidP="001A23D0">
            <w:pPr>
              <w:jc w:val="right"/>
              <w:rPr>
                <w:rFonts w:eastAsia="Times New Roman" w:cs="Arial"/>
                <w:sz w:val="18"/>
                <w:szCs w:val="18"/>
                <w:lang w:eastAsia="en-AU"/>
              </w:rPr>
            </w:pPr>
            <w:r>
              <w:rPr>
                <w:rFonts w:cs="Arial"/>
                <w:sz w:val="18"/>
                <w:szCs w:val="18"/>
              </w:rPr>
              <w:t>1,645</w:t>
            </w:r>
          </w:p>
        </w:tc>
        <w:tc>
          <w:tcPr>
            <w:tcW w:w="321" w:type="pct"/>
            <w:tcBorders>
              <w:top w:val="nil"/>
              <w:left w:val="nil"/>
              <w:bottom w:val="dashed" w:sz="4" w:space="0" w:color="auto"/>
              <w:right w:val="dashed" w:sz="4" w:space="0" w:color="auto"/>
            </w:tcBorders>
            <w:shd w:val="clear" w:color="auto" w:fill="auto"/>
            <w:noWrap/>
            <w:vAlign w:val="center"/>
            <w:hideMark/>
          </w:tcPr>
          <w:p w14:paraId="4C1B5F87" w14:textId="000233FC" w:rsidR="001A23D0" w:rsidRPr="00643D4F" w:rsidRDefault="001A23D0" w:rsidP="001A23D0">
            <w:pPr>
              <w:jc w:val="right"/>
              <w:rPr>
                <w:rFonts w:eastAsia="Times New Roman" w:cs="Arial"/>
                <w:sz w:val="18"/>
                <w:szCs w:val="18"/>
                <w:lang w:eastAsia="en-AU"/>
              </w:rPr>
            </w:pPr>
            <w:r>
              <w:rPr>
                <w:rFonts w:cs="Arial"/>
                <w:sz w:val="18"/>
                <w:szCs w:val="18"/>
              </w:rPr>
              <w:t>1,645</w:t>
            </w:r>
          </w:p>
        </w:tc>
        <w:tc>
          <w:tcPr>
            <w:tcW w:w="321" w:type="pct"/>
            <w:tcBorders>
              <w:top w:val="nil"/>
              <w:left w:val="nil"/>
              <w:bottom w:val="dashed" w:sz="4" w:space="0" w:color="auto"/>
              <w:right w:val="dashed" w:sz="4" w:space="0" w:color="auto"/>
            </w:tcBorders>
            <w:shd w:val="clear" w:color="auto" w:fill="auto"/>
            <w:noWrap/>
            <w:vAlign w:val="center"/>
            <w:hideMark/>
          </w:tcPr>
          <w:p w14:paraId="512C96FB" w14:textId="6F9100F1"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36A90C54" w14:textId="28DE18D0"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0E4AB0A2" w14:textId="6B6A9D2E" w:rsidR="001A23D0" w:rsidRPr="00643D4F" w:rsidRDefault="001A23D0" w:rsidP="001A23D0">
            <w:pPr>
              <w:jc w:val="right"/>
              <w:rPr>
                <w:rFonts w:eastAsia="Times New Roman" w:cs="Arial"/>
                <w:sz w:val="18"/>
                <w:szCs w:val="18"/>
                <w:lang w:eastAsia="en-AU"/>
              </w:rPr>
            </w:pPr>
            <w:r>
              <w:rPr>
                <w:rFonts w:cs="Arial"/>
                <w:sz w:val="18"/>
                <w:szCs w:val="18"/>
              </w:rPr>
              <w:t>1,645</w:t>
            </w:r>
          </w:p>
        </w:tc>
        <w:tc>
          <w:tcPr>
            <w:tcW w:w="321" w:type="pct"/>
            <w:tcBorders>
              <w:top w:val="nil"/>
              <w:left w:val="nil"/>
              <w:bottom w:val="dashed" w:sz="4" w:space="0" w:color="auto"/>
              <w:right w:val="dashed" w:sz="4" w:space="0" w:color="auto"/>
            </w:tcBorders>
            <w:shd w:val="clear" w:color="auto" w:fill="auto"/>
            <w:noWrap/>
            <w:vAlign w:val="center"/>
            <w:hideMark/>
          </w:tcPr>
          <w:p w14:paraId="62670094" w14:textId="741CE1B2"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248E23C8" w14:textId="130B70C3"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BFF665A" w14:textId="38F1AF7F" w:rsidR="001A23D0" w:rsidRPr="00643D4F" w:rsidRDefault="001A23D0" w:rsidP="001A23D0">
            <w:pPr>
              <w:jc w:val="right"/>
              <w:rPr>
                <w:rFonts w:eastAsia="Times New Roman" w:cs="Arial"/>
                <w:sz w:val="18"/>
                <w:szCs w:val="18"/>
                <w:lang w:eastAsia="en-AU"/>
              </w:rPr>
            </w:pPr>
            <w:r>
              <w:rPr>
                <w:rFonts w:cs="Arial"/>
                <w:sz w:val="18"/>
                <w:szCs w:val="18"/>
              </w:rPr>
              <w:t>2,197</w:t>
            </w:r>
          </w:p>
        </w:tc>
        <w:tc>
          <w:tcPr>
            <w:tcW w:w="398" w:type="pct"/>
            <w:tcBorders>
              <w:top w:val="nil"/>
              <w:left w:val="nil"/>
              <w:bottom w:val="dashed" w:sz="4" w:space="0" w:color="auto"/>
              <w:right w:val="single" w:sz="12" w:space="0" w:color="auto"/>
            </w:tcBorders>
            <w:shd w:val="clear" w:color="auto" w:fill="auto"/>
            <w:noWrap/>
            <w:vAlign w:val="center"/>
            <w:hideMark/>
          </w:tcPr>
          <w:p w14:paraId="10067B77" w14:textId="2AE67FFE" w:rsidR="001A23D0" w:rsidRPr="00643D4F" w:rsidRDefault="001A23D0" w:rsidP="001A23D0">
            <w:pPr>
              <w:jc w:val="right"/>
              <w:rPr>
                <w:rFonts w:eastAsia="Times New Roman" w:cs="Arial"/>
                <w:sz w:val="18"/>
                <w:szCs w:val="18"/>
                <w:lang w:eastAsia="en-AU"/>
              </w:rPr>
            </w:pPr>
            <w:r>
              <w:rPr>
                <w:rFonts w:cs="Arial"/>
                <w:sz w:val="18"/>
                <w:szCs w:val="18"/>
              </w:rPr>
              <w:t>2,298</w:t>
            </w:r>
          </w:p>
        </w:tc>
        <w:tc>
          <w:tcPr>
            <w:tcW w:w="399" w:type="pct"/>
            <w:tcBorders>
              <w:top w:val="nil"/>
              <w:left w:val="nil"/>
              <w:bottom w:val="dashed" w:sz="4" w:space="0" w:color="auto"/>
              <w:right w:val="single" w:sz="12" w:space="0" w:color="auto"/>
            </w:tcBorders>
            <w:shd w:val="clear" w:color="auto" w:fill="auto"/>
            <w:noWrap/>
            <w:vAlign w:val="center"/>
            <w:hideMark/>
          </w:tcPr>
          <w:p w14:paraId="63BB45F1" w14:textId="67C8F97B" w:rsidR="001A23D0" w:rsidRPr="00643D4F" w:rsidRDefault="001A23D0" w:rsidP="001A23D0">
            <w:pPr>
              <w:jc w:val="right"/>
              <w:rPr>
                <w:rFonts w:eastAsia="Times New Roman" w:cs="Arial"/>
                <w:sz w:val="18"/>
                <w:szCs w:val="18"/>
                <w:lang w:eastAsia="en-AU"/>
              </w:rPr>
            </w:pPr>
            <w:r>
              <w:rPr>
                <w:rFonts w:cs="Arial"/>
                <w:sz w:val="18"/>
                <w:szCs w:val="18"/>
              </w:rPr>
              <w:t>2,348</w:t>
            </w:r>
          </w:p>
        </w:tc>
      </w:tr>
      <w:tr w:rsidR="001A23D0" w:rsidRPr="00643D4F" w14:paraId="02A59191"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4D418236"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Kerb and Channel Replacement Works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652D40A9" w14:textId="2417C518" w:rsidR="001A23D0" w:rsidRPr="00643D4F" w:rsidRDefault="001A23D0" w:rsidP="001A23D0">
            <w:pPr>
              <w:jc w:val="right"/>
              <w:rPr>
                <w:rFonts w:eastAsia="Times New Roman" w:cs="Arial"/>
                <w:color w:val="000000"/>
                <w:sz w:val="18"/>
                <w:szCs w:val="18"/>
                <w:lang w:eastAsia="en-AU"/>
              </w:rPr>
            </w:pPr>
            <w:r>
              <w:rPr>
                <w:rFonts w:cs="Arial"/>
                <w:color w:val="000000"/>
                <w:sz w:val="18"/>
                <w:szCs w:val="18"/>
              </w:rPr>
              <w:t>585</w:t>
            </w:r>
          </w:p>
        </w:tc>
        <w:tc>
          <w:tcPr>
            <w:tcW w:w="321" w:type="pct"/>
            <w:tcBorders>
              <w:top w:val="nil"/>
              <w:left w:val="nil"/>
              <w:bottom w:val="dashed" w:sz="4" w:space="0" w:color="auto"/>
              <w:right w:val="dashed" w:sz="4" w:space="0" w:color="auto"/>
            </w:tcBorders>
            <w:shd w:val="clear" w:color="auto" w:fill="auto"/>
            <w:noWrap/>
            <w:vAlign w:val="center"/>
            <w:hideMark/>
          </w:tcPr>
          <w:p w14:paraId="14167494" w14:textId="3EF0E24A" w:rsidR="001A23D0" w:rsidRPr="00643D4F" w:rsidRDefault="001A23D0" w:rsidP="001A23D0">
            <w:pPr>
              <w:jc w:val="right"/>
              <w:rPr>
                <w:rFonts w:eastAsia="Times New Roman" w:cs="Arial"/>
                <w:sz w:val="18"/>
                <w:szCs w:val="18"/>
                <w:lang w:eastAsia="en-AU"/>
              </w:rPr>
            </w:pPr>
            <w:r>
              <w:rPr>
                <w:rFonts w:cs="Arial"/>
                <w:sz w:val="18"/>
                <w:szCs w:val="18"/>
              </w:rPr>
              <w:t>585</w:t>
            </w:r>
          </w:p>
        </w:tc>
        <w:tc>
          <w:tcPr>
            <w:tcW w:w="321" w:type="pct"/>
            <w:tcBorders>
              <w:top w:val="nil"/>
              <w:left w:val="nil"/>
              <w:bottom w:val="dashed" w:sz="4" w:space="0" w:color="auto"/>
              <w:right w:val="dashed" w:sz="4" w:space="0" w:color="auto"/>
            </w:tcBorders>
            <w:shd w:val="clear" w:color="auto" w:fill="auto"/>
            <w:noWrap/>
            <w:vAlign w:val="center"/>
            <w:hideMark/>
          </w:tcPr>
          <w:p w14:paraId="3C831BCC" w14:textId="3A26100B"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0CCE2646" w14:textId="614243B2"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5B9EF1A4" w14:textId="462BEB5D" w:rsidR="001A23D0" w:rsidRPr="00643D4F" w:rsidRDefault="001A23D0" w:rsidP="001A23D0">
            <w:pPr>
              <w:jc w:val="right"/>
              <w:rPr>
                <w:rFonts w:eastAsia="Times New Roman" w:cs="Arial"/>
                <w:sz w:val="18"/>
                <w:szCs w:val="18"/>
                <w:lang w:eastAsia="en-AU"/>
              </w:rPr>
            </w:pPr>
            <w:r>
              <w:rPr>
                <w:rFonts w:cs="Arial"/>
                <w:sz w:val="18"/>
                <w:szCs w:val="18"/>
              </w:rPr>
              <w:t>585</w:t>
            </w:r>
          </w:p>
        </w:tc>
        <w:tc>
          <w:tcPr>
            <w:tcW w:w="321" w:type="pct"/>
            <w:tcBorders>
              <w:top w:val="nil"/>
              <w:left w:val="nil"/>
              <w:bottom w:val="dashed" w:sz="4" w:space="0" w:color="auto"/>
              <w:right w:val="dashed" w:sz="4" w:space="0" w:color="auto"/>
            </w:tcBorders>
            <w:shd w:val="clear" w:color="auto" w:fill="auto"/>
            <w:noWrap/>
            <w:vAlign w:val="center"/>
            <w:hideMark/>
          </w:tcPr>
          <w:p w14:paraId="7BA912D7" w14:textId="1DF1379D"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2044C263" w14:textId="49EF39EE"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08E2023F" w14:textId="798E4CA1" w:rsidR="001A23D0" w:rsidRPr="00643D4F" w:rsidRDefault="001A23D0" w:rsidP="001A23D0">
            <w:pPr>
              <w:jc w:val="right"/>
              <w:rPr>
                <w:rFonts w:eastAsia="Times New Roman" w:cs="Arial"/>
                <w:color w:val="000000"/>
                <w:sz w:val="18"/>
                <w:szCs w:val="18"/>
                <w:lang w:eastAsia="en-AU"/>
              </w:rPr>
            </w:pPr>
            <w:r>
              <w:rPr>
                <w:rFonts w:cs="Arial"/>
                <w:color w:val="000000"/>
                <w:sz w:val="18"/>
                <w:szCs w:val="18"/>
              </w:rPr>
              <w:t>635</w:t>
            </w:r>
          </w:p>
        </w:tc>
        <w:tc>
          <w:tcPr>
            <w:tcW w:w="398" w:type="pct"/>
            <w:tcBorders>
              <w:top w:val="nil"/>
              <w:left w:val="nil"/>
              <w:bottom w:val="dashed" w:sz="4" w:space="0" w:color="auto"/>
              <w:right w:val="single" w:sz="12" w:space="0" w:color="auto"/>
            </w:tcBorders>
            <w:shd w:val="clear" w:color="auto" w:fill="auto"/>
            <w:noWrap/>
            <w:vAlign w:val="center"/>
            <w:hideMark/>
          </w:tcPr>
          <w:p w14:paraId="617CD9CA" w14:textId="631EAF47" w:rsidR="001A23D0" w:rsidRPr="00643D4F" w:rsidRDefault="001A23D0" w:rsidP="001A23D0">
            <w:pPr>
              <w:jc w:val="right"/>
              <w:rPr>
                <w:rFonts w:eastAsia="Times New Roman" w:cs="Arial"/>
                <w:color w:val="000000"/>
                <w:sz w:val="18"/>
                <w:szCs w:val="18"/>
                <w:lang w:eastAsia="en-AU"/>
              </w:rPr>
            </w:pPr>
            <w:r>
              <w:rPr>
                <w:rFonts w:cs="Arial"/>
                <w:color w:val="000000"/>
                <w:sz w:val="18"/>
                <w:szCs w:val="18"/>
              </w:rPr>
              <w:t>635</w:t>
            </w:r>
          </w:p>
        </w:tc>
        <w:tc>
          <w:tcPr>
            <w:tcW w:w="399" w:type="pct"/>
            <w:tcBorders>
              <w:top w:val="nil"/>
              <w:left w:val="nil"/>
              <w:bottom w:val="dashed" w:sz="4" w:space="0" w:color="auto"/>
              <w:right w:val="single" w:sz="12" w:space="0" w:color="auto"/>
            </w:tcBorders>
            <w:shd w:val="clear" w:color="auto" w:fill="auto"/>
            <w:noWrap/>
            <w:vAlign w:val="center"/>
            <w:hideMark/>
          </w:tcPr>
          <w:p w14:paraId="0DBC0F59" w14:textId="2B371B20" w:rsidR="001A23D0" w:rsidRPr="00643D4F" w:rsidRDefault="001A23D0" w:rsidP="001A23D0">
            <w:pPr>
              <w:jc w:val="right"/>
              <w:rPr>
                <w:rFonts w:eastAsia="Times New Roman" w:cs="Arial"/>
                <w:color w:val="000000"/>
                <w:sz w:val="18"/>
                <w:szCs w:val="18"/>
                <w:lang w:eastAsia="en-AU"/>
              </w:rPr>
            </w:pPr>
            <w:r>
              <w:rPr>
                <w:rFonts w:cs="Arial"/>
                <w:color w:val="000000"/>
                <w:sz w:val="18"/>
                <w:szCs w:val="18"/>
              </w:rPr>
              <w:t>685</w:t>
            </w:r>
          </w:p>
        </w:tc>
      </w:tr>
      <w:tr w:rsidR="001A23D0" w:rsidRPr="00643D4F" w14:paraId="7A756FBE"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24CE1F0D" w14:textId="77777777" w:rsidR="001A23D0" w:rsidRPr="00643D4F" w:rsidRDefault="001A23D0" w:rsidP="001A23D0">
            <w:pPr>
              <w:rPr>
                <w:rFonts w:eastAsia="Times New Roman" w:cs="Arial"/>
                <w:b/>
                <w:bCs/>
                <w:lang w:eastAsia="en-AU"/>
              </w:rPr>
            </w:pPr>
            <w:r w:rsidRPr="00643D4F">
              <w:rPr>
                <w:rFonts w:eastAsia="Times New Roman" w:cs="Arial"/>
                <w:b/>
                <w:bCs/>
                <w:lang w:eastAsia="en-AU"/>
              </w:rPr>
              <w:t>TOTAL ROADS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289F21F" w14:textId="7C18566A" w:rsidR="001A23D0" w:rsidRPr="00643D4F" w:rsidRDefault="001A23D0" w:rsidP="001A23D0">
            <w:pPr>
              <w:jc w:val="right"/>
              <w:rPr>
                <w:rFonts w:eastAsia="Times New Roman" w:cs="Arial"/>
                <w:b/>
                <w:bCs/>
                <w:sz w:val="18"/>
                <w:szCs w:val="18"/>
                <w:lang w:eastAsia="en-AU"/>
              </w:rPr>
            </w:pPr>
            <w:r>
              <w:rPr>
                <w:rFonts w:cs="Arial"/>
                <w:b/>
                <w:bCs/>
                <w:sz w:val="18"/>
                <w:szCs w:val="18"/>
              </w:rPr>
              <w:t>3,652</w:t>
            </w:r>
          </w:p>
        </w:tc>
        <w:tc>
          <w:tcPr>
            <w:tcW w:w="321" w:type="pct"/>
            <w:tcBorders>
              <w:top w:val="nil"/>
              <w:left w:val="nil"/>
              <w:bottom w:val="dashed" w:sz="4" w:space="0" w:color="auto"/>
              <w:right w:val="dashed" w:sz="4" w:space="0" w:color="auto"/>
            </w:tcBorders>
            <w:shd w:val="clear" w:color="auto" w:fill="auto"/>
            <w:noWrap/>
            <w:vAlign w:val="center"/>
            <w:hideMark/>
          </w:tcPr>
          <w:p w14:paraId="511A42D0" w14:textId="4CB81EC3" w:rsidR="001A23D0" w:rsidRPr="00643D4F" w:rsidRDefault="001A23D0" w:rsidP="001A23D0">
            <w:pPr>
              <w:jc w:val="right"/>
              <w:rPr>
                <w:rFonts w:eastAsia="Times New Roman" w:cs="Arial"/>
                <w:b/>
                <w:bCs/>
                <w:sz w:val="18"/>
                <w:szCs w:val="18"/>
                <w:lang w:eastAsia="en-AU"/>
              </w:rPr>
            </w:pPr>
            <w:r>
              <w:rPr>
                <w:rFonts w:cs="Arial"/>
                <w:b/>
                <w:bCs/>
                <w:sz w:val="18"/>
                <w:szCs w:val="18"/>
              </w:rPr>
              <w:t>3,015</w:t>
            </w:r>
          </w:p>
        </w:tc>
        <w:tc>
          <w:tcPr>
            <w:tcW w:w="321" w:type="pct"/>
            <w:tcBorders>
              <w:top w:val="nil"/>
              <w:left w:val="nil"/>
              <w:bottom w:val="dashed" w:sz="4" w:space="0" w:color="auto"/>
              <w:right w:val="dashed" w:sz="4" w:space="0" w:color="auto"/>
            </w:tcBorders>
            <w:shd w:val="clear" w:color="auto" w:fill="auto"/>
            <w:noWrap/>
            <w:vAlign w:val="center"/>
            <w:hideMark/>
          </w:tcPr>
          <w:p w14:paraId="7781FE33" w14:textId="4E80FB3A" w:rsidR="001A23D0" w:rsidRPr="00643D4F" w:rsidRDefault="001A23D0" w:rsidP="001A23D0">
            <w:pPr>
              <w:jc w:val="right"/>
              <w:rPr>
                <w:rFonts w:eastAsia="Times New Roman" w:cs="Arial"/>
                <w:b/>
                <w:bCs/>
                <w:sz w:val="18"/>
                <w:szCs w:val="18"/>
                <w:lang w:eastAsia="en-AU"/>
              </w:rPr>
            </w:pPr>
            <w:r>
              <w:rPr>
                <w:rFonts w:cs="Arial"/>
                <w:b/>
                <w:bCs/>
                <w:sz w:val="18"/>
                <w:szCs w:val="18"/>
              </w:rPr>
              <w:t>637</w:t>
            </w:r>
          </w:p>
        </w:tc>
        <w:tc>
          <w:tcPr>
            <w:tcW w:w="322" w:type="pct"/>
            <w:tcBorders>
              <w:top w:val="nil"/>
              <w:left w:val="nil"/>
              <w:bottom w:val="dashed" w:sz="4" w:space="0" w:color="auto"/>
              <w:right w:val="dashed" w:sz="4" w:space="0" w:color="auto"/>
            </w:tcBorders>
            <w:shd w:val="clear" w:color="auto" w:fill="auto"/>
            <w:noWrap/>
            <w:vAlign w:val="center"/>
            <w:hideMark/>
          </w:tcPr>
          <w:p w14:paraId="5101E629" w14:textId="4532B87C" w:rsidR="001A23D0" w:rsidRPr="00643D4F" w:rsidRDefault="001A23D0" w:rsidP="001A23D0">
            <w:pPr>
              <w:jc w:val="right"/>
              <w:rPr>
                <w:rFonts w:eastAsia="Times New Roman" w:cs="Arial"/>
                <w:b/>
                <w:bCs/>
                <w:sz w:val="18"/>
                <w:szCs w:val="18"/>
                <w:lang w:eastAsia="en-AU"/>
              </w:rPr>
            </w:pPr>
            <w:r>
              <w:rPr>
                <w:rFonts w:cs="Arial"/>
                <w:b/>
                <w:bCs/>
                <w:sz w:val="18"/>
                <w:szCs w:val="18"/>
              </w:rPr>
              <w:t>0</w:t>
            </w:r>
          </w:p>
        </w:tc>
        <w:tc>
          <w:tcPr>
            <w:tcW w:w="321" w:type="pct"/>
            <w:tcBorders>
              <w:top w:val="nil"/>
              <w:left w:val="nil"/>
              <w:bottom w:val="dashed" w:sz="4" w:space="0" w:color="auto"/>
              <w:right w:val="dashed" w:sz="4" w:space="0" w:color="auto"/>
            </w:tcBorders>
            <w:shd w:val="clear" w:color="auto" w:fill="auto"/>
            <w:noWrap/>
            <w:vAlign w:val="center"/>
            <w:hideMark/>
          </w:tcPr>
          <w:p w14:paraId="50E781A5" w14:textId="45DC53C6" w:rsidR="001A23D0" w:rsidRPr="00643D4F" w:rsidRDefault="001A23D0" w:rsidP="001A23D0">
            <w:pPr>
              <w:jc w:val="right"/>
              <w:rPr>
                <w:rFonts w:eastAsia="Times New Roman" w:cs="Arial"/>
                <w:b/>
                <w:bCs/>
                <w:sz w:val="18"/>
                <w:szCs w:val="18"/>
                <w:lang w:eastAsia="en-AU"/>
              </w:rPr>
            </w:pPr>
            <w:r>
              <w:rPr>
                <w:rFonts w:cs="Arial"/>
                <w:b/>
                <w:bCs/>
                <w:sz w:val="18"/>
                <w:szCs w:val="18"/>
              </w:rPr>
              <w:t>3,460</w:t>
            </w:r>
          </w:p>
        </w:tc>
        <w:tc>
          <w:tcPr>
            <w:tcW w:w="321" w:type="pct"/>
            <w:tcBorders>
              <w:top w:val="nil"/>
              <w:left w:val="nil"/>
              <w:bottom w:val="dashed" w:sz="4" w:space="0" w:color="auto"/>
              <w:right w:val="dashed" w:sz="4" w:space="0" w:color="auto"/>
            </w:tcBorders>
            <w:shd w:val="clear" w:color="auto" w:fill="auto"/>
            <w:noWrap/>
            <w:vAlign w:val="center"/>
            <w:hideMark/>
          </w:tcPr>
          <w:p w14:paraId="5C656D1C" w14:textId="3086ADE5" w:rsidR="001A23D0" w:rsidRPr="00643D4F" w:rsidRDefault="001A23D0" w:rsidP="001A23D0">
            <w:pPr>
              <w:jc w:val="right"/>
              <w:rPr>
                <w:rFonts w:eastAsia="Times New Roman" w:cs="Arial"/>
                <w:b/>
                <w:bCs/>
                <w:sz w:val="18"/>
                <w:szCs w:val="18"/>
                <w:lang w:eastAsia="en-AU"/>
              </w:rPr>
            </w:pPr>
            <w:r>
              <w:rPr>
                <w:rFonts w:cs="Arial"/>
                <w:b/>
                <w:bCs/>
                <w:sz w:val="18"/>
                <w:szCs w:val="18"/>
              </w:rPr>
              <w:t>192</w:t>
            </w:r>
          </w:p>
        </w:tc>
        <w:tc>
          <w:tcPr>
            <w:tcW w:w="321" w:type="pct"/>
            <w:tcBorders>
              <w:top w:val="nil"/>
              <w:left w:val="nil"/>
              <w:bottom w:val="dashed" w:sz="4" w:space="0" w:color="auto"/>
              <w:right w:val="nil"/>
            </w:tcBorders>
            <w:shd w:val="clear" w:color="auto" w:fill="auto"/>
            <w:noWrap/>
            <w:vAlign w:val="center"/>
            <w:hideMark/>
          </w:tcPr>
          <w:p w14:paraId="3A17A0AA" w14:textId="39C9F14D" w:rsidR="001A23D0" w:rsidRPr="00643D4F" w:rsidRDefault="001A23D0" w:rsidP="001A23D0">
            <w:pPr>
              <w:jc w:val="right"/>
              <w:rPr>
                <w:rFonts w:eastAsia="Times New Roman" w:cs="Arial"/>
                <w:b/>
                <w:bCs/>
                <w:sz w:val="18"/>
                <w:szCs w:val="18"/>
                <w:lang w:eastAsia="en-AU"/>
              </w:rPr>
            </w:pPr>
            <w:r>
              <w:rPr>
                <w:rFonts w:cs="Arial"/>
                <w:b/>
                <w:bCs/>
                <w:sz w:val="18"/>
                <w:szCs w:val="18"/>
              </w:rPr>
              <w:t>0</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377B7D43" w14:textId="133AD8EA" w:rsidR="001A23D0" w:rsidRPr="00643D4F" w:rsidRDefault="001A23D0" w:rsidP="001A23D0">
            <w:pPr>
              <w:jc w:val="right"/>
              <w:rPr>
                <w:rFonts w:eastAsia="Times New Roman" w:cs="Arial"/>
                <w:b/>
                <w:bCs/>
                <w:sz w:val="18"/>
                <w:szCs w:val="18"/>
                <w:lang w:eastAsia="en-AU"/>
              </w:rPr>
            </w:pPr>
            <w:r>
              <w:rPr>
                <w:rFonts w:cs="Arial"/>
                <w:b/>
                <w:bCs/>
                <w:sz w:val="18"/>
                <w:szCs w:val="18"/>
              </w:rPr>
              <w:t>4,295</w:t>
            </w:r>
          </w:p>
        </w:tc>
        <w:tc>
          <w:tcPr>
            <w:tcW w:w="398" w:type="pct"/>
            <w:tcBorders>
              <w:top w:val="nil"/>
              <w:left w:val="nil"/>
              <w:bottom w:val="dashed" w:sz="4" w:space="0" w:color="auto"/>
              <w:right w:val="single" w:sz="12" w:space="0" w:color="auto"/>
            </w:tcBorders>
            <w:shd w:val="clear" w:color="auto" w:fill="auto"/>
            <w:noWrap/>
            <w:vAlign w:val="center"/>
            <w:hideMark/>
          </w:tcPr>
          <w:p w14:paraId="17815593" w14:textId="53A0367D" w:rsidR="001A23D0" w:rsidRPr="00643D4F" w:rsidRDefault="001A23D0" w:rsidP="001A23D0">
            <w:pPr>
              <w:jc w:val="right"/>
              <w:rPr>
                <w:rFonts w:eastAsia="Times New Roman" w:cs="Arial"/>
                <w:b/>
                <w:bCs/>
                <w:sz w:val="18"/>
                <w:szCs w:val="18"/>
                <w:lang w:eastAsia="en-AU"/>
              </w:rPr>
            </w:pPr>
            <w:r>
              <w:rPr>
                <w:rFonts w:cs="Arial"/>
                <w:b/>
                <w:bCs/>
                <w:sz w:val="18"/>
                <w:szCs w:val="18"/>
              </w:rPr>
              <w:t>4,426</w:t>
            </w:r>
          </w:p>
        </w:tc>
        <w:tc>
          <w:tcPr>
            <w:tcW w:w="399" w:type="pct"/>
            <w:tcBorders>
              <w:top w:val="nil"/>
              <w:left w:val="nil"/>
              <w:bottom w:val="dashed" w:sz="4" w:space="0" w:color="auto"/>
              <w:right w:val="single" w:sz="12" w:space="0" w:color="auto"/>
            </w:tcBorders>
            <w:shd w:val="clear" w:color="auto" w:fill="auto"/>
            <w:noWrap/>
            <w:vAlign w:val="center"/>
            <w:hideMark/>
          </w:tcPr>
          <w:p w14:paraId="57BCA0E6" w14:textId="44573D11" w:rsidR="001A23D0" w:rsidRPr="00643D4F" w:rsidRDefault="001A23D0" w:rsidP="001A23D0">
            <w:pPr>
              <w:jc w:val="right"/>
              <w:rPr>
                <w:rFonts w:eastAsia="Times New Roman" w:cs="Arial"/>
                <w:b/>
                <w:bCs/>
                <w:sz w:val="18"/>
                <w:szCs w:val="18"/>
                <w:lang w:eastAsia="en-AU"/>
              </w:rPr>
            </w:pPr>
            <w:r>
              <w:rPr>
                <w:rFonts w:cs="Arial"/>
                <w:b/>
                <w:bCs/>
                <w:sz w:val="18"/>
                <w:szCs w:val="18"/>
              </w:rPr>
              <w:t>4,596</w:t>
            </w:r>
          </w:p>
        </w:tc>
      </w:tr>
      <w:tr w:rsidR="001A23D0" w:rsidRPr="00643D4F" w14:paraId="63178BB1"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64CC436" w14:textId="77777777" w:rsidR="001A23D0" w:rsidRPr="00643D4F" w:rsidRDefault="001A23D0" w:rsidP="001A23D0">
            <w:pPr>
              <w:rPr>
                <w:rFonts w:eastAsia="Times New Roman" w:cs="Arial"/>
                <w:b/>
                <w:bCs/>
                <w:lang w:eastAsia="en-AU"/>
              </w:rPr>
            </w:pPr>
            <w:r w:rsidRPr="00643D4F">
              <w:rPr>
                <w:rFonts w:eastAsia="Times New Roman" w:cs="Arial"/>
                <w:b/>
                <w:bCs/>
                <w:lang w:eastAsia="en-AU"/>
              </w:rPr>
              <w:t xml:space="preserve">FOOTPATHS AND CYCLEWAYS </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A100C94" w14:textId="61CE7EFA"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64BF761C" w14:textId="49EA39CD"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2023030A" w14:textId="39B8466A"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7A385B90" w14:textId="6D721B49"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5F1DA7B6" w14:textId="4D8DA3FF"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0FB7C976" w14:textId="4DD95DCE"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nil"/>
            </w:tcBorders>
            <w:shd w:val="clear" w:color="auto" w:fill="auto"/>
            <w:noWrap/>
            <w:vAlign w:val="center"/>
            <w:hideMark/>
          </w:tcPr>
          <w:p w14:paraId="18B86D44" w14:textId="26F07E74"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644826C" w14:textId="73300114"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98" w:type="pct"/>
            <w:tcBorders>
              <w:top w:val="nil"/>
              <w:left w:val="nil"/>
              <w:bottom w:val="dashed" w:sz="4" w:space="0" w:color="auto"/>
              <w:right w:val="single" w:sz="12" w:space="0" w:color="auto"/>
            </w:tcBorders>
            <w:shd w:val="clear" w:color="auto" w:fill="auto"/>
            <w:noWrap/>
            <w:vAlign w:val="center"/>
            <w:hideMark/>
          </w:tcPr>
          <w:p w14:paraId="3D4C5655" w14:textId="13A64D69" w:rsidR="001A23D0" w:rsidRPr="00643D4F" w:rsidRDefault="001A23D0" w:rsidP="001A23D0">
            <w:pPr>
              <w:jc w:val="center"/>
              <w:rPr>
                <w:rFonts w:eastAsia="Times New Roman" w:cs="Arial"/>
                <w:b/>
                <w:bCs/>
                <w:sz w:val="18"/>
                <w:szCs w:val="18"/>
                <w:lang w:eastAsia="en-AU"/>
              </w:rPr>
            </w:pPr>
            <w:r>
              <w:rPr>
                <w:rFonts w:cs="Arial"/>
                <w:b/>
                <w:bCs/>
                <w:sz w:val="18"/>
                <w:szCs w:val="18"/>
              </w:rPr>
              <w:t> </w:t>
            </w:r>
          </w:p>
        </w:tc>
        <w:tc>
          <w:tcPr>
            <w:tcW w:w="399" w:type="pct"/>
            <w:tcBorders>
              <w:top w:val="nil"/>
              <w:left w:val="nil"/>
              <w:bottom w:val="dashed" w:sz="4" w:space="0" w:color="auto"/>
              <w:right w:val="single" w:sz="12" w:space="0" w:color="auto"/>
            </w:tcBorders>
            <w:shd w:val="clear" w:color="auto" w:fill="auto"/>
            <w:noWrap/>
            <w:vAlign w:val="center"/>
            <w:hideMark/>
          </w:tcPr>
          <w:p w14:paraId="3498C057" w14:textId="6DF47368" w:rsidR="001A23D0" w:rsidRPr="00643D4F" w:rsidRDefault="001A23D0" w:rsidP="001A23D0">
            <w:pPr>
              <w:jc w:val="center"/>
              <w:rPr>
                <w:rFonts w:eastAsia="Times New Roman" w:cs="Arial"/>
                <w:b/>
                <w:bCs/>
                <w:sz w:val="18"/>
                <w:szCs w:val="18"/>
                <w:lang w:eastAsia="en-AU"/>
              </w:rPr>
            </w:pPr>
            <w:r>
              <w:rPr>
                <w:rFonts w:cs="Arial"/>
                <w:b/>
                <w:bCs/>
                <w:sz w:val="18"/>
                <w:szCs w:val="18"/>
              </w:rPr>
              <w:t> </w:t>
            </w:r>
          </w:p>
        </w:tc>
      </w:tr>
      <w:tr w:rsidR="001A23D0" w:rsidRPr="00643D4F" w14:paraId="206CAB43"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956E716"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Shared (Bike) Path Improvement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35EBEC0B" w14:textId="55FC5ACF" w:rsidR="001A23D0" w:rsidRPr="00643D4F" w:rsidRDefault="001A23D0" w:rsidP="001A23D0">
            <w:pPr>
              <w:jc w:val="right"/>
              <w:rPr>
                <w:rFonts w:eastAsia="Times New Roman" w:cs="Arial"/>
                <w:sz w:val="18"/>
                <w:szCs w:val="18"/>
                <w:lang w:eastAsia="en-AU"/>
              </w:rPr>
            </w:pPr>
            <w:r>
              <w:rPr>
                <w:rFonts w:cs="Arial"/>
                <w:sz w:val="18"/>
                <w:szCs w:val="18"/>
              </w:rPr>
              <w:t>400</w:t>
            </w:r>
          </w:p>
        </w:tc>
        <w:tc>
          <w:tcPr>
            <w:tcW w:w="321" w:type="pct"/>
            <w:tcBorders>
              <w:top w:val="nil"/>
              <w:left w:val="nil"/>
              <w:bottom w:val="dashed" w:sz="4" w:space="0" w:color="auto"/>
              <w:right w:val="dashed" w:sz="4" w:space="0" w:color="auto"/>
            </w:tcBorders>
            <w:shd w:val="clear" w:color="auto" w:fill="auto"/>
            <w:noWrap/>
            <w:vAlign w:val="center"/>
            <w:hideMark/>
          </w:tcPr>
          <w:p w14:paraId="36CB2C8D" w14:textId="4D34A51E" w:rsidR="001A23D0" w:rsidRPr="00643D4F" w:rsidRDefault="001A23D0" w:rsidP="001A23D0">
            <w:pPr>
              <w:jc w:val="right"/>
              <w:rPr>
                <w:rFonts w:eastAsia="Times New Roman" w:cs="Arial"/>
                <w:sz w:val="18"/>
                <w:szCs w:val="18"/>
                <w:lang w:eastAsia="en-AU"/>
              </w:rPr>
            </w:pPr>
            <w:r>
              <w:rPr>
                <w:rFonts w:cs="Arial"/>
                <w:sz w:val="18"/>
                <w:szCs w:val="18"/>
              </w:rPr>
              <w:t>400</w:t>
            </w:r>
          </w:p>
        </w:tc>
        <w:tc>
          <w:tcPr>
            <w:tcW w:w="321" w:type="pct"/>
            <w:tcBorders>
              <w:top w:val="nil"/>
              <w:left w:val="nil"/>
              <w:bottom w:val="dashed" w:sz="4" w:space="0" w:color="auto"/>
              <w:right w:val="dashed" w:sz="4" w:space="0" w:color="auto"/>
            </w:tcBorders>
            <w:shd w:val="clear" w:color="auto" w:fill="auto"/>
            <w:noWrap/>
            <w:vAlign w:val="center"/>
            <w:hideMark/>
          </w:tcPr>
          <w:p w14:paraId="2B78ECCC" w14:textId="77AF5BA4"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59212433" w14:textId="1D5BAA6D"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6776AD6A" w14:textId="60A5D736" w:rsidR="001A23D0" w:rsidRPr="00643D4F" w:rsidRDefault="001A23D0" w:rsidP="001A23D0">
            <w:pPr>
              <w:jc w:val="right"/>
              <w:rPr>
                <w:rFonts w:eastAsia="Times New Roman" w:cs="Arial"/>
                <w:sz w:val="18"/>
                <w:szCs w:val="18"/>
                <w:lang w:eastAsia="en-AU"/>
              </w:rPr>
            </w:pPr>
            <w:r>
              <w:rPr>
                <w:rFonts w:cs="Arial"/>
                <w:sz w:val="18"/>
                <w:szCs w:val="18"/>
              </w:rPr>
              <w:t>267</w:t>
            </w:r>
          </w:p>
        </w:tc>
        <w:tc>
          <w:tcPr>
            <w:tcW w:w="321" w:type="pct"/>
            <w:tcBorders>
              <w:top w:val="nil"/>
              <w:left w:val="nil"/>
              <w:bottom w:val="dashed" w:sz="4" w:space="0" w:color="auto"/>
              <w:right w:val="dashed" w:sz="4" w:space="0" w:color="auto"/>
            </w:tcBorders>
            <w:shd w:val="clear" w:color="auto" w:fill="auto"/>
            <w:noWrap/>
            <w:vAlign w:val="center"/>
            <w:hideMark/>
          </w:tcPr>
          <w:p w14:paraId="4EE7A322" w14:textId="553E149F" w:rsidR="001A23D0" w:rsidRPr="00643D4F" w:rsidRDefault="001A23D0" w:rsidP="001A23D0">
            <w:pPr>
              <w:jc w:val="right"/>
              <w:rPr>
                <w:rFonts w:eastAsia="Times New Roman" w:cs="Arial"/>
                <w:sz w:val="18"/>
                <w:szCs w:val="18"/>
                <w:lang w:eastAsia="en-AU"/>
              </w:rPr>
            </w:pPr>
            <w:r>
              <w:rPr>
                <w:rFonts w:cs="Arial"/>
                <w:sz w:val="18"/>
                <w:szCs w:val="18"/>
              </w:rPr>
              <w:t>133</w:t>
            </w:r>
          </w:p>
        </w:tc>
        <w:tc>
          <w:tcPr>
            <w:tcW w:w="321" w:type="pct"/>
            <w:tcBorders>
              <w:top w:val="nil"/>
              <w:left w:val="nil"/>
              <w:bottom w:val="dashed" w:sz="4" w:space="0" w:color="auto"/>
              <w:right w:val="nil"/>
            </w:tcBorders>
            <w:shd w:val="clear" w:color="auto" w:fill="auto"/>
            <w:noWrap/>
            <w:vAlign w:val="center"/>
            <w:hideMark/>
          </w:tcPr>
          <w:p w14:paraId="276A3136" w14:textId="49AA0814"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2FEEA0A3" w14:textId="1B04CBD2" w:rsidR="001A23D0" w:rsidRPr="00643D4F" w:rsidRDefault="001A23D0" w:rsidP="001A23D0">
            <w:pPr>
              <w:jc w:val="right"/>
              <w:rPr>
                <w:rFonts w:eastAsia="Times New Roman" w:cs="Arial"/>
                <w:sz w:val="18"/>
                <w:szCs w:val="18"/>
                <w:lang w:eastAsia="en-AU"/>
              </w:rPr>
            </w:pPr>
            <w:r>
              <w:rPr>
                <w:rFonts w:cs="Arial"/>
                <w:sz w:val="18"/>
                <w:szCs w:val="18"/>
              </w:rPr>
              <w:t>400</w:t>
            </w:r>
          </w:p>
        </w:tc>
        <w:tc>
          <w:tcPr>
            <w:tcW w:w="398" w:type="pct"/>
            <w:tcBorders>
              <w:top w:val="nil"/>
              <w:left w:val="nil"/>
              <w:bottom w:val="dashed" w:sz="4" w:space="0" w:color="auto"/>
              <w:right w:val="single" w:sz="12" w:space="0" w:color="auto"/>
            </w:tcBorders>
            <w:shd w:val="clear" w:color="auto" w:fill="auto"/>
            <w:noWrap/>
            <w:vAlign w:val="center"/>
            <w:hideMark/>
          </w:tcPr>
          <w:p w14:paraId="709553A5" w14:textId="220C07FD" w:rsidR="001A23D0" w:rsidRPr="00643D4F" w:rsidRDefault="001A23D0" w:rsidP="001A23D0">
            <w:pPr>
              <w:jc w:val="right"/>
              <w:rPr>
                <w:rFonts w:eastAsia="Times New Roman" w:cs="Arial"/>
                <w:sz w:val="18"/>
                <w:szCs w:val="18"/>
                <w:lang w:eastAsia="en-AU"/>
              </w:rPr>
            </w:pPr>
            <w:r>
              <w:rPr>
                <w:rFonts w:cs="Arial"/>
                <w:sz w:val="18"/>
                <w:szCs w:val="18"/>
              </w:rPr>
              <w:t>430</w:t>
            </w:r>
          </w:p>
        </w:tc>
        <w:tc>
          <w:tcPr>
            <w:tcW w:w="399" w:type="pct"/>
            <w:tcBorders>
              <w:top w:val="nil"/>
              <w:left w:val="nil"/>
              <w:bottom w:val="dashed" w:sz="4" w:space="0" w:color="auto"/>
              <w:right w:val="single" w:sz="12" w:space="0" w:color="auto"/>
            </w:tcBorders>
            <w:shd w:val="clear" w:color="auto" w:fill="auto"/>
            <w:noWrap/>
            <w:vAlign w:val="center"/>
            <w:hideMark/>
          </w:tcPr>
          <w:p w14:paraId="2BB6D741" w14:textId="429B4070" w:rsidR="001A23D0" w:rsidRPr="00643D4F" w:rsidRDefault="001A23D0" w:rsidP="001A23D0">
            <w:pPr>
              <w:jc w:val="right"/>
              <w:rPr>
                <w:rFonts w:eastAsia="Times New Roman" w:cs="Arial"/>
                <w:sz w:val="18"/>
                <w:szCs w:val="18"/>
                <w:lang w:eastAsia="en-AU"/>
              </w:rPr>
            </w:pPr>
            <w:r>
              <w:rPr>
                <w:rFonts w:cs="Arial"/>
                <w:sz w:val="18"/>
                <w:szCs w:val="18"/>
              </w:rPr>
              <w:t>530</w:t>
            </w:r>
          </w:p>
        </w:tc>
      </w:tr>
      <w:tr w:rsidR="001A23D0" w:rsidRPr="00643D4F" w14:paraId="04F98001"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03F2EA3B"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Footpath Replacement Works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9109873" w14:textId="5903E61F" w:rsidR="001A23D0" w:rsidRPr="00643D4F" w:rsidRDefault="001A23D0" w:rsidP="001A23D0">
            <w:pPr>
              <w:jc w:val="right"/>
              <w:rPr>
                <w:rFonts w:eastAsia="Times New Roman" w:cs="Arial"/>
                <w:sz w:val="18"/>
                <w:szCs w:val="18"/>
                <w:lang w:eastAsia="en-AU"/>
              </w:rPr>
            </w:pPr>
            <w:r>
              <w:rPr>
                <w:rFonts w:cs="Arial"/>
                <w:sz w:val="18"/>
                <w:szCs w:val="18"/>
              </w:rPr>
              <w:t>1,048</w:t>
            </w:r>
          </w:p>
        </w:tc>
        <w:tc>
          <w:tcPr>
            <w:tcW w:w="321" w:type="pct"/>
            <w:tcBorders>
              <w:top w:val="nil"/>
              <w:left w:val="nil"/>
              <w:bottom w:val="dashed" w:sz="4" w:space="0" w:color="auto"/>
              <w:right w:val="dashed" w:sz="4" w:space="0" w:color="auto"/>
            </w:tcBorders>
            <w:shd w:val="clear" w:color="auto" w:fill="auto"/>
            <w:noWrap/>
            <w:vAlign w:val="center"/>
            <w:hideMark/>
          </w:tcPr>
          <w:p w14:paraId="2CB54467" w14:textId="05A02083" w:rsidR="001A23D0" w:rsidRPr="00643D4F" w:rsidRDefault="001A23D0" w:rsidP="001A23D0">
            <w:pPr>
              <w:jc w:val="right"/>
              <w:rPr>
                <w:rFonts w:eastAsia="Times New Roman" w:cs="Arial"/>
                <w:sz w:val="18"/>
                <w:szCs w:val="18"/>
                <w:lang w:eastAsia="en-AU"/>
              </w:rPr>
            </w:pPr>
            <w:r>
              <w:rPr>
                <w:rFonts w:cs="Arial"/>
                <w:sz w:val="18"/>
                <w:szCs w:val="18"/>
              </w:rPr>
              <w:t>1,048</w:t>
            </w:r>
          </w:p>
        </w:tc>
        <w:tc>
          <w:tcPr>
            <w:tcW w:w="321" w:type="pct"/>
            <w:tcBorders>
              <w:top w:val="nil"/>
              <w:left w:val="nil"/>
              <w:bottom w:val="dashed" w:sz="4" w:space="0" w:color="auto"/>
              <w:right w:val="dashed" w:sz="4" w:space="0" w:color="auto"/>
            </w:tcBorders>
            <w:shd w:val="clear" w:color="auto" w:fill="auto"/>
            <w:noWrap/>
            <w:vAlign w:val="center"/>
            <w:hideMark/>
          </w:tcPr>
          <w:p w14:paraId="410DE7FA" w14:textId="6B0BEE9F"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4D894360" w14:textId="43CE29F8"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25EAA6BF" w14:textId="572CF1A0" w:rsidR="001A23D0" w:rsidRPr="00643D4F" w:rsidRDefault="001A23D0" w:rsidP="001A23D0">
            <w:pPr>
              <w:jc w:val="right"/>
              <w:rPr>
                <w:rFonts w:eastAsia="Times New Roman" w:cs="Arial"/>
                <w:sz w:val="18"/>
                <w:szCs w:val="18"/>
                <w:lang w:eastAsia="en-AU"/>
              </w:rPr>
            </w:pPr>
            <w:r>
              <w:rPr>
                <w:rFonts w:cs="Arial"/>
                <w:sz w:val="18"/>
                <w:szCs w:val="18"/>
              </w:rPr>
              <w:t>1,048</w:t>
            </w:r>
          </w:p>
        </w:tc>
        <w:tc>
          <w:tcPr>
            <w:tcW w:w="321" w:type="pct"/>
            <w:tcBorders>
              <w:top w:val="nil"/>
              <w:left w:val="nil"/>
              <w:bottom w:val="dashed" w:sz="4" w:space="0" w:color="auto"/>
              <w:right w:val="dashed" w:sz="4" w:space="0" w:color="auto"/>
            </w:tcBorders>
            <w:shd w:val="clear" w:color="auto" w:fill="auto"/>
            <w:noWrap/>
            <w:vAlign w:val="center"/>
            <w:hideMark/>
          </w:tcPr>
          <w:p w14:paraId="360BC44E" w14:textId="723E5B7E"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7C76B2C8" w14:textId="5D48DED7"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70B5A9AD" w14:textId="4F99D7DD" w:rsidR="001A23D0" w:rsidRPr="00643D4F" w:rsidRDefault="001A23D0" w:rsidP="001A23D0">
            <w:pPr>
              <w:jc w:val="right"/>
              <w:rPr>
                <w:rFonts w:eastAsia="Times New Roman" w:cs="Arial"/>
                <w:sz w:val="18"/>
                <w:szCs w:val="18"/>
                <w:lang w:eastAsia="en-AU"/>
              </w:rPr>
            </w:pPr>
            <w:r>
              <w:rPr>
                <w:rFonts w:cs="Arial"/>
                <w:sz w:val="18"/>
                <w:szCs w:val="18"/>
              </w:rPr>
              <w:t>1,080</w:t>
            </w:r>
          </w:p>
        </w:tc>
        <w:tc>
          <w:tcPr>
            <w:tcW w:w="398" w:type="pct"/>
            <w:tcBorders>
              <w:top w:val="nil"/>
              <w:left w:val="nil"/>
              <w:bottom w:val="dashed" w:sz="4" w:space="0" w:color="auto"/>
              <w:right w:val="single" w:sz="12" w:space="0" w:color="auto"/>
            </w:tcBorders>
            <w:shd w:val="clear" w:color="auto" w:fill="auto"/>
            <w:noWrap/>
            <w:vAlign w:val="center"/>
            <w:hideMark/>
          </w:tcPr>
          <w:p w14:paraId="043B37FB" w14:textId="5BFB197E" w:rsidR="001A23D0" w:rsidRPr="00643D4F" w:rsidRDefault="001A23D0" w:rsidP="001A23D0">
            <w:pPr>
              <w:jc w:val="right"/>
              <w:rPr>
                <w:rFonts w:eastAsia="Times New Roman" w:cs="Arial"/>
                <w:sz w:val="18"/>
                <w:szCs w:val="18"/>
                <w:lang w:eastAsia="en-AU"/>
              </w:rPr>
            </w:pPr>
            <w:r>
              <w:rPr>
                <w:rFonts w:cs="Arial"/>
                <w:sz w:val="18"/>
                <w:szCs w:val="18"/>
              </w:rPr>
              <w:t>1,120</w:t>
            </w:r>
          </w:p>
        </w:tc>
        <w:tc>
          <w:tcPr>
            <w:tcW w:w="399" w:type="pct"/>
            <w:tcBorders>
              <w:top w:val="nil"/>
              <w:left w:val="nil"/>
              <w:bottom w:val="dashed" w:sz="4" w:space="0" w:color="auto"/>
              <w:right w:val="single" w:sz="12" w:space="0" w:color="auto"/>
            </w:tcBorders>
            <w:shd w:val="clear" w:color="auto" w:fill="auto"/>
            <w:noWrap/>
            <w:vAlign w:val="center"/>
            <w:hideMark/>
          </w:tcPr>
          <w:p w14:paraId="6EDF3B79" w14:textId="4B0DD94E" w:rsidR="001A23D0" w:rsidRPr="00643D4F" w:rsidRDefault="001A23D0" w:rsidP="001A23D0">
            <w:pPr>
              <w:jc w:val="right"/>
              <w:rPr>
                <w:rFonts w:eastAsia="Times New Roman" w:cs="Arial"/>
                <w:sz w:val="18"/>
                <w:szCs w:val="18"/>
                <w:lang w:eastAsia="en-AU"/>
              </w:rPr>
            </w:pPr>
            <w:r>
              <w:rPr>
                <w:rFonts w:cs="Arial"/>
                <w:sz w:val="18"/>
                <w:szCs w:val="18"/>
              </w:rPr>
              <w:t>1,120</w:t>
            </w:r>
          </w:p>
        </w:tc>
      </w:tr>
      <w:tr w:rsidR="001A23D0" w:rsidRPr="00643D4F" w14:paraId="3B2BB12D"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72B06154"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Footpath Construction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7392D1D8" w14:textId="6D5659B4" w:rsidR="001A23D0" w:rsidRPr="00643D4F" w:rsidRDefault="001A23D0" w:rsidP="001A23D0">
            <w:pPr>
              <w:jc w:val="right"/>
              <w:rPr>
                <w:rFonts w:eastAsia="Times New Roman" w:cs="Arial"/>
                <w:sz w:val="18"/>
                <w:szCs w:val="18"/>
                <w:lang w:eastAsia="en-AU"/>
              </w:rPr>
            </w:pPr>
            <w:r>
              <w:rPr>
                <w:rFonts w:cs="Arial"/>
                <w:sz w:val="18"/>
                <w:szCs w:val="18"/>
              </w:rPr>
              <w:t>1,447</w:t>
            </w:r>
          </w:p>
        </w:tc>
        <w:tc>
          <w:tcPr>
            <w:tcW w:w="321" w:type="pct"/>
            <w:tcBorders>
              <w:top w:val="nil"/>
              <w:left w:val="nil"/>
              <w:bottom w:val="dashed" w:sz="4" w:space="0" w:color="auto"/>
              <w:right w:val="dashed" w:sz="4" w:space="0" w:color="auto"/>
            </w:tcBorders>
            <w:shd w:val="clear" w:color="auto" w:fill="auto"/>
            <w:noWrap/>
            <w:vAlign w:val="center"/>
            <w:hideMark/>
          </w:tcPr>
          <w:p w14:paraId="62892EE6" w14:textId="24BC3C76" w:rsidR="001A23D0" w:rsidRPr="00643D4F" w:rsidRDefault="001A23D0" w:rsidP="001A23D0">
            <w:pPr>
              <w:jc w:val="right"/>
              <w:rPr>
                <w:rFonts w:eastAsia="Times New Roman" w:cs="Arial"/>
                <w:sz w:val="18"/>
                <w:szCs w:val="18"/>
                <w:lang w:eastAsia="en-AU"/>
              </w:rPr>
            </w:pPr>
            <w:r>
              <w:rPr>
                <w:rFonts w:cs="Arial"/>
                <w:sz w:val="18"/>
                <w:szCs w:val="18"/>
              </w:rPr>
              <w:t>1,447</w:t>
            </w:r>
          </w:p>
        </w:tc>
        <w:tc>
          <w:tcPr>
            <w:tcW w:w="321" w:type="pct"/>
            <w:tcBorders>
              <w:top w:val="nil"/>
              <w:left w:val="nil"/>
              <w:bottom w:val="dashed" w:sz="4" w:space="0" w:color="auto"/>
              <w:right w:val="dashed" w:sz="4" w:space="0" w:color="auto"/>
            </w:tcBorders>
            <w:shd w:val="clear" w:color="auto" w:fill="auto"/>
            <w:noWrap/>
            <w:vAlign w:val="center"/>
            <w:hideMark/>
          </w:tcPr>
          <w:p w14:paraId="43D908E4" w14:textId="64684E43"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7836FCC6" w14:textId="108F408D"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708C31FC" w14:textId="62AC1D63"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4D668CB4" w14:textId="7FF059B2"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nil"/>
            </w:tcBorders>
            <w:shd w:val="clear" w:color="auto" w:fill="auto"/>
            <w:noWrap/>
            <w:vAlign w:val="center"/>
            <w:hideMark/>
          </w:tcPr>
          <w:p w14:paraId="7230AE7A" w14:textId="42ADEFBC" w:rsidR="001A23D0" w:rsidRPr="00643D4F" w:rsidRDefault="001A23D0" w:rsidP="001A23D0">
            <w:pPr>
              <w:jc w:val="right"/>
              <w:rPr>
                <w:rFonts w:eastAsia="Times New Roman" w:cs="Arial"/>
                <w:sz w:val="18"/>
                <w:szCs w:val="18"/>
                <w:lang w:eastAsia="en-AU"/>
              </w:rPr>
            </w:pPr>
            <w:r>
              <w:rPr>
                <w:rFonts w:cs="Arial"/>
                <w:sz w:val="18"/>
                <w:szCs w:val="18"/>
              </w:rPr>
              <w:t>1,447</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0A27D66" w14:textId="25D2D2B2" w:rsidR="001A23D0" w:rsidRPr="00643D4F" w:rsidRDefault="001A23D0" w:rsidP="001A23D0">
            <w:pPr>
              <w:jc w:val="right"/>
              <w:rPr>
                <w:rFonts w:eastAsia="Times New Roman" w:cs="Arial"/>
                <w:sz w:val="18"/>
                <w:szCs w:val="18"/>
                <w:lang w:eastAsia="en-AU"/>
              </w:rPr>
            </w:pPr>
            <w:r>
              <w:rPr>
                <w:rFonts w:cs="Arial"/>
                <w:sz w:val="18"/>
                <w:szCs w:val="18"/>
              </w:rPr>
              <w:t>1,487</w:t>
            </w:r>
          </w:p>
        </w:tc>
        <w:tc>
          <w:tcPr>
            <w:tcW w:w="398" w:type="pct"/>
            <w:tcBorders>
              <w:top w:val="nil"/>
              <w:left w:val="nil"/>
              <w:bottom w:val="dashed" w:sz="4" w:space="0" w:color="auto"/>
              <w:right w:val="single" w:sz="12" w:space="0" w:color="auto"/>
            </w:tcBorders>
            <w:shd w:val="clear" w:color="auto" w:fill="auto"/>
            <w:noWrap/>
            <w:vAlign w:val="center"/>
            <w:hideMark/>
          </w:tcPr>
          <w:p w14:paraId="04B18E4C" w14:textId="23E9B083" w:rsidR="001A23D0" w:rsidRPr="00643D4F" w:rsidRDefault="001A23D0" w:rsidP="001A23D0">
            <w:pPr>
              <w:jc w:val="right"/>
              <w:rPr>
                <w:rFonts w:eastAsia="Times New Roman" w:cs="Arial"/>
                <w:sz w:val="18"/>
                <w:szCs w:val="18"/>
                <w:lang w:eastAsia="en-AU"/>
              </w:rPr>
            </w:pPr>
            <w:r>
              <w:rPr>
                <w:rFonts w:cs="Arial"/>
                <w:sz w:val="18"/>
                <w:szCs w:val="18"/>
              </w:rPr>
              <w:t>1,502</w:t>
            </w:r>
          </w:p>
        </w:tc>
        <w:tc>
          <w:tcPr>
            <w:tcW w:w="399" w:type="pct"/>
            <w:tcBorders>
              <w:top w:val="nil"/>
              <w:left w:val="nil"/>
              <w:bottom w:val="dashed" w:sz="4" w:space="0" w:color="auto"/>
              <w:right w:val="single" w:sz="12" w:space="0" w:color="auto"/>
            </w:tcBorders>
            <w:shd w:val="clear" w:color="auto" w:fill="auto"/>
            <w:noWrap/>
            <w:vAlign w:val="center"/>
            <w:hideMark/>
          </w:tcPr>
          <w:p w14:paraId="2AAC9DBA" w14:textId="57254DC2" w:rsidR="001A23D0" w:rsidRPr="00643D4F" w:rsidRDefault="001A23D0" w:rsidP="001A23D0">
            <w:pPr>
              <w:jc w:val="right"/>
              <w:rPr>
                <w:rFonts w:eastAsia="Times New Roman" w:cs="Arial"/>
                <w:sz w:val="18"/>
                <w:szCs w:val="18"/>
                <w:lang w:eastAsia="en-AU"/>
              </w:rPr>
            </w:pPr>
            <w:r>
              <w:rPr>
                <w:rFonts w:cs="Arial"/>
                <w:sz w:val="18"/>
                <w:szCs w:val="18"/>
              </w:rPr>
              <w:t>1,535</w:t>
            </w:r>
          </w:p>
        </w:tc>
      </w:tr>
      <w:tr w:rsidR="001A23D0" w:rsidRPr="00643D4F" w14:paraId="2C175A07"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638E590"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Disability Footpath Access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1FCB9377" w14:textId="4D24DFD8" w:rsidR="001A23D0" w:rsidRPr="00643D4F" w:rsidRDefault="001A23D0" w:rsidP="001A23D0">
            <w:pPr>
              <w:jc w:val="right"/>
              <w:rPr>
                <w:rFonts w:eastAsia="Times New Roman" w:cs="Arial"/>
                <w:sz w:val="18"/>
                <w:szCs w:val="18"/>
                <w:lang w:eastAsia="en-AU"/>
              </w:rPr>
            </w:pPr>
            <w:r>
              <w:rPr>
                <w:rFonts w:cs="Arial"/>
                <w:sz w:val="18"/>
                <w:szCs w:val="18"/>
              </w:rPr>
              <w:t>305</w:t>
            </w:r>
          </w:p>
        </w:tc>
        <w:tc>
          <w:tcPr>
            <w:tcW w:w="321" w:type="pct"/>
            <w:tcBorders>
              <w:top w:val="nil"/>
              <w:left w:val="nil"/>
              <w:bottom w:val="dashed" w:sz="4" w:space="0" w:color="auto"/>
              <w:right w:val="dashed" w:sz="4" w:space="0" w:color="auto"/>
            </w:tcBorders>
            <w:shd w:val="clear" w:color="auto" w:fill="auto"/>
            <w:noWrap/>
            <w:vAlign w:val="center"/>
            <w:hideMark/>
          </w:tcPr>
          <w:p w14:paraId="5FE50103" w14:textId="1AAC4F8A" w:rsidR="001A23D0" w:rsidRPr="00643D4F" w:rsidRDefault="001A23D0" w:rsidP="001A23D0">
            <w:pPr>
              <w:jc w:val="right"/>
              <w:rPr>
                <w:rFonts w:eastAsia="Times New Roman" w:cs="Arial"/>
                <w:sz w:val="18"/>
                <w:szCs w:val="18"/>
                <w:lang w:eastAsia="en-AU"/>
              </w:rPr>
            </w:pPr>
            <w:r>
              <w:rPr>
                <w:rFonts w:cs="Arial"/>
                <w:sz w:val="18"/>
                <w:szCs w:val="18"/>
              </w:rPr>
              <w:t>305</w:t>
            </w:r>
          </w:p>
        </w:tc>
        <w:tc>
          <w:tcPr>
            <w:tcW w:w="321" w:type="pct"/>
            <w:tcBorders>
              <w:top w:val="nil"/>
              <w:left w:val="nil"/>
              <w:bottom w:val="dashed" w:sz="4" w:space="0" w:color="auto"/>
              <w:right w:val="dashed" w:sz="4" w:space="0" w:color="auto"/>
            </w:tcBorders>
            <w:shd w:val="clear" w:color="auto" w:fill="auto"/>
            <w:noWrap/>
            <w:vAlign w:val="center"/>
            <w:hideMark/>
          </w:tcPr>
          <w:p w14:paraId="6F64C68D" w14:textId="5F743474"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0821EFBC" w14:textId="080D1F62"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18F6B0FA" w14:textId="7A79B2E3" w:rsidR="001A23D0" w:rsidRPr="00643D4F" w:rsidRDefault="001A23D0" w:rsidP="001A23D0">
            <w:pPr>
              <w:jc w:val="right"/>
              <w:rPr>
                <w:rFonts w:eastAsia="Times New Roman" w:cs="Arial"/>
                <w:sz w:val="18"/>
                <w:szCs w:val="18"/>
                <w:lang w:eastAsia="en-AU"/>
              </w:rPr>
            </w:pPr>
            <w:r>
              <w:rPr>
                <w:rFonts w:cs="Arial"/>
                <w:sz w:val="18"/>
                <w:szCs w:val="18"/>
              </w:rPr>
              <w:t>244</w:t>
            </w:r>
          </w:p>
        </w:tc>
        <w:tc>
          <w:tcPr>
            <w:tcW w:w="321" w:type="pct"/>
            <w:tcBorders>
              <w:top w:val="nil"/>
              <w:left w:val="nil"/>
              <w:bottom w:val="dashed" w:sz="4" w:space="0" w:color="auto"/>
              <w:right w:val="dashed" w:sz="4" w:space="0" w:color="auto"/>
            </w:tcBorders>
            <w:shd w:val="clear" w:color="auto" w:fill="auto"/>
            <w:noWrap/>
            <w:vAlign w:val="center"/>
            <w:hideMark/>
          </w:tcPr>
          <w:p w14:paraId="4AF02AB4" w14:textId="29D0A8D3" w:rsidR="001A23D0" w:rsidRPr="00643D4F" w:rsidRDefault="001A23D0" w:rsidP="001A23D0">
            <w:pPr>
              <w:jc w:val="right"/>
              <w:rPr>
                <w:rFonts w:eastAsia="Times New Roman" w:cs="Arial"/>
                <w:sz w:val="18"/>
                <w:szCs w:val="18"/>
                <w:lang w:eastAsia="en-AU"/>
              </w:rPr>
            </w:pPr>
            <w:r>
              <w:rPr>
                <w:rFonts w:cs="Arial"/>
                <w:sz w:val="18"/>
                <w:szCs w:val="18"/>
              </w:rPr>
              <w:t>61</w:t>
            </w:r>
          </w:p>
        </w:tc>
        <w:tc>
          <w:tcPr>
            <w:tcW w:w="321" w:type="pct"/>
            <w:tcBorders>
              <w:top w:val="nil"/>
              <w:left w:val="nil"/>
              <w:bottom w:val="dashed" w:sz="4" w:space="0" w:color="auto"/>
              <w:right w:val="nil"/>
            </w:tcBorders>
            <w:shd w:val="clear" w:color="auto" w:fill="auto"/>
            <w:noWrap/>
            <w:vAlign w:val="center"/>
            <w:hideMark/>
          </w:tcPr>
          <w:p w14:paraId="7AA32AF5" w14:textId="44E971F5"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60B3E499" w14:textId="4AC58C89" w:rsidR="001A23D0" w:rsidRPr="00643D4F" w:rsidRDefault="001A23D0" w:rsidP="001A23D0">
            <w:pPr>
              <w:jc w:val="right"/>
              <w:rPr>
                <w:rFonts w:eastAsia="Times New Roman" w:cs="Arial"/>
                <w:sz w:val="18"/>
                <w:szCs w:val="18"/>
                <w:lang w:eastAsia="en-AU"/>
              </w:rPr>
            </w:pPr>
            <w:r>
              <w:rPr>
                <w:rFonts w:cs="Arial"/>
                <w:sz w:val="18"/>
                <w:szCs w:val="18"/>
              </w:rPr>
              <w:t>325</w:t>
            </w:r>
          </w:p>
        </w:tc>
        <w:tc>
          <w:tcPr>
            <w:tcW w:w="398" w:type="pct"/>
            <w:tcBorders>
              <w:top w:val="nil"/>
              <w:left w:val="nil"/>
              <w:bottom w:val="dashed" w:sz="4" w:space="0" w:color="auto"/>
              <w:right w:val="single" w:sz="12" w:space="0" w:color="auto"/>
            </w:tcBorders>
            <w:shd w:val="clear" w:color="auto" w:fill="auto"/>
            <w:noWrap/>
            <w:vAlign w:val="center"/>
            <w:hideMark/>
          </w:tcPr>
          <w:p w14:paraId="7055BB7D" w14:textId="17AD3705" w:rsidR="001A23D0" w:rsidRPr="00643D4F" w:rsidRDefault="001A23D0" w:rsidP="001A23D0">
            <w:pPr>
              <w:jc w:val="right"/>
              <w:rPr>
                <w:rFonts w:eastAsia="Times New Roman" w:cs="Arial"/>
                <w:sz w:val="18"/>
                <w:szCs w:val="18"/>
                <w:lang w:eastAsia="en-AU"/>
              </w:rPr>
            </w:pPr>
            <w:r>
              <w:rPr>
                <w:rFonts w:cs="Arial"/>
                <w:sz w:val="18"/>
                <w:szCs w:val="18"/>
              </w:rPr>
              <w:t>335</w:t>
            </w:r>
          </w:p>
        </w:tc>
        <w:tc>
          <w:tcPr>
            <w:tcW w:w="399" w:type="pct"/>
            <w:tcBorders>
              <w:top w:val="nil"/>
              <w:left w:val="nil"/>
              <w:bottom w:val="dashed" w:sz="4" w:space="0" w:color="auto"/>
              <w:right w:val="single" w:sz="12" w:space="0" w:color="auto"/>
            </w:tcBorders>
            <w:shd w:val="clear" w:color="auto" w:fill="auto"/>
            <w:noWrap/>
            <w:vAlign w:val="center"/>
            <w:hideMark/>
          </w:tcPr>
          <w:p w14:paraId="2406988F" w14:textId="6B2466B9" w:rsidR="001A23D0" w:rsidRPr="00643D4F" w:rsidRDefault="001A23D0" w:rsidP="001A23D0">
            <w:pPr>
              <w:jc w:val="right"/>
              <w:rPr>
                <w:rFonts w:eastAsia="Times New Roman" w:cs="Arial"/>
                <w:sz w:val="18"/>
                <w:szCs w:val="18"/>
                <w:lang w:eastAsia="en-AU"/>
              </w:rPr>
            </w:pPr>
            <w:r>
              <w:rPr>
                <w:rFonts w:cs="Arial"/>
                <w:sz w:val="18"/>
                <w:szCs w:val="18"/>
              </w:rPr>
              <w:t>335</w:t>
            </w:r>
          </w:p>
        </w:tc>
      </w:tr>
      <w:tr w:rsidR="001A23D0" w:rsidRPr="00643D4F" w14:paraId="62E92F18" w14:textId="77777777" w:rsidTr="00173704">
        <w:trPr>
          <w:trHeight w:val="6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16E57B3D" w14:textId="77777777" w:rsidR="001A23D0" w:rsidRPr="00643D4F" w:rsidRDefault="001A23D0" w:rsidP="001A23D0">
            <w:pPr>
              <w:rPr>
                <w:rFonts w:eastAsia="Times New Roman" w:cs="Arial"/>
                <w:b/>
                <w:bCs/>
                <w:lang w:eastAsia="en-AU"/>
              </w:rPr>
            </w:pPr>
            <w:r w:rsidRPr="00643D4F">
              <w:rPr>
                <w:rFonts w:eastAsia="Times New Roman" w:cs="Arial"/>
                <w:b/>
                <w:bCs/>
                <w:lang w:eastAsia="en-AU"/>
              </w:rPr>
              <w:t>TOTAL FOOTPATHS AND CYCLEWAYS</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7CB58B94" w14:textId="6E85B1FA" w:rsidR="001A23D0" w:rsidRPr="00643D4F" w:rsidRDefault="001A23D0" w:rsidP="001A23D0">
            <w:pPr>
              <w:jc w:val="right"/>
              <w:rPr>
                <w:rFonts w:eastAsia="Times New Roman" w:cs="Arial"/>
                <w:b/>
                <w:bCs/>
                <w:sz w:val="18"/>
                <w:szCs w:val="18"/>
                <w:lang w:eastAsia="en-AU"/>
              </w:rPr>
            </w:pPr>
            <w:r>
              <w:rPr>
                <w:rFonts w:cs="Arial"/>
                <w:b/>
                <w:bCs/>
                <w:sz w:val="18"/>
                <w:szCs w:val="18"/>
              </w:rPr>
              <w:t>3,200</w:t>
            </w:r>
          </w:p>
        </w:tc>
        <w:tc>
          <w:tcPr>
            <w:tcW w:w="321" w:type="pct"/>
            <w:tcBorders>
              <w:top w:val="nil"/>
              <w:left w:val="nil"/>
              <w:bottom w:val="dashed" w:sz="4" w:space="0" w:color="auto"/>
              <w:right w:val="dashed" w:sz="4" w:space="0" w:color="auto"/>
            </w:tcBorders>
            <w:shd w:val="clear" w:color="auto" w:fill="auto"/>
            <w:noWrap/>
            <w:vAlign w:val="center"/>
            <w:hideMark/>
          </w:tcPr>
          <w:p w14:paraId="5BB8A45A" w14:textId="1A09BDE2" w:rsidR="001A23D0" w:rsidRPr="00643D4F" w:rsidRDefault="001A23D0" w:rsidP="001A23D0">
            <w:pPr>
              <w:jc w:val="right"/>
              <w:rPr>
                <w:rFonts w:eastAsia="Times New Roman" w:cs="Arial"/>
                <w:b/>
                <w:bCs/>
                <w:sz w:val="18"/>
                <w:szCs w:val="18"/>
                <w:lang w:eastAsia="en-AU"/>
              </w:rPr>
            </w:pPr>
            <w:r>
              <w:rPr>
                <w:rFonts w:cs="Arial"/>
                <w:b/>
                <w:bCs/>
                <w:sz w:val="18"/>
                <w:szCs w:val="18"/>
              </w:rPr>
              <w:t>3,200</w:t>
            </w:r>
          </w:p>
        </w:tc>
        <w:tc>
          <w:tcPr>
            <w:tcW w:w="321" w:type="pct"/>
            <w:tcBorders>
              <w:top w:val="nil"/>
              <w:left w:val="nil"/>
              <w:bottom w:val="dashed" w:sz="4" w:space="0" w:color="auto"/>
              <w:right w:val="dashed" w:sz="4" w:space="0" w:color="auto"/>
            </w:tcBorders>
            <w:shd w:val="clear" w:color="auto" w:fill="auto"/>
            <w:noWrap/>
            <w:vAlign w:val="center"/>
            <w:hideMark/>
          </w:tcPr>
          <w:p w14:paraId="5585E6A3" w14:textId="02C63689" w:rsidR="001A23D0" w:rsidRPr="00643D4F" w:rsidRDefault="001A23D0" w:rsidP="001A23D0">
            <w:pPr>
              <w:jc w:val="right"/>
              <w:rPr>
                <w:rFonts w:eastAsia="Times New Roman" w:cs="Arial"/>
                <w:b/>
                <w:bCs/>
                <w:sz w:val="18"/>
                <w:szCs w:val="18"/>
                <w:lang w:eastAsia="en-AU"/>
              </w:rPr>
            </w:pPr>
            <w:r>
              <w:rPr>
                <w:rFonts w:cs="Arial"/>
                <w:b/>
                <w:bCs/>
                <w:sz w:val="18"/>
                <w:szCs w:val="18"/>
              </w:rPr>
              <w:t>0</w:t>
            </w:r>
          </w:p>
        </w:tc>
        <w:tc>
          <w:tcPr>
            <w:tcW w:w="322" w:type="pct"/>
            <w:tcBorders>
              <w:top w:val="nil"/>
              <w:left w:val="nil"/>
              <w:bottom w:val="dashed" w:sz="4" w:space="0" w:color="auto"/>
              <w:right w:val="dashed" w:sz="4" w:space="0" w:color="auto"/>
            </w:tcBorders>
            <w:shd w:val="clear" w:color="auto" w:fill="auto"/>
            <w:noWrap/>
            <w:vAlign w:val="center"/>
            <w:hideMark/>
          </w:tcPr>
          <w:p w14:paraId="0CEDE22B" w14:textId="0926D86D" w:rsidR="001A23D0" w:rsidRPr="00643D4F" w:rsidRDefault="001A23D0" w:rsidP="001A23D0">
            <w:pPr>
              <w:jc w:val="right"/>
              <w:rPr>
                <w:rFonts w:eastAsia="Times New Roman" w:cs="Arial"/>
                <w:b/>
                <w:bCs/>
                <w:sz w:val="18"/>
                <w:szCs w:val="18"/>
                <w:lang w:eastAsia="en-AU"/>
              </w:rPr>
            </w:pPr>
            <w:r>
              <w:rPr>
                <w:rFonts w:cs="Arial"/>
                <w:b/>
                <w:bCs/>
                <w:sz w:val="18"/>
                <w:szCs w:val="18"/>
              </w:rPr>
              <w:t>0</w:t>
            </w:r>
          </w:p>
        </w:tc>
        <w:tc>
          <w:tcPr>
            <w:tcW w:w="321" w:type="pct"/>
            <w:tcBorders>
              <w:top w:val="nil"/>
              <w:left w:val="nil"/>
              <w:bottom w:val="dashed" w:sz="4" w:space="0" w:color="auto"/>
              <w:right w:val="dashed" w:sz="4" w:space="0" w:color="auto"/>
            </w:tcBorders>
            <w:shd w:val="clear" w:color="auto" w:fill="auto"/>
            <w:noWrap/>
            <w:vAlign w:val="center"/>
            <w:hideMark/>
          </w:tcPr>
          <w:p w14:paraId="1D0A5521" w14:textId="324978FC" w:rsidR="001A23D0" w:rsidRPr="00643D4F" w:rsidRDefault="001A23D0" w:rsidP="001A23D0">
            <w:pPr>
              <w:jc w:val="right"/>
              <w:rPr>
                <w:rFonts w:eastAsia="Times New Roman" w:cs="Arial"/>
                <w:b/>
                <w:bCs/>
                <w:sz w:val="18"/>
                <w:szCs w:val="18"/>
                <w:lang w:eastAsia="en-AU"/>
              </w:rPr>
            </w:pPr>
            <w:r>
              <w:rPr>
                <w:rFonts w:cs="Arial"/>
                <w:b/>
                <w:bCs/>
                <w:sz w:val="18"/>
                <w:szCs w:val="18"/>
              </w:rPr>
              <w:t>1,559</w:t>
            </w:r>
          </w:p>
        </w:tc>
        <w:tc>
          <w:tcPr>
            <w:tcW w:w="321" w:type="pct"/>
            <w:tcBorders>
              <w:top w:val="nil"/>
              <w:left w:val="nil"/>
              <w:bottom w:val="dashed" w:sz="4" w:space="0" w:color="auto"/>
              <w:right w:val="dashed" w:sz="4" w:space="0" w:color="auto"/>
            </w:tcBorders>
            <w:shd w:val="clear" w:color="auto" w:fill="auto"/>
            <w:noWrap/>
            <w:vAlign w:val="center"/>
            <w:hideMark/>
          </w:tcPr>
          <w:p w14:paraId="30708DBC" w14:textId="47B32C89" w:rsidR="001A23D0" w:rsidRPr="00643D4F" w:rsidRDefault="001A23D0" w:rsidP="001A23D0">
            <w:pPr>
              <w:jc w:val="right"/>
              <w:rPr>
                <w:rFonts w:eastAsia="Times New Roman" w:cs="Arial"/>
                <w:b/>
                <w:bCs/>
                <w:sz w:val="18"/>
                <w:szCs w:val="18"/>
                <w:lang w:eastAsia="en-AU"/>
              </w:rPr>
            </w:pPr>
            <w:r>
              <w:rPr>
                <w:rFonts w:cs="Arial"/>
                <w:b/>
                <w:bCs/>
                <w:sz w:val="18"/>
                <w:szCs w:val="18"/>
              </w:rPr>
              <w:t>194</w:t>
            </w:r>
          </w:p>
        </w:tc>
        <w:tc>
          <w:tcPr>
            <w:tcW w:w="321" w:type="pct"/>
            <w:tcBorders>
              <w:top w:val="nil"/>
              <w:left w:val="nil"/>
              <w:bottom w:val="dashed" w:sz="4" w:space="0" w:color="auto"/>
              <w:right w:val="nil"/>
            </w:tcBorders>
            <w:shd w:val="clear" w:color="auto" w:fill="auto"/>
            <w:noWrap/>
            <w:vAlign w:val="center"/>
            <w:hideMark/>
          </w:tcPr>
          <w:p w14:paraId="68FA285B" w14:textId="3FC05BEC" w:rsidR="001A23D0" w:rsidRPr="00643D4F" w:rsidRDefault="001A23D0" w:rsidP="001A23D0">
            <w:pPr>
              <w:jc w:val="right"/>
              <w:rPr>
                <w:rFonts w:eastAsia="Times New Roman" w:cs="Arial"/>
                <w:b/>
                <w:bCs/>
                <w:sz w:val="18"/>
                <w:szCs w:val="18"/>
                <w:lang w:eastAsia="en-AU"/>
              </w:rPr>
            </w:pPr>
            <w:r>
              <w:rPr>
                <w:rFonts w:cs="Arial"/>
                <w:b/>
                <w:bCs/>
                <w:sz w:val="18"/>
                <w:szCs w:val="18"/>
              </w:rPr>
              <w:t>1,447</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FEB1AB3" w14:textId="51934E4A" w:rsidR="001A23D0" w:rsidRPr="00643D4F" w:rsidRDefault="001A23D0" w:rsidP="001A23D0">
            <w:pPr>
              <w:jc w:val="right"/>
              <w:rPr>
                <w:rFonts w:eastAsia="Times New Roman" w:cs="Arial"/>
                <w:b/>
                <w:bCs/>
                <w:sz w:val="18"/>
                <w:szCs w:val="18"/>
                <w:lang w:eastAsia="en-AU"/>
              </w:rPr>
            </w:pPr>
            <w:r>
              <w:rPr>
                <w:rFonts w:cs="Arial"/>
                <w:b/>
                <w:bCs/>
                <w:sz w:val="18"/>
                <w:szCs w:val="18"/>
              </w:rPr>
              <w:t>3,292</w:t>
            </w:r>
          </w:p>
        </w:tc>
        <w:tc>
          <w:tcPr>
            <w:tcW w:w="398" w:type="pct"/>
            <w:tcBorders>
              <w:top w:val="nil"/>
              <w:left w:val="nil"/>
              <w:bottom w:val="dashed" w:sz="4" w:space="0" w:color="auto"/>
              <w:right w:val="single" w:sz="12" w:space="0" w:color="auto"/>
            </w:tcBorders>
            <w:shd w:val="clear" w:color="auto" w:fill="auto"/>
            <w:noWrap/>
            <w:vAlign w:val="center"/>
            <w:hideMark/>
          </w:tcPr>
          <w:p w14:paraId="596C3797" w14:textId="1B2F59C2" w:rsidR="001A23D0" w:rsidRPr="00643D4F" w:rsidRDefault="001A23D0" w:rsidP="001A23D0">
            <w:pPr>
              <w:jc w:val="right"/>
              <w:rPr>
                <w:rFonts w:eastAsia="Times New Roman" w:cs="Arial"/>
                <w:b/>
                <w:bCs/>
                <w:sz w:val="18"/>
                <w:szCs w:val="18"/>
                <w:lang w:eastAsia="en-AU"/>
              </w:rPr>
            </w:pPr>
            <w:r>
              <w:rPr>
                <w:rFonts w:cs="Arial"/>
                <w:b/>
                <w:bCs/>
                <w:sz w:val="18"/>
                <w:szCs w:val="18"/>
              </w:rPr>
              <w:t>3,387</w:t>
            </w:r>
          </w:p>
        </w:tc>
        <w:tc>
          <w:tcPr>
            <w:tcW w:w="399" w:type="pct"/>
            <w:tcBorders>
              <w:top w:val="nil"/>
              <w:left w:val="nil"/>
              <w:bottom w:val="dashed" w:sz="4" w:space="0" w:color="auto"/>
              <w:right w:val="single" w:sz="12" w:space="0" w:color="auto"/>
            </w:tcBorders>
            <w:shd w:val="clear" w:color="auto" w:fill="auto"/>
            <w:noWrap/>
            <w:vAlign w:val="center"/>
            <w:hideMark/>
          </w:tcPr>
          <w:p w14:paraId="279D91A5" w14:textId="02931809" w:rsidR="001A23D0" w:rsidRPr="00643D4F" w:rsidRDefault="001A23D0" w:rsidP="001A23D0">
            <w:pPr>
              <w:jc w:val="right"/>
              <w:rPr>
                <w:rFonts w:eastAsia="Times New Roman" w:cs="Arial"/>
                <w:b/>
                <w:bCs/>
                <w:sz w:val="18"/>
                <w:szCs w:val="18"/>
                <w:lang w:eastAsia="en-AU"/>
              </w:rPr>
            </w:pPr>
            <w:r>
              <w:rPr>
                <w:rFonts w:cs="Arial"/>
                <w:b/>
                <w:bCs/>
                <w:sz w:val="18"/>
                <w:szCs w:val="18"/>
              </w:rPr>
              <w:t>3,520</w:t>
            </w:r>
          </w:p>
        </w:tc>
      </w:tr>
      <w:tr w:rsidR="001A23D0" w:rsidRPr="00643D4F" w14:paraId="0DF32A75"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26C0A8DA" w14:textId="77777777" w:rsidR="001A23D0" w:rsidRPr="00643D4F" w:rsidRDefault="001A23D0" w:rsidP="001A23D0">
            <w:pPr>
              <w:rPr>
                <w:rFonts w:eastAsia="Times New Roman" w:cs="Arial"/>
                <w:b/>
                <w:bCs/>
                <w:lang w:eastAsia="en-AU"/>
              </w:rPr>
            </w:pPr>
            <w:r w:rsidRPr="00643D4F">
              <w:rPr>
                <w:rFonts w:eastAsia="Times New Roman" w:cs="Arial"/>
                <w:b/>
                <w:bCs/>
                <w:lang w:eastAsia="en-AU"/>
              </w:rPr>
              <w:t xml:space="preserve">CARPARKS </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81A73B5" w14:textId="600DB95B" w:rsidR="001A23D0" w:rsidRPr="00643D4F" w:rsidRDefault="001A23D0" w:rsidP="001A23D0">
            <w:pPr>
              <w:jc w:val="right"/>
              <w:rPr>
                <w:rFonts w:eastAsia="Times New Roman" w:cs="Arial"/>
                <w:b/>
                <w:bCs/>
                <w:color w:val="FF0000"/>
                <w:sz w:val="18"/>
                <w:szCs w:val="18"/>
                <w:lang w:eastAsia="en-AU"/>
              </w:rPr>
            </w:pPr>
            <w:r>
              <w:rPr>
                <w:rFonts w:cs="Arial"/>
                <w:b/>
                <w:bCs/>
                <w:color w:val="FF0000"/>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39D5CFA7" w14:textId="098CB8B9"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5A8C1EE5" w14:textId="76974175"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4C8A203E" w14:textId="23B724CF"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6A03B753" w14:textId="440BE40D"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2B9CCBF6" w14:textId="1738B22C"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21" w:type="pct"/>
            <w:tcBorders>
              <w:top w:val="nil"/>
              <w:left w:val="nil"/>
              <w:bottom w:val="dashed" w:sz="4" w:space="0" w:color="auto"/>
              <w:right w:val="nil"/>
            </w:tcBorders>
            <w:shd w:val="clear" w:color="auto" w:fill="auto"/>
            <w:noWrap/>
            <w:vAlign w:val="center"/>
            <w:hideMark/>
          </w:tcPr>
          <w:p w14:paraId="394969EB" w14:textId="75180797" w:rsidR="001A23D0" w:rsidRPr="00643D4F" w:rsidRDefault="001A23D0" w:rsidP="001A23D0">
            <w:pPr>
              <w:jc w:val="right"/>
              <w:rPr>
                <w:rFonts w:eastAsia="Times New Roman" w:cs="Arial"/>
                <w:b/>
                <w:bCs/>
                <w:sz w:val="18"/>
                <w:szCs w:val="18"/>
                <w:lang w:eastAsia="en-AU"/>
              </w:rPr>
            </w:pPr>
            <w:r>
              <w:rPr>
                <w:rFonts w:cs="Arial"/>
                <w:b/>
                <w:bCs/>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0713622" w14:textId="35E8223E" w:rsidR="001A23D0" w:rsidRPr="00643D4F" w:rsidRDefault="001A23D0" w:rsidP="001A23D0">
            <w:pPr>
              <w:jc w:val="right"/>
              <w:rPr>
                <w:rFonts w:eastAsia="Times New Roman" w:cs="Arial"/>
                <w:b/>
                <w:bCs/>
                <w:color w:val="FF0000"/>
                <w:sz w:val="18"/>
                <w:szCs w:val="18"/>
                <w:lang w:eastAsia="en-AU"/>
              </w:rPr>
            </w:pPr>
            <w:r>
              <w:rPr>
                <w:rFonts w:cs="Arial"/>
                <w:b/>
                <w:bCs/>
                <w:color w:val="FF0000"/>
                <w:sz w:val="18"/>
                <w:szCs w:val="18"/>
              </w:rPr>
              <w:t> </w:t>
            </w:r>
          </w:p>
        </w:tc>
        <w:tc>
          <w:tcPr>
            <w:tcW w:w="398" w:type="pct"/>
            <w:tcBorders>
              <w:top w:val="nil"/>
              <w:left w:val="nil"/>
              <w:bottom w:val="dashed" w:sz="4" w:space="0" w:color="auto"/>
              <w:right w:val="single" w:sz="12" w:space="0" w:color="auto"/>
            </w:tcBorders>
            <w:shd w:val="clear" w:color="auto" w:fill="auto"/>
            <w:noWrap/>
            <w:vAlign w:val="center"/>
            <w:hideMark/>
          </w:tcPr>
          <w:p w14:paraId="2236A76C" w14:textId="25767E11" w:rsidR="001A23D0" w:rsidRPr="00643D4F" w:rsidRDefault="001A23D0" w:rsidP="001A23D0">
            <w:pPr>
              <w:jc w:val="right"/>
              <w:rPr>
                <w:rFonts w:eastAsia="Times New Roman" w:cs="Arial"/>
                <w:b/>
                <w:bCs/>
                <w:color w:val="FF0000"/>
                <w:sz w:val="18"/>
                <w:szCs w:val="18"/>
                <w:lang w:eastAsia="en-AU"/>
              </w:rPr>
            </w:pPr>
            <w:r>
              <w:rPr>
                <w:rFonts w:cs="Arial"/>
                <w:b/>
                <w:bCs/>
                <w:color w:val="FF0000"/>
                <w:sz w:val="18"/>
                <w:szCs w:val="18"/>
              </w:rPr>
              <w:t> </w:t>
            </w:r>
          </w:p>
        </w:tc>
        <w:tc>
          <w:tcPr>
            <w:tcW w:w="399" w:type="pct"/>
            <w:tcBorders>
              <w:top w:val="nil"/>
              <w:left w:val="nil"/>
              <w:bottom w:val="dashed" w:sz="4" w:space="0" w:color="auto"/>
              <w:right w:val="single" w:sz="12" w:space="0" w:color="auto"/>
            </w:tcBorders>
            <w:shd w:val="clear" w:color="auto" w:fill="auto"/>
            <w:noWrap/>
            <w:vAlign w:val="center"/>
            <w:hideMark/>
          </w:tcPr>
          <w:p w14:paraId="25C19162" w14:textId="4DCF07F9" w:rsidR="001A23D0" w:rsidRPr="00643D4F" w:rsidRDefault="001A23D0" w:rsidP="001A23D0">
            <w:pPr>
              <w:jc w:val="right"/>
              <w:rPr>
                <w:rFonts w:eastAsia="Times New Roman" w:cs="Arial"/>
                <w:b/>
                <w:bCs/>
                <w:color w:val="FF0000"/>
                <w:sz w:val="18"/>
                <w:szCs w:val="18"/>
                <w:lang w:eastAsia="en-AU"/>
              </w:rPr>
            </w:pPr>
            <w:r>
              <w:rPr>
                <w:rFonts w:cs="Arial"/>
                <w:b/>
                <w:bCs/>
                <w:color w:val="FF0000"/>
                <w:sz w:val="18"/>
                <w:szCs w:val="18"/>
              </w:rPr>
              <w:t> </w:t>
            </w:r>
          </w:p>
        </w:tc>
      </w:tr>
      <w:tr w:rsidR="001A23D0" w:rsidRPr="00643D4F" w14:paraId="76404018" w14:textId="77777777" w:rsidTr="00173704">
        <w:trPr>
          <w:trHeight w:val="300"/>
        </w:trPr>
        <w:tc>
          <w:tcPr>
            <w:tcW w:w="1480" w:type="pct"/>
            <w:tcBorders>
              <w:top w:val="nil"/>
              <w:left w:val="single" w:sz="12" w:space="0" w:color="auto"/>
              <w:bottom w:val="dashed" w:sz="4" w:space="0" w:color="auto"/>
              <w:right w:val="single" w:sz="8" w:space="0" w:color="auto"/>
            </w:tcBorders>
            <w:shd w:val="clear" w:color="auto" w:fill="auto"/>
            <w:vAlign w:val="center"/>
            <w:hideMark/>
          </w:tcPr>
          <w:p w14:paraId="44B0736A" w14:textId="77777777" w:rsidR="001A23D0" w:rsidRPr="00643D4F" w:rsidRDefault="001A23D0" w:rsidP="001A23D0">
            <w:pPr>
              <w:rPr>
                <w:rFonts w:eastAsia="Times New Roman" w:cs="Arial"/>
                <w:sz w:val="18"/>
                <w:szCs w:val="18"/>
                <w:lang w:eastAsia="en-AU"/>
              </w:rPr>
            </w:pPr>
            <w:r w:rsidRPr="00643D4F">
              <w:rPr>
                <w:rFonts w:eastAsia="Times New Roman" w:cs="Arial"/>
                <w:sz w:val="18"/>
                <w:szCs w:val="18"/>
                <w:lang w:eastAsia="en-AU"/>
              </w:rPr>
              <w:t>Car Park Improvement Program</w:t>
            </w:r>
          </w:p>
        </w:tc>
        <w:tc>
          <w:tcPr>
            <w:tcW w:w="398" w:type="pct"/>
            <w:tcBorders>
              <w:top w:val="nil"/>
              <w:left w:val="single" w:sz="8" w:space="0" w:color="auto"/>
              <w:bottom w:val="dashed" w:sz="4" w:space="0" w:color="auto"/>
              <w:right w:val="dashed" w:sz="4" w:space="0" w:color="auto"/>
            </w:tcBorders>
            <w:shd w:val="clear" w:color="auto" w:fill="auto"/>
            <w:noWrap/>
            <w:vAlign w:val="center"/>
            <w:hideMark/>
          </w:tcPr>
          <w:p w14:paraId="40488A17" w14:textId="1A71C555" w:rsidR="001A23D0" w:rsidRPr="00643D4F" w:rsidRDefault="001A23D0" w:rsidP="001A23D0">
            <w:pPr>
              <w:jc w:val="right"/>
              <w:rPr>
                <w:rFonts w:eastAsia="Times New Roman" w:cs="Arial"/>
                <w:sz w:val="18"/>
                <w:szCs w:val="18"/>
                <w:lang w:eastAsia="en-AU"/>
              </w:rPr>
            </w:pPr>
            <w:r>
              <w:rPr>
                <w:rFonts w:cs="Arial"/>
                <w:sz w:val="18"/>
                <w:szCs w:val="18"/>
              </w:rPr>
              <w:t>400</w:t>
            </w:r>
          </w:p>
        </w:tc>
        <w:tc>
          <w:tcPr>
            <w:tcW w:w="321" w:type="pct"/>
            <w:tcBorders>
              <w:top w:val="nil"/>
              <w:left w:val="nil"/>
              <w:bottom w:val="dashed" w:sz="4" w:space="0" w:color="auto"/>
              <w:right w:val="dashed" w:sz="4" w:space="0" w:color="auto"/>
            </w:tcBorders>
            <w:shd w:val="clear" w:color="auto" w:fill="auto"/>
            <w:noWrap/>
            <w:vAlign w:val="center"/>
            <w:hideMark/>
          </w:tcPr>
          <w:p w14:paraId="39E6735E" w14:textId="19AC1A9C" w:rsidR="001A23D0" w:rsidRPr="00643D4F" w:rsidRDefault="001A23D0" w:rsidP="001A23D0">
            <w:pPr>
              <w:jc w:val="right"/>
              <w:rPr>
                <w:rFonts w:eastAsia="Times New Roman" w:cs="Arial"/>
                <w:sz w:val="18"/>
                <w:szCs w:val="18"/>
                <w:lang w:eastAsia="en-AU"/>
              </w:rPr>
            </w:pPr>
            <w:r>
              <w:rPr>
                <w:rFonts w:cs="Arial"/>
                <w:sz w:val="18"/>
                <w:szCs w:val="18"/>
              </w:rPr>
              <w:t>400</w:t>
            </w:r>
          </w:p>
        </w:tc>
        <w:tc>
          <w:tcPr>
            <w:tcW w:w="321" w:type="pct"/>
            <w:tcBorders>
              <w:top w:val="nil"/>
              <w:left w:val="nil"/>
              <w:bottom w:val="dashed" w:sz="4" w:space="0" w:color="auto"/>
              <w:right w:val="dashed" w:sz="4" w:space="0" w:color="auto"/>
            </w:tcBorders>
            <w:shd w:val="clear" w:color="auto" w:fill="auto"/>
            <w:noWrap/>
            <w:vAlign w:val="center"/>
            <w:hideMark/>
          </w:tcPr>
          <w:p w14:paraId="58E49CE9" w14:textId="7A858625" w:rsidR="001A23D0" w:rsidRPr="00643D4F" w:rsidRDefault="001A23D0" w:rsidP="001A23D0">
            <w:pPr>
              <w:jc w:val="right"/>
              <w:rPr>
                <w:rFonts w:eastAsia="Times New Roman" w:cs="Arial"/>
                <w:sz w:val="18"/>
                <w:szCs w:val="18"/>
                <w:lang w:eastAsia="en-AU"/>
              </w:rPr>
            </w:pPr>
            <w:r>
              <w:rPr>
                <w:rFonts w:cs="Arial"/>
                <w:sz w:val="18"/>
                <w:szCs w:val="18"/>
              </w:rPr>
              <w:t> </w:t>
            </w:r>
          </w:p>
        </w:tc>
        <w:tc>
          <w:tcPr>
            <w:tcW w:w="322" w:type="pct"/>
            <w:tcBorders>
              <w:top w:val="nil"/>
              <w:left w:val="nil"/>
              <w:bottom w:val="dashed" w:sz="4" w:space="0" w:color="auto"/>
              <w:right w:val="dashed" w:sz="4" w:space="0" w:color="auto"/>
            </w:tcBorders>
            <w:shd w:val="clear" w:color="auto" w:fill="auto"/>
            <w:noWrap/>
            <w:vAlign w:val="center"/>
            <w:hideMark/>
          </w:tcPr>
          <w:p w14:paraId="55648696" w14:textId="6F783179" w:rsidR="001A23D0" w:rsidRPr="00643D4F" w:rsidRDefault="001A23D0" w:rsidP="001A23D0">
            <w:pPr>
              <w:jc w:val="right"/>
              <w:rPr>
                <w:rFonts w:eastAsia="Times New Roman" w:cs="Arial"/>
                <w:sz w:val="18"/>
                <w:szCs w:val="18"/>
                <w:lang w:eastAsia="en-AU"/>
              </w:rPr>
            </w:pPr>
            <w:r>
              <w:rPr>
                <w:rFonts w:cs="Arial"/>
                <w:sz w:val="18"/>
                <w:szCs w:val="18"/>
              </w:rPr>
              <w:t> </w:t>
            </w:r>
          </w:p>
        </w:tc>
        <w:tc>
          <w:tcPr>
            <w:tcW w:w="321" w:type="pct"/>
            <w:tcBorders>
              <w:top w:val="nil"/>
              <w:left w:val="nil"/>
              <w:bottom w:val="dashed" w:sz="4" w:space="0" w:color="auto"/>
              <w:right w:val="dashed" w:sz="4" w:space="0" w:color="auto"/>
            </w:tcBorders>
            <w:shd w:val="clear" w:color="auto" w:fill="auto"/>
            <w:noWrap/>
            <w:vAlign w:val="center"/>
            <w:hideMark/>
          </w:tcPr>
          <w:p w14:paraId="0C8C1092" w14:textId="710EEEDB" w:rsidR="001A23D0" w:rsidRPr="00643D4F" w:rsidRDefault="001A23D0" w:rsidP="001A23D0">
            <w:pPr>
              <w:jc w:val="right"/>
              <w:rPr>
                <w:rFonts w:eastAsia="Times New Roman" w:cs="Arial"/>
                <w:sz w:val="18"/>
                <w:szCs w:val="18"/>
                <w:lang w:eastAsia="en-AU"/>
              </w:rPr>
            </w:pPr>
            <w:r>
              <w:rPr>
                <w:rFonts w:cs="Arial"/>
                <w:sz w:val="18"/>
                <w:szCs w:val="18"/>
              </w:rPr>
              <w:t>200</w:t>
            </w:r>
          </w:p>
        </w:tc>
        <w:tc>
          <w:tcPr>
            <w:tcW w:w="321" w:type="pct"/>
            <w:tcBorders>
              <w:top w:val="nil"/>
              <w:left w:val="nil"/>
              <w:bottom w:val="dashed" w:sz="4" w:space="0" w:color="auto"/>
              <w:right w:val="dashed" w:sz="4" w:space="0" w:color="auto"/>
            </w:tcBorders>
            <w:shd w:val="clear" w:color="auto" w:fill="auto"/>
            <w:noWrap/>
            <w:vAlign w:val="center"/>
            <w:hideMark/>
          </w:tcPr>
          <w:p w14:paraId="74646FFA" w14:textId="64EE4A28" w:rsidR="001A23D0" w:rsidRPr="00643D4F" w:rsidRDefault="001A23D0" w:rsidP="001A23D0">
            <w:pPr>
              <w:jc w:val="right"/>
              <w:rPr>
                <w:rFonts w:eastAsia="Times New Roman" w:cs="Arial"/>
                <w:sz w:val="18"/>
                <w:szCs w:val="18"/>
                <w:lang w:eastAsia="en-AU"/>
              </w:rPr>
            </w:pPr>
            <w:r>
              <w:rPr>
                <w:rFonts w:cs="Arial"/>
                <w:sz w:val="18"/>
                <w:szCs w:val="18"/>
              </w:rPr>
              <w:t>200</w:t>
            </w:r>
          </w:p>
        </w:tc>
        <w:tc>
          <w:tcPr>
            <w:tcW w:w="321" w:type="pct"/>
            <w:tcBorders>
              <w:top w:val="nil"/>
              <w:left w:val="nil"/>
              <w:bottom w:val="dashed" w:sz="4" w:space="0" w:color="auto"/>
              <w:right w:val="nil"/>
            </w:tcBorders>
            <w:shd w:val="clear" w:color="auto" w:fill="auto"/>
            <w:noWrap/>
            <w:vAlign w:val="center"/>
            <w:hideMark/>
          </w:tcPr>
          <w:p w14:paraId="4C28B9D6" w14:textId="249FD173" w:rsidR="001A23D0" w:rsidRPr="00643D4F" w:rsidRDefault="001A23D0" w:rsidP="001A23D0">
            <w:pPr>
              <w:jc w:val="right"/>
              <w:rPr>
                <w:rFonts w:eastAsia="Times New Roman" w:cs="Arial"/>
                <w:sz w:val="18"/>
                <w:szCs w:val="18"/>
                <w:lang w:eastAsia="en-AU"/>
              </w:rPr>
            </w:pPr>
            <w:r>
              <w:rPr>
                <w:rFonts w:cs="Arial"/>
                <w:sz w:val="18"/>
                <w:szCs w:val="18"/>
              </w:rPr>
              <w:t> </w:t>
            </w:r>
          </w:p>
        </w:tc>
        <w:tc>
          <w:tcPr>
            <w:tcW w:w="398" w:type="pct"/>
            <w:tcBorders>
              <w:top w:val="nil"/>
              <w:left w:val="single" w:sz="12" w:space="0" w:color="auto"/>
              <w:bottom w:val="dashed" w:sz="4" w:space="0" w:color="auto"/>
              <w:right w:val="single" w:sz="12" w:space="0" w:color="auto"/>
            </w:tcBorders>
            <w:shd w:val="clear" w:color="auto" w:fill="auto"/>
            <w:noWrap/>
            <w:vAlign w:val="center"/>
            <w:hideMark/>
          </w:tcPr>
          <w:p w14:paraId="516E35DC" w14:textId="2232F85A" w:rsidR="001A23D0" w:rsidRPr="00643D4F" w:rsidRDefault="001A23D0" w:rsidP="001A23D0">
            <w:pPr>
              <w:jc w:val="right"/>
              <w:rPr>
                <w:rFonts w:eastAsia="Times New Roman" w:cs="Arial"/>
                <w:sz w:val="18"/>
                <w:szCs w:val="18"/>
                <w:lang w:eastAsia="en-AU"/>
              </w:rPr>
            </w:pPr>
            <w:r>
              <w:rPr>
                <w:rFonts w:cs="Arial"/>
                <w:sz w:val="18"/>
                <w:szCs w:val="18"/>
              </w:rPr>
              <w:t>420</w:t>
            </w:r>
          </w:p>
        </w:tc>
        <w:tc>
          <w:tcPr>
            <w:tcW w:w="398" w:type="pct"/>
            <w:tcBorders>
              <w:top w:val="nil"/>
              <w:left w:val="nil"/>
              <w:bottom w:val="dashed" w:sz="4" w:space="0" w:color="auto"/>
              <w:right w:val="single" w:sz="12" w:space="0" w:color="auto"/>
            </w:tcBorders>
            <w:shd w:val="clear" w:color="auto" w:fill="auto"/>
            <w:noWrap/>
            <w:vAlign w:val="center"/>
            <w:hideMark/>
          </w:tcPr>
          <w:p w14:paraId="0C152113" w14:textId="186E6ACA" w:rsidR="001A23D0" w:rsidRPr="00643D4F" w:rsidRDefault="001A23D0" w:rsidP="001A23D0">
            <w:pPr>
              <w:jc w:val="right"/>
              <w:rPr>
                <w:rFonts w:eastAsia="Times New Roman" w:cs="Arial"/>
                <w:sz w:val="18"/>
                <w:szCs w:val="18"/>
                <w:lang w:eastAsia="en-AU"/>
              </w:rPr>
            </w:pPr>
            <w:r>
              <w:rPr>
                <w:rFonts w:cs="Arial"/>
                <w:sz w:val="18"/>
                <w:szCs w:val="18"/>
              </w:rPr>
              <w:t>440</w:t>
            </w:r>
          </w:p>
        </w:tc>
        <w:tc>
          <w:tcPr>
            <w:tcW w:w="399" w:type="pct"/>
            <w:tcBorders>
              <w:top w:val="nil"/>
              <w:left w:val="nil"/>
              <w:bottom w:val="dashed" w:sz="4" w:space="0" w:color="auto"/>
              <w:right w:val="single" w:sz="12" w:space="0" w:color="auto"/>
            </w:tcBorders>
            <w:shd w:val="clear" w:color="auto" w:fill="auto"/>
            <w:noWrap/>
            <w:vAlign w:val="center"/>
            <w:hideMark/>
          </w:tcPr>
          <w:p w14:paraId="21A29BD0" w14:textId="5F0395E8" w:rsidR="001A23D0" w:rsidRPr="00643D4F" w:rsidRDefault="001A23D0" w:rsidP="001A23D0">
            <w:pPr>
              <w:jc w:val="right"/>
              <w:rPr>
                <w:rFonts w:eastAsia="Times New Roman" w:cs="Arial"/>
                <w:sz w:val="18"/>
                <w:szCs w:val="18"/>
                <w:lang w:eastAsia="en-AU"/>
              </w:rPr>
            </w:pPr>
            <w:r>
              <w:rPr>
                <w:rFonts w:cs="Arial"/>
                <w:sz w:val="18"/>
                <w:szCs w:val="18"/>
              </w:rPr>
              <w:t>470</w:t>
            </w:r>
          </w:p>
        </w:tc>
      </w:tr>
      <w:tr w:rsidR="001A23D0" w:rsidRPr="00643D4F" w14:paraId="27E4B05B" w14:textId="77777777" w:rsidTr="00173704">
        <w:trPr>
          <w:trHeight w:val="315"/>
        </w:trPr>
        <w:tc>
          <w:tcPr>
            <w:tcW w:w="1480" w:type="pct"/>
            <w:tcBorders>
              <w:top w:val="nil"/>
              <w:left w:val="single" w:sz="12" w:space="0" w:color="auto"/>
              <w:bottom w:val="single" w:sz="12" w:space="0" w:color="auto"/>
              <w:right w:val="single" w:sz="8" w:space="0" w:color="auto"/>
            </w:tcBorders>
            <w:shd w:val="clear" w:color="auto" w:fill="auto"/>
            <w:vAlign w:val="bottom"/>
            <w:hideMark/>
          </w:tcPr>
          <w:p w14:paraId="19E7C824" w14:textId="77777777" w:rsidR="001A23D0" w:rsidRPr="00643D4F" w:rsidRDefault="001A23D0" w:rsidP="001A23D0">
            <w:pPr>
              <w:rPr>
                <w:rFonts w:eastAsia="Times New Roman" w:cs="Arial"/>
                <w:b/>
                <w:bCs/>
                <w:lang w:eastAsia="en-AU"/>
              </w:rPr>
            </w:pPr>
            <w:r w:rsidRPr="00643D4F">
              <w:rPr>
                <w:rFonts w:eastAsia="Times New Roman" w:cs="Arial"/>
                <w:b/>
                <w:bCs/>
                <w:lang w:eastAsia="en-AU"/>
              </w:rPr>
              <w:t>TOTAL CARPARKS</w:t>
            </w:r>
          </w:p>
        </w:tc>
        <w:tc>
          <w:tcPr>
            <w:tcW w:w="398" w:type="pct"/>
            <w:tcBorders>
              <w:top w:val="nil"/>
              <w:left w:val="single" w:sz="8" w:space="0" w:color="auto"/>
              <w:bottom w:val="single" w:sz="12" w:space="0" w:color="auto"/>
              <w:right w:val="dashed" w:sz="4" w:space="0" w:color="auto"/>
            </w:tcBorders>
            <w:shd w:val="clear" w:color="auto" w:fill="auto"/>
            <w:noWrap/>
            <w:vAlign w:val="center"/>
            <w:hideMark/>
          </w:tcPr>
          <w:p w14:paraId="6BF5C473" w14:textId="279ACCE9"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400</w:t>
            </w:r>
          </w:p>
        </w:tc>
        <w:tc>
          <w:tcPr>
            <w:tcW w:w="321" w:type="pct"/>
            <w:tcBorders>
              <w:top w:val="nil"/>
              <w:left w:val="nil"/>
              <w:bottom w:val="single" w:sz="12" w:space="0" w:color="auto"/>
              <w:right w:val="dashed" w:sz="4" w:space="0" w:color="auto"/>
            </w:tcBorders>
            <w:shd w:val="clear" w:color="auto" w:fill="auto"/>
            <w:noWrap/>
            <w:vAlign w:val="center"/>
            <w:hideMark/>
          </w:tcPr>
          <w:p w14:paraId="4E7E5288" w14:textId="78B3C222"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400</w:t>
            </w:r>
          </w:p>
        </w:tc>
        <w:tc>
          <w:tcPr>
            <w:tcW w:w="321" w:type="pct"/>
            <w:tcBorders>
              <w:top w:val="nil"/>
              <w:left w:val="nil"/>
              <w:bottom w:val="single" w:sz="12" w:space="0" w:color="auto"/>
              <w:right w:val="dashed" w:sz="4" w:space="0" w:color="auto"/>
            </w:tcBorders>
            <w:shd w:val="clear" w:color="auto" w:fill="auto"/>
            <w:noWrap/>
            <w:vAlign w:val="center"/>
            <w:hideMark/>
          </w:tcPr>
          <w:p w14:paraId="5F3114D4" w14:textId="232B9B19"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0</w:t>
            </w:r>
          </w:p>
        </w:tc>
        <w:tc>
          <w:tcPr>
            <w:tcW w:w="322" w:type="pct"/>
            <w:tcBorders>
              <w:top w:val="nil"/>
              <w:left w:val="nil"/>
              <w:bottom w:val="single" w:sz="12" w:space="0" w:color="auto"/>
              <w:right w:val="dashed" w:sz="4" w:space="0" w:color="auto"/>
            </w:tcBorders>
            <w:shd w:val="clear" w:color="auto" w:fill="auto"/>
            <w:noWrap/>
            <w:vAlign w:val="center"/>
            <w:hideMark/>
          </w:tcPr>
          <w:p w14:paraId="78F8F8A8" w14:textId="5AE9D497"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0</w:t>
            </w:r>
          </w:p>
        </w:tc>
        <w:tc>
          <w:tcPr>
            <w:tcW w:w="321" w:type="pct"/>
            <w:tcBorders>
              <w:top w:val="nil"/>
              <w:left w:val="nil"/>
              <w:bottom w:val="single" w:sz="12" w:space="0" w:color="auto"/>
              <w:right w:val="dashed" w:sz="4" w:space="0" w:color="auto"/>
            </w:tcBorders>
            <w:shd w:val="clear" w:color="auto" w:fill="auto"/>
            <w:noWrap/>
            <w:vAlign w:val="center"/>
            <w:hideMark/>
          </w:tcPr>
          <w:p w14:paraId="0268379A" w14:textId="578D7BC5"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200</w:t>
            </w:r>
          </w:p>
        </w:tc>
        <w:tc>
          <w:tcPr>
            <w:tcW w:w="321" w:type="pct"/>
            <w:tcBorders>
              <w:top w:val="nil"/>
              <w:left w:val="nil"/>
              <w:bottom w:val="single" w:sz="12" w:space="0" w:color="auto"/>
              <w:right w:val="dashed" w:sz="4" w:space="0" w:color="auto"/>
            </w:tcBorders>
            <w:shd w:val="clear" w:color="auto" w:fill="auto"/>
            <w:noWrap/>
            <w:vAlign w:val="center"/>
            <w:hideMark/>
          </w:tcPr>
          <w:p w14:paraId="7329B814" w14:textId="69D22961"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200</w:t>
            </w:r>
          </w:p>
        </w:tc>
        <w:tc>
          <w:tcPr>
            <w:tcW w:w="321" w:type="pct"/>
            <w:tcBorders>
              <w:top w:val="nil"/>
              <w:left w:val="nil"/>
              <w:bottom w:val="single" w:sz="12" w:space="0" w:color="auto"/>
              <w:right w:val="nil"/>
            </w:tcBorders>
            <w:shd w:val="clear" w:color="auto" w:fill="auto"/>
            <w:noWrap/>
            <w:vAlign w:val="center"/>
            <w:hideMark/>
          </w:tcPr>
          <w:p w14:paraId="2287CCC2" w14:textId="3E8A4EE5"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0</w:t>
            </w:r>
          </w:p>
        </w:tc>
        <w:tc>
          <w:tcPr>
            <w:tcW w:w="398" w:type="pct"/>
            <w:tcBorders>
              <w:top w:val="nil"/>
              <w:left w:val="single" w:sz="12" w:space="0" w:color="auto"/>
              <w:bottom w:val="single" w:sz="12" w:space="0" w:color="auto"/>
              <w:right w:val="single" w:sz="12" w:space="0" w:color="auto"/>
            </w:tcBorders>
            <w:shd w:val="clear" w:color="auto" w:fill="auto"/>
            <w:noWrap/>
            <w:vAlign w:val="center"/>
            <w:hideMark/>
          </w:tcPr>
          <w:p w14:paraId="4EC6F1D6" w14:textId="5B018D2B"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420</w:t>
            </w:r>
          </w:p>
        </w:tc>
        <w:tc>
          <w:tcPr>
            <w:tcW w:w="398" w:type="pct"/>
            <w:tcBorders>
              <w:top w:val="nil"/>
              <w:left w:val="nil"/>
              <w:bottom w:val="single" w:sz="12" w:space="0" w:color="auto"/>
              <w:right w:val="single" w:sz="12" w:space="0" w:color="auto"/>
            </w:tcBorders>
            <w:shd w:val="clear" w:color="auto" w:fill="auto"/>
            <w:noWrap/>
            <w:vAlign w:val="center"/>
            <w:hideMark/>
          </w:tcPr>
          <w:p w14:paraId="413883E5" w14:textId="65918CA0"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440</w:t>
            </w:r>
          </w:p>
        </w:tc>
        <w:tc>
          <w:tcPr>
            <w:tcW w:w="399" w:type="pct"/>
            <w:tcBorders>
              <w:top w:val="nil"/>
              <w:left w:val="nil"/>
              <w:bottom w:val="single" w:sz="12" w:space="0" w:color="auto"/>
              <w:right w:val="single" w:sz="12" w:space="0" w:color="auto"/>
            </w:tcBorders>
            <w:shd w:val="clear" w:color="auto" w:fill="auto"/>
            <w:noWrap/>
            <w:vAlign w:val="center"/>
            <w:hideMark/>
          </w:tcPr>
          <w:p w14:paraId="3028CA46" w14:textId="1BCCC672" w:rsidR="001A23D0" w:rsidRPr="00643D4F" w:rsidRDefault="001A23D0" w:rsidP="001A23D0">
            <w:pPr>
              <w:jc w:val="right"/>
              <w:rPr>
                <w:rFonts w:eastAsia="Times New Roman" w:cs="Arial"/>
                <w:b/>
                <w:bCs/>
                <w:color w:val="000000"/>
                <w:sz w:val="18"/>
                <w:szCs w:val="18"/>
                <w:lang w:eastAsia="en-AU"/>
              </w:rPr>
            </w:pPr>
            <w:r>
              <w:rPr>
                <w:rFonts w:cs="Arial"/>
                <w:b/>
                <w:bCs/>
                <w:color w:val="000000"/>
                <w:sz w:val="18"/>
                <w:szCs w:val="18"/>
              </w:rPr>
              <w:t>470</w:t>
            </w:r>
          </w:p>
        </w:tc>
      </w:tr>
    </w:tbl>
    <w:p w14:paraId="42309811" w14:textId="0B4E4D22" w:rsidR="00316119" w:rsidRDefault="00643D4F" w:rsidP="0029462D">
      <w:pPr>
        <w:rPr>
          <w:rFonts w:eastAsia="Times New Roman" w:cs="Arial"/>
        </w:rPr>
      </w:pPr>
      <w:r w:rsidRPr="7D3C86F5">
        <w:rPr>
          <w:rFonts w:eastAsia="Times New Roman" w:cs="Arial"/>
          <w:color w:val="2B579A"/>
        </w:rPr>
        <w:fldChar w:fldCharType="end"/>
      </w:r>
    </w:p>
    <w:p w14:paraId="5D4692A0" w14:textId="358642D7" w:rsidR="00E57043" w:rsidRDefault="00E57043">
      <w:pPr>
        <w:rPr>
          <w:rFonts w:eastAsia="Times New Roman" w:cs="Arial"/>
        </w:rPr>
      </w:pPr>
    </w:p>
    <w:p w14:paraId="2800C1E6" w14:textId="77777777" w:rsidR="00316119" w:rsidRDefault="00316119" w:rsidP="0029462D">
      <w:pPr>
        <w:rPr>
          <w:rFonts w:eastAsia="Times New Roman" w:cs="Arial"/>
        </w:rPr>
      </w:pPr>
    </w:p>
    <w:p w14:paraId="51C0E89D" w14:textId="77777777" w:rsidR="00F66D50" w:rsidRDefault="00F66D50" w:rsidP="0029462D">
      <w:pPr>
        <w:rPr>
          <w:rFonts w:eastAsia="Times New Roman" w:cs="Arial"/>
        </w:rPr>
      </w:pPr>
    </w:p>
    <w:p w14:paraId="11DF057D" w14:textId="77777777" w:rsidR="00F66D50" w:rsidRDefault="00F66D50" w:rsidP="0029462D">
      <w:pPr>
        <w:rPr>
          <w:rFonts w:eastAsia="Times New Roman" w:cs="Arial"/>
        </w:rPr>
      </w:pPr>
    </w:p>
    <w:p w14:paraId="5A3E598F" w14:textId="77777777" w:rsidR="00F66D50" w:rsidRDefault="00F66D50" w:rsidP="0029462D">
      <w:pPr>
        <w:rPr>
          <w:rFonts w:eastAsia="Times New Roman" w:cs="Arial"/>
        </w:rPr>
      </w:pPr>
    </w:p>
    <w:p w14:paraId="265BAD2D" w14:textId="448E7B9A" w:rsidR="00643D4F" w:rsidRDefault="00643D4F" w:rsidP="0029462D">
      <w:pPr>
        <w:rPr>
          <w:rFonts w:ascii="Calibri" w:hAnsi="Calibri"/>
          <w:sz w:val="20"/>
          <w:szCs w:val="20"/>
          <w:lang w:eastAsia="en-AU"/>
        </w:rPr>
      </w:pPr>
      <w:r>
        <w:rPr>
          <w:rFonts w:eastAsia="Times New Roman" w:cs="Arial"/>
          <w:color w:val="2B579A"/>
          <w:shd w:val="clear" w:color="auto" w:fill="E6E6E6"/>
        </w:rPr>
        <w:lastRenderedPageBreak/>
        <w:fldChar w:fldCharType="begin"/>
      </w:r>
      <w:r>
        <w:rPr>
          <w:rFonts w:eastAsia="Times New Roman" w:cs="Arial"/>
        </w:rPr>
        <w:instrText xml:space="preserve"> LINK Excel.Sheet.12 "C:\\Users\\clim\\AppData\\Local\\Micro Focus\\Content Manager\\Offline Records (MP)\\Budget Document ~ Finance   Financial - Budgeting\\Budget ~ 6.5.3 Capital Works Program 4 year planned expenditure and details.XLSX" "6.5.3 Capital Works Detail!R51C1:R74C11" \a \f 4 \h </w:instrText>
      </w:r>
      <w:r w:rsidR="00BF6A6B">
        <w:rPr>
          <w:rFonts w:eastAsia="Times New Roman" w:cs="Arial"/>
        </w:rPr>
        <w:instrText xml:space="preserve"> \* MERGEFORMAT </w:instrText>
      </w:r>
      <w:r>
        <w:rPr>
          <w:rFonts w:eastAsia="Times New Roman" w:cs="Arial"/>
          <w:color w:val="2B579A"/>
          <w:shd w:val="clear" w:color="auto" w:fill="E6E6E6"/>
        </w:rPr>
        <w:fldChar w:fldCharType="separate"/>
      </w:r>
    </w:p>
    <w:tbl>
      <w:tblPr>
        <w:tblW w:w="15387" w:type="dxa"/>
        <w:tblLook w:val="04A0" w:firstRow="1" w:lastRow="0" w:firstColumn="1" w:lastColumn="0" w:noHBand="0" w:noVBand="1"/>
      </w:tblPr>
      <w:tblGrid>
        <w:gridCol w:w="4295"/>
        <w:gridCol w:w="1209"/>
        <w:gridCol w:w="1021"/>
        <w:gridCol w:w="1021"/>
        <w:gridCol w:w="1021"/>
        <w:gridCol w:w="1021"/>
        <w:gridCol w:w="1021"/>
        <w:gridCol w:w="1025"/>
        <w:gridCol w:w="1250"/>
        <w:gridCol w:w="1250"/>
        <w:gridCol w:w="1250"/>
        <w:gridCol w:w="6"/>
      </w:tblGrid>
      <w:tr w:rsidR="00643D4F" w:rsidRPr="00643D4F" w14:paraId="4F6123E2" w14:textId="77777777" w:rsidTr="00326AA3">
        <w:trPr>
          <w:trHeight w:val="363"/>
        </w:trPr>
        <w:tc>
          <w:tcPr>
            <w:tcW w:w="15387" w:type="dxa"/>
            <w:gridSpan w:val="12"/>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5BFEFD9" w14:textId="590BAFB5" w:rsidR="00643D4F" w:rsidRPr="00643D4F" w:rsidRDefault="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 xml:space="preserve">CAPITAL EXPENDITURE PROGRAM </w:t>
            </w:r>
            <w:r w:rsidR="00B771AA">
              <w:rPr>
                <w:rFonts w:eastAsia="Times New Roman" w:cs="Arial"/>
                <w:b/>
                <w:bCs/>
                <w:color w:val="FFFFFF"/>
                <w:sz w:val="28"/>
                <w:szCs w:val="28"/>
                <w:lang w:eastAsia="en-AU"/>
              </w:rPr>
              <w:t>2023/2024</w:t>
            </w:r>
            <w:r w:rsidRPr="00643D4F">
              <w:rPr>
                <w:rFonts w:eastAsia="Times New Roman" w:cs="Arial"/>
                <w:b/>
                <w:bCs/>
                <w:color w:val="FFFFFF"/>
                <w:sz w:val="28"/>
                <w:szCs w:val="28"/>
                <w:lang w:eastAsia="en-AU"/>
              </w:rPr>
              <w:t xml:space="preserve"> TO 202</w:t>
            </w:r>
            <w:r w:rsidR="00564EFA">
              <w:rPr>
                <w:rFonts w:eastAsia="Times New Roman" w:cs="Arial"/>
                <w:b/>
                <w:bCs/>
                <w:color w:val="FFFFFF"/>
                <w:sz w:val="28"/>
                <w:szCs w:val="28"/>
                <w:lang w:eastAsia="en-AU"/>
              </w:rPr>
              <w:t>6</w:t>
            </w:r>
            <w:r w:rsidRPr="00643D4F">
              <w:rPr>
                <w:rFonts w:eastAsia="Times New Roman" w:cs="Arial"/>
                <w:b/>
                <w:bCs/>
                <w:color w:val="FFFFFF"/>
                <w:sz w:val="28"/>
                <w:szCs w:val="28"/>
                <w:lang w:eastAsia="en-AU"/>
              </w:rPr>
              <w:t>/2</w:t>
            </w:r>
            <w:r w:rsidR="00771131">
              <w:rPr>
                <w:rFonts w:eastAsia="Times New Roman" w:cs="Arial"/>
                <w:b/>
                <w:bCs/>
                <w:color w:val="FFFFFF"/>
                <w:sz w:val="28"/>
                <w:szCs w:val="28"/>
                <w:lang w:eastAsia="en-AU"/>
              </w:rPr>
              <w:t>02</w:t>
            </w:r>
            <w:r w:rsidR="00564EFA">
              <w:rPr>
                <w:rFonts w:eastAsia="Times New Roman" w:cs="Arial"/>
                <w:b/>
                <w:bCs/>
                <w:color w:val="FFFFFF"/>
                <w:sz w:val="28"/>
                <w:szCs w:val="28"/>
                <w:lang w:eastAsia="en-AU"/>
              </w:rPr>
              <w:t>7</w:t>
            </w:r>
          </w:p>
        </w:tc>
      </w:tr>
      <w:tr w:rsidR="00643D4F" w:rsidRPr="00643D4F" w14:paraId="4C216591" w14:textId="77777777" w:rsidTr="00326AA3">
        <w:trPr>
          <w:trHeight w:val="514"/>
        </w:trPr>
        <w:tc>
          <w:tcPr>
            <w:tcW w:w="4295" w:type="dxa"/>
            <w:tcBorders>
              <w:top w:val="nil"/>
              <w:left w:val="single" w:sz="12" w:space="0" w:color="auto"/>
              <w:bottom w:val="single" w:sz="12" w:space="0" w:color="auto"/>
              <w:right w:val="single" w:sz="12" w:space="0" w:color="auto"/>
            </w:tcBorders>
            <w:shd w:val="clear" w:color="000000" w:fill="629DD1"/>
            <w:noWrap/>
            <w:vAlign w:val="center"/>
            <w:hideMark/>
          </w:tcPr>
          <w:p w14:paraId="5CAA7CF3" w14:textId="77777777" w:rsidR="00643D4F" w:rsidRPr="00643D4F" w:rsidRDefault="00643D4F" w:rsidP="00643D4F">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7339" w:type="dxa"/>
            <w:gridSpan w:val="7"/>
            <w:tcBorders>
              <w:top w:val="single" w:sz="12" w:space="0" w:color="auto"/>
              <w:left w:val="nil"/>
              <w:bottom w:val="single" w:sz="12" w:space="0" w:color="auto"/>
              <w:right w:val="single" w:sz="12" w:space="0" w:color="000000"/>
            </w:tcBorders>
            <w:shd w:val="clear" w:color="000000" w:fill="629DD1"/>
            <w:noWrap/>
            <w:vAlign w:val="center"/>
            <w:hideMark/>
          </w:tcPr>
          <w:p w14:paraId="13886D0B" w14:textId="106649A1"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sidR="00B771AA">
              <w:rPr>
                <w:rFonts w:eastAsia="Times New Roman" w:cs="Arial"/>
                <w:b/>
                <w:bCs/>
                <w:color w:val="FFFFFF"/>
                <w:sz w:val="20"/>
                <w:szCs w:val="20"/>
                <w:lang w:eastAsia="en-AU"/>
              </w:rPr>
              <w:t>2023/2024</w:t>
            </w:r>
          </w:p>
        </w:tc>
        <w:tc>
          <w:tcPr>
            <w:tcW w:w="1250" w:type="dxa"/>
            <w:tcBorders>
              <w:top w:val="nil"/>
              <w:left w:val="nil"/>
              <w:bottom w:val="single" w:sz="12" w:space="0" w:color="auto"/>
              <w:right w:val="single" w:sz="12" w:space="0" w:color="auto"/>
            </w:tcBorders>
            <w:shd w:val="clear" w:color="000000" w:fill="629DD1"/>
            <w:vAlign w:val="center"/>
            <w:hideMark/>
          </w:tcPr>
          <w:p w14:paraId="73CBEEA6" w14:textId="5F296751"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w:t>
            </w:r>
            <w:r w:rsidR="00564EFA">
              <w:rPr>
                <w:rFonts w:eastAsia="Times New Roman" w:cs="Arial"/>
                <w:b/>
                <w:bCs/>
                <w:color w:val="FFFFFF"/>
                <w:sz w:val="20"/>
                <w:szCs w:val="20"/>
                <w:lang w:eastAsia="en-AU"/>
              </w:rPr>
              <w:t>4</w:t>
            </w:r>
            <w:r w:rsidRPr="00643D4F">
              <w:rPr>
                <w:rFonts w:eastAsia="Times New Roman" w:cs="Arial"/>
                <w:b/>
                <w:bCs/>
                <w:color w:val="FFFFFF"/>
                <w:sz w:val="20"/>
                <w:szCs w:val="20"/>
                <w:lang w:eastAsia="en-AU"/>
              </w:rPr>
              <w:t>/2</w:t>
            </w:r>
            <w:r w:rsidR="00564EFA">
              <w:rPr>
                <w:rFonts w:eastAsia="Times New Roman" w:cs="Arial"/>
                <w:b/>
                <w:bCs/>
                <w:color w:val="FFFFFF"/>
                <w:sz w:val="20"/>
                <w:szCs w:val="20"/>
                <w:lang w:eastAsia="en-AU"/>
              </w:rPr>
              <w:t>5</w:t>
            </w:r>
          </w:p>
        </w:tc>
        <w:tc>
          <w:tcPr>
            <w:tcW w:w="1250" w:type="dxa"/>
            <w:tcBorders>
              <w:top w:val="nil"/>
              <w:left w:val="nil"/>
              <w:bottom w:val="single" w:sz="12" w:space="0" w:color="auto"/>
              <w:right w:val="single" w:sz="12" w:space="0" w:color="auto"/>
            </w:tcBorders>
            <w:shd w:val="clear" w:color="000000" w:fill="629DD1"/>
            <w:vAlign w:val="center"/>
            <w:hideMark/>
          </w:tcPr>
          <w:p w14:paraId="718F4439" w14:textId="6A7FD192"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w:t>
            </w:r>
            <w:r w:rsidR="00564EFA">
              <w:rPr>
                <w:rFonts w:eastAsia="Times New Roman" w:cs="Arial"/>
                <w:b/>
                <w:bCs/>
                <w:color w:val="FFFFFF"/>
                <w:sz w:val="20"/>
                <w:szCs w:val="20"/>
                <w:lang w:eastAsia="en-AU"/>
              </w:rPr>
              <w:t>5</w:t>
            </w:r>
            <w:r w:rsidRPr="00643D4F">
              <w:rPr>
                <w:rFonts w:eastAsia="Times New Roman" w:cs="Arial"/>
                <w:b/>
                <w:bCs/>
                <w:color w:val="FFFFFF"/>
                <w:sz w:val="20"/>
                <w:szCs w:val="20"/>
                <w:lang w:eastAsia="en-AU"/>
              </w:rPr>
              <w:t>/2</w:t>
            </w:r>
            <w:r w:rsidR="00564EFA">
              <w:rPr>
                <w:rFonts w:eastAsia="Times New Roman" w:cs="Arial"/>
                <w:b/>
                <w:bCs/>
                <w:color w:val="FFFFFF"/>
                <w:sz w:val="20"/>
                <w:szCs w:val="20"/>
                <w:lang w:eastAsia="en-AU"/>
              </w:rPr>
              <w:t>6</w:t>
            </w:r>
          </w:p>
        </w:tc>
        <w:tc>
          <w:tcPr>
            <w:tcW w:w="1250" w:type="dxa"/>
            <w:gridSpan w:val="2"/>
            <w:tcBorders>
              <w:top w:val="nil"/>
              <w:left w:val="nil"/>
              <w:bottom w:val="single" w:sz="12" w:space="0" w:color="auto"/>
              <w:right w:val="single" w:sz="12" w:space="0" w:color="auto"/>
            </w:tcBorders>
            <w:shd w:val="clear" w:color="000000" w:fill="629DD1"/>
            <w:vAlign w:val="center"/>
            <w:hideMark/>
          </w:tcPr>
          <w:p w14:paraId="20392A88" w14:textId="0600D23C" w:rsidR="00643D4F" w:rsidRPr="00643D4F" w:rsidRDefault="00643D4F" w:rsidP="00643D4F">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Budget 202</w:t>
            </w:r>
            <w:r w:rsidR="00564EFA">
              <w:rPr>
                <w:rFonts w:eastAsia="Times New Roman" w:cs="Arial"/>
                <w:b/>
                <w:bCs/>
                <w:color w:val="FFFFFF"/>
                <w:sz w:val="20"/>
                <w:szCs w:val="20"/>
                <w:lang w:eastAsia="en-AU"/>
              </w:rPr>
              <w:t>6</w:t>
            </w:r>
            <w:r w:rsidRPr="00643D4F">
              <w:rPr>
                <w:rFonts w:eastAsia="Times New Roman" w:cs="Arial"/>
                <w:b/>
                <w:bCs/>
                <w:color w:val="FFFFFF"/>
                <w:sz w:val="20"/>
                <w:szCs w:val="20"/>
                <w:lang w:eastAsia="en-AU"/>
              </w:rPr>
              <w:t>/2</w:t>
            </w:r>
            <w:r w:rsidR="00771131">
              <w:rPr>
                <w:rFonts w:eastAsia="Times New Roman" w:cs="Arial"/>
                <w:b/>
                <w:bCs/>
                <w:color w:val="FFFFFF"/>
                <w:sz w:val="20"/>
                <w:szCs w:val="20"/>
                <w:lang w:eastAsia="en-AU"/>
              </w:rPr>
              <w:t>02</w:t>
            </w:r>
            <w:r w:rsidR="00564EFA">
              <w:rPr>
                <w:rFonts w:eastAsia="Times New Roman" w:cs="Arial"/>
                <w:b/>
                <w:bCs/>
                <w:color w:val="FFFFFF"/>
                <w:sz w:val="20"/>
                <w:szCs w:val="20"/>
                <w:lang w:eastAsia="en-AU"/>
              </w:rPr>
              <w:t>7</w:t>
            </w:r>
          </w:p>
        </w:tc>
      </w:tr>
      <w:tr w:rsidR="00643D4F" w:rsidRPr="00643D4F" w14:paraId="092FB1C6" w14:textId="77777777" w:rsidTr="00326AA3">
        <w:trPr>
          <w:gridAfter w:val="1"/>
          <w:wAfter w:w="7" w:type="dxa"/>
          <w:trHeight w:val="484"/>
        </w:trPr>
        <w:tc>
          <w:tcPr>
            <w:tcW w:w="4295" w:type="dxa"/>
            <w:tcBorders>
              <w:top w:val="nil"/>
              <w:left w:val="single" w:sz="12" w:space="0" w:color="auto"/>
              <w:bottom w:val="nil"/>
              <w:right w:val="single" w:sz="12" w:space="0" w:color="auto"/>
            </w:tcBorders>
            <w:shd w:val="clear" w:color="000000" w:fill="629DD1"/>
            <w:vAlign w:val="center"/>
            <w:hideMark/>
          </w:tcPr>
          <w:p w14:paraId="3842546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209" w:type="dxa"/>
            <w:tcBorders>
              <w:top w:val="nil"/>
              <w:left w:val="nil"/>
              <w:bottom w:val="nil"/>
              <w:right w:val="single" w:sz="12" w:space="0" w:color="auto"/>
            </w:tcBorders>
            <w:shd w:val="clear" w:color="000000" w:fill="629DD1"/>
            <w:vAlign w:val="center"/>
            <w:hideMark/>
          </w:tcPr>
          <w:p w14:paraId="63ADB0E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021" w:type="dxa"/>
            <w:tcBorders>
              <w:top w:val="nil"/>
              <w:left w:val="nil"/>
              <w:bottom w:val="nil"/>
              <w:right w:val="single" w:sz="12" w:space="0" w:color="auto"/>
            </w:tcBorders>
            <w:shd w:val="clear" w:color="000000" w:fill="629DD1"/>
            <w:vAlign w:val="center"/>
            <w:hideMark/>
          </w:tcPr>
          <w:p w14:paraId="1967E5C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1021" w:type="dxa"/>
            <w:tcBorders>
              <w:top w:val="nil"/>
              <w:left w:val="nil"/>
              <w:bottom w:val="nil"/>
              <w:right w:val="single" w:sz="12" w:space="0" w:color="auto"/>
            </w:tcBorders>
            <w:shd w:val="clear" w:color="000000" w:fill="629DD1"/>
            <w:vAlign w:val="center"/>
            <w:hideMark/>
          </w:tcPr>
          <w:p w14:paraId="41E60F8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1021" w:type="dxa"/>
            <w:tcBorders>
              <w:top w:val="nil"/>
              <w:left w:val="nil"/>
              <w:bottom w:val="nil"/>
              <w:right w:val="single" w:sz="12" w:space="0" w:color="auto"/>
            </w:tcBorders>
            <w:shd w:val="clear" w:color="000000" w:fill="629DD1"/>
            <w:vAlign w:val="center"/>
            <w:hideMark/>
          </w:tcPr>
          <w:p w14:paraId="31EE95E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xml:space="preserve">Others </w:t>
            </w:r>
            <w:proofErr w:type="spellStart"/>
            <w:r w:rsidRPr="00643D4F">
              <w:rPr>
                <w:rFonts w:eastAsia="Times New Roman" w:cs="Arial"/>
                <w:b/>
                <w:bCs/>
                <w:color w:val="FFFFFF"/>
                <w:sz w:val="16"/>
                <w:szCs w:val="16"/>
                <w:lang w:eastAsia="en-AU"/>
              </w:rPr>
              <w:t>Contrib'n</w:t>
            </w:r>
            <w:proofErr w:type="spellEnd"/>
          </w:p>
        </w:tc>
        <w:tc>
          <w:tcPr>
            <w:tcW w:w="1021" w:type="dxa"/>
            <w:tcBorders>
              <w:top w:val="nil"/>
              <w:left w:val="nil"/>
              <w:bottom w:val="nil"/>
              <w:right w:val="single" w:sz="12" w:space="0" w:color="auto"/>
            </w:tcBorders>
            <w:shd w:val="clear" w:color="000000" w:fill="629DD1"/>
            <w:vAlign w:val="center"/>
            <w:hideMark/>
          </w:tcPr>
          <w:p w14:paraId="28F9429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1021" w:type="dxa"/>
            <w:tcBorders>
              <w:top w:val="nil"/>
              <w:left w:val="nil"/>
              <w:bottom w:val="nil"/>
              <w:right w:val="single" w:sz="12" w:space="0" w:color="auto"/>
            </w:tcBorders>
            <w:shd w:val="clear" w:color="000000" w:fill="629DD1"/>
            <w:vAlign w:val="center"/>
            <w:hideMark/>
          </w:tcPr>
          <w:p w14:paraId="7D7C70D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1021" w:type="dxa"/>
            <w:tcBorders>
              <w:top w:val="nil"/>
              <w:left w:val="nil"/>
              <w:bottom w:val="nil"/>
              <w:right w:val="single" w:sz="12" w:space="0" w:color="auto"/>
            </w:tcBorders>
            <w:shd w:val="clear" w:color="000000" w:fill="629DD1"/>
            <w:vAlign w:val="center"/>
            <w:hideMark/>
          </w:tcPr>
          <w:p w14:paraId="2A0308E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1250" w:type="dxa"/>
            <w:tcBorders>
              <w:top w:val="nil"/>
              <w:left w:val="nil"/>
              <w:bottom w:val="nil"/>
              <w:right w:val="single" w:sz="12" w:space="0" w:color="auto"/>
            </w:tcBorders>
            <w:shd w:val="clear" w:color="000000" w:fill="629DD1"/>
            <w:vAlign w:val="center"/>
            <w:hideMark/>
          </w:tcPr>
          <w:p w14:paraId="517A7E48"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50" w:type="dxa"/>
            <w:tcBorders>
              <w:top w:val="nil"/>
              <w:left w:val="nil"/>
              <w:bottom w:val="nil"/>
              <w:right w:val="single" w:sz="12" w:space="0" w:color="auto"/>
            </w:tcBorders>
            <w:shd w:val="clear" w:color="000000" w:fill="629DD1"/>
            <w:vAlign w:val="center"/>
            <w:hideMark/>
          </w:tcPr>
          <w:p w14:paraId="634B789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1250" w:type="dxa"/>
            <w:tcBorders>
              <w:top w:val="nil"/>
              <w:left w:val="nil"/>
              <w:bottom w:val="nil"/>
              <w:right w:val="single" w:sz="12" w:space="0" w:color="auto"/>
            </w:tcBorders>
            <w:shd w:val="clear" w:color="000000" w:fill="629DD1"/>
            <w:vAlign w:val="center"/>
            <w:hideMark/>
          </w:tcPr>
          <w:p w14:paraId="615EB41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6F8829BB" w14:textId="77777777" w:rsidTr="00326AA3">
        <w:trPr>
          <w:gridAfter w:val="1"/>
          <w:wAfter w:w="7" w:type="dxa"/>
          <w:trHeight w:val="242"/>
        </w:trPr>
        <w:tc>
          <w:tcPr>
            <w:tcW w:w="4295" w:type="dxa"/>
            <w:tcBorders>
              <w:top w:val="nil"/>
              <w:left w:val="single" w:sz="12" w:space="0" w:color="auto"/>
              <w:bottom w:val="single" w:sz="12" w:space="0" w:color="auto"/>
              <w:right w:val="single" w:sz="12" w:space="0" w:color="auto"/>
            </w:tcBorders>
            <w:shd w:val="clear" w:color="000000" w:fill="629DD1"/>
            <w:noWrap/>
            <w:vAlign w:val="center"/>
            <w:hideMark/>
          </w:tcPr>
          <w:p w14:paraId="05C39D20"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1209" w:type="dxa"/>
            <w:tcBorders>
              <w:top w:val="nil"/>
              <w:left w:val="nil"/>
              <w:bottom w:val="single" w:sz="12" w:space="0" w:color="auto"/>
              <w:right w:val="single" w:sz="12" w:space="0" w:color="auto"/>
            </w:tcBorders>
            <w:shd w:val="clear" w:color="000000" w:fill="629DD1"/>
            <w:noWrap/>
            <w:vAlign w:val="center"/>
            <w:hideMark/>
          </w:tcPr>
          <w:p w14:paraId="3C6F7DD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021" w:type="dxa"/>
            <w:tcBorders>
              <w:top w:val="nil"/>
              <w:left w:val="nil"/>
              <w:bottom w:val="single" w:sz="12" w:space="0" w:color="auto"/>
              <w:right w:val="single" w:sz="12" w:space="0" w:color="auto"/>
            </w:tcBorders>
            <w:shd w:val="clear" w:color="000000" w:fill="629DD1"/>
            <w:noWrap/>
            <w:vAlign w:val="center"/>
            <w:hideMark/>
          </w:tcPr>
          <w:p w14:paraId="1C3B50D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021" w:type="dxa"/>
            <w:tcBorders>
              <w:top w:val="nil"/>
              <w:left w:val="nil"/>
              <w:bottom w:val="single" w:sz="12" w:space="0" w:color="auto"/>
              <w:right w:val="single" w:sz="12" w:space="0" w:color="auto"/>
            </w:tcBorders>
            <w:shd w:val="clear" w:color="000000" w:fill="629DD1"/>
            <w:noWrap/>
            <w:vAlign w:val="center"/>
            <w:hideMark/>
          </w:tcPr>
          <w:p w14:paraId="2A98F04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021" w:type="dxa"/>
            <w:tcBorders>
              <w:top w:val="nil"/>
              <w:left w:val="nil"/>
              <w:bottom w:val="single" w:sz="12" w:space="0" w:color="auto"/>
              <w:right w:val="single" w:sz="12" w:space="0" w:color="auto"/>
            </w:tcBorders>
            <w:shd w:val="clear" w:color="000000" w:fill="629DD1"/>
            <w:noWrap/>
            <w:vAlign w:val="center"/>
            <w:hideMark/>
          </w:tcPr>
          <w:p w14:paraId="4846485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021" w:type="dxa"/>
            <w:tcBorders>
              <w:top w:val="nil"/>
              <w:left w:val="nil"/>
              <w:bottom w:val="single" w:sz="12" w:space="0" w:color="auto"/>
              <w:right w:val="single" w:sz="12" w:space="0" w:color="auto"/>
            </w:tcBorders>
            <w:shd w:val="clear" w:color="000000" w:fill="629DD1"/>
            <w:noWrap/>
            <w:vAlign w:val="center"/>
            <w:hideMark/>
          </w:tcPr>
          <w:p w14:paraId="4B51A05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021" w:type="dxa"/>
            <w:tcBorders>
              <w:top w:val="nil"/>
              <w:left w:val="nil"/>
              <w:bottom w:val="single" w:sz="12" w:space="0" w:color="auto"/>
              <w:right w:val="single" w:sz="12" w:space="0" w:color="auto"/>
            </w:tcBorders>
            <w:shd w:val="clear" w:color="000000" w:fill="629DD1"/>
            <w:noWrap/>
            <w:vAlign w:val="center"/>
            <w:hideMark/>
          </w:tcPr>
          <w:p w14:paraId="15823EE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021" w:type="dxa"/>
            <w:tcBorders>
              <w:top w:val="nil"/>
              <w:left w:val="nil"/>
              <w:bottom w:val="single" w:sz="12" w:space="0" w:color="auto"/>
              <w:right w:val="single" w:sz="12" w:space="0" w:color="auto"/>
            </w:tcBorders>
            <w:shd w:val="clear" w:color="000000" w:fill="629DD1"/>
            <w:noWrap/>
            <w:vAlign w:val="center"/>
            <w:hideMark/>
          </w:tcPr>
          <w:p w14:paraId="40B39DA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50" w:type="dxa"/>
            <w:tcBorders>
              <w:top w:val="nil"/>
              <w:left w:val="nil"/>
              <w:bottom w:val="single" w:sz="12" w:space="0" w:color="auto"/>
              <w:right w:val="single" w:sz="12" w:space="0" w:color="auto"/>
            </w:tcBorders>
            <w:shd w:val="clear" w:color="000000" w:fill="629DD1"/>
            <w:noWrap/>
            <w:vAlign w:val="center"/>
            <w:hideMark/>
          </w:tcPr>
          <w:p w14:paraId="45B2D31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50" w:type="dxa"/>
            <w:tcBorders>
              <w:top w:val="nil"/>
              <w:left w:val="nil"/>
              <w:bottom w:val="single" w:sz="12" w:space="0" w:color="auto"/>
              <w:right w:val="single" w:sz="12" w:space="0" w:color="auto"/>
            </w:tcBorders>
            <w:shd w:val="clear" w:color="000000" w:fill="629DD1"/>
            <w:noWrap/>
            <w:vAlign w:val="center"/>
            <w:hideMark/>
          </w:tcPr>
          <w:p w14:paraId="78585278"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1250" w:type="dxa"/>
            <w:tcBorders>
              <w:top w:val="nil"/>
              <w:left w:val="nil"/>
              <w:bottom w:val="single" w:sz="12" w:space="0" w:color="auto"/>
              <w:right w:val="single" w:sz="12" w:space="0" w:color="auto"/>
            </w:tcBorders>
            <w:shd w:val="clear" w:color="000000" w:fill="629DD1"/>
            <w:noWrap/>
            <w:vAlign w:val="center"/>
            <w:hideMark/>
          </w:tcPr>
          <w:p w14:paraId="6F60CC3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46A344A1" w14:textId="77777777" w:rsidTr="00326AA3">
        <w:trPr>
          <w:gridAfter w:val="1"/>
          <w:wAfter w:w="7" w:type="dxa"/>
          <w:trHeight w:val="651"/>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55B5E896"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ROADS AND DRAINAGE Continuation…</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3EA8B3DC"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6908D1F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126AEE49"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2B4410E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6D4A4CF4"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56772C5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nil"/>
            </w:tcBorders>
            <w:shd w:val="clear" w:color="auto" w:fill="auto"/>
            <w:noWrap/>
            <w:vAlign w:val="center"/>
            <w:hideMark/>
          </w:tcPr>
          <w:p w14:paraId="34EC0D0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5EBD553B"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50" w:type="dxa"/>
            <w:tcBorders>
              <w:top w:val="nil"/>
              <w:left w:val="nil"/>
              <w:bottom w:val="dashed" w:sz="4" w:space="0" w:color="auto"/>
              <w:right w:val="single" w:sz="12" w:space="0" w:color="auto"/>
            </w:tcBorders>
            <w:shd w:val="clear" w:color="auto" w:fill="auto"/>
            <w:noWrap/>
            <w:vAlign w:val="center"/>
            <w:hideMark/>
          </w:tcPr>
          <w:p w14:paraId="207BAA67"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50" w:type="dxa"/>
            <w:tcBorders>
              <w:top w:val="nil"/>
              <w:left w:val="nil"/>
              <w:bottom w:val="dashed" w:sz="4" w:space="0" w:color="auto"/>
              <w:right w:val="single" w:sz="12" w:space="0" w:color="auto"/>
            </w:tcBorders>
            <w:shd w:val="clear" w:color="auto" w:fill="auto"/>
            <w:noWrap/>
            <w:vAlign w:val="center"/>
            <w:hideMark/>
          </w:tcPr>
          <w:p w14:paraId="4344EF75"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643D4F" w:rsidRPr="00643D4F" w14:paraId="40BC9DE8"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008CA843"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DRAINAGE </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2F1FC8AA"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7161EFA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5534EE51"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6AA784A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3798AB5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dashed" w:sz="4" w:space="0" w:color="auto"/>
            </w:tcBorders>
            <w:shd w:val="clear" w:color="auto" w:fill="auto"/>
            <w:noWrap/>
            <w:vAlign w:val="center"/>
            <w:hideMark/>
          </w:tcPr>
          <w:p w14:paraId="76F337E5"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021" w:type="dxa"/>
            <w:tcBorders>
              <w:top w:val="nil"/>
              <w:left w:val="nil"/>
              <w:bottom w:val="dashed" w:sz="4" w:space="0" w:color="auto"/>
              <w:right w:val="nil"/>
            </w:tcBorders>
            <w:shd w:val="clear" w:color="auto" w:fill="auto"/>
            <w:noWrap/>
            <w:vAlign w:val="center"/>
            <w:hideMark/>
          </w:tcPr>
          <w:p w14:paraId="6BB44AF8"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7EACF2D1"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50" w:type="dxa"/>
            <w:tcBorders>
              <w:top w:val="nil"/>
              <w:left w:val="nil"/>
              <w:bottom w:val="dashed" w:sz="4" w:space="0" w:color="auto"/>
              <w:right w:val="single" w:sz="12" w:space="0" w:color="auto"/>
            </w:tcBorders>
            <w:shd w:val="clear" w:color="auto" w:fill="auto"/>
            <w:noWrap/>
            <w:vAlign w:val="center"/>
            <w:hideMark/>
          </w:tcPr>
          <w:p w14:paraId="4BEC3D54"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1250" w:type="dxa"/>
            <w:tcBorders>
              <w:top w:val="nil"/>
              <w:left w:val="nil"/>
              <w:bottom w:val="dashed" w:sz="4" w:space="0" w:color="auto"/>
              <w:right w:val="single" w:sz="12" w:space="0" w:color="auto"/>
            </w:tcBorders>
            <w:shd w:val="clear" w:color="auto" w:fill="auto"/>
            <w:noWrap/>
            <w:vAlign w:val="center"/>
            <w:hideMark/>
          </w:tcPr>
          <w:p w14:paraId="40F98DAB"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54463E" w:rsidRPr="00643D4F" w14:paraId="741C9DE3" w14:textId="77777777" w:rsidTr="00326AA3">
        <w:trPr>
          <w:gridAfter w:val="1"/>
          <w:wAfter w:w="7" w:type="dxa"/>
          <w:trHeight w:val="484"/>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1F029D62" w14:textId="632721E4" w:rsidR="0054463E" w:rsidRPr="00643D4F" w:rsidRDefault="0054463E" w:rsidP="0054463E">
            <w:pPr>
              <w:rPr>
                <w:rFonts w:eastAsia="Times New Roman" w:cs="Arial"/>
                <w:sz w:val="18"/>
                <w:szCs w:val="18"/>
                <w:lang w:eastAsia="en-AU"/>
              </w:rPr>
            </w:pPr>
            <w:r>
              <w:rPr>
                <w:rFonts w:cs="Arial"/>
                <w:sz w:val="18"/>
                <w:szCs w:val="18"/>
              </w:rPr>
              <w:t xml:space="preserve">Ringwood Metropolitan Activities Centre -Drainage Infrastructure </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425C72BF" w14:textId="56B43792" w:rsidR="0054463E" w:rsidRPr="00643D4F" w:rsidRDefault="0054463E" w:rsidP="0054463E">
            <w:pPr>
              <w:jc w:val="right"/>
              <w:rPr>
                <w:rFonts w:eastAsia="Times New Roman" w:cs="Arial"/>
                <w:sz w:val="18"/>
                <w:szCs w:val="18"/>
                <w:lang w:eastAsia="en-AU"/>
              </w:rPr>
            </w:pPr>
            <w:r>
              <w:rPr>
                <w:rFonts w:cs="Arial"/>
                <w:sz w:val="18"/>
                <w:szCs w:val="18"/>
              </w:rPr>
              <w:t>700</w:t>
            </w:r>
          </w:p>
        </w:tc>
        <w:tc>
          <w:tcPr>
            <w:tcW w:w="1021" w:type="dxa"/>
            <w:tcBorders>
              <w:top w:val="nil"/>
              <w:left w:val="nil"/>
              <w:bottom w:val="dashed" w:sz="4" w:space="0" w:color="auto"/>
              <w:right w:val="dashed" w:sz="4" w:space="0" w:color="auto"/>
            </w:tcBorders>
            <w:shd w:val="clear" w:color="auto" w:fill="auto"/>
            <w:noWrap/>
            <w:vAlign w:val="center"/>
            <w:hideMark/>
          </w:tcPr>
          <w:p w14:paraId="6FAAE16D" w14:textId="48348264" w:rsidR="0054463E" w:rsidRPr="00643D4F" w:rsidRDefault="0054463E" w:rsidP="0054463E">
            <w:pPr>
              <w:jc w:val="right"/>
              <w:rPr>
                <w:rFonts w:eastAsia="Times New Roman" w:cs="Arial"/>
                <w:sz w:val="18"/>
                <w:szCs w:val="18"/>
                <w:lang w:eastAsia="en-AU"/>
              </w:rPr>
            </w:pPr>
            <w:r>
              <w:rPr>
                <w:rFonts w:cs="Arial"/>
                <w:sz w:val="18"/>
                <w:szCs w:val="18"/>
              </w:rPr>
              <w:t>700</w:t>
            </w:r>
          </w:p>
        </w:tc>
        <w:tc>
          <w:tcPr>
            <w:tcW w:w="1021" w:type="dxa"/>
            <w:tcBorders>
              <w:top w:val="nil"/>
              <w:left w:val="nil"/>
              <w:bottom w:val="dashed" w:sz="4" w:space="0" w:color="auto"/>
              <w:right w:val="dashed" w:sz="4" w:space="0" w:color="auto"/>
            </w:tcBorders>
            <w:shd w:val="clear" w:color="auto" w:fill="auto"/>
            <w:noWrap/>
            <w:vAlign w:val="center"/>
            <w:hideMark/>
          </w:tcPr>
          <w:p w14:paraId="0996FCDA" w14:textId="0B0AFD92"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06EDA31" w14:textId="23BBC682"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37B5369C" w14:textId="277F6919" w:rsidR="0054463E" w:rsidRPr="00643D4F" w:rsidRDefault="0054463E" w:rsidP="0054463E">
            <w:pPr>
              <w:jc w:val="right"/>
              <w:rPr>
                <w:rFonts w:eastAsia="Times New Roman" w:cs="Arial"/>
                <w:sz w:val="18"/>
                <w:szCs w:val="18"/>
                <w:lang w:eastAsia="en-AU"/>
              </w:rPr>
            </w:pPr>
            <w:r>
              <w:rPr>
                <w:rFonts w:cs="Arial"/>
                <w:sz w:val="18"/>
                <w:szCs w:val="18"/>
              </w:rPr>
              <w:t>700</w:t>
            </w:r>
          </w:p>
        </w:tc>
        <w:tc>
          <w:tcPr>
            <w:tcW w:w="1021" w:type="dxa"/>
            <w:tcBorders>
              <w:top w:val="nil"/>
              <w:left w:val="nil"/>
              <w:bottom w:val="dashed" w:sz="4" w:space="0" w:color="auto"/>
              <w:right w:val="dashed" w:sz="4" w:space="0" w:color="auto"/>
            </w:tcBorders>
            <w:shd w:val="clear" w:color="auto" w:fill="auto"/>
            <w:noWrap/>
            <w:vAlign w:val="center"/>
            <w:hideMark/>
          </w:tcPr>
          <w:p w14:paraId="3DFCC9FA" w14:textId="4DD500C1"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nil"/>
            </w:tcBorders>
            <w:shd w:val="clear" w:color="auto" w:fill="auto"/>
            <w:noWrap/>
            <w:vAlign w:val="center"/>
            <w:hideMark/>
          </w:tcPr>
          <w:p w14:paraId="25DD4FD1" w14:textId="0CBE91F3"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364BD028" w14:textId="298E8DAE" w:rsidR="0054463E" w:rsidRPr="00643D4F" w:rsidRDefault="0054463E" w:rsidP="0054463E">
            <w:pPr>
              <w:jc w:val="right"/>
              <w:rPr>
                <w:rFonts w:eastAsia="Times New Roman" w:cs="Arial"/>
                <w:sz w:val="18"/>
                <w:szCs w:val="18"/>
                <w:lang w:eastAsia="en-AU"/>
              </w:rPr>
            </w:pPr>
            <w:r>
              <w:rPr>
                <w:rFonts w:cs="Arial"/>
                <w:sz w:val="18"/>
                <w:szCs w:val="18"/>
              </w:rPr>
              <w:t>700</w:t>
            </w:r>
          </w:p>
        </w:tc>
        <w:tc>
          <w:tcPr>
            <w:tcW w:w="1250" w:type="dxa"/>
            <w:tcBorders>
              <w:top w:val="nil"/>
              <w:left w:val="nil"/>
              <w:bottom w:val="dashed" w:sz="4" w:space="0" w:color="auto"/>
              <w:right w:val="single" w:sz="12" w:space="0" w:color="auto"/>
            </w:tcBorders>
            <w:shd w:val="clear" w:color="auto" w:fill="auto"/>
            <w:noWrap/>
            <w:vAlign w:val="center"/>
            <w:hideMark/>
          </w:tcPr>
          <w:p w14:paraId="157D5019" w14:textId="511BD5C2" w:rsidR="0054463E" w:rsidRPr="00643D4F" w:rsidRDefault="0054463E" w:rsidP="0054463E">
            <w:pPr>
              <w:jc w:val="right"/>
              <w:rPr>
                <w:rFonts w:eastAsia="Times New Roman" w:cs="Arial"/>
                <w:sz w:val="18"/>
                <w:szCs w:val="18"/>
                <w:lang w:eastAsia="en-AU"/>
              </w:rPr>
            </w:pPr>
            <w:r>
              <w:rPr>
                <w:rFonts w:cs="Arial"/>
                <w:sz w:val="18"/>
                <w:szCs w:val="18"/>
              </w:rPr>
              <w:t>700</w:t>
            </w:r>
          </w:p>
        </w:tc>
        <w:tc>
          <w:tcPr>
            <w:tcW w:w="1250" w:type="dxa"/>
            <w:tcBorders>
              <w:top w:val="nil"/>
              <w:left w:val="nil"/>
              <w:bottom w:val="dashed" w:sz="4" w:space="0" w:color="auto"/>
              <w:right w:val="single" w:sz="12" w:space="0" w:color="auto"/>
            </w:tcBorders>
            <w:shd w:val="clear" w:color="auto" w:fill="auto"/>
            <w:noWrap/>
            <w:vAlign w:val="center"/>
            <w:hideMark/>
          </w:tcPr>
          <w:p w14:paraId="03768017" w14:textId="5734FC95" w:rsidR="0054463E" w:rsidRPr="00643D4F" w:rsidRDefault="0054463E" w:rsidP="0054463E">
            <w:pPr>
              <w:jc w:val="right"/>
              <w:rPr>
                <w:rFonts w:eastAsia="Times New Roman" w:cs="Arial"/>
                <w:sz w:val="18"/>
                <w:szCs w:val="18"/>
                <w:lang w:eastAsia="en-AU"/>
              </w:rPr>
            </w:pPr>
            <w:r>
              <w:rPr>
                <w:rFonts w:cs="Arial"/>
                <w:sz w:val="18"/>
                <w:szCs w:val="18"/>
              </w:rPr>
              <w:t>700</w:t>
            </w:r>
          </w:p>
        </w:tc>
      </w:tr>
      <w:tr w:rsidR="0054463E" w:rsidRPr="00643D4F" w14:paraId="5E5E031C"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08E1FBC3" w14:textId="4A69EF79" w:rsidR="0054463E" w:rsidRPr="00643D4F" w:rsidRDefault="0054463E" w:rsidP="0054463E">
            <w:pPr>
              <w:rPr>
                <w:rFonts w:eastAsia="Times New Roman" w:cs="Arial"/>
                <w:sz w:val="18"/>
                <w:szCs w:val="18"/>
                <w:lang w:eastAsia="en-AU"/>
              </w:rPr>
            </w:pPr>
            <w:r>
              <w:rPr>
                <w:rFonts w:cs="Arial"/>
                <w:sz w:val="18"/>
                <w:szCs w:val="18"/>
              </w:rPr>
              <w:t>Waterway Improvement Program</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608429B3" w14:textId="01CFBF7A" w:rsidR="0054463E" w:rsidRPr="00643D4F" w:rsidRDefault="0054463E" w:rsidP="0054463E">
            <w:pPr>
              <w:jc w:val="right"/>
              <w:rPr>
                <w:rFonts w:eastAsia="Times New Roman" w:cs="Arial"/>
                <w:sz w:val="18"/>
                <w:szCs w:val="18"/>
                <w:lang w:eastAsia="en-AU"/>
              </w:rPr>
            </w:pPr>
            <w:r>
              <w:rPr>
                <w:rFonts w:cs="Arial"/>
                <w:sz w:val="18"/>
                <w:szCs w:val="18"/>
              </w:rPr>
              <w:t>140</w:t>
            </w:r>
          </w:p>
        </w:tc>
        <w:tc>
          <w:tcPr>
            <w:tcW w:w="1021" w:type="dxa"/>
            <w:tcBorders>
              <w:top w:val="nil"/>
              <w:left w:val="nil"/>
              <w:bottom w:val="dashed" w:sz="4" w:space="0" w:color="auto"/>
              <w:right w:val="dashed" w:sz="4" w:space="0" w:color="auto"/>
            </w:tcBorders>
            <w:shd w:val="clear" w:color="auto" w:fill="auto"/>
            <w:noWrap/>
            <w:vAlign w:val="center"/>
            <w:hideMark/>
          </w:tcPr>
          <w:p w14:paraId="4940AB44" w14:textId="5A2ADCAA" w:rsidR="0054463E" w:rsidRPr="00643D4F" w:rsidRDefault="0054463E" w:rsidP="0054463E">
            <w:pPr>
              <w:jc w:val="right"/>
              <w:rPr>
                <w:rFonts w:eastAsia="Times New Roman" w:cs="Arial"/>
                <w:sz w:val="18"/>
                <w:szCs w:val="18"/>
                <w:lang w:eastAsia="en-AU"/>
              </w:rPr>
            </w:pPr>
            <w:r>
              <w:rPr>
                <w:rFonts w:cs="Arial"/>
                <w:sz w:val="18"/>
                <w:szCs w:val="18"/>
              </w:rPr>
              <w:t>140</w:t>
            </w:r>
          </w:p>
        </w:tc>
        <w:tc>
          <w:tcPr>
            <w:tcW w:w="1021" w:type="dxa"/>
            <w:tcBorders>
              <w:top w:val="nil"/>
              <w:left w:val="nil"/>
              <w:bottom w:val="dashed" w:sz="4" w:space="0" w:color="auto"/>
              <w:right w:val="dashed" w:sz="4" w:space="0" w:color="auto"/>
            </w:tcBorders>
            <w:shd w:val="clear" w:color="auto" w:fill="auto"/>
            <w:noWrap/>
            <w:vAlign w:val="center"/>
            <w:hideMark/>
          </w:tcPr>
          <w:p w14:paraId="50F7377A" w14:textId="3E043047"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3718331D" w14:textId="08488DC7"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366DB9AD" w14:textId="0CAF85A6" w:rsidR="0054463E" w:rsidRPr="00643D4F" w:rsidRDefault="0054463E" w:rsidP="0054463E">
            <w:pPr>
              <w:jc w:val="right"/>
              <w:rPr>
                <w:rFonts w:eastAsia="Times New Roman" w:cs="Arial"/>
                <w:sz w:val="18"/>
                <w:szCs w:val="18"/>
                <w:lang w:eastAsia="en-AU"/>
              </w:rPr>
            </w:pPr>
            <w:r>
              <w:rPr>
                <w:rFonts w:cs="Arial"/>
                <w:sz w:val="18"/>
                <w:szCs w:val="18"/>
              </w:rPr>
              <w:t>140</w:t>
            </w:r>
          </w:p>
        </w:tc>
        <w:tc>
          <w:tcPr>
            <w:tcW w:w="1021" w:type="dxa"/>
            <w:tcBorders>
              <w:top w:val="nil"/>
              <w:left w:val="nil"/>
              <w:bottom w:val="dashed" w:sz="4" w:space="0" w:color="auto"/>
              <w:right w:val="dashed" w:sz="4" w:space="0" w:color="auto"/>
            </w:tcBorders>
            <w:shd w:val="clear" w:color="auto" w:fill="auto"/>
            <w:noWrap/>
            <w:vAlign w:val="center"/>
            <w:hideMark/>
          </w:tcPr>
          <w:p w14:paraId="2A78E908" w14:textId="51788044"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nil"/>
            </w:tcBorders>
            <w:shd w:val="clear" w:color="auto" w:fill="auto"/>
            <w:noWrap/>
            <w:vAlign w:val="center"/>
            <w:hideMark/>
          </w:tcPr>
          <w:p w14:paraId="7B90A0CF" w14:textId="4F8B4077"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76761B49" w14:textId="05D2B691" w:rsidR="0054463E" w:rsidRPr="00643D4F" w:rsidRDefault="0054463E" w:rsidP="0054463E">
            <w:pPr>
              <w:jc w:val="right"/>
              <w:rPr>
                <w:rFonts w:eastAsia="Times New Roman" w:cs="Arial"/>
                <w:sz w:val="18"/>
                <w:szCs w:val="18"/>
                <w:lang w:eastAsia="en-AU"/>
              </w:rPr>
            </w:pPr>
            <w:r>
              <w:rPr>
                <w:rFonts w:cs="Arial"/>
                <w:sz w:val="18"/>
                <w:szCs w:val="18"/>
              </w:rPr>
              <w:t>140</w:t>
            </w:r>
          </w:p>
        </w:tc>
        <w:tc>
          <w:tcPr>
            <w:tcW w:w="1250" w:type="dxa"/>
            <w:tcBorders>
              <w:top w:val="nil"/>
              <w:left w:val="nil"/>
              <w:bottom w:val="dashed" w:sz="4" w:space="0" w:color="auto"/>
              <w:right w:val="single" w:sz="12" w:space="0" w:color="auto"/>
            </w:tcBorders>
            <w:shd w:val="clear" w:color="auto" w:fill="auto"/>
            <w:noWrap/>
            <w:vAlign w:val="center"/>
            <w:hideMark/>
          </w:tcPr>
          <w:p w14:paraId="2C01A38D" w14:textId="024F87F8" w:rsidR="0054463E" w:rsidRPr="00643D4F" w:rsidRDefault="0054463E" w:rsidP="0054463E">
            <w:pPr>
              <w:jc w:val="right"/>
              <w:rPr>
                <w:rFonts w:eastAsia="Times New Roman" w:cs="Arial"/>
                <w:sz w:val="18"/>
                <w:szCs w:val="18"/>
                <w:lang w:eastAsia="en-AU"/>
              </w:rPr>
            </w:pPr>
            <w:r>
              <w:rPr>
                <w:rFonts w:cs="Arial"/>
                <w:sz w:val="18"/>
                <w:szCs w:val="18"/>
              </w:rPr>
              <w:t>150</w:t>
            </w:r>
          </w:p>
        </w:tc>
        <w:tc>
          <w:tcPr>
            <w:tcW w:w="1250" w:type="dxa"/>
            <w:tcBorders>
              <w:top w:val="nil"/>
              <w:left w:val="nil"/>
              <w:bottom w:val="dashed" w:sz="4" w:space="0" w:color="auto"/>
              <w:right w:val="single" w:sz="12" w:space="0" w:color="auto"/>
            </w:tcBorders>
            <w:shd w:val="clear" w:color="auto" w:fill="auto"/>
            <w:noWrap/>
            <w:vAlign w:val="center"/>
            <w:hideMark/>
          </w:tcPr>
          <w:p w14:paraId="55EC1E94" w14:textId="242CAF13" w:rsidR="0054463E" w:rsidRPr="00643D4F" w:rsidRDefault="0054463E" w:rsidP="0054463E">
            <w:pPr>
              <w:jc w:val="right"/>
              <w:rPr>
                <w:rFonts w:eastAsia="Times New Roman" w:cs="Arial"/>
                <w:sz w:val="18"/>
                <w:szCs w:val="18"/>
                <w:lang w:eastAsia="en-AU"/>
              </w:rPr>
            </w:pPr>
            <w:r>
              <w:rPr>
                <w:rFonts w:cs="Arial"/>
                <w:sz w:val="18"/>
                <w:szCs w:val="18"/>
              </w:rPr>
              <w:t>160</w:t>
            </w:r>
          </w:p>
        </w:tc>
      </w:tr>
      <w:tr w:rsidR="0054463E" w:rsidRPr="00643D4F" w14:paraId="724BD49C" w14:textId="77777777" w:rsidTr="00326AA3">
        <w:trPr>
          <w:gridAfter w:val="1"/>
          <w:wAfter w:w="7" w:type="dxa"/>
          <w:trHeight w:val="302"/>
        </w:trPr>
        <w:tc>
          <w:tcPr>
            <w:tcW w:w="4295" w:type="dxa"/>
            <w:tcBorders>
              <w:top w:val="nil"/>
              <w:left w:val="single" w:sz="12" w:space="0" w:color="auto"/>
              <w:bottom w:val="nil"/>
              <w:right w:val="single" w:sz="8" w:space="0" w:color="auto"/>
            </w:tcBorders>
            <w:shd w:val="clear" w:color="auto" w:fill="auto"/>
            <w:vAlign w:val="center"/>
            <w:hideMark/>
          </w:tcPr>
          <w:p w14:paraId="57AA1FDD" w14:textId="391B8100" w:rsidR="0054463E" w:rsidRPr="00643D4F" w:rsidRDefault="0054463E" w:rsidP="0054463E">
            <w:pPr>
              <w:rPr>
                <w:rFonts w:eastAsia="Times New Roman" w:cs="Arial"/>
                <w:sz w:val="18"/>
                <w:szCs w:val="18"/>
                <w:lang w:eastAsia="en-AU"/>
              </w:rPr>
            </w:pPr>
            <w:r>
              <w:rPr>
                <w:rFonts w:cs="Arial"/>
                <w:sz w:val="18"/>
                <w:szCs w:val="18"/>
              </w:rPr>
              <w:t>Stormwater drainage renewal program</w:t>
            </w:r>
          </w:p>
        </w:tc>
        <w:tc>
          <w:tcPr>
            <w:tcW w:w="1209" w:type="dxa"/>
            <w:tcBorders>
              <w:top w:val="nil"/>
              <w:left w:val="single" w:sz="8" w:space="0" w:color="auto"/>
              <w:bottom w:val="nil"/>
              <w:right w:val="dashed" w:sz="4" w:space="0" w:color="auto"/>
            </w:tcBorders>
            <w:shd w:val="clear" w:color="auto" w:fill="auto"/>
            <w:noWrap/>
            <w:vAlign w:val="center"/>
            <w:hideMark/>
          </w:tcPr>
          <w:p w14:paraId="34954132" w14:textId="37653000"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4,085</w:t>
            </w:r>
          </w:p>
        </w:tc>
        <w:tc>
          <w:tcPr>
            <w:tcW w:w="1021" w:type="dxa"/>
            <w:tcBorders>
              <w:top w:val="nil"/>
              <w:left w:val="nil"/>
              <w:bottom w:val="nil"/>
              <w:right w:val="dashed" w:sz="4" w:space="0" w:color="auto"/>
            </w:tcBorders>
            <w:shd w:val="clear" w:color="auto" w:fill="auto"/>
            <w:noWrap/>
            <w:vAlign w:val="center"/>
            <w:hideMark/>
          </w:tcPr>
          <w:p w14:paraId="5CF2E1D2" w14:textId="567B369C" w:rsidR="0054463E" w:rsidRPr="00643D4F" w:rsidRDefault="0054463E" w:rsidP="0054463E">
            <w:pPr>
              <w:jc w:val="right"/>
              <w:rPr>
                <w:rFonts w:eastAsia="Times New Roman" w:cs="Arial"/>
                <w:sz w:val="18"/>
                <w:szCs w:val="18"/>
                <w:lang w:eastAsia="en-AU"/>
              </w:rPr>
            </w:pPr>
            <w:r>
              <w:rPr>
                <w:rFonts w:cs="Arial"/>
                <w:sz w:val="18"/>
                <w:szCs w:val="18"/>
              </w:rPr>
              <w:t>4,085</w:t>
            </w:r>
          </w:p>
        </w:tc>
        <w:tc>
          <w:tcPr>
            <w:tcW w:w="1021" w:type="dxa"/>
            <w:tcBorders>
              <w:top w:val="nil"/>
              <w:left w:val="nil"/>
              <w:bottom w:val="nil"/>
              <w:right w:val="dashed" w:sz="4" w:space="0" w:color="auto"/>
            </w:tcBorders>
            <w:shd w:val="clear" w:color="auto" w:fill="auto"/>
            <w:noWrap/>
            <w:vAlign w:val="center"/>
            <w:hideMark/>
          </w:tcPr>
          <w:p w14:paraId="6CCE1A24" w14:textId="7FEE2658"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nil"/>
              <w:right w:val="dashed" w:sz="4" w:space="0" w:color="auto"/>
            </w:tcBorders>
            <w:shd w:val="clear" w:color="auto" w:fill="auto"/>
            <w:noWrap/>
            <w:vAlign w:val="center"/>
            <w:hideMark/>
          </w:tcPr>
          <w:p w14:paraId="39CDC3A6" w14:textId="7436B5F0"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nil"/>
              <w:right w:val="dashed" w:sz="4" w:space="0" w:color="auto"/>
            </w:tcBorders>
            <w:shd w:val="clear" w:color="auto" w:fill="auto"/>
            <w:noWrap/>
            <w:vAlign w:val="center"/>
            <w:hideMark/>
          </w:tcPr>
          <w:p w14:paraId="25D798CA" w14:textId="6A47D290" w:rsidR="0054463E" w:rsidRPr="00643D4F" w:rsidRDefault="0054463E" w:rsidP="0054463E">
            <w:pPr>
              <w:jc w:val="right"/>
              <w:rPr>
                <w:rFonts w:eastAsia="Times New Roman" w:cs="Arial"/>
                <w:sz w:val="18"/>
                <w:szCs w:val="18"/>
                <w:lang w:eastAsia="en-AU"/>
              </w:rPr>
            </w:pPr>
            <w:r>
              <w:rPr>
                <w:rFonts w:cs="Arial"/>
                <w:sz w:val="18"/>
                <w:szCs w:val="18"/>
              </w:rPr>
              <w:t>3,268</w:t>
            </w:r>
          </w:p>
        </w:tc>
        <w:tc>
          <w:tcPr>
            <w:tcW w:w="1021" w:type="dxa"/>
            <w:tcBorders>
              <w:top w:val="nil"/>
              <w:left w:val="nil"/>
              <w:bottom w:val="nil"/>
              <w:right w:val="dashed" w:sz="4" w:space="0" w:color="auto"/>
            </w:tcBorders>
            <w:shd w:val="clear" w:color="auto" w:fill="auto"/>
            <w:noWrap/>
            <w:vAlign w:val="center"/>
            <w:hideMark/>
          </w:tcPr>
          <w:p w14:paraId="5B0D3CEC" w14:textId="3A0E7990" w:rsidR="0054463E" w:rsidRPr="00643D4F" w:rsidRDefault="0054463E" w:rsidP="0054463E">
            <w:pPr>
              <w:jc w:val="right"/>
              <w:rPr>
                <w:rFonts w:eastAsia="Times New Roman" w:cs="Arial"/>
                <w:sz w:val="18"/>
                <w:szCs w:val="18"/>
                <w:lang w:eastAsia="en-AU"/>
              </w:rPr>
            </w:pPr>
            <w:r>
              <w:rPr>
                <w:rFonts w:cs="Arial"/>
                <w:sz w:val="18"/>
                <w:szCs w:val="18"/>
              </w:rPr>
              <w:t>817</w:t>
            </w:r>
          </w:p>
        </w:tc>
        <w:tc>
          <w:tcPr>
            <w:tcW w:w="1021" w:type="dxa"/>
            <w:tcBorders>
              <w:top w:val="nil"/>
              <w:left w:val="nil"/>
              <w:bottom w:val="nil"/>
              <w:right w:val="nil"/>
            </w:tcBorders>
            <w:shd w:val="clear" w:color="auto" w:fill="auto"/>
            <w:noWrap/>
            <w:vAlign w:val="center"/>
            <w:hideMark/>
          </w:tcPr>
          <w:p w14:paraId="25E704C6" w14:textId="1F415957"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nil"/>
              <w:right w:val="single" w:sz="12" w:space="0" w:color="auto"/>
            </w:tcBorders>
            <w:shd w:val="clear" w:color="auto" w:fill="auto"/>
            <w:noWrap/>
            <w:vAlign w:val="center"/>
            <w:hideMark/>
          </w:tcPr>
          <w:p w14:paraId="2AAEEE02" w14:textId="79D6CF1E"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4,445</w:t>
            </w:r>
          </w:p>
        </w:tc>
        <w:tc>
          <w:tcPr>
            <w:tcW w:w="1250" w:type="dxa"/>
            <w:tcBorders>
              <w:top w:val="nil"/>
              <w:left w:val="nil"/>
              <w:bottom w:val="nil"/>
              <w:right w:val="single" w:sz="12" w:space="0" w:color="auto"/>
            </w:tcBorders>
            <w:shd w:val="clear" w:color="auto" w:fill="auto"/>
            <w:noWrap/>
            <w:vAlign w:val="center"/>
            <w:hideMark/>
          </w:tcPr>
          <w:p w14:paraId="13ED808C" w14:textId="3C878CC2"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4,580</w:t>
            </w:r>
          </w:p>
        </w:tc>
        <w:tc>
          <w:tcPr>
            <w:tcW w:w="1250" w:type="dxa"/>
            <w:tcBorders>
              <w:top w:val="nil"/>
              <w:left w:val="nil"/>
              <w:bottom w:val="nil"/>
              <w:right w:val="single" w:sz="12" w:space="0" w:color="auto"/>
            </w:tcBorders>
            <w:shd w:val="clear" w:color="auto" w:fill="auto"/>
            <w:noWrap/>
            <w:vAlign w:val="center"/>
            <w:hideMark/>
          </w:tcPr>
          <w:p w14:paraId="196928B8" w14:textId="4046F009"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4,610</w:t>
            </w:r>
          </w:p>
        </w:tc>
      </w:tr>
      <w:tr w:rsidR="0054463E" w:rsidRPr="00643D4F" w14:paraId="328EC809" w14:textId="77777777" w:rsidTr="00326AA3">
        <w:trPr>
          <w:gridAfter w:val="1"/>
          <w:wAfter w:w="7" w:type="dxa"/>
          <w:trHeight w:val="302"/>
        </w:trPr>
        <w:tc>
          <w:tcPr>
            <w:tcW w:w="4295" w:type="dxa"/>
            <w:tcBorders>
              <w:top w:val="dashed" w:sz="4" w:space="0" w:color="auto"/>
              <w:left w:val="single" w:sz="12" w:space="0" w:color="auto"/>
              <w:bottom w:val="single" w:sz="8" w:space="0" w:color="auto"/>
              <w:right w:val="single" w:sz="8" w:space="0" w:color="auto"/>
            </w:tcBorders>
            <w:shd w:val="clear" w:color="auto" w:fill="auto"/>
            <w:vAlign w:val="bottom"/>
            <w:hideMark/>
          </w:tcPr>
          <w:p w14:paraId="62286699" w14:textId="727A11A9" w:rsidR="0054463E" w:rsidRPr="00643D4F" w:rsidRDefault="0054463E" w:rsidP="0054463E">
            <w:pPr>
              <w:rPr>
                <w:rFonts w:eastAsia="Times New Roman" w:cs="Arial"/>
                <w:b/>
                <w:bCs/>
                <w:lang w:eastAsia="en-AU"/>
              </w:rPr>
            </w:pPr>
            <w:r>
              <w:rPr>
                <w:rFonts w:cs="Arial"/>
                <w:b/>
                <w:bCs/>
              </w:rPr>
              <w:t>TOTAL DRAINAGE</w:t>
            </w:r>
          </w:p>
        </w:tc>
        <w:tc>
          <w:tcPr>
            <w:tcW w:w="1209" w:type="dxa"/>
            <w:tcBorders>
              <w:top w:val="dashed" w:sz="4" w:space="0" w:color="auto"/>
              <w:left w:val="single" w:sz="8" w:space="0" w:color="auto"/>
              <w:bottom w:val="single" w:sz="8" w:space="0" w:color="auto"/>
              <w:right w:val="dashed" w:sz="4" w:space="0" w:color="auto"/>
            </w:tcBorders>
            <w:shd w:val="clear" w:color="auto" w:fill="auto"/>
            <w:noWrap/>
            <w:vAlign w:val="center"/>
            <w:hideMark/>
          </w:tcPr>
          <w:p w14:paraId="42F4D439" w14:textId="541D297D"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4,925</w:t>
            </w:r>
          </w:p>
        </w:tc>
        <w:tc>
          <w:tcPr>
            <w:tcW w:w="1021" w:type="dxa"/>
            <w:tcBorders>
              <w:top w:val="dashed" w:sz="4" w:space="0" w:color="auto"/>
              <w:left w:val="nil"/>
              <w:bottom w:val="single" w:sz="8" w:space="0" w:color="auto"/>
              <w:right w:val="dashed" w:sz="4" w:space="0" w:color="auto"/>
            </w:tcBorders>
            <w:shd w:val="clear" w:color="auto" w:fill="auto"/>
            <w:noWrap/>
            <w:vAlign w:val="center"/>
            <w:hideMark/>
          </w:tcPr>
          <w:p w14:paraId="457E63FA" w14:textId="4FEE8E60"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4,925</w:t>
            </w:r>
          </w:p>
        </w:tc>
        <w:tc>
          <w:tcPr>
            <w:tcW w:w="1021" w:type="dxa"/>
            <w:tcBorders>
              <w:top w:val="dashed" w:sz="4" w:space="0" w:color="auto"/>
              <w:left w:val="nil"/>
              <w:bottom w:val="single" w:sz="8" w:space="0" w:color="auto"/>
              <w:right w:val="dashed" w:sz="4" w:space="0" w:color="auto"/>
            </w:tcBorders>
            <w:shd w:val="clear" w:color="auto" w:fill="auto"/>
            <w:noWrap/>
            <w:vAlign w:val="center"/>
            <w:hideMark/>
          </w:tcPr>
          <w:p w14:paraId="1CCE3C6C" w14:textId="555FE263"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dashed" w:sz="4" w:space="0" w:color="auto"/>
              <w:left w:val="nil"/>
              <w:bottom w:val="single" w:sz="8" w:space="0" w:color="auto"/>
              <w:right w:val="dashed" w:sz="4" w:space="0" w:color="auto"/>
            </w:tcBorders>
            <w:shd w:val="clear" w:color="auto" w:fill="auto"/>
            <w:noWrap/>
            <w:vAlign w:val="center"/>
            <w:hideMark/>
          </w:tcPr>
          <w:p w14:paraId="2EF0C377" w14:textId="03E8CC63"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dashed" w:sz="4" w:space="0" w:color="auto"/>
              <w:left w:val="nil"/>
              <w:bottom w:val="single" w:sz="8" w:space="0" w:color="auto"/>
              <w:right w:val="dashed" w:sz="4" w:space="0" w:color="auto"/>
            </w:tcBorders>
            <w:shd w:val="clear" w:color="auto" w:fill="auto"/>
            <w:noWrap/>
            <w:vAlign w:val="center"/>
            <w:hideMark/>
          </w:tcPr>
          <w:p w14:paraId="658789F7" w14:textId="2DDBBD1B"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4,108</w:t>
            </w:r>
          </w:p>
        </w:tc>
        <w:tc>
          <w:tcPr>
            <w:tcW w:w="1021" w:type="dxa"/>
            <w:tcBorders>
              <w:top w:val="dashed" w:sz="4" w:space="0" w:color="auto"/>
              <w:left w:val="nil"/>
              <w:bottom w:val="single" w:sz="8" w:space="0" w:color="auto"/>
              <w:right w:val="dashed" w:sz="4" w:space="0" w:color="auto"/>
            </w:tcBorders>
            <w:shd w:val="clear" w:color="auto" w:fill="auto"/>
            <w:noWrap/>
            <w:vAlign w:val="center"/>
            <w:hideMark/>
          </w:tcPr>
          <w:p w14:paraId="1BC4AB7D" w14:textId="2E212CF7"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817</w:t>
            </w:r>
          </w:p>
        </w:tc>
        <w:tc>
          <w:tcPr>
            <w:tcW w:w="1021" w:type="dxa"/>
            <w:tcBorders>
              <w:top w:val="dashed" w:sz="4" w:space="0" w:color="auto"/>
              <w:left w:val="nil"/>
              <w:bottom w:val="single" w:sz="8" w:space="0" w:color="auto"/>
              <w:right w:val="nil"/>
            </w:tcBorders>
            <w:shd w:val="clear" w:color="auto" w:fill="auto"/>
            <w:noWrap/>
            <w:vAlign w:val="center"/>
            <w:hideMark/>
          </w:tcPr>
          <w:p w14:paraId="62F39D52" w14:textId="6AEC1AD9"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250" w:type="dxa"/>
            <w:tcBorders>
              <w:top w:val="dashed" w:sz="4" w:space="0" w:color="auto"/>
              <w:left w:val="single" w:sz="12" w:space="0" w:color="auto"/>
              <w:bottom w:val="single" w:sz="8" w:space="0" w:color="auto"/>
              <w:right w:val="single" w:sz="12" w:space="0" w:color="auto"/>
            </w:tcBorders>
            <w:shd w:val="clear" w:color="auto" w:fill="auto"/>
            <w:noWrap/>
            <w:vAlign w:val="center"/>
            <w:hideMark/>
          </w:tcPr>
          <w:p w14:paraId="36E7347F" w14:textId="64412D84"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5,285</w:t>
            </w:r>
          </w:p>
        </w:tc>
        <w:tc>
          <w:tcPr>
            <w:tcW w:w="1250" w:type="dxa"/>
            <w:tcBorders>
              <w:top w:val="dashed" w:sz="4" w:space="0" w:color="auto"/>
              <w:left w:val="nil"/>
              <w:bottom w:val="single" w:sz="8" w:space="0" w:color="auto"/>
              <w:right w:val="single" w:sz="12" w:space="0" w:color="auto"/>
            </w:tcBorders>
            <w:shd w:val="clear" w:color="auto" w:fill="auto"/>
            <w:noWrap/>
            <w:vAlign w:val="center"/>
            <w:hideMark/>
          </w:tcPr>
          <w:p w14:paraId="5ED5C094" w14:textId="38A134C7"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5,430</w:t>
            </w:r>
          </w:p>
        </w:tc>
        <w:tc>
          <w:tcPr>
            <w:tcW w:w="1250" w:type="dxa"/>
            <w:tcBorders>
              <w:top w:val="dashed" w:sz="4" w:space="0" w:color="auto"/>
              <w:left w:val="nil"/>
              <w:bottom w:val="single" w:sz="8" w:space="0" w:color="auto"/>
              <w:right w:val="single" w:sz="12" w:space="0" w:color="auto"/>
            </w:tcBorders>
            <w:shd w:val="clear" w:color="auto" w:fill="auto"/>
            <w:noWrap/>
            <w:vAlign w:val="center"/>
            <w:hideMark/>
          </w:tcPr>
          <w:p w14:paraId="4949E2CE" w14:textId="14414356"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5,470</w:t>
            </w:r>
          </w:p>
        </w:tc>
      </w:tr>
      <w:tr w:rsidR="0054463E" w:rsidRPr="00643D4F" w14:paraId="6CE36EA5"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2A9CDAE3" w14:textId="56940DAA" w:rsidR="0054463E" w:rsidRPr="00643D4F" w:rsidRDefault="0054463E" w:rsidP="0054463E">
            <w:pPr>
              <w:rPr>
                <w:rFonts w:eastAsia="Times New Roman" w:cs="Arial"/>
                <w:b/>
                <w:bCs/>
                <w:lang w:eastAsia="en-AU"/>
              </w:rPr>
            </w:pPr>
            <w:r>
              <w:rPr>
                <w:rFonts w:cs="Arial"/>
                <w:b/>
                <w:bCs/>
              </w:rPr>
              <w:t xml:space="preserve">WASTE MANAGEMENT </w:t>
            </w:r>
          </w:p>
        </w:tc>
        <w:tc>
          <w:tcPr>
            <w:tcW w:w="1209" w:type="dxa"/>
            <w:tcBorders>
              <w:top w:val="single" w:sz="8" w:space="0" w:color="auto"/>
              <w:left w:val="single" w:sz="8" w:space="0" w:color="auto"/>
              <w:bottom w:val="dashed" w:sz="4" w:space="0" w:color="auto"/>
              <w:right w:val="dashed" w:sz="4" w:space="0" w:color="auto"/>
            </w:tcBorders>
            <w:shd w:val="clear" w:color="auto" w:fill="auto"/>
            <w:noWrap/>
            <w:vAlign w:val="center"/>
            <w:hideMark/>
          </w:tcPr>
          <w:p w14:paraId="5E85F33B" w14:textId="249D8B38"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c>
          <w:tcPr>
            <w:tcW w:w="1021" w:type="dxa"/>
            <w:tcBorders>
              <w:top w:val="single" w:sz="8" w:space="0" w:color="auto"/>
              <w:left w:val="nil"/>
              <w:bottom w:val="dashed" w:sz="4" w:space="0" w:color="auto"/>
              <w:right w:val="dashed" w:sz="4" w:space="0" w:color="auto"/>
            </w:tcBorders>
            <w:shd w:val="clear" w:color="auto" w:fill="auto"/>
            <w:noWrap/>
            <w:vAlign w:val="center"/>
            <w:hideMark/>
          </w:tcPr>
          <w:p w14:paraId="53D1042F" w14:textId="5B67DBBB"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single" w:sz="8" w:space="0" w:color="auto"/>
              <w:left w:val="nil"/>
              <w:bottom w:val="dashed" w:sz="4" w:space="0" w:color="auto"/>
              <w:right w:val="dashed" w:sz="4" w:space="0" w:color="auto"/>
            </w:tcBorders>
            <w:shd w:val="clear" w:color="auto" w:fill="auto"/>
            <w:noWrap/>
            <w:vAlign w:val="center"/>
            <w:hideMark/>
          </w:tcPr>
          <w:p w14:paraId="149A728B" w14:textId="61C7630C"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single" w:sz="8" w:space="0" w:color="auto"/>
              <w:left w:val="nil"/>
              <w:bottom w:val="dashed" w:sz="4" w:space="0" w:color="auto"/>
              <w:right w:val="dashed" w:sz="4" w:space="0" w:color="auto"/>
            </w:tcBorders>
            <w:shd w:val="clear" w:color="auto" w:fill="auto"/>
            <w:noWrap/>
            <w:vAlign w:val="center"/>
            <w:hideMark/>
          </w:tcPr>
          <w:p w14:paraId="0428EE74" w14:textId="740D2F6B"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single" w:sz="8" w:space="0" w:color="auto"/>
              <w:left w:val="nil"/>
              <w:bottom w:val="dashed" w:sz="4" w:space="0" w:color="auto"/>
              <w:right w:val="dashed" w:sz="4" w:space="0" w:color="auto"/>
            </w:tcBorders>
            <w:shd w:val="clear" w:color="auto" w:fill="auto"/>
            <w:noWrap/>
            <w:vAlign w:val="center"/>
            <w:hideMark/>
          </w:tcPr>
          <w:p w14:paraId="31509535" w14:textId="2E525E69"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single" w:sz="8" w:space="0" w:color="auto"/>
              <w:left w:val="nil"/>
              <w:bottom w:val="dashed" w:sz="4" w:space="0" w:color="auto"/>
              <w:right w:val="dashed" w:sz="4" w:space="0" w:color="auto"/>
            </w:tcBorders>
            <w:shd w:val="clear" w:color="auto" w:fill="auto"/>
            <w:noWrap/>
            <w:vAlign w:val="center"/>
            <w:hideMark/>
          </w:tcPr>
          <w:p w14:paraId="7B78ED83" w14:textId="008E3DB3"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single" w:sz="8" w:space="0" w:color="auto"/>
              <w:left w:val="nil"/>
              <w:bottom w:val="dashed" w:sz="4" w:space="0" w:color="auto"/>
              <w:right w:val="nil"/>
            </w:tcBorders>
            <w:shd w:val="clear" w:color="auto" w:fill="auto"/>
            <w:noWrap/>
            <w:vAlign w:val="center"/>
            <w:hideMark/>
          </w:tcPr>
          <w:p w14:paraId="693CC3EE" w14:textId="4CF40F94"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5B357FB7" w14:textId="75B71CAF"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c>
          <w:tcPr>
            <w:tcW w:w="1250" w:type="dxa"/>
            <w:tcBorders>
              <w:top w:val="nil"/>
              <w:left w:val="nil"/>
              <w:bottom w:val="dashed" w:sz="4" w:space="0" w:color="auto"/>
              <w:right w:val="single" w:sz="12" w:space="0" w:color="auto"/>
            </w:tcBorders>
            <w:shd w:val="clear" w:color="auto" w:fill="auto"/>
            <w:noWrap/>
            <w:vAlign w:val="center"/>
            <w:hideMark/>
          </w:tcPr>
          <w:p w14:paraId="2E716BCB" w14:textId="4AD2DABB"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c>
          <w:tcPr>
            <w:tcW w:w="1250" w:type="dxa"/>
            <w:tcBorders>
              <w:top w:val="single" w:sz="8" w:space="0" w:color="auto"/>
              <w:left w:val="nil"/>
              <w:bottom w:val="dashed" w:sz="4" w:space="0" w:color="auto"/>
              <w:right w:val="single" w:sz="12" w:space="0" w:color="auto"/>
            </w:tcBorders>
            <w:shd w:val="clear" w:color="auto" w:fill="auto"/>
            <w:noWrap/>
            <w:vAlign w:val="center"/>
            <w:hideMark/>
          </w:tcPr>
          <w:p w14:paraId="50411C31" w14:textId="1A045175"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r>
      <w:tr w:rsidR="0054463E" w:rsidRPr="00643D4F" w14:paraId="0C8D8A5B"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6C18B0E4" w14:textId="020BA9BA" w:rsidR="0054463E" w:rsidRPr="00643D4F" w:rsidRDefault="0054463E" w:rsidP="0054463E">
            <w:pPr>
              <w:rPr>
                <w:rFonts w:eastAsia="Times New Roman" w:cs="Arial"/>
                <w:sz w:val="18"/>
                <w:szCs w:val="18"/>
                <w:lang w:eastAsia="en-AU"/>
              </w:rPr>
            </w:pPr>
            <w:r>
              <w:rPr>
                <w:rFonts w:cs="Arial"/>
                <w:sz w:val="18"/>
                <w:szCs w:val="18"/>
              </w:rPr>
              <w:t>Waste Vehicles Turning Points</w:t>
            </w:r>
          </w:p>
        </w:tc>
        <w:tc>
          <w:tcPr>
            <w:tcW w:w="1209" w:type="dxa"/>
            <w:tcBorders>
              <w:top w:val="nil"/>
              <w:left w:val="dashed" w:sz="4" w:space="0" w:color="auto"/>
              <w:bottom w:val="dashed" w:sz="4" w:space="0" w:color="auto"/>
              <w:right w:val="dashed" w:sz="4" w:space="0" w:color="auto"/>
            </w:tcBorders>
            <w:shd w:val="clear" w:color="auto" w:fill="auto"/>
            <w:noWrap/>
            <w:vAlign w:val="center"/>
            <w:hideMark/>
          </w:tcPr>
          <w:p w14:paraId="0A470BE6" w14:textId="49A7F745"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62A02DC6" w14:textId="04176806"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3609001D" w14:textId="0B5F6B69"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125623B1" w14:textId="6477DD6E"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DA3F7E6" w14:textId="1318ABC0"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6669E7AD" w14:textId="6CA8247F"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nil"/>
            </w:tcBorders>
            <w:shd w:val="clear" w:color="auto" w:fill="auto"/>
            <w:noWrap/>
            <w:vAlign w:val="center"/>
            <w:hideMark/>
          </w:tcPr>
          <w:p w14:paraId="07E9CFBD" w14:textId="02B667B0"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2FD32AC0" w14:textId="6987D880" w:rsidR="0054463E" w:rsidRPr="00643D4F" w:rsidRDefault="0054463E" w:rsidP="0054463E">
            <w:pPr>
              <w:jc w:val="right"/>
              <w:rPr>
                <w:rFonts w:eastAsia="Times New Roman" w:cs="Arial"/>
                <w:sz w:val="18"/>
                <w:szCs w:val="18"/>
                <w:lang w:eastAsia="en-AU"/>
              </w:rPr>
            </w:pPr>
            <w:r>
              <w:rPr>
                <w:rFonts w:cs="Arial"/>
                <w:sz w:val="18"/>
                <w:szCs w:val="18"/>
              </w:rPr>
              <w:t>50</w:t>
            </w:r>
          </w:p>
        </w:tc>
        <w:tc>
          <w:tcPr>
            <w:tcW w:w="1250" w:type="dxa"/>
            <w:tcBorders>
              <w:top w:val="nil"/>
              <w:left w:val="nil"/>
              <w:bottom w:val="dashed" w:sz="4" w:space="0" w:color="auto"/>
              <w:right w:val="single" w:sz="12" w:space="0" w:color="auto"/>
            </w:tcBorders>
            <w:shd w:val="clear" w:color="auto" w:fill="auto"/>
            <w:noWrap/>
            <w:vAlign w:val="center"/>
            <w:hideMark/>
          </w:tcPr>
          <w:p w14:paraId="531BDE37" w14:textId="06270E9B" w:rsidR="0054463E" w:rsidRPr="00643D4F" w:rsidRDefault="0054463E" w:rsidP="0054463E">
            <w:pPr>
              <w:jc w:val="right"/>
              <w:rPr>
                <w:rFonts w:eastAsia="Times New Roman" w:cs="Arial"/>
                <w:sz w:val="18"/>
                <w:szCs w:val="18"/>
                <w:lang w:eastAsia="en-AU"/>
              </w:rPr>
            </w:pPr>
            <w:r>
              <w:rPr>
                <w:rFonts w:cs="Arial"/>
                <w:sz w:val="18"/>
                <w:szCs w:val="18"/>
              </w:rPr>
              <w:t>50</w:t>
            </w:r>
          </w:p>
        </w:tc>
        <w:tc>
          <w:tcPr>
            <w:tcW w:w="1250" w:type="dxa"/>
            <w:tcBorders>
              <w:top w:val="nil"/>
              <w:left w:val="nil"/>
              <w:bottom w:val="dashed" w:sz="4" w:space="0" w:color="auto"/>
              <w:right w:val="single" w:sz="12" w:space="0" w:color="auto"/>
            </w:tcBorders>
            <w:shd w:val="clear" w:color="auto" w:fill="auto"/>
            <w:noWrap/>
            <w:vAlign w:val="center"/>
            <w:hideMark/>
          </w:tcPr>
          <w:p w14:paraId="6F28D558" w14:textId="6B0C692B" w:rsidR="0054463E" w:rsidRPr="00643D4F" w:rsidRDefault="0054463E" w:rsidP="0054463E">
            <w:pPr>
              <w:jc w:val="right"/>
              <w:rPr>
                <w:rFonts w:eastAsia="Times New Roman" w:cs="Arial"/>
                <w:sz w:val="18"/>
                <w:szCs w:val="18"/>
                <w:lang w:eastAsia="en-AU"/>
              </w:rPr>
            </w:pPr>
            <w:r>
              <w:rPr>
                <w:rFonts w:cs="Arial"/>
                <w:sz w:val="18"/>
                <w:szCs w:val="18"/>
              </w:rPr>
              <w:t>50</w:t>
            </w:r>
          </w:p>
        </w:tc>
      </w:tr>
      <w:tr w:rsidR="0054463E" w:rsidRPr="00643D4F" w14:paraId="03855A9F"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0F55B127" w14:textId="5F2F4674" w:rsidR="0054463E" w:rsidRPr="00643D4F" w:rsidRDefault="0054463E" w:rsidP="0054463E">
            <w:pPr>
              <w:rPr>
                <w:rFonts w:eastAsia="Times New Roman" w:cs="Arial"/>
                <w:sz w:val="18"/>
                <w:szCs w:val="18"/>
                <w:lang w:eastAsia="en-AU"/>
              </w:rPr>
            </w:pPr>
            <w:r>
              <w:rPr>
                <w:rFonts w:cs="Arial"/>
                <w:sz w:val="18"/>
                <w:szCs w:val="18"/>
              </w:rPr>
              <w:t>Glass Bin and Recycling Bin Upgrade</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6579DB44" w14:textId="4F9929E6"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EDD9F17" w14:textId="2937C51E"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672CF199" w14:textId="053FC62D"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423D55EB" w14:textId="41EF971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46160252" w14:textId="157CBCB7"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5563D77C" w14:textId="282E5B4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nil"/>
            </w:tcBorders>
            <w:shd w:val="clear" w:color="auto" w:fill="auto"/>
            <w:noWrap/>
            <w:vAlign w:val="center"/>
            <w:hideMark/>
          </w:tcPr>
          <w:p w14:paraId="724E85C3" w14:textId="00F99299"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496E8240" w14:textId="315F8A3F"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nil"/>
              <w:bottom w:val="dashed" w:sz="4" w:space="0" w:color="auto"/>
              <w:right w:val="single" w:sz="12" w:space="0" w:color="auto"/>
            </w:tcBorders>
            <w:shd w:val="clear" w:color="auto" w:fill="auto"/>
            <w:noWrap/>
            <w:vAlign w:val="center"/>
            <w:hideMark/>
          </w:tcPr>
          <w:p w14:paraId="2F87A732" w14:textId="04102715"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nil"/>
              <w:bottom w:val="dashed" w:sz="4" w:space="0" w:color="auto"/>
              <w:right w:val="single" w:sz="12" w:space="0" w:color="auto"/>
            </w:tcBorders>
            <w:shd w:val="clear" w:color="auto" w:fill="auto"/>
            <w:noWrap/>
            <w:vAlign w:val="center"/>
            <w:hideMark/>
          </w:tcPr>
          <w:p w14:paraId="0225E9C2" w14:textId="02F2156C" w:rsidR="0054463E" w:rsidRPr="00643D4F" w:rsidRDefault="0054463E" w:rsidP="0054463E">
            <w:pPr>
              <w:jc w:val="right"/>
              <w:rPr>
                <w:rFonts w:eastAsia="Times New Roman" w:cs="Arial"/>
                <w:sz w:val="18"/>
                <w:szCs w:val="18"/>
                <w:lang w:eastAsia="en-AU"/>
              </w:rPr>
            </w:pPr>
            <w:r>
              <w:rPr>
                <w:rFonts w:cs="Arial"/>
                <w:sz w:val="18"/>
                <w:szCs w:val="18"/>
              </w:rPr>
              <w:t>4,000</w:t>
            </w:r>
          </w:p>
        </w:tc>
      </w:tr>
      <w:tr w:rsidR="0054463E" w:rsidRPr="00643D4F" w14:paraId="1BB8323C"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bottom"/>
            <w:hideMark/>
          </w:tcPr>
          <w:p w14:paraId="2DF24082" w14:textId="70EE4400" w:rsidR="0054463E" w:rsidRPr="00643D4F" w:rsidRDefault="0054463E" w:rsidP="0054463E">
            <w:pPr>
              <w:rPr>
                <w:rFonts w:eastAsia="Times New Roman" w:cs="Arial"/>
                <w:b/>
                <w:bCs/>
                <w:lang w:eastAsia="en-AU"/>
              </w:rPr>
            </w:pPr>
            <w:r>
              <w:rPr>
                <w:rFonts w:cs="Arial"/>
                <w:b/>
                <w:bCs/>
              </w:rPr>
              <w:t>TOTAL WASTE MANAGEMENT</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41A19548" w14:textId="27831533"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6EE8C27C" w14:textId="7203BDF5"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7279F09A" w14:textId="2725AA3F"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nil"/>
              <w:left w:val="nil"/>
              <w:bottom w:val="dashed" w:sz="4" w:space="0" w:color="auto"/>
              <w:right w:val="dashed" w:sz="4" w:space="0" w:color="auto"/>
            </w:tcBorders>
            <w:shd w:val="clear" w:color="auto" w:fill="auto"/>
            <w:noWrap/>
            <w:vAlign w:val="center"/>
            <w:hideMark/>
          </w:tcPr>
          <w:p w14:paraId="4B1030F7" w14:textId="1DA3632C"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nil"/>
              <w:left w:val="nil"/>
              <w:bottom w:val="dashed" w:sz="4" w:space="0" w:color="auto"/>
              <w:right w:val="dashed" w:sz="4" w:space="0" w:color="auto"/>
            </w:tcBorders>
            <w:shd w:val="clear" w:color="auto" w:fill="auto"/>
            <w:noWrap/>
            <w:vAlign w:val="center"/>
            <w:hideMark/>
          </w:tcPr>
          <w:p w14:paraId="473358A9" w14:textId="1526068E"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nil"/>
              <w:left w:val="nil"/>
              <w:bottom w:val="dashed" w:sz="4" w:space="0" w:color="auto"/>
              <w:right w:val="dashed" w:sz="4" w:space="0" w:color="auto"/>
            </w:tcBorders>
            <w:shd w:val="clear" w:color="auto" w:fill="auto"/>
            <w:noWrap/>
            <w:vAlign w:val="center"/>
            <w:hideMark/>
          </w:tcPr>
          <w:p w14:paraId="17DD1893" w14:textId="27D2A96B"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50</w:t>
            </w:r>
          </w:p>
        </w:tc>
        <w:tc>
          <w:tcPr>
            <w:tcW w:w="1021" w:type="dxa"/>
            <w:tcBorders>
              <w:top w:val="nil"/>
              <w:left w:val="nil"/>
              <w:bottom w:val="dashed" w:sz="4" w:space="0" w:color="auto"/>
              <w:right w:val="nil"/>
            </w:tcBorders>
            <w:shd w:val="clear" w:color="auto" w:fill="auto"/>
            <w:noWrap/>
            <w:vAlign w:val="center"/>
            <w:hideMark/>
          </w:tcPr>
          <w:p w14:paraId="18047654" w14:textId="1ED6F461"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7E3C2D75" w14:textId="774E3693"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50</w:t>
            </w:r>
          </w:p>
        </w:tc>
        <w:tc>
          <w:tcPr>
            <w:tcW w:w="1250" w:type="dxa"/>
            <w:tcBorders>
              <w:top w:val="nil"/>
              <w:left w:val="nil"/>
              <w:bottom w:val="dashed" w:sz="4" w:space="0" w:color="auto"/>
              <w:right w:val="single" w:sz="12" w:space="0" w:color="auto"/>
            </w:tcBorders>
            <w:shd w:val="clear" w:color="auto" w:fill="auto"/>
            <w:noWrap/>
            <w:vAlign w:val="center"/>
            <w:hideMark/>
          </w:tcPr>
          <w:p w14:paraId="65A8E381" w14:textId="5EDA754B"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50</w:t>
            </w:r>
          </w:p>
        </w:tc>
        <w:tc>
          <w:tcPr>
            <w:tcW w:w="1250" w:type="dxa"/>
            <w:tcBorders>
              <w:top w:val="nil"/>
              <w:left w:val="nil"/>
              <w:bottom w:val="dashed" w:sz="4" w:space="0" w:color="auto"/>
              <w:right w:val="single" w:sz="12" w:space="0" w:color="auto"/>
            </w:tcBorders>
            <w:shd w:val="clear" w:color="auto" w:fill="auto"/>
            <w:noWrap/>
            <w:vAlign w:val="center"/>
            <w:hideMark/>
          </w:tcPr>
          <w:p w14:paraId="1B2CAB66" w14:textId="174BC5B0"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4,050</w:t>
            </w:r>
          </w:p>
        </w:tc>
      </w:tr>
      <w:tr w:rsidR="0054463E" w:rsidRPr="00643D4F" w14:paraId="568CE26E"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046BFAE5" w14:textId="7BD87F20" w:rsidR="0054463E" w:rsidRPr="00643D4F" w:rsidRDefault="0054463E" w:rsidP="0054463E">
            <w:pPr>
              <w:rPr>
                <w:rFonts w:eastAsia="Times New Roman" w:cs="Arial"/>
                <w:b/>
                <w:bCs/>
                <w:lang w:eastAsia="en-AU"/>
              </w:rPr>
            </w:pPr>
            <w:r>
              <w:rPr>
                <w:rFonts w:cs="Arial"/>
                <w:b/>
                <w:bCs/>
              </w:rPr>
              <w:t xml:space="preserve">OTHER </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3D84E787" w14:textId="65762FF0"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EB2F2B2" w14:textId="3889B87B"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2156989" w14:textId="70EB9716"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A7E8290" w14:textId="1C7A3261"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5263A754" w14:textId="604626D9"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54171343" w14:textId="75130D7C"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021" w:type="dxa"/>
            <w:tcBorders>
              <w:top w:val="nil"/>
              <w:left w:val="nil"/>
              <w:bottom w:val="dashed" w:sz="4" w:space="0" w:color="auto"/>
              <w:right w:val="nil"/>
            </w:tcBorders>
            <w:shd w:val="clear" w:color="auto" w:fill="auto"/>
            <w:noWrap/>
            <w:vAlign w:val="center"/>
            <w:hideMark/>
          </w:tcPr>
          <w:p w14:paraId="144AD1B3" w14:textId="547E0788" w:rsidR="0054463E" w:rsidRPr="00643D4F" w:rsidRDefault="0054463E" w:rsidP="0054463E">
            <w:pPr>
              <w:jc w:val="right"/>
              <w:rPr>
                <w:rFonts w:eastAsia="Times New Roman" w:cs="Arial"/>
                <w:b/>
                <w:bCs/>
                <w:sz w:val="18"/>
                <w:szCs w:val="18"/>
                <w:lang w:eastAsia="en-AU"/>
              </w:rPr>
            </w:pPr>
            <w:r>
              <w:rPr>
                <w:rFonts w:cs="Arial"/>
                <w:b/>
                <w:bCs/>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155B8A22" w14:textId="018A5F3C"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c>
          <w:tcPr>
            <w:tcW w:w="1250" w:type="dxa"/>
            <w:tcBorders>
              <w:top w:val="nil"/>
              <w:left w:val="nil"/>
              <w:bottom w:val="dashed" w:sz="4" w:space="0" w:color="auto"/>
              <w:right w:val="single" w:sz="12" w:space="0" w:color="auto"/>
            </w:tcBorders>
            <w:shd w:val="clear" w:color="auto" w:fill="auto"/>
            <w:noWrap/>
            <w:vAlign w:val="center"/>
            <w:hideMark/>
          </w:tcPr>
          <w:p w14:paraId="73CF067A" w14:textId="66B064FF"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c>
          <w:tcPr>
            <w:tcW w:w="1250" w:type="dxa"/>
            <w:tcBorders>
              <w:top w:val="nil"/>
              <w:left w:val="nil"/>
              <w:bottom w:val="dashed" w:sz="4" w:space="0" w:color="auto"/>
              <w:right w:val="single" w:sz="12" w:space="0" w:color="auto"/>
            </w:tcBorders>
            <w:shd w:val="clear" w:color="auto" w:fill="auto"/>
            <w:noWrap/>
            <w:vAlign w:val="center"/>
            <w:hideMark/>
          </w:tcPr>
          <w:p w14:paraId="68386523" w14:textId="0ACC9686" w:rsidR="0054463E" w:rsidRPr="00643D4F" w:rsidRDefault="0054463E" w:rsidP="0054463E">
            <w:pPr>
              <w:jc w:val="right"/>
              <w:rPr>
                <w:rFonts w:eastAsia="Times New Roman" w:cs="Arial"/>
                <w:b/>
                <w:bCs/>
                <w:color w:val="FF0000"/>
                <w:sz w:val="18"/>
                <w:szCs w:val="18"/>
                <w:lang w:eastAsia="en-AU"/>
              </w:rPr>
            </w:pPr>
            <w:r>
              <w:rPr>
                <w:rFonts w:cs="Arial"/>
                <w:b/>
                <w:bCs/>
                <w:color w:val="FF0000"/>
                <w:sz w:val="18"/>
                <w:szCs w:val="18"/>
              </w:rPr>
              <w:t> </w:t>
            </w:r>
          </w:p>
        </w:tc>
      </w:tr>
      <w:tr w:rsidR="0054463E" w:rsidRPr="00643D4F" w14:paraId="29069D1C"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75D77352" w14:textId="448C6CE0" w:rsidR="0054463E" w:rsidRPr="00643D4F" w:rsidRDefault="0054463E" w:rsidP="0054463E">
            <w:pPr>
              <w:rPr>
                <w:rFonts w:eastAsia="Times New Roman" w:cs="Arial"/>
                <w:sz w:val="18"/>
                <w:szCs w:val="18"/>
                <w:lang w:eastAsia="en-AU"/>
              </w:rPr>
            </w:pPr>
            <w:r>
              <w:rPr>
                <w:rFonts w:cs="Arial"/>
                <w:sz w:val="18"/>
                <w:szCs w:val="18"/>
              </w:rPr>
              <w:t>Commercial Centres Improvement Program</w:t>
            </w:r>
          </w:p>
        </w:tc>
        <w:tc>
          <w:tcPr>
            <w:tcW w:w="1209" w:type="dxa"/>
            <w:tcBorders>
              <w:top w:val="nil"/>
              <w:left w:val="dashed" w:sz="4" w:space="0" w:color="auto"/>
              <w:bottom w:val="dashed" w:sz="4" w:space="0" w:color="auto"/>
              <w:right w:val="dashed" w:sz="4" w:space="0" w:color="auto"/>
            </w:tcBorders>
            <w:shd w:val="clear" w:color="auto" w:fill="auto"/>
            <w:noWrap/>
            <w:vAlign w:val="center"/>
            <w:hideMark/>
          </w:tcPr>
          <w:p w14:paraId="656FF710" w14:textId="6E7AD58D" w:rsidR="0054463E" w:rsidRPr="00643D4F" w:rsidRDefault="0054463E" w:rsidP="0054463E">
            <w:pPr>
              <w:jc w:val="right"/>
              <w:rPr>
                <w:rFonts w:eastAsia="Times New Roman" w:cs="Arial"/>
                <w:sz w:val="18"/>
                <w:szCs w:val="18"/>
                <w:lang w:eastAsia="en-AU"/>
              </w:rPr>
            </w:pPr>
            <w:r>
              <w:rPr>
                <w:rFonts w:cs="Arial"/>
                <w:sz w:val="18"/>
                <w:szCs w:val="18"/>
              </w:rPr>
              <w:t>230</w:t>
            </w:r>
          </w:p>
        </w:tc>
        <w:tc>
          <w:tcPr>
            <w:tcW w:w="1021" w:type="dxa"/>
            <w:tcBorders>
              <w:top w:val="nil"/>
              <w:left w:val="nil"/>
              <w:bottom w:val="dashed" w:sz="4" w:space="0" w:color="auto"/>
              <w:right w:val="dashed" w:sz="4" w:space="0" w:color="auto"/>
            </w:tcBorders>
            <w:shd w:val="clear" w:color="auto" w:fill="auto"/>
            <w:noWrap/>
            <w:vAlign w:val="center"/>
            <w:hideMark/>
          </w:tcPr>
          <w:p w14:paraId="13661EC5" w14:textId="5C444D93" w:rsidR="0054463E" w:rsidRPr="00643D4F" w:rsidRDefault="0054463E" w:rsidP="0054463E">
            <w:pPr>
              <w:jc w:val="right"/>
              <w:rPr>
                <w:rFonts w:eastAsia="Times New Roman" w:cs="Arial"/>
                <w:sz w:val="18"/>
                <w:szCs w:val="18"/>
                <w:lang w:eastAsia="en-AU"/>
              </w:rPr>
            </w:pPr>
            <w:r>
              <w:rPr>
                <w:rFonts w:cs="Arial"/>
                <w:sz w:val="18"/>
                <w:szCs w:val="18"/>
              </w:rPr>
              <w:t>230</w:t>
            </w:r>
          </w:p>
        </w:tc>
        <w:tc>
          <w:tcPr>
            <w:tcW w:w="1021" w:type="dxa"/>
            <w:tcBorders>
              <w:top w:val="nil"/>
              <w:left w:val="nil"/>
              <w:bottom w:val="dashed" w:sz="4" w:space="0" w:color="auto"/>
              <w:right w:val="dashed" w:sz="4" w:space="0" w:color="auto"/>
            </w:tcBorders>
            <w:shd w:val="clear" w:color="auto" w:fill="auto"/>
            <w:noWrap/>
            <w:vAlign w:val="center"/>
            <w:hideMark/>
          </w:tcPr>
          <w:p w14:paraId="4FB72C01" w14:textId="751D1424"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4120044B" w14:textId="02F58590"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4519A99" w14:textId="5E58CC78" w:rsidR="0054463E" w:rsidRPr="00643D4F" w:rsidRDefault="0054463E" w:rsidP="0054463E">
            <w:pPr>
              <w:jc w:val="right"/>
              <w:rPr>
                <w:rFonts w:eastAsia="Times New Roman" w:cs="Arial"/>
                <w:sz w:val="18"/>
                <w:szCs w:val="18"/>
                <w:lang w:eastAsia="en-AU"/>
              </w:rPr>
            </w:pPr>
            <w:r>
              <w:rPr>
                <w:rFonts w:cs="Arial"/>
                <w:sz w:val="18"/>
                <w:szCs w:val="18"/>
              </w:rPr>
              <w:t>115</w:t>
            </w:r>
          </w:p>
        </w:tc>
        <w:tc>
          <w:tcPr>
            <w:tcW w:w="1021" w:type="dxa"/>
            <w:tcBorders>
              <w:top w:val="nil"/>
              <w:left w:val="nil"/>
              <w:bottom w:val="dashed" w:sz="4" w:space="0" w:color="auto"/>
              <w:right w:val="dashed" w:sz="4" w:space="0" w:color="auto"/>
            </w:tcBorders>
            <w:shd w:val="clear" w:color="auto" w:fill="auto"/>
            <w:noWrap/>
            <w:vAlign w:val="center"/>
            <w:hideMark/>
          </w:tcPr>
          <w:p w14:paraId="49A4A1E5" w14:textId="61C9C3E5" w:rsidR="0054463E" w:rsidRPr="00643D4F" w:rsidRDefault="0054463E" w:rsidP="0054463E">
            <w:pPr>
              <w:jc w:val="right"/>
              <w:rPr>
                <w:rFonts w:eastAsia="Times New Roman" w:cs="Arial"/>
                <w:sz w:val="18"/>
                <w:szCs w:val="18"/>
                <w:lang w:eastAsia="en-AU"/>
              </w:rPr>
            </w:pPr>
            <w:r>
              <w:rPr>
                <w:rFonts w:cs="Arial"/>
                <w:sz w:val="18"/>
                <w:szCs w:val="18"/>
              </w:rPr>
              <w:t>115</w:t>
            </w:r>
          </w:p>
        </w:tc>
        <w:tc>
          <w:tcPr>
            <w:tcW w:w="1021" w:type="dxa"/>
            <w:tcBorders>
              <w:top w:val="nil"/>
              <w:left w:val="nil"/>
              <w:bottom w:val="dashed" w:sz="4" w:space="0" w:color="auto"/>
              <w:right w:val="nil"/>
            </w:tcBorders>
            <w:shd w:val="clear" w:color="auto" w:fill="auto"/>
            <w:noWrap/>
            <w:vAlign w:val="center"/>
            <w:hideMark/>
          </w:tcPr>
          <w:p w14:paraId="4BE39E84" w14:textId="39A82864"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7644FD00" w14:textId="5863CAB7" w:rsidR="0054463E" w:rsidRPr="00643D4F" w:rsidRDefault="0054463E" w:rsidP="0054463E">
            <w:pPr>
              <w:jc w:val="right"/>
              <w:rPr>
                <w:rFonts w:eastAsia="Times New Roman" w:cs="Arial"/>
                <w:sz w:val="18"/>
                <w:szCs w:val="18"/>
                <w:lang w:eastAsia="en-AU"/>
              </w:rPr>
            </w:pPr>
            <w:r>
              <w:rPr>
                <w:rFonts w:cs="Arial"/>
                <w:sz w:val="18"/>
                <w:szCs w:val="18"/>
              </w:rPr>
              <w:t>240</w:t>
            </w:r>
          </w:p>
        </w:tc>
        <w:tc>
          <w:tcPr>
            <w:tcW w:w="1250" w:type="dxa"/>
            <w:tcBorders>
              <w:top w:val="nil"/>
              <w:left w:val="nil"/>
              <w:bottom w:val="dashed" w:sz="4" w:space="0" w:color="auto"/>
              <w:right w:val="single" w:sz="12" w:space="0" w:color="auto"/>
            </w:tcBorders>
            <w:shd w:val="clear" w:color="auto" w:fill="auto"/>
            <w:noWrap/>
            <w:vAlign w:val="center"/>
            <w:hideMark/>
          </w:tcPr>
          <w:p w14:paraId="4FAADB0A" w14:textId="3C944F37" w:rsidR="0054463E" w:rsidRPr="00643D4F" w:rsidRDefault="0054463E" w:rsidP="0054463E">
            <w:pPr>
              <w:jc w:val="right"/>
              <w:rPr>
                <w:rFonts w:eastAsia="Times New Roman" w:cs="Arial"/>
                <w:sz w:val="18"/>
                <w:szCs w:val="18"/>
                <w:lang w:eastAsia="en-AU"/>
              </w:rPr>
            </w:pPr>
            <w:r>
              <w:rPr>
                <w:rFonts w:cs="Arial"/>
                <w:sz w:val="18"/>
                <w:szCs w:val="18"/>
              </w:rPr>
              <w:t>250</w:t>
            </w:r>
          </w:p>
        </w:tc>
        <w:tc>
          <w:tcPr>
            <w:tcW w:w="1250" w:type="dxa"/>
            <w:tcBorders>
              <w:top w:val="nil"/>
              <w:left w:val="nil"/>
              <w:bottom w:val="dashed" w:sz="4" w:space="0" w:color="auto"/>
              <w:right w:val="single" w:sz="12" w:space="0" w:color="auto"/>
            </w:tcBorders>
            <w:shd w:val="clear" w:color="auto" w:fill="auto"/>
            <w:noWrap/>
            <w:vAlign w:val="center"/>
            <w:hideMark/>
          </w:tcPr>
          <w:p w14:paraId="68A1FA27" w14:textId="0F9AD347" w:rsidR="0054463E" w:rsidRPr="00643D4F" w:rsidRDefault="0054463E" w:rsidP="0054463E">
            <w:pPr>
              <w:jc w:val="right"/>
              <w:rPr>
                <w:rFonts w:eastAsia="Times New Roman" w:cs="Arial"/>
                <w:sz w:val="18"/>
                <w:szCs w:val="18"/>
                <w:lang w:eastAsia="en-AU"/>
              </w:rPr>
            </w:pPr>
            <w:r>
              <w:rPr>
                <w:rFonts w:cs="Arial"/>
                <w:sz w:val="18"/>
                <w:szCs w:val="18"/>
              </w:rPr>
              <w:t>250</w:t>
            </w:r>
          </w:p>
        </w:tc>
      </w:tr>
      <w:tr w:rsidR="0054463E" w:rsidRPr="00643D4F" w14:paraId="2951329D"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tcPr>
          <w:p w14:paraId="61A66D00" w14:textId="41A816FF" w:rsidR="0054463E" w:rsidRPr="00643D4F" w:rsidRDefault="0054463E" w:rsidP="0054463E">
            <w:pPr>
              <w:rPr>
                <w:rFonts w:eastAsia="Times New Roman" w:cs="Arial"/>
                <w:sz w:val="18"/>
                <w:szCs w:val="18"/>
                <w:lang w:eastAsia="en-AU"/>
              </w:rPr>
            </w:pPr>
            <w:r w:rsidRPr="008166E9">
              <w:rPr>
                <w:rFonts w:cs="Arial"/>
                <w:sz w:val="18"/>
                <w:szCs w:val="18"/>
              </w:rPr>
              <w:t>Christmas Decorations</w:t>
            </w:r>
          </w:p>
        </w:tc>
        <w:tc>
          <w:tcPr>
            <w:tcW w:w="1209" w:type="dxa"/>
            <w:tcBorders>
              <w:top w:val="nil"/>
              <w:left w:val="single" w:sz="8" w:space="0" w:color="auto"/>
              <w:bottom w:val="dashed" w:sz="4" w:space="0" w:color="auto"/>
              <w:right w:val="dashed" w:sz="4" w:space="0" w:color="auto"/>
            </w:tcBorders>
            <w:shd w:val="clear" w:color="auto" w:fill="auto"/>
            <w:noWrap/>
            <w:vAlign w:val="center"/>
          </w:tcPr>
          <w:p w14:paraId="48B09275" w14:textId="6887040F"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tcPr>
          <w:p w14:paraId="38EF7D34" w14:textId="1EB3A1F9"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tcPr>
          <w:p w14:paraId="56A3008B" w14:textId="6C597DDC"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tcPr>
          <w:p w14:paraId="4658A75E" w14:textId="403E47CC"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tcPr>
          <w:p w14:paraId="521996F1" w14:textId="30554616"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tcPr>
          <w:p w14:paraId="3AC07491" w14:textId="526E7FD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nil"/>
            </w:tcBorders>
            <w:shd w:val="clear" w:color="auto" w:fill="auto"/>
            <w:noWrap/>
            <w:vAlign w:val="center"/>
          </w:tcPr>
          <w:p w14:paraId="0444B06D" w14:textId="742AA694" w:rsidR="0054463E" w:rsidRPr="00643D4F" w:rsidRDefault="0054463E" w:rsidP="0054463E">
            <w:pPr>
              <w:jc w:val="right"/>
              <w:rPr>
                <w:rFonts w:eastAsia="Times New Roman" w:cs="Arial"/>
                <w:sz w:val="18"/>
                <w:szCs w:val="18"/>
                <w:lang w:eastAsia="en-AU"/>
              </w:rPr>
            </w:pPr>
            <w:r>
              <w:rPr>
                <w:rFonts w:cs="Arial"/>
                <w:sz w:val="18"/>
                <w:szCs w:val="18"/>
              </w:rPr>
              <w:t>50</w:t>
            </w:r>
          </w:p>
        </w:tc>
        <w:tc>
          <w:tcPr>
            <w:tcW w:w="1250" w:type="dxa"/>
            <w:tcBorders>
              <w:top w:val="nil"/>
              <w:left w:val="single" w:sz="12" w:space="0" w:color="auto"/>
              <w:bottom w:val="dashed" w:sz="4" w:space="0" w:color="auto"/>
              <w:right w:val="single" w:sz="12" w:space="0" w:color="auto"/>
            </w:tcBorders>
            <w:shd w:val="clear" w:color="auto" w:fill="auto"/>
            <w:noWrap/>
            <w:vAlign w:val="center"/>
          </w:tcPr>
          <w:p w14:paraId="5A30FF97" w14:textId="23456F4F" w:rsidR="0054463E" w:rsidRPr="00643D4F" w:rsidRDefault="0054463E" w:rsidP="0054463E">
            <w:pPr>
              <w:jc w:val="right"/>
              <w:rPr>
                <w:rFonts w:eastAsia="Times New Roman" w:cs="Arial"/>
                <w:sz w:val="18"/>
                <w:szCs w:val="18"/>
                <w:lang w:eastAsia="en-AU"/>
              </w:rPr>
            </w:pPr>
            <w:r>
              <w:rPr>
                <w:rFonts w:cs="Arial"/>
                <w:sz w:val="18"/>
                <w:szCs w:val="18"/>
              </w:rPr>
              <w:t>50</w:t>
            </w:r>
          </w:p>
        </w:tc>
        <w:tc>
          <w:tcPr>
            <w:tcW w:w="1250" w:type="dxa"/>
            <w:tcBorders>
              <w:top w:val="nil"/>
              <w:left w:val="nil"/>
              <w:bottom w:val="dashed" w:sz="4" w:space="0" w:color="auto"/>
              <w:right w:val="single" w:sz="12" w:space="0" w:color="auto"/>
            </w:tcBorders>
            <w:shd w:val="clear" w:color="auto" w:fill="auto"/>
            <w:noWrap/>
            <w:vAlign w:val="center"/>
          </w:tcPr>
          <w:p w14:paraId="24CA3453" w14:textId="39CBE0C6" w:rsidR="0054463E" w:rsidRPr="00643D4F" w:rsidRDefault="0054463E" w:rsidP="0054463E">
            <w:pPr>
              <w:jc w:val="right"/>
              <w:rPr>
                <w:rFonts w:eastAsia="Times New Roman" w:cs="Arial"/>
                <w:sz w:val="18"/>
                <w:szCs w:val="18"/>
                <w:lang w:eastAsia="en-AU"/>
              </w:rPr>
            </w:pPr>
            <w:r>
              <w:rPr>
                <w:rFonts w:cs="Arial"/>
                <w:sz w:val="18"/>
                <w:szCs w:val="18"/>
              </w:rPr>
              <w:t>50</w:t>
            </w:r>
          </w:p>
        </w:tc>
        <w:tc>
          <w:tcPr>
            <w:tcW w:w="1250" w:type="dxa"/>
            <w:tcBorders>
              <w:top w:val="nil"/>
              <w:left w:val="nil"/>
              <w:bottom w:val="dashed" w:sz="4" w:space="0" w:color="auto"/>
              <w:right w:val="single" w:sz="12" w:space="0" w:color="auto"/>
            </w:tcBorders>
            <w:shd w:val="clear" w:color="auto" w:fill="auto"/>
            <w:noWrap/>
            <w:vAlign w:val="center"/>
          </w:tcPr>
          <w:p w14:paraId="7C462047" w14:textId="5D7AD2CF" w:rsidR="0054463E" w:rsidRPr="00643D4F" w:rsidRDefault="0054463E" w:rsidP="0054463E">
            <w:pPr>
              <w:jc w:val="right"/>
              <w:rPr>
                <w:rFonts w:eastAsia="Times New Roman" w:cs="Arial"/>
                <w:sz w:val="18"/>
                <w:szCs w:val="18"/>
                <w:lang w:eastAsia="en-AU"/>
              </w:rPr>
            </w:pPr>
            <w:r>
              <w:rPr>
                <w:rFonts w:cs="Arial"/>
                <w:sz w:val="18"/>
                <w:szCs w:val="18"/>
              </w:rPr>
              <w:t>50</w:t>
            </w:r>
          </w:p>
        </w:tc>
      </w:tr>
      <w:tr w:rsidR="0054463E" w:rsidRPr="00643D4F" w14:paraId="6A94AA9E"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7DC60712" w14:textId="4259BF36" w:rsidR="0054463E" w:rsidRPr="00643D4F" w:rsidRDefault="0054463E" w:rsidP="0054463E">
            <w:pPr>
              <w:rPr>
                <w:rFonts w:eastAsia="Times New Roman" w:cs="Arial"/>
                <w:sz w:val="18"/>
                <w:szCs w:val="18"/>
                <w:lang w:eastAsia="en-AU"/>
              </w:rPr>
            </w:pPr>
            <w:r>
              <w:rPr>
                <w:rFonts w:cs="Arial"/>
                <w:sz w:val="18"/>
                <w:szCs w:val="18"/>
              </w:rPr>
              <w:t>Ringwood Metropolitan Activity Centre</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310A3DD1" w14:textId="6A474F2C" w:rsidR="0054463E" w:rsidRPr="00643D4F" w:rsidRDefault="0054463E" w:rsidP="0054463E">
            <w:pPr>
              <w:jc w:val="right"/>
              <w:rPr>
                <w:rFonts w:eastAsia="Times New Roman" w:cs="Arial"/>
                <w:sz w:val="18"/>
                <w:szCs w:val="18"/>
                <w:lang w:eastAsia="en-AU"/>
              </w:rPr>
            </w:pPr>
            <w:r>
              <w:rPr>
                <w:rFonts w:cs="Arial"/>
                <w:sz w:val="18"/>
                <w:szCs w:val="18"/>
              </w:rPr>
              <w:t>600</w:t>
            </w:r>
          </w:p>
        </w:tc>
        <w:tc>
          <w:tcPr>
            <w:tcW w:w="1021" w:type="dxa"/>
            <w:tcBorders>
              <w:top w:val="nil"/>
              <w:left w:val="nil"/>
              <w:bottom w:val="dashed" w:sz="4" w:space="0" w:color="auto"/>
              <w:right w:val="dashed" w:sz="4" w:space="0" w:color="auto"/>
            </w:tcBorders>
            <w:shd w:val="clear" w:color="auto" w:fill="auto"/>
            <w:noWrap/>
            <w:vAlign w:val="center"/>
            <w:hideMark/>
          </w:tcPr>
          <w:p w14:paraId="70F25390" w14:textId="5F5AA168" w:rsidR="0054463E" w:rsidRPr="00643D4F" w:rsidRDefault="0054463E" w:rsidP="0054463E">
            <w:pPr>
              <w:jc w:val="right"/>
              <w:rPr>
                <w:rFonts w:eastAsia="Times New Roman" w:cs="Arial"/>
                <w:sz w:val="18"/>
                <w:szCs w:val="18"/>
                <w:lang w:eastAsia="en-AU"/>
              </w:rPr>
            </w:pPr>
            <w:r>
              <w:rPr>
                <w:rFonts w:cs="Arial"/>
                <w:sz w:val="18"/>
                <w:szCs w:val="18"/>
              </w:rPr>
              <w:t>600</w:t>
            </w:r>
          </w:p>
        </w:tc>
        <w:tc>
          <w:tcPr>
            <w:tcW w:w="1021" w:type="dxa"/>
            <w:tcBorders>
              <w:top w:val="nil"/>
              <w:left w:val="nil"/>
              <w:bottom w:val="dashed" w:sz="4" w:space="0" w:color="auto"/>
              <w:right w:val="dashed" w:sz="4" w:space="0" w:color="auto"/>
            </w:tcBorders>
            <w:shd w:val="clear" w:color="auto" w:fill="auto"/>
            <w:noWrap/>
            <w:vAlign w:val="center"/>
            <w:hideMark/>
          </w:tcPr>
          <w:p w14:paraId="1B7CB6F2" w14:textId="12E16279"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1A8330AB" w14:textId="5E5E9115"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35EEBFED" w14:textId="6A31B0F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345BC98" w14:textId="3096FFCE" w:rsidR="0054463E" w:rsidRPr="00643D4F" w:rsidRDefault="0054463E" w:rsidP="0054463E">
            <w:pPr>
              <w:jc w:val="right"/>
              <w:rPr>
                <w:rFonts w:eastAsia="Times New Roman" w:cs="Arial"/>
                <w:sz w:val="18"/>
                <w:szCs w:val="18"/>
                <w:lang w:eastAsia="en-AU"/>
              </w:rPr>
            </w:pPr>
            <w:r>
              <w:rPr>
                <w:rFonts w:cs="Arial"/>
                <w:sz w:val="18"/>
                <w:szCs w:val="18"/>
              </w:rPr>
              <w:t>600</w:t>
            </w:r>
          </w:p>
        </w:tc>
        <w:tc>
          <w:tcPr>
            <w:tcW w:w="1021" w:type="dxa"/>
            <w:tcBorders>
              <w:top w:val="nil"/>
              <w:left w:val="nil"/>
              <w:bottom w:val="dashed" w:sz="4" w:space="0" w:color="auto"/>
              <w:right w:val="nil"/>
            </w:tcBorders>
            <w:shd w:val="clear" w:color="auto" w:fill="auto"/>
            <w:noWrap/>
            <w:vAlign w:val="center"/>
            <w:hideMark/>
          </w:tcPr>
          <w:p w14:paraId="4560D05C" w14:textId="5A1582EA"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2E263BA7" w14:textId="3336DE9B" w:rsidR="0054463E" w:rsidRPr="00643D4F" w:rsidRDefault="0054463E" w:rsidP="0054463E">
            <w:pPr>
              <w:jc w:val="right"/>
              <w:rPr>
                <w:rFonts w:eastAsia="Times New Roman" w:cs="Arial"/>
                <w:sz w:val="18"/>
                <w:szCs w:val="18"/>
                <w:lang w:eastAsia="en-AU"/>
              </w:rPr>
            </w:pPr>
            <w:r>
              <w:rPr>
                <w:rFonts w:cs="Arial"/>
                <w:sz w:val="18"/>
                <w:szCs w:val="18"/>
              </w:rPr>
              <w:t>600</w:t>
            </w:r>
          </w:p>
        </w:tc>
        <w:tc>
          <w:tcPr>
            <w:tcW w:w="1250" w:type="dxa"/>
            <w:tcBorders>
              <w:top w:val="nil"/>
              <w:left w:val="nil"/>
              <w:bottom w:val="dashed" w:sz="4" w:space="0" w:color="auto"/>
              <w:right w:val="single" w:sz="12" w:space="0" w:color="auto"/>
            </w:tcBorders>
            <w:shd w:val="clear" w:color="auto" w:fill="auto"/>
            <w:noWrap/>
            <w:vAlign w:val="center"/>
            <w:hideMark/>
          </w:tcPr>
          <w:p w14:paraId="0BCB5488" w14:textId="2CBB4E7F" w:rsidR="0054463E" w:rsidRPr="00643D4F" w:rsidRDefault="0054463E" w:rsidP="0054463E">
            <w:pPr>
              <w:jc w:val="right"/>
              <w:rPr>
                <w:rFonts w:eastAsia="Times New Roman" w:cs="Arial"/>
                <w:sz w:val="18"/>
                <w:szCs w:val="18"/>
                <w:lang w:eastAsia="en-AU"/>
              </w:rPr>
            </w:pPr>
            <w:r>
              <w:rPr>
                <w:rFonts w:cs="Arial"/>
                <w:sz w:val="18"/>
                <w:szCs w:val="18"/>
              </w:rPr>
              <w:t>600</w:t>
            </w:r>
          </w:p>
        </w:tc>
        <w:tc>
          <w:tcPr>
            <w:tcW w:w="1250" w:type="dxa"/>
            <w:tcBorders>
              <w:top w:val="nil"/>
              <w:left w:val="nil"/>
              <w:bottom w:val="dashed" w:sz="4" w:space="0" w:color="auto"/>
              <w:right w:val="single" w:sz="12" w:space="0" w:color="auto"/>
            </w:tcBorders>
            <w:shd w:val="clear" w:color="auto" w:fill="auto"/>
            <w:noWrap/>
            <w:vAlign w:val="center"/>
            <w:hideMark/>
          </w:tcPr>
          <w:p w14:paraId="1276973D" w14:textId="4627794B" w:rsidR="0054463E" w:rsidRPr="00643D4F" w:rsidRDefault="0054463E" w:rsidP="0054463E">
            <w:pPr>
              <w:jc w:val="right"/>
              <w:rPr>
                <w:rFonts w:eastAsia="Times New Roman" w:cs="Arial"/>
                <w:sz w:val="18"/>
                <w:szCs w:val="18"/>
                <w:lang w:eastAsia="en-AU"/>
              </w:rPr>
            </w:pPr>
            <w:r>
              <w:rPr>
                <w:rFonts w:cs="Arial"/>
                <w:sz w:val="18"/>
                <w:szCs w:val="18"/>
              </w:rPr>
              <w:t>600</w:t>
            </w:r>
          </w:p>
        </w:tc>
      </w:tr>
      <w:tr w:rsidR="0054463E" w:rsidRPr="00643D4F" w14:paraId="2EC50D18"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646256B9" w14:textId="04B04F23" w:rsidR="0054463E" w:rsidRPr="00643D4F" w:rsidRDefault="0054463E" w:rsidP="0054463E">
            <w:pPr>
              <w:rPr>
                <w:rFonts w:eastAsia="Times New Roman" w:cs="Arial"/>
                <w:sz w:val="18"/>
                <w:szCs w:val="18"/>
                <w:lang w:eastAsia="en-AU"/>
              </w:rPr>
            </w:pPr>
            <w:r>
              <w:rPr>
                <w:rFonts w:cs="Arial"/>
                <w:sz w:val="18"/>
                <w:szCs w:val="18"/>
              </w:rPr>
              <w:t>Bus Shelters</w:t>
            </w:r>
          </w:p>
        </w:tc>
        <w:tc>
          <w:tcPr>
            <w:tcW w:w="1209" w:type="dxa"/>
            <w:tcBorders>
              <w:top w:val="nil"/>
              <w:left w:val="dashed" w:sz="4" w:space="0" w:color="auto"/>
              <w:bottom w:val="dashed" w:sz="4" w:space="0" w:color="auto"/>
              <w:right w:val="dashed" w:sz="4" w:space="0" w:color="auto"/>
            </w:tcBorders>
            <w:shd w:val="clear" w:color="auto" w:fill="auto"/>
            <w:noWrap/>
            <w:vAlign w:val="center"/>
            <w:hideMark/>
          </w:tcPr>
          <w:p w14:paraId="2BA5E38E" w14:textId="633DA65E" w:rsidR="0054463E" w:rsidRPr="00643D4F" w:rsidRDefault="0054463E" w:rsidP="0054463E">
            <w:pPr>
              <w:jc w:val="right"/>
              <w:rPr>
                <w:rFonts w:eastAsia="Times New Roman" w:cs="Arial"/>
                <w:sz w:val="18"/>
                <w:szCs w:val="18"/>
                <w:lang w:eastAsia="en-AU"/>
              </w:rPr>
            </w:pPr>
            <w:r>
              <w:rPr>
                <w:rFonts w:cs="Arial"/>
                <w:sz w:val="18"/>
                <w:szCs w:val="18"/>
              </w:rPr>
              <w:t>30</w:t>
            </w:r>
          </w:p>
        </w:tc>
        <w:tc>
          <w:tcPr>
            <w:tcW w:w="1021" w:type="dxa"/>
            <w:tcBorders>
              <w:top w:val="nil"/>
              <w:left w:val="nil"/>
              <w:bottom w:val="dashed" w:sz="4" w:space="0" w:color="auto"/>
              <w:right w:val="dashed" w:sz="4" w:space="0" w:color="auto"/>
            </w:tcBorders>
            <w:shd w:val="clear" w:color="auto" w:fill="auto"/>
            <w:noWrap/>
            <w:vAlign w:val="center"/>
            <w:hideMark/>
          </w:tcPr>
          <w:p w14:paraId="16178B17" w14:textId="4172AAA5" w:rsidR="0054463E" w:rsidRPr="00643D4F" w:rsidRDefault="0054463E" w:rsidP="0054463E">
            <w:pPr>
              <w:jc w:val="right"/>
              <w:rPr>
                <w:rFonts w:eastAsia="Times New Roman" w:cs="Arial"/>
                <w:sz w:val="18"/>
                <w:szCs w:val="18"/>
                <w:lang w:eastAsia="en-AU"/>
              </w:rPr>
            </w:pPr>
            <w:r>
              <w:rPr>
                <w:rFonts w:cs="Arial"/>
                <w:sz w:val="18"/>
                <w:szCs w:val="18"/>
              </w:rPr>
              <w:t>30</w:t>
            </w:r>
          </w:p>
        </w:tc>
        <w:tc>
          <w:tcPr>
            <w:tcW w:w="1021" w:type="dxa"/>
            <w:tcBorders>
              <w:top w:val="nil"/>
              <w:left w:val="nil"/>
              <w:bottom w:val="dashed" w:sz="4" w:space="0" w:color="auto"/>
              <w:right w:val="dashed" w:sz="4" w:space="0" w:color="auto"/>
            </w:tcBorders>
            <w:shd w:val="clear" w:color="auto" w:fill="auto"/>
            <w:noWrap/>
            <w:vAlign w:val="center"/>
            <w:hideMark/>
          </w:tcPr>
          <w:p w14:paraId="203FB64B" w14:textId="6B637461"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474112EB" w14:textId="515A3A6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67F99A3" w14:textId="543F5D9A"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835DB02" w14:textId="1B847D91"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151F9892" w14:textId="432ECE35" w:rsidR="0054463E" w:rsidRPr="00643D4F" w:rsidRDefault="0054463E" w:rsidP="0054463E">
            <w:pPr>
              <w:jc w:val="right"/>
              <w:rPr>
                <w:rFonts w:eastAsia="Times New Roman" w:cs="Arial"/>
                <w:sz w:val="18"/>
                <w:szCs w:val="18"/>
                <w:lang w:eastAsia="en-AU"/>
              </w:rPr>
            </w:pPr>
            <w:r>
              <w:rPr>
                <w:rFonts w:cs="Arial"/>
                <w:sz w:val="18"/>
                <w:szCs w:val="18"/>
              </w:rPr>
              <w:t>30</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782CDF65" w14:textId="08ACBADA" w:rsidR="0054463E" w:rsidRPr="00643D4F" w:rsidRDefault="0054463E" w:rsidP="0054463E">
            <w:pPr>
              <w:jc w:val="right"/>
              <w:rPr>
                <w:rFonts w:eastAsia="Times New Roman" w:cs="Arial"/>
                <w:sz w:val="18"/>
                <w:szCs w:val="18"/>
                <w:lang w:eastAsia="en-AU"/>
              </w:rPr>
            </w:pPr>
            <w:r>
              <w:rPr>
                <w:rFonts w:cs="Arial"/>
                <w:sz w:val="18"/>
                <w:szCs w:val="18"/>
              </w:rPr>
              <w:t>30</w:t>
            </w:r>
          </w:p>
        </w:tc>
        <w:tc>
          <w:tcPr>
            <w:tcW w:w="1250" w:type="dxa"/>
            <w:tcBorders>
              <w:top w:val="nil"/>
              <w:left w:val="nil"/>
              <w:bottom w:val="dashed" w:sz="4" w:space="0" w:color="auto"/>
              <w:right w:val="single" w:sz="12" w:space="0" w:color="auto"/>
            </w:tcBorders>
            <w:shd w:val="clear" w:color="auto" w:fill="auto"/>
            <w:noWrap/>
            <w:vAlign w:val="center"/>
            <w:hideMark/>
          </w:tcPr>
          <w:p w14:paraId="6C831508" w14:textId="4F0D649B" w:rsidR="0054463E" w:rsidRPr="00643D4F" w:rsidRDefault="0054463E" w:rsidP="0054463E">
            <w:pPr>
              <w:jc w:val="right"/>
              <w:rPr>
                <w:rFonts w:eastAsia="Times New Roman" w:cs="Arial"/>
                <w:sz w:val="18"/>
                <w:szCs w:val="18"/>
                <w:lang w:eastAsia="en-AU"/>
              </w:rPr>
            </w:pPr>
            <w:r>
              <w:rPr>
                <w:rFonts w:cs="Arial"/>
                <w:sz w:val="18"/>
                <w:szCs w:val="18"/>
              </w:rPr>
              <w:t>40</w:t>
            </w:r>
          </w:p>
        </w:tc>
        <w:tc>
          <w:tcPr>
            <w:tcW w:w="1250" w:type="dxa"/>
            <w:tcBorders>
              <w:top w:val="nil"/>
              <w:left w:val="nil"/>
              <w:bottom w:val="dashed" w:sz="4" w:space="0" w:color="auto"/>
              <w:right w:val="single" w:sz="12" w:space="0" w:color="auto"/>
            </w:tcBorders>
            <w:shd w:val="clear" w:color="auto" w:fill="auto"/>
            <w:noWrap/>
            <w:vAlign w:val="center"/>
            <w:hideMark/>
          </w:tcPr>
          <w:p w14:paraId="7BCAD11C" w14:textId="660F6259" w:rsidR="0054463E" w:rsidRPr="00643D4F" w:rsidRDefault="0054463E" w:rsidP="0054463E">
            <w:pPr>
              <w:jc w:val="right"/>
              <w:rPr>
                <w:rFonts w:eastAsia="Times New Roman" w:cs="Arial"/>
                <w:sz w:val="18"/>
                <w:szCs w:val="18"/>
                <w:lang w:eastAsia="en-AU"/>
              </w:rPr>
            </w:pPr>
            <w:r>
              <w:rPr>
                <w:rFonts w:cs="Arial"/>
                <w:sz w:val="18"/>
                <w:szCs w:val="18"/>
              </w:rPr>
              <w:t>40</w:t>
            </w:r>
          </w:p>
        </w:tc>
      </w:tr>
      <w:tr w:rsidR="0054463E" w:rsidRPr="00643D4F" w14:paraId="1C8025E1"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5894172D" w14:textId="76E794D2" w:rsidR="0054463E" w:rsidRPr="00643D4F" w:rsidRDefault="0054463E" w:rsidP="0054463E">
            <w:pPr>
              <w:rPr>
                <w:rFonts w:eastAsia="Times New Roman" w:cs="Arial"/>
                <w:sz w:val="18"/>
                <w:szCs w:val="18"/>
                <w:lang w:eastAsia="en-AU"/>
              </w:rPr>
            </w:pPr>
            <w:r>
              <w:rPr>
                <w:rFonts w:cs="Arial"/>
                <w:sz w:val="18"/>
                <w:szCs w:val="18"/>
              </w:rPr>
              <w:t>Carbon Neutral - Greenpower</w:t>
            </w:r>
          </w:p>
        </w:tc>
        <w:tc>
          <w:tcPr>
            <w:tcW w:w="1209" w:type="dxa"/>
            <w:tcBorders>
              <w:top w:val="nil"/>
              <w:left w:val="dashed" w:sz="4" w:space="0" w:color="auto"/>
              <w:bottom w:val="dashed" w:sz="4" w:space="0" w:color="auto"/>
              <w:right w:val="dashed" w:sz="4" w:space="0" w:color="auto"/>
            </w:tcBorders>
            <w:shd w:val="clear" w:color="auto" w:fill="auto"/>
            <w:noWrap/>
            <w:vAlign w:val="center"/>
            <w:hideMark/>
          </w:tcPr>
          <w:p w14:paraId="444A01CC" w14:textId="50FE243F" w:rsidR="0054463E" w:rsidRPr="00643D4F" w:rsidRDefault="0054463E" w:rsidP="0054463E">
            <w:pPr>
              <w:jc w:val="right"/>
              <w:rPr>
                <w:rFonts w:eastAsia="Times New Roman" w:cs="Arial"/>
                <w:sz w:val="18"/>
                <w:szCs w:val="18"/>
                <w:lang w:eastAsia="en-AU"/>
              </w:rPr>
            </w:pPr>
            <w:r>
              <w:rPr>
                <w:rFonts w:cs="Arial"/>
                <w:sz w:val="18"/>
                <w:szCs w:val="18"/>
              </w:rPr>
              <w:t>75</w:t>
            </w:r>
          </w:p>
        </w:tc>
        <w:tc>
          <w:tcPr>
            <w:tcW w:w="1021" w:type="dxa"/>
            <w:tcBorders>
              <w:top w:val="nil"/>
              <w:left w:val="nil"/>
              <w:bottom w:val="dashed" w:sz="4" w:space="0" w:color="auto"/>
              <w:right w:val="dashed" w:sz="4" w:space="0" w:color="auto"/>
            </w:tcBorders>
            <w:shd w:val="clear" w:color="auto" w:fill="auto"/>
            <w:noWrap/>
            <w:vAlign w:val="center"/>
            <w:hideMark/>
          </w:tcPr>
          <w:p w14:paraId="6633D0E4" w14:textId="59414A5D" w:rsidR="0054463E" w:rsidRPr="00643D4F" w:rsidRDefault="0054463E" w:rsidP="0054463E">
            <w:pPr>
              <w:jc w:val="right"/>
              <w:rPr>
                <w:rFonts w:eastAsia="Times New Roman" w:cs="Arial"/>
                <w:sz w:val="18"/>
                <w:szCs w:val="18"/>
                <w:lang w:eastAsia="en-AU"/>
              </w:rPr>
            </w:pPr>
            <w:r>
              <w:rPr>
                <w:rFonts w:cs="Arial"/>
                <w:sz w:val="18"/>
                <w:szCs w:val="18"/>
              </w:rPr>
              <w:t>75</w:t>
            </w:r>
          </w:p>
        </w:tc>
        <w:tc>
          <w:tcPr>
            <w:tcW w:w="1021" w:type="dxa"/>
            <w:tcBorders>
              <w:top w:val="nil"/>
              <w:left w:val="nil"/>
              <w:bottom w:val="dashed" w:sz="4" w:space="0" w:color="auto"/>
              <w:right w:val="dashed" w:sz="4" w:space="0" w:color="auto"/>
            </w:tcBorders>
            <w:shd w:val="clear" w:color="auto" w:fill="auto"/>
            <w:noWrap/>
            <w:vAlign w:val="center"/>
            <w:hideMark/>
          </w:tcPr>
          <w:p w14:paraId="6CE1963D" w14:textId="6FB41B97"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54D9314" w14:textId="10F9EFE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2C1035EA" w14:textId="17D770A3"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4F12F13" w14:textId="4FC22D67" w:rsidR="0054463E" w:rsidRPr="00643D4F" w:rsidRDefault="0054463E" w:rsidP="0054463E">
            <w:pPr>
              <w:jc w:val="right"/>
              <w:rPr>
                <w:rFonts w:eastAsia="Times New Roman" w:cs="Arial"/>
                <w:sz w:val="18"/>
                <w:szCs w:val="18"/>
                <w:lang w:eastAsia="en-AU"/>
              </w:rPr>
            </w:pPr>
            <w:r>
              <w:rPr>
                <w:rFonts w:cs="Arial"/>
                <w:sz w:val="18"/>
                <w:szCs w:val="18"/>
              </w:rPr>
              <w:t>75</w:t>
            </w:r>
          </w:p>
        </w:tc>
        <w:tc>
          <w:tcPr>
            <w:tcW w:w="1021" w:type="dxa"/>
            <w:tcBorders>
              <w:top w:val="nil"/>
              <w:left w:val="nil"/>
              <w:bottom w:val="dashed" w:sz="4" w:space="0" w:color="auto"/>
              <w:right w:val="nil"/>
            </w:tcBorders>
            <w:shd w:val="clear" w:color="auto" w:fill="auto"/>
            <w:noWrap/>
            <w:vAlign w:val="center"/>
            <w:hideMark/>
          </w:tcPr>
          <w:p w14:paraId="33A78FF2" w14:textId="37C16E8B"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3E49F88D" w14:textId="1A4E2ACD" w:rsidR="0054463E" w:rsidRPr="00643D4F" w:rsidRDefault="0054463E" w:rsidP="0054463E">
            <w:pPr>
              <w:jc w:val="right"/>
              <w:rPr>
                <w:rFonts w:eastAsia="Times New Roman" w:cs="Arial"/>
                <w:sz w:val="18"/>
                <w:szCs w:val="18"/>
                <w:lang w:eastAsia="en-AU"/>
              </w:rPr>
            </w:pPr>
            <w:r>
              <w:rPr>
                <w:rFonts w:cs="Arial"/>
                <w:sz w:val="18"/>
                <w:szCs w:val="18"/>
              </w:rPr>
              <w:t>75</w:t>
            </w:r>
          </w:p>
        </w:tc>
        <w:tc>
          <w:tcPr>
            <w:tcW w:w="1250" w:type="dxa"/>
            <w:tcBorders>
              <w:top w:val="nil"/>
              <w:left w:val="nil"/>
              <w:bottom w:val="dashed" w:sz="4" w:space="0" w:color="auto"/>
              <w:right w:val="single" w:sz="12" w:space="0" w:color="auto"/>
            </w:tcBorders>
            <w:shd w:val="clear" w:color="auto" w:fill="auto"/>
            <w:noWrap/>
            <w:vAlign w:val="center"/>
            <w:hideMark/>
          </w:tcPr>
          <w:p w14:paraId="36D1178F" w14:textId="1EFD8C28" w:rsidR="0054463E" w:rsidRPr="00643D4F" w:rsidRDefault="0054463E" w:rsidP="0054463E">
            <w:pPr>
              <w:jc w:val="right"/>
              <w:rPr>
                <w:rFonts w:eastAsia="Times New Roman" w:cs="Arial"/>
                <w:sz w:val="18"/>
                <w:szCs w:val="18"/>
                <w:lang w:eastAsia="en-AU"/>
              </w:rPr>
            </w:pPr>
            <w:r>
              <w:rPr>
                <w:rFonts w:cs="Arial"/>
                <w:sz w:val="18"/>
                <w:szCs w:val="18"/>
              </w:rPr>
              <w:t>75</w:t>
            </w:r>
          </w:p>
        </w:tc>
        <w:tc>
          <w:tcPr>
            <w:tcW w:w="1250" w:type="dxa"/>
            <w:tcBorders>
              <w:top w:val="nil"/>
              <w:left w:val="nil"/>
              <w:bottom w:val="dashed" w:sz="4" w:space="0" w:color="auto"/>
              <w:right w:val="single" w:sz="12" w:space="0" w:color="auto"/>
            </w:tcBorders>
            <w:shd w:val="clear" w:color="auto" w:fill="auto"/>
            <w:noWrap/>
            <w:vAlign w:val="center"/>
            <w:hideMark/>
          </w:tcPr>
          <w:p w14:paraId="0E8196BA" w14:textId="34A0C723" w:rsidR="0054463E" w:rsidRPr="00643D4F" w:rsidRDefault="0054463E" w:rsidP="0054463E">
            <w:pPr>
              <w:jc w:val="right"/>
              <w:rPr>
                <w:rFonts w:eastAsia="Times New Roman" w:cs="Arial"/>
                <w:sz w:val="18"/>
                <w:szCs w:val="18"/>
                <w:lang w:eastAsia="en-AU"/>
              </w:rPr>
            </w:pPr>
            <w:r>
              <w:rPr>
                <w:rFonts w:cs="Arial"/>
                <w:sz w:val="18"/>
                <w:szCs w:val="18"/>
              </w:rPr>
              <w:t>75</w:t>
            </w:r>
          </w:p>
        </w:tc>
      </w:tr>
      <w:tr w:rsidR="0054463E" w:rsidRPr="00643D4F" w14:paraId="22CE503A"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7B39E713" w14:textId="1AEB389C" w:rsidR="0054463E" w:rsidRPr="00643D4F" w:rsidRDefault="0054463E" w:rsidP="0054463E">
            <w:pPr>
              <w:rPr>
                <w:rFonts w:eastAsia="Times New Roman" w:cs="Arial"/>
                <w:sz w:val="18"/>
                <w:szCs w:val="18"/>
                <w:lang w:eastAsia="en-AU"/>
              </w:rPr>
            </w:pPr>
            <w:r>
              <w:rPr>
                <w:rFonts w:cs="Arial"/>
                <w:sz w:val="18"/>
                <w:szCs w:val="18"/>
              </w:rPr>
              <w:t>Sustainable Maroondah Fund</w:t>
            </w:r>
          </w:p>
        </w:tc>
        <w:tc>
          <w:tcPr>
            <w:tcW w:w="1209" w:type="dxa"/>
            <w:tcBorders>
              <w:top w:val="nil"/>
              <w:left w:val="single" w:sz="8" w:space="0" w:color="auto"/>
              <w:bottom w:val="dashed" w:sz="4" w:space="0" w:color="auto"/>
              <w:right w:val="dashed" w:sz="4" w:space="0" w:color="auto"/>
            </w:tcBorders>
            <w:shd w:val="clear" w:color="auto" w:fill="auto"/>
            <w:noWrap/>
            <w:vAlign w:val="center"/>
            <w:hideMark/>
          </w:tcPr>
          <w:p w14:paraId="7762C8E6" w14:textId="68125E1C" w:rsidR="0054463E" w:rsidRPr="00643D4F" w:rsidRDefault="0054463E" w:rsidP="0054463E">
            <w:pPr>
              <w:jc w:val="right"/>
              <w:rPr>
                <w:rFonts w:eastAsia="Times New Roman" w:cs="Arial"/>
                <w:sz w:val="18"/>
                <w:szCs w:val="18"/>
                <w:lang w:eastAsia="en-AU"/>
              </w:rPr>
            </w:pPr>
            <w:r>
              <w:rPr>
                <w:rFonts w:cs="Arial"/>
                <w:sz w:val="18"/>
                <w:szCs w:val="18"/>
              </w:rPr>
              <w:t>70</w:t>
            </w:r>
          </w:p>
        </w:tc>
        <w:tc>
          <w:tcPr>
            <w:tcW w:w="1021" w:type="dxa"/>
            <w:tcBorders>
              <w:top w:val="nil"/>
              <w:left w:val="nil"/>
              <w:bottom w:val="dashed" w:sz="4" w:space="0" w:color="auto"/>
              <w:right w:val="dashed" w:sz="4" w:space="0" w:color="auto"/>
            </w:tcBorders>
            <w:shd w:val="clear" w:color="auto" w:fill="auto"/>
            <w:noWrap/>
            <w:vAlign w:val="center"/>
            <w:hideMark/>
          </w:tcPr>
          <w:p w14:paraId="23C20948" w14:textId="616ADCA8" w:rsidR="0054463E" w:rsidRPr="00643D4F" w:rsidRDefault="0054463E" w:rsidP="0054463E">
            <w:pPr>
              <w:jc w:val="right"/>
              <w:rPr>
                <w:rFonts w:eastAsia="Times New Roman" w:cs="Arial"/>
                <w:sz w:val="18"/>
                <w:szCs w:val="18"/>
                <w:lang w:eastAsia="en-AU"/>
              </w:rPr>
            </w:pPr>
            <w:r>
              <w:rPr>
                <w:rFonts w:cs="Arial"/>
                <w:sz w:val="18"/>
                <w:szCs w:val="18"/>
              </w:rPr>
              <w:t>70</w:t>
            </w:r>
          </w:p>
        </w:tc>
        <w:tc>
          <w:tcPr>
            <w:tcW w:w="1021" w:type="dxa"/>
            <w:tcBorders>
              <w:top w:val="nil"/>
              <w:left w:val="nil"/>
              <w:bottom w:val="dashed" w:sz="4" w:space="0" w:color="auto"/>
              <w:right w:val="dashed" w:sz="4" w:space="0" w:color="auto"/>
            </w:tcBorders>
            <w:shd w:val="clear" w:color="auto" w:fill="auto"/>
            <w:noWrap/>
            <w:vAlign w:val="center"/>
            <w:hideMark/>
          </w:tcPr>
          <w:p w14:paraId="65EACE05" w14:textId="21EA6A0C"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7BEE7EDD" w14:textId="62180CAF"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0785D774" w14:textId="7EFAC5E2"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34A737A9" w14:textId="40EA5AC6"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nil"/>
            </w:tcBorders>
            <w:shd w:val="clear" w:color="auto" w:fill="auto"/>
            <w:noWrap/>
            <w:vAlign w:val="center"/>
            <w:hideMark/>
          </w:tcPr>
          <w:p w14:paraId="0E0F22EB" w14:textId="6B37D8F6" w:rsidR="0054463E" w:rsidRPr="00643D4F" w:rsidRDefault="0054463E" w:rsidP="0054463E">
            <w:pPr>
              <w:jc w:val="right"/>
              <w:rPr>
                <w:rFonts w:eastAsia="Times New Roman" w:cs="Arial"/>
                <w:sz w:val="18"/>
                <w:szCs w:val="18"/>
                <w:lang w:eastAsia="en-AU"/>
              </w:rPr>
            </w:pPr>
            <w:r>
              <w:rPr>
                <w:rFonts w:cs="Arial"/>
                <w:sz w:val="18"/>
                <w:szCs w:val="18"/>
              </w:rPr>
              <w:t>70</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75BB40A6" w14:textId="71F1AFB8" w:rsidR="0054463E" w:rsidRPr="00643D4F" w:rsidRDefault="0054463E" w:rsidP="0054463E">
            <w:pPr>
              <w:jc w:val="right"/>
              <w:rPr>
                <w:rFonts w:eastAsia="Times New Roman" w:cs="Arial"/>
                <w:sz w:val="18"/>
                <w:szCs w:val="18"/>
                <w:lang w:eastAsia="en-AU"/>
              </w:rPr>
            </w:pPr>
            <w:r>
              <w:rPr>
                <w:rFonts w:cs="Arial"/>
                <w:sz w:val="18"/>
                <w:szCs w:val="18"/>
              </w:rPr>
              <w:t>70</w:t>
            </w:r>
          </w:p>
        </w:tc>
        <w:tc>
          <w:tcPr>
            <w:tcW w:w="1250" w:type="dxa"/>
            <w:tcBorders>
              <w:top w:val="nil"/>
              <w:left w:val="nil"/>
              <w:bottom w:val="dashed" w:sz="4" w:space="0" w:color="auto"/>
              <w:right w:val="single" w:sz="12" w:space="0" w:color="auto"/>
            </w:tcBorders>
            <w:shd w:val="clear" w:color="auto" w:fill="auto"/>
            <w:noWrap/>
            <w:vAlign w:val="center"/>
            <w:hideMark/>
          </w:tcPr>
          <w:p w14:paraId="2BAC11BF" w14:textId="70F8B5B1" w:rsidR="0054463E" w:rsidRPr="00643D4F" w:rsidRDefault="0054463E" w:rsidP="0054463E">
            <w:pPr>
              <w:jc w:val="right"/>
              <w:rPr>
                <w:rFonts w:eastAsia="Times New Roman" w:cs="Arial"/>
                <w:sz w:val="18"/>
                <w:szCs w:val="18"/>
                <w:lang w:eastAsia="en-AU"/>
              </w:rPr>
            </w:pPr>
            <w:r>
              <w:rPr>
                <w:rFonts w:cs="Arial"/>
                <w:sz w:val="18"/>
                <w:szCs w:val="18"/>
              </w:rPr>
              <w:t>80</w:t>
            </w:r>
          </w:p>
        </w:tc>
        <w:tc>
          <w:tcPr>
            <w:tcW w:w="1250" w:type="dxa"/>
            <w:tcBorders>
              <w:top w:val="nil"/>
              <w:left w:val="nil"/>
              <w:bottom w:val="dashed" w:sz="4" w:space="0" w:color="auto"/>
              <w:right w:val="single" w:sz="12" w:space="0" w:color="auto"/>
            </w:tcBorders>
            <w:shd w:val="clear" w:color="auto" w:fill="auto"/>
            <w:noWrap/>
            <w:vAlign w:val="center"/>
            <w:hideMark/>
          </w:tcPr>
          <w:p w14:paraId="0331A688" w14:textId="31529CAE" w:rsidR="0054463E" w:rsidRPr="00643D4F" w:rsidRDefault="0054463E" w:rsidP="0054463E">
            <w:pPr>
              <w:jc w:val="right"/>
              <w:rPr>
                <w:rFonts w:eastAsia="Times New Roman" w:cs="Arial"/>
                <w:sz w:val="18"/>
                <w:szCs w:val="18"/>
                <w:lang w:eastAsia="en-AU"/>
              </w:rPr>
            </w:pPr>
            <w:r>
              <w:rPr>
                <w:rFonts w:cs="Arial"/>
                <w:sz w:val="18"/>
                <w:szCs w:val="18"/>
              </w:rPr>
              <w:t>80</w:t>
            </w:r>
          </w:p>
        </w:tc>
      </w:tr>
      <w:tr w:rsidR="0054463E" w:rsidRPr="00643D4F" w14:paraId="599F30CE" w14:textId="77777777" w:rsidTr="00326AA3">
        <w:trPr>
          <w:gridAfter w:val="1"/>
          <w:wAfter w:w="7" w:type="dxa"/>
          <w:trHeight w:val="302"/>
        </w:trPr>
        <w:tc>
          <w:tcPr>
            <w:tcW w:w="4295" w:type="dxa"/>
            <w:tcBorders>
              <w:top w:val="nil"/>
              <w:left w:val="single" w:sz="12" w:space="0" w:color="auto"/>
              <w:bottom w:val="dashed" w:sz="4" w:space="0" w:color="auto"/>
              <w:right w:val="single" w:sz="8" w:space="0" w:color="auto"/>
            </w:tcBorders>
            <w:shd w:val="clear" w:color="auto" w:fill="auto"/>
            <w:vAlign w:val="center"/>
            <w:hideMark/>
          </w:tcPr>
          <w:p w14:paraId="5FE889FA" w14:textId="576F9BAA" w:rsidR="0054463E" w:rsidRPr="00643D4F" w:rsidRDefault="0054463E" w:rsidP="0054463E">
            <w:pPr>
              <w:rPr>
                <w:rFonts w:eastAsia="Times New Roman" w:cs="Arial"/>
                <w:sz w:val="18"/>
                <w:szCs w:val="18"/>
                <w:lang w:eastAsia="en-AU"/>
              </w:rPr>
            </w:pPr>
            <w:r>
              <w:rPr>
                <w:rFonts w:cs="Arial"/>
                <w:sz w:val="18"/>
                <w:szCs w:val="18"/>
              </w:rPr>
              <w:t>Street Furniture Works</w:t>
            </w:r>
          </w:p>
        </w:tc>
        <w:tc>
          <w:tcPr>
            <w:tcW w:w="1209" w:type="dxa"/>
            <w:tcBorders>
              <w:top w:val="nil"/>
              <w:left w:val="dashed" w:sz="4" w:space="0" w:color="auto"/>
              <w:bottom w:val="dashed" w:sz="4" w:space="0" w:color="auto"/>
              <w:right w:val="dashed" w:sz="4" w:space="0" w:color="auto"/>
            </w:tcBorders>
            <w:shd w:val="clear" w:color="auto" w:fill="auto"/>
            <w:noWrap/>
            <w:vAlign w:val="center"/>
            <w:hideMark/>
          </w:tcPr>
          <w:p w14:paraId="7702228B" w14:textId="5C0F5B1F"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27F42FD3" w14:textId="0C49CFB5"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5DDB78E8" w14:textId="776F0E0D"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47BA5285" w14:textId="5A046105"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dashed" w:sz="4" w:space="0" w:color="auto"/>
            </w:tcBorders>
            <w:shd w:val="clear" w:color="auto" w:fill="auto"/>
            <w:noWrap/>
            <w:vAlign w:val="center"/>
            <w:hideMark/>
          </w:tcPr>
          <w:p w14:paraId="51FC83EB" w14:textId="3E18A2D7" w:rsidR="0054463E" w:rsidRPr="00643D4F" w:rsidRDefault="0054463E" w:rsidP="0054463E">
            <w:pPr>
              <w:jc w:val="right"/>
              <w:rPr>
                <w:rFonts w:eastAsia="Times New Roman" w:cs="Arial"/>
                <w:sz w:val="18"/>
                <w:szCs w:val="18"/>
                <w:lang w:eastAsia="en-AU"/>
              </w:rPr>
            </w:pPr>
            <w:r>
              <w:rPr>
                <w:rFonts w:cs="Arial"/>
                <w:sz w:val="18"/>
                <w:szCs w:val="18"/>
              </w:rPr>
              <w:t>50</w:t>
            </w:r>
          </w:p>
        </w:tc>
        <w:tc>
          <w:tcPr>
            <w:tcW w:w="1021" w:type="dxa"/>
            <w:tcBorders>
              <w:top w:val="nil"/>
              <w:left w:val="nil"/>
              <w:bottom w:val="dashed" w:sz="4" w:space="0" w:color="auto"/>
              <w:right w:val="dashed" w:sz="4" w:space="0" w:color="auto"/>
            </w:tcBorders>
            <w:shd w:val="clear" w:color="auto" w:fill="auto"/>
            <w:noWrap/>
            <w:vAlign w:val="center"/>
            <w:hideMark/>
          </w:tcPr>
          <w:p w14:paraId="5F5DB2C6" w14:textId="7733152C" w:rsidR="0054463E" w:rsidRPr="00643D4F" w:rsidRDefault="0054463E" w:rsidP="0054463E">
            <w:pPr>
              <w:jc w:val="right"/>
              <w:rPr>
                <w:rFonts w:eastAsia="Times New Roman" w:cs="Arial"/>
                <w:sz w:val="18"/>
                <w:szCs w:val="18"/>
                <w:lang w:eastAsia="en-AU"/>
              </w:rPr>
            </w:pPr>
            <w:r>
              <w:rPr>
                <w:rFonts w:cs="Arial"/>
                <w:sz w:val="18"/>
                <w:szCs w:val="18"/>
              </w:rPr>
              <w:t> </w:t>
            </w:r>
          </w:p>
        </w:tc>
        <w:tc>
          <w:tcPr>
            <w:tcW w:w="1021" w:type="dxa"/>
            <w:tcBorders>
              <w:top w:val="nil"/>
              <w:left w:val="nil"/>
              <w:bottom w:val="dashed" w:sz="4" w:space="0" w:color="auto"/>
              <w:right w:val="nil"/>
            </w:tcBorders>
            <w:shd w:val="clear" w:color="auto" w:fill="auto"/>
            <w:noWrap/>
            <w:vAlign w:val="center"/>
            <w:hideMark/>
          </w:tcPr>
          <w:p w14:paraId="28A03F0E" w14:textId="52B4F44E" w:rsidR="0054463E" w:rsidRPr="00643D4F" w:rsidRDefault="0054463E" w:rsidP="0054463E">
            <w:pPr>
              <w:jc w:val="right"/>
              <w:rPr>
                <w:rFonts w:eastAsia="Times New Roman" w:cs="Arial"/>
                <w:sz w:val="18"/>
                <w:szCs w:val="18"/>
                <w:lang w:eastAsia="en-AU"/>
              </w:rPr>
            </w:pPr>
            <w:r>
              <w:rPr>
                <w:rFonts w:cs="Arial"/>
                <w:sz w:val="18"/>
                <w:szCs w:val="18"/>
              </w:rPr>
              <w:t> </w:t>
            </w:r>
          </w:p>
        </w:tc>
        <w:tc>
          <w:tcPr>
            <w:tcW w:w="1250" w:type="dxa"/>
            <w:tcBorders>
              <w:top w:val="nil"/>
              <w:left w:val="single" w:sz="12" w:space="0" w:color="auto"/>
              <w:bottom w:val="dashed" w:sz="4" w:space="0" w:color="auto"/>
              <w:right w:val="single" w:sz="12" w:space="0" w:color="auto"/>
            </w:tcBorders>
            <w:shd w:val="clear" w:color="auto" w:fill="auto"/>
            <w:noWrap/>
            <w:vAlign w:val="center"/>
            <w:hideMark/>
          </w:tcPr>
          <w:p w14:paraId="269FCFDC" w14:textId="2B668962"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50</w:t>
            </w:r>
          </w:p>
        </w:tc>
        <w:tc>
          <w:tcPr>
            <w:tcW w:w="1250" w:type="dxa"/>
            <w:tcBorders>
              <w:top w:val="nil"/>
              <w:left w:val="nil"/>
              <w:bottom w:val="dashed" w:sz="4" w:space="0" w:color="auto"/>
              <w:right w:val="single" w:sz="12" w:space="0" w:color="auto"/>
            </w:tcBorders>
            <w:shd w:val="clear" w:color="auto" w:fill="auto"/>
            <w:noWrap/>
            <w:vAlign w:val="center"/>
            <w:hideMark/>
          </w:tcPr>
          <w:p w14:paraId="5BF5E13E" w14:textId="06D93C37"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52</w:t>
            </w:r>
          </w:p>
        </w:tc>
        <w:tc>
          <w:tcPr>
            <w:tcW w:w="1250" w:type="dxa"/>
            <w:tcBorders>
              <w:top w:val="nil"/>
              <w:left w:val="nil"/>
              <w:bottom w:val="dashed" w:sz="4" w:space="0" w:color="auto"/>
              <w:right w:val="single" w:sz="12" w:space="0" w:color="auto"/>
            </w:tcBorders>
            <w:shd w:val="clear" w:color="auto" w:fill="auto"/>
            <w:noWrap/>
            <w:vAlign w:val="center"/>
            <w:hideMark/>
          </w:tcPr>
          <w:p w14:paraId="02CEFBD1" w14:textId="121CF189" w:rsidR="0054463E" w:rsidRPr="00643D4F" w:rsidRDefault="0054463E" w:rsidP="0054463E">
            <w:pPr>
              <w:jc w:val="right"/>
              <w:rPr>
                <w:rFonts w:eastAsia="Times New Roman" w:cs="Arial"/>
                <w:color w:val="000000"/>
                <w:sz w:val="18"/>
                <w:szCs w:val="18"/>
                <w:lang w:eastAsia="en-AU"/>
              </w:rPr>
            </w:pPr>
            <w:r>
              <w:rPr>
                <w:rFonts w:cs="Arial"/>
                <w:color w:val="000000"/>
                <w:sz w:val="18"/>
                <w:szCs w:val="18"/>
              </w:rPr>
              <w:t>52</w:t>
            </w:r>
          </w:p>
        </w:tc>
      </w:tr>
      <w:tr w:rsidR="0054463E" w:rsidRPr="00643D4F" w14:paraId="2D642DB7" w14:textId="77777777" w:rsidTr="00326AA3">
        <w:trPr>
          <w:gridAfter w:val="1"/>
          <w:wAfter w:w="7" w:type="dxa"/>
          <w:trHeight w:val="317"/>
        </w:trPr>
        <w:tc>
          <w:tcPr>
            <w:tcW w:w="4295" w:type="dxa"/>
            <w:tcBorders>
              <w:top w:val="nil"/>
              <w:left w:val="single" w:sz="12" w:space="0" w:color="auto"/>
              <w:bottom w:val="nil"/>
              <w:right w:val="single" w:sz="8" w:space="0" w:color="auto"/>
            </w:tcBorders>
            <w:shd w:val="clear" w:color="auto" w:fill="auto"/>
            <w:vAlign w:val="bottom"/>
            <w:hideMark/>
          </w:tcPr>
          <w:p w14:paraId="4B202B4D" w14:textId="4A0F9061" w:rsidR="0054463E" w:rsidRPr="00643D4F" w:rsidRDefault="0054463E" w:rsidP="0054463E">
            <w:pPr>
              <w:rPr>
                <w:rFonts w:eastAsia="Times New Roman" w:cs="Arial"/>
                <w:b/>
                <w:bCs/>
                <w:lang w:eastAsia="en-AU"/>
              </w:rPr>
            </w:pPr>
            <w:r>
              <w:rPr>
                <w:rFonts w:cs="Arial"/>
                <w:b/>
                <w:bCs/>
              </w:rPr>
              <w:t>TOTAL OTHER</w:t>
            </w:r>
          </w:p>
        </w:tc>
        <w:tc>
          <w:tcPr>
            <w:tcW w:w="1209" w:type="dxa"/>
            <w:tcBorders>
              <w:top w:val="nil"/>
              <w:left w:val="single" w:sz="8" w:space="0" w:color="auto"/>
              <w:bottom w:val="nil"/>
              <w:right w:val="dashed" w:sz="4" w:space="0" w:color="auto"/>
            </w:tcBorders>
            <w:shd w:val="clear" w:color="auto" w:fill="auto"/>
            <w:noWrap/>
            <w:vAlign w:val="center"/>
            <w:hideMark/>
          </w:tcPr>
          <w:p w14:paraId="2C29F8FF" w14:textId="173A2394"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1,105</w:t>
            </w:r>
          </w:p>
        </w:tc>
        <w:tc>
          <w:tcPr>
            <w:tcW w:w="1021" w:type="dxa"/>
            <w:tcBorders>
              <w:top w:val="nil"/>
              <w:left w:val="nil"/>
              <w:bottom w:val="nil"/>
              <w:right w:val="dashed" w:sz="4" w:space="0" w:color="auto"/>
            </w:tcBorders>
            <w:shd w:val="clear" w:color="auto" w:fill="auto"/>
            <w:noWrap/>
            <w:vAlign w:val="center"/>
            <w:hideMark/>
          </w:tcPr>
          <w:p w14:paraId="6142282D" w14:textId="6D6A28BD"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1,105</w:t>
            </w:r>
          </w:p>
        </w:tc>
        <w:tc>
          <w:tcPr>
            <w:tcW w:w="1021" w:type="dxa"/>
            <w:tcBorders>
              <w:top w:val="nil"/>
              <w:left w:val="nil"/>
              <w:bottom w:val="nil"/>
              <w:right w:val="dashed" w:sz="4" w:space="0" w:color="auto"/>
            </w:tcBorders>
            <w:shd w:val="clear" w:color="auto" w:fill="auto"/>
            <w:noWrap/>
            <w:vAlign w:val="center"/>
            <w:hideMark/>
          </w:tcPr>
          <w:p w14:paraId="420C2282" w14:textId="3AA2E904"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nil"/>
              <w:left w:val="nil"/>
              <w:bottom w:val="nil"/>
              <w:right w:val="dashed" w:sz="4" w:space="0" w:color="auto"/>
            </w:tcBorders>
            <w:shd w:val="clear" w:color="auto" w:fill="auto"/>
            <w:noWrap/>
            <w:vAlign w:val="center"/>
            <w:hideMark/>
          </w:tcPr>
          <w:p w14:paraId="6694BF19" w14:textId="14CFA8DC"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nil"/>
              <w:left w:val="nil"/>
              <w:bottom w:val="nil"/>
              <w:right w:val="dashed" w:sz="4" w:space="0" w:color="auto"/>
            </w:tcBorders>
            <w:shd w:val="clear" w:color="auto" w:fill="auto"/>
            <w:noWrap/>
            <w:vAlign w:val="center"/>
            <w:hideMark/>
          </w:tcPr>
          <w:p w14:paraId="7374152B" w14:textId="439A9A06"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165</w:t>
            </w:r>
          </w:p>
        </w:tc>
        <w:tc>
          <w:tcPr>
            <w:tcW w:w="1021" w:type="dxa"/>
            <w:tcBorders>
              <w:top w:val="nil"/>
              <w:left w:val="nil"/>
              <w:bottom w:val="nil"/>
              <w:right w:val="dashed" w:sz="4" w:space="0" w:color="auto"/>
            </w:tcBorders>
            <w:shd w:val="clear" w:color="auto" w:fill="auto"/>
            <w:noWrap/>
            <w:vAlign w:val="center"/>
            <w:hideMark/>
          </w:tcPr>
          <w:p w14:paraId="475D12D3" w14:textId="17B27AB7"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790</w:t>
            </w:r>
          </w:p>
        </w:tc>
        <w:tc>
          <w:tcPr>
            <w:tcW w:w="1021" w:type="dxa"/>
            <w:tcBorders>
              <w:top w:val="nil"/>
              <w:left w:val="nil"/>
              <w:bottom w:val="nil"/>
              <w:right w:val="nil"/>
            </w:tcBorders>
            <w:shd w:val="clear" w:color="auto" w:fill="auto"/>
            <w:noWrap/>
            <w:vAlign w:val="center"/>
            <w:hideMark/>
          </w:tcPr>
          <w:p w14:paraId="58A7FA66" w14:textId="548C7EEA"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150</w:t>
            </w:r>
          </w:p>
        </w:tc>
        <w:tc>
          <w:tcPr>
            <w:tcW w:w="1250" w:type="dxa"/>
            <w:tcBorders>
              <w:top w:val="nil"/>
              <w:left w:val="single" w:sz="12" w:space="0" w:color="auto"/>
              <w:bottom w:val="nil"/>
              <w:right w:val="single" w:sz="12" w:space="0" w:color="auto"/>
            </w:tcBorders>
            <w:shd w:val="clear" w:color="auto" w:fill="auto"/>
            <w:noWrap/>
            <w:vAlign w:val="center"/>
            <w:hideMark/>
          </w:tcPr>
          <w:p w14:paraId="3F3DFB6A" w14:textId="361F0113"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1,115</w:t>
            </w:r>
          </w:p>
        </w:tc>
        <w:tc>
          <w:tcPr>
            <w:tcW w:w="1250" w:type="dxa"/>
            <w:tcBorders>
              <w:top w:val="nil"/>
              <w:left w:val="nil"/>
              <w:bottom w:val="nil"/>
              <w:right w:val="single" w:sz="12" w:space="0" w:color="auto"/>
            </w:tcBorders>
            <w:shd w:val="clear" w:color="auto" w:fill="auto"/>
            <w:noWrap/>
            <w:vAlign w:val="center"/>
            <w:hideMark/>
          </w:tcPr>
          <w:p w14:paraId="47E2DB9D" w14:textId="625B605A"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1,147</w:t>
            </w:r>
          </w:p>
        </w:tc>
        <w:tc>
          <w:tcPr>
            <w:tcW w:w="1250" w:type="dxa"/>
            <w:tcBorders>
              <w:top w:val="nil"/>
              <w:left w:val="nil"/>
              <w:bottom w:val="nil"/>
              <w:right w:val="single" w:sz="12" w:space="0" w:color="auto"/>
            </w:tcBorders>
            <w:shd w:val="clear" w:color="auto" w:fill="auto"/>
            <w:noWrap/>
            <w:vAlign w:val="center"/>
            <w:hideMark/>
          </w:tcPr>
          <w:p w14:paraId="650FE229" w14:textId="308D03F9"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1,147</w:t>
            </w:r>
          </w:p>
        </w:tc>
      </w:tr>
      <w:tr w:rsidR="0054463E" w:rsidRPr="00643D4F" w14:paraId="590F9DFE" w14:textId="77777777" w:rsidTr="00326AA3">
        <w:trPr>
          <w:gridAfter w:val="1"/>
          <w:wAfter w:w="7" w:type="dxa"/>
          <w:trHeight w:val="741"/>
        </w:trPr>
        <w:tc>
          <w:tcPr>
            <w:tcW w:w="4295" w:type="dxa"/>
            <w:tcBorders>
              <w:top w:val="single" w:sz="8" w:space="0" w:color="auto"/>
              <w:left w:val="single" w:sz="12" w:space="0" w:color="auto"/>
              <w:bottom w:val="single" w:sz="12" w:space="0" w:color="auto"/>
              <w:right w:val="single" w:sz="8" w:space="0" w:color="auto"/>
            </w:tcBorders>
            <w:shd w:val="clear" w:color="auto" w:fill="auto"/>
            <w:vAlign w:val="center"/>
            <w:hideMark/>
          </w:tcPr>
          <w:p w14:paraId="773A91C1" w14:textId="611504FA" w:rsidR="0054463E" w:rsidRPr="00643D4F" w:rsidRDefault="0054463E" w:rsidP="0054463E">
            <w:pPr>
              <w:rPr>
                <w:rFonts w:eastAsia="Times New Roman" w:cs="Arial"/>
                <w:b/>
                <w:bCs/>
                <w:sz w:val="28"/>
                <w:szCs w:val="28"/>
                <w:lang w:eastAsia="en-AU"/>
              </w:rPr>
            </w:pPr>
            <w:r>
              <w:rPr>
                <w:rFonts w:cs="Arial"/>
                <w:b/>
                <w:bCs/>
                <w:sz w:val="28"/>
                <w:szCs w:val="28"/>
              </w:rPr>
              <w:t>TOTAL ROADS AND DRAINAGE</w:t>
            </w:r>
          </w:p>
        </w:tc>
        <w:tc>
          <w:tcPr>
            <w:tcW w:w="1209" w:type="dxa"/>
            <w:tcBorders>
              <w:top w:val="single" w:sz="8" w:space="0" w:color="auto"/>
              <w:left w:val="single" w:sz="8" w:space="0" w:color="auto"/>
              <w:bottom w:val="single" w:sz="12" w:space="0" w:color="auto"/>
              <w:right w:val="dashed" w:sz="4" w:space="0" w:color="auto"/>
            </w:tcBorders>
            <w:shd w:val="clear" w:color="auto" w:fill="auto"/>
            <w:noWrap/>
            <w:vAlign w:val="center"/>
            <w:hideMark/>
          </w:tcPr>
          <w:p w14:paraId="1CF695DF" w14:textId="2E51129A"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13,332</w:t>
            </w:r>
          </w:p>
        </w:tc>
        <w:tc>
          <w:tcPr>
            <w:tcW w:w="1021" w:type="dxa"/>
            <w:tcBorders>
              <w:top w:val="single" w:sz="8" w:space="0" w:color="auto"/>
              <w:left w:val="nil"/>
              <w:bottom w:val="single" w:sz="12" w:space="0" w:color="auto"/>
              <w:right w:val="dashed" w:sz="4" w:space="0" w:color="auto"/>
            </w:tcBorders>
            <w:shd w:val="clear" w:color="auto" w:fill="auto"/>
            <w:noWrap/>
            <w:vAlign w:val="center"/>
            <w:hideMark/>
          </w:tcPr>
          <w:p w14:paraId="3AE0501F" w14:textId="7023C509"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12,695</w:t>
            </w:r>
          </w:p>
        </w:tc>
        <w:tc>
          <w:tcPr>
            <w:tcW w:w="1021" w:type="dxa"/>
            <w:tcBorders>
              <w:top w:val="single" w:sz="8" w:space="0" w:color="auto"/>
              <w:left w:val="nil"/>
              <w:bottom w:val="single" w:sz="12" w:space="0" w:color="auto"/>
              <w:right w:val="dashed" w:sz="4" w:space="0" w:color="auto"/>
            </w:tcBorders>
            <w:shd w:val="clear" w:color="auto" w:fill="auto"/>
            <w:noWrap/>
            <w:vAlign w:val="center"/>
            <w:hideMark/>
          </w:tcPr>
          <w:p w14:paraId="4A6E935F" w14:textId="0056F29B"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637</w:t>
            </w:r>
          </w:p>
        </w:tc>
        <w:tc>
          <w:tcPr>
            <w:tcW w:w="1021" w:type="dxa"/>
            <w:tcBorders>
              <w:top w:val="single" w:sz="8" w:space="0" w:color="auto"/>
              <w:left w:val="nil"/>
              <w:bottom w:val="single" w:sz="12" w:space="0" w:color="auto"/>
              <w:right w:val="dashed" w:sz="4" w:space="0" w:color="auto"/>
            </w:tcBorders>
            <w:shd w:val="clear" w:color="auto" w:fill="auto"/>
            <w:noWrap/>
            <w:vAlign w:val="center"/>
            <w:hideMark/>
          </w:tcPr>
          <w:p w14:paraId="0F1882C0" w14:textId="4CFB46B9"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0</w:t>
            </w:r>
          </w:p>
        </w:tc>
        <w:tc>
          <w:tcPr>
            <w:tcW w:w="1021" w:type="dxa"/>
            <w:tcBorders>
              <w:top w:val="single" w:sz="8" w:space="0" w:color="auto"/>
              <w:left w:val="nil"/>
              <w:bottom w:val="single" w:sz="12" w:space="0" w:color="auto"/>
              <w:right w:val="dashed" w:sz="4" w:space="0" w:color="auto"/>
            </w:tcBorders>
            <w:shd w:val="clear" w:color="auto" w:fill="auto"/>
            <w:noWrap/>
            <w:vAlign w:val="center"/>
            <w:hideMark/>
          </w:tcPr>
          <w:p w14:paraId="3A5CAE0E" w14:textId="2B84E752"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9,491</w:t>
            </w:r>
          </w:p>
        </w:tc>
        <w:tc>
          <w:tcPr>
            <w:tcW w:w="1021" w:type="dxa"/>
            <w:tcBorders>
              <w:top w:val="single" w:sz="8" w:space="0" w:color="auto"/>
              <w:left w:val="nil"/>
              <w:bottom w:val="single" w:sz="12" w:space="0" w:color="auto"/>
              <w:right w:val="dashed" w:sz="4" w:space="0" w:color="auto"/>
            </w:tcBorders>
            <w:shd w:val="clear" w:color="auto" w:fill="auto"/>
            <w:noWrap/>
            <w:vAlign w:val="center"/>
            <w:hideMark/>
          </w:tcPr>
          <w:p w14:paraId="108E32AB" w14:textId="4CB9DD92"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2,244</w:t>
            </w:r>
          </w:p>
        </w:tc>
        <w:tc>
          <w:tcPr>
            <w:tcW w:w="1021" w:type="dxa"/>
            <w:tcBorders>
              <w:top w:val="single" w:sz="8" w:space="0" w:color="auto"/>
              <w:left w:val="nil"/>
              <w:bottom w:val="single" w:sz="12" w:space="0" w:color="auto"/>
              <w:right w:val="nil"/>
            </w:tcBorders>
            <w:shd w:val="clear" w:color="auto" w:fill="auto"/>
            <w:noWrap/>
            <w:vAlign w:val="center"/>
            <w:hideMark/>
          </w:tcPr>
          <w:p w14:paraId="3A3A8CF5" w14:textId="7987E900"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1,597</w:t>
            </w:r>
          </w:p>
        </w:tc>
        <w:tc>
          <w:tcPr>
            <w:tcW w:w="1250" w:type="dxa"/>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733E6DBD" w14:textId="73EACBD8"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14,457</w:t>
            </w:r>
          </w:p>
        </w:tc>
        <w:tc>
          <w:tcPr>
            <w:tcW w:w="1250" w:type="dxa"/>
            <w:tcBorders>
              <w:top w:val="single" w:sz="8" w:space="0" w:color="auto"/>
              <w:left w:val="nil"/>
              <w:bottom w:val="single" w:sz="12" w:space="0" w:color="auto"/>
              <w:right w:val="single" w:sz="12" w:space="0" w:color="auto"/>
            </w:tcBorders>
            <w:shd w:val="clear" w:color="auto" w:fill="auto"/>
            <w:noWrap/>
            <w:vAlign w:val="center"/>
            <w:hideMark/>
          </w:tcPr>
          <w:p w14:paraId="3D04EA97" w14:textId="0341CA1A"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14,880</w:t>
            </w:r>
          </w:p>
        </w:tc>
        <w:tc>
          <w:tcPr>
            <w:tcW w:w="1250" w:type="dxa"/>
            <w:tcBorders>
              <w:top w:val="single" w:sz="8" w:space="0" w:color="auto"/>
              <w:left w:val="nil"/>
              <w:bottom w:val="single" w:sz="12" w:space="0" w:color="auto"/>
              <w:right w:val="single" w:sz="12" w:space="0" w:color="auto"/>
            </w:tcBorders>
            <w:shd w:val="clear" w:color="auto" w:fill="auto"/>
            <w:noWrap/>
            <w:vAlign w:val="center"/>
            <w:hideMark/>
          </w:tcPr>
          <w:p w14:paraId="00A8714F" w14:textId="3E3A99C7" w:rsidR="0054463E" w:rsidRPr="00643D4F" w:rsidRDefault="0054463E" w:rsidP="0054463E">
            <w:pPr>
              <w:jc w:val="right"/>
              <w:rPr>
                <w:rFonts w:eastAsia="Times New Roman" w:cs="Arial"/>
                <w:b/>
                <w:bCs/>
                <w:color w:val="000000"/>
                <w:sz w:val="18"/>
                <w:szCs w:val="18"/>
                <w:lang w:eastAsia="en-AU"/>
              </w:rPr>
            </w:pPr>
            <w:r>
              <w:rPr>
                <w:rFonts w:cs="Arial"/>
                <w:b/>
                <w:bCs/>
                <w:color w:val="000000"/>
                <w:sz w:val="18"/>
                <w:szCs w:val="18"/>
              </w:rPr>
              <w:t>19,253</w:t>
            </w:r>
          </w:p>
        </w:tc>
      </w:tr>
    </w:tbl>
    <w:p w14:paraId="6FFF35B0" w14:textId="472CFF40" w:rsidR="00316119" w:rsidRDefault="00643D4F" w:rsidP="0029462D">
      <w:pPr>
        <w:rPr>
          <w:rFonts w:eastAsia="Times New Roman" w:cs="Arial"/>
        </w:rPr>
      </w:pPr>
      <w:r>
        <w:rPr>
          <w:rFonts w:eastAsia="Times New Roman" w:cs="Arial"/>
          <w:color w:val="2B579A"/>
          <w:shd w:val="clear" w:color="auto" w:fill="E6E6E6"/>
        </w:rPr>
        <w:fldChar w:fldCharType="end"/>
      </w:r>
    </w:p>
    <w:p w14:paraId="7943A568" w14:textId="5C8D352D" w:rsidR="00643D4F" w:rsidRDefault="00643D4F" w:rsidP="0029462D">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Detail!R79C1:R92C11" \a \f 4 \h </w:instrText>
      </w:r>
      <w:r w:rsidR="00771131">
        <w:instrText xml:space="preserve"> \* MERGEFORMAT </w:instrText>
      </w:r>
      <w:r>
        <w:rPr>
          <w:color w:val="2B579A"/>
          <w:shd w:val="clear" w:color="auto" w:fill="E6E6E6"/>
        </w:rPr>
        <w:fldChar w:fldCharType="separate"/>
      </w:r>
    </w:p>
    <w:tbl>
      <w:tblPr>
        <w:tblW w:w="5000" w:type="pct"/>
        <w:tblLook w:val="04A0" w:firstRow="1" w:lastRow="0" w:firstColumn="1" w:lastColumn="0" w:noHBand="0" w:noVBand="1"/>
      </w:tblPr>
      <w:tblGrid>
        <w:gridCol w:w="4290"/>
        <w:gridCol w:w="1207"/>
        <w:gridCol w:w="1021"/>
        <w:gridCol w:w="1021"/>
        <w:gridCol w:w="1021"/>
        <w:gridCol w:w="1021"/>
        <w:gridCol w:w="1021"/>
        <w:gridCol w:w="1027"/>
        <w:gridCol w:w="1248"/>
        <w:gridCol w:w="1248"/>
        <w:gridCol w:w="1245"/>
      </w:tblGrid>
      <w:tr w:rsidR="00643D4F" w:rsidRPr="00643D4F" w14:paraId="311C5DB9" w14:textId="77777777" w:rsidTr="0041106D">
        <w:trPr>
          <w:trHeight w:val="542"/>
        </w:trPr>
        <w:tc>
          <w:tcPr>
            <w:tcW w:w="5000" w:type="pct"/>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0E14054F" w14:textId="2B12B0E9" w:rsidR="00643D4F" w:rsidRPr="00643D4F" w:rsidRDefault="00173704" w:rsidP="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lastRenderedPageBreak/>
              <w:t xml:space="preserve">CAPITAL EXPENDITURE PROGRAM </w:t>
            </w:r>
            <w:r>
              <w:rPr>
                <w:rFonts w:eastAsia="Times New Roman" w:cs="Arial"/>
                <w:b/>
                <w:bCs/>
                <w:color w:val="FFFFFF"/>
                <w:sz w:val="28"/>
                <w:szCs w:val="28"/>
                <w:lang w:eastAsia="en-AU"/>
              </w:rPr>
              <w:t>2023/2024</w:t>
            </w:r>
            <w:r w:rsidRPr="00643D4F">
              <w:rPr>
                <w:rFonts w:eastAsia="Times New Roman" w:cs="Arial"/>
                <w:b/>
                <w:bCs/>
                <w:color w:val="FFFFFF"/>
                <w:sz w:val="28"/>
                <w:szCs w:val="28"/>
                <w:lang w:eastAsia="en-AU"/>
              </w:rPr>
              <w:t xml:space="preserve"> TO 202</w:t>
            </w:r>
            <w:r>
              <w:rPr>
                <w:rFonts w:eastAsia="Times New Roman" w:cs="Arial"/>
                <w:b/>
                <w:bCs/>
                <w:color w:val="FFFFFF"/>
                <w:sz w:val="28"/>
                <w:szCs w:val="28"/>
                <w:lang w:eastAsia="en-AU"/>
              </w:rPr>
              <w:t>6</w:t>
            </w:r>
            <w:r w:rsidRPr="00643D4F">
              <w:rPr>
                <w:rFonts w:eastAsia="Times New Roman" w:cs="Arial"/>
                <w:b/>
                <w:bCs/>
                <w:color w:val="FFFFFF"/>
                <w:sz w:val="28"/>
                <w:szCs w:val="28"/>
                <w:lang w:eastAsia="en-AU"/>
              </w:rPr>
              <w:t>/2</w:t>
            </w:r>
            <w:r w:rsidR="00771131">
              <w:rPr>
                <w:rFonts w:eastAsia="Times New Roman" w:cs="Arial"/>
                <w:b/>
                <w:bCs/>
                <w:color w:val="FFFFFF"/>
                <w:sz w:val="28"/>
                <w:szCs w:val="28"/>
                <w:lang w:eastAsia="en-AU"/>
              </w:rPr>
              <w:t>02</w:t>
            </w:r>
            <w:r>
              <w:rPr>
                <w:rFonts w:eastAsia="Times New Roman" w:cs="Arial"/>
                <w:b/>
                <w:bCs/>
                <w:color w:val="FFFFFF"/>
                <w:sz w:val="28"/>
                <w:szCs w:val="28"/>
                <w:lang w:eastAsia="en-AU"/>
              </w:rPr>
              <w:t>7</w:t>
            </w:r>
          </w:p>
        </w:tc>
      </w:tr>
      <w:tr w:rsidR="00173704" w:rsidRPr="00643D4F" w14:paraId="14CF04E5" w14:textId="77777777" w:rsidTr="0041106D">
        <w:trPr>
          <w:trHeight w:val="588"/>
        </w:trPr>
        <w:tc>
          <w:tcPr>
            <w:tcW w:w="1396" w:type="pct"/>
            <w:tcBorders>
              <w:top w:val="nil"/>
              <w:left w:val="single" w:sz="12" w:space="0" w:color="auto"/>
              <w:bottom w:val="single" w:sz="12" w:space="0" w:color="auto"/>
              <w:right w:val="single" w:sz="12" w:space="0" w:color="auto"/>
            </w:tcBorders>
            <w:shd w:val="clear" w:color="000000" w:fill="629DD1"/>
            <w:noWrap/>
            <w:vAlign w:val="center"/>
            <w:hideMark/>
          </w:tcPr>
          <w:p w14:paraId="28445AA0" w14:textId="77777777" w:rsidR="00173704" w:rsidRPr="00643D4F" w:rsidRDefault="00173704" w:rsidP="00173704">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2387" w:type="pct"/>
            <w:gridSpan w:val="7"/>
            <w:tcBorders>
              <w:top w:val="single" w:sz="12" w:space="0" w:color="auto"/>
              <w:left w:val="nil"/>
              <w:bottom w:val="single" w:sz="12" w:space="0" w:color="auto"/>
              <w:right w:val="single" w:sz="12" w:space="0" w:color="000000"/>
            </w:tcBorders>
            <w:shd w:val="clear" w:color="000000" w:fill="629DD1"/>
            <w:noWrap/>
            <w:vAlign w:val="center"/>
            <w:hideMark/>
          </w:tcPr>
          <w:p w14:paraId="61556C7D" w14:textId="4A7F8D71"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2023/2024</w:t>
            </w:r>
          </w:p>
        </w:tc>
        <w:tc>
          <w:tcPr>
            <w:tcW w:w="406" w:type="pct"/>
            <w:tcBorders>
              <w:top w:val="nil"/>
              <w:left w:val="nil"/>
              <w:bottom w:val="single" w:sz="12" w:space="0" w:color="auto"/>
              <w:right w:val="single" w:sz="12" w:space="0" w:color="auto"/>
            </w:tcBorders>
            <w:shd w:val="clear" w:color="000000" w:fill="629DD1"/>
            <w:vAlign w:val="center"/>
            <w:hideMark/>
          </w:tcPr>
          <w:p w14:paraId="252FD260" w14:textId="3D9EB19D"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2024/2025</w:t>
            </w:r>
          </w:p>
        </w:tc>
        <w:tc>
          <w:tcPr>
            <w:tcW w:w="406" w:type="pct"/>
            <w:tcBorders>
              <w:top w:val="nil"/>
              <w:left w:val="nil"/>
              <w:bottom w:val="single" w:sz="12" w:space="0" w:color="auto"/>
              <w:right w:val="single" w:sz="12" w:space="0" w:color="auto"/>
            </w:tcBorders>
            <w:shd w:val="clear" w:color="000000" w:fill="629DD1"/>
            <w:vAlign w:val="center"/>
            <w:hideMark/>
          </w:tcPr>
          <w:p w14:paraId="36A673FC" w14:textId="73AC816B"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2025/2026</w:t>
            </w:r>
          </w:p>
        </w:tc>
        <w:tc>
          <w:tcPr>
            <w:tcW w:w="405" w:type="pct"/>
            <w:tcBorders>
              <w:top w:val="nil"/>
              <w:left w:val="nil"/>
              <w:bottom w:val="single" w:sz="12" w:space="0" w:color="auto"/>
              <w:right w:val="single" w:sz="12" w:space="0" w:color="auto"/>
            </w:tcBorders>
            <w:shd w:val="clear" w:color="000000" w:fill="629DD1"/>
            <w:vAlign w:val="center"/>
            <w:hideMark/>
          </w:tcPr>
          <w:p w14:paraId="2ABC4C7C" w14:textId="005BC8A7" w:rsidR="00173704" w:rsidRPr="00643D4F" w:rsidRDefault="00173704" w:rsidP="00173704">
            <w:pPr>
              <w:jc w:val="center"/>
              <w:rPr>
                <w:rFonts w:eastAsia="Times New Roman" w:cs="Arial"/>
                <w:b/>
                <w:bCs/>
                <w:color w:val="FFFFFF"/>
                <w:sz w:val="20"/>
                <w:szCs w:val="20"/>
                <w:lang w:eastAsia="en-AU"/>
              </w:rPr>
            </w:pPr>
            <w:r>
              <w:rPr>
                <w:rFonts w:eastAsia="Times New Roman" w:cs="Arial"/>
                <w:b/>
                <w:bCs/>
                <w:color w:val="FFFFFF"/>
                <w:sz w:val="20"/>
                <w:szCs w:val="20"/>
                <w:lang w:eastAsia="en-AU"/>
              </w:rPr>
              <w:t>Budget 2026/2</w:t>
            </w:r>
            <w:r w:rsidR="00771131">
              <w:rPr>
                <w:rFonts w:eastAsia="Times New Roman" w:cs="Arial"/>
                <w:b/>
                <w:bCs/>
                <w:color w:val="FFFFFF"/>
                <w:sz w:val="20"/>
                <w:szCs w:val="20"/>
                <w:lang w:eastAsia="en-AU"/>
              </w:rPr>
              <w:t>02</w:t>
            </w:r>
            <w:r>
              <w:rPr>
                <w:rFonts w:eastAsia="Times New Roman" w:cs="Arial"/>
                <w:b/>
                <w:bCs/>
                <w:color w:val="FFFFFF"/>
                <w:sz w:val="20"/>
                <w:szCs w:val="20"/>
                <w:lang w:eastAsia="en-AU"/>
              </w:rPr>
              <w:t>7</w:t>
            </w:r>
          </w:p>
        </w:tc>
      </w:tr>
      <w:tr w:rsidR="00643D4F" w:rsidRPr="00643D4F" w14:paraId="03325044" w14:textId="77777777" w:rsidTr="0041106D">
        <w:trPr>
          <w:trHeight w:val="467"/>
        </w:trPr>
        <w:tc>
          <w:tcPr>
            <w:tcW w:w="1396" w:type="pct"/>
            <w:tcBorders>
              <w:top w:val="nil"/>
              <w:left w:val="single" w:sz="12" w:space="0" w:color="auto"/>
              <w:bottom w:val="nil"/>
              <w:right w:val="single" w:sz="12" w:space="0" w:color="auto"/>
            </w:tcBorders>
            <w:shd w:val="clear" w:color="000000" w:fill="629DD1"/>
            <w:vAlign w:val="center"/>
            <w:hideMark/>
          </w:tcPr>
          <w:p w14:paraId="64FB827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3" w:type="pct"/>
            <w:tcBorders>
              <w:top w:val="nil"/>
              <w:left w:val="nil"/>
              <w:bottom w:val="nil"/>
              <w:right w:val="single" w:sz="12" w:space="0" w:color="auto"/>
            </w:tcBorders>
            <w:shd w:val="clear" w:color="000000" w:fill="629DD1"/>
            <w:vAlign w:val="center"/>
            <w:hideMark/>
          </w:tcPr>
          <w:p w14:paraId="1FC998D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32" w:type="pct"/>
            <w:tcBorders>
              <w:top w:val="nil"/>
              <w:left w:val="nil"/>
              <w:bottom w:val="nil"/>
              <w:right w:val="single" w:sz="12" w:space="0" w:color="auto"/>
            </w:tcBorders>
            <w:shd w:val="clear" w:color="000000" w:fill="629DD1"/>
            <w:vAlign w:val="center"/>
            <w:hideMark/>
          </w:tcPr>
          <w:p w14:paraId="13F9B9D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332" w:type="pct"/>
            <w:tcBorders>
              <w:top w:val="nil"/>
              <w:left w:val="nil"/>
              <w:bottom w:val="nil"/>
              <w:right w:val="single" w:sz="12" w:space="0" w:color="auto"/>
            </w:tcBorders>
            <w:shd w:val="clear" w:color="000000" w:fill="629DD1"/>
            <w:vAlign w:val="center"/>
            <w:hideMark/>
          </w:tcPr>
          <w:p w14:paraId="6E5A398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332" w:type="pct"/>
            <w:tcBorders>
              <w:top w:val="nil"/>
              <w:left w:val="nil"/>
              <w:bottom w:val="nil"/>
              <w:right w:val="single" w:sz="12" w:space="0" w:color="auto"/>
            </w:tcBorders>
            <w:shd w:val="clear" w:color="000000" w:fill="629DD1"/>
            <w:vAlign w:val="center"/>
            <w:hideMark/>
          </w:tcPr>
          <w:p w14:paraId="165CD4A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xml:space="preserve">Others </w:t>
            </w:r>
            <w:proofErr w:type="spellStart"/>
            <w:r w:rsidRPr="00643D4F">
              <w:rPr>
                <w:rFonts w:eastAsia="Times New Roman" w:cs="Arial"/>
                <w:b/>
                <w:bCs/>
                <w:color w:val="FFFFFF"/>
                <w:sz w:val="16"/>
                <w:szCs w:val="16"/>
                <w:lang w:eastAsia="en-AU"/>
              </w:rPr>
              <w:t>Contrib'n</w:t>
            </w:r>
            <w:proofErr w:type="spellEnd"/>
          </w:p>
        </w:tc>
        <w:tc>
          <w:tcPr>
            <w:tcW w:w="332" w:type="pct"/>
            <w:tcBorders>
              <w:top w:val="nil"/>
              <w:left w:val="nil"/>
              <w:bottom w:val="nil"/>
              <w:right w:val="single" w:sz="12" w:space="0" w:color="auto"/>
            </w:tcBorders>
            <w:shd w:val="clear" w:color="000000" w:fill="629DD1"/>
            <w:vAlign w:val="center"/>
            <w:hideMark/>
          </w:tcPr>
          <w:p w14:paraId="02567C3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332" w:type="pct"/>
            <w:tcBorders>
              <w:top w:val="nil"/>
              <w:left w:val="nil"/>
              <w:bottom w:val="nil"/>
              <w:right w:val="single" w:sz="12" w:space="0" w:color="auto"/>
            </w:tcBorders>
            <w:shd w:val="clear" w:color="000000" w:fill="629DD1"/>
            <w:vAlign w:val="center"/>
            <w:hideMark/>
          </w:tcPr>
          <w:p w14:paraId="4AE7D4E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334" w:type="pct"/>
            <w:tcBorders>
              <w:top w:val="nil"/>
              <w:left w:val="nil"/>
              <w:bottom w:val="nil"/>
              <w:right w:val="single" w:sz="12" w:space="0" w:color="auto"/>
            </w:tcBorders>
            <w:shd w:val="clear" w:color="000000" w:fill="629DD1"/>
            <w:vAlign w:val="center"/>
            <w:hideMark/>
          </w:tcPr>
          <w:p w14:paraId="3AE0292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406" w:type="pct"/>
            <w:tcBorders>
              <w:top w:val="nil"/>
              <w:left w:val="nil"/>
              <w:bottom w:val="nil"/>
              <w:right w:val="single" w:sz="12" w:space="0" w:color="auto"/>
            </w:tcBorders>
            <w:shd w:val="clear" w:color="000000" w:fill="629DD1"/>
            <w:vAlign w:val="center"/>
            <w:hideMark/>
          </w:tcPr>
          <w:p w14:paraId="44973EE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406" w:type="pct"/>
            <w:tcBorders>
              <w:top w:val="nil"/>
              <w:left w:val="nil"/>
              <w:bottom w:val="nil"/>
              <w:right w:val="single" w:sz="12" w:space="0" w:color="auto"/>
            </w:tcBorders>
            <w:shd w:val="clear" w:color="000000" w:fill="629DD1"/>
            <w:vAlign w:val="center"/>
            <w:hideMark/>
          </w:tcPr>
          <w:p w14:paraId="7954917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405" w:type="pct"/>
            <w:tcBorders>
              <w:top w:val="nil"/>
              <w:left w:val="nil"/>
              <w:bottom w:val="nil"/>
              <w:right w:val="single" w:sz="12" w:space="0" w:color="auto"/>
            </w:tcBorders>
            <w:shd w:val="clear" w:color="000000" w:fill="629DD1"/>
            <w:vAlign w:val="center"/>
            <w:hideMark/>
          </w:tcPr>
          <w:p w14:paraId="3C5E280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5FDF5132" w14:textId="77777777" w:rsidTr="0041106D">
        <w:trPr>
          <w:trHeight w:val="316"/>
        </w:trPr>
        <w:tc>
          <w:tcPr>
            <w:tcW w:w="1396" w:type="pct"/>
            <w:tcBorders>
              <w:top w:val="nil"/>
              <w:left w:val="single" w:sz="12" w:space="0" w:color="auto"/>
              <w:bottom w:val="single" w:sz="12" w:space="0" w:color="auto"/>
              <w:right w:val="single" w:sz="12" w:space="0" w:color="auto"/>
            </w:tcBorders>
            <w:shd w:val="clear" w:color="000000" w:fill="629DD1"/>
            <w:noWrap/>
            <w:vAlign w:val="center"/>
            <w:hideMark/>
          </w:tcPr>
          <w:p w14:paraId="3C3DEB43"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3" w:type="pct"/>
            <w:tcBorders>
              <w:top w:val="nil"/>
              <w:left w:val="nil"/>
              <w:bottom w:val="single" w:sz="12" w:space="0" w:color="auto"/>
              <w:right w:val="single" w:sz="12" w:space="0" w:color="auto"/>
            </w:tcBorders>
            <w:shd w:val="clear" w:color="000000" w:fill="629DD1"/>
            <w:noWrap/>
            <w:vAlign w:val="center"/>
            <w:hideMark/>
          </w:tcPr>
          <w:p w14:paraId="2E7749C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3156190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4F0A20A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529409C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1447DFF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246834A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4" w:type="pct"/>
            <w:tcBorders>
              <w:top w:val="nil"/>
              <w:left w:val="nil"/>
              <w:bottom w:val="single" w:sz="12" w:space="0" w:color="auto"/>
              <w:right w:val="single" w:sz="12" w:space="0" w:color="auto"/>
            </w:tcBorders>
            <w:shd w:val="clear" w:color="000000" w:fill="629DD1"/>
            <w:noWrap/>
            <w:vAlign w:val="center"/>
            <w:hideMark/>
          </w:tcPr>
          <w:p w14:paraId="4CB8419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06" w:type="pct"/>
            <w:tcBorders>
              <w:top w:val="nil"/>
              <w:left w:val="nil"/>
              <w:bottom w:val="single" w:sz="12" w:space="0" w:color="auto"/>
              <w:right w:val="single" w:sz="12" w:space="0" w:color="auto"/>
            </w:tcBorders>
            <w:shd w:val="clear" w:color="000000" w:fill="629DD1"/>
            <w:noWrap/>
            <w:vAlign w:val="center"/>
            <w:hideMark/>
          </w:tcPr>
          <w:p w14:paraId="53B9C2D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06" w:type="pct"/>
            <w:tcBorders>
              <w:top w:val="nil"/>
              <w:left w:val="nil"/>
              <w:bottom w:val="single" w:sz="12" w:space="0" w:color="auto"/>
              <w:right w:val="single" w:sz="12" w:space="0" w:color="auto"/>
            </w:tcBorders>
            <w:shd w:val="clear" w:color="000000" w:fill="629DD1"/>
            <w:noWrap/>
            <w:vAlign w:val="center"/>
            <w:hideMark/>
          </w:tcPr>
          <w:p w14:paraId="187431F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05" w:type="pct"/>
            <w:tcBorders>
              <w:top w:val="nil"/>
              <w:left w:val="nil"/>
              <w:bottom w:val="single" w:sz="12" w:space="0" w:color="auto"/>
              <w:right w:val="single" w:sz="12" w:space="0" w:color="auto"/>
            </w:tcBorders>
            <w:shd w:val="clear" w:color="000000" w:fill="629DD1"/>
            <w:noWrap/>
            <w:vAlign w:val="center"/>
            <w:hideMark/>
          </w:tcPr>
          <w:p w14:paraId="3CAD4FE8"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66D46240" w14:textId="77777777" w:rsidTr="0041106D">
        <w:trPr>
          <w:trHeight w:val="738"/>
        </w:trPr>
        <w:tc>
          <w:tcPr>
            <w:tcW w:w="1396" w:type="pct"/>
            <w:tcBorders>
              <w:top w:val="nil"/>
              <w:left w:val="single" w:sz="12" w:space="0" w:color="auto"/>
              <w:bottom w:val="dashed" w:sz="4" w:space="0" w:color="auto"/>
              <w:right w:val="nil"/>
            </w:tcBorders>
            <w:shd w:val="clear" w:color="auto" w:fill="auto"/>
            <w:vAlign w:val="center"/>
            <w:hideMark/>
          </w:tcPr>
          <w:p w14:paraId="153AC3CF"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RECREATIONAL IMPROVEMENTS</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0A768B1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00C3596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6149D96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6925159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4EBAEFE4"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7491DF1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4" w:type="pct"/>
            <w:tcBorders>
              <w:top w:val="nil"/>
              <w:left w:val="nil"/>
              <w:bottom w:val="dashed" w:sz="4" w:space="0" w:color="auto"/>
              <w:right w:val="single" w:sz="12" w:space="0" w:color="auto"/>
            </w:tcBorders>
            <w:shd w:val="clear" w:color="auto" w:fill="auto"/>
            <w:noWrap/>
            <w:vAlign w:val="center"/>
            <w:hideMark/>
          </w:tcPr>
          <w:p w14:paraId="1B281FF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406" w:type="pct"/>
            <w:tcBorders>
              <w:top w:val="nil"/>
              <w:left w:val="nil"/>
              <w:bottom w:val="dashed" w:sz="4" w:space="0" w:color="auto"/>
              <w:right w:val="nil"/>
            </w:tcBorders>
            <w:shd w:val="clear" w:color="auto" w:fill="auto"/>
            <w:noWrap/>
            <w:vAlign w:val="center"/>
            <w:hideMark/>
          </w:tcPr>
          <w:p w14:paraId="6D60146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19FAEDE3"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405" w:type="pct"/>
            <w:tcBorders>
              <w:top w:val="nil"/>
              <w:left w:val="nil"/>
              <w:bottom w:val="dashed" w:sz="4" w:space="0" w:color="auto"/>
              <w:right w:val="single" w:sz="12" w:space="0" w:color="auto"/>
            </w:tcBorders>
            <w:shd w:val="clear" w:color="auto" w:fill="auto"/>
            <w:noWrap/>
            <w:vAlign w:val="center"/>
            <w:hideMark/>
          </w:tcPr>
          <w:p w14:paraId="4A84E1B9"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r>
      <w:tr w:rsidR="00643D4F" w:rsidRPr="00643D4F" w14:paraId="7840043A" w14:textId="77777777" w:rsidTr="0041106D">
        <w:trPr>
          <w:trHeight w:val="603"/>
        </w:trPr>
        <w:tc>
          <w:tcPr>
            <w:tcW w:w="1396" w:type="pct"/>
            <w:tcBorders>
              <w:top w:val="nil"/>
              <w:left w:val="single" w:sz="12" w:space="0" w:color="auto"/>
              <w:bottom w:val="dashed" w:sz="4" w:space="0" w:color="auto"/>
              <w:right w:val="nil"/>
            </w:tcBorders>
            <w:shd w:val="clear" w:color="auto" w:fill="auto"/>
            <w:vAlign w:val="center"/>
            <w:hideMark/>
          </w:tcPr>
          <w:p w14:paraId="7CCA2E9A"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RECREATIONAL, LEISURE AND COMMUNITY FACILITIES </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736AC5B9"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62304D1B"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720AEB3C"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27EF4240"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20CD68FE"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0341A6A7"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334" w:type="pct"/>
            <w:tcBorders>
              <w:top w:val="nil"/>
              <w:left w:val="nil"/>
              <w:bottom w:val="dashed" w:sz="4" w:space="0" w:color="auto"/>
              <w:right w:val="single" w:sz="12" w:space="0" w:color="auto"/>
            </w:tcBorders>
            <w:shd w:val="clear" w:color="auto" w:fill="auto"/>
            <w:noWrap/>
            <w:vAlign w:val="center"/>
            <w:hideMark/>
          </w:tcPr>
          <w:p w14:paraId="08A307FF" w14:textId="77777777" w:rsidR="00643D4F" w:rsidRPr="00643D4F" w:rsidRDefault="00643D4F" w:rsidP="00643D4F">
            <w:pPr>
              <w:jc w:val="right"/>
              <w:rPr>
                <w:rFonts w:eastAsia="Times New Roman" w:cs="Arial"/>
                <w:b/>
                <w:bCs/>
                <w:sz w:val="18"/>
                <w:szCs w:val="18"/>
                <w:lang w:eastAsia="en-AU"/>
              </w:rPr>
            </w:pPr>
            <w:r w:rsidRPr="00643D4F">
              <w:rPr>
                <w:rFonts w:eastAsia="Times New Roman" w:cs="Arial"/>
                <w:b/>
                <w:bCs/>
                <w:sz w:val="18"/>
                <w:szCs w:val="18"/>
                <w:lang w:eastAsia="en-AU"/>
              </w:rPr>
              <w:t> </w:t>
            </w:r>
          </w:p>
        </w:tc>
        <w:tc>
          <w:tcPr>
            <w:tcW w:w="406" w:type="pct"/>
            <w:tcBorders>
              <w:top w:val="nil"/>
              <w:left w:val="nil"/>
              <w:bottom w:val="dashed" w:sz="4" w:space="0" w:color="auto"/>
              <w:right w:val="nil"/>
            </w:tcBorders>
            <w:shd w:val="clear" w:color="auto" w:fill="auto"/>
            <w:noWrap/>
            <w:vAlign w:val="center"/>
            <w:hideMark/>
          </w:tcPr>
          <w:p w14:paraId="7176855F"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6AE78622"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c>
          <w:tcPr>
            <w:tcW w:w="405" w:type="pct"/>
            <w:tcBorders>
              <w:top w:val="nil"/>
              <w:left w:val="nil"/>
              <w:bottom w:val="dashed" w:sz="4" w:space="0" w:color="auto"/>
              <w:right w:val="single" w:sz="12" w:space="0" w:color="auto"/>
            </w:tcBorders>
            <w:shd w:val="clear" w:color="auto" w:fill="auto"/>
            <w:noWrap/>
            <w:vAlign w:val="center"/>
            <w:hideMark/>
          </w:tcPr>
          <w:p w14:paraId="4F11C85A" w14:textId="77777777" w:rsidR="00643D4F" w:rsidRPr="00643D4F" w:rsidRDefault="00643D4F" w:rsidP="00643D4F">
            <w:pPr>
              <w:jc w:val="right"/>
              <w:rPr>
                <w:rFonts w:eastAsia="Times New Roman" w:cs="Arial"/>
                <w:b/>
                <w:bCs/>
                <w:color w:val="FF0000"/>
                <w:sz w:val="18"/>
                <w:szCs w:val="18"/>
                <w:lang w:eastAsia="en-AU"/>
              </w:rPr>
            </w:pPr>
            <w:r w:rsidRPr="00643D4F">
              <w:rPr>
                <w:rFonts w:eastAsia="Times New Roman" w:cs="Arial"/>
                <w:b/>
                <w:bCs/>
                <w:color w:val="FF0000"/>
                <w:sz w:val="18"/>
                <w:szCs w:val="18"/>
                <w:lang w:eastAsia="en-AU"/>
              </w:rPr>
              <w:t> </w:t>
            </w:r>
          </w:p>
        </w:tc>
      </w:tr>
      <w:tr w:rsidR="00CE519C" w:rsidRPr="00643D4F" w14:paraId="36105A14" w14:textId="77777777" w:rsidTr="0041106D">
        <w:trPr>
          <w:trHeight w:val="301"/>
        </w:trPr>
        <w:tc>
          <w:tcPr>
            <w:tcW w:w="1396" w:type="pct"/>
            <w:tcBorders>
              <w:top w:val="nil"/>
              <w:left w:val="single" w:sz="12" w:space="0" w:color="auto"/>
              <w:bottom w:val="dashed" w:sz="4" w:space="0" w:color="auto"/>
              <w:right w:val="nil"/>
            </w:tcBorders>
            <w:shd w:val="clear" w:color="auto" w:fill="auto"/>
            <w:vAlign w:val="center"/>
            <w:hideMark/>
          </w:tcPr>
          <w:p w14:paraId="4AEF159D" w14:textId="77777777" w:rsidR="00CE519C" w:rsidRPr="00643D4F" w:rsidRDefault="00CE519C" w:rsidP="00CE519C">
            <w:pPr>
              <w:rPr>
                <w:rFonts w:eastAsia="Times New Roman" w:cs="Arial"/>
                <w:sz w:val="18"/>
                <w:szCs w:val="18"/>
                <w:lang w:eastAsia="en-AU"/>
              </w:rPr>
            </w:pPr>
            <w:proofErr w:type="spellStart"/>
            <w:r w:rsidRPr="00643D4F">
              <w:rPr>
                <w:rFonts w:eastAsia="Times New Roman" w:cs="Arial"/>
                <w:sz w:val="18"/>
                <w:szCs w:val="18"/>
                <w:lang w:eastAsia="en-AU"/>
              </w:rPr>
              <w:t>Sportsfield</w:t>
            </w:r>
            <w:proofErr w:type="spellEnd"/>
            <w:r w:rsidRPr="00643D4F">
              <w:rPr>
                <w:rFonts w:eastAsia="Times New Roman" w:cs="Arial"/>
                <w:sz w:val="18"/>
                <w:szCs w:val="18"/>
                <w:lang w:eastAsia="en-AU"/>
              </w:rPr>
              <w:t xml:space="preserve"> Improvement Program </w:t>
            </w:r>
          </w:p>
        </w:tc>
        <w:tc>
          <w:tcPr>
            <w:tcW w:w="393" w:type="pct"/>
            <w:tcBorders>
              <w:top w:val="nil"/>
              <w:left w:val="single" w:sz="12" w:space="0" w:color="auto"/>
              <w:bottom w:val="dashed" w:sz="4" w:space="0" w:color="auto"/>
              <w:right w:val="dashed" w:sz="4" w:space="0" w:color="auto"/>
            </w:tcBorders>
            <w:shd w:val="clear" w:color="auto" w:fill="auto"/>
            <w:noWrap/>
            <w:hideMark/>
          </w:tcPr>
          <w:p w14:paraId="511CFB48" w14:textId="19E5C19B" w:rsidR="00CE519C" w:rsidRPr="00643D4F" w:rsidRDefault="00CE519C" w:rsidP="00CE519C">
            <w:pPr>
              <w:jc w:val="right"/>
              <w:rPr>
                <w:rFonts w:eastAsia="Times New Roman" w:cs="Arial"/>
                <w:sz w:val="18"/>
                <w:szCs w:val="18"/>
                <w:lang w:eastAsia="en-AU"/>
              </w:rPr>
            </w:pPr>
            <w:r>
              <w:rPr>
                <w:rFonts w:cs="Arial"/>
                <w:sz w:val="18"/>
                <w:szCs w:val="18"/>
              </w:rPr>
              <w:t>650</w:t>
            </w:r>
          </w:p>
        </w:tc>
        <w:tc>
          <w:tcPr>
            <w:tcW w:w="332" w:type="pct"/>
            <w:tcBorders>
              <w:top w:val="nil"/>
              <w:left w:val="nil"/>
              <w:bottom w:val="dashed" w:sz="4" w:space="0" w:color="auto"/>
              <w:right w:val="dashed" w:sz="4" w:space="0" w:color="auto"/>
            </w:tcBorders>
            <w:shd w:val="clear" w:color="auto" w:fill="auto"/>
            <w:noWrap/>
            <w:hideMark/>
          </w:tcPr>
          <w:p w14:paraId="5FE0CB6D" w14:textId="1E412802" w:rsidR="00CE519C" w:rsidRPr="00643D4F" w:rsidRDefault="00CE519C" w:rsidP="00CE519C">
            <w:pPr>
              <w:jc w:val="right"/>
              <w:rPr>
                <w:rFonts w:eastAsia="Times New Roman" w:cs="Arial"/>
                <w:sz w:val="18"/>
                <w:szCs w:val="18"/>
                <w:lang w:eastAsia="en-AU"/>
              </w:rPr>
            </w:pPr>
            <w:r>
              <w:rPr>
                <w:rFonts w:cs="Arial"/>
                <w:sz w:val="18"/>
                <w:szCs w:val="18"/>
              </w:rPr>
              <w:t>650</w:t>
            </w:r>
          </w:p>
        </w:tc>
        <w:tc>
          <w:tcPr>
            <w:tcW w:w="332" w:type="pct"/>
            <w:tcBorders>
              <w:top w:val="nil"/>
              <w:left w:val="nil"/>
              <w:bottom w:val="dashed" w:sz="4" w:space="0" w:color="auto"/>
              <w:right w:val="dashed" w:sz="4" w:space="0" w:color="auto"/>
            </w:tcBorders>
            <w:shd w:val="clear" w:color="auto" w:fill="auto"/>
            <w:noWrap/>
            <w:hideMark/>
          </w:tcPr>
          <w:p w14:paraId="4DE8FF5F" w14:textId="44A8A041"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hideMark/>
          </w:tcPr>
          <w:p w14:paraId="7E99B321" w14:textId="1418BB0D"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hideMark/>
          </w:tcPr>
          <w:p w14:paraId="6979EE19" w14:textId="13CCA89C" w:rsidR="00CE519C" w:rsidRPr="00643D4F" w:rsidRDefault="00CE519C" w:rsidP="00CE519C">
            <w:pPr>
              <w:jc w:val="right"/>
              <w:rPr>
                <w:rFonts w:eastAsia="Times New Roman" w:cs="Arial"/>
                <w:sz w:val="18"/>
                <w:szCs w:val="18"/>
                <w:lang w:eastAsia="en-AU"/>
              </w:rPr>
            </w:pPr>
            <w:r>
              <w:rPr>
                <w:rFonts w:cs="Arial"/>
                <w:sz w:val="18"/>
                <w:szCs w:val="18"/>
              </w:rPr>
              <w:t>650</w:t>
            </w:r>
          </w:p>
        </w:tc>
        <w:tc>
          <w:tcPr>
            <w:tcW w:w="332" w:type="pct"/>
            <w:tcBorders>
              <w:top w:val="nil"/>
              <w:left w:val="nil"/>
              <w:bottom w:val="dashed" w:sz="4" w:space="0" w:color="auto"/>
              <w:right w:val="dashed" w:sz="4" w:space="0" w:color="auto"/>
            </w:tcBorders>
            <w:shd w:val="clear" w:color="auto" w:fill="auto"/>
            <w:noWrap/>
            <w:hideMark/>
          </w:tcPr>
          <w:p w14:paraId="05B031B1" w14:textId="2D6D15B5" w:rsidR="00CE519C" w:rsidRPr="00643D4F" w:rsidRDefault="00CE519C" w:rsidP="00CE519C">
            <w:pPr>
              <w:jc w:val="right"/>
              <w:rPr>
                <w:rFonts w:eastAsia="Times New Roman" w:cs="Arial"/>
                <w:sz w:val="18"/>
                <w:szCs w:val="18"/>
                <w:lang w:eastAsia="en-AU"/>
              </w:rPr>
            </w:pPr>
            <w:r>
              <w:rPr>
                <w:rFonts w:cs="Arial"/>
                <w:sz w:val="18"/>
                <w:szCs w:val="18"/>
              </w:rPr>
              <w:t> </w:t>
            </w:r>
          </w:p>
        </w:tc>
        <w:tc>
          <w:tcPr>
            <w:tcW w:w="334" w:type="pct"/>
            <w:tcBorders>
              <w:top w:val="nil"/>
              <w:left w:val="nil"/>
              <w:bottom w:val="dashed" w:sz="4" w:space="0" w:color="auto"/>
              <w:right w:val="single" w:sz="12" w:space="0" w:color="auto"/>
            </w:tcBorders>
            <w:shd w:val="clear" w:color="auto" w:fill="auto"/>
            <w:noWrap/>
            <w:hideMark/>
          </w:tcPr>
          <w:p w14:paraId="536F0966" w14:textId="4CE67A99"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dashed" w:sz="4" w:space="0" w:color="auto"/>
              <w:bottom w:val="dashed" w:sz="4" w:space="0" w:color="auto"/>
              <w:right w:val="dashed" w:sz="4" w:space="0" w:color="auto"/>
            </w:tcBorders>
            <w:shd w:val="clear" w:color="auto" w:fill="auto"/>
            <w:noWrap/>
            <w:vAlign w:val="center"/>
            <w:hideMark/>
          </w:tcPr>
          <w:p w14:paraId="65C86D70" w14:textId="40FA221D" w:rsidR="00CE519C" w:rsidRPr="00643D4F" w:rsidRDefault="00CE519C" w:rsidP="00CE519C">
            <w:pPr>
              <w:jc w:val="right"/>
              <w:rPr>
                <w:rFonts w:eastAsia="Times New Roman" w:cs="Arial"/>
                <w:sz w:val="18"/>
                <w:szCs w:val="18"/>
                <w:lang w:eastAsia="en-AU"/>
              </w:rPr>
            </w:pPr>
            <w:r>
              <w:rPr>
                <w:rFonts w:cs="Arial"/>
                <w:sz w:val="18"/>
                <w:szCs w:val="18"/>
              </w:rPr>
              <w:t>900</w:t>
            </w:r>
          </w:p>
        </w:tc>
        <w:tc>
          <w:tcPr>
            <w:tcW w:w="406" w:type="pct"/>
            <w:tcBorders>
              <w:top w:val="nil"/>
              <w:left w:val="single" w:sz="12" w:space="0" w:color="auto"/>
              <w:bottom w:val="dashed" w:sz="4" w:space="0" w:color="auto"/>
              <w:right w:val="single" w:sz="12" w:space="0" w:color="auto"/>
            </w:tcBorders>
            <w:shd w:val="clear" w:color="auto" w:fill="auto"/>
            <w:noWrap/>
            <w:hideMark/>
          </w:tcPr>
          <w:p w14:paraId="551B444B" w14:textId="56FB86E7" w:rsidR="00CE519C" w:rsidRPr="00643D4F" w:rsidRDefault="00CE519C" w:rsidP="00CE519C">
            <w:pPr>
              <w:jc w:val="right"/>
              <w:rPr>
                <w:rFonts w:eastAsia="Times New Roman" w:cs="Arial"/>
                <w:sz w:val="18"/>
                <w:szCs w:val="18"/>
                <w:lang w:eastAsia="en-AU"/>
              </w:rPr>
            </w:pPr>
            <w:r>
              <w:rPr>
                <w:rFonts w:cs="Arial"/>
                <w:sz w:val="18"/>
                <w:szCs w:val="18"/>
              </w:rPr>
              <w:t>900</w:t>
            </w:r>
          </w:p>
        </w:tc>
        <w:tc>
          <w:tcPr>
            <w:tcW w:w="405" w:type="pct"/>
            <w:tcBorders>
              <w:top w:val="nil"/>
              <w:left w:val="nil"/>
              <w:bottom w:val="dashed" w:sz="4" w:space="0" w:color="auto"/>
              <w:right w:val="single" w:sz="12" w:space="0" w:color="auto"/>
            </w:tcBorders>
            <w:shd w:val="clear" w:color="auto" w:fill="auto"/>
            <w:noWrap/>
            <w:hideMark/>
          </w:tcPr>
          <w:p w14:paraId="1217CC96" w14:textId="0A7339FE" w:rsidR="00CE519C" w:rsidRPr="00643D4F" w:rsidRDefault="00CE519C" w:rsidP="00CE519C">
            <w:pPr>
              <w:jc w:val="right"/>
              <w:rPr>
                <w:rFonts w:eastAsia="Times New Roman" w:cs="Arial"/>
                <w:sz w:val="18"/>
                <w:szCs w:val="18"/>
                <w:lang w:eastAsia="en-AU"/>
              </w:rPr>
            </w:pPr>
            <w:r>
              <w:rPr>
                <w:rFonts w:cs="Arial"/>
                <w:sz w:val="18"/>
                <w:szCs w:val="18"/>
              </w:rPr>
              <w:t>930</w:t>
            </w:r>
          </w:p>
        </w:tc>
      </w:tr>
      <w:tr w:rsidR="00CE519C" w:rsidRPr="00643D4F" w14:paraId="2361D612" w14:textId="77777777" w:rsidTr="0041106D">
        <w:trPr>
          <w:trHeight w:val="301"/>
        </w:trPr>
        <w:tc>
          <w:tcPr>
            <w:tcW w:w="1396" w:type="pct"/>
            <w:tcBorders>
              <w:top w:val="nil"/>
              <w:left w:val="single" w:sz="12" w:space="0" w:color="auto"/>
              <w:bottom w:val="dashed" w:sz="4" w:space="0" w:color="auto"/>
              <w:right w:val="nil"/>
            </w:tcBorders>
            <w:shd w:val="clear" w:color="auto" w:fill="auto"/>
            <w:vAlign w:val="center"/>
            <w:hideMark/>
          </w:tcPr>
          <w:p w14:paraId="2C5C84F6" w14:textId="77777777" w:rsidR="00CE519C" w:rsidRPr="00643D4F" w:rsidRDefault="00CE519C" w:rsidP="00CE519C">
            <w:pPr>
              <w:rPr>
                <w:rFonts w:eastAsia="Times New Roman" w:cs="Arial"/>
                <w:sz w:val="18"/>
                <w:szCs w:val="18"/>
                <w:lang w:eastAsia="en-AU"/>
              </w:rPr>
            </w:pPr>
            <w:proofErr w:type="spellStart"/>
            <w:r w:rsidRPr="00643D4F">
              <w:rPr>
                <w:rFonts w:eastAsia="Times New Roman" w:cs="Arial"/>
                <w:sz w:val="18"/>
                <w:szCs w:val="18"/>
                <w:lang w:eastAsia="en-AU"/>
              </w:rPr>
              <w:t>Sportsfield</w:t>
            </w:r>
            <w:proofErr w:type="spellEnd"/>
            <w:r w:rsidRPr="00643D4F">
              <w:rPr>
                <w:rFonts w:eastAsia="Times New Roman" w:cs="Arial"/>
                <w:sz w:val="18"/>
                <w:szCs w:val="18"/>
                <w:lang w:eastAsia="en-AU"/>
              </w:rPr>
              <w:t xml:space="preserve"> Lighting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7465A715" w14:textId="0184723C" w:rsidR="00CE519C" w:rsidRPr="00643D4F" w:rsidRDefault="00CE519C" w:rsidP="00CE519C">
            <w:pPr>
              <w:jc w:val="right"/>
              <w:rPr>
                <w:rFonts w:eastAsia="Times New Roman" w:cs="Arial"/>
                <w:sz w:val="18"/>
                <w:szCs w:val="18"/>
                <w:lang w:eastAsia="en-AU"/>
              </w:rPr>
            </w:pPr>
            <w:r>
              <w:rPr>
                <w:rFonts w:cs="Arial"/>
                <w:sz w:val="18"/>
                <w:szCs w:val="18"/>
              </w:rPr>
              <w:t>270</w:t>
            </w:r>
          </w:p>
        </w:tc>
        <w:tc>
          <w:tcPr>
            <w:tcW w:w="332" w:type="pct"/>
            <w:tcBorders>
              <w:top w:val="nil"/>
              <w:left w:val="nil"/>
              <w:bottom w:val="dashed" w:sz="4" w:space="0" w:color="auto"/>
              <w:right w:val="dashed" w:sz="4" w:space="0" w:color="auto"/>
            </w:tcBorders>
            <w:shd w:val="clear" w:color="auto" w:fill="auto"/>
            <w:noWrap/>
            <w:vAlign w:val="center"/>
            <w:hideMark/>
          </w:tcPr>
          <w:p w14:paraId="7AC7C909" w14:textId="511F1AAC" w:rsidR="00CE519C" w:rsidRPr="00643D4F" w:rsidRDefault="00CE519C" w:rsidP="00CE519C">
            <w:pPr>
              <w:jc w:val="right"/>
              <w:rPr>
                <w:rFonts w:eastAsia="Times New Roman" w:cs="Arial"/>
                <w:sz w:val="18"/>
                <w:szCs w:val="18"/>
                <w:lang w:eastAsia="en-AU"/>
              </w:rPr>
            </w:pPr>
            <w:r>
              <w:rPr>
                <w:rFonts w:cs="Arial"/>
                <w:sz w:val="18"/>
                <w:szCs w:val="18"/>
              </w:rPr>
              <w:t>270</w:t>
            </w:r>
          </w:p>
        </w:tc>
        <w:tc>
          <w:tcPr>
            <w:tcW w:w="332" w:type="pct"/>
            <w:tcBorders>
              <w:top w:val="nil"/>
              <w:left w:val="nil"/>
              <w:bottom w:val="dashed" w:sz="4" w:space="0" w:color="auto"/>
              <w:right w:val="dashed" w:sz="4" w:space="0" w:color="auto"/>
            </w:tcBorders>
            <w:shd w:val="clear" w:color="auto" w:fill="auto"/>
            <w:noWrap/>
            <w:vAlign w:val="center"/>
            <w:hideMark/>
          </w:tcPr>
          <w:p w14:paraId="5D785A93" w14:textId="314F1F23"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6D37A06D" w14:textId="436A612C"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0A126C70" w14:textId="631EBE8E" w:rsidR="00CE519C" w:rsidRPr="00643D4F" w:rsidRDefault="00CE519C" w:rsidP="00CE519C">
            <w:pPr>
              <w:jc w:val="right"/>
              <w:rPr>
                <w:rFonts w:eastAsia="Times New Roman" w:cs="Arial"/>
                <w:sz w:val="18"/>
                <w:szCs w:val="18"/>
                <w:lang w:eastAsia="en-AU"/>
              </w:rPr>
            </w:pPr>
            <w:r>
              <w:rPr>
                <w:rFonts w:cs="Arial"/>
                <w:sz w:val="18"/>
                <w:szCs w:val="18"/>
              </w:rPr>
              <w:t>216</w:t>
            </w:r>
          </w:p>
        </w:tc>
        <w:tc>
          <w:tcPr>
            <w:tcW w:w="332" w:type="pct"/>
            <w:tcBorders>
              <w:top w:val="nil"/>
              <w:left w:val="nil"/>
              <w:bottom w:val="dashed" w:sz="4" w:space="0" w:color="auto"/>
              <w:right w:val="dashed" w:sz="4" w:space="0" w:color="auto"/>
            </w:tcBorders>
            <w:shd w:val="clear" w:color="auto" w:fill="auto"/>
            <w:noWrap/>
            <w:vAlign w:val="center"/>
            <w:hideMark/>
          </w:tcPr>
          <w:p w14:paraId="7FD6BB75" w14:textId="2D814B2B" w:rsidR="00CE519C" w:rsidRPr="00643D4F" w:rsidRDefault="00CE519C" w:rsidP="00CE519C">
            <w:pPr>
              <w:jc w:val="right"/>
              <w:rPr>
                <w:rFonts w:eastAsia="Times New Roman" w:cs="Arial"/>
                <w:sz w:val="18"/>
                <w:szCs w:val="18"/>
                <w:lang w:eastAsia="en-AU"/>
              </w:rPr>
            </w:pPr>
            <w:r>
              <w:rPr>
                <w:rFonts w:cs="Arial"/>
                <w:sz w:val="18"/>
                <w:szCs w:val="18"/>
              </w:rPr>
              <w:t>54</w:t>
            </w:r>
          </w:p>
        </w:tc>
        <w:tc>
          <w:tcPr>
            <w:tcW w:w="334" w:type="pct"/>
            <w:tcBorders>
              <w:top w:val="nil"/>
              <w:left w:val="nil"/>
              <w:bottom w:val="dashed" w:sz="4" w:space="0" w:color="auto"/>
              <w:right w:val="single" w:sz="12" w:space="0" w:color="auto"/>
            </w:tcBorders>
            <w:shd w:val="clear" w:color="auto" w:fill="auto"/>
            <w:noWrap/>
            <w:vAlign w:val="center"/>
            <w:hideMark/>
          </w:tcPr>
          <w:p w14:paraId="6BE26F3D" w14:textId="542D7495"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nil"/>
              <w:bottom w:val="dashed" w:sz="4" w:space="0" w:color="auto"/>
              <w:right w:val="nil"/>
            </w:tcBorders>
            <w:shd w:val="clear" w:color="auto" w:fill="auto"/>
            <w:noWrap/>
            <w:vAlign w:val="center"/>
            <w:hideMark/>
          </w:tcPr>
          <w:p w14:paraId="68D25B30" w14:textId="6EDE484D" w:rsidR="00CE519C" w:rsidRPr="00643D4F" w:rsidRDefault="00CE519C" w:rsidP="00CE519C">
            <w:pPr>
              <w:jc w:val="right"/>
              <w:rPr>
                <w:rFonts w:eastAsia="Times New Roman" w:cs="Arial"/>
                <w:sz w:val="18"/>
                <w:szCs w:val="18"/>
                <w:lang w:eastAsia="en-AU"/>
              </w:rPr>
            </w:pPr>
            <w:r>
              <w:rPr>
                <w:rFonts w:cs="Arial"/>
                <w:sz w:val="18"/>
                <w:szCs w:val="18"/>
              </w:rPr>
              <w:t>180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69012D28" w14:textId="60889972" w:rsidR="00CE519C" w:rsidRPr="00643D4F" w:rsidRDefault="00CE519C" w:rsidP="00CE519C">
            <w:pPr>
              <w:jc w:val="right"/>
              <w:rPr>
                <w:rFonts w:eastAsia="Times New Roman" w:cs="Arial"/>
                <w:sz w:val="18"/>
                <w:szCs w:val="18"/>
                <w:lang w:eastAsia="en-AU"/>
              </w:rPr>
            </w:pPr>
            <w:r>
              <w:rPr>
                <w:rFonts w:cs="Arial"/>
                <w:sz w:val="18"/>
                <w:szCs w:val="18"/>
              </w:rPr>
              <w:t>180</w:t>
            </w:r>
          </w:p>
        </w:tc>
        <w:tc>
          <w:tcPr>
            <w:tcW w:w="405" w:type="pct"/>
            <w:tcBorders>
              <w:top w:val="nil"/>
              <w:left w:val="nil"/>
              <w:bottom w:val="dashed" w:sz="4" w:space="0" w:color="auto"/>
              <w:right w:val="single" w:sz="12" w:space="0" w:color="auto"/>
            </w:tcBorders>
            <w:shd w:val="clear" w:color="auto" w:fill="auto"/>
            <w:noWrap/>
            <w:vAlign w:val="center"/>
            <w:hideMark/>
          </w:tcPr>
          <w:p w14:paraId="6D2E46DF" w14:textId="7373A4C5" w:rsidR="00CE519C" w:rsidRPr="00643D4F" w:rsidRDefault="00CE519C" w:rsidP="00CE519C">
            <w:pPr>
              <w:jc w:val="right"/>
              <w:rPr>
                <w:rFonts w:eastAsia="Times New Roman" w:cs="Arial"/>
                <w:sz w:val="18"/>
                <w:szCs w:val="18"/>
                <w:lang w:eastAsia="en-AU"/>
              </w:rPr>
            </w:pPr>
            <w:r>
              <w:rPr>
                <w:rFonts w:cs="Arial"/>
                <w:sz w:val="18"/>
                <w:szCs w:val="18"/>
              </w:rPr>
              <w:t>180</w:t>
            </w:r>
          </w:p>
        </w:tc>
      </w:tr>
      <w:tr w:rsidR="00CE519C" w:rsidRPr="00643D4F" w14:paraId="6661F9CA" w14:textId="77777777" w:rsidTr="0041106D">
        <w:trPr>
          <w:trHeight w:val="301"/>
        </w:trPr>
        <w:tc>
          <w:tcPr>
            <w:tcW w:w="1396" w:type="pct"/>
            <w:tcBorders>
              <w:top w:val="nil"/>
              <w:left w:val="single" w:sz="12" w:space="0" w:color="auto"/>
              <w:bottom w:val="dashed" w:sz="4" w:space="0" w:color="auto"/>
              <w:right w:val="nil"/>
            </w:tcBorders>
            <w:shd w:val="clear" w:color="auto" w:fill="auto"/>
            <w:vAlign w:val="center"/>
            <w:hideMark/>
          </w:tcPr>
          <w:p w14:paraId="7B5E2A28" w14:textId="77777777" w:rsidR="00CE519C" w:rsidRPr="00643D4F" w:rsidRDefault="00CE519C" w:rsidP="00CE519C">
            <w:pPr>
              <w:rPr>
                <w:rFonts w:eastAsia="Times New Roman" w:cs="Arial"/>
                <w:sz w:val="18"/>
                <w:szCs w:val="18"/>
                <w:lang w:eastAsia="en-AU"/>
              </w:rPr>
            </w:pPr>
            <w:proofErr w:type="spellStart"/>
            <w:r w:rsidRPr="00643D4F">
              <w:rPr>
                <w:rFonts w:eastAsia="Times New Roman" w:cs="Arial"/>
                <w:sz w:val="18"/>
                <w:szCs w:val="18"/>
                <w:lang w:eastAsia="en-AU"/>
              </w:rPr>
              <w:t>Sportsfield</w:t>
            </w:r>
            <w:proofErr w:type="spellEnd"/>
            <w:r w:rsidRPr="00643D4F">
              <w:rPr>
                <w:rFonts w:eastAsia="Times New Roman" w:cs="Arial"/>
                <w:sz w:val="18"/>
                <w:szCs w:val="18"/>
                <w:lang w:eastAsia="en-AU"/>
              </w:rPr>
              <w:t xml:space="preserve"> Irrigation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66843485" w14:textId="36850B29" w:rsidR="00CE519C" w:rsidRPr="00643D4F" w:rsidRDefault="00CE519C" w:rsidP="00CE519C">
            <w:pPr>
              <w:jc w:val="right"/>
              <w:rPr>
                <w:rFonts w:eastAsia="Times New Roman" w:cs="Arial"/>
                <w:sz w:val="18"/>
                <w:szCs w:val="18"/>
                <w:lang w:eastAsia="en-AU"/>
              </w:rPr>
            </w:pPr>
            <w:r>
              <w:rPr>
                <w:rFonts w:cs="Arial"/>
                <w:sz w:val="18"/>
                <w:szCs w:val="18"/>
              </w:rPr>
              <w:t>90</w:t>
            </w:r>
          </w:p>
        </w:tc>
        <w:tc>
          <w:tcPr>
            <w:tcW w:w="332" w:type="pct"/>
            <w:tcBorders>
              <w:top w:val="nil"/>
              <w:left w:val="nil"/>
              <w:bottom w:val="dashed" w:sz="4" w:space="0" w:color="auto"/>
              <w:right w:val="dashed" w:sz="4" w:space="0" w:color="auto"/>
            </w:tcBorders>
            <w:shd w:val="clear" w:color="auto" w:fill="auto"/>
            <w:noWrap/>
            <w:vAlign w:val="center"/>
            <w:hideMark/>
          </w:tcPr>
          <w:p w14:paraId="78DFB30C" w14:textId="2909E575" w:rsidR="00CE519C" w:rsidRPr="00643D4F" w:rsidRDefault="00CE519C" w:rsidP="00CE519C">
            <w:pPr>
              <w:jc w:val="right"/>
              <w:rPr>
                <w:rFonts w:eastAsia="Times New Roman" w:cs="Arial"/>
                <w:sz w:val="18"/>
                <w:szCs w:val="18"/>
                <w:lang w:eastAsia="en-AU"/>
              </w:rPr>
            </w:pPr>
            <w:r>
              <w:rPr>
                <w:rFonts w:cs="Arial"/>
                <w:sz w:val="18"/>
                <w:szCs w:val="18"/>
              </w:rPr>
              <w:t>90</w:t>
            </w:r>
          </w:p>
        </w:tc>
        <w:tc>
          <w:tcPr>
            <w:tcW w:w="332" w:type="pct"/>
            <w:tcBorders>
              <w:top w:val="nil"/>
              <w:left w:val="nil"/>
              <w:bottom w:val="dashed" w:sz="4" w:space="0" w:color="auto"/>
              <w:right w:val="dashed" w:sz="4" w:space="0" w:color="auto"/>
            </w:tcBorders>
            <w:shd w:val="clear" w:color="auto" w:fill="auto"/>
            <w:noWrap/>
            <w:vAlign w:val="center"/>
            <w:hideMark/>
          </w:tcPr>
          <w:p w14:paraId="38E4C04E" w14:textId="7BB490DE"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3AB24E5F" w14:textId="59268CE8"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65756AC6" w14:textId="36F88EA7" w:rsidR="00CE519C" w:rsidRPr="00643D4F" w:rsidRDefault="00CE519C" w:rsidP="00CE519C">
            <w:pPr>
              <w:jc w:val="right"/>
              <w:rPr>
                <w:rFonts w:eastAsia="Times New Roman" w:cs="Arial"/>
                <w:sz w:val="18"/>
                <w:szCs w:val="18"/>
                <w:lang w:eastAsia="en-AU"/>
              </w:rPr>
            </w:pPr>
            <w:r>
              <w:rPr>
                <w:rFonts w:cs="Arial"/>
                <w:sz w:val="18"/>
                <w:szCs w:val="18"/>
              </w:rPr>
              <w:t>90</w:t>
            </w:r>
          </w:p>
        </w:tc>
        <w:tc>
          <w:tcPr>
            <w:tcW w:w="332" w:type="pct"/>
            <w:tcBorders>
              <w:top w:val="nil"/>
              <w:left w:val="nil"/>
              <w:bottom w:val="dashed" w:sz="4" w:space="0" w:color="auto"/>
              <w:right w:val="dashed" w:sz="4" w:space="0" w:color="auto"/>
            </w:tcBorders>
            <w:shd w:val="clear" w:color="auto" w:fill="auto"/>
            <w:noWrap/>
            <w:vAlign w:val="center"/>
            <w:hideMark/>
          </w:tcPr>
          <w:p w14:paraId="648E2D15" w14:textId="7885657F" w:rsidR="00CE519C" w:rsidRPr="00643D4F" w:rsidRDefault="00CE519C" w:rsidP="00CE519C">
            <w:pPr>
              <w:jc w:val="right"/>
              <w:rPr>
                <w:rFonts w:eastAsia="Times New Roman" w:cs="Arial"/>
                <w:sz w:val="18"/>
                <w:szCs w:val="18"/>
                <w:lang w:eastAsia="en-AU"/>
              </w:rPr>
            </w:pPr>
            <w:r>
              <w:rPr>
                <w:rFonts w:cs="Arial"/>
                <w:sz w:val="18"/>
                <w:szCs w:val="18"/>
              </w:rPr>
              <w:t> </w:t>
            </w:r>
          </w:p>
        </w:tc>
        <w:tc>
          <w:tcPr>
            <w:tcW w:w="334" w:type="pct"/>
            <w:tcBorders>
              <w:top w:val="nil"/>
              <w:left w:val="nil"/>
              <w:bottom w:val="dashed" w:sz="4" w:space="0" w:color="auto"/>
              <w:right w:val="single" w:sz="12" w:space="0" w:color="auto"/>
            </w:tcBorders>
            <w:shd w:val="clear" w:color="auto" w:fill="auto"/>
            <w:noWrap/>
            <w:vAlign w:val="center"/>
            <w:hideMark/>
          </w:tcPr>
          <w:p w14:paraId="3D6461D6" w14:textId="3093A842"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nil"/>
              <w:bottom w:val="dashed" w:sz="4" w:space="0" w:color="auto"/>
              <w:right w:val="nil"/>
            </w:tcBorders>
            <w:shd w:val="clear" w:color="auto" w:fill="auto"/>
            <w:noWrap/>
            <w:vAlign w:val="center"/>
            <w:hideMark/>
          </w:tcPr>
          <w:p w14:paraId="4F0A1519" w14:textId="2BAAADD7" w:rsidR="00CE519C" w:rsidRPr="00643D4F" w:rsidRDefault="00CE519C" w:rsidP="00CE519C">
            <w:pPr>
              <w:jc w:val="right"/>
              <w:rPr>
                <w:rFonts w:eastAsia="Times New Roman" w:cs="Arial"/>
                <w:sz w:val="18"/>
                <w:szCs w:val="18"/>
                <w:lang w:eastAsia="en-AU"/>
              </w:rPr>
            </w:pPr>
            <w:r>
              <w:rPr>
                <w:rFonts w:cs="Arial"/>
                <w:sz w:val="18"/>
                <w:szCs w:val="18"/>
              </w:rPr>
              <w:t>90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50D84F6D" w14:textId="4DDBDDFB" w:rsidR="00CE519C" w:rsidRPr="00643D4F" w:rsidRDefault="00CE519C" w:rsidP="00CE519C">
            <w:pPr>
              <w:jc w:val="right"/>
              <w:rPr>
                <w:rFonts w:eastAsia="Times New Roman" w:cs="Arial"/>
                <w:sz w:val="18"/>
                <w:szCs w:val="18"/>
                <w:lang w:eastAsia="en-AU"/>
              </w:rPr>
            </w:pPr>
            <w:r>
              <w:rPr>
                <w:rFonts w:cs="Arial"/>
                <w:sz w:val="18"/>
                <w:szCs w:val="18"/>
              </w:rPr>
              <w:t>100</w:t>
            </w:r>
          </w:p>
        </w:tc>
        <w:tc>
          <w:tcPr>
            <w:tcW w:w="405" w:type="pct"/>
            <w:tcBorders>
              <w:top w:val="nil"/>
              <w:left w:val="nil"/>
              <w:bottom w:val="dashed" w:sz="4" w:space="0" w:color="auto"/>
              <w:right w:val="single" w:sz="12" w:space="0" w:color="auto"/>
            </w:tcBorders>
            <w:shd w:val="clear" w:color="auto" w:fill="auto"/>
            <w:noWrap/>
            <w:vAlign w:val="center"/>
            <w:hideMark/>
          </w:tcPr>
          <w:p w14:paraId="156BDF4B" w14:textId="06DFCDF7" w:rsidR="00CE519C" w:rsidRPr="00643D4F" w:rsidRDefault="00CE519C" w:rsidP="00CE519C">
            <w:pPr>
              <w:jc w:val="right"/>
              <w:rPr>
                <w:rFonts w:eastAsia="Times New Roman" w:cs="Arial"/>
                <w:sz w:val="18"/>
                <w:szCs w:val="18"/>
                <w:lang w:eastAsia="en-AU"/>
              </w:rPr>
            </w:pPr>
            <w:r>
              <w:rPr>
                <w:rFonts w:cs="Arial"/>
                <w:sz w:val="18"/>
                <w:szCs w:val="18"/>
              </w:rPr>
              <w:t>100</w:t>
            </w:r>
          </w:p>
        </w:tc>
      </w:tr>
      <w:tr w:rsidR="00CE519C" w:rsidRPr="00643D4F" w14:paraId="7A183BCE" w14:textId="77777777" w:rsidTr="0041106D">
        <w:trPr>
          <w:trHeight w:val="301"/>
        </w:trPr>
        <w:tc>
          <w:tcPr>
            <w:tcW w:w="1396" w:type="pct"/>
            <w:tcBorders>
              <w:top w:val="nil"/>
              <w:left w:val="single" w:sz="12" w:space="0" w:color="auto"/>
              <w:bottom w:val="dashed" w:sz="4" w:space="0" w:color="auto"/>
              <w:right w:val="nil"/>
            </w:tcBorders>
            <w:shd w:val="clear" w:color="auto" w:fill="auto"/>
            <w:vAlign w:val="center"/>
            <w:hideMark/>
          </w:tcPr>
          <w:p w14:paraId="57B8A767" w14:textId="77777777" w:rsidR="00CE519C" w:rsidRPr="00643D4F" w:rsidRDefault="00CE519C" w:rsidP="00CE519C">
            <w:pPr>
              <w:rPr>
                <w:rFonts w:eastAsia="Times New Roman" w:cs="Arial"/>
                <w:sz w:val="18"/>
                <w:szCs w:val="18"/>
                <w:lang w:eastAsia="en-AU"/>
              </w:rPr>
            </w:pPr>
            <w:r w:rsidRPr="00643D4F">
              <w:rPr>
                <w:rFonts w:eastAsia="Times New Roman" w:cs="Arial"/>
                <w:sz w:val="18"/>
                <w:szCs w:val="18"/>
                <w:lang w:eastAsia="en-AU"/>
              </w:rPr>
              <w:t>Golf Course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61FAFF45" w14:textId="52ED1FCC"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450</w:t>
            </w:r>
          </w:p>
        </w:tc>
        <w:tc>
          <w:tcPr>
            <w:tcW w:w="332" w:type="pct"/>
            <w:tcBorders>
              <w:top w:val="nil"/>
              <w:left w:val="nil"/>
              <w:bottom w:val="dashed" w:sz="4" w:space="0" w:color="auto"/>
              <w:right w:val="dashed" w:sz="4" w:space="0" w:color="auto"/>
            </w:tcBorders>
            <w:shd w:val="clear" w:color="auto" w:fill="auto"/>
            <w:noWrap/>
            <w:vAlign w:val="center"/>
            <w:hideMark/>
          </w:tcPr>
          <w:p w14:paraId="751FE6A2" w14:textId="6DE9AF3F" w:rsidR="00CE519C" w:rsidRPr="00643D4F" w:rsidRDefault="00CE519C" w:rsidP="00CE519C">
            <w:pPr>
              <w:jc w:val="right"/>
              <w:rPr>
                <w:rFonts w:eastAsia="Times New Roman" w:cs="Arial"/>
                <w:sz w:val="18"/>
                <w:szCs w:val="18"/>
                <w:lang w:eastAsia="en-AU"/>
              </w:rPr>
            </w:pPr>
            <w:r>
              <w:rPr>
                <w:rFonts w:cs="Arial"/>
                <w:sz w:val="18"/>
                <w:szCs w:val="18"/>
              </w:rPr>
              <w:t>450</w:t>
            </w:r>
          </w:p>
        </w:tc>
        <w:tc>
          <w:tcPr>
            <w:tcW w:w="332" w:type="pct"/>
            <w:tcBorders>
              <w:top w:val="nil"/>
              <w:left w:val="nil"/>
              <w:bottom w:val="dashed" w:sz="4" w:space="0" w:color="auto"/>
              <w:right w:val="dashed" w:sz="4" w:space="0" w:color="auto"/>
            </w:tcBorders>
            <w:shd w:val="clear" w:color="auto" w:fill="auto"/>
            <w:noWrap/>
            <w:vAlign w:val="center"/>
            <w:hideMark/>
          </w:tcPr>
          <w:p w14:paraId="63DFDC9F" w14:textId="38F4F16F"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1E1F9EB3" w14:textId="27DEF862"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3E17F1D3" w14:textId="2FEB7EE6" w:rsidR="00CE519C" w:rsidRPr="00643D4F" w:rsidRDefault="00CE519C" w:rsidP="00CE519C">
            <w:pPr>
              <w:jc w:val="right"/>
              <w:rPr>
                <w:rFonts w:eastAsia="Times New Roman" w:cs="Arial"/>
                <w:sz w:val="18"/>
                <w:szCs w:val="18"/>
                <w:lang w:eastAsia="en-AU"/>
              </w:rPr>
            </w:pPr>
            <w:r>
              <w:rPr>
                <w:rFonts w:cs="Arial"/>
                <w:sz w:val="18"/>
                <w:szCs w:val="18"/>
              </w:rPr>
              <w:t>202</w:t>
            </w:r>
          </w:p>
        </w:tc>
        <w:tc>
          <w:tcPr>
            <w:tcW w:w="332" w:type="pct"/>
            <w:tcBorders>
              <w:top w:val="nil"/>
              <w:left w:val="nil"/>
              <w:bottom w:val="dashed" w:sz="4" w:space="0" w:color="auto"/>
              <w:right w:val="dashed" w:sz="4" w:space="0" w:color="auto"/>
            </w:tcBorders>
            <w:shd w:val="clear" w:color="auto" w:fill="auto"/>
            <w:noWrap/>
            <w:vAlign w:val="center"/>
            <w:hideMark/>
          </w:tcPr>
          <w:p w14:paraId="37A4F95B" w14:textId="78701957" w:rsidR="00CE519C" w:rsidRPr="00643D4F" w:rsidRDefault="00CE519C" w:rsidP="00CE519C">
            <w:pPr>
              <w:jc w:val="right"/>
              <w:rPr>
                <w:rFonts w:eastAsia="Times New Roman" w:cs="Arial"/>
                <w:sz w:val="18"/>
                <w:szCs w:val="18"/>
                <w:lang w:eastAsia="en-AU"/>
              </w:rPr>
            </w:pPr>
            <w:r>
              <w:rPr>
                <w:rFonts w:cs="Arial"/>
                <w:sz w:val="18"/>
                <w:szCs w:val="18"/>
              </w:rPr>
              <w:t>248</w:t>
            </w:r>
          </w:p>
        </w:tc>
        <w:tc>
          <w:tcPr>
            <w:tcW w:w="334" w:type="pct"/>
            <w:tcBorders>
              <w:top w:val="nil"/>
              <w:left w:val="nil"/>
              <w:bottom w:val="dashed" w:sz="4" w:space="0" w:color="auto"/>
              <w:right w:val="single" w:sz="12" w:space="0" w:color="auto"/>
            </w:tcBorders>
            <w:shd w:val="clear" w:color="auto" w:fill="auto"/>
            <w:noWrap/>
            <w:vAlign w:val="center"/>
            <w:hideMark/>
          </w:tcPr>
          <w:p w14:paraId="4EFED965" w14:textId="7F890BFF"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nil"/>
              <w:bottom w:val="dashed" w:sz="4" w:space="0" w:color="auto"/>
              <w:right w:val="nil"/>
            </w:tcBorders>
            <w:shd w:val="clear" w:color="auto" w:fill="auto"/>
            <w:noWrap/>
            <w:vAlign w:val="center"/>
            <w:hideMark/>
          </w:tcPr>
          <w:p w14:paraId="21E6E085" w14:textId="479E3D55"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450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31400637" w14:textId="1CA3BDEC"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450</w:t>
            </w:r>
          </w:p>
        </w:tc>
        <w:tc>
          <w:tcPr>
            <w:tcW w:w="405" w:type="pct"/>
            <w:tcBorders>
              <w:top w:val="nil"/>
              <w:left w:val="nil"/>
              <w:bottom w:val="dashed" w:sz="4" w:space="0" w:color="auto"/>
              <w:right w:val="single" w:sz="12" w:space="0" w:color="auto"/>
            </w:tcBorders>
            <w:shd w:val="clear" w:color="auto" w:fill="auto"/>
            <w:noWrap/>
            <w:vAlign w:val="center"/>
            <w:hideMark/>
          </w:tcPr>
          <w:p w14:paraId="003B32CB" w14:textId="50B9CA9E"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450</w:t>
            </w:r>
          </w:p>
        </w:tc>
      </w:tr>
      <w:tr w:rsidR="00CE519C" w:rsidRPr="00643D4F" w14:paraId="335C7866" w14:textId="77777777" w:rsidTr="0041106D">
        <w:trPr>
          <w:trHeight w:val="482"/>
        </w:trPr>
        <w:tc>
          <w:tcPr>
            <w:tcW w:w="1396" w:type="pct"/>
            <w:tcBorders>
              <w:top w:val="nil"/>
              <w:left w:val="single" w:sz="12" w:space="0" w:color="auto"/>
              <w:bottom w:val="dashed" w:sz="4" w:space="0" w:color="auto"/>
              <w:right w:val="nil"/>
            </w:tcBorders>
            <w:shd w:val="clear" w:color="auto" w:fill="auto"/>
            <w:vAlign w:val="center"/>
            <w:hideMark/>
          </w:tcPr>
          <w:p w14:paraId="0EBB5888" w14:textId="77777777" w:rsidR="00CE519C" w:rsidRPr="00643D4F" w:rsidRDefault="00CE519C" w:rsidP="00CE519C">
            <w:pPr>
              <w:rPr>
                <w:rFonts w:eastAsia="Times New Roman" w:cs="Arial"/>
                <w:sz w:val="18"/>
                <w:szCs w:val="18"/>
                <w:lang w:eastAsia="en-AU"/>
              </w:rPr>
            </w:pPr>
            <w:r w:rsidRPr="00643D4F">
              <w:rPr>
                <w:rFonts w:eastAsia="Times New Roman" w:cs="Arial"/>
                <w:sz w:val="18"/>
                <w:szCs w:val="18"/>
                <w:lang w:eastAsia="en-AU"/>
              </w:rPr>
              <w:t>Sport and Recreation Infrastructure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444023A9" w14:textId="029EFEF9"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320</w:t>
            </w:r>
          </w:p>
        </w:tc>
        <w:tc>
          <w:tcPr>
            <w:tcW w:w="332" w:type="pct"/>
            <w:tcBorders>
              <w:top w:val="nil"/>
              <w:left w:val="nil"/>
              <w:bottom w:val="dashed" w:sz="4" w:space="0" w:color="auto"/>
              <w:right w:val="dashed" w:sz="4" w:space="0" w:color="auto"/>
            </w:tcBorders>
            <w:shd w:val="clear" w:color="auto" w:fill="auto"/>
            <w:noWrap/>
            <w:vAlign w:val="center"/>
            <w:hideMark/>
          </w:tcPr>
          <w:p w14:paraId="6BA4E475" w14:textId="28A83554" w:rsidR="00CE519C" w:rsidRPr="00643D4F" w:rsidRDefault="00CE519C" w:rsidP="00CE519C">
            <w:pPr>
              <w:jc w:val="right"/>
              <w:rPr>
                <w:rFonts w:eastAsia="Times New Roman" w:cs="Arial"/>
                <w:sz w:val="18"/>
                <w:szCs w:val="18"/>
                <w:lang w:eastAsia="en-AU"/>
              </w:rPr>
            </w:pPr>
            <w:r>
              <w:rPr>
                <w:rFonts w:cs="Arial"/>
                <w:sz w:val="18"/>
                <w:szCs w:val="18"/>
              </w:rPr>
              <w:t>320</w:t>
            </w:r>
          </w:p>
        </w:tc>
        <w:tc>
          <w:tcPr>
            <w:tcW w:w="332" w:type="pct"/>
            <w:tcBorders>
              <w:top w:val="nil"/>
              <w:left w:val="nil"/>
              <w:bottom w:val="dashed" w:sz="4" w:space="0" w:color="auto"/>
              <w:right w:val="dashed" w:sz="4" w:space="0" w:color="auto"/>
            </w:tcBorders>
            <w:shd w:val="clear" w:color="auto" w:fill="auto"/>
            <w:noWrap/>
            <w:vAlign w:val="center"/>
            <w:hideMark/>
          </w:tcPr>
          <w:p w14:paraId="2FDD4315" w14:textId="5812AB10"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566349BB" w14:textId="5F396398"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3A106140" w14:textId="37AEB5CE" w:rsidR="00CE519C" w:rsidRPr="00643D4F" w:rsidRDefault="00CE519C" w:rsidP="00CE519C">
            <w:pPr>
              <w:jc w:val="right"/>
              <w:rPr>
                <w:rFonts w:eastAsia="Times New Roman" w:cs="Arial"/>
                <w:sz w:val="18"/>
                <w:szCs w:val="18"/>
                <w:lang w:eastAsia="en-AU"/>
              </w:rPr>
            </w:pPr>
            <w:r>
              <w:rPr>
                <w:rFonts w:cs="Arial"/>
                <w:sz w:val="18"/>
                <w:szCs w:val="18"/>
              </w:rPr>
              <w:t>320</w:t>
            </w:r>
          </w:p>
        </w:tc>
        <w:tc>
          <w:tcPr>
            <w:tcW w:w="332" w:type="pct"/>
            <w:tcBorders>
              <w:top w:val="nil"/>
              <w:left w:val="nil"/>
              <w:bottom w:val="dashed" w:sz="4" w:space="0" w:color="auto"/>
              <w:right w:val="dashed" w:sz="4" w:space="0" w:color="auto"/>
            </w:tcBorders>
            <w:shd w:val="clear" w:color="auto" w:fill="auto"/>
            <w:noWrap/>
            <w:vAlign w:val="center"/>
            <w:hideMark/>
          </w:tcPr>
          <w:p w14:paraId="216FB7AF" w14:textId="448175C7" w:rsidR="00CE519C" w:rsidRPr="00643D4F" w:rsidRDefault="00CE519C" w:rsidP="00CE519C">
            <w:pPr>
              <w:jc w:val="right"/>
              <w:rPr>
                <w:rFonts w:eastAsia="Times New Roman" w:cs="Arial"/>
                <w:sz w:val="18"/>
                <w:szCs w:val="18"/>
                <w:lang w:eastAsia="en-AU"/>
              </w:rPr>
            </w:pPr>
            <w:r>
              <w:rPr>
                <w:rFonts w:cs="Arial"/>
                <w:sz w:val="18"/>
                <w:szCs w:val="18"/>
              </w:rPr>
              <w:t> </w:t>
            </w:r>
          </w:p>
        </w:tc>
        <w:tc>
          <w:tcPr>
            <w:tcW w:w="334" w:type="pct"/>
            <w:tcBorders>
              <w:top w:val="nil"/>
              <w:left w:val="nil"/>
              <w:bottom w:val="dashed" w:sz="4" w:space="0" w:color="auto"/>
              <w:right w:val="single" w:sz="12" w:space="0" w:color="auto"/>
            </w:tcBorders>
            <w:shd w:val="clear" w:color="auto" w:fill="auto"/>
            <w:noWrap/>
            <w:vAlign w:val="center"/>
            <w:hideMark/>
          </w:tcPr>
          <w:p w14:paraId="55E66979" w14:textId="35903A3F"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nil"/>
              <w:bottom w:val="dashed" w:sz="4" w:space="0" w:color="auto"/>
              <w:right w:val="nil"/>
            </w:tcBorders>
            <w:shd w:val="clear" w:color="auto" w:fill="auto"/>
            <w:noWrap/>
            <w:vAlign w:val="center"/>
            <w:hideMark/>
          </w:tcPr>
          <w:p w14:paraId="036929F1" w14:textId="79174C63"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230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747AB400" w14:textId="0DDA7970"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220</w:t>
            </w:r>
          </w:p>
        </w:tc>
        <w:tc>
          <w:tcPr>
            <w:tcW w:w="405" w:type="pct"/>
            <w:tcBorders>
              <w:top w:val="nil"/>
              <w:left w:val="nil"/>
              <w:bottom w:val="dashed" w:sz="4" w:space="0" w:color="auto"/>
              <w:right w:val="single" w:sz="12" w:space="0" w:color="auto"/>
            </w:tcBorders>
            <w:shd w:val="clear" w:color="auto" w:fill="auto"/>
            <w:noWrap/>
            <w:vAlign w:val="center"/>
            <w:hideMark/>
          </w:tcPr>
          <w:p w14:paraId="22585FB5" w14:textId="117180C0"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220</w:t>
            </w:r>
          </w:p>
        </w:tc>
      </w:tr>
      <w:tr w:rsidR="00CE519C" w:rsidRPr="00643D4F" w14:paraId="08621E73" w14:textId="77777777" w:rsidTr="0041106D">
        <w:trPr>
          <w:trHeight w:val="301"/>
        </w:trPr>
        <w:tc>
          <w:tcPr>
            <w:tcW w:w="1396" w:type="pct"/>
            <w:tcBorders>
              <w:top w:val="nil"/>
              <w:left w:val="single" w:sz="12" w:space="0" w:color="auto"/>
              <w:bottom w:val="dashed" w:sz="4" w:space="0" w:color="auto"/>
              <w:right w:val="nil"/>
            </w:tcBorders>
            <w:shd w:val="clear" w:color="auto" w:fill="auto"/>
            <w:vAlign w:val="center"/>
            <w:hideMark/>
          </w:tcPr>
          <w:p w14:paraId="7D83AC21" w14:textId="1800937F" w:rsidR="00CE519C" w:rsidRPr="00643D4F" w:rsidRDefault="00CE519C" w:rsidP="00CE519C">
            <w:pPr>
              <w:rPr>
                <w:rFonts w:eastAsia="Times New Roman" w:cs="Arial"/>
                <w:sz w:val="18"/>
                <w:szCs w:val="18"/>
                <w:lang w:eastAsia="en-AU"/>
              </w:rPr>
            </w:pPr>
            <w:r w:rsidRPr="00643D4F">
              <w:rPr>
                <w:rFonts w:eastAsia="Times New Roman" w:cs="Arial"/>
                <w:sz w:val="18"/>
                <w:szCs w:val="18"/>
                <w:lang w:eastAsia="en-AU"/>
              </w:rPr>
              <w:t>Sports Oval Fence Replacement (</w:t>
            </w:r>
            <w:proofErr w:type="gramStart"/>
            <w:r w:rsidRPr="00643D4F">
              <w:rPr>
                <w:rFonts w:eastAsia="Times New Roman" w:cs="Arial"/>
                <w:sz w:val="18"/>
                <w:szCs w:val="18"/>
                <w:lang w:eastAsia="en-AU"/>
              </w:rPr>
              <w:t xml:space="preserve">ongoing)   </w:t>
            </w:r>
            <w:proofErr w:type="gramEnd"/>
            <w:r w:rsidRPr="00643D4F">
              <w:rPr>
                <w:rFonts w:eastAsia="Times New Roman" w:cs="Arial"/>
                <w:sz w:val="18"/>
                <w:szCs w:val="18"/>
                <w:lang w:eastAsia="en-AU"/>
              </w:rPr>
              <w:t xml:space="preserve">           </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3F6F6E57" w14:textId="4A650F08"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85</w:t>
            </w:r>
          </w:p>
        </w:tc>
        <w:tc>
          <w:tcPr>
            <w:tcW w:w="332" w:type="pct"/>
            <w:tcBorders>
              <w:top w:val="nil"/>
              <w:left w:val="nil"/>
              <w:bottom w:val="dashed" w:sz="4" w:space="0" w:color="auto"/>
              <w:right w:val="dashed" w:sz="4" w:space="0" w:color="auto"/>
            </w:tcBorders>
            <w:shd w:val="clear" w:color="auto" w:fill="auto"/>
            <w:noWrap/>
            <w:vAlign w:val="center"/>
            <w:hideMark/>
          </w:tcPr>
          <w:p w14:paraId="30E8DF4A" w14:textId="21FE721C" w:rsidR="00CE519C" w:rsidRPr="00643D4F" w:rsidRDefault="00CE519C" w:rsidP="00CE519C">
            <w:pPr>
              <w:jc w:val="right"/>
              <w:rPr>
                <w:rFonts w:eastAsia="Times New Roman" w:cs="Arial"/>
                <w:sz w:val="18"/>
                <w:szCs w:val="18"/>
                <w:lang w:eastAsia="en-AU"/>
              </w:rPr>
            </w:pPr>
            <w:r>
              <w:rPr>
                <w:rFonts w:cs="Arial"/>
                <w:sz w:val="18"/>
                <w:szCs w:val="18"/>
              </w:rPr>
              <w:t>85</w:t>
            </w:r>
          </w:p>
        </w:tc>
        <w:tc>
          <w:tcPr>
            <w:tcW w:w="332" w:type="pct"/>
            <w:tcBorders>
              <w:top w:val="nil"/>
              <w:left w:val="nil"/>
              <w:bottom w:val="dashed" w:sz="4" w:space="0" w:color="auto"/>
              <w:right w:val="dashed" w:sz="4" w:space="0" w:color="auto"/>
            </w:tcBorders>
            <w:shd w:val="clear" w:color="auto" w:fill="auto"/>
            <w:noWrap/>
            <w:vAlign w:val="center"/>
            <w:hideMark/>
          </w:tcPr>
          <w:p w14:paraId="70CAF1FF" w14:textId="396C6B99"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34B2B4DB" w14:textId="0F6894BE"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46D0FAB8" w14:textId="3A1EED6E" w:rsidR="00CE519C" w:rsidRPr="00643D4F" w:rsidRDefault="00CE519C" w:rsidP="00CE519C">
            <w:pPr>
              <w:jc w:val="right"/>
              <w:rPr>
                <w:rFonts w:eastAsia="Times New Roman" w:cs="Arial"/>
                <w:sz w:val="18"/>
                <w:szCs w:val="18"/>
                <w:lang w:eastAsia="en-AU"/>
              </w:rPr>
            </w:pPr>
            <w:r>
              <w:rPr>
                <w:rFonts w:cs="Arial"/>
                <w:sz w:val="18"/>
                <w:szCs w:val="18"/>
              </w:rPr>
              <w:t>85</w:t>
            </w:r>
          </w:p>
        </w:tc>
        <w:tc>
          <w:tcPr>
            <w:tcW w:w="332" w:type="pct"/>
            <w:tcBorders>
              <w:top w:val="nil"/>
              <w:left w:val="nil"/>
              <w:bottom w:val="dashed" w:sz="4" w:space="0" w:color="auto"/>
              <w:right w:val="dashed" w:sz="4" w:space="0" w:color="auto"/>
            </w:tcBorders>
            <w:shd w:val="clear" w:color="auto" w:fill="auto"/>
            <w:noWrap/>
            <w:vAlign w:val="center"/>
            <w:hideMark/>
          </w:tcPr>
          <w:p w14:paraId="5A2F316B" w14:textId="4F875579" w:rsidR="00CE519C" w:rsidRPr="00643D4F" w:rsidRDefault="00CE519C" w:rsidP="00CE519C">
            <w:pPr>
              <w:jc w:val="right"/>
              <w:rPr>
                <w:rFonts w:eastAsia="Times New Roman" w:cs="Arial"/>
                <w:sz w:val="18"/>
                <w:szCs w:val="18"/>
                <w:lang w:eastAsia="en-AU"/>
              </w:rPr>
            </w:pPr>
            <w:r>
              <w:rPr>
                <w:rFonts w:cs="Arial"/>
                <w:sz w:val="18"/>
                <w:szCs w:val="18"/>
              </w:rPr>
              <w:t> </w:t>
            </w:r>
          </w:p>
        </w:tc>
        <w:tc>
          <w:tcPr>
            <w:tcW w:w="334" w:type="pct"/>
            <w:tcBorders>
              <w:top w:val="nil"/>
              <w:left w:val="nil"/>
              <w:bottom w:val="dashed" w:sz="4" w:space="0" w:color="auto"/>
              <w:right w:val="single" w:sz="12" w:space="0" w:color="auto"/>
            </w:tcBorders>
            <w:shd w:val="clear" w:color="auto" w:fill="auto"/>
            <w:noWrap/>
            <w:vAlign w:val="center"/>
            <w:hideMark/>
          </w:tcPr>
          <w:p w14:paraId="5F87C823" w14:textId="15E6EBDC"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nil"/>
              <w:bottom w:val="dashed" w:sz="4" w:space="0" w:color="auto"/>
              <w:right w:val="nil"/>
            </w:tcBorders>
            <w:shd w:val="clear" w:color="auto" w:fill="auto"/>
            <w:noWrap/>
            <w:vAlign w:val="center"/>
            <w:hideMark/>
          </w:tcPr>
          <w:p w14:paraId="7715C0A0" w14:textId="56F315C9"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85</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188BB922" w14:textId="4697A912"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85</w:t>
            </w:r>
          </w:p>
        </w:tc>
        <w:tc>
          <w:tcPr>
            <w:tcW w:w="405" w:type="pct"/>
            <w:tcBorders>
              <w:top w:val="nil"/>
              <w:left w:val="nil"/>
              <w:bottom w:val="dashed" w:sz="4" w:space="0" w:color="auto"/>
              <w:right w:val="single" w:sz="12" w:space="0" w:color="auto"/>
            </w:tcBorders>
            <w:shd w:val="clear" w:color="auto" w:fill="auto"/>
            <w:noWrap/>
            <w:vAlign w:val="center"/>
            <w:hideMark/>
          </w:tcPr>
          <w:p w14:paraId="4349FC55" w14:textId="433DE457"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90</w:t>
            </w:r>
          </w:p>
        </w:tc>
      </w:tr>
      <w:tr w:rsidR="00CE519C" w:rsidRPr="00643D4F" w14:paraId="529E7D89" w14:textId="77777777" w:rsidTr="0041106D">
        <w:trPr>
          <w:trHeight w:val="301"/>
        </w:trPr>
        <w:tc>
          <w:tcPr>
            <w:tcW w:w="1396" w:type="pct"/>
            <w:tcBorders>
              <w:top w:val="nil"/>
              <w:left w:val="single" w:sz="12" w:space="0" w:color="auto"/>
              <w:bottom w:val="dashed" w:sz="4" w:space="0" w:color="auto"/>
              <w:right w:val="nil"/>
            </w:tcBorders>
            <w:shd w:val="clear" w:color="auto" w:fill="auto"/>
            <w:vAlign w:val="center"/>
            <w:hideMark/>
          </w:tcPr>
          <w:p w14:paraId="3736E5E3" w14:textId="77777777" w:rsidR="00CE519C" w:rsidRPr="00643D4F" w:rsidRDefault="00CE519C" w:rsidP="00CE519C">
            <w:pPr>
              <w:rPr>
                <w:rFonts w:eastAsia="Times New Roman" w:cs="Arial"/>
                <w:sz w:val="18"/>
                <w:szCs w:val="18"/>
                <w:lang w:eastAsia="en-AU"/>
              </w:rPr>
            </w:pPr>
            <w:r w:rsidRPr="00643D4F">
              <w:rPr>
                <w:rFonts w:eastAsia="Times New Roman" w:cs="Arial"/>
                <w:sz w:val="18"/>
                <w:szCs w:val="18"/>
                <w:lang w:eastAsia="en-AU"/>
              </w:rPr>
              <w:t>Bedford Park Advisory Group Project</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501E1393" w14:textId="386DBE6A"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36</w:t>
            </w:r>
          </w:p>
        </w:tc>
        <w:tc>
          <w:tcPr>
            <w:tcW w:w="332" w:type="pct"/>
            <w:tcBorders>
              <w:top w:val="nil"/>
              <w:left w:val="nil"/>
              <w:bottom w:val="dashed" w:sz="4" w:space="0" w:color="auto"/>
              <w:right w:val="dashed" w:sz="4" w:space="0" w:color="auto"/>
            </w:tcBorders>
            <w:shd w:val="clear" w:color="auto" w:fill="auto"/>
            <w:noWrap/>
            <w:vAlign w:val="center"/>
            <w:hideMark/>
          </w:tcPr>
          <w:p w14:paraId="2CE1CDA3" w14:textId="652EB60F"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6D9ABAE2" w14:textId="4C0B3737" w:rsidR="00CE519C" w:rsidRPr="00643D4F" w:rsidRDefault="00CE519C" w:rsidP="00CE519C">
            <w:pPr>
              <w:jc w:val="right"/>
              <w:rPr>
                <w:rFonts w:eastAsia="Times New Roman" w:cs="Arial"/>
                <w:sz w:val="18"/>
                <w:szCs w:val="18"/>
                <w:lang w:eastAsia="en-AU"/>
              </w:rPr>
            </w:pPr>
            <w:r>
              <w:rPr>
                <w:rFonts w:cs="Arial"/>
                <w:sz w:val="18"/>
                <w:szCs w:val="18"/>
              </w:rPr>
              <w:t> </w:t>
            </w:r>
          </w:p>
        </w:tc>
        <w:tc>
          <w:tcPr>
            <w:tcW w:w="332" w:type="pct"/>
            <w:tcBorders>
              <w:top w:val="nil"/>
              <w:left w:val="nil"/>
              <w:bottom w:val="dashed" w:sz="4" w:space="0" w:color="auto"/>
              <w:right w:val="dashed" w:sz="4" w:space="0" w:color="auto"/>
            </w:tcBorders>
            <w:shd w:val="clear" w:color="auto" w:fill="auto"/>
            <w:noWrap/>
            <w:vAlign w:val="center"/>
            <w:hideMark/>
          </w:tcPr>
          <w:p w14:paraId="640053AE" w14:textId="655203AF" w:rsidR="00CE519C" w:rsidRPr="00643D4F" w:rsidRDefault="00CE519C" w:rsidP="00CE519C">
            <w:pPr>
              <w:jc w:val="right"/>
              <w:rPr>
                <w:rFonts w:eastAsia="Times New Roman" w:cs="Arial"/>
                <w:sz w:val="18"/>
                <w:szCs w:val="18"/>
                <w:lang w:eastAsia="en-AU"/>
              </w:rPr>
            </w:pPr>
            <w:r>
              <w:rPr>
                <w:rFonts w:cs="Arial"/>
                <w:sz w:val="18"/>
                <w:szCs w:val="18"/>
              </w:rPr>
              <w:t>36</w:t>
            </w:r>
          </w:p>
        </w:tc>
        <w:tc>
          <w:tcPr>
            <w:tcW w:w="332" w:type="pct"/>
            <w:tcBorders>
              <w:top w:val="nil"/>
              <w:left w:val="nil"/>
              <w:bottom w:val="dashed" w:sz="4" w:space="0" w:color="auto"/>
              <w:right w:val="dashed" w:sz="4" w:space="0" w:color="auto"/>
            </w:tcBorders>
            <w:shd w:val="clear" w:color="auto" w:fill="auto"/>
            <w:noWrap/>
            <w:vAlign w:val="center"/>
            <w:hideMark/>
          </w:tcPr>
          <w:p w14:paraId="7B97237B" w14:textId="16642E16" w:rsidR="00CE519C" w:rsidRPr="00643D4F" w:rsidRDefault="00CE519C" w:rsidP="00CE519C">
            <w:pPr>
              <w:jc w:val="right"/>
              <w:rPr>
                <w:rFonts w:eastAsia="Times New Roman" w:cs="Arial"/>
                <w:sz w:val="18"/>
                <w:szCs w:val="18"/>
                <w:lang w:eastAsia="en-AU"/>
              </w:rPr>
            </w:pPr>
            <w:r>
              <w:rPr>
                <w:rFonts w:cs="Arial"/>
                <w:sz w:val="18"/>
                <w:szCs w:val="18"/>
              </w:rPr>
              <w:t>36</w:t>
            </w:r>
          </w:p>
        </w:tc>
        <w:tc>
          <w:tcPr>
            <w:tcW w:w="332" w:type="pct"/>
            <w:tcBorders>
              <w:top w:val="nil"/>
              <w:left w:val="nil"/>
              <w:bottom w:val="dashed" w:sz="4" w:space="0" w:color="auto"/>
              <w:right w:val="dashed" w:sz="4" w:space="0" w:color="auto"/>
            </w:tcBorders>
            <w:shd w:val="clear" w:color="auto" w:fill="auto"/>
            <w:noWrap/>
            <w:vAlign w:val="center"/>
            <w:hideMark/>
          </w:tcPr>
          <w:p w14:paraId="70392DC0" w14:textId="1C48CFD8" w:rsidR="00CE519C" w:rsidRPr="00643D4F" w:rsidRDefault="00CE519C" w:rsidP="00CE519C">
            <w:pPr>
              <w:jc w:val="right"/>
              <w:rPr>
                <w:rFonts w:eastAsia="Times New Roman" w:cs="Arial"/>
                <w:sz w:val="18"/>
                <w:szCs w:val="18"/>
                <w:lang w:eastAsia="en-AU"/>
              </w:rPr>
            </w:pPr>
            <w:r>
              <w:rPr>
                <w:rFonts w:cs="Arial"/>
                <w:sz w:val="18"/>
                <w:szCs w:val="18"/>
              </w:rPr>
              <w:t> </w:t>
            </w:r>
          </w:p>
        </w:tc>
        <w:tc>
          <w:tcPr>
            <w:tcW w:w="334" w:type="pct"/>
            <w:tcBorders>
              <w:top w:val="nil"/>
              <w:left w:val="nil"/>
              <w:bottom w:val="dashed" w:sz="4" w:space="0" w:color="auto"/>
              <w:right w:val="single" w:sz="12" w:space="0" w:color="auto"/>
            </w:tcBorders>
            <w:shd w:val="clear" w:color="auto" w:fill="auto"/>
            <w:noWrap/>
            <w:vAlign w:val="center"/>
            <w:hideMark/>
          </w:tcPr>
          <w:p w14:paraId="5C9D198E" w14:textId="305A60BF" w:rsidR="00CE519C" w:rsidRPr="00643D4F" w:rsidRDefault="00CE519C" w:rsidP="00CE519C">
            <w:pPr>
              <w:jc w:val="right"/>
              <w:rPr>
                <w:rFonts w:eastAsia="Times New Roman" w:cs="Arial"/>
                <w:sz w:val="18"/>
                <w:szCs w:val="18"/>
                <w:lang w:eastAsia="en-AU"/>
              </w:rPr>
            </w:pPr>
            <w:r>
              <w:rPr>
                <w:rFonts w:cs="Arial"/>
                <w:sz w:val="18"/>
                <w:szCs w:val="18"/>
              </w:rPr>
              <w:t> </w:t>
            </w:r>
          </w:p>
        </w:tc>
        <w:tc>
          <w:tcPr>
            <w:tcW w:w="406" w:type="pct"/>
            <w:tcBorders>
              <w:top w:val="nil"/>
              <w:left w:val="nil"/>
              <w:bottom w:val="dashed" w:sz="4" w:space="0" w:color="auto"/>
              <w:right w:val="nil"/>
            </w:tcBorders>
            <w:shd w:val="clear" w:color="auto" w:fill="auto"/>
            <w:noWrap/>
            <w:vAlign w:val="center"/>
            <w:hideMark/>
          </w:tcPr>
          <w:p w14:paraId="11EA51B4" w14:textId="163E399C"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36</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654D1631" w14:textId="6C34CE51"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36</w:t>
            </w:r>
          </w:p>
        </w:tc>
        <w:tc>
          <w:tcPr>
            <w:tcW w:w="405" w:type="pct"/>
            <w:tcBorders>
              <w:top w:val="nil"/>
              <w:left w:val="nil"/>
              <w:bottom w:val="dashed" w:sz="4" w:space="0" w:color="auto"/>
              <w:right w:val="single" w:sz="12" w:space="0" w:color="auto"/>
            </w:tcBorders>
            <w:shd w:val="clear" w:color="auto" w:fill="auto"/>
            <w:noWrap/>
            <w:vAlign w:val="center"/>
            <w:hideMark/>
          </w:tcPr>
          <w:p w14:paraId="595951A8" w14:textId="40DBDF8E" w:rsidR="00CE519C" w:rsidRPr="00643D4F" w:rsidRDefault="00CE519C" w:rsidP="00CE519C">
            <w:pPr>
              <w:jc w:val="right"/>
              <w:rPr>
                <w:rFonts w:eastAsia="Times New Roman" w:cs="Arial"/>
                <w:color w:val="000000"/>
                <w:sz w:val="18"/>
                <w:szCs w:val="18"/>
                <w:lang w:eastAsia="en-AU"/>
              </w:rPr>
            </w:pPr>
            <w:r>
              <w:rPr>
                <w:rFonts w:cs="Arial"/>
                <w:color w:val="000000"/>
                <w:sz w:val="18"/>
                <w:szCs w:val="18"/>
              </w:rPr>
              <w:t>36</w:t>
            </w:r>
          </w:p>
        </w:tc>
      </w:tr>
      <w:tr w:rsidR="00CE519C" w:rsidRPr="00643D4F" w14:paraId="683CCC16" w14:textId="77777777" w:rsidTr="0041106D">
        <w:trPr>
          <w:trHeight w:val="723"/>
        </w:trPr>
        <w:tc>
          <w:tcPr>
            <w:tcW w:w="1396" w:type="pct"/>
            <w:tcBorders>
              <w:top w:val="nil"/>
              <w:left w:val="single" w:sz="12" w:space="0" w:color="auto"/>
              <w:bottom w:val="single" w:sz="12" w:space="0" w:color="auto"/>
              <w:right w:val="nil"/>
            </w:tcBorders>
            <w:shd w:val="clear" w:color="auto" w:fill="auto"/>
            <w:vAlign w:val="bottom"/>
            <w:hideMark/>
          </w:tcPr>
          <w:p w14:paraId="2542D301" w14:textId="77777777" w:rsidR="00CE519C" w:rsidRPr="00643D4F" w:rsidRDefault="00CE519C" w:rsidP="00CE519C">
            <w:pPr>
              <w:rPr>
                <w:rFonts w:eastAsia="Times New Roman" w:cs="Arial"/>
                <w:b/>
                <w:bCs/>
                <w:lang w:eastAsia="en-AU"/>
              </w:rPr>
            </w:pPr>
            <w:r w:rsidRPr="00643D4F">
              <w:rPr>
                <w:rFonts w:eastAsia="Times New Roman" w:cs="Arial"/>
                <w:b/>
                <w:bCs/>
                <w:lang w:eastAsia="en-AU"/>
              </w:rPr>
              <w:t>TOTAL RECREATIONAL, LEISURE AND COMMUNITY FACILITIES</w:t>
            </w:r>
          </w:p>
        </w:tc>
        <w:tc>
          <w:tcPr>
            <w:tcW w:w="393" w:type="pct"/>
            <w:tcBorders>
              <w:top w:val="nil"/>
              <w:left w:val="single" w:sz="12" w:space="0" w:color="auto"/>
              <w:bottom w:val="single" w:sz="12" w:space="0" w:color="auto"/>
              <w:right w:val="dashed" w:sz="4" w:space="0" w:color="auto"/>
            </w:tcBorders>
            <w:shd w:val="clear" w:color="auto" w:fill="auto"/>
            <w:noWrap/>
            <w:vAlign w:val="center"/>
            <w:hideMark/>
          </w:tcPr>
          <w:p w14:paraId="0FA585DD" w14:textId="4E1C143D"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1,901</w:t>
            </w:r>
          </w:p>
        </w:tc>
        <w:tc>
          <w:tcPr>
            <w:tcW w:w="332" w:type="pct"/>
            <w:tcBorders>
              <w:top w:val="nil"/>
              <w:left w:val="nil"/>
              <w:bottom w:val="single" w:sz="12" w:space="0" w:color="auto"/>
              <w:right w:val="dashed" w:sz="4" w:space="0" w:color="auto"/>
            </w:tcBorders>
            <w:shd w:val="clear" w:color="auto" w:fill="auto"/>
            <w:noWrap/>
            <w:vAlign w:val="center"/>
            <w:hideMark/>
          </w:tcPr>
          <w:p w14:paraId="5C0D211C" w14:textId="26415735"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1,865</w:t>
            </w:r>
          </w:p>
        </w:tc>
        <w:tc>
          <w:tcPr>
            <w:tcW w:w="332" w:type="pct"/>
            <w:tcBorders>
              <w:top w:val="nil"/>
              <w:left w:val="nil"/>
              <w:bottom w:val="single" w:sz="12" w:space="0" w:color="auto"/>
              <w:right w:val="dashed" w:sz="4" w:space="0" w:color="auto"/>
            </w:tcBorders>
            <w:shd w:val="clear" w:color="auto" w:fill="auto"/>
            <w:noWrap/>
            <w:vAlign w:val="center"/>
            <w:hideMark/>
          </w:tcPr>
          <w:p w14:paraId="7EBC275A" w14:textId="33BB4713"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0</w:t>
            </w:r>
          </w:p>
        </w:tc>
        <w:tc>
          <w:tcPr>
            <w:tcW w:w="332" w:type="pct"/>
            <w:tcBorders>
              <w:top w:val="nil"/>
              <w:left w:val="nil"/>
              <w:bottom w:val="single" w:sz="12" w:space="0" w:color="auto"/>
              <w:right w:val="dashed" w:sz="4" w:space="0" w:color="auto"/>
            </w:tcBorders>
            <w:shd w:val="clear" w:color="auto" w:fill="auto"/>
            <w:noWrap/>
            <w:vAlign w:val="center"/>
            <w:hideMark/>
          </w:tcPr>
          <w:p w14:paraId="133EB563" w14:textId="32A26DEF"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36</w:t>
            </w:r>
          </w:p>
        </w:tc>
        <w:tc>
          <w:tcPr>
            <w:tcW w:w="332" w:type="pct"/>
            <w:tcBorders>
              <w:top w:val="nil"/>
              <w:left w:val="nil"/>
              <w:bottom w:val="single" w:sz="12" w:space="0" w:color="auto"/>
              <w:right w:val="dashed" w:sz="4" w:space="0" w:color="auto"/>
            </w:tcBorders>
            <w:shd w:val="clear" w:color="auto" w:fill="auto"/>
            <w:noWrap/>
            <w:vAlign w:val="center"/>
            <w:hideMark/>
          </w:tcPr>
          <w:p w14:paraId="67C15D05" w14:textId="1C602EFC"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1,599</w:t>
            </w:r>
          </w:p>
        </w:tc>
        <w:tc>
          <w:tcPr>
            <w:tcW w:w="332" w:type="pct"/>
            <w:tcBorders>
              <w:top w:val="nil"/>
              <w:left w:val="nil"/>
              <w:bottom w:val="single" w:sz="12" w:space="0" w:color="auto"/>
              <w:right w:val="dashed" w:sz="4" w:space="0" w:color="auto"/>
            </w:tcBorders>
            <w:shd w:val="clear" w:color="auto" w:fill="auto"/>
            <w:noWrap/>
            <w:vAlign w:val="center"/>
            <w:hideMark/>
          </w:tcPr>
          <w:p w14:paraId="001A82A7" w14:textId="30F74620"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302</w:t>
            </w:r>
          </w:p>
        </w:tc>
        <w:tc>
          <w:tcPr>
            <w:tcW w:w="334" w:type="pct"/>
            <w:tcBorders>
              <w:top w:val="nil"/>
              <w:left w:val="nil"/>
              <w:bottom w:val="single" w:sz="12" w:space="0" w:color="auto"/>
              <w:right w:val="single" w:sz="12" w:space="0" w:color="auto"/>
            </w:tcBorders>
            <w:shd w:val="clear" w:color="auto" w:fill="auto"/>
            <w:noWrap/>
            <w:vAlign w:val="center"/>
            <w:hideMark/>
          </w:tcPr>
          <w:p w14:paraId="1413017C" w14:textId="194A0588"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0</w:t>
            </w:r>
          </w:p>
        </w:tc>
        <w:tc>
          <w:tcPr>
            <w:tcW w:w="406" w:type="pct"/>
            <w:tcBorders>
              <w:top w:val="nil"/>
              <w:left w:val="nil"/>
              <w:bottom w:val="single" w:sz="12" w:space="0" w:color="auto"/>
              <w:right w:val="nil"/>
            </w:tcBorders>
            <w:shd w:val="clear" w:color="auto" w:fill="auto"/>
            <w:noWrap/>
            <w:vAlign w:val="center"/>
            <w:hideMark/>
          </w:tcPr>
          <w:p w14:paraId="382CAA18" w14:textId="47C2E5F5"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1,971</w:t>
            </w:r>
          </w:p>
        </w:tc>
        <w:tc>
          <w:tcPr>
            <w:tcW w:w="406" w:type="pct"/>
            <w:tcBorders>
              <w:top w:val="nil"/>
              <w:left w:val="single" w:sz="12" w:space="0" w:color="auto"/>
              <w:bottom w:val="single" w:sz="12" w:space="0" w:color="auto"/>
              <w:right w:val="single" w:sz="12" w:space="0" w:color="auto"/>
            </w:tcBorders>
            <w:shd w:val="clear" w:color="auto" w:fill="auto"/>
            <w:noWrap/>
            <w:vAlign w:val="center"/>
            <w:hideMark/>
          </w:tcPr>
          <w:p w14:paraId="24863DD5" w14:textId="1AFCC0A6"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1,971</w:t>
            </w:r>
          </w:p>
        </w:tc>
        <w:tc>
          <w:tcPr>
            <w:tcW w:w="405" w:type="pct"/>
            <w:tcBorders>
              <w:top w:val="nil"/>
              <w:left w:val="nil"/>
              <w:bottom w:val="single" w:sz="12" w:space="0" w:color="auto"/>
              <w:right w:val="single" w:sz="12" w:space="0" w:color="auto"/>
            </w:tcBorders>
            <w:shd w:val="clear" w:color="auto" w:fill="auto"/>
            <w:noWrap/>
            <w:vAlign w:val="center"/>
            <w:hideMark/>
          </w:tcPr>
          <w:p w14:paraId="4CFEDBA3" w14:textId="6D774F35" w:rsidR="00CE519C" w:rsidRPr="00643D4F" w:rsidRDefault="00CE519C" w:rsidP="00CE519C">
            <w:pPr>
              <w:jc w:val="right"/>
              <w:rPr>
                <w:rFonts w:eastAsia="Times New Roman" w:cs="Arial"/>
                <w:b/>
                <w:bCs/>
                <w:color w:val="000000"/>
                <w:sz w:val="18"/>
                <w:szCs w:val="18"/>
                <w:lang w:eastAsia="en-AU"/>
              </w:rPr>
            </w:pPr>
            <w:r>
              <w:rPr>
                <w:rFonts w:cs="Arial"/>
                <w:b/>
                <w:bCs/>
                <w:color w:val="000000"/>
                <w:sz w:val="18"/>
                <w:szCs w:val="18"/>
              </w:rPr>
              <w:t>2,006</w:t>
            </w:r>
          </w:p>
        </w:tc>
      </w:tr>
    </w:tbl>
    <w:p w14:paraId="3175A93A" w14:textId="7F6E59F4" w:rsidR="00316119" w:rsidRDefault="00643D4F" w:rsidP="0029462D">
      <w:pPr>
        <w:rPr>
          <w:rFonts w:ascii="Calibri" w:hAnsi="Calibri"/>
          <w:sz w:val="20"/>
          <w:szCs w:val="20"/>
          <w:lang w:eastAsia="en-AU"/>
        </w:rPr>
      </w:pPr>
      <w:r>
        <w:rPr>
          <w:color w:val="2B579A"/>
          <w:shd w:val="clear" w:color="auto" w:fill="E6E6E6"/>
        </w:rPr>
        <w:fldChar w:fldCharType="end"/>
      </w:r>
      <w:r w:rsidR="00316119">
        <w:rPr>
          <w:color w:val="2B579A"/>
          <w:shd w:val="clear" w:color="auto" w:fill="E6E6E6"/>
        </w:rPr>
        <w:fldChar w:fldCharType="begin"/>
      </w:r>
      <w:r w:rsidR="00316119">
        <w:instrText xml:space="preserve"> LINK </w:instrText>
      </w:r>
      <w:r>
        <w:instrText xml:space="preserve">Excel.Sheet.12 "C:\\Users\\clim\\AppData\\Local\\Micro Focus\\Content Manager\\Offline Records (MP)\\Budget Document ~ Finance   Financial - Budgeting\\Budget ~ 6.5.3 Capital Works Program 4 year planned expenditure and details.XLSX" "6.5.3 Capital Works Detail!R64C1:R88C11" </w:instrText>
      </w:r>
      <w:r w:rsidR="00316119">
        <w:instrText xml:space="preserve">\a \f 4 \h </w:instrText>
      </w:r>
      <w:r w:rsidR="00316119">
        <w:rPr>
          <w:color w:val="2B579A"/>
          <w:shd w:val="clear" w:color="auto" w:fill="E6E6E6"/>
        </w:rPr>
        <w:fldChar w:fldCharType="separate"/>
      </w:r>
    </w:p>
    <w:p w14:paraId="523F3CD2" w14:textId="51A769C5" w:rsidR="00316119" w:rsidRPr="00316119" w:rsidRDefault="00316119" w:rsidP="0029462D">
      <w:pPr>
        <w:rPr>
          <w:rFonts w:eastAsia="Times New Roman" w:cs="Arial"/>
        </w:rPr>
      </w:pPr>
      <w:r>
        <w:rPr>
          <w:rFonts w:eastAsia="Times New Roman" w:cs="Arial"/>
          <w:color w:val="2B579A"/>
          <w:shd w:val="clear" w:color="auto" w:fill="E6E6E6"/>
        </w:rPr>
        <w:fldChar w:fldCharType="end"/>
      </w:r>
      <w:r>
        <w:rPr>
          <w:color w:val="2B579A"/>
          <w:shd w:val="clear" w:color="auto" w:fill="E6E6E6"/>
        </w:rPr>
        <w:fldChar w:fldCharType="begin"/>
      </w:r>
      <w:r>
        <w:instrText xml:space="preserve"> LINK </w:instrText>
      </w:r>
      <w:r w:rsidR="00643D4F">
        <w:instrText xml:space="preserve">Excel.Sheet.12 "C:\\Users\\clim\\AppData\\Local\\Micro Focus\\Content Manager\\Offline Records (MP)\\Budget Document ~ Finance   Financial - Budgeting\\Budget ~ 6.5.3 Capital Works Program 4 year planned expenditure and details.XLSX" "6.5.3 Capital Works Detail!R93C1:R106C11" </w:instrText>
      </w:r>
      <w:r>
        <w:instrText xml:space="preserve">\a \f 4 \h </w:instrText>
      </w:r>
      <w:r w:rsidR="00134FFC">
        <w:instrText xml:space="preserve"> \* MERGEFORMAT </w:instrText>
      </w:r>
      <w:r>
        <w:rPr>
          <w:color w:val="2B579A"/>
          <w:shd w:val="clear" w:color="auto" w:fill="E6E6E6"/>
        </w:rPr>
        <w:fldChar w:fldCharType="separate"/>
      </w:r>
    </w:p>
    <w:p w14:paraId="72D737C7" w14:textId="77777777" w:rsidR="00643D4F" w:rsidRDefault="00643D4F" w:rsidP="0029462D"/>
    <w:p w14:paraId="6CD3EE6E" w14:textId="77777777" w:rsidR="00643D4F" w:rsidRDefault="00643D4F" w:rsidP="0029462D"/>
    <w:p w14:paraId="4DF4421C" w14:textId="77777777" w:rsidR="00643D4F" w:rsidRDefault="00643D4F" w:rsidP="0029462D"/>
    <w:p w14:paraId="3E661FD3" w14:textId="77777777" w:rsidR="00643D4F" w:rsidRDefault="00643D4F" w:rsidP="0029462D"/>
    <w:p w14:paraId="127E4027" w14:textId="2E98FE72" w:rsidR="00316119" w:rsidRDefault="00316119" w:rsidP="0029462D">
      <w:pPr>
        <w:rPr>
          <w:rFonts w:ascii="Calibri" w:hAnsi="Calibri"/>
          <w:sz w:val="20"/>
          <w:szCs w:val="20"/>
          <w:lang w:eastAsia="en-AU"/>
        </w:rPr>
      </w:pPr>
      <w:r>
        <w:rPr>
          <w:color w:val="2B579A"/>
          <w:shd w:val="clear" w:color="auto" w:fill="E6E6E6"/>
        </w:rPr>
        <w:fldChar w:fldCharType="end"/>
      </w:r>
      <w:r>
        <w:rPr>
          <w:color w:val="2B579A"/>
          <w:shd w:val="clear" w:color="auto" w:fill="E6E6E6"/>
        </w:rPr>
        <w:fldChar w:fldCharType="begin"/>
      </w:r>
      <w:r>
        <w:instrText xml:space="preserve"> LINK </w:instrText>
      </w:r>
      <w:r w:rsidR="00643D4F">
        <w:instrText xml:space="preserve">Excel.Sheet.12 "C:\\Users\\clim\\AppData\\Local\\Micro Focus\\Content Manager\\Offline Records (MP)\\Budget Document ~ Finance   Financial - Budgeting\\Budget ~ 6.5.3 Capital Works Program 4 year planned expenditure and details.XLSX" "6.5.3 Capital Works Detail!R93C1:R126C11" </w:instrText>
      </w:r>
      <w:r>
        <w:instrText xml:space="preserve">\a \f 4 \h </w:instrText>
      </w:r>
      <w:r>
        <w:rPr>
          <w:color w:val="2B579A"/>
          <w:shd w:val="clear" w:color="auto" w:fill="E6E6E6"/>
        </w:rPr>
        <w:fldChar w:fldCharType="separate"/>
      </w:r>
    </w:p>
    <w:p w14:paraId="106FE007" w14:textId="77777777" w:rsidR="00316119" w:rsidRDefault="00316119" w:rsidP="0029462D">
      <w:pPr>
        <w:rPr>
          <w:rFonts w:eastAsia="Times New Roman" w:cs="Arial"/>
        </w:rPr>
      </w:pPr>
      <w:r>
        <w:rPr>
          <w:rFonts w:eastAsia="Times New Roman" w:cs="Arial"/>
          <w:color w:val="2B579A"/>
          <w:shd w:val="clear" w:color="auto" w:fill="E6E6E6"/>
        </w:rPr>
        <w:fldChar w:fldCharType="end"/>
      </w:r>
    </w:p>
    <w:p w14:paraId="2EF22770" w14:textId="77777777" w:rsidR="00316119" w:rsidRDefault="00316119" w:rsidP="0029462D">
      <w:pPr>
        <w:rPr>
          <w:rFonts w:eastAsia="Times New Roman" w:cs="Arial"/>
        </w:rPr>
      </w:pPr>
    </w:p>
    <w:p w14:paraId="1ADFC4B0" w14:textId="401B681A" w:rsidR="00E57043" w:rsidRDefault="00E57043">
      <w:pPr>
        <w:rPr>
          <w:rFonts w:eastAsia="Times New Roman" w:cs="Arial"/>
        </w:rPr>
      </w:pPr>
      <w:r>
        <w:rPr>
          <w:rFonts w:eastAsia="Times New Roman" w:cs="Arial"/>
        </w:rPr>
        <w:br w:type="page"/>
      </w:r>
    </w:p>
    <w:p w14:paraId="76757539" w14:textId="77777777" w:rsidR="00316119" w:rsidRDefault="00316119" w:rsidP="0029462D">
      <w:pPr>
        <w:rPr>
          <w:rFonts w:eastAsia="Times New Roman" w:cs="Arial"/>
        </w:rPr>
      </w:pPr>
    </w:p>
    <w:p w14:paraId="4F119887" w14:textId="22B06FBA" w:rsidR="00643D4F" w:rsidRDefault="00643D4F" w:rsidP="0029462D">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Detail!R95C1:R110C11" \a \f 4 \h </w:instrText>
      </w:r>
      <w:r w:rsidR="00771131">
        <w:instrText xml:space="preserve"> \* MERGEFORMAT </w:instrText>
      </w:r>
      <w:r>
        <w:rPr>
          <w:color w:val="2B579A"/>
          <w:shd w:val="clear" w:color="auto" w:fill="E6E6E6"/>
        </w:rPr>
        <w:fldChar w:fldCharType="separate"/>
      </w:r>
    </w:p>
    <w:tbl>
      <w:tblPr>
        <w:tblW w:w="5000" w:type="pct"/>
        <w:tblLook w:val="04A0" w:firstRow="1" w:lastRow="0" w:firstColumn="1" w:lastColumn="0" w:noHBand="0" w:noVBand="1"/>
      </w:tblPr>
      <w:tblGrid>
        <w:gridCol w:w="4290"/>
        <w:gridCol w:w="1207"/>
        <w:gridCol w:w="1021"/>
        <w:gridCol w:w="1021"/>
        <w:gridCol w:w="1021"/>
        <w:gridCol w:w="1021"/>
        <w:gridCol w:w="1021"/>
        <w:gridCol w:w="1021"/>
        <w:gridCol w:w="1248"/>
        <w:gridCol w:w="1248"/>
        <w:gridCol w:w="1251"/>
      </w:tblGrid>
      <w:tr w:rsidR="00643D4F" w:rsidRPr="00643D4F" w14:paraId="601F6B38" w14:textId="77777777" w:rsidTr="0041106D">
        <w:trPr>
          <w:trHeight w:val="547"/>
        </w:trPr>
        <w:tc>
          <w:tcPr>
            <w:tcW w:w="5000" w:type="pct"/>
            <w:gridSpan w:val="11"/>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285BAD98" w14:textId="5D0C31FD" w:rsidR="00643D4F" w:rsidRPr="00643D4F" w:rsidRDefault="00173704" w:rsidP="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 xml:space="preserve">CAPITAL EXPENDITURE PROGRAM </w:t>
            </w:r>
            <w:r>
              <w:rPr>
                <w:rFonts w:eastAsia="Times New Roman" w:cs="Arial"/>
                <w:b/>
                <w:bCs/>
                <w:color w:val="FFFFFF"/>
                <w:sz w:val="28"/>
                <w:szCs w:val="28"/>
                <w:lang w:eastAsia="en-AU"/>
              </w:rPr>
              <w:t>2023/2024</w:t>
            </w:r>
            <w:r w:rsidRPr="00643D4F">
              <w:rPr>
                <w:rFonts w:eastAsia="Times New Roman" w:cs="Arial"/>
                <w:b/>
                <w:bCs/>
                <w:color w:val="FFFFFF"/>
                <w:sz w:val="28"/>
                <w:szCs w:val="28"/>
                <w:lang w:eastAsia="en-AU"/>
              </w:rPr>
              <w:t xml:space="preserve"> TO 202</w:t>
            </w:r>
            <w:r>
              <w:rPr>
                <w:rFonts w:eastAsia="Times New Roman" w:cs="Arial"/>
                <w:b/>
                <w:bCs/>
                <w:color w:val="FFFFFF"/>
                <w:sz w:val="28"/>
                <w:szCs w:val="28"/>
                <w:lang w:eastAsia="en-AU"/>
              </w:rPr>
              <w:t>6</w:t>
            </w:r>
            <w:r w:rsidRPr="00643D4F">
              <w:rPr>
                <w:rFonts w:eastAsia="Times New Roman" w:cs="Arial"/>
                <w:b/>
                <w:bCs/>
                <w:color w:val="FFFFFF"/>
                <w:sz w:val="28"/>
                <w:szCs w:val="28"/>
                <w:lang w:eastAsia="en-AU"/>
              </w:rPr>
              <w:t>/2</w:t>
            </w:r>
            <w:r w:rsidR="00771131">
              <w:rPr>
                <w:rFonts w:eastAsia="Times New Roman" w:cs="Arial"/>
                <w:b/>
                <w:bCs/>
                <w:color w:val="FFFFFF"/>
                <w:sz w:val="28"/>
                <w:szCs w:val="28"/>
                <w:lang w:eastAsia="en-AU"/>
              </w:rPr>
              <w:t>02</w:t>
            </w:r>
            <w:r>
              <w:rPr>
                <w:rFonts w:eastAsia="Times New Roman" w:cs="Arial"/>
                <w:b/>
                <w:bCs/>
                <w:color w:val="FFFFFF"/>
                <w:sz w:val="28"/>
                <w:szCs w:val="28"/>
                <w:lang w:eastAsia="en-AU"/>
              </w:rPr>
              <w:t>7</w:t>
            </w:r>
          </w:p>
        </w:tc>
      </w:tr>
      <w:tr w:rsidR="00173704" w:rsidRPr="00643D4F" w14:paraId="4DD08521" w14:textId="77777777" w:rsidTr="0041106D">
        <w:trPr>
          <w:trHeight w:val="593"/>
        </w:trPr>
        <w:tc>
          <w:tcPr>
            <w:tcW w:w="1396" w:type="pct"/>
            <w:tcBorders>
              <w:top w:val="nil"/>
              <w:left w:val="single" w:sz="12" w:space="0" w:color="auto"/>
              <w:bottom w:val="single" w:sz="12" w:space="0" w:color="auto"/>
              <w:right w:val="single" w:sz="12" w:space="0" w:color="auto"/>
            </w:tcBorders>
            <w:shd w:val="clear" w:color="000000" w:fill="629DD1"/>
            <w:noWrap/>
            <w:vAlign w:val="center"/>
            <w:hideMark/>
          </w:tcPr>
          <w:p w14:paraId="30613CBB" w14:textId="77777777" w:rsidR="00173704" w:rsidRPr="00643D4F" w:rsidRDefault="00173704" w:rsidP="00173704">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2385" w:type="pct"/>
            <w:gridSpan w:val="7"/>
            <w:tcBorders>
              <w:top w:val="single" w:sz="12" w:space="0" w:color="auto"/>
              <w:left w:val="nil"/>
              <w:bottom w:val="single" w:sz="12" w:space="0" w:color="auto"/>
              <w:right w:val="single" w:sz="12" w:space="0" w:color="000000"/>
            </w:tcBorders>
            <w:shd w:val="clear" w:color="000000" w:fill="629DD1"/>
            <w:noWrap/>
            <w:vAlign w:val="center"/>
            <w:hideMark/>
          </w:tcPr>
          <w:p w14:paraId="1D638F4D" w14:textId="31220165"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2023/2024</w:t>
            </w:r>
          </w:p>
        </w:tc>
        <w:tc>
          <w:tcPr>
            <w:tcW w:w="406" w:type="pct"/>
            <w:tcBorders>
              <w:top w:val="nil"/>
              <w:left w:val="nil"/>
              <w:bottom w:val="single" w:sz="12" w:space="0" w:color="auto"/>
              <w:right w:val="single" w:sz="12" w:space="0" w:color="auto"/>
            </w:tcBorders>
            <w:shd w:val="clear" w:color="000000" w:fill="629DD1"/>
            <w:vAlign w:val="center"/>
            <w:hideMark/>
          </w:tcPr>
          <w:p w14:paraId="0F7D4DC0" w14:textId="04AB870E"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2024/2025</w:t>
            </w:r>
          </w:p>
        </w:tc>
        <w:tc>
          <w:tcPr>
            <w:tcW w:w="406" w:type="pct"/>
            <w:tcBorders>
              <w:top w:val="nil"/>
              <w:left w:val="nil"/>
              <w:bottom w:val="single" w:sz="12" w:space="0" w:color="auto"/>
              <w:right w:val="single" w:sz="12" w:space="0" w:color="auto"/>
            </w:tcBorders>
            <w:shd w:val="clear" w:color="000000" w:fill="629DD1"/>
            <w:vAlign w:val="center"/>
            <w:hideMark/>
          </w:tcPr>
          <w:p w14:paraId="551C6AE2" w14:textId="28D91445" w:rsidR="00173704" w:rsidRPr="00643D4F" w:rsidRDefault="00173704" w:rsidP="00173704">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2025/2026</w:t>
            </w:r>
          </w:p>
        </w:tc>
        <w:tc>
          <w:tcPr>
            <w:tcW w:w="407" w:type="pct"/>
            <w:tcBorders>
              <w:top w:val="nil"/>
              <w:left w:val="nil"/>
              <w:bottom w:val="single" w:sz="12" w:space="0" w:color="auto"/>
              <w:right w:val="single" w:sz="12" w:space="0" w:color="auto"/>
            </w:tcBorders>
            <w:shd w:val="clear" w:color="000000" w:fill="629DD1"/>
            <w:vAlign w:val="center"/>
            <w:hideMark/>
          </w:tcPr>
          <w:p w14:paraId="3E3D396B" w14:textId="251363EA" w:rsidR="00173704" w:rsidRPr="00643D4F" w:rsidRDefault="00173704" w:rsidP="00173704">
            <w:pPr>
              <w:jc w:val="center"/>
              <w:rPr>
                <w:rFonts w:eastAsia="Times New Roman" w:cs="Arial"/>
                <w:b/>
                <w:bCs/>
                <w:color w:val="FFFFFF"/>
                <w:sz w:val="20"/>
                <w:szCs w:val="20"/>
                <w:lang w:eastAsia="en-AU"/>
              </w:rPr>
            </w:pPr>
            <w:r>
              <w:rPr>
                <w:rFonts w:eastAsia="Times New Roman" w:cs="Arial"/>
                <w:b/>
                <w:bCs/>
                <w:color w:val="FFFFFF"/>
                <w:sz w:val="20"/>
                <w:szCs w:val="20"/>
                <w:lang w:eastAsia="en-AU"/>
              </w:rPr>
              <w:t>Budget 2026/27</w:t>
            </w:r>
          </w:p>
        </w:tc>
      </w:tr>
      <w:tr w:rsidR="00643D4F" w:rsidRPr="00643D4F" w14:paraId="07F0FACC" w14:textId="77777777" w:rsidTr="0041106D">
        <w:trPr>
          <w:trHeight w:val="471"/>
        </w:trPr>
        <w:tc>
          <w:tcPr>
            <w:tcW w:w="1396" w:type="pct"/>
            <w:tcBorders>
              <w:top w:val="nil"/>
              <w:left w:val="single" w:sz="12" w:space="0" w:color="auto"/>
              <w:bottom w:val="nil"/>
              <w:right w:val="single" w:sz="12" w:space="0" w:color="auto"/>
            </w:tcBorders>
            <w:shd w:val="clear" w:color="000000" w:fill="629DD1"/>
            <w:vAlign w:val="center"/>
            <w:hideMark/>
          </w:tcPr>
          <w:p w14:paraId="539012D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3" w:type="pct"/>
            <w:tcBorders>
              <w:top w:val="nil"/>
              <w:left w:val="nil"/>
              <w:bottom w:val="nil"/>
              <w:right w:val="single" w:sz="12" w:space="0" w:color="auto"/>
            </w:tcBorders>
            <w:shd w:val="clear" w:color="000000" w:fill="629DD1"/>
            <w:vAlign w:val="center"/>
            <w:hideMark/>
          </w:tcPr>
          <w:p w14:paraId="593073E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32" w:type="pct"/>
            <w:tcBorders>
              <w:top w:val="nil"/>
              <w:left w:val="nil"/>
              <w:bottom w:val="nil"/>
              <w:right w:val="single" w:sz="12" w:space="0" w:color="auto"/>
            </w:tcBorders>
            <w:shd w:val="clear" w:color="000000" w:fill="629DD1"/>
            <w:vAlign w:val="center"/>
            <w:hideMark/>
          </w:tcPr>
          <w:p w14:paraId="32DAAFD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332" w:type="pct"/>
            <w:tcBorders>
              <w:top w:val="nil"/>
              <w:left w:val="nil"/>
              <w:bottom w:val="nil"/>
              <w:right w:val="single" w:sz="12" w:space="0" w:color="auto"/>
            </w:tcBorders>
            <w:shd w:val="clear" w:color="000000" w:fill="629DD1"/>
            <w:vAlign w:val="center"/>
            <w:hideMark/>
          </w:tcPr>
          <w:p w14:paraId="0A99C0C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332" w:type="pct"/>
            <w:tcBorders>
              <w:top w:val="nil"/>
              <w:left w:val="nil"/>
              <w:bottom w:val="nil"/>
              <w:right w:val="single" w:sz="12" w:space="0" w:color="auto"/>
            </w:tcBorders>
            <w:shd w:val="clear" w:color="000000" w:fill="629DD1"/>
            <w:vAlign w:val="center"/>
            <w:hideMark/>
          </w:tcPr>
          <w:p w14:paraId="47853FB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xml:space="preserve">Others </w:t>
            </w:r>
            <w:proofErr w:type="spellStart"/>
            <w:r w:rsidRPr="00643D4F">
              <w:rPr>
                <w:rFonts w:eastAsia="Times New Roman" w:cs="Arial"/>
                <w:b/>
                <w:bCs/>
                <w:color w:val="FFFFFF"/>
                <w:sz w:val="16"/>
                <w:szCs w:val="16"/>
                <w:lang w:eastAsia="en-AU"/>
              </w:rPr>
              <w:t>Contrib'n</w:t>
            </w:r>
            <w:proofErr w:type="spellEnd"/>
          </w:p>
        </w:tc>
        <w:tc>
          <w:tcPr>
            <w:tcW w:w="332" w:type="pct"/>
            <w:tcBorders>
              <w:top w:val="nil"/>
              <w:left w:val="nil"/>
              <w:bottom w:val="nil"/>
              <w:right w:val="single" w:sz="12" w:space="0" w:color="auto"/>
            </w:tcBorders>
            <w:shd w:val="clear" w:color="000000" w:fill="629DD1"/>
            <w:vAlign w:val="center"/>
            <w:hideMark/>
          </w:tcPr>
          <w:p w14:paraId="5DE992B6"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332" w:type="pct"/>
            <w:tcBorders>
              <w:top w:val="nil"/>
              <w:left w:val="nil"/>
              <w:bottom w:val="nil"/>
              <w:right w:val="single" w:sz="12" w:space="0" w:color="auto"/>
            </w:tcBorders>
            <w:shd w:val="clear" w:color="000000" w:fill="629DD1"/>
            <w:vAlign w:val="center"/>
            <w:hideMark/>
          </w:tcPr>
          <w:p w14:paraId="64AE446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332" w:type="pct"/>
            <w:tcBorders>
              <w:top w:val="nil"/>
              <w:left w:val="nil"/>
              <w:bottom w:val="nil"/>
              <w:right w:val="single" w:sz="12" w:space="0" w:color="auto"/>
            </w:tcBorders>
            <w:shd w:val="clear" w:color="000000" w:fill="629DD1"/>
            <w:vAlign w:val="center"/>
            <w:hideMark/>
          </w:tcPr>
          <w:p w14:paraId="0C83200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406" w:type="pct"/>
            <w:tcBorders>
              <w:top w:val="nil"/>
              <w:left w:val="nil"/>
              <w:bottom w:val="nil"/>
              <w:right w:val="single" w:sz="12" w:space="0" w:color="auto"/>
            </w:tcBorders>
            <w:shd w:val="clear" w:color="000000" w:fill="629DD1"/>
            <w:vAlign w:val="center"/>
            <w:hideMark/>
          </w:tcPr>
          <w:p w14:paraId="1D7062A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406" w:type="pct"/>
            <w:tcBorders>
              <w:top w:val="nil"/>
              <w:left w:val="nil"/>
              <w:bottom w:val="nil"/>
              <w:right w:val="single" w:sz="12" w:space="0" w:color="auto"/>
            </w:tcBorders>
            <w:shd w:val="clear" w:color="000000" w:fill="629DD1"/>
            <w:vAlign w:val="center"/>
            <w:hideMark/>
          </w:tcPr>
          <w:p w14:paraId="7B850CF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407" w:type="pct"/>
            <w:tcBorders>
              <w:top w:val="nil"/>
              <w:left w:val="nil"/>
              <w:bottom w:val="nil"/>
              <w:right w:val="single" w:sz="12" w:space="0" w:color="auto"/>
            </w:tcBorders>
            <w:shd w:val="clear" w:color="000000" w:fill="629DD1"/>
            <w:vAlign w:val="center"/>
            <w:hideMark/>
          </w:tcPr>
          <w:p w14:paraId="3A4F1BF9"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643D4F" w:rsidRPr="00643D4F" w14:paraId="4680093E" w14:textId="77777777" w:rsidTr="0041106D">
        <w:trPr>
          <w:trHeight w:val="319"/>
        </w:trPr>
        <w:tc>
          <w:tcPr>
            <w:tcW w:w="1396" w:type="pct"/>
            <w:tcBorders>
              <w:top w:val="nil"/>
              <w:left w:val="single" w:sz="12" w:space="0" w:color="auto"/>
              <w:bottom w:val="single" w:sz="12" w:space="0" w:color="auto"/>
              <w:right w:val="single" w:sz="12" w:space="0" w:color="auto"/>
            </w:tcBorders>
            <w:shd w:val="clear" w:color="000000" w:fill="629DD1"/>
            <w:noWrap/>
            <w:vAlign w:val="center"/>
            <w:hideMark/>
          </w:tcPr>
          <w:p w14:paraId="42D227B2"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393" w:type="pct"/>
            <w:tcBorders>
              <w:top w:val="nil"/>
              <w:left w:val="nil"/>
              <w:bottom w:val="single" w:sz="12" w:space="0" w:color="auto"/>
              <w:right w:val="single" w:sz="12" w:space="0" w:color="auto"/>
            </w:tcBorders>
            <w:shd w:val="clear" w:color="000000" w:fill="629DD1"/>
            <w:noWrap/>
            <w:vAlign w:val="center"/>
            <w:hideMark/>
          </w:tcPr>
          <w:p w14:paraId="1349AB5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0C3FBE2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046E3D2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142BCA7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6F0423C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0CDC971B"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32" w:type="pct"/>
            <w:tcBorders>
              <w:top w:val="nil"/>
              <w:left w:val="nil"/>
              <w:bottom w:val="single" w:sz="12" w:space="0" w:color="auto"/>
              <w:right w:val="single" w:sz="12" w:space="0" w:color="auto"/>
            </w:tcBorders>
            <w:shd w:val="clear" w:color="000000" w:fill="629DD1"/>
            <w:noWrap/>
            <w:vAlign w:val="center"/>
            <w:hideMark/>
          </w:tcPr>
          <w:p w14:paraId="059DA12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06" w:type="pct"/>
            <w:tcBorders>
              <w:top w:val="nil"/>
              <w:left w:val="nil"/>
              <w:bottom w:val="single" w:sz="12" w:space="0" w:color="auto"/>
              <w:right w:val="single" w:sz="12" w:space="0" w:color="auto"/>
            </w:tcBorders>
            <w:shd w:val="clear" w:color="000000" w:fill="629DD1"/>
            <w:noWrap/>
            <w:vAlign w:val="center"/>
            <w:hideMark/>
          </w:tcPr>
          <w:p w14:paraId="0B3D284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06" w:type="pct"/>
            <w:tcBorders>
              <w:top w:val="nil"/>
              <w:left w:val="nil"/>
              <w:bottom w:val="single" w:sz="12" w:space="0" w:color="auto"/>
              <w:right w:val="single" w:sz="12" w:space="0" w:color="auto"/>
            </w:tcBorders>
            <w:shd w:val="clear" w:color="000000" w:fill="629DD1"/>
            <w:noWrap/>
            <w:vAlign w:val="center"/>
            <w:hideMark/>
          </w:tcPr>
          <w:p w14:paraId="443FA32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07" w:type="pct"/>
            <w:tcBorders>
              <w:top w:val="nil"/>
              <w:left w:val="nil"/>
              <w:bottom w:val="single" w:sz="12" w:space="0" w:color="auto"/>
              <w:right w:val="single" w:sz="12" w:space="0" w:color="auto"/>
            </w:tcBorders>
            <w:shd w:val="clear" w:color="000000" w:fill="629DD1"/>
            <w:noWrap/>
            <w:vAlign w:val="center"/>
            <w:hideMark/>
          </w:tcPr>
          <w:p w14:paraId="586219A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643D4F" w:rsidRPr="00643D4F" w14:paraId="58E9C62E" w14:textId="77777777" w:rsidTr="0041106D">
        <w:trPr>
          <w:trHeight w:val="1125"/>
        </w:trPr>
        <w:tc>
          <w:tcPr>
            <w:tcW w:w="1396" w:type="pct"/>
            <w:tcBorders>
              <w:top w:val="nil"/>
              <w:left w:val="single" w:sz="12" w:space="0" w:color="auto"/>
              <w:bottom w:val="dashed" w:sz="4" w:space="0" w:color="auto"/>
              <w:right w:val="nil"/>
            </w:tcBorders>
            <w:shd w:val="clear" w:color="auto" w:fill="auto"/>
            <w:vAlign w:val="center"/>
            <w:hideMark/>
          </w:tcPr>
          <w:p w14:paraId="38EF71FB"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RECREATIONAL IMPROVEMENTS Continuation…</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54F47795"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419C8152"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2C19F9BC"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7B8E7E0E"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2486DA58"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dashed" w:sz="4" w:space="0" w:color="auto"/>
            </w:tcBorders>
            <w:shd w:val="clear" w:color="auto" w:fill="auto"/>
            <w:noWrap/>
            <w:vAlign w:val="center"/>
            <w:hideMark/>
          </w:tcPr>
          <w:p w14:paraId="6473342A"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332" w:type="pct"/>
            <w:tcBorders>
              <w:top w:val="nil"/>
              <w:left w:val="nil"/>
              <w:bottom w:val="dashed" w:sz="4" w:space="0" w:color="auto"/>
              <w:right w:val="single" w:sz="12" w:space="0" w:color="auto"/>
            </w:tcBorders>
            <w:shd w:val="clear" w:color="auto" w:fill="auto"/>
            <w:noWrap/>
            <w:vAlign w:val="center"/>
            <w:hideMark/>
          </w:tcPr>
          <w:p w14:paraId="32A5131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406" w:type="pct"/>
            <w:tcBorders>
              <w:top w:val="nil"/>
              <w:left w:val="nil"/>
              <w:bottom w:val="dashed" w:sz="4" w:space="0" w:color="auto"/>
              <w:right w:val="nil"/>
            </w:tcBorders>
            <w:shd w:val="clear" w:color="auto" w:fill="auto"/>
            <w:noWrap/>
            <w:vAlign w:val="center"/>
            <w:hideMark/>
          </w:tcPr>
          <w:p w14:paraId="01D9248F"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025C29F7"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c>
          <w:tcPr>
            <w:tcW w:w="407" w:type="pct"/>
            <w:tcBorders>
              <w:top w:val="nil"/>
              <w:left w:val="nil"/>
              <w:bottom w:val="dashed" w:sz="4" w:space="0" w:color="auto"/>
              <w:right w:val="single" w:sz="12" w:space="0" w:color="auto"/>
            </w:tcBorders>
            <w:shd w:val="clear" w:color="auto" w:fill="auto"/>
            <w:noWrap/>
            <w:vAlign w:val="center"/>
            <w:hideMark/>
          </w:tcPr>
          <w:p w14:paraId="24C29C10" w14:textId="77777777" w:rsidR="00643D4F" w:rsidRPr="00643D4F" w:rsidRDefault="00643D4F" w:rsidP="00643D4F">
            <w:pPr>
              <w:jc w:val="right"/>
              <w:rPr>
                <w:rFonts w:eastAsia="Times New Roman" w:cs="Arial"/>
                <w:sz w:val="18"/>
                <w:szCs w:val="18"/>
                <w:lang w:eastAsia="en-AU"/>
              </w:rPr>
            </w:pPr>
            <w:r w:rsidRPr="00643D4F">
              <w:rPr>
                <w:rFonts w:eastAsia="Times New Roman" w:cs="Arial"/>
                <w:sz w:val="18"/>
                <w:szCs w:val="18"/>
                <w:lang w:eastAsia="en-AU"/>
              </w:rPr>
              <w:t> </w:t>
            </w:r>
          </w:p>
        </w:tc>
      </w:tr>
      <w:tr w:rsidR="00643D4F" w:rsidRPr="00643D4F" w14:paraId="264B2D57" w14:textId="77777777" w:rsidTr="0041106D">
        <w:trPr>
          <w:trHeight w:val="304"/>
        </w:trPr>
        <w:tc>
          <w:tcPr>
            <w:tcW w:w="1396" w:type="pct"/>
            <w:tcBorders>
              <w:top w:val="single" w:sz="8" w:space="0" w:color="auto"/>
              <w:left w:val="single" w:sz="12" w:space="0" w:color="auto"/>
              <w:bottom w:val="dashed" w:sz="4" w:space="0" w:color="auto"/>
              <w:right w:val="nil"/>
            </w:tcBorders>
            <w:shd w:val="clear" w:color="auto" w:fill="auto"/>
            <w:vAlign w:val="center"/>
            <w:hideMark/>
          </w:tcPr>
          <w:p w14:paraId="1B64CA00"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PARKS AND OPEN SPACE</w:t>
            </w:r>
          </w:p>
        </w:tc>
        <w:tc>
          <w:tcPr>
            <w:tcW w:w="393" w:type="pct"/>
            <w:tcBorders>
              <w:top w:val="single" w:sz="8" w:space="0" w:color="auto"/>
              <w:left w:val="single" w:sz="12" w:space="0" w:color="auto"/>
              <w:bottom w:val="dashed" w:sz="4" w:space="0" w:color="auto"/>
              <w:right w:val="dashed" w:sz="4" w:space="0" w:color="auto"/>
            </w:tcBorders>
            <w:shd w:val="clear" w:color="auto" w:fill="auto"/>
            <w:noWrap/>
            <w:vAlign w:val="center"/>
            <w:hideMark/>
          </w:tcPr>
          <w:p w14:paraId="04A61C13"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c>
          <w:tcPr>
            <w:tcW w:w="332" w:type="pct"/>
            <w:tcBorders>
              <w:top w:val="single" w:sz="8" w:space="0" w:color="auto"/>
              <w:left w:val="nil"/>
              <w:bottom w:val="dashed" w:sz="4" w:space="0" w:color="auto"/>
              <w:right w:val="dashed" w:sz="4" w:space="0" w:color="auto"/>
            </w:tcBorders>
            <w:shd w:val="clear" w:color="auto" w:fill="auto"/>
            <w:noWrap/>
            <w:vAlign w:val="center"/>
            <w:hideMark/>
          </w:tcPr>
          <w:p w14:paraId="738FAF9C"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332" w:type="pct"/>
            <w:tcBorders>
              <w:top w:val="single" w:sz="8" w:space="0" w:color="auto"/>
              <w:left w:val="nil"/>
              <w:bottom w:val="dashed" w:sz="4" w:space="0" w:color="auto"/>
              <w:right w:val="dashed" w:sz="4" w:space="0" w:color="auto"/>
            </w:tcBorders>
            <w:shd w:val="clear" w:color="auto" w:fill="auto"/>
            <w:noWrap/>
            <w:vAlign w:val="center"/>
            <w:hideMark/>
          </w:tcPr>
          <w:p w14:paraId="6A50E20A"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332" w:type="pct"/>
            <w:tcBorders>
              <w:top w:val="single" w:sz="8" w:space="0" w:color="auto"/>
              <w:left w:val="nil"/>
              <w:bottom w:val="dashed" w:sz="4" w:space="0" w:color="auto"/>
              <w:right w:val="dashed" w:sz="4" w:space="0" w:color="auto"/>
            </w:tcBorders>
            <w:shd w:val="clear" w:color="auto" w:fill="auto"/>
            <w:noWrap/>
            <w:vAlign w:val="center"/>
            <w:hideMark/>
          </w:tcPr>
          <w:p w14:paraId="3BFC88E7"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332" w:type="pct"/>
            <w:tcBorders>
              <w:top w:val="single" w:sz="8" w:space="0" w:color="auto"/>
              <w:left w:val="nil"/>
              <w:bottom w:val="dashed" w:sz="4" w:space="0" w:color="auto"/>
              <w:right w:val="dashed" w:sz="4" w:space="0" w:color="auto"/>
            </w:tcBorders>
            <w:shd w:val="clear" w:color="auto" w:fill="auto"/>
            <w:noWrap/>
            <w:vAlign w:val="center"/>
            <w:hideMark/>
          </w:tcPr>
          <w:p w14:paraId="621CD5A4"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332" w:type="pct"/>
            <w:tcBorders>
              <w:top w:val="single" w:sz="8" w:space="0" w:color="auto"/>
              <w:left w:val="nil"/>
              <w:bottom w:val="dashed" w:sz="4" w:space="0" w:color="auto"/>
              <w:right w:val="dashed" w:sz="4" w:space="0" w:color="auto"/>
            </w:tcBorders>
            <w:shd w:val="clear" w:color="auto" w:fill="auto"/>
            <w:noWrap/>
            <w:vAlign w:val="center"/>
            <w:hideMark/>
          </w:tcPr>
          <w:p w14:paraId="073CD89C"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332" w:type="pct"/>
            <w:tcBorders>
              <w:top w:val="single" w:sz="8" w:space="0" w:color="auto"/>
              <w:left w:val="nil"/>
              <w:bottom w:val="dashed" w:sz="4" w:space="0" w:color="auto"/>
              <w:right w:val="single" w:sz="12" w:space="0" w:color="auto"/>
            </w:tcBorders>
            <w:shd w:val="clear" w:color="auto" w:fill="auto"/>
            <w:noWrap/>
            <w:vAlign w:val="center"/>
            <w:hideMark/>
          </w:tcPr>
          <w:p w14:paraId="444E9EF4" w14:textId="77777777" w:rsidR="00643D4F" w:rsidRPr="00643D4F" w:rsidRDefault="00643D4F" w:rsidP="00643D4F">
            <w:pPr>
              <w:jc w:val="right"/>
              <w:rPr>
                <w:rFonts w:eastAsia="Times New Roman" w:cs="Arial"/>
                <w:b/>
                <w:bCs/>
                <w:sz w:val="20"/>
                <w:szCs w:val="20"/>
                <w:lang w:eastAsia="en-AU"/>
              </w:rPr>
            </w:pPr>
            <w:r w:rsidRPr="00643D4F">
              <w:rPr>
                <w:rFonts w:eastAsia="Times New Roman" w:cs="Arial"/>
                <w:b/>
                <w:bCs/>
                <w:sz w:val="20"/>
                <w:szCs w:val="20"/>
                <w:lang w:eastAsia="en-AU"/>
              </w:rPr>
              <w:t> </w:t>
            </w:r>
          </w:p>
        </w:tc>
        <w:tc>
          <w:tcPr>
            <w:tcW w:w="406" w:type="pct"/>
            <w:tcBorders>
              <w:top w:val="single" w:sz="8" w:space="0" w:color="auto"/>
              <w:left w:val="nil"/>
              <w:bottom w:val="dashed" w:sz="4" w:space="0" w:color="auto"/>
              <w:right w:val="nil"/>
            </w:tcBorders>
            <w:shd w:val="clear" w:color="auto" w:fill="auto"/>
            <w:noWrap/>
            <w:vAlign w:val="center"/>
            <w:hideMark/>
          </w:tcPr>
          <w:p w14:paraId="1734DF05"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c>
          <w:tcPr>
            <w:tcW w:w="406" w:type="pct"/>
            <w:tcBorders>
              <w:top w:val="single" w:sz="8" w:space="0" w:color="auto"/>
              <w:left w:val="single" w:sz="12" w:space="0" w:color="auto"/>
              <w:bottom w:val="dashed" w:sz="4" w:space="0" w:color="auto"/>
              <w:right w:val="single" w:sz="12" w:space="0" w:color="auto"/>
            </w:tcBorders>
            <w:shd w:val="clear" w:color="auto" w:fill="auto"/>
            <w:noWrap/>
            <w:vAlign w:val="center"/>
            <w:hideMark/>
          </w:tcPr>
          <w:p w14:paraId="625C7744"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c>
          <w:tcPr>
            <w:tcW w:w="407" w:type="pct"/>
            <w:tcBorders>
              <w:top w:val="single" w:sz="8" w:space="0" w:color="auto"/>
              <w:left w:val="nil"/>
              <w:bottom w:val="dashed" w:sz="4" w:space="0" w:color="auto"/>
              <w:right w:val="single" w:sz="12" w:space="0" w:color="auto"/>
            </w:tcBorders>
            <w:shd w:val="clear" w:color="auto" w:fill="auto"/>
            <w:noWrap/>
            <w:vAlign w:val="center"/>
            <w:hideMark/>
          </w:tcPr>
          <w:p w14:paraId="10584B3D" w14:textId="77777777" w:rsidR="00643D4F" w:rsidRPr="00643D4F" w:rsidRDefault="00643D4F" w:rsidP="00643D4F">
            <w:pPr>
              <w:jc w:val="right"/>
              <w:rPr>
                <w:rFonts w:eastAsia="Times New Roman" w:cs="Arial"/>
                <w:b/>
                <w:bCs/>
                <w:color w:val="FF0000"/>
                <w:sz w:val="20"/>
                <w:szCs w:val="20"/>
                <w:lang w:eastAsia="en-AU"/>
              </w:rPr>
            </w:pPr>
            <w:r w:rsidRPr="00643D4F">
              <w:rPr>
                <w:rFonts w:eastAsia="Times New Roman" w:cs="Arial"/>
                <w:b/>
                <w:bCs/>
                <w:color w:val="FF0000"/>
                <w:sz w:val="20"/>
                <w:szCs w:val="20"/>
                <w:lang w:eastAsia="en-AU"/>
              </w:rPr>
              <w:t> </w:t>
            </w:r>
          </w:p>
        </w:tc>
      </w:tr>
      <w:tr w:rsidR="00CA423F" w:rsidRPr="00643D4F" w14:paraId="0B23E7E3" w14:textId="77777777" w:rsidTr="0041106D">
        <w:trPr>
          <w:trHeight w:val="304"/>
        </w:trPr>
        <w:tc>
          <w:tcPr>
            <w:tcW w:w="1396" w:type="pct"/>
            <w:tcBorders>
              <w:top w:val="nil"/>
              <w:left w:val="single" w:sz="12" w:space="0" w:color="auto"/>
              <w:bottom w:val="dashed" w:sz="4" w:space="0" w:color="auto"/>
              <w:right w:val="nil"/>
            </w:tcBorders>
            <w:shd w:val="clear" w:color="auto" w:fill="auto"/>
            <w:vAlign w:val="center"/>
            <w:hideMark/>
          </w:tcPr>
          <w:p w14:paraId="2D1735B4"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Open Space Playground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6E73FEB9" w14:textId="15269938"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719</w:t>
            </w:r>
          </w:p>
        </w:tc>
        <w:tc>
          <w:tcPr>
            <w:tcW w:w="332" w:type="pct"/>
            <w:tcBorders>
              <w:top w:val="nil"/>
              <w:left w:val="nil"/>
              <w:bottom w:val="dashed" w:sz="4" w:space="0" w:color="auto"/>
              <w:right w:val="dashed" w:sz="4" w:space="0" w:color="auto"/>
            </w:tcBorders>
            <w:shd w:val="clear" w:color="auto" w:fill="auto"/>
            <w:noWrap/>
            <w:vAlign w:val="center"/>
            <w:hideMark/>
          </w:tcPr>
          <w:p w14:paraId="72FFF238" w14:textId="04D0C1A7" w:rsidR="00CA423F" w:rsidRPr="00643D4F" w:rsidRDefault="00CA423F" w:rsidP="00CA423F">
            <w:pPr>
              <w:jc w:val="right"/>
              <w:rPr>
                <w:rFonts w:eastAsia="Times New Roman" w:cs="Arial"/>
                <w:sz w:val="20"/>
                <w:szCs w:val="20"/>
                <w:lang w:eastAsia="en-AU"/>
              </w:rPr>
            </w:pPr>
            <w:r>
              <w:rPr>
                <w:rFonts w:cs="Arial"/>
                <w:sz w:val="20"/>
                <w:szCs w:val="20"/>
              </w:rPr>
              <w:t>719</w:t>
            </w:r>
          </w:p>
        </w:tc>
        <w:tc>
          <w:tcPr>
            <w:tcW w:w="332" w:type="pct"/>
            <w:tcBorders>
              <w:top w:val="nil"/>
              <w:left w:val="nil"/>
              <w:bottom w:val="dashed" w:sz="4" w:space="0" w:color="auto"/>
              <w:right w:val="dashed" w:sz="4" w:space="0" w:color="auto"/>
            </w:tcBorders>
            <w:shd w:val="clear" w:color="auto" w:fill="auto"/>
            <w:noWrap/>
            <w:vAlign w:val="center"/>
            <w:hideMark/>
          </w:tcPr>
          <w:p w14:paraId="5FFC47A7" w14:textId="57A1E202"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6C55AE80" w14:textId="7868455C"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2E1466BA" w14:textId="5339C412" w:rsidR="00CA423F" w:rsidRPr="00643D4F" w:rsidRDefault="00CA423F" w:rsidP="00CA423F">
            <w:pPr>
              <w:jc w:val="right"/>
              <w:rPr>
                <w:rFonts w:eastAsia="Times New Roman" w:cs="Arial"/>
                <w:sz w:val="20"/>
                <w:szCs w:val="20"/>
                <w:lang w:eastAsia="en-AU"/>
              </w:rPr>
            </w:pPr>
            <w:r>
              <w:rPr>
                <w:rFonts w:cs="Arial"/>
                <w:sz w:val="20"/>
                <w:szCs w:val="20"/>
              </w:rPr>
              <w:t>605</w:t>
            </w:r>
          </w:p>
        </w:tc>
        <w:tc>
          <w:tcPr>
            <w:tcW w:w="332" w:type="pct"/>
            <w:tcBorders>
              <w:top w:val="nil"/>
              <w:left w:val="nil"/>
              <w:bottom w:val="dashed" w:sz="4" w:space="0" w:color="auto"/>
              <w:right w:val="dashed" w:sz="4" w:space="0" w:color="auto"/>
            </w:tcBorders>
            <w:shd w:val="clear" w:color="auto" w:fill="auto"/>
            <w:noWrap/>
            <w:vAlign w:val="center"/>
            <w:hideMark/>
          </w:tcPr>
          <w:p w14:paraId="5FB5BBB8" w14:textId="6A23C4DF" w:rsidR="00CA423F" w:rsidRPr="00643D4F" w:rsidRDefault="00CA423F" w:rsidP="00CA423F">
            <w:pPr>
              <w:jc w:val="right"/>
              <w:rPr>
                <w:rFonts w:eastAsia="Times New Roman" w:cs="Arial"/>
                <w:sz w:val="20"/>
                <w:szCs w:val="20"/>
                <w:lang w:eastAsia="en-AU"/>
              </w:rPr>
            </w:pPr>
            <w:r>
              <w:rPr>
                <w:rFonts w:cs="Arial"/>
                <w:sz w:val="20"/>
                <w:szCs w:val="20"/>
              </w:rPr>
              <w:t>114</w:t>
            </w:r>
          </w:p>
        </w:tc>
        <w:tc>
          <w:tcPr>
            <w:tcW w:w="332" w:type="pct"/>
            <w:tcBorders>
              <w:top w:val="nil"/>
              <w:left w:val="nil"/>
              <w:bottom w:val="dashed" w:sz="4" w:space="0" w:color="auto"/>
              <w:right w:val="single" w:sz="12" w:space="0" w:color="auto"/>
            </w:tcBorders>
            <w:shd w:val="clear" w:color="auto" w:fill="auto"/>
            <w:noWrap/>
            <w:vAlign w:val="center"/>
            <w:hideMark/>
          </w:tcPr>
          <w:p w14:paraId="59EF6CFD" w14:textId="79449326" w:rsidR="00CA423F" w:rsidRPr="00643D4F" w:rsidRDefault="00CA423F" w:rsidP="00CA423F">
            <w:pPr>
              <w:jc w:val="right"/>
              <w:rPr>
                <w:rFonts w:eastAsia="Times New Roman" w:cs="Arial"/>
                <w:sz w:val="20"/>
                <w:szCs w:val="20"/>
                <w:lang w:eastAsia="en-AU"/>
              </w:rPr>
            </w:pPr>
            <w:r>
              <w:rPr>
                <w:rFonts w:cs="Arial"/>
                <w:sz w:val="20"/>
                <w:szCs w:val="20"/>
              </w:rPr>
              <w:t>0</w:t>
            </w:r>
          </w:p>
        </w:tc>
        <w:tc>
          <w:tcPr>
            <w:tcW w:w="406" w:type="pct"/>
            <w:tcBorders>
              <w:top w:val="nil"/>
              <w:left w:val="nil"/>
              <w:bottom w:val="dashed" w:sz="4" w:space="0" w:color="auto"/>
              <w:right w:val="nil"/>
            </w:tcBorders>
            <w:shd w:val="clear" w:color="auto" w:fill="auto"/>
            <w:noWrap/>
            <w:vAlign w:val="center"/>
            <w:hideMark/>
          </w:tcPr>
          <w:p w14:paraId="51351C5F" w14:textId="56CE0779"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764</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7D8E4904" w14:textId="390191BD"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764</w:t>
            </w:r>
          </w:p>
        </w:tc>
        <w:tc>
          <w:tcPr>
            <w:tcW w:w="407" w:type="pct"/>
            <w:tcBorders>
              <w:top w:val="nil"/>
              <w:left w:val="nil"/>
              <w:bottom w:val="dashed" w:sz="4" w:space="0" w:color="auto"/>
              <w:right w:val="single" w:sz="12" w:space="0" w:color="auto"/>
            </w:tcBorders>
            <w:shd w:val="clear" w:color="auto" w:fill="auto"/>
            <w:noWrap/>
            <w:vAlign w:val="center"/>
            <w:hideMark/>
          </w:tcPr>
          <w:p w14:paraId="56941CDB" w14:textId="0C40BEE7"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1,089</w:t>
            </w:r>
          </w:p>
        </w:tc>
      </w:tr>
      <w:tr w:rsidR="00CA423F" w:rsidRPr="00643D4F" w14:paraId="5A646807" w14:textId="77777777" w:rsidTr="0041106D">
        <w:trPr>
          <w:trHeight w:val="304"/>
        </w:trPr>
        <w:tc>
          <w:tcPr>
            <w:tcW w:w="1396" w:type="pct"/>
            <w:tcBorders>
              <w:top w:val="nil"/>
              <w:left w:val="single" w:sz="12" w:space="0" w:color="auto"/>
              <w:bottom w:val="dashed" w:sz="4" w:space="0" w:color="auto"/>
              <w:right w:val="nil"/>
            </w:tcBorders>
            <w:shd w:val="clear" w:color="auto" w:fill="auto"/>
            <w:vAlign w:val="center"/>
            <w:hideMark/>
          </w:tcPr>
          <w:p w14:paraId="7B839946"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Open Space Lighting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029BF9E9" w14:textId="2AE86316" w:rsidR="00CA423F" w:rsidRPr="00643D4F" w:rsidRDefault="00CA423F" w:rsidP="00CA423F">
            <w:pPr>
              <w:jc w:val="right"/>
              <w:rPr>
                <w:rFonts w:eastAsia="Times New Roman" w:cs="Arial"/>
                <w:sz w:val="20"/>
                <w:szCs w:val="20"/>
                <w:lang w:eastAsia="en-AU"/>
              </w:rPr>
            </w:pPr>
            <w:r>
              <w:rPr>
                <w:rFonts w:cs="Arial"/>
                <w:sz w:val="20"/>
                <w:szCs w:val="20"/>
              </w:rPr>
              <w:t>60</w:t>
            </w:r>
          </w:p>
        </w:tc>
        <w:tc>
          <w:tcPr>
            <w:tcW w:w="332" w:type="pct"/>
            <w:tcBorders>
              <w:top w:val="nil"/>
              <w:left w:val="nil"/>
              <w:bottom w:val="dashed" w:sz="4" w:space="0" w:color="auto"/>
              <w:right w:val="dashed" w:sz="4" w:space="0" w:color="auto"/>
            </w:tcBorders>
            <w:shd w:val="clear" w:color="auto" w:fill="auto"/>
            <w:noWrap/>
            <w:vAlign w:val="center"/>
            <w:hideMark/>
          </w:tcPr>
          <w:p w14:paraId="34CF0D47" w14:textId="302DFB31" w:rsidR="00CA423F" w:rsidRPr="00643D4F" w:rsidRDefault="00CA423F" w:rsidP="00CA423F">
            <w:pPr>
              <w:jc w:val="right"/>
              <w:rPr>
                <w:rFonts w:eastAsia="Times New Roman" w:cs="Arial"/>
                <w:sz w:val="20"/>
                <w:szCs w:val="20"/>
                <w:lang w:eastAsia="en-AU"/>
              </w:rPr>
            </w:pPr>
            <w:r>
              <w:rPr>
                <w:rFonts w:cs="Arial"/>
                <w:sz w:val="20"/>
                <w:szCs w:val="20"/>
              </w:rPr>
              <w:t>60</w:t>
            </w:r>
          </w:p>
        </w:tc>
        <w:tc>
          <w:tcPr>
            <w:tcW w:w="332" w:type="pct"/>
            <w:tcBorders>
              <w:top w:val="nil"/>
              <w:left w:val="nil"/>
              <w:bottom w:val="dashed" w:sz="4" w:space="0" w:color="auto"/>
              <w:right w:val="dashed" w:sz="4" w:space="0" w:color="auto"/>
            </w:tcBorders>
            <w:shd w:val="clear" w:color="auto" w:fill="auto"/>
            <w:noWrap/>
            <w:vAlign w:val="center"/>
            <w:hideMark/>
          </w:tcPr>
          <w:p w14:paraId="063D2807" w14:textId="6F0A431E"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733546BE" w14:textId="77BDB834"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5DE7DBAF" w14:textId="445088B8" w:rsidR="00CA423F" w:rsidRPr="00643D4F" w:rsidRDefault="00CA423F" w:rsidP="00CA423F">
            <w:pPr>
              <w:jc w:val="right"/>
              <w:rPr>
                <w:rFonts w:eastAsia="Times New Roman" w:cs="Arial"/>
                <w:sz w:val="20"/>
                <w:szCs w:val="20"/>
                <w:lang w:eastAsia="en-AU"/>
              </w:rPr>
            </w:pPr>
            <w:r>
              <w:rPr>
                <w:rFonts w:cs="Arial"/>
                <w:sz w:val="20"/>
                <w:szCs w:val="20"/>
              </w:rPr>
              <w:t>20</w:t>
            </w:r>
          </w:p>
        </w:tc>
        <w:tc>
          <w:tcPr>
            <w:tcW w:w="332" w:type="pct"/>
            <w:tcBorders>
              <w:top w:val="nil"/>
              <w:left w:val="nil"/>
              <w:bottom w:val="dashed" w:sz="4" w:space="0" w:color="auto"/>
              <w:right w:val="dashed" w:sz="4" w:space="0" w:color="auto"/>
            </w:tcBorders>
            <w:shd w:val="clear" w:color="auto" w:fill="auto"/>
            <w:noWrap/>
            <w:vAlign w:val="center"/>
            <w:hideMark/>
          </w:tcPr>
          <w:p w14:paraId="22E3C1BC" w14:textId="6099CEFD"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single" w:sz="12" w:space="0" w:color="auto"/>
            </w:tcBorders>
            <w:shd w:val="clear" w:color="auto" w:fill="auto"/>
            <w:noWrap/>
            <w:vAlign w:val="center"/>
            <w:hideMark/>
          </w:tcPr>
          <w:p w14:paraId="168C1820" w14:textId="07A69914" w:rsidR="00CA423F" w:rsidRPr="00643D4F" w:rsidRDefault="00CA423F" w:rsidP="00CA423F">
            <w:pPr>
              <w:jc w:val="right"/>
              <w:rPr>
                <w:rFonts w:eastAsia="Times New Roman" w:cs="Arial"/>
                <w:sz w:val="20"/>
                <w:szCs w:val="20"/>
                <w:lang w:eastAsia="en-AU"/>
              </w:rPr>
            </w:pPr>
            <w:r>
              <w:rPr>
                <w:rFonts w:cs="Arial"/>
                <w:sz w:val="20"/>
                <w:szCs w:val="20"/>
              </w:rPr>
              <w:t>40</w:t>
            </w:r>
          </w:p>
        </w:tc>
        <w:tc>
          <w:tcPr>
            <w:tcW w:w="406" w:type="pct"/>
            <w:tcBorders>
              <w:top w:val="nil"/>
              <w:left w:val="nil"/>
              <w:bottom w:val="dashed" w:sz="4" w:space="0" w:color="auto"/>
              <w:right w:val="nil"/>
            </w:tcBorders>
            <w:shd w:val="clear" w:color="auto" w:fill="auto"/>
            <w:noWrap/>
            <w:vAlign w:val="center"/>
            <w:hideMark/>
          </w:tcPr>
          <w:p w14:paraId="17863A66" w14:textId="1D4B4D97" w:rsidR="00CA423F" w:rsidRPr="00643D4F" w:rsidRDefault="00CA423F" w:rsidP="00CA423F">
            <w:pPr>
              <w:jc w:val="right"/>
              <w:rPr>
                <w:rFonts w:eastAsia="Times New Roman" w:cs="Arial"/>
                <w:sz w:val="20"/>
                <w:szCs w:val="20"/>
                <w:lang w:eastAsia="en-AU"/>
              </w:rPr>
            </w:pPr>
            <w:r>
              <w:rPr>
                <w:rFonts w:cs="Arial"/>
                <w:sz w:val="20"/>
                <w:szCs w:val="20"/>
              </w:rPr>
              <w:t>60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137B2C6E" w14:textId="6CEC4B9B" w:rsidR="00CA423F" w:rsidRPr="00643D4F" w:rsidRDefault="00CA423F" w:rsidP="00CA423F">
            <w:pPr>
              <w:jc w:val="right"/>
              <w:rPr>
                <w:rFonts w:eastAsia="Times New Roman" w:cs="Arial"/>
                <w:sz w:val="20"/>
                <w:szCs w:val="20"/>
                <w:lang w:eastAsia="en-AU"/>
              </w:rPr>
            </w:pPr>
            <w:r>
              <w:rPr>
                <w:rFonts w:cs="Arial"/>
                <w:sz w:val="20"/>
                <w:szCs w:val="20"/>
              </w:rPr>
              <w:t>60</w:t>
            </w:r>
          </w:p>
        </w:tc>
        <w:tc>
          <w:tcPr>
            <w:tcW w:w="407" w:type="pct"/>
            <w:tcBorders>
              <w:top w:val="nil"/>
              <w:left w:val="nil"/>
              <w:bottom w:val="dashed" w:sz="4" w:space="0" w:color="auto"/>
              <w:right w:val="single" w:sz="12" w:space="0" w:color="auto"/>
            </w:tcBorders>
            <w:shd w:val="clear" w:color="auto" w:fill="auto"/>
            <w:noWrap/>
            <w:vAlign w:val="center"/>
            <w:hideMark/>
          </w:tcPr>
          <w:p w14:paraId="77643579" w14:textId="401D6A87" w:rsidR="00CA423F" w:rsidRPr="00643D4F" w:rsidRDefault="00CA423F" w:rsidP="00CA423F">
            <w:pPr>
              <w:jc w:val="right"/>
              <w:rPr>
                <w:rFonts w:eastAsia="Times New Roman" w:cs="Arial"/>
                <w:sz w:val="20"/>
                <w:szCs w:val="20"/>
                <w:lang w:eastAsia="en-AU"/>
              </w:rPr>
            </w:pPr>
            <w:r>
              <w:rPr>
                <w:rFonts w:cs="Arial"/>
                <w:sz w:val="20"/>
                <w:szCs w:val="20"/>
              </w:rPr>
              <w:t>70</w:t>
            </w:r>
          </w:p>
        </w:tc>
      </w:tr>
      <w:tr w:rsidR="00CA423F" w:rsidRPr="00643D4F" w14:paraId="62478300" w14:textId="77777777" w:rsidTr="0041106D">
        <w:trPr>
          <w:trHeight w:val="304"/>
        </w:trPr>
        <w:tc>
          <w:tcPr>
            <w:tcW w:w="1396" w:type="pct"/>
            <w:tcBorders>
              <w:top w:val="nil"/>
              <w:left w:val="single" w:sz="12" w:space="0" w:color="auto"/>
              <w:bottom w:val="dashed" w:sz="4" w:space="0" w:color="auto"/>
              <w:right w:val="nil"/>
            </w:tcBorders>
            <w:shd w:val="clear" w:color="auto" w:fill="auto"/>
            <w:vAlign w:val="center"/>
            <w:hideMark/>
          </w:tcPr>
          <w:p w14:paraId="58F7C529"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Open Space Pathway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34538FF6" w14:textId="438C8234" w:rsidR="00CA423F" w:rsidRPr="00643D4F" w:rsidRDefault="00CA423F" w:rsidP="00CA423F">
            <w:pPr>
              <w:jc w:val="right"/>
              <w:rPr>
                <w:rFonts w:eastAsia="Times New Roman" w:cs="Arial"/>
                <w:sz w:val="20"/>
                <w:szCs w:val="20"/>
                <w:lang w:eastAsia="en-AU"/>
              </w:rPr>
            </w:pPr>
            <w:r>
              <w:rPr>
                <w:rFonts w:cs="Arial"/>
                <w:sz w:val="20"/>
                <w:szCs w:val="20"/>
              </w:rPr>
              <w:t>70</w:t>
            </w:r>
          </w:p>
        </w:tc>
        <w:tc>
          <w:tcPr>
            <w:tcW w:w="332" w:type="pct"/>
            <w:tcBorders>
              <w:top w:val="nil"/>
              <w:left w:val="nil"/>
              <w:bottom w:val="dashed" w:sz="4" w:space="0" w:color="auto"/>
              <w:right w:val="dashed" w:sz="4" w:space="0" w:color="auto"/>
            </w:tcBorders>
            <w:shd w:val="clear" w:color="auto" w:fill="auto"/>
            <w:noWrap/>
            <w:vAlign w:val="center"/>
            <w:hideMark/>
          </w:tcPr>
          <w:p w14:paraId="04C69096" w14:textId="006BD179" w:rsidR="00CA423F" w:rsidRPr="00643D4F" w:rsidRDefault="00CA423F" w:rsidP="00CA423F">
            <w:pPr>
              <w:jc w:val="right"/>
              <w:rPr>
                <w:rFonts w:eastAsia="Times New Roman" w:cs="Arial"/>
                <w:sz w:val="20"/>
                <w:szCs w:val="20"/>
                <w:lang w:eastAsia="en-AU"/>
              </w:rPr>
            </w:pPr>
            <w:r>
              <w:rPr>
                <w:rFonts w:cs="Arial"/>
                <w:sz w:val="20"/>
                <w:szCs w:val="20"/>
              </w:rPr>
              <w:t>70</w:t>
            </w:r>
          </w:p>
        </w:tc>
        <w:tc>
          <w:tcPr>
            <w:tcW w:w="332" w:type="pct"/>
            <w:tcBorders>
              <w:top w:val="nil"/>
              <w:left w:val="nil"/>
              <w:bottom w:val="dashed" w:sz="4" w:space="0" w:color="auto"/>
              <w:right w:val="dashed" w:sz="4" w:space="0" w:color="auto"/>
            </w:tcBorders>
            <w:shd w:val="clear" w:color="auto" w:fill="auto"/>
            <w:noWrap/>
            <w:vAlign w:val="center"/>
            <w:hideMark/>
          </w:tcPr>
          <w:p w14:paraId="50A57128" w14:textId="434FB47F"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75F2DAE1" w14:textId="63CC460D"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00C3D14B" w14:textId="2EA844D4" w:rsidR="00CA423F" w:rsidRPr="00643D4F" w:rsidRDefault="00CA423F" w:rsidP="00CA423F">
            <w:pPr>
              <w:jc w:val="right"/>
              <w:rPr>
                <w:rFonts w:eastAsia="Times New Roman" w:cs="Arial"/>
                <w:sz w:val="20"/>
                <w:szCs w:val="20"/>
                <w:lang w:eastAsia="en-AU"/>
              </w:rPr>
            </w:pPr>
            <w:r>
              <w:rPr>
                <w:rFonts w:cs="Arial"/>
                <w:sz w:val="20"/>
                <w:szCs w:val="20"/>
              </w:rPr>
              <w:t>25</w:t>
            </w:r>
          </w:p>
        </w:tc>
        <w:tc>
          <w:tcPr>
            <w:tcW w:w="332" w:type="pct"/>
            <w:tcBorders>
              <w:top w:val="nil"/>
              <w:left w:val="nil"/>
              <w:bottom w:val="dashed" w:sz="4" w:space="0" w:color="auto"/>
              <w:right w:val="dashed" w:sz="4" w:space="0" w:color="auto"/>
            </w:tcBorders>
            <w:shd w:val="clear" w:color="auto" w:fill="auto"/>
            <w:noWrap/>
            <w:vAlign w:val="center"/>
            <w:hideMark/>
          </w:tcPr>
          <w:p w14:paraId="7340DEEB" w14:textId="08654645" w:rsidR="00CA423F" w:rsidRPr="00643D4F" w:rsidRDefault="00CA423F" w:rsidP="00CA423F">
            <w:pPr>
              <w:jc w:val="right"/>
              <w:rPr>
                <w:rFonts w:eastAsia="Times New Roman" w:cs="Arial"/>
                <w:sz w:val="20"/>
                <w:szCs w:val="20"/>
                <w:lang w:eastAsia="en-AU"/>
              </w:rPr>
            </w:pPr>
            <w:r>
              <w:rPr>
                <w:rFonts w:cs="Arial"/>
                <w:sz w:val="20"/>
                <w:szCs w:val="20"/>
              </w:rPr>
              <w:t>35</w:t>
            </w:r>
          </w:p>
        </w:tc>
        <w:tc>
          <w:tcPr>
            <w:tcW w:w="332" w:type="pct"/>
            <w:tcBorders>
              <w:top w:val="nil"/>
              <w:left w:val="nil"/>
              <w:bottom w:val="dashed" w:sz="4" w:space="0" w:color="auto"/>
              <w:right w:val="single" w:sz="12" w:space="0" w:color="auto"/>
            </w:tcBorders>
            <w:shd w:val="clear" w:color="auto" w:fill="auto"/>
            <w:noWrap/>
            <w:vAlign w:val="center"/>
            <w:hideMark/>
          </w:tcPr>
          <w:p w14:paraId="1AB4D1D0" w14:textId="304582F5" w:rsidR="00CA423F" w:rsidRPr="00643D4F" w:rsidRDefault="00CA423F" w:rsidP="00CA423F">
            <w:pPr>
              <w:jc w:val="right"/>
              <w:rPr>
                <w:rFonts w:eastAsia="Times New Roman" w:cs="Arial"/>
                <w:sz w:val="20"/>
                <w:szCs w:val="20"/>
                <w:lang w:eastAsia="en-AU"/>
              </w:rPr>
            </w:pPr>
            <w:r>
              <w:rPr>
                <w:rFonts w:cs="Arial"/>
                <w:sz w:val="20"/>
                <w:szCs w:val="20"/>
              </w:rPr>
              <w:t>10</w:t>
            </w:r>
          </w:p>
        </w:tc>
        <w:tc>
          <w:tcPr>
            <w:tcW w:w="406" w:type="pct"/>
            <w:tcBorders>
              <w:top w:val="nil"/>
              <w:left w:val="nil"/>
              <w:bottom w:val="dashed" w:sz="4" w:space="0" w:color="auto"/>
              <w:right w:val="nil"/>
            </w:tcBorders>
            <w:shd w:val="clear" w:color="auto" w:fill="auto"/>
            <w:noWrap/>
            <w:vAlign w:val="center"/>
            <w:hideMark/>
          </w:tcPr>
          <w:p w14:paraId="25E1E1EB" w14:textId="75BDCC30" w:rsidR="00CA423F" w:rsidRPr="00643D4F" w:rsidRDefault="00CA423F" w:rsidP="00CA423F">
            <w:pPr>
              <w:jc w:val="right"/>
              <w:rPr>
                <w:rFonts w:eastAsia="Times New Roman" w:cs="Arial"/>
                <w:sz w:val="20"/>
                <w:szCs w:val="20"/>
                <w:lang w:eastAsia="en-AU"/>
              </w:rPr>
            </w:pPr>
            <w:r>
              <w:rPr>
                <w:rFonts w:cs="Arial"/>
                <w:sz w:val="20"/>
                <w:szCs w:val="20"/>
              </w:rPr>
              <w:t>100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65A4C78A" w14:textId="0D4F4FD1" w:rsidR="00CA423F" w:rsidRPr="00643D4F" w:rsidRDefault="00CA423F" w:rsidP="00CA423F">
            <w:pPr>
              <w:jc w:val="right"/>
              <w:rPr>
                <w:rFonts w:eastAsia="Times New Roman" w:cs="Arial"/>
                <w:sz w:val="20"/>
                <w:szCs w:val="20"/>
                <w:lang w:eastAsia="en-AU"/>
              </w:rPr>
            </w:pPr>
            <w:r>
              <w:rPr>
                <w:rFonts w:cs="Arial"/>
                <w:sz w:val="20"/>
                <w:szCs w:val="20"/>
              </w:rPr>
              <w:t>80</w:t>
            </w:r>
          </w:p>
        </w:tc>
        <w:tc>
          <w:tcPr>
            <w:tcW w:w="407" w:type="pct"/>
            <w:tcBorders>
              <w:top w:val="nil"/>
              <w:left w:val="nil"/>
              <w:bottom w:val="dashed" w:sz="4" w:space="0" w:color="auto"/>
              <w:right w:val="single" w:sz="12" w:space="0" w:color="auto"/>
            </w:tcBorders>
            <w:shd w:val="clear" w:color="auto" w:fill="auto"/>
            <w:noWrap/>
            <w:vAlign w:val="center"/>
            <w:hideMark/>
          </w:tcPr>
          <w:p w14:paraId="7D87EACC" w14:textId="36B5BA80" w:rsidR="00CA423F" w:rsidRPr="00643D4F" w:rsidRDefault="00CA423F" w:rsidP="00CA423F">
            <w:pPr>
              <w:jc w:val="right"/>
              <w:rPr>
                <w:rFonts w:eastAsia="Times New Roman" w:cs="Arial"/>
                <w:sz w:val="20"/>
                <w:szCs w:val="20"/>
                <w:lang w:eastAsia="en-AU"/>
              </w:rPr>
            </w:pPr>
            <w:r>
              <w:rPr>
                <w:rFonts w:cs="Arial"/>
                <w:sz w:val="20"/>
                <w:szCs w:val="20"/>
              </w:rPr>
              <w:t>80</w:t>
            </w:r>
          </w:p>
        </w:tc>
      </w:tr>
      <w:tr w:rsidR="00CA423F" w:rsidRPr="00643D4F" w14:paraId="3DCF58CA" w14:textId="77777777" w:rsidTr="0041106D">
        <w:trPr>
          <w:trHeight w:val="304"/>
        </w:trPr>
        <w:tc>
          <w:tcPr>
            <w:tcW w:w="1396" w:type="pct"/>
            <w:tcBorders>
              <w:top w:val="nil"/>
              <w:left w:val="single" w:sz="12" w:space="0" w:color="auto"/>
              <w:bottom w:val="dashed" w:sz="4" w:space="0" w:color="auto"/>
              <w:right w:val="nil"/>
            </w:tcBorders>
            <w:shd w:val="clear" w:color="auto" w:fill="auto"/>
            <w:vAlign w:val="center"/>
            <w:hideMark/>
          </w:tcPr>
          <w:p w14:paraId="6C79909B"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Open Space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0EAD82F2" w14:textId="74C09577" w:rsidR="00CA423F" w:rsidRPr="00643D4F" w:rsidRDefault="00CA423F" w:rsidP="00CA423F">
            <w:pPr>
              <w:jc w:val="right"/>
              <w:rPr>
                <w:rFonts w:eastAsia="Times New Roman" w:cs="Arial"/>
                <w:sz w:val="20"/>
                <w:szCs w:val="20"/>
                <w:lang w:eastAsia="en-AU"/>
              </w:rPr>
            </w:pPr>
            <w:r>
              <w:rPr>
                <w:rFonts w:cs="Arial"/>
                <w:sz w:val="20"/>
                <w:szCs w:val="20"/>
              </w:rPr>
              <w:t>85</w:t>
            </w:r>
          </w:p>
        </w:tc>
        <w:tc>
          <w:tcPr>
            <w:tcW w:w="332" w:type="pct"/>
            <w:tcBorders>
              <w:top w:val="nil"/>
              <w:left w:val="nil"/>
              <w:bottom w:val="dashed" w:sz="4" w:space="0" w:color="auto"/>
              <w:right w:val="dashed" w:sz="4" w:space="0" w:color="auto"/>
            </w:tcBorders>
            <w:shd w:val="clear" w:color="auto" w:fill="auto"/>
            <w:noWrap/>
            <w:vAlign w:val="center"/>
            <w:hideMark/>
          </w:tcPr>
          <w:p w14:paraId="3185427A" w14:textId="1B32F5B0" w:rsidR="00CA423F" w:rsidRPr="00643D4F" w:rsidRDefault="00CA423F" w:rsidP="00CA423F">
            <w:pPr>
              <w:jc w:val="right"/>
              <w:rPr>
                <w:rFonts w:eastAsia="Times New Roman" w:cs="Arial"/>
                <w:sz w:val="20"/>
                <w:szCs w:val="20"/>
                <w:lang w:eastAsia="en-AU"/>
              </w:rPr>
            </w:pPr>
            <w:r>
              <w:rPr>
                <w:rFonts w:cs="Arial"/>
                <w:sz w:val="20"/>
                <w:szCs w:val="20"/>
              </w:rPr>
              <w:t>85</w:t>
            </w:r>
          </w:p>
        </w:tc>
        <w:tc>
          <w:tcPr>
            <w:tcW w:w="332" w:type="pct"/>
            <w:tcBorders>
              <w:top w:val="nil"/>
              <w:left w:val="nil"/>
              <w:bottom w:val="dashed" w:sz="4" w:space="0" w:color="auto"/>
              <w:right w:val="dashed" w:sz="4" w:space="0" w:color="auto"/>
            </w:tcBorders>
            <w:shd w:val="clear" w:color="auto" w:fill="auto"/>
            <w:noWrap/>
            <w:vAlign w:val="center"/>
            <w:hideMark/>
          </w:tcPr>
          <w:p w14:paraId="6053FD83" w14:textId="0D08135E"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11317777" w14:textId="09DBB9FE"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31C0C0C9" w14:textId="4D7B0BA1" w:rsidR="00CA423F" w:rsidRPr="00643D4F" w:rsidRDefault="00CA423F" w:rsidP="00CA423F">
            <w:pPr>
              <w:jc w:val="right"/>
              <w:rPr>
                <w:rFonts w:eastAsia="Times New Roman" w:cs="Arial"/>
                <w:sz w:val="20"/>
                <w:szCs w:val="20"/>
                <w:lang w:eastAsia="en-AU"/>
              </w:rPr>
            </w:pPr>
            <w:r>
              <w:rPr>
                <w:rFonts w:cs="Arial"/>
                <w:sz w:val="20"/>
                <w:szCs w:val="20"/>
              </w:rPr>
              <w:t>20</w:t>
            </w:r>
          </w:p>
        </w:tc>
        <w:tc>
          <w:tcPr>
            <w:tcW w:w="332" w:type="pct"/>
            <w:tcBorders>
              <w:top w:val="nil"/>
              <w:left w:val="nil"/>
              <w:bottom w:val="dashed" w:sz="4" w:space="0" w:color="auto"/>
              <w:right w:val="dashed" w:sz="4" w:space="0" w:color="auto"/>
            </w:tcBorders>
            <w:shd w:val="clear" w:color="auto" w:fill="auto"/>
            <w:noWrap/>
            <w:vAlign w:val="center"/>
            <w:hideMark/>
          </w:tcPr>
          <w:p w14:paraId="4AB0AD78" w14:textId="047A0ED6" w:rsidR="00CA423F" w:rsidRPr="00643D4F" w:rsidRDefault="00CA423F" w:rsidP="00CA423F">
            <w:pPr>
              <w:jc w:val="right"/>
              <w:rPr>
                <w:rFonts w:eastAsia="Times New Roman" w:cs="Arial"/>
                <w:sz w:val="20"/>
                <w:szCs w:val="20"/>
                <w:lang w:eastAsia="en-AU"/>
              </w:rPr>
            </w:pPr>
            <w:r>
              <w:rPr>
                <w:rFonts w:cs="Arial"/>
                <w:sz w:val="20"/>
                <w:szCs w:val="20"/>
              </w:rPr>
              <w:t>65</w:t>
            </w:r>
          </w:p>
        </w:tc>
        <w:tc>
          <w:tcPr>
            <w:tcW w:w="332" w:type="pct"/>
            <w:tcBorders>
              <w:top w:val="nil"/>
              <w:left w:val="nil"/>
              <w:bottom w:val="dashed" w:sz="4" w:space="0" w:color="auto"/>
              <w:right w:val="single" w:sz="12" w:space="0" w:color="auto"/>
            </w:tcBorders>
            <w:shd w:val="clear" w:color="auto" w:fill="auto"/>
            <w:noWrap/>
            <w:vAlign w:val="center"/>
            <w:hideMark/>
          </w:tcPr>
          <w:p w14:paraId="76FBB540" w14:textId="5997D812" w:rsidR="00CA423F" w:rsidRPr="00643D4F" w:rsidRDefault="00CA423F" w:rsidP="00CA423F">
            <w:pPr>
              <w:jc w:val="right"/>
              <w:rPr>
                <w:rFonts w:eastAsia="Times New Roman" w:cs="Arial"/>
                <w:sz w:val="20"/>
                <w:szCs w:val="20"/>
                <w:lang w:eastAsia="en-AU"/>
              </w:rPr>
            </w:pPr>
            <w:r>
              <w:rPr>
                <w:rFonts w:cs="Arial"/>
                <w:sz w:val="20"/>
                <w:szCs w:val="20"/>
              </w:rPr>
              <w:t>0</w:t>
            </w:r>
          </w:p>
        </w:tc>
        <w:tc>
          <w:tcPr>
            <w:tcW w:w="406" w:type="pct"/>
            <w:tcBorders>
              <w:top w:val="nil"/>
              <w:left w:val="nil"/>
              <w:bottom w:val="dashed" w:sz="4" w:space="0" w:color="auto"/>
              <w:right w:val="nil"/>
            </w:tcBorders>
            <w:shd w:val="clear" w:color="auto" w:fill="auto"/>
            <w:noWrap/>
            <w:vAlign w:val="center"/>
            <w:hideMark/>
          </w:tcPr>
          <w:p w14:paraId="31653E3B" w14:textId="31490A73" w:rsidR="00CA423F" w:rsidRPr="00643D4F" w:rsidRDefault="00CA423F" w:rsidP="00CA423F">
            <w:pPr>
              <w:jc w:val="right"/>
              <w:rPr>
                <w:rFonts w:eastAsia="Times New Roman" w:cs="Arial"/>
                <w:sz w:val="20"/>
                <w:szCs w:val="20"/>
                <w:lang w:eastAsia="en-AU"/>
              </w:rPr>
            </w:pPr>
            <w:r>
              <w:rPr>
                <w:rFonts w:cs="Arial"/>
                <w:sz w:val="20"/>
                <w:szCs w:val="20"/>
              </w:rPr>
              <w:t>85</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14111928" w14:textId="5A22A46F" w:rsidR="00CA423F" w:rsidRPr="00643D4F" w:rsidRDefault="00CA423F" w:rsidP="00CA423F">
            <w:pPr>
              <w:jc w:val="right"/>
              <w:rPr>
                <w:rFonts w:eastAsia="Times New Roman" w:cs="Arial"/>
                <w:sz w:val="20"/>
                <w:szCs w:val="20"/>
                <w:lang w:eastAsia="en-AU"/>
              </w:rPr>
            </w:pPr>
            <w:r>
              <w:rPr>
                <w:rFonts w:cs="Arial"/>
                <w:sz w:val="20"/>
                <w:szCs w:val="20"/>
              </w:rPr>
              <w:t>85</w:t>
            </w:r>
          </w:p>
        </w:tc>
        <w:tc>
          <w:tcPr>
            <w:tcW w:w="407" w:type="pct"/>
            <w:tcBorders>
              <w:top w:val="nil"/>
              <w:left w:val="nil"/>
              <w:bottom w:val="dashed" w:sz="4" w:space="0" w:color="auto"/>
              <w:right w:val="single" w:sz="12" w:space="0" w:color="auto"/>
            </w:tcBorders>
            <w:shd w:val="clear" w:color="auto" w:fill="auto"/>
            <w:noWrap/>
            <w:vAlign w:val="center"/>
            <w:hideMark/>
          </w:tcPr>
          <w:p w14:paraId="6EFEBE17" w14:textId="7E0B1B2D" w:rsidR="00CA423F" w:rsidRPr="00643D4F" w:rsidRDefault="00CA423F" w:rsidP="00CA423F">
            <w:pPr>
              <w:jc w:val="right"/>
              <w:rPr>
                <w:rFonts w:eastAsia="Times New Roman" w:cs="Arial"/>
                <w:sz w:val="20"/>
                <w:szCs w:val="20"/>
                <w:lang w:eastAsia="en-AU"/>
              </w:rPr>
            </w:pPr>
            <w:r>
              <w:rPr>
                <w:rFonts w:cs="Arial"/>
                <w:sz w:val="20"/>
                <w:szCs w:val="20"/>
              </w:rPr>
              <w:t>200</w:t>
            </w:r>
          </w:p>
        </w:tc>
      </w:tr>
      <w:tr w:rsidR="00CA423F" w:rsidRPr="00643D4F" w14:paraId="738600C8" w14:textId="77777777" w:rsidTr="0041106D">
        <w:trPr>
          <w:trHeight w:val="486"/>
        </w:trPr>
        <w:tc>
          <w:tcPr>
            <w:tcW w:w="1396" w:type="pct"/>
            <w:tcBorders>
              <w:top w:val="nil"/>
              <w:left w:val="single" w:sz="12" w:space="0" w:color="auto"/>
              <w:bottom w:val="dashed" w:sz="4" w:space="0" w:color="auto"/>
              <w:right w:val="nil"/>
            </w:tcBorders>
            <w:shd w:val="clear" w:color="auto" w:fill="auto"/>
            <w:vAlign w:val="center"/>
            <w:hideMark/>
          </w:tcPr>
          <w:p w14:paraId="568E0E87"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Open Space Footbridge and Boardwalk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22D04662" w14:textId="0B1E79EC" w:rsidR="00CA423F" w:rsidRPr="00643D4F" w:rsidRDefault="00CA423F" w:rsidP="00CA423F">
            <w:pPr>
              <w:jc w:val="right"/>
              <w:rPr>
                <w:rFonts w:eastAsia="Times New Roman" w:cs="Arial"/>
                <w:sz w:val="20"/>
                <w:szCs w:val="20"/>
                <w:lang w:eastAsia="en-AU"/>
              </w:rPr>
            </w:pPr>
            <w:r>
              <w:rPr>
                <w:rFonts w:cs="Arial"/>
                <w:sz w:val="20"/>
                <w:szCs w:val="20"/>
              </w:rPr>
              <w:t>0</w:t>
            </w:r>
          </w:p>
        </w:tc>
        <w:tc>
          <w:tcPr>
            <w:tcW w:w="332" w:type="pct"/>
            <w:tcBorders>
              <w:top w:val="nil"/>
              <w:left w:val="nil"/>
              <w:bottom w:val="dashed" w:sz="4" w:space="0" w:color="auto"/>
              <w:right w:val="dashed" w:sz="4" w:space="0" w:color="auto"/>
            </w:tcBorders>
            <w:shd w:val="clear" w:color="auto" w:fill="auto"/>
            <w:noWrap/>
            <w:vAlign w:val="center"/>
            <w:hideMark/>
          </w:tcPr>
          <w:p w14:paraId="2B28E250" w14:textId="2B380DDB" w:rsidR="00CA423F" w:rsidRPr="00643D4F" w:rsidRDefault="00CA423F" w:rsidP="00CA423F">
            <w:pPr>
              <w:jc w:val="right"/>
              <w:rPr>
                <w:rFonts w:eastAsia="Times New Roman" w:cs="Arial"/>
                <w:sz w:val="20"/>
                <w:szCs w:val="20"/>
                <w:lang w:eastAsia="en-AU"/>
              </w:rPr>
            </w:pPr>
            <w:r>
              <w:rPr>
                <w:rFonts w:cs="Arial"/>
                <w:sz w:val="20"/>
                <w:szCs w:val="20"/>
              </w:rPr>
              <w:t>0</w:t>
            </w:r>
          </w:p>
        </w:tc>
        <w:tc>
          <w:tcPr>
            <w:tcW w:w="332" w:type="pct"/>
            <w:tcBorders>
              <w:top w:val="nil"/>
              <w:left w:val="nil"/>
              <w:bottom w:val="dashed" w:sz="4" w:space="0" w:color="auto"/>
              <w:right w:val="dashed" w:sz="4" w:space="0" w:color="auto"/>
            </w:tcBorders>
            <w:shd w:val="clear" w:color="auto" w:fill="auto"/>
            <w:noWrap/>
            <w:vAlign w:val="center"/>
            <w:hideMark/>
          </w:tcPr>
          <w:p w14:paraId="5A7EE031" w14:textId="20784A1A"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506B9C6E" w14:textId="41BF7C1F"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4B5CFFA0" w14:textId="6A097F56" w:rsidR="00CA423F" w:rsidRPr="00643D4F" w:rsidRDefault="00CA423F" w:rsidP="00CA423F">
            <w:pPr>
              <w:jc w:val="right"/>
              <w:rPr>
                <w:rFonts w:eastAsia="Times New Roman" w:cs="Arial"/>
                <w:sz w:val="20"/>
                <w:szCs w:val="20"/>
                <w:lang w:eastAsia="en-AU"/>
              </w:rPr>
            </w:pPr>
            <w:r>
              <w:rPr>
                <w:rFonts w:cs="Arial"/>
                <w:sz w:val="20"/>
                <w:szCs w:val="20"/>
              </w:rPr>
              <w:t>0</w:t>
            </w:r>
          </w:p>
        </w:tc>
        <w:tc>
          <w:tcPr>
            <w:tcW w:w="332" w:type="pct"/>
            <w:tcBorders>
              <w:top w:val="nil"/>
              <w:left w:val="nil"/>
              <w:bottom w:val="dashed" w:sz="4" w:space="0" w:color="auto"/>
              <w:right w:val="dashed" w:sz="4" w:space="0" w:color="auto"/>
            </w:tcBorders>
            <w:shd w:val="clear" w:color="auto" w:fill="auto"/>
            <w:noWrap/>
            <w:vAlign w:val="center"/>
            <w:hideMark/>
          </w:tcPr>
          <w:p w14:paraId="49C78AE5" w14:textId="0966EA6D"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single" w:sz="12" w:space="0" w:color="auto"/>
            </w:tcBorders>
            <w:shd w:val="clear" w:color="auto" w:fill="auto"/>
            <w:noWrap/>
            <w:vAlign w:val="center"/>
            <w:hideMark/>
          </w:tcPr>
          <w:p w14:paraId="07285101" w14:textId="4C3C0574" w:rsidR="00CA423F" w:rsidRPr="00643D4F" w:rsidRDefault="00CA423F" w:rsidP="00CA423F">
            <w:pPr>
              <w:jc w:val="right"/>
              <w:rPr>
                <w:rFonts w:eastAsia="Times New Roman" w:cs="Arial"/>
                <w:sz w:val="20"/>
                <w:szCs w:val="20"/>
                <w:lang w:eastAsia="en-AU"/>
              </w:rPr>
            </w:pPr>
            <w:r>
              <w:rPr>
                <w:rFonts w:cs="Arial"/>
                <w:sz w:val="20"/>
                <w:szCs w:val="20"/>
              </w:rPr>
              <w:t> </w:t>
            </w:r>
          </w:p>
        </w:tc>
        <w:tc>
          <w:tcPr>
            <w:tcW w:w="406" w:type="pct"/>
            <w:tcBorders>
              <w:top w:val="nil"/>
              <w:left w:val="nil"/>
              <w:bottom w:val="dashed" w:sz="4" w:space="0" w:color="auto"/>
              <w:right w:val="nil"/>
            </w:tcBorders>
            <w:shd w:val="clear" w:color="auto" w:fill="auto"/>
            <w:noWrap/>
            <w:vAlign w:val="center"/>
            <w:hideMark/>
          </w:tcPr>
          <w:p w14:paraId="30B856BA" w14:textId="35AA1346" w:rsidR="00CA423F" w:rsidRPr="00643D4F" w:rsidRDefault="00CA423F" w:rsidP="00CA423F">
            <w:pPr>
              <w:jc w:val="right"/>
              <w:rPr>
                <w:rFonts w:eastAsia="Times New Roman" w:cs="Arial"/>
                <w:sz w:val="20"/>
                <w:szCs w:val="20"/>
                <w:lang w:eastAsia="en-AU"/>
              </w:rPr>
            </w:pPr>
            <w:r>
              <w:rPr>
                <w:rFonts w:cs="Arial"/>
                <w:sz w:val="20"/>
                <w:szCs w:val="20"/>
              </w:rPr>
              <w:t>230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2AE3DC5D" w14:textId="58B23FFE" w:rsidR="00CA423F" w:rsidRPr="00643D4F" w:rsidRDefault="00CA423F" w:rsidP="00CA423F">
            <w:pPr>
              <w:jc w:val="right"/>
              <w:rPr>
                <w:rFonts w:eastAsia="Times New Roman" w:cs="Arial"/>
                <w:sz w:val="20"/>
                <w:szCs w:val="20"/>
                <w:lang w:eastAsia="en-AU"/>
              </w:rPr>
            </w:pPr>
            <w:r>
              <w:rPr>
                <w:rFonts w:cs="Arial"/>
                <w:sz w:val="20"/>
                <w:szCs w:val="20"/>
              </w:rPr>
              <w:t>0</w:t>
            </w:r>
          </w:p>
        </w:tc>
        <w:tc>
          <w:tcPr>
            <w:tcW w:w="407" w:type="pct"/>
            <w:tcBorders>
              <w:top w:val="nil"/>
              <w:left w:val="nil"/>
              <w:bottom w:val="dashed" w:sz="4" w:space="0" w:color="auto"/>
              <w:right w:val="single" w:sz="12" w:space="0" w:color="auto"/>
            </w:tcBorders>
            <w:shd w:val="clear" w:color="auto" w:fill="auto"/>
            <w:noWrap/>
            <w:vAlign w:val="center"/>
            <w:hideMark/>
          </w:tcPr>
          <w:p w14:paraId="02899782" w14:textId="494DCBC3" w:rsidR="00CA423F" w:rsidRPr="00643D4F" w:rsidRDefault="00CA423F" w:rsidP="00CA423F">
            <w:pPr>
              <w:jc w:val="right"/>
              <w:rPr>
                <w:rFonts w:eastAsia="Times New Roman" w:cs="Arial"/>
                <w:sz w:val="20"/>
                <w:szCs w:val="20"/>
                <w:lang w:eastAsia="en-AU"/>
              </w:rPr>
            </w:pPr>
            <w:r>
              <w:rPr>
                <w:rFonts w:cs="Arial"/>
                <w:sz w:val="20"/>
                <w:szCs w:val="20"/>
              </w:rPr>
              <w:t>230</w:t>
            </w:r>
          </w:p>
        </w:tc>
      </w:tr>
      <w:tr w:rsidR="00CA423F" w:rsidRPr="00643D4F" w14:paraId="13AFC23B" w14:textId="77777777" w:rsidTr="0041106D">
        <w:trPr>
          <w:trHeight w:val="486"/>
        </w:trPr>
        <w:tc>
          <w:tcPr>
            <w:tcW w:w="1396" w:type="pct"/>
            <w:tcBorders>
              <w:top w:val="nil"/>
              <w:left w:val="single" w:sz="12" w:space="0" w:color="auto"/>
              <w:bottom w:val="dashed" w:sz="4" w:space="0" w:color="auto"/>
              <w:right w:val="nil"/>
            </w:tcBorders>
            <w:shd w:val="clear" w:color="auto" w:fill="auto"/>
            <w:vAlign w:val="center"/>
            <w:hideMark/>
          </w:tcPr>
          <w:p w14:paraId="76D8FF74"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Committees of Management Open Space Improvements</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7DCCED36" w14:textId="488EE589"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20</w:t>
            </w:r>
          </w:p>
        </w:tc>
        <w:tc>
          <w:tcPr>
            <w:tcW w:w="332" w:type="pct"/>
            <w:tcBorders>
              <w:top w:val="nil"/>
              <w:left w:val="nil"/>
              <w:bottom w:val="dashed" w:sz="4" w:space="0" w:color="auto"/>
              <w:right w:val="dashed" w:sz="4" w:space="0" w:color="auto"/>
            </w:tcBorders>
            <w:shd w:val="clear" w:color="auto" w:fill="auto"/>
            <w:noWrap/>
            <w:vAlign w:val="center"/>
            <w:hideMark/>
          </w:tcPr>
          <w:p w14:paraId="39B53C5C" w14:textId="2D088F9D" w:rsidR="00CA423F" w:rsidRPr="00643D4F" w:rsidRDefault="00CA423F" w:rsidP="00CA423F">
            <w:pPr>
              <w:jc w:val="right"/>
              <w:rPr>
                <w:rFonts w:eastAsia="Times New Roman" w:cs="Arial"/>
                <w:sz w:val="20"/>
                <w:szCs w:val="20"/>
                <w:lang w:eastAsia="en-AU"/>
              </w:rPr>
            </w:pPr>
            <w:r>
              <w:rPr>
                <w:rFonts w:cs="Arial"/>
                <w:sz w:val="20"/>
                <w:szCs w:val="20"/>
              </w:rPr>
              <w:t>20</w:t>
            </w:r>
          </w:p>
        </w:tc>
        <w:tc>
          <w:tcPr>
            <w:tcW w:w="332" w:type="pct"/>
            <w:tcBorders>
              <w:top w:val="nil"/>
              <w:left w:val="nil"/>
              <w:bottom w:val="dashed" w:sz="4" w:space="0" w:color="auto"/>
              <w:right w:val="dashed" w:sz="4" w:space="0" w:color="auto"/>
            </w:tcBorders>
            <w:shd w:val="clear" w:color="auto" w:fill="auto"/>
            <w:noWrap/>
            <w:vAlign w:val="center"/>
            <w:hideMark/>
          </w:tcPr>
          <w:p w14:paraId="78D9661E" w14:textId="3C7A4184"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472F7ECA" w14:textId="393049BB"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041FE8D3" w14:textId="0C89708A" w:rsidR="00CA423F" w:rsidRPr="00643D4F" w:rsidRDefault="00CA423F" w:rsidP="00CA423F">
            <w:pPr>
              <w:jc w:val="right"/>
              <w:rPr>
                <w:rFonts w:eastAsia="Times New Roman" w:cs="Arial"/>
                <w:sz w:val="20"/>
                <w:szCs w:val="20"/>
                <w:lang w:eastAsia="en-AU"/>
              </w:rPr>
            </w:pPr>
            <w:r>
              <w:rPr>
                <w:rFonts w:cs="Arial"/>
                <w:sz w:val="20"/>
                <w:szCs w:val="20"/>
              </w:rPr>
              <w:t>10</w:t>
            </w:r>
          </w:p>
        </w:tc>
        <w:tc>
          <w:tcPr>
            <w:tcW w:w="332" w:type="pct"/>
            <w:tcBorders>
              <w:top w:val="nil"/>
              <w:left w:val="nil"/>
              <w:bottom w:val="dashed" w:sz="4" w:space="0" w:color="auto"/>
              <w:right w:val="dashed" w:sz="4" w:space="0" w:color="auto"/>
            </w:tcBorders>
            <w:shd w:val="clear" w:color="auto" w:fill="auto"/>
            <w:noWrap/>
            <w:vAlign w:val="center"/>
            <w:hideMark/>
          </w:tcPr>
          <w:p w14:paraId="5733872C" w14:textId="0FAF1D4D" w:rsidR="00CA423F" w:rsidRPr="00643D4F" w:rsidRDefault="00CA423F" w:rsidP="00CA423F">
            <w:pPr>
              <w:jc w:val="right"/>
              <w:rPr>
                <w:rFonts w:eastAsia="Times New Roman" w:cs="Arial"/>
                <w:sz w:val="20"/>
                <w:szCs w:val="20"/>
                <w:lang w:eastAsia="en-AU"/>
              </w:rPr>
            </w:pPr>
            <w:r>
              <w:rPr>
                <w:rFonts w:cs="Arial"/>
                <w:sz w:val="20"/>
                <w:szCs w:val="20"/>
              </w:rPr>
              <w:t>10</w:t>
            </w:r>
          </w:p>
        </w:tc>
        <w:tc>
          <w:tcPr>
            <w:tcW w:w="332" w:type="pct"/>
            <w:tcBorders>
              <w:top w:val="nil"/>
              <w:left w:val="nil"/>
              <w:bottom w:val="dashed" w:sz="4" w:space="0" w:color="auto"/>
              <w:right w:val="single" w:sz="12" w:space="0" w:color="auto"/>
            </w:tcBorders>
            <w:shd w:val="clear" w:color="auto" w:fill="auto"/>
            <w:noWrap/>
            <w:vAlign w:val="center"/>
            <w:hideMark/>
          </w:tcPr>
          <w:p w14:paraId="6ED57661" w14:textId="4C03CB2B" w:rsidR="00CA423F" w:rsidRPr="00643D4F" w:rsidRDefault="00CA423F" w:rsidP="00CA423F">
            <w:pPr>
              <w:jc w:val="right"/>
              <w:rPr>
                <w:rFonts w:eastAsia="Times New Roman" w:cs="Arial"/>
                <w:sz w:val="20"/>
                <w:szCs w:val="20"/>
                <w:lang w:eastAsia="en-AU"/>
              </w:rPr>
            </w:pPr>
            <w:r>
              <w:rPr>
                <w:rFonts w:cs="Arial"/>
                <w:sz w:val="20"/>
                <w:szCs w:val="20"/>
              </w:rPr>
              <w:t> </w:t>
            </w:r>
          </w:p>
        </w:tc>
        <w:tc>
          <w:tcPr>
            <w:tcW w:w="406" w:type="pct"/>
            <w:tcBorders>
              <w:top w:val="nil"/>
              <w:left w:val="nil"/>
              <w:bottom w:val="dashed" w:sz="4" w:space="0" w:color="auto"/>
              <w:right w:val="nil"/>
            </w:tcBorders>
            <w:shd w:val="clear" w:color="auto" w:fill="auto"/>
            <w:noWrap/>
            <w:vAlign w:val="center"/>
            <w:hideMark/>
          </w:tcPr>
          <w:p w14:paraId="0E2B4773" w14:textId="4896134D"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20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2D60C2F2" w14:textId="406F5347"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20</w:t>
            </w:r>
          </w:p>
        </w:tc>
        <w:tc>
          <w:tcPr>
            <w:tcW w:w="407" w:type="pct"/>
            <w:tcBorders>
              <w:top w:val="nil"/>
              <w:left w:val="nil"/>
              <w:bottom w:val="dashed" w:sz="4" w:space="0" w:color="auto"/>
              <w:right w:val="single" w:sz="12" w:space="0" w:color="auto"/>
            </w:tcBorders>
            <w:shd w:val="clear" w:color="auto" w:fill="auto"/>
            <w:noWrap/>
            <w:vAlign w:val="center"/>
            <w:hideMark/>
          </w:tcPr>
          <w:p w14:paraId="74239248" w14:textId="09DAB0A0"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20</w:t>
            </w:r>
          </w:p>
        </w:tc>
      </w:tr>
      <w:tr w:rsidR="00CA423F" w:rsidRPr="00643D4F" w14:paraId="112472BF" w14:textId="77777777" w:rsidTr="0041106D">
        <w:trPr>
          <w:trHeight w:val="304"/>
        </w:trPr>
        <w:tc>
          <w:tcPr>
            <w:tcW w:w="1396" w:type="pct"/>
            <w:tcBorders>
              <w:top w:val="nil"/>
              <w:left w:val="single" w:sz="12" w:space="0" w:color="auto"/>
              <w:bottom w:val="dashed" w:sz="4" w:space="0" w:color="auto"/>
              <w:right w:val="nil"/>
            </w:tcBorders>
            <w:shd w:val="clear" w:color="auto" w:fill="auto"/>
            <w:vAlign w:val="center"/>
            <w:hideMark/>
          </w:tcPr>
          <w:p w14:paraId="58BAFE77"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Tree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18C0FB71" w14:textId="25B697D5"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917</w:t>
            </w:r>
          </w:p>
        </w:tc>
        <w:tc>
          <w:tcPr>
            <w:tcW w:w="332" w:type="pct"/>
            <w:tcBorders>
              <w:top w:val="nil"/>
              <w:left w:val="nil"/>
              <w:bottom w:val="dashed" w:sz="4" w:space="0" w:color="auto"/>
              <w:right w:val="dashed" w:sz="4" w:space="0" w:color="auto"/>
            </w:tcBorders>
            <w:shd w:val="clear" w:color="auto" w:fill="auto"/>
            <w:noWrap/>
            <w:vAlign w:val="center"/>
            <w:hideMark/>
          </w:tcPr>
          <w:p w14:paraId="3E7ADA38" w14:textId="68EB9893" w:rsidR="00CA423F" w:rsidRPr="00643D4F" w:rsidRDefault="00CA423F" w:rsidP="00CA423F">
            <w:pPr>
              <w:jc w:val="right"/>
              <w:rPr>
                <w:rFonts w:eastAsia="Times New Roman" w:cs="Arial"/>
                <w:sz w:val="20"/>
                <w:szCs w:val="20"/>
                <w:lang w:eastAsia="en-AU"/>
              </w:rPr>
            </w:pPr>
            <w:r>
              <w:rPr>
                <w:rFonts w:cs="Arial"/>
                <w:sz w:val="20"/>
                <w:szCs w:val="20"/>
              </w:rPr>
              <w:t>917</w:t>
            </w:r>
          </w:p>
        </w:tc>
        <w:tc>
          <w:tcPr>
            <w:tcW w:w="332" w:type="pct"/>
            <w:tcBorders>
              <w:top w:val="nil"/>
              <w:left w:val="nil"/>
              <w:bottom w:val="dashed" w:sz="4" w:space="0" w:color="auto"/>
              <w:right w:val="dashed" w:sz="4" w:space="0" w:color="auto"/>
            </w:tcBorders>
            <w:shd w:val="clear" w:color="auto" w:fill="auto"/>
            <w:noWrap/>
            <w:vAlign w:val="center"/>
            <w:hideMark/>
          </w:tcPr>
          <w:p w14:paraId="0A126AB7" w14:textId="31492335"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7F94B62F" w14:textId="5DD87FFE"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071E22C3" w14:textId="55B32803"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2A2845B8" w14:textId="5512D4C7"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single" w:sz="12" w:space="0" w:color="auto"/>
            </w:tcBorders>
            <w:shd w:val="clear" w:color="auto" w:fill="auto"/>
            <w:noWrap/>
            <w:vAlign w:val="center"/>
            <w:hideMark/>
          </w:tcPr>
          <w:p w14:paraId="66076421" w14:textId="4E79C064" w:rsidR="00CA423F" w:rsidRPr="00643D4F" w:rsidRDefault="00CA423F" w:rsidP="00CA423F">
            <w:pPr>
              <w:jc w:val="right"/>
              <w:rPr>
                <w:rFonts w:eastAsia="Times New Roman" w:cs="Arial"/>
                <w:sz w:val="20"/>
                <w:szCs w:val="20"/>
                <w:lang w:eastAsia="en-AU"/>
              </w:rPr>
            </w:pPr>
            <w:r>
              <w:rPr>
                <w:rFonts w:cs="Arial"/>
                <w:sz w:val="20"/>
                <w:szCs w:val="20"/>
              </w:rPr>
              <w:t>917</w:t>
            </w:r>
          </w:p>
        </w:tc>
        <w:tc>
          <w:tcPr>
            <w:tcW w:w="406" w:type="pct"/>
            <w:tcBorders>
              <w:top w:val="nil"/>
              <w:left w:val="nil"/>
              <w:bottom w:val="dashed" w:sz="4" w:space="0" w:color="auto"/>
              <w:right w:val="nil"/>
            </w:tcBorders>
            <w:shd w:val="clear" w:color="auto" w:fill="auto"/>
            <w:noWrap/>
            <w:vAlign w:val="center"/>
            <w:hideMark/>
          </w:tcPr>
          <w:p w14:paraId="44994059" w14:textId="2FD69DF6"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917</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4646618F" w14:textId="5776B3D8"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917</w:t>
            </w:r>
          </w:p>
        </w:tc>
        <w:tc>
          <w:tcPr>
            <w:tcW w:w="407" w:type="pct"/>
            <w:tcBorders>
              <w:top w:val="nil"/>
              <w:left w:val="nil"/>
              <w:bottom w:val="dashed" w:sz="4" w:space="0" w:color="auto"/>
              <w:right w:val="single" w:sz="12" w:space="0" w:color="auto"/>
            </w:tcBorders>
            <w:shd w:val="clear" w:color="auto" w:fill="auto"/>
            <w:noWrap/>
            <w:vAlign w:val="center"/>
            <w:hideMark/>
          </w:tcPr>
          <w:p w14:paraId="151992E1" w14:textId="7FDE3843"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917</w:t>
            </w:r>
          </w:p>
        </w:tc>
      </w:tr>
      <w:tr w:rsidR="00CA423F" w:rsidRPr="00643D4F" w14:paraId="7BB1E494" w14:textId="77777777" w:rsidTr="0041106D">
        <w:trPr>
          <w:trHeight w:val="304"/>
        </w:trPr>
        <w:tc>
          <w:tcPr>
            <w:tcW w:w="1396" w:type="pct"/>
            <w:tcBorders>
              <w:top w:val="nil"/>
              <w:left w:val="single" w:sz="12" w:space="0" w:color="auto"/>
              <w:bottom w:val="dashed" w:sz="4" w:space="0" w:color="auto"/>
              <w:right w:val="nil"/>
            </w:tcBorders>
            <w:shd w:val="clear" w:color="auto" w:fill="auto"/>
            <w:vAlign w:val="center"/>
            <w:hideMark/>
          </w:tcPr>
          <w:p w14:paraId="3E52B4EC" w14:textId="77777777" w:rsidR="00CA423F" w:rsidRPr="00643D4F" w:rsidRDefault="00CA423F" w:rsidP="00CA423F">
            <w:pPr>
              <w:rPr>
                <w:rFonts w:eastAsia="Times New Roman" w:cs="Arial"/>
                <w:sz w:val="18"/>
                <w:szCs w:val="18"/>
                <w:lang w:eastAsia="en-AU"/>
              </w:rPr>
            </w:pPr>
            <w:r w:rsidRPr="00643D4F">
              <w:rPr>
                <w:rFonts w:eastAsia="Times New Roman" w:cs="Arial"/>
                <w:sz w:val="18"/>
                <w:szCs w:val="18"/>
                <w:lang w:eastAsia="en-AU"/>
              </w:rPr>
              <w:t>Bushland Improvement Program</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05F389AB" w14:textId="0B215788"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60</w:t>
            </w:r>
          </w:p>
        </w:tc>
        <w:tc>
          <w:tcPr>
            <w:tcW w:w="332" w:type="pct"/>
            <w:tcBorders>
              <w:top w:val="nil"/>
              <w:left w:val="nil"/>
              <w:bottom w:val="dashed" w:sz="4" w:space="0" w:color="auto"/>
              <w:right w:val="dashed" w:sz="4" w:space="0" w:color="auto"/>
            </w:tcBorders>
            <w:shd w:val="clear" w:color="auto" w:fill="auto"/>
            <w:noWrap/>
            <w:vAlign w:val="center"/>
            <w:hideMark/>
          </w:tcPr>
          <w:p w14:paraId="6AF526FB" w14:textId="1927B32E" w:rsidR="00CA423F" w:rsidRPr="00643D4F" w:rsidRDefault="00CA423F" w:rsidP="00CA423F">
            <w:pPr>
              <w:jc w:val="right"/>
              <w:rPr>
                <w:rFonts w:eastAsia="Times New Roman" w:cs="Arial"/>
                <w:sz w:val="20"/>
                <w:szCs w:val="20"/>
                <w:lang w:eastAsia="en-AU"/>
              </w:rPr>
            </w:pPr>
            <w:r>
              <w:rPr>
                <w:rFonts w:cs="Arial"/>
                <w:sz w:val="20"/>
                <w:szCs w:val="20"/>
              </w:rPr>
              <w:t>60</w:t>
            </w:r>
          </w:p>
        </w:tc>
        <w:tc>
          <w:tcPr>
            <w:tcW w:w="332" w:type="pct"/>
            <w:tcBorders>
              <w:top w:val="nil"/>
              <w:left w:val="nil"/>
              <w:bottom w:val="dashed" w:sz="4" w:space="0" w:color="auto"/>
              <w:right w:val="dashed" w:sz="4" w:space="0" w:color="auto"/>
            </w:tcBorders>
            <w:shd w:val="clear" w:color="auto" w:fill="auto"/>
            <w:noWrap/>
            <w:vAlign w:val="center"/>
            <w:hideMark/>
          </w:tcPr>
          <w:p w14:paraId="59E55E6C" w14:textId="2311BD16"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4F643D29" w14:textId="7A8FB281"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538B2543" w14:textId="75C003EF"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dashed" w:sz="4" w:space="0" w:color="auto"/>
            </w:tcBorders>
            <w:shd w:val="clear" w:color="auto" w:fill="auto"/>
            <w:noWrap/>
            <w:vAlign w:val="center"/>
            <w:hideMark/>
          </w:tcPr>
          <w:p w14:paraId="1C214D3D" w14:textId="6263D871" w:rsidR="00CA423F" w:rsidRPr="00643D4F" w:rsidRDefault="00CA423F" w:rsidP="00CA423F">
            <w:pPr>
              <w:jc w:val="right"/>
              <w:rPr>
                <w:rFonts w:eastAsia="Times New Roman" w:cs="Arial"/>
                <w:sz w:val="20"/>
                <w:szCs w:val="20"/>
                <w:lang w:eastAsia="en-AU"/>
              </w:rPr>
            </w:pPr>
            <w:r>
              <w:rPr>
                <w:rFonts w:cs="Arial"/>
                <w:sz w:val="20"/>
                <w:szCs w:val="20"/>
              </w:rPr>
              <w:t> </w:t>
            </w:r>
          </w:p>
        </w:tc>
        <w:tc>
          <w:tcPr>
            <w:tcW w:w="332" w:type="pct"/>
            <w:tcBorders>
              <w:top w:val="nil"/>
              <w:left w:val="nil"/>
              <w:bottom w:val="dashed" w:sz="4" w:space="0" w:color="auto"/>
              <w:right w:val="single" w:sz="12" w:space="0" w:color="auto"/>
            </w:tcBorders>
            <w:shd w:val="clear" w:color="auto" w:fill="auto"/>
            <w:noWrap/>
            <w:vAlign w:val="center"/>
            <w:hideMark/>
          </w:tcPr>
          <w:p w14:paraId="449CE517" w14:textId="2B734131" w:rsidR="00CA423F" w:rsidRPr="00643D4F" w:rsidRDefault="00CA423F" w:rsidP="00CA423F">
            <w:pPr>
              <w:jc w:val="right"/>
              <w:rPr>
                <w:rFonts w:eastAsia="Times New Roman" w:cs="Arial"/>
                <w:sz w:val="20"/>
                <w:szCs w:val="20"/>
                <w:lang w:eastAsia="en-AU"/>
              </w:rPr>
            </w:pPr>
            <w:r>
              <w:rPr>
                <w:rFonts w:cs="Arial"/>
                <w:sz w:val="20"/>
                <w:szCs w:val="20"/>
              </w:rPr>
              <w:t>60</w:t>
            </w:r>
          </w:p>
        </w:tc>
        <w:tc>
          <w:tcPr>
            <w:tcW w:w="406" w:type="pct"/>
            <w:tcBorders>
              <w:top w:val="nil"/>
              <w:left w:val="nil"/>
              <w:bottom w:val="dashed" w:sz="4" w:space="0" w:color="auto"/>
              <w:right w:val="nil"/>
            </w:tcBorders>
            <w:shd w:val="clear" w:color="auto" w:fill="auto"/>
            <w:noWrap/>
            <w:vAlign w:val="center"/>
            <w:hideMark/>
          </w:tcPr>
          <w:p w14:paraId="520D8B94" w14:textId="7F98BBFB"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60</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6CB0A001" w14:textId="21707B74"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60</w:t>
            </w:r>
          </w:p>
        </w:tc>
        <w:tc>
          <w:tcPr>
            <w:tcW w:w="407" w:type="pct"/>
            <w:tcBorders>
              <w:top w:val="nil"/>
              <w:left w:val="nil"/>
              <w:bottom w:val="dashed" w:sz="4" w:space="0" w:color="auto"/>
              <w:right w:val="single" w:sz="12" w:space="0" w:color="auto"/>
            </w:tcBorders>
            <w:shd w:val="clear" w:color="auto" w:fill="auto"/>
            <w:noWrap/>
            <w:vAlign w:val="center"/>
            <w:hideMark/>
          </w:tcPr>
          <w:p w14:paraId="4EF72E23" w14:textId="733CE0F0" w:rsidR="00CA423F" w:rsidRPr="00643D4F" w:rsidRDefault="00CA423F" w:rsidP="00CA423F">
            <w:pPr>
              <w:jc w:val="right"/>
              <w:rPr>
                <w:rFonts w:eastAsia="Times New Roman" w:cs="Arial"/>
                <w:color w:val="000000"/>
                <w:sz w:val="20"/>
                <w:szCs w:val="20"/>
                <w:lang w:eastAsia="en-AU"/>
              </w:rPr>
            </w:pPr>
            <w:r>
              <w:rPr>
                <w:rFonts w:cs="Arial"/>
                <w:color w:val="000000"/>
                <w:sz w:val="20"/>
                <w:szCs w:val="20"/>
              </w:rPr>
              <w:t>70</w:t>
            </w:r>
          </w:p>
        </w:tc>
      </w:tr>
      <w:tr w:rsidR="00CA423F" w:rsidRPr="00643D4F" w14:paraId="6327E071" w14:textId="77777777" w:rsidTr="0041106D">
        <w:trPr>
          <w:trHeight w:val="319"/>
        </w:trPr>
        <w:tc>
          <w:tcPr>
            <w:tcW w:w="1396" w:type="pct"/>
            <w:tcBorders>
              <w:top w:val="nil"/>
              <w:left w:val="single" w:sz="12" w:space="0" w:color="auto"/>
              <w:bottom w:val="dashed" w:sz="4" w:space="0" w:color="auto"/>
              <w:right w:val="nil"/>
            </w:tcBorders>
            <w:shd w:val="clear" w:color="auto" w:fill="auto"/>
            <w:vAlign w:val="bottom"/>
            <w:hideMark/>
          </w:tcPr>
          <w:p w14:paraId="729B093C" w14:textId="77777777" w:rsidR="00CA423F" w:rsidRPr="00643D4F" w:rsidRDefault="00CA423F" w:rsidP="00CA423F">
            <w:pPr>
              <w:rPr>
                <w:rFonts w:eastAsia="Times New Roman" w:cs="Arial"/>
                <w:b/>
                <w:bCs/>
                <w:lang w:eastAsia="en-AU"/>
              </w:rPr>
            </w:pPr>
            <w:r w:rsidRPr="00643D4F">
              <w:rPr>
                <w:rFonts w:eastAsia="Times New Roman" w:cs="Arial"/>
                <w:b/>
                <w:bCs/>
                <w:lang w:eastAsia="en-AU"/>
              </w:rPr>
              <w:t>TOTAL PARKS AND OPEN SPACE</w:t>
            </w:r>
          </w:p>
        </w:tc>
        <w:tc>
          <w:tcPr>
            <w:tcW w:w="393" w:type="pct"/>
            <w:tcBorders>
              <w:top w:val="nil"/>
              <w:left w:val="single" w:sz="12" w:space="0" w:color="auto"/>
              <w:bottom w:val="dashed" w:sz="4" w:space="0" w:color="auto"/>
              <w:right w:val="dashed" w:sz="4" w:space="0" w:color="auto"/>
            </w:tcBorders>
            <w:shd w:val="clear" w:color="auto" w:fill="auto"/>
            <w:noWrap/>
            <w:vAlign w:val="center"/>
            <w:hideMark/>
          </w:tcPr>
          <w:p w14:paraId="40BE2C39" w14:textId="018E4230"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1,931</w:t>
            </w:r>
          </w:p>
        </w:tc>
        <w:tc>
          <w:tcPr>
            <w:tcW w:w="332" w:type="pct"/>
            <w:tcBorders>
              <w:top w:val="nil"/>
              <w:left w:val="nil"/>
              <w:bottom w:val="dashed" w:sz="4" w:space="0" w:color="auto"/>
              <w:right w:val="dashed" w:sz="4" w:space="0" w:color="auto"/>
            </w:tcBorders>
            <w:shd w:val="clear" w:color="auto" w:fill="auto"/>
            <w:noWrap/>
            <w:vAlign w:val="center"/>
            <w:hideMark/>
          </w:tcPr>
          <w:p w14:paraId="5AB3500F" w14:textId="498DED99"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1,931</w:t>
            </w:r>
          </w:p>
        </w:tc>
        <w:tc>
          <w:tcPr>
            <w:tcW w:w="332" w:type="pct"/>
            <w:tcBorders>
              <w:top w:val="nil"/>
              <w:left w:val="nil"/>
              <w:bottom w:val="dashed" w:sz="4" w:space="0" w:color="auto"/>
              <w:right w:val="dashed" w:sz="4" w:space="0" w:color="auto"/>
            </w:tcBorders>
            <w:shd w:val="clear" w:color="auto" w:fill="auto"/>
            <w:noWrap/>
            <w:vAlign w:val="center"/>
            <w:hideMark/>
          </w:tcPr>
          <w:p w14:paraId="2C1348FC" w14:textId="64E0EF55"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0</w:t>
            </w:r>
          </w:p>
        </w:tc>
        <w:tc>
          <w:tcPr>
            <w:tcW w:w="332" w:type="pct"/>
            <w:tcBorders>
              <w:top w:val="nil"/>
              <w:left w:val="nil"/>
              <w:bottom w:val="dashed" w:sz="4" w:space="0" w:color="auto"/>
              <w:right w:val="dashed" w:sz="4" w:space="0" w:color="auto"/>
            </w:tcBorders>
            <w:shd w:val="clear" w:color="auto" w:fill="auto"/>
            <w:noWrap/>
            <w:vAlign w:val="center"/>
            <w:hideMark/>
          </w:tcPr>
          <w:p w14:paraId="7AE3B6D9" w14:textId="244A72A3"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0</w:t>
            </w:r>
          </w:p>
        </w:tc>
        <w:tc>
          <w:tcPr>
            <w:tcW w:w="332" w:type="pct"/>
            <w:tcBorders>
              <w:top w:val="nil"/>
              <w:left w:val="nil"/>
              <w:bottom w:val="dashed" w:sz="4" w:space="0" w:color="auto"/>
              <w:right w:val="dashed" w:sz="4" w:space="0" w:color="auto"/>
            </w:tcBorders>
            <w:shd w:val="clear" w:color="auto" w:fill="auto"/>
            <w:noWrap/>
            <w:vAlign w:val="center"/>
            <w:hideMark/>
          </w:tcPr>
          <w:p w14:paraId="0CEA91BB" w14:textId="571C9A20"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680</w:t>
            </w:r>
          </w:p>
        </w:tc>
        <w:tc>
          <w:tcPr>
            <w:tcW w:w="332" w:type="pct"/>
            <w:tcBorders>
              <w:top w:val="nil"/>
              <w:left w:val="nil"/>
              <w:bottom w:val="dashed" w:sz="4" w:space="0" w:color="auto"/>
              <w:right w:val="dashed" w:sz="4" w:space="0" w:color="auto"/>
            </w:tcBorders>
            <w:shd w:val="clear" w:color="auto" w:fill="auto"/>
            <w:noWrap/>
            <w:vAlign w:val="center"/>
            <w:hideMark/>
          </w:tcPr>
          <w:p w14:paraId="1DE55FD1" w14:textId="7F519F54"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224</w:t>
            </w:r>
          </w:p>
        </w:tc>
        <w:tc>
          <w:tcPr>
            <w:tcW w:w="332" w:type="pct"/>
            <w:tcBorders>
              <w:top w:val="nil"/>
              <w:left w:val="nil"/>
              <w:bottom w:val="dashed" w:sz="4" w:space="0" w:color="auto"/>
              <w:right w:val="single" w:sz="12" w:space="0" w:color="auto"/>
            </w:tcBorders>
            <w:shd w:val="clear" w:color="auto" w:fill="auto"/>
            <w:noWrap/>
            <w:vAlign w:val="center"/>
            <w:hideMark/>
          </w:tcPr>
          <w:p w14:paraId="0399A733" w14:textId="795A5452"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1,027</w:t>
            </w:r>
          </w:p>
        </w:tc>
        <w:tc>
          <w:tcPr>
            <w:tcW w:w="406" w:type="pct"/>
            <w:tcBorders>
              <w:top w:val="nil"/>
              <w:left w:val="nil"/>
              <w:bottom w:val="dashed" w:sz="4" w:space="0" w:color="auto"/>
              <w:right w:val="nil"/>
            </w:tcBorders>
            <w:shd w:val="clear" w:color="auto" w:fill="auto"/>
            <w:noWrap/>
            <w:vAlign w:val="center"/>
            <w:hideMark/>
          </w:tcPr>
          <w:p w14:paraId="38B013F0" w14:textId="1961C2E8"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2,236</w:t>
            </w:r>
          </w:p>
        </w:tc>
        <w:tc>
          <w:tcPr>
            <w:tcW w:w="406" w:type="pct"/>
            <w:tcBorders>
              <w:top w:val="nil"/>
              <w:left w:val="single" w:sz="12" w:space="0" w:color="auto"/>
              <w:bottom w:val="dashed" w:sz="4" w:space="0" w:color="auto"/>
              <w:right w:val="single" w:sz="12" w:space="0" w:color="auto"/>
            </w:tcBorders>
            <w:shd w:val="clear" w:color="auto" w:fill="auto"/>
            <w:noWrap/>
            <w:vAlign w:val="center"/>
            <w:hideMark/>
          </w:tcPr>
          <w:p w14:paraId="55F9B1CE" w14:textId="567EEE29"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1,986</w:t>
            </w:r>
          </w:p>
        </w:tc>
        <w:tc>
          <w:tcPr>
            <w:tcW w:w="407" w:type="pct"/>
            <w:tcBorders>
              <w:top w:val="nil"/>
              <w:left w:val="nil"/>
              <w:bottom w:val="dashed" w:sz="4" w:space="0" w:color="auto"/>
              <w:right w:val="single" w:sz="12" w:space="0" w:color="auto"/>
            </w:tcBorders>
            <w:shd w:val="clear" w:color="auto" w:fill="auto"/>
            <w:noWrap/>
            <w:vAlign w:val="center"/>
            <w:hideMark/>
          </w:tcPr>
          <w:p w14:paraId="672720F2" w14:textId="5E83775B"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2,676</w:t>
            </w:r>
          </w:p>
        </w:tc>
      </w:tr>
      <w:tr w:rsidR="00CA423F" w:rsidRPr="00643D4F" w14:paraId="3BF51E58" w14:textId="77777777" w:rsidTr="0041106D">
        <w:trPr>
          <w:trHeight w:val="745"/>
        </w:trPr>
        <w:tc>
          <w:tcPr>
            <w:tcW w:w="1396" w:type="pct"/>
            <w:tcBorders>
              <w:top w:val="single" w:sz="8" w:space="0" w:color="auto"/>
              <w:left w:val="single" w:sz="12" w:space="0" w:color="auto"/>
              <w:bottom w:val="single" w:sz="12" w:space="0" w:color="auto"/>
              <w:right w:val="nil"/>
            </w:tcBorders>
            <w:shd w:val="clear" w:color="auto" w:fill="auto"/>
            <w:vAlign w:val="center"/>
            <w:hideMark/>
          </w:tcPr>
          <w:p w14:paraId="0BDA4AE9" w14:textId="77777777" w:rsidR="00CA423F" w:rsidRPr="00643D4F" w:rsidRDefault="00CA423F" w:rsidP="00CA423F">
            <w:pPr>
              <w:rPr>
                <w:rFonts w:eastAsia="Times New Roman" w:cs="Arial"/>
                <w:b/>
                <w:bCs/>
                <w:sz w:val="28"/>
                <w:szCs w:val="28"/>
                <w:lang w:eastAsia="en-AU"/>
              </w:rPr>
            </w:pPr>
            <w:r w:rsidRPr="00643D4F">
              <w:rPr>
                <w:rFonts w:eastAsia="Times New Roman" w:cs="Arial"/>
                <w:b/>
                <w:bCs/>
                <w:sz w:val="28"/>
                <w:szCs w:val="28"/>
                <w:lang w:eastAsia="en-AU"/>
              </w:rPr>
              <w:t xml:space="preserve">TOTAL RECREATIONAL IMPROVEMENTS </w:t>
            </w:r>
          </w:p>
        </w:tc>
        <w:tc>
          <w:tcPr>
            <w:tcW w:w="393" w:type="pct"/>
            <w:tcBorders>
              <w:top w:val="single" w:sz="8" w:space="0" w:color="auto"/>
              <w:left w:val="single" w:sz="12" w:space="0" w:color="auto"/>
              <w:bottom w:val="single" w:sz="12" w:space="0" w:color="auto"/>
              <w:right w:val="dashed" w:sz="4" w:space="0" w:color="auto"/>
            </w:tcBorders>
            <w:shd w:val="clear" w:color="auto" w:fill="auto"/>
            <w:noWrap/>
            <w:vAlign w:val="center"/>
            <w:hideMark/>
          </w:tcPr>
          <w:p w14:paraId="507889C9" w14:textId="7486BD70"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3,832</w:t>
            </w:r>
          </w:p>
        </w:tc>
        <w:tc>
          <w:tcPr>
            <w:tcW w:w="332" w:type="pct"/>
            <w:tcBorders>
              <w:top w:val="single" w:sz="8" w:space="0" w:color="auto"/>
              <w:left w:val="nil"/>
              <w:bottom w:val="single" w:sz="12" w:space="0" w:color="auto"/>
              <w:right w:val="dashed" w:sz="4" w:space="0" w:color="auto"/>
            </w:tcBorders>
            <w:shd w:val="clear" w:color="auto" w:fill="auto"/>
            <w:noWrap/>
            <w:vAlign w:val="center"/>
            <w:hideMark/>
          </w:tcPr>
          <w:p w14:paraId="3B4AC640" w14:textId="701E7AA7"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3,796</w:t>
            </w:r>
          </w:p>
        </w:tc>
        <w:tc>
          <w:tcPr>
            <w:tcW w:w="332" w:type="pct"/>
            <w:tcBorders>
              <w:top w:val="single" w:sz="8" w:space="0" w:color="auto"/>
              <w:left w:val="nil"/>
              <w:bottom w:val="single" w:sz="12" w:space="0" w:color="auto"/>
              <w:right w:val="dashed" w:sz="4" w:space="0" w:color="auto"/>
            </w:tcBorders>
            <w:shd w:val="clear" w:color="auto" w:fill="auto"/>
            <w:noWrap/>
            <w:vAlign w:val="center"/>
            <w:hideMark/>
          </w:tcPr>
          <w:p w14:paraId="3EA4641C" w14:textId="5C545A5E"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0</w:t>
            </w:r>
          </w:p>
        </w:tc>
        <w:tc>
          <w:tcPr>
            <w:tcW w:w="332" w:type="pct"/>
            <w:tcBorders>
              <w:top w:val="single" w:sz="8" w:space="0" w:color="auto"/>
              <w:left w:val="nil"/>
              <w:bottom w:val="single" w:sz="12" w:space="0" w:color="auto"/>
              <w:right w:val="dashed" w:sz="4" w:space="0" w:color="auto"/>
            </w:tcBorders>
            <w:shd w:val="clear" w:color="auto" w:fill="auto"/>
            <w:noWrap/>
            <w:vAlign w:val="center"/>
            <w:hideMark/>
          </w:tcPr>
          <w:p w14:paraId="43A15E5D" w14:textId="2B1BB22C"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36</w:t>
            </w:r>
          </w:p>
        </w:tc>
        <w:tc>
          <w:tcPr>
            <w:tcW w:w="332" w:type="pct"/>
            <w:tcBorders>
              <w:top w:val="single" w:sz="8" w:space="0" w:color="auto"/>
              <w:left w:val="nil"/>
              <w:bottom w:val="single" w:sz="12" w:space="0" w:color="auto"/>
              <w:right w:val="dashed" w:sz="4" w:space="0" w:color="auto"/>
            </w:tcBorders>
            <w:shd w:val="clear" w:color="auto" w:fill="auto"/>
            <w:noWrap/>
            <w:vAlign w:val="center"/>
            <w:hideMark/>
          </w:tcPr>
          <w:p w14:paraId="20ADE79C" w14:textId="608F1CA5"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2,279</w:t>
            </w:r>
          </w:p>
        </w:tc>
        <w:tc>
          <w:tcPr>
            <w:tcW w:w="332" w:type="pct"/>
            <w:tcBorders>
              <w:top w:val="single" w:sz="8" w:space="0" w:color="auto"/>
              <w:left w:val="nil"/>
              <w:bottom w:val="single" w:sz="12" w:space="0" w:color="auto"/>
              <w:right w:val="dashed" w:sz="4" w:space="0" w:color="auto"/>
            </w:tcBorders>
            <w:shd w:val="clear" w:color="auto" w:fill="auto"/>
            <w:noWrap/>
            <w:vAlign w:val="center"/>
            <w:hideMark/>
          </w:tcPr>
          <w:p w14:paraId="4A9B0CA2" w14:textId="6D4ADDE6"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526</w:t>
            </w:r>
          </w:p>
        </w:tc>
        <w:tc>
          <w:tcPr>
            <w:tcW w:w="332" w:type="pct"/>
            <w:tcBorders>
              <w:top w:val="single" w:sz="8" w:space="0" w:color="auto"/>
              <w:left w:val="nil"/>
              <w:bottom w:val="single" w:sz="12" w:space="0" w:color="auto"/>
              <w:right w:val="single" w:sz="12" w:space="0" w:color="auto"/>
            </w:tcBorders>
            <w:shd w:val="clear" w:color="auto" w:fill="auto"/>
            <w:noWrap/>
            <w:vAlign w:val="center"/>
            <w:hideMark/>
          </w:tcPr>
          <w:p w14:paraId="39408F33" w14:textId="6C2FB956"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1,027</w:t>
            </w:r>
          </w:p>
        </w:tc>
        <w:tc>
          <w:tcPr>
            <w:tcW w:w="406" w:type="pct"/>
            <w:tcBorders>
              <w:top w:val="single" w:sz="8" w:space="0" w:color="auto"/>
              <w:left w:val="nil"/>
              <w:bottom w:val="single" w:sz="12" w:space="0" w:color="auto"/>
              <w:right w:val="nil"/>
            </w:tcBorders>
            <w:shd w:val="clear" w:color="auto" w:fill="auto"/>
            <w:noWrap/>
            <w:vAlign w:val="center"/>
            <w:hideMark/>
          </w:tcPr>
          <w:p w14:paraId="7CC26407" w14:textId="7DE610F3"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4,207</w:t>
            </w:r>
          </w:p>
        </w:tc>
        <w:tc>
          <w:tcPr>
            <w:tcW w:w="406" w:type="pct"/>
            <w:tcBorders>
              <w:top w:val="single" w:sz="8" w:space="0" w:color="auto"/>
              <w:left w:val="single" w:sz="12" w:space="0" w:color="auto"/>
              <w:bottom w:val="single" w:sz="12" w:space="0" w:color="auto"/>
              <w:right w:val="single" w:sz="12" w:space="0" w:color="auto"/>
            </w:tcBorders>
            <w:shd w:val="clear" w:color="auto" w:fill="auto"/>
            <w:noWrap/>
            <w:vAlign w:val="center"/>
            <w:hideMark/>
          </w:tcPr>
          <w:p w14:paraId="48844BD7" w14:textId="7E252C17"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3,957</w:t>
            </w:r>
          </w:p>
        </w:tc>
        <w:tc>
          <w:tcPr>
            <w:tcW w:w="407" w:type="pct"/>
            <w:tcBorders>
              <w:top w:val="single" w:sz="8" w:space="0" w:color="auto"/>
              <w:left w:val="nil"/>
              <w:bottom w:val="single" w:sz="12" w:space="0" w:color="auto"/>
              <w:right w:val="single" w:sz="12" w:space="0" w:color="auto"/>
            </w:tcBorders>
            <w:shd w:val="clear" w:color="auto" w:fill="auto"/>
            <w:noWrap/>
            <w:vAlign w:val="center"/>
            <w:hideMark/>
          </w:tcPr>
          <w:p w14:paraId="165E5525" w14:textId="73196B42" w:rsidR="00CA423F" w:rsidRPr="00643D4F" w:rsidRDefault="00CA423F" w:rsidP="00CA423F">
            <w:pPr>
              <w:jc w:val="right"/>
              <w:rPr>
                <w:rFonts w:eastAsia="Times New Roman" w:cs="Arial"/>
                <w:b/>
                <w:bCs/>
                <w:color w:val="000000"/>
                <w:sz w:val="20"/>
                <w:szCs w:val="20"/>
                <w:lang w:eastAsia="en-AU"/>
              </w:rPr>
            </w:pPr>
            <w:r>
              <w:rPr>
                <w:rFonts w:cs="Arial"/>
                <w:b/>
                <w:bCs/>
                <w:color w:val="000000"/>
                <w:sz w:val="20"/>
                <w:szCs w:val="20"/>
              </w:rPr>
              <w:t>4,682</w:t>
            </w:r>
          </w:p>
        </w:tc>
      </w:tr>
    </w:tbl>
    <w:p w14:paraId="158954FA" w14:textId="4599EEC2" w:rsidR="00316119" w:rsidRDefault="00643D4F" w:rsidP="0029462D">
      <w:pPr>
        <w:rPr>
          <w:rFonts w:eastAsia="Times New Roman" w:cs="Arial"/>
        </w:rPr>
      </w:pPr>
      <w:r>
        <w:rPr>
          <w:rFonts w:eastAsia="Times New Roman" w:cs="Arial"/>
          <w:color w:val="2B579A"/>
          <w:shd w:val="clear" w:color="auto" w:fill="E6E6E6"/>
        </w:rPr>
        <w:fldChar w:fldCharType="end"/>
      </w:r>
    </w:p>
    <w:p w14:paraId="508DC7C5" w14:textId="77777777" w:rsidR="00316119" w:rsidRDefault="00316119" w:rsidP="0029462D">
      <w:pPr>
        <w:rPr>
          <w:rFonts w:eastAsia="Times New Roman" w:cs="Arial"/>
        </w:rPr>
      </w:pPr>
    </w:p>
    <w:p w14:paraId="6A35BF4F" w14:textId="77777777" w:rsidR="00316119" w:rsidRDefault="00316119" w:rsidP="0029462D">
      <w:pPr>
        <w:rPr>
          <w:rFonts w:eastAsia="Times New Roman" w:cs="Arial"/>
        </w:rPr>
      </w:pPr>
    </w:p>
    <w:p w14:paraId="2AF9255F" w14:textId="77777777" w:rsidR="00316119" w:rsidRDefault="00316119" w:rsidP="0029462D">
      <w:pPr>
        <w:rPr>
          <w:rFonts w:eastAsia="Times New Roman" w:cs="Arial"/>
        </w:rPr>
      </w:pPr>
    </w:p>
    <w:p w14:paraId="331B8807" w14:textId="77777777" w:rsidR="00316119" w:rsidRDefault="00316119" w:rsidP="0029462D">
      <w:pPr>
        <w:rPr>
          <w:rFonts w:eastAsia="Times New Roman" w:cs="Arial"/>
        </w:rPr>
      </w:pPr>
    </w:p>
    <w:p w14:paraId="423E3834" w14:textId="77777777" w:rsidR="00316119" w:rsidRDefault="00316119" w:rsidP="0029462D">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Detail!R109C1:R126C11" \a \f 4 \h </w:instrText>
      </w:r>
      <w:r>
        <w:rPr>
          <w:color w:val="2B579A"/>
          <w:shd w:val="clear" w:color="auto" w:fill="E6E6E6"/>
        </w:rPr>
        <w:fldChar w:fldCharType="separate"/>
      </w:r>
    </w:p>
    <w:p w14:paraId="7F9D4859" w14:textId="6AC18EF4" w:rsidR="0061733E" w:rsidRDefault="00316119" w:rsidP="0029462D">
      <w:pPr>
        <w:rPr>
          <w:rFonts w:eastAsia="Times New Roman" w:cs="Arial"/>
        </w:rPr>
      </w:pPr>
      <w:r>
        <w:rPr>
          <w:rFonts w:eastAsia="Times New Roman" w:cs="Arial"/>
          <w:color w:val="2B579A"/>
          <w:shd w:val="clear" w:color="auto" w:fill="E6E6E6"/>
        </w:rPr>
        <w:fldChar w:fldCharType="end"/>
      </w:r>
    </w:p>
    <w:p w14:paraId="1E962832" w14:textId="77777777" w:rsidR="0061733E" w:rsidRDefault="0061733E">
      <w:pPr>
        <w:rPr>
          <w:rFonts w:eastAsia="Times New Roman" w:cs="Arial"/>
        </w:rPr>
      </w:pPr>
      <w:r>
        <w:rPr>
          <w:rFonts w:eastAsia="Times New Roman" w:cs="Arial"/>
        </w:rPr>
        <w:br w:type="page"/>
      </w:r>
    </w:p>
    <w:p w14:paraId="2378C245" w14:textId="77777777" w:rsidR="00316119" w:rsidRDefault="00316119" w:rsidP="0029462D">
      <w:pPr>
        <w:rPr>
          <w:rFonts w:eastAsia="Times New Roman" w:cs="Arial"/>
        </w:rPr>
      </w:pPr>
    </w:p>
    <w:p w14:paraId="25F3CFED" w14:textId="60F9DA17" w:rsidR="00643D4F" w:rsidRDefault="00643D4F" w:rsidP="0029462D">
      <w:pPr>
        <w:rPr>
          <w:rFonts w:ascii="Calibri" w:hAnsi="Calibri"/>
          <w:sz w:val="20"/>
          <w:szCs w:val="20"/>
          <w:lang w:eastAsia="en-AU"/>
        </w:rPr>
      </w:pPr>
      <w:r>
        <w:rPr>
          <w:color w:val="2B579A"/>
          <w:shd w:val="clear" w:color="auto" w:fill="E6E6E6"/>
        </w:rPr>
        <w:fldChar w:fldCharType="begin"/>
      </w:r>
      <w:r>
        <w:instrText xml:space="preserve"> LINK Excel.Sheet.12 "C:\\Users\\clim\\AppData\\Local\\Micro Focus\\Content Manager\\Offline Records (MP)\\Budget Document ~ Finance   Financial - Budgeting\\Budget ~ 6.5.3 Capital Works Program 4 year planned expenditure and details.XLSX" "6.5.3 Capital Works Detail!R114C1:R132C11" \a \f 4 \h </w:instrText>
      </w:r>
      <w:r w:rsidR="008166E9">
        <w:instrText xml:space="preserve"> \* MERGEFORMAT </w:instrText>
      </w:r>
      <w:r>
        <w:rPr>
          <w:color w:val="2B579A"/>
          <w:shd w:val="clear" w:color="auto" w:fill="E6E6E6"/>
        </w:rPr>
        <w:fldChar w:fldCharType="separate"/>
      </w:r>
    </w:p>
    <w:tbl>
      <w:tblPr>
        <w:tblW w:w="5000" w:type="pct"/>
        <w:tblLook w:val="04A0" w:firstRow="1" w:lastRow="0" w:firstColumn="1" w:lastColumn="0" w:noHBand="0" w:noVBand="1"/>
      </w:tblPr>
      <w:tblGrid>
        <w:gridCol w:w="3003"/>
        <w:gridCol w:w="1353"/>
        <w:gridCol w:w="1353"/>
        <w:gridCol w:w="1353"/>
        <w:gridCol w:w="921"/>
        <w:gridCol w:w="1301"/>
        <w:gridCol w:w="1104"/>
        <w:gridCol w:w="1302"/>
        <w:gridCol w:w="56"/>
        <w:gridCol w:w="1094"/>
        <w:gridCol w:w="69"/>
        <w:gridCol w:w="1162"/>
        <w:gridCol w:w="1299"/>
      </w:tblGrid>
      <w:tr w:rsidR="00CA0E67" w:rsidRPr="00643D4F" w14:paraId="00C31E31" w14:textId="77777777" w:rsidTr="0041106D">
        <w:trPr>
          <w:trHeight w:val="231"/>
        </w:trPr>
        <w:tc>
          <w:tcPr>
            <w:tcW w:w="5000" w:type="pct"/>
            <w:gridSpan w:val="13"/>
            <w:tcBorders>
              <w:top w:val="single" w:sz="12" w:space="0" w:color="auto"/>
              <w:left w:val="single" w:sz="12" w:space="0" w:color="auto"/>
              <w:bottom w:val="single" w:sz="12" w:space="0" w:color="auto"/>
              <w:right w:val="single" w:sz="12" w:space="0" w:color="000000"/>
            </w:tcBorders>
            <w:shd w:val="clear" w:color="000000" w:fill="629DD1"/>
            <w:noWrap/>
            <w:vAlign w:val="center"/>
            <w:hideMark/>
          </w:tcPr>
          <w:p w14:paraId="32A1B5AB" w14:textId="50992F31" w:rsidR="00643D4F" w:rsidRPr="00643D4F" w:rsidRDefault="00771131" w:rsidP="00643D4F">
            <w:pPr>
              <w:jc w:val="center"/>
              <w:rPr>
                <w:rFonts w:eastAsia="Times New Roman" w:cs="Arial"/>
                <w:b/>
                <w:bCs/>
                <w:color w:val="FFFFFF"/>
                <w:sz w:val="28"/>
                <w:szCs w:val="28"/>
                <w:lang w:eastAsia="en-AU"/>
              </w:rPr>
            </w:pPr>
            <w:r w:rsidRPr="00643D4F">
              <w:rPr>
                <w:rFonts w:eastAsia="Times New Roman" w:cs="Arial"/>
                <w:b/>
                <w:bCs/>
                <w:color w:val="FFFFFF"/>
                <w:sz w:val="28"/>
                <w:szCs w:val="28"/>
                <w:lang w:eastAsia="en-AU"/>
              </w:rPr>
              <w:t xml:space="preserve">CAPITAL EXPENDITURE PROGRAM </w:t>
            </w:r>
            <w:r>
              <w:rPr>
                <w:rFonts w:eastAsia="Times New Roman" w:cs="Arial"/>
                <w:b/>
                <w:bCs/>
                <w:color w:val="FFFFFF"/>
                <w:sz w:val="28"/>
                <w:szCs w:val="28"/>
                <w:lang w:eastAsia="en-AU"/>
              </w:rPr>
              <w:t>2023/2024</w:t>
            </w:r>
            <w:r w:rsidRPr="00643D4F">
              <w:rPr>
                <w:rFonts w:eastAsia="Times New Roman" w:cs="Arial"/>
                <w:b/>
                <w:bCs/>
                <w:color w:val="FFFFFF"/>
                <w:sz w:val="28"/>
                <w:szCs w:val="28"/>
                <w:lang w:eastAsia="en-AU"/>
              </w:rPr>
              <w:t xml:space="preserve"> TO 202</w:t>
            </w:r>
            <w:r>
              <w:rPr>
                <w:rFonts w:eastAsia="Times New Roman" w:cs="Arial"/>
                <w:b/>
                <w:bCs/>
                <w:color w:val="FFFFFF"/>
                <w:sz w:val="28"/>
                <w:szCs w:val="28"/>
                <w:lang w:eastAsia="en-AU"/>
              </w:rPr>
              <w:t>6</w:t>
            </w:r>
            <w:r w:rsidRPr="00643D4F">
              <w:rPr>
                <w:rFonts w:eastAsia="Times New Roman" w:cs="Arial"/>
                <w:b/>
                <w:bCs/>
                <w:color w:val="FFFFFF"/>
                <w:sz w:val="28"/>
                <w:szCs w:val="28"/>
                <w:lang w:eastAsia="en-AU"/>
              </w:rPr>
              <w:t>/2</w:t>
            </w:r>
            <w:r>
              <w:rPr>
                <w:rFonts w:eastAsia="Times New Roman" w:cs="Arial"/>
                <w:b/>
                <w:bCs/>
                <w:color w:val="FFFFFF"/>
                <w:sz w:val="28"/>
                <w:szCs w:val="28"/>
                <w:lang w:eastAsia="en-AU"/>
              </w:rPr>
              <w:t>027</w:t>
            </w:r>
          </w:p>
        </w:tc>
      </w:tr>
      <w:tr w:rsidR="00222F2B" w:rsidRPr="00643D4F" w14:paraId="505BC7DF" w14:textId="77777777" w:rsidTr="0041106D">
        <w:trPr>
          <w:trHeight w:val="420"/>
        </w:trPr>
        <w:tc>
          <w:tcPr>
            <w:tcW w:w="955" w:type="pct"/>
            <w:tcBorders>
              <w:top w:val="nil"/>
              <w:left w:val="single" w:sz="12" w:space="0" w:color="auto"/>
              <w:bottom w:val="single" w:sz="12" w:space="0" w:color="auto"/>
              <w:right w:val="single" w:sz="12" w:space="0" w:color="auto"/>
            </w:tcBorders>
            <w:shd w:val="clear" w:color="000000" w:fill="629DD1"/>
            <w:noWrap/>
            <w:vAlign w:val="center"/>
            <w:hideMark/>
          </w:tcPr>
          <w:p w14:paraId="5869F2B3" w14:textId="77777777" w:rsidR="00771131" w:rsidRPr="00643D4F" w:rsidRDefault="00771131" w:rsidP="00771131">
            <w:pPr>
              <w:rPr>
                <w:rFonts w:eastAsia="Times New Roman" w:cs="Arial"/>
                <w:b/>
                <w:bCs/>
                <w:color w:val="FFFFFF"/>
                <w:sz w:val="20"/>
                <w:szCs w:val="20"/>
                <w:lang w:eastAsia="en-AU"/>
              </w:rPr>
            </w:pPr>
            <w:r w:rsidRPr="00643D4F">
              <w:rPr>
                <w:rFonts w:eastAsia="Times New Roman" w:cs="Arial"/>
                <w:b/>
                <w:bCs/>
                <w:color w:val="FFFFFF"/>
                <w:sz w:val="20"/>
                <w:szCs w:val="20"/>
                <w:lang w:eastAsia="en-AU"/>
              </w:rPr>
              <w:t> </w:t>
            </w:r>
          </w:p>
        </w:tc>
        <w:tc>
          <w:tcPr>
            <w:tcW w:w="2884" w:type="pct"/>
            <w:gridSpan w:val="8"/>
            <w:tcBorders>
              <w:top w:val="single" w:sz="12" w:space="0" w:color="auto"/>
              <w:left w:val="nil"/>
              <w:bottom w:val="single" w:sz="12" w:space="0" w:color="auto"/>
              <w:right w:val="single" w:sz="12" w:space="0" w:color="000000"/>
            </w:tcBorders>
            <w:shd w:val="clear" w:color="000000" w:fill="629DD1"/>
            <w:noWrap/>
            <w:vAlign w:val="center"/>
            <w:hideMark/>
          </w:tcPr>
          <w:p w14:paraId="7390A002" w14:textId="516E9279" w:rsidR="00771131" w:rsidRPr="00643D4F" w:rsidRDefault="00771131" w:rsidP="00771131">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2023/2024</w:t>
            </w:r>
          </w:p>
        </w:tc>
        <w:tc>
          <w:tcPr>
            <w:tcW w:w="367" w:type="pct"/>
            <w:gridSpan w:val="2"/>
            <w:tcBorders>
              <w:top w:val="nil"/>
              <w:left w:val="nil"/>
              <w:bottom w:val="single" w:sz="12" w:space="0" w:color="auto"/>
              <w:right w:val="single" w:sz="12" w:space="0" w:color="auto"/>
            </w:tcBorders>
            <w:shd w:val="clear" w:color="000000" w:fill="629DD1"/>
            <w:vAlign w:val="center"/>
            <w:hideMark/>
          </w:tcPr>
          <w:p w14:paraId="0E575003" w14:textId="10209F93" w:rsidR="00771131" w:rsidRPr="00643D4F" w:rsidRDefault="00771131" w:rsidP="00771131">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2024/2025</w:t>
            </w:r>
          </w:p>
        </w:tc>
        <w:tc>
          <w:tcPr>
            <w:tcW w:w="363" w:type="pct"/>
            <w:tcBorders>
              <w:top w:val="nil"/>
              <w:left w:val="nil"/>
              <w:bottom w:val="single" w:sz="12" w:space="0" w:color="auto"/>
              <w:right w:val="single" w:sz="12" w:space="0" w:color="auto"/>
            </w:tcBorders>
            <w:shd w:val="clear" w:color="000000" w:fill="629DD1"/>
            <w:vAlign w:val="center"/>
            <w:hideMark/>
          </w:tcPr>
          <w:p w14:paraId="46A52A21" w14:textId="008A19D8" w:rsidR="00771131" w:rsidRPr="00643D4F" w:rsidRDefault="00771131" w:rsidP="00771131">
            <w:pPr>
              <w:jc w:val="center"/>
              <w:rPr>
                <w:rFonts w:eastAsia="Times New Roman" w:cs="Arial"/>
                <w:b/>
                <w:bCs/>
                <w:color w:val="FFFFFF"/>
                <w:sz w:val="20"/>
                <w:szCs w:val="20"/>
                <w:lang w:eastAsia="en-AU"/>
              </w:rPr>
            </w:pPr>
            <w:r w:rsidRPr="00643D4F">
              <w:rPr>
                <w:rFonts w:eastAsia="Times New Roman" w:cs="Arial"/>
                <w:b/>
                <w:bCs/>
                <w:color w:val="FFFFFF"/>
                <w:sz w:val="20"/>
                <w:szCs w:val="20"/>
                <w:lang w:eastAsia="en-AU"/>
              </w:rPr>
              <w:t xml:space="preserve">Budget </w:t>
            </w:r>
            <w:r>
              <w:rPr>
                <w:rFonts w:eastAsia="Times New Roman" w:cs="Arial"/>
                <w:b/>
                <w:bCs/>
                <w:color w:val="FFFFFF"/>
                <w:sz w:val="20"/>
                <w:szCs w:val="20"/>
                <w:lang w:eastAsia="en-AU"/>
              </w:rPr>
              <w:t>2025/2026</w:t>
            </w:r>
          </w:p>
        </w:tc>
        <w:tc>
          <w:tcPr>
            <w:tcW w:w="432" w:type="pct"/>
            <w:tcBorders>
              <w:top w:val="nil"/>
              <w:left w:val="nil"/>
              <w:bottom w:val="single" w:sz="12" w:space="0" w:color="auto"/>
              <w:right w:val="single" w:sz="12" w:space="0" w:color="auto"/>
            </w:tcBorders>
            <w:shd w:val="clear" w:color="000000" w:fill="629DD1"/>
            <w:vAlign w:val="center"/>
            <w:hideMark/>
          </w:tcPr>
          <w:p w14:paraId="494DFFD1" w14:textId="61EAF70D" w:rsidR="00771131" w:rsidRPr="00643D4F" w:rsidRDefault="00771131" w:rsidP="00771131">
            <w:pPr>
              <w:jc w:val="center"/>
              <w:rPr>
                <w:rFonts w:eastAsia="Times New Roman" w:cs="Arial"/>
                <w:b/>
                <w:bCs/>
                <w:color w:val="FFFFFF"/>
                <w:sz w:val="20"/>
                <w:szCs w:val="20"/>
                <w:lang w:eastAsia="en-AU"/>
              </w:rPr>
            </w:pPr>
            <w:r>
              <w:rPr>
                <w:rFonts w:eastAsia="Times New Roman" w:cs="Arial"/>
                <w:b/>
                <w:bCs/>
                <w:color w:val="FFFFFF"/>
                <w:sz w:val="20"/>
                <w:szCs w:val="20"/>
                <w:lang w:eastAsia="en-AU"/>
              </w:rPr>
              <w:t>Budget 2026/2027</w:t>
            </w:r>
          </w:p>
        </w:tc>
      </w:tr>
      <w:tr w:rsidR="00E11DD6" w:rsidRPr="00643D4F" w14:paraId="31DD32D5" w14:textId="77777777" w:rsidTr="0041106D">
        <w:trPr>
          <w:trHeight w:val="303"/>
        </w:trPr>
        <w:tc>
          <w:tcPr>
            <w:tcW w:w="955" w:type="pct"/>
            <w:tcBorders>
              <w:top w:val="nil"/>
              <w:left w:val="single" w:sz="12" w:space="0" w:color="auto"/>
              <w:bottom w:val="nil"/>
              <w:right w:val="single" w:sz="12" w:space="0" w:color="auto"/>
            </w:tcBorders>
            <w:shd w:val="clear" w:color="000000" w:fill="629DD1"/>
            <w:vAlign w:val="center"/>
            <w:hideMark/>
          </w:tcPr>
          <w:p w14:paraId="6C0F92C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449" w:type="pct"/>
            <w:tcBorders>
              <w:top w:val="nil"/>
              <w:left w:val="nil"/>
              <w:bottom w:val="nil"/>
              <w:right w:val="single" w:sz="12" w:space="0" w:color="auto"/>
            </w:tcBorders>
            <w:shd w:val="clear" w:color="000000" w:fill="629DD1"/>
            <w:vAlign w:val="center"/>
            <w:hideMark/>
          </w:tcPr>
          <w:p w14:paraId="2C7E8AD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449" w:type="pct"/>
            <w:tcBorders>
              <w:top w:val="nil"/>
              <w:left w:val="nil"/>
              <w:bottom w:val="nil"/>
              <w:right w:val="single" w:sz="12" w:space="0" w:color="auto"/>
            </w:tcBorders>
            <w:shd w:val="clear" w:color="000000" w:fill="629DD1"/>
            <w:vAlign w:val="center"/>
            <w:hideMark/>
          </w:tcPr>
          <w:p w14:paraId="0DA092D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Council Cash</w:t>
            </w:r>
          </w:p>
        </w:tc>
        <w:tc>
          <w:tcPr>
            <w:tcW w:w="449" w:type="pct"/>
            <w:tcBorders>
              <w:top w:val="nil"/>
              <w:left w:val="nil"/>
              <w:bottom w:val="nil"/>
              <w:right w:val="single" w:sz="12" w:space="0" w:color="auto"/>
            </w:tcBorders>
            <w:shd w:val="clear" w:color="000000" w:fill="629DD1"/>
            <w:vAlign w:val="center"/>
            <w:hideMark/>
          </w:tcPr>
          <w:p w14:paraId="642E72A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Grants</w:t>
            </w:r>
          </w:p>
        </w:tc>
        <w:tc>
          <w:tcPr>
            <w:tcW w:w="287" w:type="pct"/>
            <w:tcBorders>
              <w:top w:val="nil"/>
              <w:left w:val="nil"/>
              <w:bottom w:val="nil"/>
              <w:right w:val="single" w:sz="12" w:space="0" w:color="auto"/>
            </w:tcBorders>
            <w:shd w:val="clear" w:color="000000" w:fill="629DD1"/>
            <w:vAlign w:val="center"/>
            <w:hideMark/>
          </w:tcPr>
          <w:p w14:paraId="64F0AEF4"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 xml:space="preserve">Others </w:t>
            </w:r>
            <w:proofErr w:type="spellStart"/>
            <w:r w:rsidRPr="00643D4F">
              <w:rPr>
                <w:rFonts w:eastAsia="Times New Roman" w:cs="Arial"/>
                <w:b/>
                <w:bCs/>
                <w:color w:val="FFFFFF"/>
                <w:sz w:val="16"/>
                <w:szCs w:val="16"/>
                <w:lang w:eastAsia="en-AU"/>
              </w:rPr>
              <w:t>Contrib'n</w:t>
            </w:r>
            <w:proofErr w:type="spellEnd"/>
          </w:p>
        </w:tc>
        <w:tc>
          <w:tcPr>
            <w:tcW w:w="432" w:type="pct"/>
            <w:tcBorders>
              <w:top w:val="nil"/>
              <w:left w:val="nil"/>
              <w:bottom w:val="nil"/>
              <w:right w:val="single" w:sz="12" w:space="0" w:color="auto"/>
            </w:tcBorders>
            <w:shd w:val="clear" w:color="000000" w:fill="629DD1"/>
            <w:vAlign w:val="center"/>
            <w:hideMark/>
          </w:tcPr>
          <w:p w14:paraId="0074BB62"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Asset Renewal</w:t>
            </w:r>
          </w:p>
        </w:tc>
        <w:tc>
          <w:tcPr>
            <w:tcW w:w="368" w:type="pct"/>
            <w:tcBorders>
              <w:top w:val="nil"/>
              <w:left w:val="nil"/>
              <w:bottom w:val="nil"/>
              <w:right w:val="single" w:sz="12" w:space="0" w:color="auto"/>
            </w:tcBorders>
            <w:shd w:val="clear" w:color="000000" w:fill="629DD1"/>
            <w:vAlign w:val="center"/>
            <w:hideMark/>
          </w:tcPr>
          <w:p w14:paraId="194551EE"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Upgrade</w:t>
            </w:r>
          </w:p>
        </w:tc>
        <w:tc>
          <w:tcPr>
            <w:tcW w:w="432" w:type="pct"/>
            <w:tcBorders>
              <w:top w:val="nil"/>
              <w:left w:val="nil"/>
              <w:bottom w:val="nil"/>
              <w:right w:val="single" w:sz="12" w:space="0" w:color="auto"/>
            </w:tcBorders>
            <w:shd w:val="clear" w:color="000000" w:fill="629DD1"/>
            <w:vAlign w:val="center"/>
            <w:hideMark/>
          </w:tcPr>
          <w:p w14:paraId="1364DB33"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New Work</w:t>
            </w:r>
          </w:p>
        </w:tc>
        <w:tc>
          <w:tcPr>
            <w:tcW w:w="363" w:type="pct"/>
            <w:gridSpan w:val="2"/>
            <w:tcBorders>
              <w:top w:val="nil"/>
              <w:left w:val="nil"/>
              <w:bottom w:val="nil"/>
              <w:right w:val="single" w:sz="12" w:space="0" w:color="auto"/>
            </w:tcBorders>
            <w:shd w:val="clear" w:color="000000" w:fill="629DD1"/>
            <w:vAlign w:val="center"/>
            <w:hideMark/>
          </w:tcPr>
          <w:p w14:paraId="1F39FA4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384" w:type="pct"/>
            <w:gridSpan w:val="2"/>
            <w:tcBorders>
              <w:top w:val="nil"/>
              <w:left w:val="nil"/>
              <w:bottom w:val="nil"/>
              <w:right w:val="single" w:sz="12" w:space="0" w:color="auto"/>
            </w:tcBorders>
            <w:shd w:val="clear" w:color="000000" w:fill="629DD1"/>
            <w:vAlign w:val="center"/>
            <w:hideMark/>
          </w:tcPr>
          <w:p w14:paraId="0E4411BD"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c>
          <w:tcPr>
            <w:tcW w:w="432" w:type="pct"/>
            <w:tcBorders>
              <w:top w:val="nil"/>
              <w:left w:val="nil"/>
              <w:bottom w:val="nil"/>
              <w:right w:val="single" w:sz="12" w:space="0" w:color="auto"/>
            </w:tcBorders>
            <w:shd w:val="clear" w:color="000000" w:fill="629DD1"/>
            <w:vAlign w:val="center"/>
            <w:hideMark/>
          </w:tcPr>
          <w:p w14:paraId="64692C8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Total Expenditure</w:t>
            </w:r>
          </w:p>
        </w:tc>
      </w:tr>
      <w:tr w:rsidR="00E11DD6" w:rsidRPr="00643D4F" w14:paraId="6DE15A7D" w14:textId="77777777" w:rsidTr="0041106D">
        <w:trPr>
          <w:trHeight w:val="150"/>
        </w:trPr>
        <w:tc>
          <w:tcPr>
            <w:tcW w:w="955" w:type="pct"/>
            <w:tcBorders>
              <w:top w:val="nil"/>
              <w:left w:val="single" w:sz="12" w:space="0" w:color="auto"/>
              <w:bottom w:val="single" w:sz="12" w:space="0" w:color="auto"/>
              <w:right w:val="single" w:sz="12" w:space="0" w:color="auto"/>
            </w:tcBorders>
            <w:shd w:val="clear" w:color="000000" w:fill="629DD1"/>
            <w:noWrap/>
            <w:vAlign w:val="center"/>
            <w:hideMark/>
          </w:tcPr>
          <w:p w14:paraId="0DF3EEFF" w14:textId="77777777" w:rsidR="00643D4F" w:rsidRPr="00643D4F" w:rsidRDefault="00643D4F" w:rsidP="00643D4F">
            <w:pPr>
              <w:jc w:val="right"/>
              <w:rPr>
                <w:rFonts w:eastAsia="Times New Roman" w:cs="Arial"/>
                <w:b/>
                <w:bCs/>
                <w:color w:val="FFFFFF"/>
                <w:sz w:val="16"/>
                <w:szCs w:val="16"/>
                <w:lang w:eastAsia="en-AU"/>
              </w:rPr>
            </w:pPr>
            <w:r w:rsidRPr="00643D4F">
              <w:rPr>
                <w:rFonts w:eastAsia="Times New Roman" w:cs="Arial"/>
                <w:b/>
                <w:bCs/>
                <w:color w:val="FFFFFF"/>
                <w:sz w:val="16"/>
                <w:szCs w:val="16"/>
                <w:lang w:eastAsia="en-AU"/>
              </w:rPr>
              <w:t> </w:t>
            </w:r>
          </w:p>
        </w:tc>
        <w:tc>
          <w:tcPr>
            <w:tcW w:w="449" w:type="pct"/>
            <w:tcBorders>
              <w:top w:val="nil"/>
              <w:left w:val="nil"/>
              <w:bottom w:val="single" w:sz="12" w:space="0" w:color="auto"/>
              <w:right w:val="single" w:sz="12" w:space="0" w:color="auto"/>
            </w:tcBorders>
            <w:shd w:val="clear" w:color="000000" w:fill="629DD1"/>
            <w:noWrap/>
            <w:vAlign w:val="center"/>
            <w:hideMark/>
          </w:tcPr>
          <w:p w14:paraId="62246967"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49" w:type="pct"/>
            <w:tcBorders>
              <w:top w:val="nil"/>
              <w:left w:val="nil"/>
              <w:bottom w:val="single" w:sz="12" w:space="0" w:color="auto"/>
              <w:right w:val="single" w:sz="12" w:space="0" w:color="auto"/>
            </w:tcBorders>
            <w:shd w:val="clear" w:color="000000" w:fill="629DD1"/>
            <w:noWrap/>
            <w:vAlign w:val="center"/>
            <w:hideMark/>
          </w:tcPr>
          <w:p w14:paraId="29EC7A2C"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49" w:type="pct"/>
            <w:tcBorders>
              <w:top w:val="nil"/>
              <w:left w:val="nil"/>
              <w:bottom w:val="single" w:sz="12" w:space="0" w:color="auto"/>
              <w:right w:val="single" w:sz="12" w:space="0" w:color="auto"/>
            </w:tcBorders>
            <w:shd w:val="clear" w:color="000000" w:fill="629DD1"/>
            <w:noWrap/>
            <w:vAlign w:val="center"/>
            <w:hideMark/>
          </w:tcPr>
          <w:p w14:paraId="7017B715"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287" w:type="pct"/>
            <w:tcBorders>
              <w:top w:val="nil"/>
              <w:left w:val="nil"/>
              <w:bottom w:val="single" w:sz="12" w:space="0" w:color="auto"/>
              <w:right w:val="single" w:sz="12" w:space="0" w:color="auto"/>
            </w:tcBorders>
            <w:shd w:val="clear" w:color="000000" w:fill="629DD1"/>
            <w:noWrap/>
            <w:vAlign w:val="center"/>
            <w:hideMark/>
          </w:tcPr>
          <w:p w14:paraId="58D79D4F"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32" w:type="pct"/>
            <w:tcBorders>
              <w:top w:val="nil"/>
              <w:left w:val="nil"/>
              <w:bottom w:val="single" w:sz="12" w:space="0" w:color="auto"/>
              <w:right w:val="single" w:sz="12" w:space="0" w:color="auto"/>
            </w:tcBorders>
            <w:shd w:val="clear" w:color="000000" w:fill="629DD1"/>
            <w:noWrap/>
            <w:vAlign w:val="center"/>
            <w:hideMark/>
          </w:tcPr>
          <w:p w14:paraId="62BAC32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68" w:type="pct"/>
            <w:tcBorders>
              <w:top w:val="nil"/>
              <w:left w:val="nil"/>
              <w:bottom w:val="single" w:sz="12" w:space="0" w:color="auto"/>
              <w:right w:val="single" w:sz="12" w:space="0" w:color="auto"/>
            </w:tcBorders>
            <w:shd w:val="clear" w:color="000000" w:fill="629DD1"/>
            <w:noWrap/>
            <w:vAlign w:val="center"/>
            <w:hideMark/>
          </w:tcPr>
          <w:p w14:paraId="31DCA441"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32" w:type="pct"/>
            <w:tcBorders>
              <w:top w:val="nil"/>
              <w:left w:val="nil"/>
              <w:bottom w:val="single" w:sz="12" w:space="0" w:color="auto"/>
              <w:right w:val="single" w:sz="12" w:space="0" w:color="auto"/>
            </w:tcBorders>
            <w:shd w:val="clear" w:color="000000" w:fill="629DD1"/>
            <w:noWrap/>
            <w:vAlign w:val="center"/>
            <w:hideMark/>
          </w:tcPr>
          <w:p w14:paraId="78960E3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63" w:type="pct"/>
            <w:gridSpan w:val="2"/>
            <w:tcBorders>
              <w:top w:val="nil"/>
              <w:left w:val="nil"/>
              <w:bottom w:val="single" w:sz="12" w:space="0" w:color="auto"/>
              <w:right w:val="single" w:sz="12" w:space="0" w:color="auto"/>
            </w:tcBorders>
            <w:shd w:val="clear" w:color="000000" w:fill="629DD1"/>
            <w:noWrap/>
            <w:vAlign w:val="center"/>
            <w:hideMark/>
          </w:tcPr>
          <w:p w14:paraId="2FACC540"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384" w:type="pct"/>
            <w:gridSpan w:val="2"/>
            <w:tcBorders>
              <w:top w:val="nil"/>
              <w:left w:val="nil"/>
              <w:bottom w:val="single" w:sz="12" w:space="0" w:color="auto"/>
              <w:right w:val="single" w:sz="12" w:space="0" w:color="auto"/>
            </w:tcBorders>
            <w:shd w:val="clear" w:color="000000" w:fill="629DD1"/>
            <w:noWrap/>
            <w:vAlign w:val="center"/>
            <w:hideMark/>
          </w:tcPr>
          <w:p w14:paraId="1217FD99"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c>
          <w:tcPr>
            <w:tcW w:w="432" w:type="pct"/>
            <w:tcBorders>
              <w:top w:val="nil"/>
              <w:left w:val="nil"/>
              <w:bottom w:val="single" w:sz="12" w:space="0" w:color="auto"/>
              <w:right w:val="single" w:sz="12" w:space="0" w:color="auto"/>
            </w:tcBorders>
            <w:shd w:val="clear" w:color="000000" w:fill="629DD1"/>
            <w:noWrap/>
            <w:vAlign w:val="center"/>
            <w:hideMark/>
          </w:tcPr>
          <w:p w14:paraId="3D6885CA" w14:textId="77777777" w:rsidR="00643D4F" w:rsidRPr="00643D4F" w:rsidRDefault="00643D4F" w:rsidP="00643D4F">
            <w:pPr>
              <w:jc w:val="center"/>
              <w:rPr>
                <w:rFonts w:eastAsia="Times New Roman" w:cs="Arial"/>
                <w:b/>
                <w:bCs/>
                <w:color w:val="FFFFFF"/>
                <w:sz w:val="16"/>
                <w:szCs w:val="16"/>
                <w:lang w:eastAsia="en-AU"/>
              </w:rPr>
            </w:pPr>
            <w:r w:rsidRPr="00643D4F">
              <w:rPr>
                <w:rFonts w:eastAsia="Times New Roman" w:cs="Arial"/>
                <w:b/>
                <w:bCs/>
                <w:color w:val="FFFFFF"/>
                <w:sz w:val="16"/>
                <w:szCs w:val="16"/>
                <w:lang w:eastAsia="en-AU"/>
              </w:rPr>
              <w:t>$000</w:t>
            </w:r>
          </w:p>
        </w:tc>
      </w:tr>
      <w:tr w:rsidR="00222F2B" w:rsidRPr="00643D4F" w14:paraId="170ACBAE" w14:textId="77777777" w:rsidTr="0041106D">
        <w:trPr>
          <w:trHeight w:val="244"/>
        </w:trPr>
        <w:tc>
          <w:tcPr>
            <w:tcW w:w="955" w:type="pct"/>
            <w:tcBorders>
              <w:top w:val="nil"/>
              <w:left w:val="single" w:sz="12" w:space="0" w:color="auto"/>
              <w:bottom w:val="dashed" w:sz="4" w:space="0" w:color="auto"/>
              <w:right w:val="nil"/>
            </w:tcBorders>
            <w:shd w:val="clear" w:color="auto" w:fill="auto"/>
            <w:vAlign w:val="bottom"/>
            <w:hideMark/>
          </w:tcPr>
          <w:p w14:paraId="795971E1"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PLANT AND EQUIPMENT</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7772CA55" w14:textId="77777777" w:rsidR="00643D4F" w:rsidRPr="00CA0E67" w:rsidRDefault="00643D4F" w:rsidP="00643D4F">
            <w:pPr>
              <w:jc w:val="right"/>
              <w:rPr>
                <w:rFonts w:eastAsia="Times New Roman" w:cs="Arial"/>
                <w:color w:val="FF0000"/>
                <w:sz w:val="20"/>
                <w:szCs w:val="20"/>
                <w:lang w:eastAsia="en-AU"/>
              </w:rPr>
            </w:pPr>
            <w:r w:rsidRPr="00CA0E67">
              <w:rPr>
                <w:rFonts w:eastAsia="Times New Roman" w:cs="Arial"/>
                <w:color w:val="FF0000"/>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09C919FD" w14:textId="77777777" w:rsidR="00643D4F" w:rsidRPr="00CA0E67" w:rsidRDefault="00643D4F" w:rsidP="00643D4F">
            <w:pPr>
              <w:jc w:val="right"/>
              <w:rPr>
                <w:rFonts w:eastAsia="Times New Roman" w:cs="Arial"/>
                <w:sz w:val="20"/>
                <w:szCs w:val="20"/>
                <w:lang w:eastAsia="en-AU"/>
              </w:rPr>
            </w:pPr>
            <w:r w:rsidRPr="00CA0E67">
              <w:rPr>
                <w:rFonts w:eastAsia="Times New Roman" w:cs="Arial"/>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02F6C32D" w14:textId="77777777" w:rsidR="00643D4F" w:rsidRPr="00CA0E67" w:rsidRDefault="00643D4F" w:rsidP="00643D4F">
            <w:pPr>
              <w:jc w:val="right"/>
              <w:rPr>
                <w:rFonts w:eastAsia="Times New Roman" w:cs="Arial"/>
                <w:sz w:val="20"/>
                <w:szCs w:val="20"/>
                <w:lang w:eastAsia="en-AU"/>
              </w:rPr>
            </w:pPr>
            <w:r w:rsidRPr="00CA0E67">
              <w:rPr>
                <w:rFonts w:eastAsia="Times New Roman" w:cs="Arial"/>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4FAA34AB" w14:textId="77777777" w:rsidR="00643D4F" w:rsidRPr="00CA0E67" w:rsidRDefault="00643D4F" w:rsidP="00643D4F">
            <w:pPr>
              <w:jc w:val="right"/>
              <w:rPr>
                <w:rFonts w:eastAsia="Times New Roman" w:cs="Arial"/>
                <w:sz w:val="20"/>
                <w:szCs w:val="20"/>
                <w:lang w:eastAsia="en-AU"/>
              </w:rPr>
            </w:pPr>
            <w:r w:rsidRPr="00CA0E67">
              <w:rPr>
                <w:rFonts w:eastAsia="Times New Roman" w:cs="Arial"/>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4FB35B1D" w14:textId="77777777" w:rsidR="00643D4F" w:rsidRPr="00CA0E67" w:rsidRDefault="00643D4F" w:rsidP="00643D4F">
            <w:pPr>
              <w:jc w:val="right"/>
              <w:rPr>
                <w:rFonts w:eastAsia="Times New Roman" w:cs="Arial"/>
                <w:sz w:val="20"/>
                <w:szCs w:val="20"/>
                <w:lang w:eastAsia="en-AU"/>
              </w:rPr>
            </w:pPr>
            <w:r w:rsidRPr="00CA0E67">
              <w:rPr>
                <w:rFonts w:eastAsia="Times New Roman" w:cs="Arial"/>
                <w:sz w:val="20"/>
                <w:szCs w:val="20"/>
                <w:lang w:eastAsia="en-AU"/>
              </w:rPr>
              <w:t> </w:t>
            </w:r>
          </w:p>
        </w:tc>
        <w:tc>
          <w:tcPr>
            <w:tcW w:w="368" w:type="pct"/>
            <w:tcBorders>
              <w:top w:val="nil"/>
              <w:left w:val="nil"/>
              <w:bottom w:val="dashed" w:sz="4" w:space="0" w:color="auto"/>
              <w:right w:val="dashed" w:sz="4" w:space="0" w:color="auto"/>
            </w:tcBorders>
            <w:shd w:val="clear" w:color="auto" w:fill="auto"/>
            <w:noWrap/>
            <w:vAlign w:val="center"/>
            <w:hideMark/>
          </w:tcPr>
          <w:p w14:paraId="2EBB53F5" w14:textId="77777777" w:rsidR="00643D4F" w:rsidRPr="00CA0E67" w:rsidRDefault="00643D4F" w:rsidP="00643D4F">
            <w:pPr>
              <w:jc w:val="right"/>
              <w:rPr>
                <w:rFonts w:eastAsia="Times New Roman" w:cs="Arial"/>
                <w:sz w:val="20"/>
                <w:szCs w:val="20"/>
                <w:lang w:eastAsia="en-AU"/>
              </w:rPr>
            </w:pPr>
            <w:r w:rsidRPr="00CA0E67">
              <w:rPr>
                <w:rFonts w:eastAsia="Times New Roman" w:cs="Arial"/>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6390B179" w14:textId="77777777" w:rsidR="00643D4F" w:rsidRPr="00CA0E67" w:rsidRDefault="00643D4F" w:rsidP="00643D4F">
            <w:pPr>
              <w:jc w:val="right"/>
              <w:rPr>
                <w:rFonts w:eastAsia="Times New Roman" w:cs="Arial"/>
                <w:sz w:val="20"/>
                <w:szCs w:val="20"/>
                <w:lang w:eastAsia="en-AU"/>
              </w:rPr>
            </w:pPr>
            <w:r w:rsidRPr="00CA0E67">
              <w:rPr>
                <w:rFonts w:eastAsia="Times New Roman" w:cs="Arial"/>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40F55622" w14:textId="77777777" w:rsidR="00643D4F" w:rsidRPr="00CA0E67" w:rsidRDefault="00643D4F" w:rsidP="00643D4F">
            <w:pPr>
              <w:jc w:val="right"/>
              <w:rPr>
                <w:rFonts w:eastAsia="Times New Roman" w:cs="Arial"/>
                <w:color w:val="FF0000"/>
                <w:sz w:val="20"/>
                <w:szCs w:val="20"/>
                <w:lang w:eastAsia="en-AU"/>
              </w:rPr>
            </w:pPr>
            <w:r w:rsidRPr="00CA0E67">
              <w:rPr>
                <w:rFonts w:eastAsia="Times New Roman" w:cs="Arial"/>
                <w:color w:val="FF0000"/>
                <w:sz w:val="20"/>
                <w:szCs w:val="20"/>
                <w:lang w:eastAsia="en-AU"/>
              </w:rPr>
              <w:t> </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1EF634C3" w14:textId="77777777" w:rsidR="00643D4F" w:rsidRPr="00CA0E67" w:rsidRDefault="00643D4F" w:rsidP="00643D4F">
            <w:pPr>
              <w:jc w:val="right"/>
              <w:rPr>
                <w:rFonts w:eastAsia="Times New Roman" w:cs="Arial"/>
                <w:color w:val="FF0000"/>
                <w:sz w:val="20"/>
                <w:szCs w:val="20"/>
                <w:lang w:eastAsia="en-AU"/>
              </w:rPr>
            </w:pPr>
            <w:r w:rsidRPr="00CA0E67">
              <w:rPr>
                <w:rFonts w:eastAsia="Times New Roman" w:cs="Arial"/>
                <w:color w:val="FF0000"/>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6652F195" w14:textId="77777777" w:rsidR="00643D4F" w:rsidRPr="00CA0E67" w:rsidRDefault="00643D4F" w:rsidP="00643D4F">
            <w:pPr>
              <w:jc w:val="right"/>
              <w:rPr>
                <w:rFonts w:eastAsia="Times New Roman" w:cs="Arial"/>
                <w:color w:val="FF0000"/>
                <w:sz w:val="20"/>
                <w:szCs w:val="20"/>
                <w:lang w:eastAsia="en-AU"/>
              </w:rPr>
            </w:pPr>
            <w:r w:rsidRPr="00CA0E67">
              <w:rPr>
                <w:rFonts w:eastAsia="Times New Roman" w:cs="Arial"/>
                <w:color w:val="FF0000"/>
                <w:sz w:val="20"/>
                <w:szCs w:val="20"/>
                <w:lang w:eastAsia="en-AU"/>
              </w:rPr>
              <w:t> </w:t>
            </w:r>
          </w:p>
        </w:tc>
      </w:tr>
      <w:tr w:rsidR="00222F2B" w:rsidRPr="00643D4F" w14:paraId="06D65B75" w14:textId="77777777" w:rsidTr="0041106D">
        <w:trPr>
          <w:trHeight w:val="468"/>
        </w:trPr>
        <w:tc>
          <w:tcPr>
            <w:tcW w:w="955" w:type="pct"/>
            <w:tcBorders>
              <w:top w:val="nil"/>
              <w:left w:val="single" w:sz="12" w:space="0" w:color="auto"/>
              <w:bottom w:val="dashed" w:sz="4" w:space="0" w:color="auto"/>
              <w:right w:val="nil"/>
            </w:tcBorders>
            <w:shd w:val="clear" w:color="auto" w:fill="auto"/>
            <w:vAlign w:val="center"/>
            <w:hideMark/>
          </w:tcPr>
          <w:p w14:paraId="143490EE"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FIXTURES, FITTINGS AND FURNITURE </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3FA8AF36" w14:textId="77777777" w:rsidR="00643D4F" w:rsidRPr="00CA0E67" w:rsidRDefault="00643D4F" w:rsidP="00643D4F">
            <w:pPr>
              <w:jc w:val="right"/>
              <w:rPr>
                <w:rFonts w:eastAsia="Times New Roman" w:cs="Arial"/>
                <w:b/>
                <w:bCs/>
                <w:color w:val="FF0000"/>
                <w:sz w:val="20"/>
                <w:szCs w:val="20"/>
                <w:lang w:eastAsia="en-AU"/>
              </w:rPr>
            </w:pPr>
            <w:r w:rsidRPr="00CA0E67">
              <w:rPr>
                <w:rFonts w:eastAsia="Times New Roman" w:cs="Arial"/>
                <w:b/>
                <w:bCs/>
                <w:color w:val="FF0000"/>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45567FA9" w14:textId="77777777" w:rsidR="00643D4F" w:rsidRPr="00CA0E67" w:rsidRDefault="00643D4F" w:rsidP="00643D4F">
            <w:pPr>
              <w:jc w:val="right"/>
              <w:rPr>
                <w:rFonts w:eastAsia="Times New Roman" w:cs="Arial"/>
                <w:b/>
                <w:bCs/>
                <w:sz w:val="20"/>
                <w:szCs w:val="20"/>
                <w:lang w:eastAsia="en-AU"/>
              </w:rPr>
            </w:pPr>
            <w:r w:rsidRPr="00CA0E67">
              <w:rPr>
                <w:rFonts w:eastAsia="Times New Roman" w:cs="Arial"/>
                <w:b/>
                <w:bCs/>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226C5674" w14:textId="77777777" w:rsidR="00643D4F" w:rsidRPr="00CA0E67" w:rsidRDefault="00643D4F" w:rsidP="00643D4F">
            <w:pPr>
              <w:jc w:val="right"/>
              <w:rPr>
                <w:rFonts w:eastAsia="Times New Roman" w:cs="Arial"/>
                <w:b/>
                <w:bCs/>
                <w:sz w:val="20"/>
                <w:szCs w:val="20"/>
                <w:lang w:eastAsia="en-AU"/>
              </w:rPr>
            </w:pPr>
            <w:r w:rsidRPr="00CA0E67">
              <w:rPr>
                <w:rFonts w:eastAsia="Times New Roman" w:cs="Arial"/>
                <w:b/>
                <w:bCs/>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313D74BC" w14:textId="77777777" w:rsidR="00643D4F" w:rsidRPr="00CA0E67" w:rsidRDefault="00643D4F" w:rsidP="00643D4F">
            <w:pPr>
              <w:jc w:val="right"/>
              <w:rPr>
                <w:rFonts w:eastAsia="Times New Roman" w:cs="Arial"/>
                <w:b/>
                <w:bCs/>
                <w:sz w:val="20"/>
                <w:szCs w:val="20"/>
                <w:lang w:eastAsia="en-AU"/>
              </w:rPr>
            </w:pPr>
            <w:r w:rsidRPr="00CA0E67">
              <w:rPr>
                <w:rFonts w:eastAsia="Times New Roman" w:cs="Arial"/>
                <w:b/>
                <w:bCs/>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1DB42CE9" w14:textId="77777777" w:rsidR="00643D4F" w:rsidRPr="00CA0E67" w:rsidRDefault="00643D4F" w:rsidP="00643D4F">
            <w:pPr>
              <w:jc w:val="right"/>
              <w:rPr>
                <w:rFonts w:eastAsia="Times New Roman" w:cs="Arial"/>
                <w:b/>
                <w:bCs/>
                <w:sz w:val="20"/>
                <w:szCs w:val="20"/>
                <w:lang w:eastAsia="en-AU"/>
              </w:rPr>
            </w:pPr>
            <w:r w:rsidRPr="00CA0E67">
              <w:rPr>
                <w:rFonts w:eastAsia="Times New Roman" w:cs="Arial"/>
                <w:b/>
                <w:bCs/>
                <w:sz w:val="20"/>
                <w:szCs w:val="20"/>
                <w:lang w:eastAsia="en-AU"/>
              </w:rPr>
              <w:t> </w:t>
            </w:r>
          </w:p>
        </w:tc>
        <w:tc>
          <w:tcPr>
            <w:tcW w:w="368" w:type="pct"/>
            <w:tcBorders>
              <w:top w:val="nil"/>
              <w:left w:val="nil"/>
              <w:bottom w:val="dashed" w:sz="4" w:space="0" w:color="auto"/>
              <w:right w:val="dashed" w:sz="4" w:space="0" w:color="auto"/>
            </w:tcBorders>
            <w:shd w:val="clear" w:color="auto" w:fill="auto"/>
            <w:noWrap/>
            <w:vAlign w:val="center"/>
            <w:hideMark/>
          </w:tcPr>
          <w:p w14:paraId="242BAD9B" w14:textId="77777777" w:rsidR="00643D4F" w:rsidRPr="00CA0E67" w:rsidRDefault="00643D4F" w:rsidP="00643D4F">
            <w:pPr>
              <w:jc w:val="right"/>
              <w:rPr>
                <w:rFonts w:eastAsia="Times New Roman" w:cs="Arial"/>
                <w:b/>
                <w:bCs/>
                <w:sz w:val="20"/>
                <w:szCs w:val="20"/>
                <w:lang w:eastAsia="en-AU"/>
              </w:rPr>
            </w:pPr>
            <w:r w:rsidRPr="00CA0E67">
              <w:rPr>
                <w:rFonts w:eastAsia="Times New Roman" w:cs="Arial"/>
                <w:b/>
                <w:bCs/>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3AAFC74F" w14:textId="77777777" w:rsidR="00643D4F" w:rsidRPr="00CA0E67" w:rsidRDefault="00643D4F" w:rsidP="00643D4F">
            <w:pPr>
              <w:jc w:val="right"/>
              <w:rPr>
                <w:rFonts w:eastAsia="Times New Roman" w:cs="Arial"/>
                <w:b/>
                <w:bCs/>
                <w:sz w:val="20"/>
                <w:szCs w:val="20"/>
                <w:lang w:eastAsia="en-AU"/>
              </w:rPr>
            </w:pPr>
            <w:r w:rsidRPr="00CA0E67">
              <w:rPr>
                <w:rFonts w:eastAsia="Times New Roman" w:cs="Arial"/>
                <w:b/>
                <w:bCs/>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047DFDCA" w14:textId="77777777" w:rsidR="00643D4F" w:rsidRPr="00CA0E67" w:rsidRDefault="00643D4F" w:rsidP="00643D4F">
            <w:pPr>
              <w:jc w:val="right"/>
              <w:rPr>
                <w:rFonts w:eastAsia="Times New Roman" w:cs="Arial"/>
                <w:b/>
                <w:bCs/>
                <w:color w:val="FF0000"/>
                <w:sz w:val="20"/>
                <w:szCs w:val="20"/>
                <w:lang w:eastAsia="en-AU"/>
              </w:rPr>
            </w:pPr>
            <w:r w:rsidRPr="00CA0E67">
              <w:rPr>
                <w:rFonts w:eastAsia="Times New Roman" w:cs="Arial"/>
                <w:b/>
                <w:bCs/>
                <w:color w:val="FF0000"/>
                <w:sz w:val="20"/>
                <w:szCs w:val="20"/>
                <w:lang w:eastAsia="en-AU"/>
              </w:rPr>
              <w:t> </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707DEAEC" w14:textId="77777777" w:rsidR="00643D4F" w:rsidRPr="00CA0E67" w:rsidRDefault="00643D4F" w:rsidP="00643D4F">
            <w:pPr>
              <w:jc w:val="right"/>
              <w:rPr>
                <w:rFonts w:eastAsia="Times New Roman" w:cs="Arial"/>
                <w:b/>
                <w:bCs/>
                <w:color w:val="FF0000"/>
                <w:sz w:val="20"/>
                <w:szCs w:val="20"/>
                <w:lang w:eastAsia="en-AU"/>
              </w:rPr>
            </w:pPr>
            <w:r w:rsidRPr="00CA0E67">
              <w:rPr>
                <w:rFonts w:eastAsia="Times New Roman" w:cs="Arial"/>
                <w:b/>
                <w:bCs/>
                <w:color w:val="FF0000"/>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29AA56F2" w14:textId="77777777" w:rsidR="00643D4F" w:rsidRPr="00CA0E67" w:rsidRDefault="00643D4F" w:rsidP="00643D4F">
            <w:pPr>
              <w:jc w:val="right"/>
              <w:rPr>
                <w:rFonts w:eastAsia="Times New Roman" w:cs="Arial"/>
                <w:b/>
                <w:bCs/>
                <w:color w:val="FF0000"/>
                <w:sz w:val="20"/>
                <w:szCs w:val="20"/>
                <w:lang w:eastAsia="en-AU"/>
              </w:rPr>
            </w:pPr>
            <w:r w:rsidRPr="00CA0E67">
              <w:rPr>
                <w:rFonts w:eastAsia="Times New Roman" w:cs="Arial"/>
                <w:b/>
                <w:bCs/>
                <w:color w:val="FF0000"/>
                <w:sz w:val="20"/>
                <w:szCs w:val="20"/>
                <w:lang w:eastAsia="en-AU"/>
              </w:rPr>
              <w:t> </w:t>
            </w:r>
          </w:p>
        </w:tc>
      </w:tr>
      <w:tr w:rsidR="00222F2B" w:rsidRPr="00643D4F" w14:paraId="57ABE730" w14:textId="77777777" w:rsidTr="0041106D">
        <w:trPr>
          <w:trHeight w:val="479"/>
        </w:trPr>
        <w:tc>
          <w:tcPr>
            <w:tcW w:w="955" w:type="pct"/>
            <w:tcBorders>
              <w:top w:val="nil"/>
              <w:left w:val="single" w:sz="12" w:space="0" w:color="auto"/>
              <w:bottom w:val="dashed" w:sz="4" w:space="0" w:color="auto"/>
              <w:right w:val="nil"/>
            </w:tcBorders>
            <w:shd w:val="clear" w:color="auto" w:fill="auto"/>
            <w:vAlign w:val="bottom"/>
            <w:hideMark/>
          </w:tcPr>
          <w:p w14:paraId="687F4D4D" w14:textId="77777777" w:rsidR="006F1ED5" w:rsidRPr="00643D4F" w:rsidRDefault="006F1ED5" w:rsidP="006F1ED5">
            <w:pPr>
              <w:rPr>
                <w:rFonts w:eastAsia="Times New Roman" w:cs="Arial"/>
                <w:sz w:val="18"/>
                <w:szCs w:val="18"/>
                <w:lang w:eastAsia="en-AU"/>
              </w:rPr>
            </w:pPr>
            <w:r w:rsidRPr="00643D4F">
              <w:rPr>
                <w:rFonts w:eastAsia="Times New Roman" w:cs="Arial"/>
                <w:sz w:val="18"/>
                <w:szCs w:val="18"/>
                <w:lang w:eastAsia="en-AU"/>
              </w:rPr>
              <w:t>Karralyka and Federation Estate - Renew Equipment</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76C56CD8" w14:textId="3134BB63"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85</w:t>
            </w:r>
          </w:p>
        </w:tc>
        <w:tc>
          <w:tcPr>
            <w:tcW w:w="449" w:type="pct"/>
            <w:tcBorders>
              <w:top w:val="nil"/>
              <w:left w:val="nil"/>
              <w:bottom w:val="dashed" w:sz="4" w:space="0" w:color="auto"/>
              <w:right w:val="dashed" w:sz="4" w:space="0" w:color="auto"/>
            </w:tcBorders>
            <w:shd w:val="clear" w:color="auto" w:fill="auto"/>
            <w:noWrap/>
            <w:vAlign w:val="center"/>
            <w:hideMark/>
          </w:tcPr>
          <w:p w14:paraId="0EED8D90" w14:textId="4F059AE8"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85</w:t>
            </w:r>
          </w:p>
        </w:tc>
        <w:tc>
          <w:tcPr>
            <w:tcW w:w="449" w:type="pct"/>
            <w:tcBorders>
              <w:top w:val="nil"/>
              <w:left w:val="nil"/>
              <w:bottom w:val="dashed" w:sz="4" w:space="0" w:color="auto"/>
              <w:right w:val="dashed" w:sz="4" w:space="0" w:color="auto"/>
            </w:tcBorders>
            <w:shd w:val="clear" w:color="auto" w:fill="auto"/>
            <w:noWrap/>
            <w:vAlign w:val="center"/>
            <w:hideMark/>
          </w:tcPr>
          <w:p w14:paraId="4A5C80CA"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59C5970E"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0C40CD7B" w14:textId="25149D3C"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43</w:t>
            </w:r>
          </w:p>
        </w:tc>
        <w:tc>
          <w:tcPr>
            <w:tcW w:w="368" w:type="pct"/>
            <w:tcBorders>
              <w:top w:val="nil"/>
              <w:left w:val="nil"/>
              <w:bottom w:val="dashed" w:sz="4" w:space="0" w:color="auto"/>
              <w:right w:val="dashed" w:sz="4" w:space="0" w:color="auto"/>
            </w:tcBorders>
            <w:shd w:val="clear" w:color="auto" w:fill="auto"/>
            <w:noWrap/>
            <w:vAlign w:val="center"/>
            <w:hideMark/>
          </w:tcPr>
          <w:p w14:paraId="2D178F8C" w14:textId="22E0D04E"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43</w:t>
            </w:r>
          </w:p>
        </w:tc>
        <w:tc>
          <w:tcPr>
            <w:tcW w:w="432" w:type="pct"/>
            <w:tcBorders>
              <w:top w:val="nil"/>
              <w:left w:val="nil"/>
              <w:bottom w:val="dashed" w:sz="4" w:space="0" w:color="auto"/>
              <w:right w:val="single" w:sz="12" w:space="0" w:color="auto"/>
            </w:tcBorders>
            <w:shd w:val="clear" w:color="auto" w:fill="auto"/>
            <w:noWrap/>
            <w:vAlign w:val="center"/>
            <w:hideMark/>
          </w:tcPr>
          <w:p w14:paraId="7BEAB99C"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76DF8802" w14:textId="25A3FB15" w:rsidR="006F1ED5" w:rsidRPr="00CD213F" w:rsidRDefault="006F1ED5" w:rsidP="006F1ED5">
            <w:pPr>
              <w:jc w:val="right"/>
              <w:rPr>
                <w:rFonts w:eastAsia="Times New Roman" w:cs="Arial"/>
                <w:sz w:val="20"/>
                <w:szCs w:val="20"/>
                <w:lang w:eastAsia="en-AU"/>
              </w:rPr>
            </w:pPr>
            <w:r w:rsidRPr="00CA0E67">
              <w:rPr>
                <w:rFonts w:cs="Arial"/>
                <w:sz w:val="20"/>
                <w:szCs w:val="20"/>
              </w:rPr>
              <w:t>85</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7871BC1E" w14:textId="1EE417B1" w:rsidR="006F1ED5" w:rsidRPr="00CD213F" w:rsidRDefault="006F1ED5" w:rsidP="006F1ED5">
            <w:pPr>
              <w:jc w:val="right"/>
              <w:rPr>
                <w:rFonts w:eastAsia="Times New Roman" w:cs="Arial"/>
                <w:sz w:val="20"/>
                <w:szCs w:val="20"/>
                <w:lang w:eastAsia="en-AU"/>
              </w:rPr>
            </w:pPr>
            <w:r w:rsidRPr="00CA0E67">
              <w:rPr>
                <w:rFonts w:cs="Arial"/>
                <w:sz w:val="20"/>
                <w:szCs w:val="20"/>
              </w:rPr>
              <w:t>85</w:t>
            </w:r>
          </w:p>
        </w:tc>
        <w:tc>
          <w:tcPr>
            <w:tcW w:w="432" w:type="pct"/>
            <w:tcBorders>
              <w:top w:val="nil"/>
              <w:left w:val="nil"/>
              <w:bottom w:val="dashed" w:sz="4" w:space="0" w:color="auto"/>
              <w:right w:val="single" w:sz="12" w:space="0" w:color="auto"/>
            </w:tcBorders>
            <w:shd w:val="clear" w:color="auto" w:fill="auto"/>
            <w:noWrap/>
            <w:vAlign w:val="center"/>
            <w:hideMark/>
          </w:tcPr>
          <w:p w14:paraId="3E4AD3CB" w14:textId="2F6DAA95" w:rsidR="006F1ED5" w:rsidRPr="00CD213F" w:rsidRDefault="006F1ED5" w:rsidP="006F1ED5">
            <w:pPr>
              <w:jc w:val="right"/>
              <w:rPr>
                <w:rFonts w:eastAsia="Times New Roman" w:cs="Arial"/>
                <w:sz w:val="20"/>
                <w:szCs w:val="20"/>
                <w:lang w:eastAsia="en-AU"/>
              </w:rPr>
            </w:pPr>
            <w:r w:rsidRPr="00CA0E67">
              <w:rPr>
                <w:rFonts w:cs="Arial"/>
                <w:sz w:val="20"/>
                <w:szCs w:val="20"/>
              </w:rPr>
              <w:t>90</w:t>
            </w:r>
          </w:p>
        </w:tc>
      </w:tr>
      <w:tr w:rsidR="00222F2B" w:rsidRPr="00643D4F" w14:paraId="3D0FBB49" w14:textId="77777777" w:rsidTr="0041106D">
        <w:trPr>
          <w:trHeight w:val="232"/>
        </w:trPr>
        <w:tc>
          <w:tcPr>
            <w:tcW w:w="955" w:type="pct"/>
            <w:tcBorders>
              <w:top w:val="nil"/>
              <w:left w:val="single" w:sz="12" w:space="0" w:color="auto"/>
              <w:bottom w:val="dashed" w:sz="4" w:space="0" w:color="auto"/>
              <w:right w:val="nil"/>
            </w:tcBorders>
            <w:shd w:val="clear" w:color="auto" w:fill="auto"/>
            <w:vAlign w:val="center"/>
            <w:hideMark/>
          </w:tcPr>
          <w:p w14:paraId="78D11179" w14:textId="4C1D0A4B" w:rsidR="006F1ED5" w:rsidRPr="00643D4F" w:rsidRDefault="006F1ED5" w:rsidP="006F1ED5">
            <w:pPr>
              <w:rPr>
                <w:rFonts w:eastAsia="Times New Roman" w:cs="Arial"/>
                <w:sz w:val="18"/>
                <w:szCs w:val="18"/>
                <w:lang w:eastAsia="en-AU"/>
              </w:rPr>
            </w:pPr>
            <w:r w:rsidRPr="00643D4F">
              <w:rPr>
                <w:rFonts w:eastAsia="Times New Roman" w:cs="Arial"/>
                <w:sz w:val="18"/>
                <w:szCs w:val="18"/>
                <w:lang w:eastAsia="en-AU"/>
              </w:rPr>
              <w:t>REALM Furniture and Equipment</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07984486" w14:textId="1D35E255"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50</w:t>
            </w:r>
          </w:p>
        </w:tc>
        <w:tc>
          <w:tcPr>
            <w:tcW w:w="449" w:type="pct"/>
            <w:tcBorders>
              <w:top w:val="nil"/>
              <w:left w:val="nil"/>
              <w:bottom w:val="dashed" w:sz="4" w:space="0" w:color="auto"/>
              <w:right w:val="dashed" w:sz="4" w:space="0" w:color="auto"/>
            </w:tcBorders>
            <w:shd w:val="clear" w:color="auto" w:fill="auto"/>
            <w:noWrap/>
            <w:vAlign w:val="center"/>
            <w:hideMark/>
          </w:tcPr>
          <w:p w14:paraId="77897C01" w14:textId="3738A64E"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50</w:t>
            </w:r>
          </w:p>
        </w:tc>
        <w:tc>
          <w:tcPr>
            <w:tcW w:w="449" w:type="pct"/>
            <w:tcBorders>
              <w:top w:val="nil"/>
              <w:left w:val="nil"/>
              <w:bottom w:val="dashed" w:sz="4" w:space="0" w:color="auto"/>
              <w:right w:val="dashed" w:sz="4" w:space="0" w:color="auto"/>
            </w:tcBorders>
            <w:shd w:val="clear" w:color="auto" w:fill="auto"/>
            <w:noWrap/>
            <w:vAlign w:val="center"/>
            <w:hideMark/>
          </w:tcPr>
          <w:p w14:paraId="70671C76"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3EBBBC80" w14:textId="1350C67F" w:rsidR="006F1ED5" w:rsidRPr="00CD213F" w:rsidRDefault="006F1ED5" w:rsidP="006F1ED5">
            <w:pPr>
              <w:jc w:val="right"/>
              <w:rPr>
                <w:rFonts w:eastAsia="Times New Roman" w:cs="Arial"/>
                <w:sz w:val="20"/>
                <w:szCs w:val="20"/>
                <w:lang w:eastAsia="en-AU"/>
              </w:rPr>
            </w:pPr>
          </w:p>
        </w:tc>
        <w:tc>
          <w:tcPr>
            <w:tcW w:w="432" w:type="pct"/>
            <w:tcBorders>
              <w:top w:val="nil"/>
              <w:left w:val="nil"/>
              <w:bottom w:val="dashed" w:sz="4" w:space="0" w:color="auto"/>
              <w:right w:val="dashed" w:sz="4" w:space="0" w:color="auto"/>
            </w:tcBorders>
            <w:shd w:val="clear" w:color="auto" w:fill="auto"/>
            <w:noWrap/>
            <w:vAlign w:val="center"/>
            <w:hideMark/>
          </w:tcPr>
          <w:p w14:paraId="433B480D" w14:textId="1CDBA68B"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50</w:t>
            </w:r>
          </w:p>
        </w:tc>
        <w:tc>
          <w:tcPr>
            <w:tcW w:w="368" w:type="pct"/>
            <w:tcBorders>
              <w:top w:val="nil"/>
              <w:left w:val="nil"/>
              <w:bottom w:val="dashed" w:sz="4" w:space="0" w:color="auto"/>
              <w:right w:val="dashed" w:sz="4" w:space="0" w:color="auto"/>
            </w:tcBorders>
            <w:shd w:val="clear" w:color="auto" w:fill="auto"/>
            <w:noWrap/>
            <w:vAlign w:val="center"/>
            <w:hideMark/>
          </w:tcPr>
          <w:p w14:paraId="5447F47C"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0</w:t>
            </w:r>
          </w:p>
        </w:tc>
        <w:tc>
          <w:tcPr>
            <w:tcW w:w="432" w:type="pct"/>
            <w:tcBorders>
              <w:top w:val="nil"/>
              <w:left w:val="nil"/>
              <w:bottom w:val="dashed" w:sz="4" w:space="0" w:color="auto"/>
              <w:right w:val="single" w:sz="12" w:space="0" w:color="auto"/>
            </w:tcBorders>
            <w:shd w:val="clear" w:color="auto" w:fill="auto"/>
            <w:noWrap/>
            <w:vAlign w:val="center"/>
            <w:hideMark/>
          </w:tcPr>
          <w:p w14:paraId="677B2A1D"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7B0B780B" w14:textId="3190E303" w:rsidR="006F1ED5" w:rsidRPr="00CD213F" w:rsidRDefault="006F1ED5" w:rsidP="006F1ED5">
            <w:pPr>
              <w:jc w:val="right"/>
              <w:rPr>
                <w:rFonts w:eastAsia="Times New Roman" w:cs="Arial"/>
                <w:sz w:val="20"/>
                <w:szCs w:val="20"/>
                <w:lang w:eastAsia="en-AU"/>
              </w:rPr>
            </w:pPr>
            <w:r w:rsidRPr="00CA0E67">
              <w:rPr>
                <w:rFonts w:cs="Arial"/>
                <w:sz w:val="20"/>
                <w:szCs w:val="20"/>
              </w:rPr>
              <w:t>50</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02093237" w14:textId="1E61ACA1" w:rsidR="006F1ED5" w:rsidRPr="00CD213F" w:rsidRDefault="006F1ED5" w:rsidP="006F1ED5">
            <w:pPr>
              <w:jc w:val="right"/>
              <w:rPr>
                <w:rFonts w:eastAsia="Times New Roman" w:cs="Arial"/>
                <w:sz w:val="20"/>
                <w:szCs w:val="20"/>
                <w:lang w:eastAsia="en-AU"/>
              </w:rPr>
            </w:pPr>
            <w:r w:rsidRPr="00CA0E67">
              <w:rPr>
                <w:rFonts w:cs="Arial"/>
                <w:sz w:val="20"/>
                <w:szCs w:val="20"/>
              </w:rPr>
              <w:t>50</w:t>
            </w:r>
          </w:p>
        </w:tc>
        <w:tc>
          <w:tcPr>
            <w:tcW w:w="432" w:type="pct"/>
            <w:tcBorders>
              <w:top w:val="nil"/>
              <w:left w:val="nil"/>
              <w:bottom w:val="dashed" w:sz="4" w:space="0" w:color="auto"/>
              <w:right w:val="single" w:sz="12" w:space="0" w:color="auto"/>
            </w:tcBorders>
            <w:shd w:val="clear" w:color="auto" w:fill="auto"/>
            <w:noWrap/>
            <w:vAlign w:val="center"/>
            <w:hideMark/>
          </w:tcPr>
          <w:p w14:paraId="35D810F8" w14:textId="24285B5B" w:rsidR="006F1ED5" w:rsidRPr="00CD213F" w:rsidRDefault="006F1ED5" w:rsidP="006F1ED5">
            <w:pPr>
              <w:jc w:val="right"/>
              <w:rPr>
                <w:rFonts w:eastAsia="Times New Roman" w:cs="Arial"/>
                <w:sz w:val="20"/>
                <w:szCs w:val="20"/>
                <w:lang w:eastAsia="en-AU"/>
              </w:rPr>
            </w:pPr>
            <w:r w:rsidRPr="00CA0E67">
              <w:rPr>
                <w:rFonts w:cs="Arial"/>
                <w:sz w:val="20"/>
                <w:szCs w:val="20"/>
              </w:rPr>
              <w:t>70</w:t>
            </w:r>
          </w:p>
        </w:tc>
      </w:tr>
      <w:tr w:rsidR="00222F2B" w:rsidRPr="00643D4F" w14:paraId="05ACBE5A" w14:textId="77777777" w:rsidTr="0041106D">
        <w:trPr>
          <w:trHeight w:val="232"/>
        </w:trPr>
        <w:tc>
          <w:tcPr>
            <w:tcW w:w="955" w:type="pct"/>
            <w:tcBorders>
              <w:top w:val="nil"/>
              <w:left w:val="single" w:sz="12" w:space="0" w:color="auto"/>
              <w:bottom w:val="dashed" w:sz="4" w:space="0" w:color="auto"/>
              <w:right w:val="nil"/>
            </w:tcBorders>
            <w:shd w:val="clear" w:color="auto" w:fill="auto"/>
            <w:vAlign w:val="center"/>
            <w:hideMark/>
          </w:tcPr>
          <w:p w14:paraId="1F90AB0D" w14:textId="77777777" w:rsidR="006F1ED5" w:rsidRPr="00643D4F" w:rsidRDefault="006F1ED5" w:rsidP="006F1ED5">
            <w:pPr>
              <w:rPr>
                <w:rFonts w:eastAsia="Times New Roman" w:cs="Arial"/>
                <w:sz w:val="18"/>
                <w:szCs w:val="18"/>
                <w:lang w:eastAsia="en-AU"/>
              </w:rPr>
            </w:pPr>
            <w:r w:rsidRPr="00643D4F">
              <w:rPr>
                <w:rFonts w:eastAsia="Times New Roman" w:cs="Arial"/>
                <w:sz w:val="18"/>
                <w:szCs w:val="18"/>
                <w:lang w:eastAsia="en-AU"/>
              </w:rPr>
              <w:t>Leisure Facilities - Equipment Replacement</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0BFEC8CC"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750</w:t>
            </w:r>
          </w:p>
        </w:tc>
        <w:tc>
          <w:tcPr>
            <w:tcW w:w="449" w:type="pct"/>
            <w:tcBorders>
              <w:top w:val="nil"/>
              <w:left w:val="nil"/>
              <w:bottom w:val="dashed" w:sz="4" w:space="0" w:color="auto"/>
              <w:right w:val="dashed" w:sz="4" w:space="0" w:color="auto"/>
            </w:tcBorders>
            <w:shd w:val="clear" w:color="auto" w:fill="auto"/>
            <w:noWrap/>
            <w:vAlign w:val="center"/>
            <w:hideMark/>
          </w:tcPr>
          <w:p w14:paraId="486A00FE"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750</w:t>
            </w:r>
          </w:p>
        </w:tc>
        <w:tc>
          <w:tcPr>
            <w:tcW w:w="449" w:type="pct"/>
            <w:tcBorders>
              <w:top w:val="nil"/>
              <w:left w:val="nil"/>
              <w:bottom w:val="dashed" w:sz="4" w:space="0" w:color="auto"/>
              <w:right w:val="dashed" w:sz="4" w:space="0" w:color="auto"/>
            </w:tcBorders>
            <w:shd w:val="clear" w:color="auto" w:fill="auto"/>
            <w:noWrap/>
            <w:vAlign w:val="center"/>
            <w:hideMark/>
          </w:tcPr>
          <w:p w14:paraId="25B4E3AC"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278EF755"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32B3340C"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750</w:t>
            </w:r>
          </w:p>
        </w:tc>
        <w:tc>
          <w:tcPr>
            <w:tcW w:w="368" w:type="pct"/>
            <w:tcBorders>
              <w:top w:val="nil"/>
              <w:left w:val="nil"/>
              <w:bottom w:val="dashed" w:sz="4" w:space="0" w:color="auto"/>
              <w:right w:val="dashed" w:sz="4" w:space="0" w:color="auto"/>
            </w:tcBorders>
            <w:shd w:val="clear" w:color="auto" w:fill="auto"/>
            <w:noWrap/>
            <w:vAlign w:val="center"/>
            <w:hideMark/>
          </w:tcPr>
          <w:p w14:paraId="1FE084BB"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0350C1A5"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4C2183E6" w14:textId="3B4574BF" w:rsidR="006F1ED5" w:rsidRPr="00CD213F" w:rsidRDefault="006F1ED5" w:rsidP="006F1ED5">
            <w:pPr>
              <w:jc w:val="right"/>
              <w:rPr>
                <w:rFonts w:eastAsia="Times New Roman" w:cs="Arial"/>
                <w:sz w:val="20"/>
                <w:szCs w:val="20"/>
                <w:lang w:eastAsia="en-AU"/>
              </w:rPr>
            </w:pPr>
            <w:r w:rsidRPr="00CA0E67">
              <w:rPr>
                <w:rFonts w:cs="Arial"/>
                <w:sz w:val="20"/>
                <w:szCs w:val="20"/>
              </w:rPr>
              <w:t>625</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3CCDE7CC" w14:textId="729C902F" w:rsidR="006F1ED5" w:rsidRPr="00CD213F" w:rsidRDefault="006F1ED5" w:rsidP="006F1ED5">
            <w:pPr>
              <w:jc w:val="right"/>
              <w:rPr>
                <w:rFonts w:eastAsia="Times New Roman" w:cs="Arial"/>
                <w:sz w:val="20"/>
                <w:szCs w:val="20"/>
                <w:lang w:eastAsia="en-AU"/>
              </w:rPr>
            </w:pPr>
            <w:r w:rsidRPr="00CA0E67">
              <w:rPr>
                <w:rFonts w:cs="Arial"/>
                <w:sz w:val="20"/>
                <w:szCs w:val="20"/>
              </w:rPr>
              <w:t>600</w:t>
            </w:r>
          </w:p>
        </w:tc>
        <w:tc>
          <w:tcPr>
            <w:tcW w:w="432" w:type="pct"/>
            <w:tcBorders>
              <w:top w:val="nil"/>
              <w:left w:val="nil"/>
              <w:bottom w:val="dashed" w:sz="4" w:space="0" w:color="auto"/>
              <w:right w:val="single" w:sz="12" w:space="0" w:color="auto"/>
            </w:tcBorders>
            <w:shd w:val="clear" w:color="auto" w:fill="auto"/>
            <w:noWrap/>
            <w:vAlign w:val="center"/>
            <w:hideMark/>
          </w:tcPr>
          <w:p w14:paraId="42425467" w14:textId="7B54623E" w:rsidR="006F1ED5" w:rsidRPr="00CD213F" w:rsidRDefault="006F1ED5" w:rsidP="006F1ED5">
            <w:pPr>
              <w:jc w:val="right"/>
              <w:rPr>
                <w:rFonts w:eastAsia="Times New Roman" w:cs="Arial"/>
                <w:sz w:val="20"/>
                <w:szCs w:val="20"/>
                <w:lang w:eastAsia="en-AU"/>
              </w:rPr>
            </w:pPr>
            <w:r w:rsidRPr="00CA0E67">
              <w:rPr>
                <w:rFonts w:cs="Arial"/>
                <w:sz w:val="20"/>
                <w:szCs w:val="20"/>
              </w:rPr>
              <w:t>600</w:t>
            </w:r>
          </w:p>
        </w:tc>
      </w:tr>
      <w:tr w:rsidR="00222F2B" w:rsidRPr="00643D4F" w14:paraId="03D64FD2" w14:textId="77777777" w:rsidTr="0041106D">
        <w:trPr>
          <w:trHeight w:val="232"/>
        </w:trPr>
        <w:tc>
          <w:tcPr>
            <w:tcW w:w="955" w:type="pct"/>
            <w:tcBorders>
              <w:top w:val="nil"/>
              <w:left w:val="single" w:sz="12" w:space="0" w:color="auto"/>
              <w:bottom w:val="dashed" w:sz="4" w:space="0" w:color="auto"/>
              <w:right w:val="nil"/>
            </w:tcBorders>
            <w:shd w:val="clear" w:color="auto" w:fill="auto"/>
            <w:vAlign w:val="center"/>
            <w:hideMark/>
          </w:tcPr>
          <w:p w14:paraId="4F0F2862" w14:textId="77777777" w:rsidR="006F1ED5" w:rsidRPr="00643D4F" w:rsidRDefault="006F1ED5" w:rsidP="006F1ED5">
            <w:pPr>
              <w:rPr>
                <w:rFonts w:eastAsia="Times New Roman" w:cs="Arial"/>
                <w:sz w:val="18"/>
                <w:szCs w:val="18"/>
                <w:lang w:eastAsia="en-AU"/>
              </w:rPr>
            </w:pPr>
            <w:r w:rsidRPr="00643D4F">
              <w:rPr>
                <w:rFonts w:eastAsia="Times New Roman" w:cs="Arial"/>
                <w:sz w:val="18"/>
                <w:szCs w:val="18"/>
                <w:lang w:eastAsia="en-AU"/>
              </w:rPr>
              <w:t>Art in Public Places</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138D1F75"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50</w:t>
            </w:r>
          </w:p>
        </w:tc>
        <w:tc>
          <w:tcPr>
            <w:tcW w:w="449" w:type="pct"/>
            <w:tcBorders>
              <w:top w:val="nil"/>
              <w:left w:val="nil"/>
              <w:bottom w:val="dashed" w:sz="4" w:space="0" w:color="auto"/>
              <w:right w:val="dashed" w:sz="4" w:space="0" w:color="auto"/>
            </w:tcBorders>
            <w:shd w:val="clear" w:color="auto" w:fill="auto"/>
            <w:noWrap/>
            <w:vAlign w:val="center"/>
            <w:hideMark/>
          </w:tcPr>
          <w:p w14:paraId="27FC758A"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50</w:t>
            </w:r>
          </w:p>
        </w:tc>
        <w:tc>
          <w:tcPr>
            <w:tcW w:w="449" w:type="pct"/>
            <w:tcBorders>
              <w:top w:val="nil"/>
              <w:left w:val="nil"/>
              <w:bottom w:val="dashed" w:sz="4" w:space="0" w:color="auto"/>
              <w:right w:val="dashed" w:sz="4" w:space="0" w:color="auto"/>
            </w:tcBorders>
            <w:shd w:val="clear" w:color="auto" w:fill="auto"/>
            <w:noWrap/>
            <w:vAlign w:val="center"/>
            <w:hideMark/>
          </w:tcPr>
          <w:p w14:paraId="1B360527"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027070BB"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2EA154F5"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368" w:type="pct"/>
            <w:tcBorders>
              <w:top w:val="nil"/>
              <w:left w:val="nil"/>
              <w:bottom w:val="dashed" w:sz="4" w:space="0" w:color="auto"/>
              <w:right w:val="dashed" w:sz="4" w:space="0" w:color="auto"/>
            </w:tcBorders>
            <w:shd w:val="clear" w:color="auto" w:fill="auto"/>
            <w:noWrap/>
            <w:vAlign w:val="center"/>
            <w:hideMark/>
          </w:tcPr>
          <w:p w14:paraId="7E44F61F"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36A3002B" w14:textId="77777777" w:rsidR="006F1ED5" w:rsidRPr="00CD213F" w:rsidRDefault="006F1ED5" w:rsidP="006F1ED5">
            <w:pPr>
              <w:jc w:val="right"/>
              <w:rPr>
                <w:rFonts w:eastAsia="Times New Roman" w:cs="Arial"/>
                <w:sz w:val="20"/>
                <w:szCs w:val="20"/>
                <w:lang w:eastAsia="en-AU"/>
              </w:rPr>
            </w:pPr>
            <w:r w:rsidRPr="00CD213F">
              <w:rPr>
                <w:rFonts w:eastAsia="Times New Roman" w:cs="Arial"/>
                <w:sz w:val="20"/>
                <w:szCs w:val="20"/>
                <w:lang w:eastAsia="en-AU"/>
              </w:rPr>
              <w:t>50</w:t>
            </w:r>
          </w:p>
        </w:tc>
        <w:tc>
          <w:tcPr>
            <w:tcW w:w="363" w:type="pct"/>
            <w:gridSpan w:val="2"/>
            <w:tcBorders>
              <w:top w:val="nil"/>
              <w:left w:val="nil"/>
              <w:bottom w:val="dashed" w:sz="4" w:space="0" w:color="auto"/>
              <w:right w:val="nil"/>
            </w:tcBorders>
            <w:shd w:val="clear" w:color="auto" w:fill="auto"/>
            <w:noWrap/>
            <w:vAlign w:val="center"/>
            <w:hideMark/>
          </w:tcPr>
          <w:p w14:paraId="264A43AB" w14:textId="6F49D86F" w:rsidR="006F1ED5" w:rsidRPr="00CD213F" w:rsidRDefault="006F1ED5" w:rsidP="006F1ED5">
            <w:pPr>
              <w:jc w:val="right"/>
              <w:rPr>
                <w:rFonts w:eastAsia="Times New Roman" w:cs="Arial"/>
                <w:sz w:val="20"/>
                <w:szCs w:val="20"/>
                <w:lang w:eastAsia="en-AU"/>
              </w:rPr>
            </w:pPr>
            <w:r w:rsidRPr="00CA0E67">
              <w:rPr>
                <w:rFonts w:cs="Arial"/>
                <w:sz w:val="20"/>
                <w:szCs w:val="20"/>
              </w:rPr>
              <w:t>72</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0A12CCFE" w14:textId="7F011A86" w:rsidR="006F1ED5" w:rsidRPr="00CD213F" w:rsidRDefault="006F1ED5" w:rsidP="006F1ED5">
            <w:pPr>
              <w:jc w:val="right"/>
              <w:rPr>
                <w:rFonts w:eastAsia="Times New Roman" w:cs="Arial"/>
                <w:sz w:val="20"/>
                <w:szCs w:val="20"/>
                <w:lang w:eastAsia="en-AU"/>
              </w:rPr>
            </w:pPr>
            <w:r w:rsidRPr="00CA0E67">
              <w:rPr>
                <w:rFonts w:cs="Arial"/>
                <w:sz w:val="20"/>
                <w:szCs w:val="20"/>
              </w:rPr>
              <w:t>74</w:t>
            </w:r>
          </w:p>
        </w:tc>
        <w:tc>
          <w:tcPr>
            <w:tcW w:w="432" w:type="pct"/>
            <w:tcBorders>
              <w:top w:val="nil"/>
              <w:left w:val="nil"/>
              <w:bottom w:val="dashed" w:sz="4" w:space="0" w:color="auto"/>
              <w:right w:val="single" w:sz="12" w:space="0" w:color="auto"/>
            </w:tcBorders>
            <w:shd w:val="clear" w:color="auto" w:fill="auto"/>
            <w:noWrap/>
            <w:vAlign w:val="center"/>
            <w:hideMark/>
          </w:tcPr>
          <w:p w14:paraId="0E4EE5E6" w14:textId="68637ECA" w:rsidR="006F1ED5" w:rsidRPr="00CD213F" w:rsidRDefault="006F1ED5" w:rsidP="006F1ED5">
            <w:pPr>
              <w:jc w:val="right"/>
              <w:rPr>
                <w:rFonts w:eastAsia="Times New Roman" w:cs="Arial"/>
                <w:sz w:val="20"/>
                <w:szCs w:val="20"/>
                <w:lang w:eastAsia="en-AU"/>
              </w:rPr>
            </w:pPr>
            <w:r w:rsidRPr="00CA0E67">
              <w:rPr>
                <w:rFonts w:cs="Arial"/>
                <w:sz w:val="20"/>
                <w:szCs w:val="20"/>
              </w:rPr>
              <w:t>75</w:t>
            </w:r>
          </w:p>
        </w:tc>
      </w:tr>
      <w:tr w:rsidR="00222F2B" w:rsidRPr="00643D4F" w14:paraId="3EC1FA49" w14:textId="77777777" w:rsidTr="0041106D">
        <w:trPr>
          <w:trHeight w:val="468"/>
        </w:trPr>
        <w:tc>
          <w:tcPr>
            <w:tcW w:w="955" w:type="pct"/>
            <w:tcBorders>
              <w:top w:val="nil"/>
              <w:left w:val="single" w:sz="12" w:space="0" w:color="auto"/>
              <w:bottom w:val="dashed" w:sz="4" w:space="0" w:color="auto"/>
              <w:right w:val="nil"/>
            </w:tcBorders>
            <w:shd w:val="clear" w:color="auto" w:fill="auto"/>
            <w:vAlign w:val="bottom"/>
            <w:hideMark/>
          </w:tcPr>
          <w:p w14:paraId="4FC0E5A8"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FIXTURES, FITTINGS AND FURNITURE</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36374AFA" w14:textId="4C03EBD1"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830</w:t>
            </w:r>
          </w:p>
        </w:tc>
        <w:tc>
          <w:tcPr>
            <w:tcW w:w="449" w:type="pct"/>
            <w:tcBorders>
              <w:top w:val="nil"/>
              <w:left w:val="nil"/>
              <w:bottom w:val="dashed" w:sz="4" w:space="0" w:color="auto"/>
              <w:right w:val="dashed" w:sz="4" w:space="0" w:color="auto"/>
            </w:tcBorders>
            <w:shd w:val="clear" w:color="auto" w:fill="auto"/>
            <w:noWrap/>
            <w:vAlign w:val="center"/>
            <w:hideMark/>
          </w:tcPr>
          <w:p w14:paraId="024436B6" w14:textId="4D7A81FF"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830</w:t>
            </w:r>
          </w:p>
        </w:tc>
        <w:tc>
          <w:tcPr>
            <w:tcW w:w="449" w:type="pct"/>
            <w:tcBorders>
              <w:top w:val="nil"/>
              <w:left w:val="nil"/>
              <w:bottom w:val="dashed" w:sz="4" w:space="0" w:color="auto"/>
              <w:right w:val="dashed" w:sz="4" w:space="0" w:color="auto"/>
            </w:tcBorders>
            <w:shd w:val="clear" w:color="auto" w:fill="auto"/>
            <w:noWrap/>
            <w:vAlign w:val="center"/>
            <w:hideMark/>
          </w:tcPr>
          <w:p w14:paraId="0DF38816" w14:textId="6FDA0201"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0</w:t>
            </w:r>
          </w:p>
        </w:tc>
        <w:tc>
          <w:tcPr>
            <w:tcW w:w="287" w:type="pct"/>
            <w:tcBorders>
              <w:top w:val="nil"/>
              <w:left w:val="nil"/>
              <w:bottom w:val="dashed" w:sz="4" w:space="0" w:color="auto"/>
              <w:right w:val="dashed" w:sz="4" w:space="0" w:color="auto"/>
            </w:tcBorders>
            <w:shd w:val="clear" w:color="auto" w:fill="auto"/>
            <w:noWrap/>
            <w:vAlign w:val="center"/>
            <w:hideMark/>
          </w:tcPr>
          <w:p w14:paraId="52B86EAA" w14:textId="198BCF8F"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0</w:t>
            </w:r>
          </w:p>
        </w:tc>
        <w:tc>
          <w:tcPr>
            <w:tcW w:w="432" w:type="pct"/>
            <w:tcBorders>
              <w:top w:val="nil"/>
              <w:left w:val="nil"/>
              <w:bottom w:val="dashed" w:sz="4" w:space="0" w:color="auto"/>
              <w:right w:val="dashed" w:sz="4" w:space="0" w:color="auto"/>
            </w:tcBorders>
            <w:shd w:val="clear" w:color="auto" w:fill="auto"/>
            <w:noWrap/>
            <w:vAlign w:val="center"/>
            <w:hideMark/>
          </w:tcPr>
          <w:p w14:paraId="087A42DB" w14:textId="23A669B5"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718</w:t>
            </w:r>
          </w:p>
        </w:tc>
        <w:tc>
          <w:tcPr>
            <w:tcW w:w="368" w:type="pct"/>
            <w:tcBorders>
              <w:top w:val="nil"/>
              <w:left w:val="nil"/>
              <w:bottom w:val="dashed" w:sz="4" w:space="0" w:color="auto"/>
              <w:right w:val="dashed" w:sz="4" w:space="0" w:color="auto"/>
            </w:tcBorders>
            <w:shd w:val="clear" w:color="auto" w:fill="auto"/>
            <w:noWrap/>
            <w:vAlign w:val="center"/>
            <w:hideMark/>
          </w:tcPr>
          <w:p w14:paraId="55638FE4" w14:textId="4232068B"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43</w:t>
            </w:r>
          </w:p>
        </w:tc>
        <w:tc>
          <w:tcPr>
            <w:tcW w:w="432" w:type="pct"/>
            <w:tcBorders>
              <w:top w:val="nil"/>
              <w:left w:val="nil"/>
              <w:bottom w:val="dashed" w:sz="4" w:space="0" w:color="auto"/>
              <w:right w:val="single" w:sz="12" w:space="0" w:color="auto"/>
            </w:tcBorders>
            <w:shd w:val="clear" w:color="auto" w:fill="auto"/>
            <w:noWrap/>
            <w:vAlign w:val="center"/>
            <w:hideMark/>
          </w:tcPr>
          <w:p w14:paraId="679410D7" w14:textId="1431C868"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70</w:t>
            </w:r>
          </w:p>
        </w:tc>
        <w:tc>
          <w:tcPr>
            <w:tcW w:w="363" w:type="pct"/>
            <w:gridSpan w:val="2"/>
            <w:tcBorders>
              <w:top w:val="nil"/>
              <w:left w:val="nil"/>
              <w:bottom w:val="dashed" w:sz="4" w:space="0" w:color="auto"/>
              <w:right w:val="nil"/>
            </w:tcBorders>
            <w:shd w:val="clear" w:color="auto" w:fill="auto"/>
            <w:noWrap/>
            <w:vAlign w:val="center"/>
            <w:hideMark/>
          </w:tcPr>
          <w:p w14:paraId="36570157" w14:textId="54E20350"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832</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42DB3C66" w14:textId="7DA6037A"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809</w:t>
            </w:r>
          </w:p>
        </w:tc>
        <w:tc>
          <w:tcPr>
            <w:tcW w:w="432" w:type="pct"/>
            <w:tcBorders>
              <w:top w:val="nil"/>
              <w:left w:val="nil"/>
              <w:bottom w:val="dashed" w:sz="4" w:space="0" w:color="auto"/>
              <w:right w:val="single" w:sz="12" w:space="0" w:color="auto"/>
            </w:tcBorders>
            <w:shd w:val="clear" w:color="auto" w:fill="auto"/>
            <w:noWrap/>
            <w:vAlign w:val="center"/>
            <w:hideMark/>
          </w:tcPr>
          <w:p w14:paraId="6FA8EE11" w14:textId="64E06358" w:rsidR="00643D4F" w:rsidRPr="00CD213F" w:rsidRDefault="0058154C"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835</w:t>
            </w:r>
          </w:p>
        </w:tc>
      </w:tr>
      <w:tr w:rsidR="00222F2B" w:rsidRPr="00643D4F" w14:paraId="3CE8AA91" w14:textId="77777777" w:rsidTr="0041106D">
        <w:trPr>
          <w:trHeight w:val="468"/>
        </w:trPr>
        <w:tc>
          <w:tcPr>
            <w:tcW w:w="955" w:type="pct"/>
            <w:tcBorders>
              <w:top w:val="nil"/>
              <w:left w:val="single" w:sz="12" w:space="0" w:color="auto"/>
              <w:bottom w:val="dashed" w:sz="4" w:space="0" w:color="auto"/>
              <w:right w:val="nil"/>
            </w:tcBorders>
            <w:shd w:val="clear" w:color="auto" w:fill="auto"/>
            <w:vAlign w:val="center"/>
            <w:hideMark/>
          </w:tcPr>
          <w:p w14:paraId="32ABA2F4"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PLANT, MACHINERY AND EQUIPMENT </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7D973BB6"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2DDAA37D"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37BEBB51"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2B24E227"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4104AFD6"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368" w:type="pct"/>
            <w:tcBorders>
              <w:top w:val="nil"/>
              <w:left w:val="nil"/>
              <w:bottom w:val="dashed" w:sz="4" w:space="0" w:color="auto"/>
              <w:right w:val="dashed" w:sz="4" w:space="0" w:color="auto"/>
            </w:tcBorders>
            <w:shd w:val="clear" w:color="auto" w:fill="auto"/>
            <w:noWrap/>
            <w:vAlign w:val="center"/>
            <w:hideMark/>
          </w:tcPr>
          <w:p w14:paraId="6BDA6B06"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3548AD8E"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4036FB79"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185A3776"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580E6FED"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r>
      <w:tr w:rsidR="00222F2B" w:rsidRPr="00643D4F" w14:paraId="79F9A224" w14:textId="77777777" w:rsidTr="0041106D">
        <w:trPr>
          <w:trHeight w:val="232"/>
        </w:trPr>
        <w:tc>
          <w:tcPr>
            <w:tcW w:w="955" w:type="pct"/>
            <w:tcBorders>
              <w:top w:val="nil"/>
              <w:left w:val="single" w:sz="12" w:space="0" w:color="auto"/>
              <w:bottom w:val="dashed" w:sz="4" w:space="0" w:color="auto"/>
              <w:right w:val="nil"/>
            </w:tcBorders>
            <w:shd w:val="clear" w:color="auto" w:fill="auto"/>
            <w:vAlign w:val="center"/>
            <w:hideMark/>
          </w:tcPr>
          <w:p w14:paraId="44E463DA" w14:textId="77777777" w:rsidR="00643D4F" w:rsidRPr="00643D4F" w:rsidRDefault="00643D4F" w:rsidP="00643D4F">
            <w:pPr>
              <w:rPr>
                <w:rFonts w:eastAsia="Times New Roman" w:cs="Arial"/>
                <w:sz w:val="18"/>
                <w:szCs w:val="18"/>
                <w:lang w:eastAsia="en-AU"/>
              </w:rPr>
            </w:pPr>
            <w:r w:rsidRPr="00643D4F">
              <w:rPr>
                <w:rFonts w:eastAsia="Times New Roman" w:cs="Arial"/>
                <w:sz w:val="18"/>
                <w:szCs w:val="18"/>
                <w:lang w:eastAsia="en-AU"/>
              </w:rPr>
              <w:t>Plant and Fleet Replacement Program</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08D7809C" w14:textId="0F5002E9" w:rsidR="00643D4F" w:rsidRPr="00CD213F" w:rsidRDefault="008F4856" w:rsidP="00643D4F">
            <w:pPr>
              <w:jc w:val="right"/>
              <w:rPr>
                <w:rFonts w:eastAsia="Times New Roman" w:cs="Arial"/>
                <w:sz w:val="20"/>
                <w:szCs w:val="20"/>
                <w:lang w:eastAsia="en-AU"/>
              </w:rPr>
            </w:pPr>
            <w:r w:rsidRPr="00CD213F">
              <w:rPr>
                <w:rFonts w:eastAsia="Times New Roman" w:cs="Arial"/>
                <w:sz w:val="20"/>
                <w:szCs w:val="20"/>
                <w:lang w:eastAsia="en-AU"/>
              </w:rPr>
              <w:t>2196</w:t>
            </w:r>
          </w:p>
        </w:tc>
        <w:tc>
          <w:tcPr>
            <w:tcW w:w="449" w:type="pct"/>
            <w:tcBorders>
              <w:top w:val="nil"/>
              <w:left w:val="nil"/>
              <w:bottom w:val="dashed" w:sz="4" w:space="0" w:color="auto"/>
              <w:right w:val="dashed" w:sz="4" w:space="0" w:color="auto"/>
            </w:tcBorders>
            <w:shd w:val="clear" w:color="auto" w:fill="auto"/>
            <w:noWrap/>
            <w:vAlign w:val="center"/>
            <w:hideMark/>
          </w:tcPr>
          <w:p w14:paraId="4E6D8F0D" w14:textId="0B8C5341" w:rsidR="00643D4F" w:rsidRPr="00CD213F" w:rsidRDefault="008F4856" w:rsidP="00643D4F">
            <w:pPr>
              <w:jc w:val="right"/>
              <w:rPr>
                <w:rFonts w:eastAsia="Times New Roman" w:cs="Arial"/>
                <w:sz w:val="20"/>
                <w:szCs w:val="20"/>
                <w:lang w:eastAsia="en-AU"/>
              </w:rPr>
            </w:pPr>
            <w:r w:rsidRPr="00CD213F">
              <w:rPr>
                <w:rFonts w:eastAsia="Times New Roman" w:cs="Arial"/>
                <w:sz w:val="20"/>
                <w:szCs w:val="20"/>
                <w:lang w:eastAsia="en-AU"/>
              </w:rPr>
              <w:t>1607</w:t>
            </w:r>
          </w:p>
        </w:tc>
        <w:tc>
          <w:tcPr>
            <w:tcW w:w="449" w:type="pct"/>
            <w:tcBorders>
              <w:top w:val="nil"/>
              <w:left w:val="nil"/>
              <w:bottom w:val="dashed" w:sz="4" w:space="0" w:color="auto"/>
              <w:right w:val="dashed" w:sz="4" w:space="0" w:color="auto"/>
            </w:tcBorders>
            <w:shd w:val="clear" w:color="auto" w:fill="auto"/>
            <w:noWrap/>
            <w:vAlign w:val="center"/>
            <w:hideMark/>
          </w:tcPr>
          <w:p w14:paraId="5C15D045" w14:textId="77777777" w:rsidR="00643D4F" w:rsidRPr="00CD213F" w:rsidRDefault="00643D4F" w:rsidP="00643D4F">
            <w:pPr>
              <w:jc w:val="right"/>
              <w:rPr>
                <w:rFonts w:eastAsia="Times New Roman" w:cs="Arial"/>
                <w:sz w:val="20"/>
                <w:szCs w:val="20"/>
                <w:lang w:eastAsia="en-AU"/>
              </w:rPr>
            </w:pPr>
            <w:r w:rsidRPr="00CD213F">
              <w:rPr>
                <w:rFonts w:eastAsia="Times New Roman" w:cs="Arial"/>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4BE3CC25" w14:textId="21629758" w:rsidR="00643D4F" w:rsidRPr="00CD213F" w:rsidRDefault="008F4856" w:rsidP="00643D4F">
            <w:pPr>
              <w:jc w:val="right"/>
              <w:rPr>
                <w:rFonts w:eastAsia="Times New Roman" w:cs="Arial"/>
                <w:sz w:val="20"/>
                <w:szCs w:val="20"/>
                <w:lang w:eastAsia="en-AU"/>
              </w:rPr>
            </w:pPr>
            <w:r w:rsidRPr="00CD213F">
              <w:rPr>
                <w:rFonts w:eastAsia="Times New Roman" w:cs="Arial"/>
                <w:sz w:val="20"/>
                <w:szCs w:val="20"/>
                <w:lang w:eastAsia="en-AU"/>
              </w:rPr>
              <w:t>589</w:t>
            </w:r>
          </w:p>
        </w:tc>
        <w:tc>
          <w:tcPr>
            <w:tcW w:w="432" w:type="pct"/>
            <w:tcBorders>
              <w:top w:val="nil"/>
              <w:left w:val="nil"/>
              <w:bottom w:val="dashed" w:sz="4" w:space="0" w:color="auto"/>
              <w:right w:val="dashed" w:sz="4" w:space="0" w:color="auto"/>
            </w:tcBorders>
            <w:shd w:val="clear" w:color="auto" w:fill="auto"/>
            <w:noWrap/>
            <w:vAlign w:val="center"/>
            <w:hideMark/>
          </w:tcPr>
          <w:p w14:paraId="7D1B828D" w14:textId="5E54BD52" w:rsidR="00643D4F" w:rsidRPr="00CD213F" w:rsidRDefault="00695D16" w:rsidP="00643D4F">
            <w:pPr>
              <w:jc w:val="right"/>
              <w:rPr>
                <w:rFonts w:eastAsia="Times New Roman" w:cs="Arial"/>
                <w:sz w:val="20"/>
                <w:szCs w:val="20"/>
                <w:lang w:eastAsia="en-AU"/>
              </w:rPr>
            </w:pPr>
            <w:r w:rsidRPr="00CD213F">
              <w:rPr>
                <w:rFonts w:eastAsia="Times New Roman" w:cs="Arial"/>
                <w:sz w:val="20"/>
                <w:szCs w:val="20"/>
                <w:lang w:eastAsia="en-AU"/>
              </w:rPr>
              <w:t>2196</w:t>
            </w:r>
          </w:p>
        </w:tc>
        <w:tc>
          <w:tcPr>
            <w:tcW w:w="368" w:type="pct"/>
            <w:tcBorders>
              <w:top w:val="nil"/>
              <w:left w:val="nil"/>
              <w:bottom w:val="dashed" w:sz="4" w:space="0" w:color="auto"/>
              <w:right w:val="dashed" w:sz="4" w:space="0" w:color="auto"/>
            </w:tcBorders>
            <w:shd w:val="clear" w:color="auto" w:fill="auto"/>
            <w:noWrap/>
            <w:vAlign w:val="center"/>
            <w:hideMark/>
          </w:tcPr>
          <w:p w14:paraId="236C56A2" w14:textId="77777777" w:rsidR="00643D4F" w:rsidRPr="00CD213F" w:rsidRDefault="00643D4F" w:rsidP="00643D4F">
            <w:pPr>
              <w:jc w:val="right"/>
              <w:rPr>
                <w:rFonts w:eastAsia="Times New Roman" w:cs="Arial"/>
                <w:sz w:val="20"/>
                <w:szCs w:val="20"/>
                <w:lang w:eastAsia="en-AU"/>
              </w:rPr>
            </w:pPr>
            <w:r w:rsidRPr="00CD213F">
              <w:rPr>
                <w:rFonts w:eastAsia="Times New Roman" w:cs="Arial"/>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0E443EA0" w14:textId="77777777" w:rsidR="00643D4F" w:rsidRPr="00CD213F" w:rsidRDefault="00643D4F" w:rsidP="00643D4F">
            <w:pPr>
              <w:jc w:val="right"/>
              <w:rPr>
                <w:rFonts w:eastAsia="Times New Roman" w:cs="Arial"/>
                <w:sz w:val="20"/>
                <w:szCs w:val="20"/>
                <w:lang w:eastAsia="en-AU"/>
              </w:rPr>
            </w:pPr>
            <w:r w:rsidRPr="00CD213F">
              <w:rPr>
                <w:rFonts w:eastAsia="Times New Roman" w:cs="Arial"/>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6B233552" w14:textId="73EFCF06" w:rsidR="00643D4F" w:rsidRPr="00CD213F" w:rsidRDefault="00695D16" w:rsidP="00643D4F">
            <w:pPr>
              <w:jc w:val="right"/>
              <w:rPr>
                <w:rFonts w:eastAsia="Times New Roman" w:cs="Arial"/>
                <w:sz w:val="20"/>
                <w:szCs w:val="20"/>
                <w:lang w:eastAsia="en-AU"/>
              </w:rPr>
            </w:pPr>
            <w:r w:rsidRPr="00CD213F">
              <w:rPr>
                <w:rFonts w:eastAsia="Times New Roman" w:cs="Arial"/>
                <w:sz w:val="20"/>
                <w:szCs w:val="20"/>
                <w:lang w:eastAsia="en-AU"/>
              </w:rPr>
              <w:t>2637</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40C189A5" w14:textId="51E60A05" w:rsidR="00643D4F" w:rsidRPr="00CD213F" w:rsidRDefault="00695D16" w:rsidP="00643D4F">
            <w:pPr>
              <w:jc w:val="right"/>
              <w:rPr>
                <w:rFonts w:eastAsia="Times New Roman" w:cs="Arial"/>
                <w:sz w:val="20"/>
                <w:szCs w:val="20"/>
                <w:lang w:eastAsia="en-AU"/>
              </w:rPr>
            </w:pPr>
            <w:r w:rsidRPr="00CD213F">
              <w:rPr>
                <w:rFonts w:eastAsia="Times New Roman" w:cs="Arial"/>
                <w:sz w:val="20"/>
                <w:szCs w:val="20"/>
                <w:lang w:eastAsia="en-AU"/>
              </w:rPr>
              <w:t>1257</w:t>
            </w:r>
          </w:p>
        </w:tc>
        <w:tc>
          <w:tcPr>
            <w:tcW w:w="432" w:type="pct"/>
            <w:tcBorders>
              <w:top w:val="nil"/>
              <w:left w:val="nil"/>
              <w:bottom w:val="dashed" w:sz="4" w:space="0" w:color="auto"/>
              <w:right w:val="single" w:sz="12" w:space="0" w:color="auto"/>
            </w:tcBorders>
            <w:shd w:val="clear" w:color="auto" w:fill="auto"/>
            <w:noWrap/>
            <w:vAlign w:val="center"/>
            <w:hideMark/>
          </w:tcPr>
          <w:p w14:paraId="5BCA4659" w14:textId="011B50F0" w:rsidR="00643D4F" w:rsidRPr="00CD213F" w:rsidRDefault="00695D16" w:rsidP="00643D4F">
            <w:pPr>
              <w:jc w:val="right"/>
              <w:rPr>
                <w:rFonts w:eastAsia="Times New Roman" w:cs="Arial"/>
                <w:sz w:val="20"/>
                <w:szCs w:val="20"/>
                <w:lang w:eastAsia="en-AU"/>
              </w:rPr>
            </w:pPr>
            <w:r w:rsidRPr="00CD213F">
              <w:rPr>
                <w:rFonts w:eastAsia="Times New Roman" w:cs="Arial"/>
                <w:sz w:val="20"/>
                <w:szCs w:val="20"/>
                <w:lang w:eastAsia="en-AU"/>
              </w:rPr>
              <w:t>1104</w:t>
            </w:r>
          </w:p>
        </w:tc>
      </w:tr>
      <w:tr w:rsidR="00222F2B" w:rsidRPr="00643D4F" w14:paraId="02956B37" w14:textId="77777777" w:rsidTr="0041106D">
        <w:trPr>
          <w:trHeight w:val="445"/>
        </w:trPr>
        <w:tc>
          <w:tcPr>
            <w:tcW w:w="955" w:type="pct"/>
            <w:tcBorders>
              <w:top w:val="nil"/>
              <w:left w:val="single" w:sz="12" w:space="0" w:color="auto"/>
              <w:bottom w:val="dashed" w:sz="4" w:space="0" w:color="auto"/>
              <w:right w:val="nil"/>
            </w:tcBorders>
            <w:shd w:val="clear" w:color="auto" w:fill="auto"/>
            <w:vAlign w:val="bottom"/>
            <w:hideMark/>
          </w:tcPr>
          <w:p w14:paraId="78CE28CC"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TOTAL PLANT, MACHINERY AND EQUIPMENT</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180025B4" w14:textId="0FFCC8FA"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2196</w:t>
            </w:r>
          </w:p>
        </w:tc>
        <w:tc>
          <w:tcPr>
            <w:tcW w:w="449" w:type="pct"/>
            <w:tcBorders>
              <w:top w:val="nil"/>
              <w:left w:val="nil"/>
              <w:bottom w:val="dashed" w:sz="4" w:space="0" w:color="auto"/>
              <w:right w:val="dashed" w:sz="4" w:space="0" w:color="auto"/>
            </w:tcBorders>
            <w:shd w:val="clear" w:color="auto" w:fill="auto"/>
            <w:noWrap/>
            <w:vAlign w:val="center"/>
            <w:hideMark/>
          </w:tcPr>
          <w:p w14:paraId="58B32D27" w14:textId="6FB6E4BA"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1607</w:t>
            </w:r>
          </w:p>
        </w:tc>
        <w:tc>
          <w:tcPr>
            <w:tcW w:w="449" w:type="pct"/>
            <w:tcBorders>
              <w:top w:val="nil"/>
              <w:left w:val="nil"/>
              <w:bottom w:val="dashed" w:sz="4" w:space="0" w:color="auto"/>
              <w:right w:val="dashed" w:sz="4" w:space="0" w:color="auto"/>
            </w:tcBorders>
            <w:shd w:val="clear" w:color="auto" w:fill="auto"/>
            <w:noWrap/>
            <w:vAlign w:val="center"/>
            <w:hideMark/>
          </w:tcPr>
          <w:p w14:paraId="6CD804EF" w14:textId="5671AAF8"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0</w:t>
            </w:r>
          </w:p>
        </w:tc>
        <w:tc>
          <w:tcPr>
            <w:tcW w:w="287" w:type="pct"/>
            <w:tcBorders>
              <w:top w:val="nil"/>
              <w:left w:val="nil"/>
              <w:bottom w:val="dashed" w:sz="4" w:space="0" w:color="auto"/>
              <w:right w:val="dashed" w:sz="4" w:space="0" w:color="auto"/>
            </w:tcBorders>
            <w:shd w:val="clear" w:color="auto" w:fill="auto"/>
            <w:noWrap/>
            <w:vAlign w:val="center"/>
            <w:hideMark/>
          </w:tcPr>
          <w:p w14:paraId="364247E0" w14:textId="61B8C3D5"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589</w:t>
            </w:r>
          </w:p>
        </w:tc>
        <w:tc>
          <w:tcPr>
            <w:tcW w:w="432" w:type="pct"/>
            <w:tcBorders>
              <w:top w:val="nil"/>
              <w:left w:val="nil"/>
              <w:bottom w:val="dashed" w:sz="4" w:space="0" w:color="auto"/>
              <w:right w:val="dashed" w:sz="4" w:space="0" w:color="auto"/>
            </w:tcBorders>
            <w:shd w:val="clear" w:color="auto" w:fill="auto"/>
            <w:noWrap/>
            <w:vAlign w:val="center"/>
            <w:hideMark/>
          </w:tcPr>
          <w:p w14:paraId="27CC2A61" w14:textId="083DB71F"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2196</w:t>
            </w:r>
          </w:p>
        </w:tc>
        <w:tc>
          <w:tcPr>
            <w:tcW w:w="368" w:type="pct"/>
            <w:tcBorders>
              <w:top w:val="nil"/>
              <w:left w:val="nil"/>
              <w:bottom w:val="dashed" w:sz="4" w:space="0" w:color="auto"/>
              <w:right w:val="dashed" w:sz="4" w:space="0" w:color="auto"/>
            </w:tcBorders>
            <w:shd w:val="clear" w:color="auto" w:fill="auto"/>
            <w:noWrap/>
            <w:vAlign w:val="center"/>
            <w:hideMark/>
          </w:tcPr>
          <w:p w14:paraId="5E828216" w14:textId="77777777" w:rsidR="00643D4F" w:rsidRPr="00CD213F" w:rsidRDefault="00643D4F"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0</w:t>
            </w:r>
          </w:p>
        </w:tc>
        <w:tc>
          <w:tcPr>
            <w:tcW w:w="432" w:type="pct"/>
            <w:tcBorders>
              <w:top w:val="nil"/>
              <w:left w:val="nil"/>
              <w:bottom w:val="dashed" w:sz="4" w:space="0" w:color="auto"/>
              <w:right w:val="single" w:sz="12" w:space="0" w:color="auto"/>
            </w:tcBorders>
            <w:shd w:val="clear" w:color="auto" w:fill="auto"/>
            <w:noWrap/>
            <w:vAlign w:val="center"/>
            <w:hideMark/>
          </w:tcPr>
          <w:p w14:paraId="4FC55E55" w14:textId="42A6D396"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0</w:t>
            </w:r>
          </w:p>
        </w:tc>
        <w:tc>
          <w:tcPr>
            <w:tcW w:w="363" w:type="pct"/>
            <w:gridSpan w:val="2"/>
            <w:tcBorders>
              <w:top w:val="nil"/>
              <w:left w:val="nil"/>
              <w:bottom w:val="dashed" w:sz="4" w:space="0" w:color="auto"/>
              <w:right w:val="nil"/>
            </w:tcBorders>
            <w:shd w:val="clear" w:color="auto" w:fill="auto"/>
            <w:noWrap/>
            <w:vAlign w:val="center"/>
            <w:hideMark/>
          </w:tcPr>
          <w:p w14:paraId="61C0C2A3" w14:textId="15100B98"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2637</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3AF7C64D" w14:textId="2399817D"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1257</w:t>
            </w:r>
          </w:p>
        </w:tc>
        <w:tc>
          <w:tcPr>
            <w:tcW w:w="432" w:type="pct"/>
            <w:tcBorders>
              <w:top w:val="nil"/>
              <w:left w:val="nil"/>
              <w:bottom w:val="dashed" w:sz="4" w:space="0" w:color="auto"/>
              <w:right w:val="single" w:sz="12" w:space="0" w:color="auto"/>
            </w:tcBorders>
            <w:shd w:val="clear" w:color="auto" w:fill="auto"/>
            <w:noWrap/>
            <w:vAlign w:val="center"/>
            <w:hideMark/>
          </w:tcPr>
          <w:p w14:paraId="4E7F3EB4" w14:textId="530965E3" w:rsidR="00643D4F" w:rsidRPr="00CD213F" w:rsidRDefault="00695D16"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1104</w:t>
            </w:r>
          </w:p>
        </w:tc>
      </w:tr>
      <w:tr w:rsidR="00222F2B" w:rsidRPr="00643D4F" w14:paraId="6B766B4B" w14:textId="77777777" w:rsidTr="0041106D">
        <w:trPr>
          <w:trHeight w:val="468"/>
        </w:trPr>
        <w:tc>
          <w:tcPr>
            <w:tcW w:w="955" w:type="pct"/>
            <w:tcBorders>
              <w:top w:val="nil"/>
              <w:left w:val="single" w:sz="12" w:space="0" w:color="auto"/>
              <w:bottom w:val="dashed" w:sz="4" w:space="0" w:color="auto"/>
              <w:right w:val="nil"/>
            </w:tcBorders>
            <w:shd w:val="clear" w:color="auto" w:fill="auto"/>
            <w:vAlign w:val="center"/>
            <w:hideMark/>
          </w:tcPr>
          <w:p w14:paraId="393EDF11" w14:textId="77777777" w:rsidR="00643D4F" w:rsidRPr="00643D4F" w:rsidRDefault="00643D4F" w:rsidP="00643D4F">
            <w:pPr>
              <w:rPr>
                <w:rFonts w:eastAsia="Times New Roman" w:cs="Arial"/>
                <w:b/>
                <w:bCs/>
                <w:lang w:eastAsia="en-AU"/>
              </w:rPr>
            </w:pPr>
            <w:r w:rsidRPr="00643D4F">
              <w:rPr>
                <w:rFonts w:eastAsia="Times New Roman" w:cs="Arial"/>
                <w:b/>
                <w:bCs/>
                <w:lang w:eastAsia="en-AU"/>
              </w:rPr>
              <w:t xml:space="preserve">COMPUTERS AND TELECOMMUNICATIONS </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3C0070F6"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77FA596B"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449" w:type="pct"/>
            <w:tcBorders>
              <w:top w:val="nil"/>
              <w:left w:val="nil"/>
              <w:bottom w:val="dashed" w:sz="4" w:space="0" w:color="auto"/>
              <w:right w:val="dashed" w:sz="4" w:space="0" w:color="auto"/>
            </w:tcBorders>
            <w:shd w:val="clear" w:color="auto" w:fill="auto"/>
            <w:noWrap/>
            <w:vAlign w:val="center"/>
            <w:hideMark/>
          </w:tcPr>
          <w:p w14:paraId="5A4545B8"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287" w:type="pct"/>
            <w:tcBorders>
              <w:top w:val="nil"/>
              <w:left w:val="nil"/>
              <w:bottom w:val="dashed" w:sz="4" w:space="0" w:color="auto"/>
              <w:right w:val="dashed" w:sz="4" w:space="0" w:color="auto"/>
            </w:tcBorders>
            <w:shd w:val="clear" w:color="auto" w:fill="auto"/>
            <w:noWrap/>
            <w:vAlign w:val="center"/>
            <w:hideMark/>
          </w:tcPr>
          <w:p w14:paraId="2E909AC2"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432" w:type="pct"/>
            <w:tcBorders>
              <w:top w:val="nil"/>
              <w:left w:val="nil"/>
              <w:bottom w:val="dashed" w:sz="4" w:space="0" w:color="auto"/>
              <w:right w:val="dashed" w:sz="4" w:space="0" w:color="auto"/>
            </w:tcBorders>
            <w:shd w:val="clear" w:color="auto" w:fill="auto"/>
            <w:noWrap/>
            <w:vAlign w:val="center"/>
            <w:hideMark/>
          </w:tcPr>
          <w:p w14:paraId="7C8DC210"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368" w:type="pct"/>
            <w:tcBorders>
              <w:top w:val="nil"/>
              <w:left w:val="nil"/>
              <w:bottom w:val="dashed" w:sz="4" w:space="0" w:color="auto"/>
              <w:right w:val="dashed" w:sz="4" w:space="0" w:color="auto"/>
            </w:tcBorders>
            <w:shd w:val="clear" w:color="auto" w:fill="auto"/>
            <w:noWrap/>
            <w:vAlign w:val="center"/>
            <w:hideMark/>
          </w:tcPr>
          <w:p w14:paraId="655AEBDA"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6C16F6C4" w14:textId="7777777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 </w:t>
            </w:r>
          </w:p>
        </w:tc>
        <w:tc>
          <w:tcPr>
            <w:tcW w:w="363" w:type="pct"/>
            <w:gridSpan w:val="2"/>
            <w:tcBorders>
              <w:top w:val="nil"/>
              <w:left w:val="nil"/>
              <w:bottom w:val="dashed" w:sz="4" w:space="0" w:color="auto"/>
              <w:right w:val="nil"/>
            </w:tcBorders>
            <w:shd w:val="clear" w:color="auto" w:fill="auto"/>
            <w:noWrap/>
            <w:vAlign w:val="center"/>
            <w:hideMark/>
          </w:tcPr>
          <w:p w14:paraId="48059E9C"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1AA2A59C"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c>
          <w:tcPr>
            <w:tcW w:w="432" w:type="pct"/>
            <w:tcBorders>
              <w:top w:val="nil"/>
              <w:left w:val="nil"/>
              <w:bottom w:val="dashed" w:sz="4" w:space="0" w:color="auto"/>
              <w:right w:val="single" w:sz="12" w:space="0" w:color="auto"/>
            </w:tcBorders>
            <w:shd w:val="clear" w:color="auto" w:fill="auto"/>
            <w:noWrap/>
            <w:vAlign w:val="center"/>
            <w:hideMark/>
          </w:tcPr>
          <w:p w14:paraId="6CB80A77" w14:textId="77777777" w:rsidR="00643D4F" w:rsidRPr="00CD213F" w:rsidRDefault="00643D4F" w:rsidP="00643D4F">
            <w:pPr>
              <w:jc w:val="right"/>
              <w:rPr>
                <w:rFonts w:eastAsia="Times New Roman" w:cs="Arial"/>
                <w:b/>
                <w:color w:val="FF0000"/>
                <w:sz w:val="20"/>
                <w:szCs w:val="20"/>
                <w:lang w:eastAsia="en-AU"/>
              </w:rPr>
            </w:pPr>
            <w:r w:rsidRPr="00CD213F">
              <w:rPr>
                <w:rFonts w:eastAsia="Times New Roman" w:cs="Arial"/>
                <w:b/>
                <w:color w:val="FF0000"/>
                <w:sz w:val="20"/>
                <w:szCs w:val="20"/>
                <w:lang w:eastAsia="en-AU"/>
              </w:rPr>
              <w:t> </w:t>
            </w:r>
          </w:p>
        </w:tc>
      </w:tr>
      <w:tr w:rsidR="00CA0E67" w:rsidRPr="00643D4F" w14:paraId="1385D2C1" w14:textId="77777777" w:rsidTr="0041106D">
        <w:trPr>
          <w:trHeight w:val="468"/>
        </w:trPr>
        <w:tc>
          <w:tcPr>
            <w:tcW w:w="955" w:type="pct"/>
            <w:tcBorders>
              <w:top w:val="nil"/>
              <w:left w:val="single" w:sz="12" w:space="0" w:color="auto"/>
              <w:bottom w:val="dashed" w:sz="4" w:space="0" w:color="auto"/>
              <w:right w:val="nil"/>
            </w:tcBorders>
            <w:shd w:val="clear" w:color="auto" w:fill="auto"/>
            <w:vAlign w:val="center"/>
          </w:tcPr>
          <w:p w14:paraId="44A78476" w14:textId="27246D91" w:rsidR="00CD213F" w:rsidRPr="00643D4F" w:rsidRDefault="00CD213F" w:rsidP="00CD213F">
            <w:pPr>
              <w:rPr>
                <w:rFonts w:eastAsia="Times New Roman" w:cs="Arial"/>
                <w:b/>
                <w:bCs/>
                <w:lang w:eastAsia="en-AU"/>
              </w:rPr>
            </w:pPr>
            <w:r>
              <w:rPr>
                <w:rFonts w:cs="Arial"/>
                <w:sz w:val="18"/>
                <w:szCs w:val="18"/>
              </w:rPr>
              <w:t>Information Technology Improvement Program</w:t>
            </w:r>
          </w:p>
        </w:tc>
        <w:tc>
          <w:tcPr>
            <w:tcW w:w="449" w:type="pct"/>
            <w:tcBorders>
              <w:top w:val="nil"/>
              <w:left w:val="single" w:sz="12" w:space="0" w:color="auto"/>
              <w:bottom w:val="dashed" w:sz="4" w:space="0" w:color="auto"/>
              <w:right w:val="dashed" w:sz="4" w:space="0" w:color="auto"/>
            </w:tcBorders>
            <w:shd w:val="clear" w:color="auto" w:fill="auto"/>
            <w:noWrap/>
            <w:vAlign w:val="center"/>
          </w:tcPr>
          <w:p w14:paraId="699178BC" w14:textId="7F5DE965" w:rsidR="00CD213F" w:rsidRPr="00CD213F" w:rsidRDefault="00CD213F" w:rsidP="00CD213F">
            <w:pPr>
              <w:jc w:val="right"/>
              <w:rPr>
                <w:rFonts w:eastAsia="Times New Roman" w:cs="Arial"/>
                <w:b/>
                <w:color w:val="FF0000"/>
                <w:sz w:val="20"/>
                <w:szCs w:val="20"/>
                <w:lang w:eastAsia="en-AU"/>
              </w:rPr>
            </w:pPr>
            <w:r w:rsidRPr="00CA0E67">
              <w:rPr>
                <w:rFonts w:cs="Arial"/>
                <w:sz w:val="20"/>
                <w:szCs w:val="20"/>
              </w:rPr>
              <w:t>316</w:t>
            </w:r>
          </w:p>
        </w:tc>
        <w:tc>
          <w:tcPr>
            <w:tcW w:w="449" w:type="pct"/>
            <w:tcBorders>
              <w:top w:val="nil"/>
              <w:left w:val="nil"/>
              <w:bottom w:val="dashed" w:sz="4" w:space="0" w:color="auto"/>
              <w:right w:val="dashed" w:sz="4" w:space="0" w:color="auto"/>
            </w:tcBorders>
            <w:shd w:val="clear" w:color="auto" w:fill="auto"/>
            <w:noWrap/>
            <w:vAlign w:val="center"/>
          </w:tcPr>
          <w:p w14:paraId="0CD1A449" w14:textId="50CFBFA7" w:rsidR="00CD213F" w:rsidRPr="00CD213F" w:rsidRDefault="00CD213F" w:rsidP="00CD213F">
            <w:pPr>
              <w:jc w:val="right"/>
              <w:rPr>
                <w:rFonts w:eastAsia="Times New Roman" w:cs="Arial"/>
                <w:b/>
                <w:sz w:val="20"/>
                <w:szCs w:val="20"/>
                <w:lang w:eastAsia="en-AU"/>
              </w:rPr>
            </w:pPr>
            <w:r w:rsidRPr="00CA0E67">
              <w:rPr>
                <w:rFonts w:cs="Arial"/>
                <w:sz w:val="20"/>
                <w:szCs w:val="20"/>
              </w:rPr>
              <w:t>316</w:t>
            </w:r>
          </w:p>
        </w:tc>
        <w:tc>
          <w:tcPr>
            <w:tcW w:w="449" w:type="pct"/>
            <w:tcBorders>
              <w:top w:val="nil"/>
              <w:left w:val="nil"/>
              <w:bottom w:val="dashed" w:sz="4" w:space="0" w:color="auto"/>
              <w:right w:val="dashed" w:sz="4" w:space="0" w:color="auto"/>
            </w:tcBorders>
            <w:shd w:val="clear" w:color="auto" w:fill="auto"/>
            <w:noWrap/>
            <w:vAlign w:val="center"/>
          </w:tcPr>
          <w:p w14:paraId="61982BC8" w14:textId="4CF83C2A" w:rsidR="00CD213F" w:rsidRPr="00CD213F" w:rsidRDefault="00CD213F" w:rsidP="00CD213F">
            <w:pPr>
              <w:jc w:val="right"/>
              <w:rPr>
                <w:rFonts w:eastAsia="Times New Roman" w:cs="Arial"/>
                <w:b/>
                <w:sz w:val="20"/>
                <w:szCs w:val="20"/>
                <w:lang w:eastAsia="en-AU"/>
              </w:rPr>
            </w:pPr>
            <w:r w:rsidRPr="00CA0E67">
              <w:rPr>
                <w:rFonts w:cs="Arial"/>
                <w:sz w:val="20"/>
                <w:szCs w:val="20"/>
              </w:rPr>
              <w:t> </w:t>
            </w:r>
          </w:p>
        </w:tc>
        <w:tc>
          <w:tcPr>
            <w:tcW w:w="287" w:type="pct"/>
            <w:tcBorders>
              <w:top w:val="nil"/>
              <w:left w:val="nil"/>
              <w:bottom w:val="dashed" w:sz="4" w:space="0" w:color="auto"/>
              <w:right w:val="dashed" w:sz="4" w:space="0" w:color="auto"/>
            </w:tcBorders>
            <w:shd w:val="clear" w:color="auto" w:fill="auto"/>
            <w:noWrap/>
            <w:vAlign w:val="center"/>
          </w:tcPr>
          <w:p w14:paraId="25D47864" w14:textId="6A28F092" w:rsidR="00CD213F" w:rsidRPr="00CD213F" w:rsidRDefault="00CD213F" w:rsidP="00CD213F">
            <w:pPr>
              <w:jc w:val="right"/>
              <w:rPr>
                <w:rFonts w:eastAsia="Times New Roman" w:cs="Arial"/>
                <w:b/>
                <w:sz w:val="20"/>
                <w:szCs w:val="20"/>
                <w:lang w:eastAsia="en-AU"/>
              </w:rPr>
            </w:pPr>
            <w:r w:rsidRPr="00CA0E67">
              <w:rPr>
                <w:rFonts w:cs="Arial"/>
                <w:sz w:val="20"/>
                <w:szCs w:val="20"/>
              </w:rPr>
              <w:t> </w:t>
            </w:r>
          </w:p>
        </w:tc>
        <w:tc>
          <w:tcPr>
            <w:tcW w:w="432" w:type="pct"/>
            <w:tcBorders>
              <w:top w:val="nil"/>
              <w:left w:val="nil"/>
              <w:bottom w:val="dashed" w:sz="4" w:space="0" w:color="auto"/>
              <w:right w:val="dashed" w:sz="4" w:space="0" w:color="auto"/>
            </w:tcBorders>
            <w:shd w:val="clear" w:color="auto" w:fill="auto"/>
            <w:noWrap/>
            <w:vAlign w:val="center"/>
          </w:tcPr>
          <w:p w14:paraId="631B5AE9" w14:textId="3FA1FEA9" w:rsidR="00CD213F" w:rsidRPr="00CD213F" w:rsidRDefault="00CD213F" w:rsidP="00CD213F">
            <w:pPr>
              <w:jc w:val="right"/>
              <w:rPr>
                <w:rFonts w:eastAsia="Times New Roman" w:cs="Arial"/>
                <w:b/>
                <w:sz w:val="20"/>
                <w:szCs w:val="20"/>
                <w:lang w:eastAsia="en-AU"/>
              </w:rPr>
            </w:pPr>
            <w:r w:rsidRPr="00CA0E67">
              <w:rPr>
                <w:rFonts w:cs="Arial"/>
                <w:sz w:val="20"/>
                <w:szCs w:val="20"/>
              </w:rPr>
              <w:t>158</w:t>
            </w:r>
          </w:p>
        </w:tc>
        <w:tc>
          <w:tcPr>
            <w:tcW w:w="368" w:type="pct"/>
            <w:tcBorders>
              <w:top w:val="nil"/>
              <w:left w:val="nil"/>
              <w:bottom w:val="dashed" w:sz="4" w:space="0" w:color="auto"/>
              <w:right w:val="dashed" w:sz="4" w:space="0" w:color="auto"/>
            </w:tcBorders>
            <w:shd w:val="clear" w:color="auto" w:fill="auto"/>
            <w:noWrap/>
            <w:vAlign w:val="center"/>
          </w:tcPr>
          <w:p w14:paraId="2B7B7A88" w14:textId="44B36945" w:rsidR="00CD213F" w:rsidRPr="00CD213F" w:rsidRDefault="00CD213F" w:rsidP="00CD213F">
            <w:pPr>
              <w:jc w:val="right"/>
              <w:rPr>
                <w:rFonts w:eastAsia="Times New Roman" w:cs="Arial"/>
                <w:b/>
                <w:sz w:val="20"/>
                <w:szCs w:val="20"/>
                <w:lang w:eastAsia="en-AU"/>
              </w:rPr>
            </w:pPr>
            <w:r w:rsidRPr="00CA0E67">
              <w:rPr>
                <w:rFonts w:cs="Arial"/>
                <w:sz w:val="20"/>
                <w:szCs w:val="20"/>
              </w:rPr>
              <w:t>63</w:t>
            </w:r>
          </w:p>
        </w:tc>
        <w:tc>
          <w:tcPr>
            <w:tcW w:w="432" w:type="pct"/>
            <w:tcBorders>
              <w:top w:val="nil"/>
              <w:left w:val="nil"/>
              <w:bottom w:val="dashed" w:sz="4" w:space="0" w:color="auto"/>
              <w:right w:val="single" w:sz="12" w:space="0" w:color="auto"/>
            </w:tcBorders>
            <w:shd w:val="clear" w:color="auto" w:fill="auto"/>
            <w:noWrap/>
            <w:vAlign w:val="center"/>
          </w:tcPr>
          <w:p w14:paraId="3B187DBC" w14:textId="31DA47AC" w:rsidR="00CD213F" w:rsidRPr="00CD213F" w:rsidRDefault="00CD213F" w:rsidP="00CD213F">
            <w:pPr>
              <w:jc w:val="right"/>
              <w:rPr>
                <w:rFonts w:eastAsia="Times New Roman" w:cs="Arial"/>
                <w:b/>
                <w:sz w:val="20"/>
                <w:szCs w:val="20"/>
                <w:lang w:eastAsia="en-AU"/>
              </w:rPr>
            </w:pPr>
            <w:r w:rsidRPr="00CA0E67">
              <w:rPr>
                <w:rFonts w:cs="Arial"/>
                <w:sz w:val="20"/>
                <w:szCs w:val="20"/>
              </w:rPr>
              <w:t>95</w:t>
            </w:r>
          </w:p>
        </w:tc>
        <w:tc>
          <w:tcPr>
            <w:tcW w:w="363" w:type="pct"/>
            <w:gridSpan w:val="2"/>
            <w:tcBorders>
              <w:top w:val="nil"/>
              <w:left w:val="nil"/>
              <w:bottom w:val="dashed" w:sz="4" w:space="0" w:color="auto"/>
              <w:right w:val="nil"/>
            </w:tcBorders>
            <w:shd w:val="clear" w:color="auto" w:fill="auto"/>
            <w:noWrap/>
            <w:vAlign w:val="center"/>
          </w:tcPr>
          <w:p w14:paraId="359C7654" w14:textId="1DFC4F87" w:rsidR="00CD213F" w:rsidRPr="00CD213F" w:rsidRDefault="00CD213F" w:rsidP="00CD213F">
            <w:pPr>
              <w:jc w:val="right"/>
              <w:rPr>
                <w:rFonts w:eastAsia="Times New Roman" w:cs="Arial"/>
                <w:b/>
                <w:color w:val="FF0000"/>
                <w:sz w:val="20"/>
                <w:szCs w:val="20"/>
                <w:lang w:eastAsia="en-AU"/>
              </w:rPr>
            </w:pPr>
            <w:r w:rsidRPr="00CA0E67">
              <w:rPr>
                <w:rFonts w:cs="Arial"/>
                <w:sz w:val="20"/>
                <w:szCs w:val="20"/>
              </w:rPr>
              <w:t>516</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tcPr>
          <w:p w14:paraId="4E7456F9" w14:textId="7383B0CD" w:rsidR="00CD213F" w:rsidRPr="00CD213F" w:rsidRDefault="00CD213F" w:rsidP="00CD213F">
            <w:pPr>
              <w:jc w:val="right"/>
              <w:rPr>
                <w:rFonts w:eastAsia="Times New Roman" w:cs="Arial"/>
                <w:b/>
                <w:color w:val="FF0000"/>
                <w:sz w:val="20"/>
                <w:szCs w:val="20"/>
                <w:lang w:eastAsia="en-AU"/>
              </w:rPr>
            </w:pPr>
            <w:r w:rsidRPr="00CA0E67">
              <w:rPr>
                <w:rFonts w:cs="Arial"/>
                <w:sz w:val="20"/>
                <w:szCs w:val="20"/>
              </w:rPr>
              <w:t>326</w:t>
            </w:r>
          </w:p>
        </w:tc>
        <w:tc>
          <w:tcPr>
            <w:tcW w:w="432" w:type="pct"/>
            <w:tcBorders>
              <w:top w:val="nil"/>
              <w:left w:val="nil"/>
              <w:bottom w:val="dashed" w:sz="4" w:space="0" w:color="auto"/>
              <w:right w:val="single" w:sz="12" w:space="0" w:color="auto"/>
            </w:tcBorders>
            <w:shd w:val="clear" w:color="auto" w:fill="auto"/>
            <w:noWrap/>
            <w:vAlign w:val="center"/>
          </w:tcPr>
          <w:p w14:paraId="60395BDB" w14:textId="1E22A29C" w:rsidR="00CD213F" w:rsidRPr="00CD213F" w:rsidRDefault="00CD213F" w:rsidP="00CD213F">
            <w:pPr>
              <w:jc w:val="right"/>
              <w:rPr>
                <w:rFonts w:eastAsia="Times New Roman" w:cs="Arial"/>
                <w:b/>
                <w:color w:val="FF0000"/>
                <w:sz w:val="20"/>
                <w:szCs w:val="20"/>
                <w:lang w:eastAsia="en-AU"/>
              </w:rPr>
            </w:pPr>
            <w:r w:rsidRPr="00CA0E67">
              <w:rPr>
                <w:rFonts w:cs="Arial"/>
                <w:sz w:val="20"/>
                <w:szCs w:val="20"/>
              </w:rPr>
              <w:t>546</w:t>
            </w:r>
          </w:p>
        </w:tc>
      </w:tr>
      <w:tr w:rsidR="00222F2B" w:rsidRPr="00643D4F" w14:paraId="148DC74A" w14:textId="77777777" w:rsidTr="0041106D">
        <w:trPr>
          <w:trHeight w:val="244"/>
        </w:trPr>
        <w:tc>
          <w:tcPr>
            <w:tcW w:w="955" w:type="pct"/>
            <w:tcBorders>
              <w:top w:val="nil"/>
              <w:left w:val="single" w:sz="12" w:space="0" w:color="auto"/>
              <w:bottom w:val="dashed" w:sz="4" w:space="0" w:color="auto"/>
              <w:right w:val="nil"/>
            </w:tcBorders>
            <w:shd w:val="clear" w:color="auto" w:fill="auto"/>
            <w:vAlign w:val="center"/>
            <w:hideMark/>
          </w:tcPr>
          <w:p w14:paraId="38FF0406" w14:textId="2A968843" w:rsidR="00CD213F" w:rsidRPr="00643D4F" w:rsidRDefault="00CD213F" w:rsidP="00CD213F">
            <w:pPr>
              <w:rPr>
                <w:rFonts w:eastAsia="Times New Roman" w:cs="Arial"/>
                <w:sz w:val="18"/>
                <w:szCs w:val="18"/>
                <w:lang w:eastAsia="en-AU"/>
              </w:rPr>
            </w:pPr>
            <w:r>
              <w:rPr>
                <w:rFonts w:cs="Arial"/>
                <w:sz w:val="18"/>
                <w:szCs w:val="18"/>
              </w:rPr>
              <w:t>Digital Initiatives</w:t>
            </w:r>
          </w:p>
        </w:tc>
        <w:tc>
          <w:tcPr>
            <w:tcW w:w="449" w:type="pct"/>
            <w:tcBorders>
              <w:top w:val="nil"/>
              <w:left w:val="single" w:sz="12" w:space="0" w:color="auto"/>
              <w:bottom w:val="dashed" w:sz="4" w:space="0" w:color="auto"/>
              <w:right w:val="dashed" w:sz="4" w:space="0" w:color="auto"/>
            </w:tcBorders>
            <w:shd w:val="clear" w:color="auto" w:fill="auto"/>
            <w:noWrap/>
            <w:vAlign w:val="center"/>
            <w:hideMark/>
          </w:tcPr>
          <w:p w14:paraId="2A4A23B0" w14:textId="6BF64129" w:rsidR="00CD213F" w:rsidRPr="00CD213F" w:rsidRDefault="00CD213F" w:rsidP="00CD213F">
            <w:pPr>
              <w:jc w:val="right"/>
              <w:rPr>
                <w:rFonts w:eastAsia="Times New Roman" w:cs="Arial"/>
                <w:sz w:val="20"/>
                <w:szCs w:val="20"/>
                <w:lang w:eastAsia="en-AU"/>
              </w:rPr>
            </w:pPr>
            <w:r w:rsidRPr="00CA0E67">
              <w:rPr>
                <w:rFonts w:cs="Arial"/>
                <w:sz w:val="20"/>
                <w:szCs w:val="20"/>
              </w:rPr>
              <w:t>55</w:t>
            </w:r>
          </w:p>
        </w:tc>
        <w:tc>
          <w:tcPr>
            <w:tcW w:w="449" w:type="pct"/>
            <w:tcBorders>
              <w:top w:val="nil"/>
              <w:left w:val="nil"/>
              <w:bottom w:val="dashed" w:sz="4" w:space="0" w:color="auto"/>
              <w:right w:val="dashed" w:sz="4" w:space="0" w:color="auto"/>
            </w:tcBorders>
            <w:shd w:val="clear" w:color="auto" w:fill="auto"/>
            <w:noWrap/>
            <w:vAlign w:val="center"/>
            <w:hideMark/>
          </w:tcPr>
          <w:p w14:paraId="7947D1AE" w14:textId="612EC564" w:rsidR="00CD213F" w:rsidRPr="00CD213F" w:rsidRDefault="00CD213F" w:rsidP="00CD213F">
            <w:pPr>
              <w:jc w:val="right"/>
              <w:rPr>
                <w:rFonts w:eastAsia="Times New Roman" w:cs="Arial"/>
                <w:sz w:val="20"/>
                <w:szCs w:val="20"/>
                <w:lang w:eastAsia="en-AU"/>
              </w:rPr>
            </w:pPr>
            <w:r w:rsidRPr="00CA0E67">
              <w:rPr>
                <w:rFonts w:cs="Arial"/>
                <w:sz w:val="20"/>
                <w:szCs w:val="20"/>
              </w:rPr>
              <w:t>55</w:t>
            </w:r>
          </w:p>
        </w:tc>
        <w:tc>
          <w:tcPr>
            <w:tcW w:w="449" w:type="pct"/>
            <w:tcBorders>
              <w:top w:val="nil"/>
              <w:left w:val="nil"/>
              <w:bottom w:val="dashed" w:sz="4" w:space="0" w:color="auto"/>
              <w:right w:val="dashed" w:sz="4" w:space="0" w:color="auto"/>
            </w:tcBorders>
            <w:shd w:val="clear" w:color="auto" w:fill="auto"/>
            <w:noWrap/>
            <w:vAlign w:val="center"/>
            <w:hideMark/>
          </w:tcPr>
          <w:p w14:paraId="5343E9A2" w14:textId="5A578523" w:rsidR="00CD213F" w:rsidRPr="00CD213F" w:rsidRDefault="00CD213F" w:rsidP="00CD213F">
            <w:pPr>
              <w:jc w:val="right"/>
              <w:rPr>
                <w:rFonts w:eastAsia="Times New Roman" w:cs="Arial"/>
                <w:sz w:val="20"/>
                <w:szCs w:val="20"/>
                <w:lang w:eastAsia="en-AU"/>
              </w:rPr>
            </w:pPr>
            <w:r w:rsidRPr="00CA0E67">
              <w:rPr>
                <w:rFonts w:cs="Arial"/>
                <w:sz w:val="20"/>
                <w:szCs w:val="20"/>
              </w:rPr>
              <w:t> </w:t>
            </w:r>
          </w:p>
        </w:tc>
        <w:tc>
          <w:tcPr>
            <w:tcW w:w="287" w:type="pct"/>
            <w:tcBorders>
              <w:top w:val="nil"/>
              <w:left w:val="nil"/>
              <w:bottom w:val="dashed" w:sz="4" w:space="0" w:color="auto"/>
              <w:right w:val="dashed" w:sz="4" w:space="0" w:color="auto"/>
            </w:tcBorders>
            <w:shd w:val="clear" w:color="auto" w:fill="auto"/>
            <w:noWrap/>
            <w:vAlign w:val="center"/>
            <w:hideMark/>
          </w:tcPr>
          <w:p w14:paraId="6F66DB91" w14:textId="6A9B7A8F" w:rsidR="00CD213F" w:rsidRPr="00CD213F" w:rsidRDefault="00CD213F" w:rsidP="00CD213F">
            <w:pPr>
              <w:jc w:val="right"/>
              <w:rPr>
                <w:rFonts w:eastAsia="Times New Roman" w:cs="Arial"/>
                <w:sz w:val="20"/>
                <w:szCs w:val="20"/>
                <w:lang w:eastAsia="en-AU"/>
              </w:rPr>
            </w:pPr>
            <w:r w:rsidRPr="00CA0E67">
              <w:rPr>
                <w:rFonts w:cs="Arial"/>
                <w:sz w:val="20"/>
                <w:szCs w:val="20"/>
              </w:rPr>
              <w:t> </w:t>
            </w:r>
          </w:p>
        </w:tc>
        <w:tc>
          <w:tcPr>
            <w:tcW w:w="432" w:type="pct"/>
            <w:tcBorders>
              <w:top w:val="nil"/>
              <w:left w:val="nil"/>
              <w:bottom w:val="dashed" w:sz="4" w:space="0" w:color="auto"/>
              <w:right w:val="dashed" w:sz="4" w:space="0" w:color="auto"/>
            </w:tcBorders>
            <w:shd w:val="clear" w:color="auto" w:fill="auto"/>
            <w:noWrap/>
            <w:vAlign w:val="center"/>
            <w:hideMark/>
          </w:tcPr>
          <w:p w14:paraId="58024335" w14:textId="69B9C0E6" w:rsidR="00CD213F" w:rsidRPr="00CD213F" w:rsidRDefault="00CD213F" w:rsidP="00CD213F">
            <w:pPr>
              <w:jc w:val="right"/>
              <w:rPr>
                <w:rFonts w:eastAsia="Times New Roman" w:cs="Arial"/>
                <w:sz w:val="20"/>
                <w:szCs w:val="20"/>
                <w:lang w:eastAsia="en-AU"/>
              </w:rPr>
            </w:pPr>
            <w:r w:rsidRPr="00CA0E67">
              <w:rPr>
                <w:rFonts w:cs="Arial"/>
                <w:sz w:val="20"/>
                <w:szCs w:val="20"/>
              </w:rPr>
              <w:t> </w:t>
            </w:r>
          </w:p>
        </w:tc>
        <w:tc>
          <w:tcPr>
            <w:tcW w:w="368" w:type="pct"/>
            <w:tcBorders>
              <w:top w:val="nil"/>
              <w:left w:val="nil"/>
              <w:bottom w:val="dashed" w:sz="4" w:space="0" w:color="auto"/>
              <w:right w:val="dashed" w:sz="4" w:space="0" w:color="auto"/>
            </w:tcBorders>
            <w:shd w:val="clear" w:color="auto" w:fill="auto"/>
            <w:noWrap/>
            <w:vAlign w:val="center"/>
            <w:hideMark/>
          </w:tcPr>
          <w:p w14:paraId="69D93A11" w14:textId="162A288D" w:rsidR="00CD213F" w:rsidRPr="00CD213F" w:rsidRDefault="00CD213F" w:rsidP="00CD213F">
            <w:pPr>
              <w:jc w:val="right"/>
              <w:rPr>
                <w:rFonts w:eastAsia="Times New Roman" w:cs="Arial"/>
                <w:sz w:val="20"/>
                <w:szCs w:val="20"/>
                <w:lang w:eastAsia="en-AU"/>
              </w:rPr>
            </w:pPr>
            <w:r w:rsidRPr="00CA0E67">
              <w:rPr>
                <w:rFonts w:cs="Arial"/>
                <w:sz w:val="20"/>
                <w:szCs w:val="20"/>
              </w:rPr>
              <w:t> </w:t>
            </w:r>
          </w:p>
        </w:tc>
        <w:tc>
          <w:tcPr>
            <w:tcW w:w="432" w:type="pct"/>
            <w:tcBorders>
              <w:top w:val="nil"/>
              <w:left w:val="nil"/>
              <w:bottom w:val="dashed" w:sz="4" w:space="0" w:color="auto"/>
              <w:right w:val="single" w:sz="12" w:space="0" w:color="auto"/>
            </w:tcBorders>
            <w:shd w:val="clear" w:color="auto" w:fill="auto"/>
            <w:noWrap/>
            <w:vAlign w:val="center"/>
            <w:hideMark/>
          </w:tcPr>
          <w:p w14:paraId="4D959B01" w14:textId="6A625966" w:rsidR="00CD213F" w:rsidRPr="00CD213F" w:rsidRDefault="00CD213F" w:rsidP="00CD213F">
            <w:pPr>
              <w:jc w:val="right"/>
              <w:rPr>
                <w:rFonts w:eastAsia="Times New Roman" w:cs="Arial"/>
                <w:sz w:val="20"/>
                <w:szCs w:val="20"/>
                <w:lang w:eastAsia="en-AU"/>
              </w:rPr>
            </w:pPr>
            <w:r w:rsidRPr="00CA0E67">
              <w:rPr>
                <w:rFonts w:cs="Arial"/>
                <w:sz w:val="20"/>
                <w:szCs w:val="20"/>
              </w:rPr>
              <w:t>55</w:t>
            </w:r>
          </w:p>
        </w:tc>
        <w:tc>
          <w:tcPr>
            <w:tcW w:w="363" w:type="pct"/>
            <w:gridSpan w:val="2"/>
            <w:tcBorders>
              <w:top w:val="nil"/>
              <w:left w:val="nil"/>
              <w:bottom w:val="dashed" w:sz="4" w:space="0" w:color="auto"/>
              <w:right w:val="nil"/>
            </w:tcBorders>
            <w:shd w:val="clear" w:color="auto" w:fill="auto"/>
            <w:noWrap/>
            <w:vAlign w:val="center"/>
            <w:hideMark/>
          </w:tcPr>
          <w:p w14:paraId="7F6866BA" w14:textId="5A0C9663" w:rsidR="00CD213F" w:rsidRPr="00CD213F" w:rsidRDefault="00CD213F" w:rsidP="00CD213F">
            <w:pPr>
              <w:jc w:val="right"/>
              <w:rPr>
                <w:rFonts w:eastAsia="Times New Roman" w:cs="Arial"/>
                <w:sz w:val="20"/>
                <w:szCs w:val="20"/>
                <w:lang w:eastAsia="en-AU"/>
              </w:rPr>
            </w:pPr>
            <w:r w:rsidRPr="00CA0E67">
              <w:rPr>
                <w:rFonts w:cs="Arial"/>
                <w:sz w:val="20"/>
                <w:szCs w:val="20"/>
              </w:rPr>
              <w:t> </w:t>
            </w:r>
          </w:p>
        </w:tc>
        <w:tc>
          <w:tcPr>
            <w:tcW w:w="384" w:type="pct"/>
            <w:gridSpan w:val="2"/>
            <w:tcBorders>
              <w:top w:val="nil"/>
              <w:left w:val="single" w:sz="12" w:space="0" w:color="auto"/>
              <w:bottom w:val="dashed" w:sz="4" w:space="0" w:color="auto"/>
              <w:right w:val="single" w:sz="12" w:space="0" w:color="auto"/>
            </w:tcBorders>
            <w:shd w:val="clear" w:color="auto" w:fill="auto"/>
            <w:noWrap/>
            <w:vAlign w:val="center"/>
            <w:hideMark/>
          </w:tcPr>
          <w:p w14:paraId="6339E6F4" w14:textId="2FF2493B" w:rsidR="00CD213F" w:rsidRPr="00CD213F" w:rsidRDefault="00CD213F" w:rsidP="00CD213F">
            <w:pPr>
              <w:jc w:val="right"/>
              <w:rPr>
                <w:rFonts w:eastAsia="Times New Roman" w:cs="Arial"/>
                <w:sz w:val="20"/>
                <w:szCs w:val="20"/>
                <w:lang w:eastAsia="en-AU"/>
              </w:rPr>
            </w:pPr>
            <w:r w:rsidRPr="00CA0E67">
              <w:rPr>
                <w:rFonts w:cs="Arial"/>
                <w:sz w:val="20"/>
                <w:szCs w:val="20"/>
              </w:rPr>
              <w:t> </w:t>
            </w:r>
          </w:p>
        </w:tc>
        <w:tc>
          <w:tcPr>
            <w:tcW w:w="432" w:type="pct"/>
            <w:tcBorders>
              <w:top w:val="nil"/>
              <w:left w:val="nil"/>
              <w:bottom w:val="dashed" w:sz="4" w:space="0" w:color="auto"/>
              <w:right w:val="single" w:sz="12" w:space="0" w:color="auto"/>
            </w:tcBorders>
            <w:shd w:val="clear" w:color="auto" w:fill="auto"/>
            <w:noWrap/>
            <w:vAlign w:val="center"/>
            <w:hideMark/>
          </w:tcPr>
          <w:p w14:paraId="3F5E025F" w14:textId="7CF01A2C" w:rsidR="00CD213F" w:rsidRPr="00CD213F" w:rsidRDefault="00CD213F" w:rsidP="00CD213F">
            <w:pPr>
              <w:jc w:val="right"/>
              <w:rPr>
                <w:rFonts w:eastAsia="Times New Roman" w:cs="Arial"/>
                <w:sz w:val="20"/>
                <w:szCs w:val="20"/>
                <w:lang w:eastAsia="en-AU"/>
              </w:rPr>
            </w:pPr>
            <w:r w:rsidRPr="00CA0E67">
              <w:rPr>
                <w:rFonts w:cs="Arial"/>
                <w:sz w:val="20"/>
                <w:szCs w:val="20"/>
              </w:rPr>
              <w:t>55</w:t>
            </w:r>
          </w:p>
        </w:tc>
      </w:tr>
      <w:tr w:rsidR="00222F2B" w:rsidRPr="00643D4F" w14:paraId="4A27768F" w14:textId="77777777" w:rsidTr="0041106D">
        <w:trPr>
          <w:trHeight w:val="479"/>
        </w:trPr>
        <w:tc>
          <w:tcPr>
            <w:tcW w:w="955" w:type="pct"/>
            <w:tcBorders>
              <w:top w:val="nil"/>
              <w:left w:val="single" w:sz="12" w:space="0" w:color="auto"/>
              <w:bottom w:val="nil"/>
              <w:right w:val="nil"/>
            </w:tcBorders>
            <w:shd w:val="clear" w:color="auto" w:fill="auto"/>
            <w:vAlign w:val="bottom"/>
            <w:hideMark/>
          </w:tcPr>
          <w:p w14:paraId="1E230E05" w14:textId="77777777" w:rsidR="004A40E2" w:rsidRPr="00643D4F" w:rsidRDefault="004A40E2" w:rsidP="004A40E2">
            <w:pPr>
              <w:rPr>
                <w:rFonts w:eastAsia="Times New Roman" w:cs="Arial"/>
                <w:b/>
                <w:bCs/>
                <w:lang w:eastAsia="en-AU"/>
              </w:rPr>
            </w:pPr>
            <w:r w:rsidRPr="00643D4F">
              <w:rPr>
                <w:rFonts w:eastAsia="Times New Roman" w:cs="Arial"/>
                <w:b/>
                <w:bCs/>
                <w:lang w:eastAsia="en-AU"/>
              </w:rPr>
              <w:t>TOTAL COMPUTERS AND TELECOMMNUNICATIONS</w:t>
            </w:r>
          </w:p>
        </w:tc>
        <w:tc>
          <w:tcPr>
            <w:tcW w:w="449" w:type="pct"/>
            <w:tcBorders>
              <w:top w:val="nil"/>
              <w:left w:val="single" w:sz="12" w:space="0" w:color="auto"/>
              <w:bottom w:val="nil"/>
              <w:right w:val="dashed" w:sz="4" w:space="0" w:color="auto"/>
            </w:tcBorders>
            <w:shd w:val="clear" w:color="auto" w:fill="auto"/>
            <w:noWrap/>
            <w:vAlign w:val="center"/>
            <w:hideMark/>
          </w:tcPr>
          <w:p w14:paraId="41DD88C5" w14:textId="2228FD9A"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371</w:t>
            </w:r>
          </w:p>
        </w:tc>
        <w:tc>
          <w:tcPr>
            <w:tcW w:w="449" w:type="pct"/>
            <w:tcBorders>
              <w:top w:val="nil"/>
              <w:left w:val="nil"/>
              <w:bottom w:val="nil"/>
              <w:right w:val="dashed" w:sz="4" w:space="0" w:color="auto"/>
            </w:tcBorders>
            <w:shd w:val="clear" w:color="auto" w:fill="auto"/>
            <w:noWrap/>
            <w:vAlign w:val="center"/>
            <w:hideMark/>
          </w:tcPr>
          <w:p w14:paraId="6AD4B4D2" w14:textId="1995BAEA"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371</w:t>
            </w:r>
          </w:p>
        </w:tc>
        <w:tc>
          <w:tcPr>
            <w:tcW w:w="449" w:type="pct"/>
            <w:tcBorders>
              <w:top w:val="nil"/>
              <w:left w:val="nil"/>
              <w:bottom w:val="nil"/>
              <w:right w:val="dashed" w:sz="4" w:space="0" w:color="auto"/>
            </w:tcBorders>
            <w:shd w:val="clear" w:color="auto" w:fill="auto"/>
            <w:noWrap/>
            <w:vAlign w:val="center"/>
            <w:hideMark/>
          </w:tcPr>
          <w:p w14:paraId="7D29D286" w14:textId="20305ECE"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0</w:t>
            </w:r>
          </w:p>
        </w:tc>
        <w:tc>
          <w:tcPr>
            <w:tcW w:w="287" w:type="pct"/>
            <w:tcBorders>
              <w:top w:val="nil"/>
              <w:left w:val="nil"/>
              <w:bottom w:val="nil"/>
              <w:right w:val="dashed" w:sz="4" w:space="0" w:color="auto"/>
            </w:tcBorders>
            <w:shd w:val="clear" w:color="auto" w:fill="auto"/>
            <w:noWrap/>
            <w:vAlign w:val="center"/>
            <w:hideMark/>
          </w:tcPr>
          <w:p w14:paraId="487E50CC" w14:textId="7AB1B65C"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0</w:t>
            </w:r>
          </w:p>
        </w:tc>
        <w:tc>
          <w:tcPr>
            <w:tcW w:w="432" w:type="pct"/>
            <w:tcBorders>
              <w:top w:val="nil"/>
              <w:left w:val="nil"/>
              <w:bottom w:val="nil"/>
              <w:right w:val="dashed" w:sz="4" w:space="0" w:color="auto"/>
            </w:tcBorders>
            <w:shd w:val="clear" w:color="auto" w:fill="auto"/>
            <w:noWrap/>
            <w:vAlign w:val="center"/>
            <w:hideMark/>
          </w:tcPr>
          <w:p w14:paraId="30EE6E2A" w14:textId="0EADEA1A"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158</w:t>
            </w:r>
          </w:p>
        </w:tc>
        <w:tc>
          <w:tcPr>
            <w:tcW w:w="368" w:type="pct"/>
            <w:tcBorders>
              <w:top w:val="nil"/>
              <w:left w:val="nil"/>
              <w:bottom w:val="nil"/>
              <w:right w:val="dashed" w:sz="4" w:space="0" w:color="auto"/>
            </w:tcBorders>
            <w:shd w:val="clear" w:color="auto" w:fill="auto"/>
            <w:noWrap/>
            <w:vAlign w:val="center"/>
            <w:hideMark/>
          </w:tcPr>
          <w:p w14:paraId="460502BF" w14:textId="40FA9288"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63</w:t>
            </w:r>
          </w:p>
        </w:tc>
        <w:tc>
          <w:tcPr>
            <w:tcW w:w="432" w:type="pct"/>
            <w:tcBorders>
              <w:top w:val="nil"/>
              <w:left w:val="nil"/>
              <w:bottom w:val="nil"/>
              <w:right w:val="single" w:sz="12" w:space="0" w:color="auto"/>
            </w:tcBorders>
            <w:shd w:val="clear" w:color="auto" w:fill="auto"/>
            <w:noWrap/>
            <w:vAlign w:val="center"/>
            <w:hideMark/>
          </w:tcPr>
          <w:p w14:paraId="494729C9" w14:textId="67D42FE3"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150</w:t>
            </w:r>
          </w:p>
        </w:tc>
        <w:tc>
          <w:tcPr>
            <w:tcW w:w="363" w:type="pct"/>
            <w:gridSpan w:val="2"/>
            <w:tcBorders>
              <w:top w:val="nil"/>
              <w:left w:val="nil"/>
              <w:bottom w:val="nil"/>
              <w:right w:val="nil"/>
            </w:tcBorders>
            <w:shd w:val="clear" w:color="auto" w:fill="auto"/>
            <w:noWrap/>
            <w:vAlign w:val="center"/>
            <w:hideMark/>
          </w:tcPr>
          <w:p w14:paraId="4A1ADA09" w14:textId="523E186A"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516</w:t>
            </w:r>
          </w:p>
        </w:tc>
        <w:tc>
          <w:tcPr>
            <w:tcW w:w="384" w:type="pct"/>
            <w:gridSpan w:val="2"/>
            <w:tcBorders>
              <w:top w:val="nil"/>
              <w:left w:val="single" w:sz="12" w:space="0" w:color="auto"/>
              <w:bottom w:val="nil"/>
              <w:right w:val="single" w:sz="12" w:space="0" w:color="auto"/>
            </w:tcBorders>
            <w:shd w:val="clear" w:color="auto" w:fill="auto"/>
            <w:noWrap/>
            <w:vAlign w:val="center"/>
            <w:hideMark/>
          </w:tcPr>
          <w:p w14:paraId="032B7932" w14:textId="333B8B80"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326</w:t>
            </w:r>
          </w:p>
        </w:tc>
        <w:tc>
          <w:tcPr>
            <w:tcW w:w="432" w:type="pct"/>
            <w:tcBorders>
              <w:top w:val="nil"/>
              <w:left w:val="nil"/>
              <w:bottom w:val="nil"/>
              <w:right w:val="single" w:sz="12" w:space="0" w:color="auto"/>
            </w:tcBorders>
            <w:shd w:val="clear" w:color="auto" w:fill="auto"/>
            <w:noWrap/>
            <w:vAlign w:val="center"/>
            <w:hideMark/>
          </w:tcPr>
          <w:p w14:paraId="35D5122F" w14:textId="0E63840C" w:rsidR="004A40E2" w:rsidRPr="00CD213F" w:rsidRDefault="004A40E2" w:rsidP="004A40E2">
            <w:pPr>
              <w:jc w:val="right"/>
              <w:rPr>
                <w:rFonts w:eastAsia="Times New Roman" w:cs="Arial"/>
                <w:b/>
                <w:color w:val="000000"/>
                <w:sz w:val="20"/>
                <w:szCs w:val="20"/>
                <w:lang w:eastAsia="en-AU"/>
              </w:rPr>
            </w:pPr>
            <w:r>
              <w:rPr>
                <w:rFonts w:cs="Arial"/>
                <w:b/>
                <w:bCs/>
                <w:color w:val="000000"/>
                <w:sz w:val="18"/>
                <w:szCs w:val="18"/>
              </w:rPr>
              <w:t>601</w:t>
            </w:r>
          </w:p>
        </w:tc>
      </w:tr>
      <w:tr w:rsidR="00222F2B" w:rsidRPr="00643D4F" w14:paraId="3B199389" w14:textId="77777777" w:rsidTr="0041106D">
        <w:trPr>
          <w:trHeight w:val="527"/>
        </w:trPr>
        <w:tc>
          <w:tcPr>
            <w:tcW w:w="955" w:type="pct"/>
            <w:tcBorders>
              <w:top w:val="single" w:sz="12" w:space="0" w:color="auto"/>
              <w:left w:val="single" w:sz="12" w:space="0" w:color="auto"/>
              <w:bottom w:val="single" w:sz="12" w:space="0" w:color="auto"/>
              <w:right w:val="nil"/>
            </w:tcBorders>
            <w:shd w:val="clear" w:color="auto" w:fill="auto"/>
            <w:vAlign w:val="center"/>
            <w:hideMark/>
          </w:tcPr>
          <w:p w14:paraId="66FC227D"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TOTAL PLANT AND EQUIPMENT</w:t>
            </w:r>
          </w:p>
        </w:tc>
        <w:tc>
          <w:tcPr>
            <w:tcW w:w="449" w:type="pct"/>
            <w:tcBorders>
              <w:top w:val="single" w:sz="12" w:space="0" w:color="auto"/>
              <w:left w:val="single" w:sz="12" w:space="0" w:color="auto"/>
              <w:bottom w:val="single" w:sz="12" w:space="0" w:color="auto"/>
              <w:right w:val="dashed" w:sz="4" w:space="0" w:color="auto"/>
            </w:tcBorders>
            <w:shd w:val="clear" w:color="auto" w:fill="auto"/>
            <w:noWrap/>
            <w:vAlign w:val="center"/>
            <w:hideMark/>
          </w:tcPr>
          <w:p w14:paraId="71C40DBE" w14:textId="1ACD6BF8" w:rsidR="00643D4F" w:rsidRPr="00CD213F" w:rsidRDefault="004A40E2"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3,397</w:t>
            </w:r>
          </w:p>
        </w:tc>
        <w:tc>
          <w:tcPr>
            <w:tcW w:w="449" w:type="pct"/>
            <w:tcBorders>
              <w:top w:val="single" w:sz="12" w:space="0" w:color="auto"/>
              <w:left w:val="nil"/>
              <w:bottom w:val="single" w:sz="12" w:space="0" w:color="auto"/>
              <w:right w:val="dashed" w:sz="4" w:space="0" w:color="auto"/>
            </w:tcBorders>
            <w:shd w:val="clear" w:color="auto" w:fill="auto"/>
            <w:noWrap/>
            <w:vAlign w:val="center"/>
            <w:hideMark/>
          </w:tcPr>
          <w:p w14:paraId="0950274A" w14:textId="55B3D7FE" w:rsidR="00643D4F" w:rsidRPr="00CD213F" w:rsidRDefault="004A40E2"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2,808</w:t>
            </w:r>
          </w:p>
        </w:tc>
        <w:tc>
          <w:tcPr>
            <w:tcW w:w="449" w:type="pct"/>
            <w:tcBorders>
              <w:top w:val="single" w:sz="12" w:space="0" w:color="auto"/>
              <w:left w:val="nil"/>
              <w:bottom w:val="single" w:sz="12" w:space="0" w:color="auto"/>
              <w:right w:val="dashed" w:sz="4" w:space="0" w:color="auto"/>
            </w:tcBorders>
            <w:shd w:val="clear" w:color="auto" w:fill="auto"/>
            <w:noWrap/>
            <w:vAlign w:val="center"/>
            <w:hideMark/>
          </w:tcPr>
          <w:p w14:paraId="62FFFFB2" w14:textId="6F720F60" w:rsidR="00643D4F" w:rsidRPr="00CD213F" w:rsidRDefault="00AA3F17"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0</w:t>
            </w:r>
          </w:p>
        </w:tc>
        <w:tc>
          <w:tcPr>
            <w:tcW w:w="287" w:type="pct"/>
            <w:tcBorders>
              <w:top w:val="single" w:sz="12" w:space="0" w:color="auto"/>
              <w:left w:val="nil"/>
              <w:bottom w:val="single" w:sz="12" w:space="0" w:color="auto"/>
              <w:right w:val="dashed" w:sz="4" w:space="0" w:color="auto"/>
            </w:tcBorders>
            <w:shd w:val="clear" w:color="auto" w:fill="auto"/>
            <w:noWrap/>
            <w:vAlign w:val="center"/>
            <w:hideMark/>
          </w:tcPr>
          <w:p w14:paraId="12014A40" w14:textId="05C4C97E" w:rsidR="00643D4F" w:rsidRPr="00CD213F" w:rsidRDefault="00AA3F17"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589</w:t>
            </w:r>
          </w:p>
        </w:tc>
        <w:tc>
          <w:tcPr>
            <w:tcW w:w="432" w:type="pct"/>
            <w:tcBorders>
              <w:top w:val="single" w:sz="12" w:space="0" w:color="auto"/>
              <w:left w:val="nil"/>
              <w:bottom w:val="single" w:sz="12" w:space="0" w:color="auto"/>
              <w:right w:val="dashed" w:sz="4" w:space="0" w:color="auto"/>
            </w:tcBorders>
            <w:shd w:val="clear" w:color="auto" w:fill="auto"/>
            <w:noWrap/>
            <w:vAlign w:val="center"/>
            <w:hideMark/>
          </w:tcPr>
          <w:p w14:paraId="568A3305" w14:textId="6972A4BD" w:rsidR="00643D4F" w:rsidRPr="00CD213F" w:rsidRDefault="00AA3F17"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3,072</w:t>
            </w:r>
          </w:p>
        </w:tc>
        <w:tc>
          <w:tcPr>
            <w:tcW w:w="368" w:type="pct"/>
            <w:tcBorders>
              <w:top w:val="single" w:sz="12" w:space="0" w:color="auto"/>
              <w:left w:val="nil"/>
              <w:bottom w:val="single" w:sz="12" w:space="0" w:color="auto"/>
              <w:right w:val="dashed" w:sz="4" w:space="0" w:color="auto"/>
            </w:tcBorders>
            <w:shd w:val="clear" w:color="auto" w:fill="auto"/>
            <w:noWrap/>
            <w:vAlign w:val="center"/>
            <w:hideMark/>
          </w:tcPr>
          <w:p w14:paraId="0ED42262" w14:textId="6E26C8D0" w:rsidR="00643D4F" w:rsidRPr="00CD213F" w:rsidRDefault="00763A2A"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106</w:t>
            </w:r>
          </w:p>
        </w:tc>
        <w:tc>
          <w:tcPr>
            <w:tcW w:w="432" w:type="pct"/>
            <w:tcBorders>
              <w:top w:val="single" w:sz="12" w:space="0" w:color="auto"/>
              <w:left w:val="nil"/>
              <w:bottom w:val="single" w:sz="12" w:space="0" w:color="auto"/>
              <w:right w:val="single" w:sz="12" w:space="0" w:color="auto"/>
            </w:tcBorders>
            <w:shd w:val="clear" w:color="auto" w:fill="auto"/>
            <w:noWrap/>
            <w:vAlign w:val="center"/>
            <w:hideMark/>
          </w:tcPr>
          <w:p w14:paraId="7B37BBBA" w14:textId="60F2D1D1" w:rsidR="00643D4F" w:rsidRPr="00CD213F" w:rsidRDefault="00763A2A"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220</w:t>
            </w:r>
          </w:p>
        </w:tc>
        <w:tc>
          <w:tcPr>
            <w:tcW w:w="363" w:type="pct"/>
            <w:gridSpan w:val="2"/>
            <w:tcBorders>
              <w:top w:val="single" w:sz="12" w:space="0" w:color="auto"/>
              <w:left w:val="nil"/>
              <w:bottom w:val="single" w:sz="12" w:space="0" w:color="auto"/>
              <w:right w:val="nil"/>
            </w:tcBorders>
            <w:shd w:val="clear" w:color="auto" w:fill="auto"/>
            <w:noWrap/>
            <w:vAlign w:val="center"/>
            <w:hideMark/>
          </w:tcPr>
          <w:p w14:paraId="2429BC44" w14:textId="5E681B50" w:rsidR="00643D4F" w:rsidRPr="00CD213F" w:rsidRDefault="00643D4F"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3,</w:t>
            </w:r>
            <w:r w:rsidR="00763A2A">
              <w:rPr>
                <w:rFonts w:eastAsia="Times New Roman" w:cs="Arial"/>
                <w:b/>
                <w:bCs/>
                <w:color w:val="000000"/>
                <w:sz w:val="20"/>
                <w:szCs w:val="20"/>
                <w:lang w:eastAsia="en-AU"/>
              </w:rPr>
              <w:t>985</w:t>
            </w:r>
          </w:p>
        </w:tc>
        <w:tc>
          <w:tcPr>
            <w:tcW w:w="384" w:type="pct"/>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028538B" w14:textId="436EC30C" w:rsidR="00643D4F" w:rsidRPr="00CD213F" w:rsidRDefault="00763A2A" w:rsidP="00643D4F">
            <w:pPr>
              <w:jc w:val="right"/>
              <w:rPr>
                <w:rFonts w:eastAsia="Times New Roman" w:cs="Arial"/>
                <w:b/>
                <w:color w:val="000000"/>
                <w:sz w:val="20"/>
                <w:szCs w:val="20"/>
                <w:lang w:eastAsia="en-AU"/>
              </w:rPr>
            </w:pPr>
            <w:r>
              <w:rPr>
                <w:rFonts w:eastAsia="Times New Roman" w:cs="Arial"/>
                <w:b/>
                <w:bCs/>
                <w:color w:val="000000"/>
                <w:sz w:val="20"/>
                <w:szCs w:val="20"/>
                <w:lang w:eastAsia="en-AU"/>
              </w:rPr>
              <w:t>2</w:t>
            </w:r>
            <w:r w:rsidR="00643D4F" w:rsidRPr="00CD213F">
              <w:rPr>
                <w:rFonts w:eastAsia="Times New Roman" w:cs="Arial"/>
                <w:b/>
                <w:color w:val="000000"/>
                <w:sz w:val="20"/>
                <w:szCs w:val="20"/>
                <w:lang w:eastAsia="en-AU"/>
              </w:rPr>
              <w:t>,</w:t>
            </w:r>
            <w:r>
              <w:rPr>
                <w:rFonts w:eastAsia="Times New Roman" w:cs="Arial"/>
                <w:b/>
                <w:bCs/>
                <w:color w:val="000000"/>
                <w:sz w:val="20"/>
                <w:szCs w:val="20"/>
                <w:lang w:eastAsia="en-AU"/>
              </w:rPr>
              <w:t>392</w:t>
            </w:r>
          </w:p>
        </w:tc>
        <w:tc>
          <w:tcPr>
            <w:tcW w:w="432" w:type="pct"/>
            <w:tcBorders>
              <w:top w:val="single" w:sz="12" w:space="0" w:color="auto"/>
              <w:left w:val="nil"/>
              <w:bottom w:val="single" w:sz="12" w:space="0" w:color="auto"/>
              <w:right w:val="single" w:sz="12" w:space="0" w:color="auto"/>
            </w:tcBorders>
            <w:shd w:val="clear" w:color="auto" w:fill="auto"/>
            <w:noWrap/>
            <w:vAlign w:val="center"/>
            <w:hideMark/>
          </w:tcPr>
          <w:p w14:paraId="5619E957" w14:textId="0B3D7E53" w:rsidR="00643D4F" w:rsidRPr="00CD213F" w:rsidRDefault="00643D4F" w:rsidP="00643D4F">
            <w:pPr>
              <w:jc w:val="right"/>
              <w:rPr>
                <w:rFonts w:eastAsia="Times New Roman" w:cs="Arial"/>
                <w:b/>
                <w:color w:val="000000"/>
                <w:sz w:val="20"/>
                <w:szCs w:val="20"/>
                <w:lang w:eastAsia="en-AU"/>
              </w:rPr>
            </w:pPr>
            <w:r w:rsidRPr="00CD213F">
              <w:rPr>
                <w:rFonts w:eastAsia="Times New Roman" w:cs="Arial"/>
                <w:b/>
                <w:color w:val="000000"/>
                <w:sz w:val="20"/>
                <w:szCs w:val="20"/>
                <w:lang w:eastAsia="en-AU"/>
              </w:rPr>
              <w:t>2,</w:t>
            </w:r>
            <w:r w:rsidR="00763A2A">
              <w:rPr>
                <w:rFonts w:eastAsia="Times New Roman" w:cs="Arial"/>
                <w:b/>
                <w:bCs/>
                <w:color w:val="000000"/>
                <w:sz w:val="20"/>
                <w:szCs w:val="20"/>
                <w:lang w:eastAsia="en-AU"/>
              </w:rPr>
              <w:t>540</w:t>
            </w:r>
          </w:p>
        </w:tc>
      </w:tr>
      <w:tr w:rsidR="00222F2B" w:rsidRPr="00643D4F" w14:paraId="4C6B87CA" w14:textId="77777777" w:rsidTr="0041106D">
        <w:trPr>
          <w:trHeight w:val="403"/>
        </w:trPr>
        <w:tc>
          <w:tcPr>
            <w:tcW w:w="955" w:type="pct"/>
            <w:tcBorders>
              <w:top w:val="nil"/>
              <w:left w:val="single" w:sz="12" w:space="0" w:color="auto"/>
              <w:bottom w:val="single" w:sz="12" w:space="0" w:color="auto"/>
              <w:right w:val="nil"/>
            </w:tcBorders>
            <w:shd w:val="clear" w:color="auto" w:fill="auto"/>
            <w:vAlign w:val="center"/>
            <w:hideMark/>
          </w:tcPr>
          <w:p w14:paraId="5F3DBBF2" w14:textId="77777777" w:rsidR="00643D4F" w:rsidRPr="00643D4F" w:rsidRDefault="00643D4F" w:rsidP="00643D4F">
            <w:pPr>
              <w:rPr>
                <w:rFonts w:eastAsia="Times New Roman" w:cs="Arial"/>
                <w:b/>
                <w:bCs/>
                <w:sz w:val="28"/>
                <w:szCs w:val="28"/>
                <w:lang w:eastAsia="en-AU"/>
              </w:rPr>
            </w:pPr>
            <w:r w:rsidRPr="00643D4F">
              <w:rPr>
                <w:rFonts w:eastAsia="Times New Roman" w:cs="Arial"/>
                <w:b/>
                <w:bCs/>
                <w:sz w:val="28"/>
                <w:szCs w:val="28"/>
                <w:lang w:eastAsia="en-AU"/>
              </w:rPr>
              <w:t>TOTAL CAPITAL EXPENDITURE</w:t>
            </w:r>
          </w:p>
        </w:tc>
        <w:tc>
          <w:tcPr>
            <w:tcW w:w="449" w:type="pct"/>
            <w:tcBorders>
              <w:top w:val="nil"/>
              <w:left w:val="single" w:sz="12" w:space="0" w:color="auto"/>
              <w:bottom w:val="single" w:sz="12" w:space="0" w:color="auto"/>
              <w:right w:val="dashed" w:sz="4" w:space="0" w:color="auto"/>
            </w:tcBorders>
            <w:shd w:val="clear" w:color="auto" w:fill="auto"/>
            <w:noWrap/>
            <w:vAlign w:val="center"/>
            <w:hideMark/>
          </w:tcPr>
          <w:p w14:paraId="5E601033" w14:textId="5123FD42" w:rsidR="00643D4F" w:rsidRPr="00CD213F" w:rsidRDefault="00BB3A0F" w:rsidP="00643D4F">
            <w:pPr>
              <w:jc w:val="right"/>
              <w:rPr>
                <w:rFonts w:eastAsia="Times New Roman" w:cs="Arial"/>
                <w:b/>
                <w:sz w:val="20"/>
                <w:szCs w:val="20"/>
                <w:lang w:eastAsia="en-AU"/>
              </w:rPr>
            </w:pPr>
            <w:r>
              <w:rPr>
                <w:rFonts w:eastAsia="Times New Roman" w:cs="Arial"/>
                <w:b/>
                <w:bCs/>
                <w:sz w:val="20"/>
                <w:szCs w:val="20"/>
                <w:lang w:eastAsia="en-AU"/>
              </w:rPr>
              <w:t>65,773</w:t>
            </w:r>
          </w:p>
        </w:tc>
        <w:tc>
          <w:tcPr>
            <w:tcW w:w="449" w:type="pct"/>
            <w:tcBorders>
              <w:top w:val="nil"/>
              <w:left w:val="nil"/>
              <w:bottom w:val="single" w:sz="12" w:space="0" w:color="auto"/>
              <w:right w:val="dashed" w:sz="4" w:space="0" w:color="auto"/>
            </w:tcBorders>
            <w:shd w:val="clear" w:color="auto" w:fill="auto"/>
            <w:noWrap/>
            <w:vAlign w:val="center"/>
            <w:hideMark/>
          </w:tcPr>
          <w:p w14:paraId="265A53D7" w14:textId="6CB7B546" w:rsidR="00643D4F" w:rsidRPr="00CD213F" w:rsidRDefault="00BB3A0F" w:rsidP="00643D4F">
            <w:pPr>
              <w:jc w:val="right"/>
              <w:rPr>
                <w:rFonts w:eastAsia="Times New Roman" w:cs="Arial"/>
                <w:b/>
                <w:sz w:val="20"/>
                <w:szCs w:val="20"/>
                <w:lang w:eastAsia="en-AU"/>
              </w:rPr>
            </w:pPr>
            <w:r>
              <w:rPr>
                <w:rFonts w:eastAsia="Times New Roman" w:cs="Arial"/>
                <w:b/>
                <w:bCs/>
                <w:sz w:val="20"/>
                <w:szCs w:val="20"/>
                <w:lang w:eastAsia="en-AU"/>
              </w:rPr>
              <w:t>32,708</w:t>
            </w:r>
          </w:p>
        </w:tc>
        <w:tc>
          <w:tcPr>
            <w:tcW w:w="449" w:type="pct"/>
            <w:tcBorders>
              <w:top w:val="nil"/>
              <w:left w:val="nil"/>
              <w:bottom w:val="single" w:sz="12" w:space="0" w:color="auto"/>
              <w:right w:val="dashed" w:sz="4" w:space="0" w:color="auto"/>
            </w:tcBorders>
            <w:shd w:val="clear" w:color="auto" w:fill="auto"/>
            <w:noWrap/>
            <w:vAlign w:val="center"/>
            <w:hideMark/>
          </w:tcPr>
          <w:p w14:paraId="724F1460" w14:textId="5EB238A3" w:rsidR="00643D4F" w:rsidRPr="00CD213F" w:rsidRDefault="00BB3A0F">
            <w:pPr>
              <w:jc w:val="right"/>
              <w:rPr>
                <w:rFonts w:eastAsia="Times New Roman" w:cs="Arial"/>
                <w:b/>
                <w:sz w:val="20"/>
                <w:szCs w:val="20"/>
                <w:lang w:eastAsia="en-AU"/>
              </w:rPr>
            </w:pPr>
            <w:r>
              <w:rPr>
                <w:rFonts w:eastAsia="Times New Roman" w:cs="Arial"/>
                <w:b/>
                <w:bCs/>
                <w:sz w:val="20"/>
                <w:szCs w:val="20"/>
                <w:lang w:eastAsia="en-AU"/>
              </w:rPr>
              <w:t>32,260</w:t>
            </w:r>
          </w:p>
        </w:tc>
        <w:tc>
          <w:tcPr>
            <w:tcW w:w="287" w:type="pct"/>
            <w:tcBorders>
              <w:top w:val="nil"/>
              <w:left w:val="nil"/>
              <w:bottom w:val="single" w:sz="12" w:space="0" w:color="auto"/>
              <w:right w:val="dashed" w:sz="4" w:space="0" w:color="auto"/>
            </w:tcBorders>
            <w:shd w:val="clear" w:color="auto" w:fill="auto"/>
            <w:noWrap/>
            <w:vAlign w:val="center"/>
            <w:hideMark/>
          </w:tcPr>
          <w:p w14:paraId="5ECDACB2" w14:textId="7633A8F1" w:rsidR="00643D4F" w:rsidRPr="00CD213F" w:rsidRDefault="00BB3A0F" w:rsidP="00643D4F">
            <w:pPr>
              <w:jc w:val="right"/>
              <w:rPr>
                <w:rFonts w:eastAsia="Times New Roman" w:cs="Arial"/>
                <w:b/>
                <w:sz w:val="20"/>
                <w:szCs w:val="20"/>
                <w:lang w:eastAsia="en-AU"/>
              </w:rPr>
            </w:pPr>
            <w:r>
              <w:rPr>
                <w:rFonts w:eastAsia="Times New Roman" w:cs="Arial"/>
                <w:b/>
                <w:bCs/>
                <w:sz w:val="20"/>
                <w:szCs w:val="20"/>
                <w:lang w:eastAsia="en-AU"/>
              </w:rPr>
              <w:t>80</w:t>
            </w:r>
            <w:r w:rsidRPr="00CD213F">
              <w:rPr>
                <w:rFonts w:eastAsia="Times New Roman" w:cs="Arial"/>
                <w:b/>
                <w:sz w:val="20"/>
                <w:szCs w:val="20"/>
                <w:lang w:eastAsia="en-AU"/>
              </w:rPr>
              <w:t>5</w:t>
            </w:r>
          </w:p>
        </w:tc>
        <w:tc>
          <w:tcPr>
            <w:tcW w:w="432" w:type="pct"/>
            <w:tcBorders>
              <w:top w:val="nil"/>
              <w:left w:val="nil"/>
              <w:bottom w:val="single" w:sz="12" w:space="0" w:color="auto"/>
              <w:right w:val="dashed" w:sz="4" w:space="0" w:color="auto"/>
            </w:tcBorders>
            <w:shd w:val="clear" w:color="auto" w:fill="auto"/>
            <w:noWrap/>
            <w:vAlign w:val="center"/>
            <w:hideMark/>
          </w:tcPr>
          <w:p w14:paraId="13671264" w14:textId="0E8A5E96" w:rsidR="00643D4F" w:rsidRPr="00CD213F" w:rsidRDefault="00BB3A0F" w:rsidP="00643D4F">
            <w:pPr>
              <w:jc w:val="right"/>
              <w:rPr>
                <w:rFonts w:eastAsia="Times New Roman" w:cs="Arial"/>
                <w:b/>
                <w:sz w:val="20"/>
                <w:szCs w:val="20"/>
                <w:lang w:eastAsia="en-AU"/>
              </w:rPr>
            </w:pPr>
            <w:r>
              <w:rPr>
                <w:rFonts w:eastAsia="Times New Roman" w:cs="Arial"/>
                <w:b/>
                <w:bCs/>
                <w:sz w:val="20"/>
                <w:szCs w:val="20"/>
                <w:lang w:eastAsia="en-AU"/>
              </w:rPr>
              <w:t>25</w:t>
            </w:r>
            <w:r w:rsidR="00643D4F" w:rsidRPr="00CD213F">
              <w:rPr>
                <w:rFonts w:eastAsia="Times New Roman" w:cs="Arial"/>
                <w:b/>
                <w:sz w:val="20"/>
                <w:szCs w:val="20"/>
                <w:lang w:eastAsia="en-AU"/>
              </w:rPr>
              <w:t>,</w:t>
            </w:r>
            <w:r>
              <w:rPr>
                <w:rFonts w:eastAsia="Times New Roman" w:cs="Arial"/>
                <w:b/>
                <w:bCs/>
                <w:sz w:val="20"/>
                <w:szCs w:val="20"/>
                <w:lang w:eastAsia="en-AU"/>
              </w:rPr>
              <w:t>427</w:t>
            </w:r>
          </w:p>
        </w:tc>
        <w:tc>
          <w:tcPr>
            <w:tcW w:w="368" w:type="pct"/>
            <w:tcBorders>
              <w:top w:val="nil"/>
              <w:left w:val="nil"/>
              <w:bottom w:val="single" w:sz="12" w:space="0" w:color="auto"/>
              <w:right w:val="dashed" w:sz="4" w:space="0" w:color="auto"/>
            </w:tcBorders>
            <w:shd w:val="clear" w:color="auto" w:fill="auto"/>
            <w:noWrap/>
            <w:vAlign w:val="center"/>
            <w:hideMark/>
          </w:tcPr>
          <w:p w14:paraId="7439451D" w14:textId="38CB9D19" w:rsidR="00643D4F" w:rsidRPr="00CD213F" w:rsidRDefault="00BB3A0F" w:rsidP="00643D4F">
            <w:pPr>
              <w:jc w:val="right"/>
              <w:rPr>
                <w:rFonts w:eastAsia="Times New Roman" w:cs="Arial"/>
                <w:b/>
                <w:sz w:val="20"/>
                <w:szCs w:val="20"/>
                <w:lang w:eastAsia="en-AU"/>
              </w:rPr>
            </w:pPr>
            <w:r>
              <w:rPr>
                <w:rFonts w:eastAsia="Times New Roman" w:cs="Arial"/>
                <w:b/>
                <w:bCs/>
                <w:sz w:val="20"/>
                <w:szCs w:val="20"/>
                <w:lang w:eastAsia="en-AU"/>
              </w:rPr>
              <w:t>5</w:t>
            </w:r>
            <w:r w:rsidR="00643D4F" w:rsidRPr="00CD213F">
              <w:rPr>
                <w:rFonts w:eastAsia="Times New Roman" w:cs="Arial"/>
                <w:b/>
                <w:sz w:val="20"/>
                <w:szCs w:val="20"/>
                <w:lang w:eastAsia="en-AU"/>
              </w:rPr>
              <w:t>,</w:t>
            </w:r>
            <w:r>
              <w:rPr>
                <w:rFonts w:eastAsia="Times New Roman" w:cs="Arial"/>
                <w:b/>
                <w:bCs/>
                <w:sz w:val="20"/>
                <w:szCs w:val="20"/>
                <w:lang w:eastAsia="en-AU"/>
              </w:rPr>
              <w:t>879</w:t>
            </w:r>
          </w:p>
        </w:tc>
        <w:tc>
          <w:tcPr>
            <w:tcW w:w="432" w:type="pct"/>
            <w:tcBorders>
              <w:top w:val="nil"/>
              <w:left w:val="nil"/>
              <w:bottom w:val="single" w:sz="12" w:space="0" w:color="auto"/>
              <w:right w:val="single" w:sz="12" w:space="0" w:color="auto"/>
            </w:tcBorders>
            <w:shd w:val="clear" w:color="auto" w:fill="auto"/>
            <w:noWrap/>
            <w:vAlign w:val="center"/>
            <w:hideMark/>
          </w:tcPr>
          <w:p w14:paraId="541D71FB" w14:textId="7269A51B" w:rsidR="00643D4F" w:rsidRPr="00CD213F" w:rsidRDefault="00BB3A0F" w:rsidP="00643D4F">
            <w:pPr>
              <w:jc w:val="right"/>
              <w:rPr>
                <w:rFonts w:eastAsia="Times New Roman" w:cs="Arial"/>
                <w:b/>
                <w:sz w:val="20"/>
                <w:szCs w:val="20"/>
                <w:lang w:eastAsia="en-AU"/>
              </w:rPr>
            </w:pPr>
            <w:r>
              <w:rPr>
                <w:rFonts w:eastAsia="Times New Roman" w:cs="Arial"/>
                <w:b/>
                <w:bCs/>
                <w:sz w:val="20"/>
                <w:szCs w:val="20"/>
                <w:lang w:eastAsia="en-AU"/>
              </w:rPr>
              <w:t>34</w:t>
            </w:r>
            <w:r w:rsidR="00643D4F" w:rsidRPr="00CD213F">
              <w:rPr>
                <w:rFonts w:eastAsia="Times New Roman" w:cs="Arial"/>
                <w:b/>
                <w:sz w:val="20"/>
                <w:szCs w:val="20"/>
                <w:lang w:eastAsia="en-AU"/>
              </w:rPr>
              <w:t>,</w:t>
            </w:r>
            <w:r>
              <w:rPr>
                <w:rFonts w:eastAsia="Times New Roman" w:cs="Arial"/>
                <w:b/>
                <w:bCs/>
                <w:sz w:val="20"/>
                <w:szCs w:val="20"/>
                <w:lang w:eastAsia="en-AU"/>
              </w:rPr>
              <w:t>467</w:t>
            </w:r>
          </w:p>
        </w:tc>
        <w:tc>
          <w:tcPr>
            <w:tcW w:w="363" w:type="pct"/>
            <w:gridSpan w:val="2"/>
            <w:tcBorders>
              <w:top w:val="nil"/>
              <w:left w:val="nil"/>
              <w:bottom w:val="single" w:sz="12" w:space="0" w:color="auto"/>
              <w:right w:val="nil"/>
            </w:tcBorders>
            <w:shd w:val="clear" w:color="auto" w:fill="auto"/>
            <w:noWrap/>
            <w:vAlign w:val="center"/>
            <w:hideMark/>
          </w:tcPr>
          <w:p w14:paraId="08AA7B2F" w14:textId="67FD0EA7"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36,</w:t>
            </w:r>
            <w:r w:rsidR="00BB3A0F">
              <w:rPr>
                <w:rFonts w:eastAsia="Times New Roman" w:cs="Arial"/>
                <w:b/>
                <w:bCs/>
                <w:sz w:val="20"/>
                <w:szCs w:val="20"/>
                <w:lang w:eastAsia="en-AU"/>
              </w:rPr>
              <w:t>185</w:t>
            </w:r>
          </w:p>
        </w:tc>
        <w:tc>
          <w:tcPr>
            <w:tcW w:w="384" w:type="pct"/>
            <w:gridSpan w:val="2"/>
            <w:tcBorders>
              <w:top w:val="nil"/>
              <w:left w:val="single" w:sz="12" w:space="0" w:color="auto"/>
              <w:bottom w:val="single" w:sz="12" w:space="0" w:color="auto"/>
              <w:right w:val="single" w:sz="12" w:space="0" w:color="auto"/>
            </w:tcBorders>
            <w:shd w:val="clear" w:color="auto" w:fill="auto"/>
            <w:noWrap/>
            <w:vAlign w:val="center"/>
            <w:hideMark/>
          </w:tcPr>
          <w:p w14:paraId="0F447B1E" w14:textId="5B585FBA" w:rsidR="00643D4F" w:rsidRPr="00CD213F" w:rsidRDefault="00643D4F" w:rsidP="00643D4F">
            <w:pPr>
              <w:jc w:val="right"/>
              <w:rPr>
                <w:rFonts w:eastAsia="Times New Roman" w:cs="Arial"/>
                <w:b/>
                <w:sz w:val="20"/>
                <w:szCs w:val="20"/>
                <w:lang w:eastAsia="en-AU"/>
              </w:rPr>
            </w:pPr>
            <w:r w:rsidRPr="00CD213F">
              <w:rPr>
                <w:rFonts w:eastAsia="Times New Roman" w:cs="Arial"/>
                <w:b/>
                <w:sz w:val="20"/>
                <w:szCs w:val="20"/>
                <w:lang w:eastAsia="en-AU"/>
              </w:rPr>
              <w:t>36,</w:t>
            </w:r>
            <w:r w:rsidR="00BB3A0F">
              <w:rPr>
                <w:rFonts w:eastAsia="Times New Roman" w:cs="Arial"/>
                <w:b/>
                <w:bCs/>
                <w:sz w:val="20"/>
                <w:szCs w:val="20"/>
                <w:lang w:eastAsia="en-AU"/>
              </w:rPr>
              <w:t>005</w:t>
            </w:r>
          </w:p>
        </w:tc>
        <w:tc>
          <w:tcPr>
            <w:tcW w:w="432" w:type="pct"/>
            <w:tcBorders>
              <w:top w:val="nil"/>
              <w:left w:val="nil"/>
              <w:bottom w:val="single" w:sz="12" w:space="0" w:color="auto"/>
              <w:right w:val="single" w:sz="12" w:space="0" w:color="auto"/>
            </w:tcBorders>
            <w:shd w:val="clear" w:color="auto" w:fill="auto"/>
            <w:noWrap/>
            <w:vAlign w:val="center"/>
            <w:hideMark/>
          </w:tcPr>
          <w:p w14:paraId="5133D47C" w14:textId="6DD8473E" w:rsidR="00643D4F" w:rsidRPr="00CD213F" w:rsidRDefault="00222F2B" w:rsidP="00643D4F">
            <w:pPr>
              <w:jc w:val="right"/>
              <w:rPr>
                <w:rFonts w:eastAsia="Times New Roman" w:cs="Arial"/>
                <w:b/>
                <w:sz w:val="20"/>
                <w:szCs w:val="20"/>
                <w:lang w:eastAsia="en-AU"/>
              </w:rPr>
            </w:pPr>
            <w:r>
              <w:rPr>
                <w:rFonts w:eastAsia="Times New Roman" w:cs="Arial"/>
                <w:b/>
                <w:bCs/>
                <w:sz w:val="20"/>
                <w:szCs w:val="20"/>
                <w:lang w:eastAsia="en-AU"/>
              </w:rPr>
              <w:t>41</w:t>
            </w:r>
            <w:r w:rsidR="00643D4F" w:rsidRPr="00CD213F">
              <w:rPr>
                <w:rFonts w:eastAsia="Times New Roman" w:cs="Arial"/>
                <w:b/>
                <w:sz w:val="20"/>
                <w:szCs w:val="20"/>
                <w:lang w:eastAsia="en-AU"/>
              </w:rPr>
              <w:t>,</w:t>
            </w:r>
            <w:r>
              <w:rPr>
                <w:rFonts w:eastAsia="Times New Roman" w:cs="Arial"/>
                <w:b/>
                <w:bCs/>
                <w:sz w:val="20"/>
                <w:szCs w:val="20"/>
                <w:lang w:eastAsia="en-AU"/>
              </w:rPr>
              <w:t>084</w:t>
            </w:r>
          </w:p>
        </w:tc>
      </w:tr>
    </w:tbl>
    <w:p w14:paraId="3D3FA809" w14:textId="1D04A079" w:rsidR="00316119" w:rsidRPr="0029462D" w:rsidRDefault="00643D4F" w:rsidP="0029462D">
      <w:pPr>
        <w:rPr>
          <w:rFonts w:eastAsia="Times New Roman" w:cs="Arial"/>
        </w:rPr>
        <w:sectPr w:rsidR="00316119" w:rsidRPr="0029462D" w:rsidSect="00D47AC1">
          <w:pgSz w:w="16840" w:h="11907" w:orient="landscape" w:code="9"/>
          <w:pgMar w:top="720" w:right="720" w:bottom="720" w:left="720" w:header="567" w:footer="567" w:gutter="0"/>
          <w:cols w:space="720"/>
          <w:docGrid w:linePitch="299"/>
        </w:sectPr>
      </w:pPr>
      <w:r>
        <w:rPr>
          <w:color w:val="2B579A"/>
          <w:shd w:val="clear" w:color="auto" w:fill="E6E6E6"/>
        </w:rPr>
        <w:fldChar w:fldCharType="end"/>
      </w:r>
    </w:p>
    <w:p w14:paraId="4E1E33EA" w14:textId="60DFCEBF" w:rsidR="006E0921" w:rsidRPr="008166E9" w:rsidRDefault="006E0921" w:rsidP="00316168">
      <w:pPr>
        <w:pStyle w:val="Heading2"/>
      </w:pPr>
      <w:bookmarkStart w:id="137" w:name="_Toc136338206"/>
      <w:r w:rsidRPr="008166E9">
        <w:lastRenderedPageBreak/>
        <w:t>Financial performance indicators</w:t>
      </w:r>
      <w:bookmarkEnd w:id="137"/>
    </w:p>
    <w:p w14:paraId="2737D8D6" w14:textId="77777777" w:rsidR="003F5927" w:rsidRPr="003F5927" w:rsidRDefault="003F5927" w:rsidP="003F5927">
      <w:pPr>
        <w:rPr>
          <w:lang w:val="en-US" w:eastAsia="en-AU"/>
        </w:rPr>
      </w:pPr>
    </w:p>
    <w:p w14:paraId="056F399F" w14:textId="663F7E4B" w:rsidR="003F5927" w:rsidRDefault="003F5927" w:rsidP="00F00295">
      <w:pPr>
        <w:pStyle w:val="Heading4"/>
        <w:numPr>
          <w:ilvl w:val="1"/>
          <w:numId w:val="47"/>
        </w:numPr>
      </w:pPr>
      <w:r>
        <w:t>Targeted performance indicators</w:t>
      </w:r>
    </w:p>
    <w:p w14:paraId="7919B221" w14:textId="77777777" w:rsidR="003F5927" w:rsidRDefault="003F5927" w:rsidP="003F5927">
      <w:pPr>
        <w:ind w:left="360"/>
        <w:rPr>
          <w:lang w:eastAsia="en-AU"/>
        </w:rPr>
      </w:pPr>
    </w:p>
    <w:p w14:paraId="2BA9B9CF" w14:textId="38D02F65" w:rsidR="00506A96" w:rsidRDefault="00506A96" w:rsidP="00506A96">
      <w:pPr>
        <w:jc w:val="both"/>
        <w:rPr>
          <w:rFonts w:eastAsia="Times New Roman" w:cs="Arial"/>
        </w:rPr>
      </w:pPr>
      <w:r w:rsidRPr="001D6AD4">
        <w:rPr>
          <w:rFonts w:eastAsia="Times New Roman" w:cs="Arial"/>
        </w:rPr>
        <w:t xml:space="preserve">The </w:t>
      </w:r>
      <w:r w:rsidRPr="00506A96">
        <w:rPr>
          <w:rFonts w:eastAsia="Times New Roman" w:cs="Arial"/>
        </w:rPr>
        <w:t>following tables highlight Council’s current and projected performance across a selection of targeted service and financial performance indicators. These indicators provide a useful analysis of Council’s intentions and performance and should be interpreted in the context of the organisation’s objectives.</w:t>
      </w:r>
      <w:r>
        <w:rPr>
          <w:rFonts w:eastAsia="Times New Roman" w:cs="Arial"/>
        </w:rPr>
        <w:t xml:space="preserve"> </w:t>
      </w:r>
      <w:r w:rsidRPr="00506A96">
        <w:rPr>
          <w:rFonts w:eastAsia="Times New Roman" w:cs="Arial"/>
        </w:rPr>
        <w:t>The targeted performance indicators below are the prescribed performance indicators contained in Schedule 4 of the Local Government (Planning and Reporting) Regulations 2020. Results against these indicators and targets will be reported in Council’s Performance Statement included in the Annual Report.</w:t>
      </w:r>
    </w:p>
    <w:p w14:paraId="67454E74" w14:textId="77777777" w:rsidR="008953B7" w:rsidRDefault="008953B7" w:rsidP="00506A96">
      <w:pPr>
        <w:jc w:val="both"/>
        <w:rPr>
          <w:rFonts w:eastAsia="Times New Roman" w:cs="Arial"/>
        </w:rPr>
      </w:pPr>
    </w:p>
    <w:p w14:paraId="39E51D0B" w14:textId="77777777" w:rsidR="00FB4171" w:rsidRPr="00FB4171" w:rsidRDefault="00FB4171" w:rsidP="00FB4171">
      <w:pPr>
        <w:jc w:val="both"/>
        <w:rPr>
          <w:rFonts w:eastAsia="Times New Roman" w:cs="Arial"/>
          <w:b/>
          <w:bCs/>
        </w:rPr>
      </w:pPr>
      <w:r w:rsidRPr="00FB4171">
        <w:rPr>
          <w:rFonts w:eastAsia="Times New Roman" w:cs="Arial"/>
          <w:b/>
          <w:bCs/>
        </w:rPr>
        <w:t>Targeted performance indicators - Service</w:t>
      </w:r>
    </w:p>
    <w:p w14:paraId="00BE82F0" w14:textId="77777777" w:rsidR="00506A96" w:rsidRDefault="00506A96" w:rsidP="00506A96">
      <w:pPr>
        <w:jc w:val="both"/>
        <w:rPr>
          <w:rFonts w:eastAsia="Times New Roman" w:cs="Arial"/>
        </w:rPr>
      </w:pPr>
    </w:p>
    <w:tbl>
      <w:tblPr>
        <w:tblW w:w="15478" w:type="dxa"/>
        <w:tblLook w:val="04A0" w:firstRow="1" w:lastRow="0" w:firstColumn="1" w:lastColumn="0" w:noHBand="0" w:noVBand="1"/>
      </w:tblPr>
      <w:tblGrid>
        <w:gridCol w:w="2552"/>
        <w:gridCol w:w="3685"/>
        <w:gridCol w:w="646"/>
        <w:gridCol w:w="1277"/>
        <w:gridCol w:w="1374"/>
        <w:gridCol w:w="1256"/>
        <w:gridCol w:w="1308"/>
        <w:gridCol w:w="1256"/>
        <w:gridCol w:w="1256"/>
        <w:gridCol w:w="868"/>
      </w:tblGrid>
      <w:tr w:rsidR="00B822F3" w:rsidRPr="00A5531A" w14:paraId="1B384BE4" w14:textId="77777777" w:rsidTr="008953B7">
        <w:trPr>
          <w:trHeight w:val="519"/>
        </w:trPr>
        <w:tc>
          <w:tcPr>
            <w:tcW w:w="2552" w:type="dxa"/>
            <w:vMerge w:val="restart"/>
            <w:tcBorders>
              <w:top w:val="single" w:sz="4" w:space="0" w:color="auto"/>
              <w:left w:val="single" w:sz="4" w:space="0" w:color="auto"/>
              <w:bottom w:val="nil"/>
              <w:right w:val="nil"/>
            </w:tcBorders>
            <w:shd w:val="clear" w:color="000000" w:fill="5B9BD5"/>
            <w:vAlign w:val="center"/>
            <w:hideMark/>
          </w:tcPr>
          <w:p w14:paraId="7EFD6EE6" w14:textId="77777777" w:rsidR="00B822F3" w:rsidRPr="00A5531A" w:rsidRDefault="00B822F3" w:rsidP="009A01ED">
            <w:pPr>
              <w:jc w:val="center"/>
              <w:rPr>
                <w:rFonts w:eastAsia="Times New Roman" w:cs="Arial"/>
                <w:color w:val="FFFFFF"/>
                <w:lang w:eastAsia="en-AU"/>
              </w:rPr>
            </w:pPr>
            <w:r w:rsidRPr="00A5531A">
              <w:rPr>
                <w:rFonts w:eastAsia="Times New Roman" w:cs="Arial"/>
                <w:color w:val="FFFFFF"/>
                <w:lang w:eastAsia="en-AU"/>
              </w:rPr>
              <w:t> </w:t>
            </w:r>
            <w:r w:rsidRPr="00A5531A">
              <w:rPr>
                <w:rFonts w:eastAsia="Times New Roman" w:cs="Arial"/>
                <w:b/>
                <w:bCs/>
                <w:color w:val="FFFFFF"/>
                <w:lang w:eastAsia="en-AU"/>
              </w:rPr>
              <w:t>Indicator</w:t>
            </w:r>
          </w:p>
        </w:tc>
        <w:tc>
          <w:tcPr>
            <w:tcW w:w="3685" w:type="dxa"/>
            <w:vMerge w:val="restart"/>
            <w:tcBorders>
              <w:top w:val="single" w:sz="4" w:space="0" w:color="auto"/>
              <w:left w:val="nil"/>
              <w:bottom w:val="nil"/>
              <w:right w:val="nil"/>
            </w:tcBorders>
            <w:shd w:val="clear" w:color="000000" w:fill="5B9BD5"/>
            <w:vAlign w:val="center"/>
            <w:hideMark/>
          </w:tcPr>
          <w:p w14:paraId="5B94752C" w14:textId="77777777" w:rsidR="00B822F3" w:rsidRPr="00A5531A" w:rsidRDefault="00B822F3" w:rsidP="009A01ED">
            <w:pPr>
              <w:jc w:val="center"/>
              <w:rPr>
                <w:rFonts w:eastAsia="Times New Roman" w:cs="Arial"/>
                <w:b/>
                <w:bCs/>
                <w:color w:val="FFFFFF"/>
                <w:lang w:eastAsia="en-AU"/>
              </w:rPr>
            </w:pPr>
            <w:r w:rsidRPr="00A5531A">
              <w:rPr>
                <w:rFonts w:eastAsia="Times New Roman" w:cs="Arial"/>
                <w:b/>
                <w:bCs/>
                <w:color w:val="FFFFFF"/>
                <w:lang w:eastAsia="en-AU"/>
              </w:rPr>
              <w:t>Measure</w:t>
            </w:r>
          </w:p>
        </w:tc>
        <w:tc>
          <w:tcPr>
            <w:tcW w:w="646" w:type="dxa"/>
            <w:vMerge w:val="restart"/>
            <w:tcBorders>
              <w:top w:val="single" w:sz="4" w:space="0" w:color="auto"/>
              <w:left w:val="nil"/>
              <w:bottom w:val="nil"/>
              <w:right w:val="nil"/>
            </w:tcBorders>
            <w:shd w:val="clear" w:color="000000" w:fill="5B9BD5"/>
            <w:noWrap/>
            <w:textDirection w:val="btLr"/>
            <w:vAlign w:val="center"/>
            <w:hideMark/>
          </w:tcPr>
          <w:p w14:paraId="6960107E" w14:textId="77777777" w:rsidR="00B822F3" w:rsidRPr="00A5531A" w:rsidRDefault="00B822F3" w:rsidP="009A01ED">
            <w:pPr>
              <w:jc w:val="center"/>
              <w:rPr>
                <w:rFonts w:eastAsia="Times New Roman" w:cs="Arial"/>
                <w:b/>
                <w:bCs/>
                <w:color w:val="FFFFFF"/>
                <w:lang w:eastAsia="en-AU"/>
              </w:rPr>
            </w:pPr>
            <w:r w:rsidRPr="00A5531A">
              <w:rPr>
                <w:rFonts w:eastAsia="Times New Roman" w:cs="Arial"/>
                <w:b/>
                <w:bCs/>
                <w:color w:val="FFFFFF"/>
                <w:lang w:eastAsia="en-AU"/>
              </w:rPr>
              <w:t>Notes</w:t>
            </w:r>
          </w:p>
        </w:tc>
        <w:tc>
          <w:tcPr>
            <w:tcW w:w="1277" w:type="dxa"/>
            <w:tcBorders>
              <w:top w:val="single" w:sz="4" w:space="0" w:color="auto"/>
              <w:left w:val="nil"/>
              <w:bottom w:val="nil"/>
              <w:right w:val="nil"/>
            </w:tcBorders>
            <w:shd w:val="clear" w:color="000000" w:fill="5B9BD5"/>
            <w:vAlign w:val="center"/>
            <w:hideMark/>
          </w:tcPr>
          <w:p w14:paraId="2565A71D" w14:textId="77777777" w:rsidR="00B822F3" w:rsidRPr="00A5531A" w:rsidRDefault="00B822F3" w:rsidP="009A01ED">
            <w:pPr>
              <w:jc w:val="center"/>
              <w:rPr>
                <w:rFonts w:eastAsia="Times New Roman" w:cs="Arial"/>
                <w:b/>
                <w:bCs/>
                <w:color w:val="FFFFFF"/>
                <w:lang w:eastAsia="en-AU"/>
              </w:rPr>
            </w:pPr>
            <w:r w:rsidRPr="00A5531A">
              <w:rPr>
                <w:rFonts w:eastAsia="Times New Roman" w:cs="Arial"/>
                <w:b/>
                <w:bCs/>
                <w:color w:val="FFFFFF"/>
                <w:lang w:eastAsia="en-AU"/>
              </w:rPr>
              <w:t>Actual</w:t>
            </w:r>
          </w:p>
        </w:tc>
        <w:tc>
          <w:tcPr>
            <w:tcW w:w="1374" w:type="dxa"/>
            <w:tcBorders>
              <w:top w:val="single" w:sz="4" w:space="0" w:color="auto"/>
              <w:left w:val="nil"/>
              <w:bottom w:val="nil"/>
              <w:right w:val="nil"/>
            </w:tcBorders>
            <w:shd w:val="clear" w:color="000000" w:fill="5B9BD5"/>
            <w:vAlign w:val="center"/>
            <w:hideMark/>
          </w:tcPr>
          <w:p w14:paraId="47C8C83F" w14:textId="77777777" w:rsidR="00B822F3" w:rsidRPr="00A5531A" w:rsidRDefault="00B822F3" w:rsidP="009A01ED">
            <w:pPr>
              <w:jc w:val="center"/>
              <w:rPr>
                <w:rFonts w:eastAsia="Times New Roman" w:cs="Arial"/>
                <w:b/>
                <w:bCs/>
                <w:color w:val="FFFFFF"/>
                <w:lang w:eastAsia="en-AU"/>
              </w:rPr>
            </w:pPr>
            <w:r w:rsidRPr="00A5531A">
              <w:rPr>
                <w:rFonts w:eastAsia="Times New Roman" w:cs="Arial"/>
                <w:b/>
                <w:bCs/>
                <w:color w:val="FFFFFF"/>
                <w:lang w:eastAsia="en-AU"/>
              </w:rPr>
              <w:t>Forecast</w:t>
            </w:r>
          </w:p>
        </w:tc>
        <w:tc>
          <w:tcPr>
            <w:tcW w:w="1256" w:type="dxa"/>
            <w:tcBorders>
              <w:top w:val="single" w:sz="4" w:space="0" w:color="auto"/>
              <w:left w:val="nil"/>
              <w:bottom w:val="nil"/>
              <w:right w:val="nil"/>
            </w:tcBorders>
            <w:shd w:val="clear" w:color="000000" w:fill="5B9BD5"/>
            <w:vAlign w:val="center"/>
            <w:hideMark/>
          </w:tcPr>
          <w:p w14:paraId="7CB6E203" w14:textId="4E9D2DF7"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Target</w:t>
            </w:r>
            <w:r w:rsidRPr="00A5531A">
              <w:rPr>
                <w:rFonts w:eastAsia="Times New Roman" w:cs="Arial"/>
                <w:b/>
                <w:bCs/>
                <w:color w:val="FFFFFF"/>
                <w:lang w:eastAsia="en-AU"/>
              </w:rPr>
              <w:t xml:space="preserve"> </w:t>
            </w:r>
          </w:p>
        </w:tc>
        <w:tc>
          <w:tcPr>
            <w:tcW w:w="3820" w:type="dxa"/>
            <w:gridSpan w:val="3"/>
            <w:tcBorders>
              <w:top w:val="single" w:sz="4" w:space="0" w:color="auto"/>
              <w:left w:val="nil"/>
              <w:bottom w:val="nil"/>
              <w:right w:val="nil"/>
            </w:tcBorders>
            <w:shd w:val="clear" w:color="000000" w:fill="5B9BD5"/>
            <w:vAlign w:val="center"/>
            <w:hideMark/>
          </w:tcPr>
          <w:p w14:paraId="0F099816" w14:textId="6C16CE75"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Target</w:t>
            </w:r>
            <w:r w:rsidRPr="00A5531A">
              <w:rPr>
                <w:rFonts w:eastAsia="Times New Roman" w:cs="Arial"/>
                <w:b/>
                <w:bCs/>
                <w:color w:val="FFFFFF"/>
                <w:lang w:eastAsia="en-AU"/>
              </w:rPr>
              <w:t xml:space="preserve"> Projections</w:t>
            </w:r>
          </w:p>
        </w:tc>
        <w:tc>
          <w:tcPr>
            <w:tcW w:w="868" w:type="dxa"/>
            <w:tcBorders>
              <w:top w:val="single" w:sz="4" w:space="0" w:color="auto"/>
              <w:left w:val="nil"/>
              <w:bottom w:val="nil"/>
              <w:right w:val="single" w:sz="4" w:space="0" w:color="auto"/>
            </w:tcBorders>
            <w:shd w:val="clear" w:color="000000" w:fill="5B9BD5"/>
            <w:vAlign w:val="center"/>
            <w:hideMark/>
          </w:tcPr>
          <w:p w14:paraId="7E1C355E" w14:textId="77777777" w:rsidR="00B822F3" w:rsidRPr="00A5531A" w:rsidRDefault="00B822F3" w:rsidP="009A01ED">
            <w:pPr>
              <w:jc w:val="center"/>
              <w:rPr>
                <w:rFonts w:eastAsia="Times New Roman" w:cs="Arial"/>
                <w:b/>
                <w:bCs/>
                <w:color w:val="FFFFFF"/>
                <w:lang w:eastAsia="en-AU"/>
              </w:rPr>
            </w:pPr>
            <w:r w:rsidRPr="00A5531A">
              <w:rPr>
                <w:rFonts w:eastAsia="Times New Roman" w:cs="Arial"/>
                <w:b/>
                <w:bCs/>
                <w:color w:val="FFFFFF"/>
                <w:lang w:eastAsia="en-AU"/>
              </w:rPr>
              <w:t>Trend</w:t>
            </w:r>
          </w:p>
        </w:tc>
      </w:tr>
      <w:tr w:rsidR="00B822F3" w:rsidRPr="00A5531A" w14:paraId="0B760892" w14:textId="77777777" w:rsidTr="008953B7">
        <w:trPr>
          <w:trHeight w:val="271"/>
        </w:trPr>
        <w:tc>
          <w:tcPr>
            <w:tcW w:w="2552" w:type="dxa"/>
            <w:vMerge/>
            <w:tcBorders>
              <w:top w:val="nil"/>
              <w:left w:val="single" w:sz="4" w:space="0" w:color="auto"/>
              <w:bottom w:val="nil"/>
              <w:right w:val="nil"/>
            </w:tcBorders>
            <w:vAlign w:val="center"/>
            <w:hideMark/>
          </w:tcPr>
          <w:p w14:paraId="59C41D4D" w14:textId="77777777" w:rsidR="00B822F3" w:rsidRPr="00A5531A" w:rsidRDefault="00B822F3" w:rsidP="009A01ED">
            <w:pPr>
              <w:rPr>
                <w:rFonts w:eastAsia="Times New Roman" w:cs="Arial"/>
                <w:color w:val="FFFFFF"/>
                <w:lang w:eastAsia="en-AU"/>
              </w:rPr>
            </w:pPr>
          </w:p>
        </w:tc>
        <w:tc>
          <w:tcPr>
            <w:tcW w:w="3685" w:type="dxa"/>
            <w:vMerge/>
            <w:tcBorders>
              <w:top w:val="nil"/>
              <w:left w:val="nil"/>
              <w:bottom w:val="nil"/>
              <w:right w:val="nil"/>
            </w:tcBorders>
            <w:vAlign w:val="center"/>
            <w:hideMark/>
          </w:tcPr>
          <w:p w14:paraId="53A50B02" w14:textId="77777777" w:rsidR="00B822F3" w:rsidRPr="00A5531A" w:rsidRDefault="00B822F3" w:rsidP="009A01ED">
            <w:pPr>
              <w:rPr>
                <w:rFonts w:eastAsia="Times New Roman" w:cs="Arial"/>
                <w:b/>
                <w:bCs/>
                <w:color w:val="FFFFFF"/>
                <w:lang w:eastAsia="en-AU"/>
              </w:rPr>
            </w:pPr>
          </w:p>
        </w:tc>
        <w:tc>
          <w:tcPr>
            <w:tcW w:w="646" w:type="dxa"/>
            <w:vMerge/>
            <w:tcBorders>
              <w:top w:val="nil"/>
              <w:left w:val="nil"/>
              <w:bottom w:val="nil"/>
              <w:right w:val="nil"/>
            </w:tcBorders>
            <w:vAlign w:val="center"/>
            <w:hideMark/>
          </w:tcPr>
          <w:p w14:paraId="7DA4251D" w14:textId="77777777" w:rsidR="00B822F3" w:rsidRPr="00A5531A" w:rsidRDefault="00B822F3" w:rsidP="009A01ED">
            <w:pPr>
              <w:rPr>
                <w:rFonts w:eastAsia="Times New Roman" w:cs="Arial"/>
                <w:b/>
                <w:bCs/>
                <w:color w:val="FFFFFF"/>
                <w:lang w:eastAsia="en-AU"/>
              </w:rPr>
            </w:pPr>
          </w:p>
        </w:tc>
        <w:tc>
          <w:tcPr>
            <w:tcW w:w="1277" w:type="dxa"/>
            <w:tcBorders>
              <w:top w:val="nil"/>
              <w:left w:val="nil"/>
              <w:bottom w:val="nil"/>
              <w:right w:val="nil"/>
            </w:tcBorders>
            <w:shd w:val="clear" w:color="000000" w:fill="5B9BD5"/>
            <w:vAlign w:val="center"/>
            <w:hideMark/>
          </w:tcPr>
          <w:p w14:paraId="1D30BE20" w14:textId="77777777"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2021/2022</w:t>
            </w:r>
          </w:p>
        </w:tc>
        <w:tc>
          <w:tcPr>
            <w:tcW w:w="1374" w:type="dxa"/>
            <w:tcBorders>
              <w:top w:val="nil"/>
              <w:left w:val="nil"/>
              <w:bottom w:val="nil"/>
              <w:right w:val="nil"/>
            </w:tcBorders>
            <w:shd w:val="clear" w:color="000000" w:fill="5B9BD5"/>
            <w:vAlign w:val="center"/>
            <w:hideMark/>
          </w:tcPr>
          <w:p w14:paraId="71FA9D60" w14:textId="77777777"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2022/2023</w:t>
            </w:r>
          </w:p>
        </w:tc>
        <w:tc>
          <w:tcPr>
            <w:tcW w:w="1256" w:type="dxa"/>
            <w:tcBorders>
              <w:top w:val="nil"/>
              <w:left w:val="nil"/>
              <w:bottom w:val="nil"/>
              <w:right w:val="nil"/>
            </w:tcBorders>
            <w:shd w:val="clear" w:color="000000" w:fill="5B9BD5"/>
            <w:vAlign w:val="center"/>
            <w:hideMark/>
          </w:tcPr>
          <w:p w14:paraId="36745E37" w14:textId="77777777"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2023/2024</w:t>
            </w:r>
          </w:p>
        </w:tc>
        <w:tc>
          <w:tcPr>
            <w:tcW w:w="1308" w:type="dxa"/>
            <w:tcBorders>
              <w:top w:val="nil"/>
              <w:left w:val="nil"/>
              <w:bottom w:val="nil"/>
              <w:right w:val="nil"/>
            </w:tcBorders>
            <w:shd w:val="clear" w:color="000000" w:fill="5B9BD5"/>
            <w:vAlign w:val="center"/>
            <w:hideMark/>
          </w:tcPr>
          <w:p w14:paraId="294F4504" w14:textId="401ADBE7"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2024/2025</w:t>
            </w:r>
          </w:p>
        </w:tc>
        <w:tc>
          <w:tcPr>
            <w:tcW w:w="1256" w:type="dxa"/>
            <w:tcBorders>
              <w:top w:val="nil"/>
              <w:left w:val="nil"/>
              <w:bottom w:val="nil"/>
              <w:right w:val="nil"/>
            </w:tcBorders>
            <w:shd w:val="clear" w:color="000000" w:fill="5B9BD5"/>
            <w:vAlign w:val="center"/>
            <w:hideMark/>
          </w:tcPr>
          <w:p w14:paraId="6117668B" w14:textId="41655439"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2025/2026</w:t>
            </w:r>
          </w:p>
        </w:tc>
        <w:tc>
          <w:tcPr>
            <w:tcW w:w="1256" w:type="dxa"/>
            <w:tcBorders>
              <w:top w:val="nil"/>
              <w:left w:val="nil"/>
              <w:bottom w:val="nil"/>
              <w:right w:val="nil"/>
            </w:tcBorders>
            <w:shd w:val="clear" w:color="000000" w:fill="5B9BD5"/>
            <w:vAlign w:val="center"/>
            <w:hideMark/>
          </w:tcPr>
          <w:p w14:paraId="59C5D642" w14:textId="35CE8C31" w:rsidR="00B822F3" w:rsidRPr="00A5531A" w:rsidRDefault="00B822F3" w:rsidP="009A01ED">
            <w:pPr>
              <w:jc w:val="center"/>
              <w:rPr>
                <w:rFonts w:eastAsia="Times New Roman" w:cs="Arial"/>
                <w:b/>
                <w:bCs/>
                <w:color w:val="FFFFFF"/>
                <w:lang w:eastAsia="en-AU"/>
              </w:rPr>
            </w:pPr>
            <w:r>
              <w:rPr>
                <w:rFonts w:eastAsia="Times New Roman" w:cs="Arial"/>
                <w:b/>
                <w:bCs/>
                <w:color w:val="FFFFFF"/>
                <w:lang w:eastAsia="en-AU"/>
              </w:rPr>
              <w:t>2026/2027</w:t>
            </w:r>
          </w:p>
        </w:tc>
        <w:tc>
          <w:tcPr>
            <w:tcW w:w="868" w:type="dxa"/>
            <w:tcBorders>
              <w:top w:val="nil"/>
              <w:left w:val="nil"/>
              <w:bottom w:val="nil"/>
              <w:right w:val="single" w:sz="4" w:space="0" w:color="auto"/>
            </w:tcBorders>
            <w:shd w:val="clear" w:color="000000" w:fill="5B9BD5"/>
            <w:vAlign w:val="center"/>
            <w:hideMark/>
          </w:tcPr>
          <w:p w14:paraId="15B9942C" w14:textId="77777777" w:rsidR="00B822F3" w:rsidRPr="00A5531A" w:rsidRDefault="00B822F3" w:rsidP="009A01ED">
            <w:pPr>
              <w:jc w:val="center"/>
              <w:rPr>
                <w:rFonts w:eastAsia="Times New Roman" w:cs="Arial"/>
                <w:b/>
                <w:bCs/>
                <w:color w:val="FFFFFF"/>
                <w:lang w:eastAsia="en-AU"/>
              </w:rPr>
            </w:pPr>
            <w:r w:rsidRPr="00A5531A">
              <w:rPr>
                <w:rFonts w:eastAsia="Times New Roman" w:cs="Arial"/>
                <w:b/>
                <w:bCs/>
                <w:color w:val="FFFFFF"/>
                <w:lang w:eastAsia="en-AU"/>
              </w:rPr>
              <w:t>+/o/-</w:t>
            </w:r>
          </w:p>
        </w:tc>
      </w:tr>
      <w:tr w:rsidR="00116FC2" w:rsidRPr="00A5531A" w14:paraId="1258A7AC" w14:textId="77777777" w:rsidTr="008953B7">
        <w:trPr>
          <w:trHeight w:val="271"/>
        </w:trPr>
        <w:tc>
          <w:tcPr>
            <w:tcW w:w="6237" w:type="dxa"/>
            <w:gridSpan w:val="2"/>
            <w:tcBorders>
              <w:top w:val="nil"/>
              <w:left w:val="single" w:sz="4" w:space="0" w:color="auto"/>
              <w:bottom w:val="nil"/>
              <w:right w:val="nil"/>
            </w:tcBorders>
            <w:shd w:val="clear" w:color="auto" w:fill="auto"/>
            <w:vAlign w:val="center"/>
            <w:hideMark/>
          </w:tcPr>
          <w:p w14:paraId="4A337F70" w14:textId="0BFF0383" w:rsidR="00116FC2" w:rsidRPr="00A5531A" w:rsidRDefault="00116FC2" w:rsidP="00116FC2">
            <w:pPr>
              <w:rPr>
                <w:rFonts w:eastAsia="Times New Roman" w:cs="Arial"/>
                <w:b/>
                <w:bCs/>
                <w:i/>
                <w:iCs/>
                <w:lang w:eastAsia="en-AU"/>
              </w:rPr>
            </w:pPr>
            <w:r w:rsidRPr="00116FC2">
              <w:rPr>
                <w:rFonts w:eastAsia="Times New Roman" w:cs="Arial"/>
                <w:b/>
                <w:bCs/>
                <w:i/>
                <w:iCs/>
                <w:lang w:eastAsia="en-AU"/>
              </w:rPr>
              <w:t xml:space="preserve">Governance </w:t>
            </w:r>
          </w:p>
        </w:tc>
        <w:tc>
          <w:tcPr>
            <w:tcW w:w="646" w:type="dxa"/>
            <w:tcBorders>
              <w:top w:val="nil"/>
              <w:left w:val="nil"/>
              <w:bottom w:val="nil"/>
              <w:right w:val="nil"/>
            </w:tcBorders>
            <w:shd w:val="clear" w:color="auto" w:fill="auto"/>
            <w:vAlign w:val="center"/>
            <w:hideMark/>
          </w:tcPr>
          <w:p w14:paraId="34ACC095" w14:textId="77777777" w:rsidR="00116FC2" w:rsidRPr="00A5531A" w:rsidRDefault="00116FC2" w:rsidP="00116FC2">
            <w:pPr>
              <w:rPr>
                <w:rFonts w:eastAsia="Times New Roman" w:cs="Arial"/>
                <w:b/>
                <w:bCs/>
                <w:i/>
                <w:iCs/>
                <w:lang w:eastAsia="en-AU"/>
              </w:rPr>
            </w:pPr>
          </w:p>
        </w:tc>
        <w:tc>
          <w:tcPr>
            <w:tcW w:w="1277" w:type="dxa"/>
            <w:tcBorders>
              <w:top w:val="nil"/>
              <w:left w:val="nil"/>
              <w:bottom w:val="nil"/>
              <w:right w:val="nil"/>
            </w:tcBorders>
            <w:shd w:val="clear" w:color="auto" w:fill="auto"/>
            <w:vAlign w:val="center"/>
            <w:hideMark/>
          </w:tcPr>
          <w:p w14:paraId="6264E640" w14:textId="77777777" w:rsidR="00116FC2" w:rsidRPr="00A5531A" w:rsidRDefault="00116FC2" w:rsidP="00116FC2">
            <w:pPr>
              <w:jc w:val="center"/>
              <w:rPr>
                <w:rFonts w:ascii="Times New Roman" w:eastAsia="Times New Roman" w:hAnsi="Times New Roman"/>
                <w:lang w:eastAsia="en-AU"/>
              </w:rPr>
            </w:pPr>
          </w:p>
        </w:tc>
        <w:tc>
          <w:tcPr>
            <w:tcW w:w="1374" w:type="dxa"/>
            <w:tcBorders>
              <w:top w:val="nil"/>
              <w:left w:val="nil"/>
              <w:bottom w:val="nil"/>
              <w:right w:val="nil"/>
            </w:tcBorders>
            <w:shd w:val="clear" w:color="auto" w:fill="auto"/>
            <w:vAlign w:val="center"/>
            <w:hideMark/>
          </w:tcPr>
          <w:p w14:paraId="53E20216" w14:textId="77777777" w:rsidR="00116FC2" w:rsidRPr="00A5531A" w:rsidRDefault="00116FC2" w:rsidP="00116FC2">
            <w:pPr>
              <w:jc w:val="right"/>
              <w:rPr>
                <w:rFonts w:ascii="Times New Roman" w:eastAsia="Times New Roman" w:hAnsi="Times New Roman"/>
                <w:lang w:eastAsia="en-AU"/>
              </w:rPr>
            </w:pPr>
          </w:p>
        </w:tc>
        <w:tc>
          <w:tcPr>
            <w:tcW w:w="1256" w:type="dxa"/>
            <w:tcBorders>
              <w:top w:val="nil"/>
              <w:left w:val="nil"/>
              <w:bottom w:val="nil"/>
              <w:right w:val="nil"/>
            </w:tcBorders>
            <w:shd w:val="clear" w:color="000000" w:fill="DDEBF7"/>
            <w:vAlign w:val="center"/>
            <w:hideMark/>
          </w:tcPr>
          <w:p w14:paraId="2076E1DB" w14:textId="77777777" w:rsidR="00116FC2" w:rsidRPr="00A5531A" w:rsidRDefault="00116FC2" w:rsidP="00116FC2">
            <w:pPr>
              <w:jc w:val="right"/>
              <w:rPr>
                <w:rFonts w:eastAsia="Times New Roman" w:cs="Arial"/>
                <w:b/>
                <w:bCs/>
                <w:color w:val="FFFFFF"/>
                <w:lang w:eastAsia="en-AU"/>
              </w:rPr>
            </w:pPr>
            <w:r w:rsidRPr="00A5531A">
              <w:rPr>
                <w:rFonts w:eastAsia="Times New Roman" w:cs="Arial"/>
                <w:b/>
                <w:bCs/>
                <w:color w:val="FFFFFF"/>
                <w:lang w:eastAsia="en-AU"/>
              </w:rPr>
              <w:t> </w:t>
            </w:r>
          </w:p>
        </w:tc>
        <w:tc>
          <w:tcPr>
            <w:tcW w:w="1308" w:type="dxa"/>
            <w:tcBorders>
              <w:top w:val="nil"/>
              <w:left w:val="nil"/>
              <w:bottom w:val="nil"/>
              <w:right w:val="nil"/>
            </w:tcBorders>
            <w:shd w:val="clear" w:color="auto" w:fill="auto"/>
            <w:vAlign w:val="center"/>
            <w:hideMark/>
          </w:tcPr>
          <w:p w14:paraId="0BC35C90" w14:textId="77777777" w:rsidR="00116FC2" w:rsidRPr="00A5531A" w:rsidRDefault="00116FC2" w:rsidP="00116FC2">
            <w:pPr>
              <w:jc w:val="right"/>
              <w:rPr>
                <w:rFonts w:eastAsia="Times New Roman" w:cs="Arial"/>
                <w:b/>
                <w:bCs/>
                <w:color w:val="FFFFFF"/>
                <w:lang w:eastAsia="en-AU"/>
              </w:rPr>
            </w:pPr>
          </w:p>
        </w:tc>
        <w:tc>
          <w:tcPr>
            <w:tcW w:w="1256" w:type="dxa"/>
            <w:tcBorders>
              <w:top w:val="nil"/>
              <w:left w:val="nil"/>
              <w:bottom w:val="nil"/>
              <w:right w:val="nil"/>
            </w:tcBorders>
            <w:shd w:val="clear" w:color="auto" w:fill="auto"/>
            <w:vAlign w:val="center"/>
            <w:hideMark/>
          </w:tcPr>
          <w:p w14:paraId="60C2B729" w14:textId="77777777" w:rsidR="00116FC2" w:rsidRPr="00A5531A" w:rsidRDefault="00116FC2" w:rsidP="00116FC2">
            <w:pPr>
              <w:jc w:val="right"/>
              <w:rPr>
                <w:rFonts w:ascii="Times New Roman" w:eastAsia="Times New Roman" w:hAnsi="Times New Roman"/>
                <w:lang w:eastAsia="en-AU"/>
              </w:rPr>
            </w:pPr>
          </w:p>
        </w:tc>
        <w:tc>
          <w:tcPr>
            <w:tcW w:w="1256" w:type="dxa"/>
            <w:tcBorders>
              <w:top w:val="nil"/>
              <w:left w:val="nil"/>
              <w:bottom w:val="nil"/>
              <w:right w:val="nil"/>
            </w:tcBorders>
            <w:shd w:val="clear" w:color="auto" w:fill="auto"/>
            <w:vAlign w:val="center"/>
            <w:hideMark/>
          </w:tcPr>
          <w:p w14:paraId="28F9783D" w14:textId="77777777" w:rsidR="00116FC2" w:rsidRPr="00A5531A" w:rsidRDefault="00116FC2" w:rsidP="00116FC2">
            <w:pPr>
              <w:jc w:val="right"/>
              <w:rPr>
                <w:rFonts w:ascii="Times New Roman" w:eastAsia="Times New Roman" w:hAnsi="Times New Roman"/>
                <w:lang w:eastAsia="en-AU"/>
              </w:rPr>
            </w:pPr>
          </w:p>
        </w:tc>
        <w:tc>
          <w:tcPr>
            <w:tcW w:w="868" w:type="dxa"/>
            <w:tcBorders>
              <w:top w:val="nil"/>
              <w:left w:val="nil"/>
              <w:bottom w:val="nil"/>
              <w:right w:val="single" w:sz="4" w:space="0" w:color="auto"/>
            </w:tcBorders>
            <w:shd w:val="clear" w:color="auto" w:fill="auto"/>
            <w:noWrap/>
            <w:vAlign w:val="center"/>
            <w:hideMark/>
          </w:tcPr>
          <w:p w14:paraId="0586758F" w14:textId="77777777" w:rsidR="00116FC2" w:rsidRPr="00A5531A" w:rsidRDefault="00116FC2" w:rsidP="00116FC2">
            <w:pPr>
              <w:jc w:val="right"/>
              <w:rPr>
                <w:rFonts w:ascii="Times New Roman" w:eastAsia="Times New Roman" w:hAnsi="Times New Roman"/>
                <w:lang w:eastAsia="en-AU"/>
              </w:rPr>
            </w:pPr>
          </w:p>
        </w:tc>
      </w:tr>
      <w:tr w:rsidR="00116FC2" w:rsidRPr="00A5531A" w14:paraId="677B09E4" w14:textId="77777777" w:rsidTr="00FB4171">
        <w:trPr>
          <w:trHeight w:val="280"/>
        </w:trPr>
        <w:tc>
          <w:tcPr>
            <w:tcW w:w="2552" w:type="dxa"/>
            <w:tcBorders>
              <w:top w:val="nil"/>
              <w:left w:val="single" w:sz="4" w:space="0" w:color="auto"/>
              <w:bottom w:val="single" w:sz="4" w:space="0" w:color="auto"/>
              <w:right w:val="nil"/>
            </w:tcBorders>
            <w:shd w:val="clear" w:color="auto" w:fill="auto"/>
            <w:vAlign w:val="center"/>
            <w:hideMark/>
          </w:tcPr>
          <w:p w14:paraId="6E253837" w14:textId="2F0AC34A" w:rsidR="00116FC2" w:rsidRPr="00A5531A" w:rsidRDefault="00116FC2" w:rsidP="00116FC2">
            <w:pPr>
              <w:rPr>
                <w:rFonts w:eastAsia="Times New Roman" w:cs="Arial"/>
                <w:lang w:eastAsia="en-AU"/>
              </w:rPr>
            </w:pPr>
            <w:r w:rsidRPr="00116FC2">
              <w:rPr>
                <w:rFonts w:eastAsia="Times New Roman" w:cs="Arial"/>
                <w:lang w:eastAsia="en-AU"/>
              </w:rPr>
              <w:t>Satisfaction with community consultation and engagement</w:t>
            </w:r>
            <w:r>
              <w:rPr>
                <w:rFonts w:cs="Arial"/>
                <w:sz w:val="16"/>
                <w:szCs w:val="16"/>
              </w:rPr>
              <w:t xml:space="preserve"> </w:t>
            </w:r>
          </w:p>
        </w:tc>
        <w:tc>
          <w:tcPr>
            <w:tcW w:w="3685" w:type="dxa"/>
            <w:tcBorders>
              <w:top w:val="nil"/>
              <w:left w:val="nil"/>
              <w:bottom w:val="single" w:sz="4" w:space="0" w:color="auto"/>
              <w:right w:val="nil"/>
            </w:tcBorders>
            <w:shd w:val="clear" w:color="auto" w:fill="auto"/>
            <w:vAlign w:val="center"/>
            <w:hideMark/>
          </w:tcPr>
          <w:p w14:paraId="24EA81CE" w14:textId="0A982A85" w:rsidR="00116FC2" w:rsidRPr="00A5531A" w:rsidRDefault="00157F13" w:rsidP="00116FC2">
            <w:pPr>
              <w:rPr>
                <w:rFonts w:eastAsia="Times New Roman" w:cs="Arial"/>
                <w:lang w:eastAsia="en-AU"/>
              </w:rPr>
            </w:pPr>
            <w:r w:rsidRPr="00157F13">
              <w:rPr>
                <w:rFonts w:eastAsia="Times New Roman" w:cs="Arial"/>
                <w:lang w:eastAsia="en-AU"/>
              </w:rPr>
              <w:t>Community satisfaction rating out of 100 with the consultation and engagement efforts of Council</w:t>
            </w:r>
          </w:p>
        </w:tc>
        <w:tc>
          <w:tcPr>
            <w:tcW w:w="646" w:type="dxa"/>
            <w:tcBorders>
              <w:top w:val="nil"/>
              <w:left w:val="nil"/>
              <w:bottom w:val="single" w:sz="4" w:space="0" w:color="auto"/>
              <w:right w:val="nil"/>
            </w:tcBorders>
            <w:shd w:val="clear" w:color="auto" w:fill="auto"/>
            <w:vAlign w:val="center"/>
            <w:hideMark/>
          </w:tcPr>
          <w:p w14:paraId="53827DFF" w14:textId="77777777" w:rsidR="00116FC2" w:rsidRPr="00A5531A" w:rsidRDefault="00116FC2" w:rsidP="00116FC2">
            <w:pPr>
              <w:jc w:val="center"/>
              <w:rPr>
                <w:rFonts w:eastAsia="Times New Roman" w:cs="Arial"/>
                <w:lang w:eastAsia="en-AU"/>
              </w:rPr>
            </w:pPr>
            <w:r w:rsidRPr="00A5531A">
              <w:rPr>
                <w:rFonts w:eastAsia="Times New Roman" w:cs="Arial"/>
                <w:lang w:eastAsia="en-AU"/>
              </w:rPr>
              <w:t>1</w:t>
            </w:r>
          </w:p>
        </w:tc>
        <w:tc>
          <w:tcPr>
            <w:tcW w:w="1277" w:type="dxa"/>
            <w:tcBorders>
              <w:top w:val="nil"/>
              <w:left w:val="nil"/>
              <w:bottom w:val="single" w:sz="4" w:space="0" w:color="auto"/>
              <w:right w:val="nil"/>
            </w:tcBorders>
            <w:shd w:val="clear" w:color="auto" w:fill="auto"/>
            <w:vAlign w:val="center"/>
          </w:tcPr>
          <w:p w14:paraId="50288863" w14:textId="2EF8361B" w:rsidR="00116FC2" w:rsidRPr="00A5531A" w:rsidRDefault="001B340A" w:rsidP="00116FC2">
            <w:pPr>
              <w:jc w:val="right"/>
              <w:rPr>
                <w:rFonts w:eastAsia="Times New Roman" w:cs="Arial"/>
                <w:lang w:eastAsia="en-AU"/>
              </w:rPr>
            </w:pPr>
            <w:r>
              <w:rPr>
                <w:rFonts w:eastAsia="Times New Roman" w:cs="Arial"/>
                <w:lang w:eastAsia="en-AU"/>
              </w:rPr>
              <w:t>59</w:t>
            </w:r>
          </w:p>
        </w:tc>
        <w:tc>
          <w:tcPr>
            <w:tcW w:w="1374" w:type="dxa"/>
            <w:tcBorders>
              <w:top w:val="nil"/>
              <w:left w:val="nil"/>
              <w:bottom w:val="single" w:sz="4" w:space="0" w:color="auto"/>
              <w:right w:val="nil"/>
            </w:tcBorders>
            <w:shd w:val="clear" w:color="auto" w:fill="auto"/>
            <w:vAlign w:val="center"/>
          </w:tcPr>
          <w:p w14:paraId="3E051542" w14:textId="5AD4FBCE" w:rsidR="00116FC2" w:rsidRPr="00A5531A" w:rsidRDefault="0029659A" w:rsidP="00116FC2">
            <w:pPr>
              <w:jc w:val="right"/>
              <w:rPr>
                <w:rFonts w:eastAsia="Times New Roman" w:cs="Arial"/>
                <w:lang w:eastAsia="en-AU"/>
              </w:rPr>
            </w:pPr>
            <w:r>
              <w:rPr>
                <w:rFonts w:eastAsia="Times New Roman" w:cs="Arial"/>
                <w:lang w:eastAsia="en-AU"/>
              </w:rPr>
              <w:t>59</w:t>
            </w:r>
          </w:p>
        </w:tc>
        <w:tc>
          <w:tcPr>
            <w:tcW w:w="1256" w:type="dxa"/>
            <w:tcBorders>
              <w:top w:val="nil"/>
              <w:left w:val="nil"/>
              <w:bottom w:val="single" w:sz="4" w:space="0" w:color="auto"/>
              <w:right w:val="nil"/>
            </w:tcBorders>
            <w:shd w:val="clear" w:color="000000" w:fill="DDEBF7"/>
            <w:vAlign w:val="center"/>
          </w:tcPr>
          <w:p w14:paraId="640D4FE7" w14:textId="3175BE22" w:rsidR="00116FC2" w:rsidRPr="00A5531A" w:rsidRDefault="0029659A" w:rsidP="00116FC2">
            <w:pPr>
              <w:jc w:val="right"/>
              <w:rPr>
                <w:rFonts w:eastAsia="Times New Roman" w:cs="Arial"/>
                <w:lang w:eastAsia="en-AU"/>
              </w:rPr>
            </w:pPr>
            <w:r>
              <w:rPr>
                <w:rFonts w:eastAsia="Times New Roman" w:cs="Arial"/>
                <w:lang w:eastAsia="en-AU"/>
              </w:rPr>
              <w:t>59</w:t>
            </w:r>
          </w:p>
        </w:tc>
        <w:tc>
          <w:tcPr>
            <w:tcW w:w="1308" w:type="dxa"/>
            <w:tcBorders>
              <w:top w:val="nil"/>
              <w:left w:val="nil"/>
              <w:bottom w:val="single" w:sz="4" w:space="0" w:color="auto"/>
              <w:right w:val="nil"/>
            </w:tcBorders>
            <w:shd w:val="clear" w:color="auto" w:fill="auto"/>
            <w:vAlign w:val="center"/>
          </w:tcPr>
          <w:p w14:paraId="6DBF4355" w14:textId="6AB78A67" w:rsidR="00116FC2" w:rsidRPr="00A5531A" w:rsidRDefault="0029659A" w:rsidP="00116FC2">
            <w:pPr>
              <w:jc w:val="right"/>
              <w:rPr>
                <w:rFonts w:eastAsia="Times New Roman" w:cs="Arial"/>
                <w:lang w:eastAsia="en-AU"/>
              </w:rPr>
            </w:pPr>
            <w:r>
              <w:rPr>
                <w:rFonts w:eastAsia="Times New Roman" w:cs="Arial"/>
                <w:lang w:eastAsia="en-AU"/>
              </w:rPr>
              <w:t>59</w:t>
            </w:r>
          </w:p>
        </w:tc>
        <w:tc>
          <w:tcPr>
            <w:tcW w:w="1256" w:type="dxa"/>
            <w:tcBorders>
              <w:top w:val="nil"/>
              <w:left w:val="nil"/>
              <w:bottom w:val="single" w:sz="4" w:space="0" w:color="auto"/>
              <w:right w:val="nil"/>
            </w:tcBorders>
            <w:shd w:val="clear" w:color="auto" w:fill="auto"/>
            <w:vAlign w:val="center"/>
          </w:tcPr>
          <w:p w14:paraId="5D86FBBA" w14:textId="5942AAF9" w:rsidR="00116FC2" w:rsidRPr="00A5531A" w:rsidRDefault="0029659A" w:rsidP="00116FC2">
            <w:pPr>
              <w:jc w:val="right"/>
              <w:rPr>
                <w:rFonts w:eastAsia="Times New Roman" w:cs="Arial"/>
                <w:lang w:eastAsia="en-AU"/>
              </w:rPr>
            </w:pPr>
            <w:r>
              <w:rPr>
                <w:rFonts w:eastAsia="Times New Roman" w:cs="Arial"/>
                <w:lang w:eastAsia="en-AU"/>
              </w:rPr>
              <w:t>59</w:t>
            </w:r>
          </w:p>
        </w:tc>
        <w:tc>
          <w:tcPr>
            <w:tcW w:w="1256" w:type="dxa"/>
            <w:tcBorders>
              <w:top w:val="nil"/>
              <w:left w:val="nil"/>
              <w:bottom w:val="single" w:sz="4" w:space="0" w:color="auto"/>
              <w:right w:val="nil"/>
            </w:tcBorders>
            <w:shd w:val="clear" w:color="auto" w:fill="auto"/>
            <w:vAlign w:val="center"/>
          </w:tcPr>
          <w:p w14:paraId="1E74057C" w14:textId="0F2E71C6" w:rsidR="00116FC2" w:rsidRPr="00A5531A" w:rsidRDefault="0029659A" w:rsidP="00116FC2">
            <w:pPr>
              <w:jc w:val="right"/>
              <w:rPr>
                <w:rFonts w:eastAsia="Times New Roman" w:cs="Arial"/>
                <w:lang w:eastAsia="en-AU"/>
              </w:rPr>
            </w:pPr>
            <w:r>
              <w:rPr>
                <w:rFonts w:eastAsia="Times New Roman" w:cs="Arial"/>
                <w:lang w:eastAsia="en-AU"/>
              </w:rPr>
              <w:t>59</w:t>
            </w:r>
          </w:p>
        </w:tc>
        <w:tc>
          <w:tcPr>
            <w:tcW w:w="868" w:type="dxa"/>
            <w:tcBorders>
              <w:top w:val="nil"/>
              <w:left w:val="nil"/>
              <w:bottom w:val="single" w:sz="4" w:space="0" w:color="auto"/>
              <w:right w:val="single" w:sz="4" w:space="0" w:color="auto"/>
            </w:tcBorders>
            <w:shd w:val="clear" w:color="auto" w:fill="auto"/>
            <w:noWrap/>
            <w:vAlign w:val="center"/>
          </w:tcPr>
          <w:p w14:paraId="640323A3" w14:textId="0A2BB74C" w:rsidR="00116FC2" w:rsidRPr="00A5531A" w:rsidRDefault="0029659A" w:rsidP="00116FC2">
            <w:pPr>
              <w:jc w:val="center"/>
              <w:rPr>
                <w:rFonts w:eastAsia="Times New Roman" w:cs="Arial"/>
                <w:lang w:eastAsia="en-AU"/>
              </w:rPr>
            </w:pPr>
            <w:r>
              <w:rPr>
                <w:rFonts w:eastAsia="Times New Roman" w:cs="Arial"/>
                <w:lang w:eastAsia="en-AU"/>
              </w:rPr>
              <w:t>+</w:t>
            </w:r>
          </w:p>
        </w:tc>
      </w:tr>
      <w:tr w:rsidR="00B822F3" w:rsidRPr="00A5531A" w14:paraId="08144B4E" w14:textId="77777777" w:rsidTr="00FB4171">
        <w:trPr>
          <w:trHeight w:val="271"/>
        </w:trPr>
        <w:tc>
          <w:tcPr>
            <w:tcW w:w="2552" w:type="dxa"/>
            <w:tcBorders>
              <w:top w:val="single" w:sz="4" w:space="0" w:color="auto"/>
              <w:left w:val="single" w:sz="4" w:space="0" w:color="auto"/>
              <w:bottom w:val="nil"/>
              <w:right w:val="nil"/>
            </w:tcBorders>
            <w:shd w:val="clear" w:color="auto" w:fill="auto"/>
            <w:vAlign w:val="center"/>
            <w:hideMark/>
          </w:tcPr>
          <w:p w14:paraId="76375C52" w14:textId="24A6BDE7" w:rsidR="00B822F3" w:rsidRPr="00A5531A" w:rsidRDefault="00157F13" w:rsidP="009A01ED">
            <w:pPr>
              <w:rPr>
                <w:rFonts w:eastAsia="Times New Roman" w:cs="Arial"/>
                <w:b/>
                <w:bCs/>
                <w:i/>
                <w:iCs/>
                <w:lang w:eastAsia="en-AU"/>
              </w:rPr>
            </w:pPr>
            <w:r>
              <w:rPr>
                <w:rFonts w:eastAsia="Times New Roman" w:cs="Arial"/>
                <w:b/>
                <w:bCs/>
                <w:i/>
                <w:iCs/>
                <w:lang w:eastAsia="en-AU"/>
              </w:rPr>
              <w:t>Roads</w:t>
            </w:r>
          </w:p>
        </w:tc>
        <w:tc>
          <w:tcPr>
            <w:tcW w:w="3685" w:type="dxa"/>
            <w:tcBorders>
              <w:top w:val="single" w:sz="4" w:space="0" w:color="auto"/>
              <w:left w:val="nil"/>
              <w:bottom w:val="nil"/>
              <w:right w:val="nil"/>
            </w:tcBorders>
            <w:shd w:val="clear" w:color="auto" w:fill="auto"/>
            <w:vAlign w:val="center"/>
            <w:hideMark/>
          </w:tcPr>
          <w:p w14:paraId="44DDB697" w14:textId="77777777" w:rsidR="00B822F3" w:rsidRPr="00A5531A" w:rsidRDefault="00B822F3" w:rsidP="009A01ED">
            <w:pPr>
              <w:rPr>
                <w:rFonts w:eastAsia="Times New Roman" w:cs="Arial"/>
                <w:b/>
                <w:bCs/>
                <w:i/>
                <w:iCs/>
                <w:lang w:eastAsia="en-AU"/>
              </w:rPr>
            </w:pPr>
          </w:p>
        </w:tc>
        <w:tc>
          <w:tcPr>
            <w:tcW w:w="646" w:type="dxa"/>
            <w:tcBorders>
              <w:top w:val="single" w:sz="4" w:space="0" w:color="auto"/>
              <w:left w:val="nil"/>
              <w:bottom w:val="nil"/>
              <w:right w:val="nil"/>
            </w:tcBorders>
            <w:shd w:val="clear" w:color="auto" w:fill="auto"/>
            <w:vAlign w:val="center"/>
            <w:hideMark/>
          </w:tcPr>
          <w:p w14:paraId="08B2A1FD" w14:textId="77777777" w:rsidR="00B822F3" w:rsidRPr="00A5531A" w:rsidRDefault="00B822F3" w:rsidP="009A01ED">
            <w:pPr>
              <w:rPr>
                <w:rFonts w:ascii="Times New Roman" w:eastAsia="Times New Roman" w:hAnsi="Times New Roman"/>
                <w:lang w:eastAsia="en-AU"/>
              </w:rPr>
            </w:pPr>
          </w:p>
        </w:tc>
        <w:tc>
          <w:tcPr>
            <w:tcW w:w="1277" w:type="dxa"/>
            <w:tcBorders>
              <w:top w:val="single" w:sz="4" w:space="0" w:color="auto"/>
              <w:left w:val="nil"/>
              <w:bottom w:val="nil"/>
              <w:right w:val="nil"/>
            </w:tcBorders>
            <w:shd w:val="clear" w:color="auto" w:fill="auto"/>
            <w:vAlign w:val="center"/>
          </w:tcPr>
          <w:p w14:paraId="47FD264D" w14:textId="77777777" w:rsidR="00B822F3" w:rsidRPr="00A5531A" w:rsidRDefault="00B822F3" w:rsidP="009A01ED">
            <w:pPr>
              <w:jc w:val="center"/>
              <w:rPr>
                <w:rFonts w:ascii="Times New Roman" w:eastAsia="Times New Roman" w:hAnsi="Times New Roman"/>
                <w:lang w:eastAsia="en-AU"/>
              </w:rPr>
            </w:pPr>
          </w:p>
        </w:tc>
        <w:tc>
          <w:tcPr>
            <w:tcW w:w="1374" w:type="dxa"/>
            <w:tcBorders>
              <w:top w:val="single" w:sz="4" w:space="0" w:color="auto"/>
              <w:left w:val="nil"/>
              <w:bottom w:val="nil"/>
              <w:right w:val="nil"/>
            </w:tcBorders>
            <w:shd w:val="clear" w:color="auto" w:fill="auto"/>
            <w:vAlign w:val="center"/>
          </w:tcPr>
          <w:p w14:paraId="55B32513" w14:textId="77777777" w:rsidR="00B822F3" w:rsidRPr="00A5531A" w:rsidRDefault="00B822F3" w:rsidP="009A01ED">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000000" w:fill="DDEBF7"/>
            <w:vAlign w:val="center"/>
          </w:tcPr>
          <w:p w14:paraId="54A22038" w14:textId="41B465E7" w:rsidR="00B822F3" w:rsidRPr="00A5531A" w:rsidRDefault="00B822F3" w:rsidP="009A01ED">
            <w:pPr>
              <w:jc w:val="right"/>
              <w:rPr>
                <w:rFonts w:eastAsia="Times New Roman" w:cs="Arial"/>
                <w:lang w:eastAsia="en-AU"/>
              </w:rPr>
            </w:pPr>
          </w:p>
        </w:tc>
        <w:tc>
          <w:tcPr>
            <w:tcW w:w="1308" w:type="dxa"/>
            <w:tcBorders>
              <w:top w:val="single" w:sz="4" w:space="0" w:color="auto"/>
              <w:left w:val="nil"/>
              <w:bottom w:val="nil"/>
              <w:right w:val="nil"/>
            </w:tcBorders>
            <w:shd w:val="clear" w:color="auto" w:fill="auto"/>
            <w:vAlign w:val="center"/>
          </w:tcPr>
          <w:p w14:paraId="6ABAE7C5" w14:textId="77777777" w:rsidR="00B822F3" w:rsidRPr="00A5531A" w:rsidRDefault="00B822F3" w:rsidP="009A01ED">
            <w:pPr>
              <w:jc w:val="right"/>
              <w:rPr>
                <w:rFonts w:eastAsia="Times New Roman" w:cs="Arial"/>
                <w:lang w:eastAsia="en-AU"/>
              </w:rPr>
            </w:pPr>
          </w:p>
        </w:tc>
        <w:tc>
          <w:tcPr>
            <w:tcW w:w="1256" w:type="dxa"/>
            <w:tcBorders>
              <w:top w:val="single" w:sz="4" w:space="0" w:color="auto"/>
              <w:left w:val="nil"/>
              <w:bottom w:val="nil"/>
              <w:right w:val="nil"/>
            </w:tcBorders>
            <w:shd w:val="clear" w:color="auto" w:fill="auto"/>
            <w:vAlign w:val="center"/>
          </w:tcPr>
          <w:p w14:paraId="1F5A7232" w14:textId="77777777" w:rsidR="00B822F3" w:rsidRPr="00A5531A" w:rsidRDefault="00B822F3" w:rsidP="009A01ED">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auto" w:fill="auto"/>
            <w:vAlign w:val="center"/>
          </w:tcPr>
          <w:p w14:paraId="6BDBA4C7" w14:textId="77777777" w:rsidR="00B822F3" w:rsidRPr="00A5531A" w:rsidRDefault="00B822F3" w:rsidP="009A01ED">
            <w:pPr>
              <w:jc w:val="right"/>
              <w:rPr>
                <w:rFonts w:ascii="Times New Roman" w:eastAsia="Times New Roman" w:hAnsi="Times New Roman"/>
                <w:lang w:eastAsia="en-AU"/>
              </w:rPr>
            </w:pPr>
          </w:p>
        </w:tc>
        <w:tc>
          <w:tcPr>
            <w:tcW w:w="868" w:type="dxa"/>
            <w:tcBorders>
              <w:top w:val="single" w:sz="4" w:space="0" w:color="auto"/>
              <w:left w:val="nil"/>
              <w:bottom w:val="nil"/>
              <w:right w:val="single" w:sz="4" w:space="0" w:color="auto"/>
            </w:tcBorders>
            <w:shd w:val="clear" w:color="auto" w:fill="auto"/>
            <w:noWrap/>
            <w:vAlign w:val="center"/>
          </w:tcPr>
          <w:p w14:paraId="644D6478" w14:textId="77777777" w:rsidR="00B822F3" w:rsidRPr="00A5531A" w:rsidRDefault="00B822F3" w:rsidP="009A01ED">
            <w:pPr>
              <w:jc w:val="right"/>
              <w:rPr>
                <w:rFonts w:ascii="Times New Roman" w:eastAsia="Times New Roman" w:hAnsi="Times New Roman"/>
                <w:lang w:eastAsia="en-AU"/>
              </w:rPr>
            </w:pPr>
          </w:p>
        </w:tc>
      </w:tr>
      <w:tr w:rsidR="00B822F3" w:rsidRPr="00A5531A" w14:paraId="625870F4" w14:textId="77777777" w:rsidTr="00FB4171">
        <w:trPr>
          <w:trHeight w:val="271"/>
        </w:trPr>
        <w:tc>
          <w:tcPr>
            <w:tcW w:w="2552" w:type="dxa"/>
            <w:tcBorders>
              <w:top w:val="nil"/>
              <w:left w:val="single" w:sz="4" w:space="0" w:color="auto"/>
              <w:bottom w:val="single" w:sz="4" w:space="0" w:color="auto"/>
              <w:right w:val="nil"/>
            </w:tcBorders>
            <w:shd w:val="clear" w:color="auto" w:fill="auto"/>
            <w:vAlign w:val="center"/>
            <w:hideMark/>
          </w:tcPr>
          <w:p w14:paraId="0D999E8B" w14:textId="1F84BB85" w:rsidR="00B822F3" w:rsidRPr="00A5531A" w:rsidRDefault="00157F13" w:rsidP="009A01ED">
            <w:pPr>
              <w:rPr>
                <w:rFonts w:eastAsia="Times New Roman" w:cs="Arial"/>
                <w:lang w:eastAsia="en-AU"/>
              </w:rPr>
            </w:pPr>
            <w:r w:rsidRPr="00157F13">
              <w:rPr>
                <w:rFonts w:eastAsia="Times New Roman" w:cs="Arial"/>
                <w:lang w:eastAsia="en-AU"/>
              </w:rPr>
              <w:t>Sealed local roads below the intervention level</w:t>
            </w:r>
          </w:p>
        </w:tc>
        <w:tc>
          <w:tcPr>
            <w:tcW w:w="3685" w:type="dxa"/>
            <w:tcBorders>
              <w:top w:val="nil"/>
              <w:left w:val="nil"/>
              <w:bottom w:val="single" w:sz="4" w:space="0" w:color="auto"/>
              <w:right w:val="nil"/>
            </w:tcBorders>
            <w:shd w:val="clear" w:color="auto" w:fill="auto"/>
            <w:vAlign w:val="center"/>
            <w:hideMark/>
          </w:tcPr>
          <w:p w14:paraId="5963FE9B" w14:textId="2ADAF788" w:rsidR="00B822F3" w:rsidRPr="00A5531A" w:rsidRDefault="00E10B61" w:rsidP="009A01ED">
            <w:pPr>
              <w:rPr>
                <w:rFonts w:eastAsia="Times New Roman" w:cs="Arial"/>
                <w:lang w:eastAsia="en-AU"/>
              </w:rPr>
            </w:pPr>
            <w:r w:rsidRPr="00E10B61">
              <w:rPr>
                <w:rFonts w:eastAsia="Times New Roman" w:cs="Arial"/>
                <w:lang w:eastAsia="en-AU"/>
              </w:rPr>
              <w:t>Number of kms of sealed local roads below the renewal intervention level set by Council / Kms of sealed local roads</w:t>
            </w:r>
          </w:p>
        </w:tc>
        <w:tc>
          <w:tcPr>
            <w:tcW w:w="646" w:type="dxa"/>
            <w:tcBorders>
              <w:top w:val="nil"/>
              <w:left w:val="nil"/>
              <w:bottom w:val="single" w:sz="4" w:space="0" w:color="auto"/>
              <w:right w:val="nil"/>
            </w:tcBorders>
            <w:shd w:val="clear" w:color="auto" w:fill="auto"/>
            <w:vAlign w:val="center"/>
            <w:hideMark/>
          </w:tcPr>
          <w:p w14:paraId="6C2B5E6B" w14:textId="77777777" w:rsidR="00B822F3" w:rsidRPr="00A5531A" w:rsidRDefault="00B822F3" w:rsidP="009A01ED">
            <w:pPr>
              <w:jc w:val="center"/>
              <w:rPr>
                <w:rFonts w:eastAsia="Times New Roman" w:cs="Arial"/>
                <w:lang w:eastAsia="en-AU"/>
              </w:rPr>
            </w:pPr>
            <w:r w:rsidRPr="00A5531A">
              <w:rPr>
                <w:rFonts w:eastAsia="Times New Roman" w:cs="Arial"/>
                <w:lang w:eastAsia="en-AU"/>
              </w:rPr>
              <w:t>2</w:t>
            </w:r>
          </w:p>
        </w:tc>
        <w:tc>
          <w:tcPr>
            <w:tcW w:w="1277" w:type="dxa"/>
            <w:tcBorders>
              <w:top w:val="nil"/>
              <w:left w:val="nil"/>
              <w:bottom w:val="single" w:sz="4" w:space="0" w:color="auto"/>
              <w:right w:val="nil"/>
            </w:tcBorders>
            <w:shd w:val="clear" w:color="auto" w:fill="auto"/>
            <w:vAlign w:val="center"/>
          </w:tcPr>
          <w:p w14:paraId="56D20E1B" w14:textId="331DC5FB" w:rsidR="00B822F3" w:rsidRPr="00A5531A" w:rsidRDefault="0002552D" w:rsidP="009A01ED">
            <w:pPr>
              <w:jc w:val="right"/>
              <w:rPr>
                <w:rFonts w:eastAsia="Times New Roman" w:cs="Arial"/>
                <w:lang w:eastAsia="en-AU"/>
              </w:rPr>
            </w:pPr>
            <w:r>
              <w:rPr>
                <w:rFonts w:eastAsia="Times New Roman" w:cs="Arial"/>
                <w:lang w:eastAsia="en-AU"/>
              </w:rPr>
              <w:t>98.65%</w:t>
            </w:r>
          </w:p>
        </w:tc>
        <w:tc>
          <w:tcPr>
            <w:tcW w:w="1374" w:type="dxa"/>
            <w:tcBorders>
              <w:top w:val="nil"/>
              <w:left w:val="nil"/>
              <w:bottom w:val="single" w:sz="4" w:space="0" w:color="auto"/>
              <w:right w:val="nil"/>
            </w:tcBorders>
            <w:shd w:val="clear" w:color="auto" w:fill="auto"/>
            <w:vAlign w:val="center"/>
          </w:tcPr>
          <w:p w14:paraId="5373F68D" w14:textId="00FF92A3" w:rsidR="00B822F3" w:rsidRPr="00A5531A" w:rsidRDefault="0002552D" w:rsidP="009A01ED">
            <w:pPr>
              <w:jc w:val="right"/>
              <w:rPr>
                <w:rFonts w:eastAsia="Times New Roman" w:cs="Arial"/>
                <w:lang w:eastAsia="en-AU"/>
              </w:rPr>
            </w:pPr>
            <w:r>
              <w:rPr>
                <w:rFonts w:eastAsia="Times New Roman" w:cs="Arial"/>
                <w:lang w:eastAsia="en-AU"/>
              </w:rPr>
              <w:t>98.65%</w:t>
            </w:r>
          </w:p>
        </w:tc>
        <w:tc>
          <w:tcPr>
            <w:tcW w:w="1256" w:type="dxa"/>
            <w:tcBorders>
              <w:top w:val="nil"/>
              <w:left w:val="nil"/>
              <w:bottom w:val="single" w:sz="4" w:space="0" w:color="auto"/>
              <w:right w:val="nil"/>
            </w:tcBorders>
            <w:shd w:val="clear" w:color="000000" w:fill="DDEBF7"/>
            <w:vAlign w:val="center"/>
          </w:tcPr>
          <w:p w14:paraId="22C669C6" w14:textId="6EA5A2AA" w:rsidR="00B822F3" w:rsidRPr="00A5531A" w:rsidRDefault="0002552D" w:rsidP="009A01ED">
            <w:pPr>
              <w:jc w:val="right"/>
              <w:rPr>
                <w:rFonts w:eastAsia="Times New Roman" w:cs="Arial"/>
                <w:lang w:eastAsia="en-AU"/>
              </w:rPr>
            </w:pPr>
            <w:r>
              <w:rPr>
                <w:rFonts w:eastAsia="Times New Roman" w:cs="Arial"/>
                <w:lang w:eastAsia="en-AU"/>
              </w:rPr>
              <w:t>98.00%</w:t>
            </w:r>
          </w:p>
        </w:tc>
        <w:tc>
          <w:tcPr>
            <w:tcW w:w="1308" w:type="dxa"/>
            <w:tcBorders>
              <w:top w:val="nil"/>
              <w:left w:val="nil"/>
              <w:bottom w:val="single" w:sz="4" w:space="0" w:color="auto"/>
              <w:right w:val="nil"/>
            </w:tcBorders>
            <w:shd w:val="clear" w:color="auto" w:fill="auto"/>
            <w:vAlign w:val="center"/>
          </w:tcPr>
          <w:p w14:paraId="30D48FA5" w14:textId="7B29FB0F" w:rsidR="00B822F3" w:rsidRPr="00A5531A" w:rsidRDefault="00452487" w:rsidP="009A01ED">
            <w:pPr>
              <w:jc w:val="right"/>
              <w:rPr>
                <w:rFonts w:eastAsia="Times New Roman" w:cs="Arial"/>
                <w:lang w:eastAsia="en-AU"/>
              </w:rPr>
            </w:pPr>
            <w:r>
              <w:rPr>
                <w:rFonts w:eastAsia="Times New Roman" w:cs="Arial"/>
                <w:lang w:eastAsia="en-AU"/>
              </w:rPr>
              <w:t>98.00%</w:t>
            </w:r>
          </w:p>
        </w:tc>
        <w:tc>
          <w:tcPr>
            <w:tcW w:w="1256" w:type="dxa"/>
            <w:tcBorders>
              <w:top w:val="nil"/>
              <w:left w:val="nil"/>
              <w:bottom w:val="single" w:sz="4" w:space="0" w:color="auto"/>
              <w:right w:val="nil"/>
            </w:tcBorders>
            <w:shd w:val="clear" w:color="auto" w:fill="auto"/>
            <w:vAlign w:val="center"/>
          </w:tcPr>
          <w:p w14:paraId="6597880D" w14:textId="391B03A6" w:rsidR="00B822F3" w:rsidRPr="00A5531A" w:rsidRDefault="007B2583" w:rsidP="009A01ED">
            <w:pPr>
              <w:jc w:val="right"/>
              <w:rPr>
                <w:rFonts w:eastAsia="Times New Roman" w:cs="Arial"/>
                <w:lang w:eastAsia="en-AU"/>
              </w:rPr>
            </w:pPr>
            <w:r>
              <w:rPr>
                <w:rFonts w:eastAsia="Times New Roman" w:cs="Arial"/>
                <w:lang w:eastAsia="en-AU"/>
              </w:rPr>
              <w:t>98.00%</w:t>
            </w:r>
          </w:p>
        </w:tc>
        <w:tc>
          <w:tcPr>
            <w:tcW w:w="1256" w:type="dxa"/>
            <w:tcBorders>
              <w:top w:val="nil"/>
              <w:left w:val="nil"/>
              <w:bottom w:val="single" w:sz="4" w:space="0" w:color="auto"/>
              <w:right w:val="nil"/>
            </w:tcBorders>
            <w:shd w:val="clear" w:color="auto" w:fill="auto"/>
            <w:vAlign w:val="center"/>
          </w:tcPr>
          <w:p w14:paraId="014B5622" w14:textId="5C67C0BC" w:rsidR="00B822F3" w:rsidRPr="00A5531A" w:rsidRDefault="007B2583" w:rsidP="009A01ED">
            <w:pPr>
              <w:jc w:val="right"/>
              <w:rPr>
                <w:rFonts w:eastAsia="Times New Roman" w:cs="Arial"/>
                <w:lang w:eastAsia="en-AU"/>
              </w:rPr>
            </w:pPr>
            <w:r>
              <w:rPr>
                <w:rFonts w:eastAsia="Times New Roman" w:cs="Arial"/>
                <w:lang w:eastAsia="en-AU"/>
              </w:rPr>
              <w:t>98.00%</w:t>
            </w:r>
          </w:p>
        </w:tc>
        <w:tc>
          <w:tcPr>
            <w:tcW w:w="868" w:type="dxa"/>
            <w:tcBorders>
              <w:top w:val="nil"/>
              <w:left w:val="nil"/>
              <w:bottom w:val="single" w:sz="4" w:space="0" w:color="auto"/>
              <w:right w:val="single" w:sz="4" w:space="0" w:color="auto"/>
            </w:tcBorders>
            <w:shd w:val="clear" w:color="auto" w:fill="auto"/>
            <w:noWrap/>
            <w:vAlign w:val="center"/>
          </w:tcPr>
          <w:p w14:paraId="4234100C" w14:textId="097AFD02" w:rsidR="00B822F3" w:rsidRPr="00A5531A" w:rsidRDefault="00A47EFC" w:rsidP="009A01ED">
            <w:pPr>
              <w:jc w:val="center"/>
              <w:rPr>
                <w:rFonts w:eastAsia="Times New Roman" w:cs="Arial"/>
                <w:b/>
                <w:bCs/>
                <w:lang w:eastAsia="en-AU"/>
              </w:rPr>
            </w:pPr>
            <w:r>
              <w:rPr>
                <w:rFonts w:eastAsia="Times New Roman" w:cs="Arial"/>
                <w:lang w:eastAsia="en-AU"/>
              </w:rPr>
              <w:t>+</w:t>
            </w:r>
          </w:p>
        </w:tc>
      </w:tr>
      <w:tr w:rsidR="00B822F3" w:rsidRPr="00A5531A" w14:paraId="0F68293A" w14:textId="77777777" w:rsidTr="00FB4171">
        <w:trPr>
          <w:trHeight w:val="271"/>
        </w:trPr>
        <w:tc>
          <w:tcPr>
            <w:tcW w:w="2552" w:type="dxa"/>
            <w:tcBorders>
              <w:top w:val="single" w:sz="4" w:space="0" w:color="auto"/>
              <w:left w:val="single" w:sz="4" w:space="0" w:color="auto"/>
              <w:bottom w:val="nil"/>
              <w:right w:val="nil"/>
            </w:tcBorders>
            <w:shd w:val="clear" w:color="auto" w:fill="auto"/>
            <w:vAlign w:val="center"/>
            <w:hideMark/>
          </w:tcPr>
          <w:p w14:paraId="39BFF269" w14:textId="7A5AC24C" w:rsidR="00B822F3" w:rsidRPr="00A5531A" w:rsidRDefault="00E10B61" w:rsidP="009A01ED">
            <w:pPr>
              <w:rPr>
                <w:rFonts w:eastAsia="Times New Roman" w:cs="Arial"/>
                <w:b/>
                <w:bCs/>
                <w:i/>
                <w:iCs/>
                <w:lang w:eastAsia="en-AU"/>
              </w:rPr>
            </w:pPr>
            <w:r w:rsidRPr="00E10B61">
              <w:rPr>
                <w:rFonts w:eastAsia="Times New Roman" w:cs="Arial"/>
                <w:b/>
                <w:bCs/>
                <w:i/>
                <w:iCs/>
                <w:lang w:eastAsia="en-AU"/>
              </w:rPr>
              <w:t>Statutory planning</w:t>
            </w:r>
          </w:p>
        </w:tc>
        <w:tc>
          <w:tcPr>
            <w:tcW w:w="3685" w:type="dxa"/>
            <w:tcBorders>
              <w:top w:val="single" w:sz="4" w:space="0" w:color="auto"/>
              <w:left w:val="nil"/>
              <w:bottom w:val="nil"/>
              <w:right w:val="nil"/>
            </w:tcBorders>
            <w:shd w:val="clear" w:color="auto" w:fill="auto"/>
            <w:vAlign w:val="center"/>
            <w:hideMark/>
          </w:tcPr>
          <w:p w14:paraId="13C374BF" w14:textId="77777777" w:rsidR="00B822F3" w:rsidRPr="00A5531A" w:rsidRDefault="00B822F3" w:rsidP="009A01ED">
            <w:pPr>
              <w:rPr>
                <w:rFonts w:eastAsia="Times New Roman" w:cs="Arial"/>
                <w:b/>
                <w:bCs/>
                <w:i/>
                <w:iCs/>
                <w:lang w:eastAsia="en-AU"/>
              </w:rPr>
            </w:pPr>
          </w:p>
        </w:tc>
        <w:tc>
          <w:tcPr>
            <w:tcW w:w="646" w:type="dxa"/>
            <w:tcBorders>
              <w:top w:val="single" w:sz="4" w:space="0" w:color="auto"/>
              <w:left w:val="nil"/>
              <w:bottom w:val="nil"/>
              <w:right w:val="nil"/>
            </w:tcBorders>
            <w:shd w:val="clear" w:color="auto" w:fill="auto"/>
            <w:vAlign w:val="center"/>
            <w:hideMark/>
          </w:tcPr>
          <w:p w14:paraId="4C628B9E" w14:textId="77777777" w:rsidR="00B822F3" w:rsidRPr="00A5531A" w:rsidRDefault="00B822F3" w:rsidP="009A01ED">
            <w:pPr>
              <w:rPr>
                <w:rFonts w:ascii="Times New Roman" w:eastAsia="Times New Roman" w:hAnsi="Times New Roman"/>
                <w:lang w:eastAsia="en-AU"/>
              </w:rPr>
            </w:pPr>
          </w:p>
        </w:tc>
        <w:tc>
          <w:tcPr>
            <w:tcW w:w="1277" w:type="dxa"/>
            <w:tcBorders>
              <w:top w:val="single" w:sz="4" w:space="0" w:color="auto"/>
              <w:left w:val="nil"/>
              <w:bottom w:val="nil"/>
              <w:right w:val="nil"/>
            </w:tcBorders>
            <w:shd w:val="clear" w:color="auto" w:fill="auto"/>
            <w:vAlign w:val="center"/>
          </w:tcPr>
          <w:p w14:paraId="7B930A21" w14:textId="77777777" w:rsidR="00B822F3" w:rsidRPr="00A5531A" w:rsidRDefault="00B822F3" w:rsidP="009A01ED">
            <w:pPr>
              <w:jc w:val="center"/>
              <w:rPr>
                <w:rFonts w:ascii="Times New Roman" w:eastAsia="Times New Roman" w:hAnsi="Times New Roman"/>
                <w:lang w:eastAsia="en-AU"/>
              </w:rPr>
            </w:pPr>
          </w:p>
        </w:tc>
        <w:tc>
          <w:tcPr>
            <w:tcW w:w="1374" w:type="dxa"/>
            <w:tcBorders>
              <w:top w:val="single" w:sz="4" w:space="0" w:color="auto"/>
              <w:left w:val="nil"/>
              <w:bottom w:val="nil"/>
              <w:right w:val="nil"/>
            </w:tcBorders>
            <w:shd w:val="clear" w:color="auto" w:fill="auto"/>
            <w:vAlign w:val="center"/>
          </w:tcPr>
          <w:p w14:paraId="52F89D1B" w14:textId="77777777" w:rsidR="00B822F3" w:rsidRPr="00A5531A" w:rsidRDefault="00B822F3" w:rsidP="009A01ED">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000000" w:fill="DDEBF7"/>
            <w:vAlign w:val="center"/>
          </w:tcPr>
          <w:p w14:paraId="26AFFE3C" w14:textId="1F58C55E" w:rsidR="00B822F3" w:rsidRPr="00A5531A" w:rsidRDefault="00B822F3" w:rsidP="009A01ED">
            <w:pPr>
              <w:jc w:val="right"/>
              <w:rPr>
                <w:rFonts w:eastAsia="Times New Roman" w:cs="Arial"/>
                <w:lang w:eastAsia="en-AU"/>
              </w:rPr>
            </w:pPr>
          </w:p>
        </w:tc>
        <w:tc>
          <w:tcPr>
            <w:tcW w:w="1308" w:type="dxa"/>
            <w:tcBorders>
              <w:top w:val="single" w:sz="4" w:space="0" w:color="auto"/>
              <w:left w:val="nil"/>
              <w:bottom w:val="nil"/>
              <w:right w:val="nil"/>
            </w:tcBorders>
            <w:shd w:val="clear" w:color="auto" w:fill="auto"/>
            <w:vAlign w:val="center"/>
          </w:tcPr>
          <w:p w14:paraId="48B90D14" w14:textId="77777777" w:rsidR="00B822F3" w:rsidRPr="00A5531A" w:rsidRDefault="00B822F3" w:rsidP="009A01ED">
            <w:pPr>
              <w:jc w:val="right"/>
              <w:rPr>
                <w:rFonts w:eastAsia="Times New Roman" w:cs="Arial"/>
                <w:lang w:eastAsia="en-AU"/>
              </w:rPr>
            </w:pPr>
          </w:p>
        </w:tc>
        <w:tc>
          <w:tcPr>
            <w:tcW w:w="1256" w:type="dxa"/>
            <w:tcBorders>
              <w:top w:val="single" w:sz="4" w:space="0" w:color="auto"/>
              <w:left w:val="nil"/>
              <w:bottom w:val="nil"/>
              <w:right w:val="nil"/>
            </w:tcBorders>
            <w:shd w:val="clear" w:color="auto" w:fill="auto"/>
            <w:vAlign w:val="center"/>
          </w:tcPr>
          <w:p w14:paraId="7E378477" w14:textId="77777777" w:rsidR="00B822F3" w:rsidRPr="00A5531A" w:rsidRDefault="00B822F3" w:rsidP="009A01ED">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auto" w:fill="auto"/>
            <w:vAlign w:val="center"/>
          </w:tcPr>
          <w:p w14:paraId="32E1BF05" w14:textId="77777777" w:rsidR="00B822F3" w:rsidRPr="00A5531A" w:rsidRDefault="00B822F3" w:rsidP="009A01ED">
            <w:pPr>
              <w:jc w:val="right"/>
              <w:rPr>
                <w:rFonts w:ascii="Times New Roman" w:eastAsia="Times New Roman" w:hAnsi="Times New Roman"/>
                <w:lang w:eastAsia="en-AU"/>
              </w:rPr>
            </w:pPr>
          </w:p>
        </w:tc>
        <w:tc>
          <w:tcPr>
            <w:tcW w:w="868" w:type="dxa"/>
            <w:tcBorders>
              <w:top w:val="single" w:sz="4" w:space="0" w:color="auto"/>
              <w:left w:val="nil"/>
              <w:bottom w:val="nil"/>
              <w:right w:val="single" w:sz="4" w:space="0" w:color="auto"/>
            </w:tcBorders>
            <w:shd w:val="clear" w:color="auto" w:fill="auto"/>
            <w:noWrap/>
            <w:vAlign w:val="center"/>
          </w:tcPr>
          <w:p w14:paraId="1969EAFA" w14:textId="77777777" w:rsidR="00B822F3" w:rsidRPr="00A5531A" w:rsidRDefault="00B822F3" w:rsidP="009A01ED">
            <w:pPr>
              <w:jc w:val="right"/>
              <w:rPr>
                <w:rFonts w:ascii="Times New Roman" w:eastAsia="Times New Roman" w:hAnsi="Times New Roman"/>
                <w:lang w:eastAsia="en-AU"/>
              </w:rPr>
            </w:pPr>
          </w:p>
        </w:tc>
      </w:tr>
      <w:tr w:rsidR="00B822F3" w:rsidRPr="00A5531A" w14:paraId="2769D854" w14:textId="77777777" w:rsidTr="00FB4171">
        <w:trPr>
          <w:trHeight w:val="271"/>
        </w:trPr>
        <w:tc>
          <w:tcPr>
            <w:tcW w:w="2552" w:type="dxa"/>
            <w:tcBorders>
              <w:top w:val="nil"/>
              <w:left w:val="single" w:sz="4" w:space="0" w:color="auto"/>
              <w:bottom w:val="single" w:sz="4" w:space="0" w:color="auto"/>
              <w:right w:val="nil"/>
            </w:tcBorders>
            <w:shd w:val="clear" w:color="auto" w:fill="auto"/>
            <w:vAlign w:val="center"/>
            <w:hideMark/>
          </w:tcPr>
          <w:p w14:paraId="2A025696" w14:textId="51A60150" w:rsidR="00B822F3" w:rsidRPr="00A5531A" w:rsidRDefault="00E10B61" w:rsidP="009A01ED">
            <w:pPr>
              <w:rPr>
                <w:rFonts w:eastAsia="Times New Roman" w:cs="Arial"/>
                <w:lang w:eastAsia="en-AU"/>
              </w:rPr>
            </w:pPr>
            <w:r w:rsidRPr="00E10B61">
              <w:rPr>
                <w:rFonts w:eastAsia="Times New Roman" w:cs="Arial"/>
                <w:lang w:eastAsia="en-AU"/>
              </w:rPr>
              <w:t>Planning applications decided within the relevant required time</w:t>
            </w:r>
          </w:p>
        </w:tc>
        <w:tc>
          <w:tcPr>
            <w:tcW w:w="3685" w:type="dxa"/>
            <w:tcBorders>
              <w:top w:val="nil"/>
              <w:left w:val="nil"/>
              <w:bottom w:val="single" w:sz="4" w:space="0" w:color="auto"/>
              <w:right w:val="nil"/>
            </w:tcBorders>
            <w:shd w:val="clear" w:color="auto" w:fill="auto"/>
            <w:vAlign w:val="center"/>
            <w:hideMark/>
          </w:tcPr>
          <w:p w14:paraId="36C07B08" w14:textId="14197173" w:rsidR="00B822F3" w:rsidRPr="00A5531A" w:rsidRDefault="0044164E" w:rsidP="009A01ED">
            <w:pPr>
              <w:rPr>
                <w:rFonts w:eastAsia="Times New Roman" w:cs="Arial"/>
                <w:lang w:eastAsia="en-AU"/>
              </w:rPr>
            </w:pPr>
            <w:r w:rsidRPr="0044164E">
              <w:rPr>
                <w:rFonts w:eastAsia="Times New Roman" w:cs="Arial"/>
                <w:lang w:eastAsia="en-AU"/>
              </w:rPr>
              <w:t>Number of planning application decisions made within the relevant required time / Number of decisions made</w:t>
            </w:r>
          </w:p>
        </w:tc>
        <w:tc>
          <w:tcPr>
            <w:tcW w:w="646" w:type="dxa"/>
            <w:tcBorders>
              <w:top w:val="nil"/>
              <w:left w:val="nil"/>
              <w:bottom w:val="single" w:sz="4" w:space="0" w:color="auto"/>
              <w:right w:val="nil"/>
            </w:tcBorders>
            <w:shd w:val="clear" w:color="auto" w:fill="auto"/>
            <w:vAlign w:val="center"/>
            <w:hideMark/>
          </w:tcPr>
          <w:p w14:paraId="113CA0C6" w14:textId="77777777" w:rsidR="00B822F3" w:rsidRPr="00A5531A" w:rsidRDefault="00B822F3" w:rsidP="009A01ED">
            <w:pPr>
              <w:jc w:val="center"/>
              <w:rPr>
                <w:rFonts w:eastAsia="Times New Roman" w:cs="Arial"/>
                <w:lang w:eastAsia="en-AU"/>
              </w:rPr>
            </w:pPr>
            <w:r w:rsidRPr="00A5531A">
              <w:rPr>
                <w:rFonts w:eastAsia="Times New Roman" w:cs="Arial"/>
                <w:lang w:eastAsia="en-AU"/>
              </w:rPr>
              <w:t>3</w:t>
            </w:r>
          </w:p>
        </w:tc>
        <w:tc>
          <w:tcPr>
            <w:tcW w:w="1277" w:type="dxa"/>
            <w:tcBorders>
              <w:top w:val="nil"/>
              <w:left w:val="nil"/>
              <w:bottom w:val="single" w:sz="4" w:space="0" w:color="auto"/>
              <w:right w:val="nil"/>
            </w:tcBorders>
            <w:shd w:val="clear" w:color="auto" w:fill="auto"/>
            <w:vAlign w:val="center"/>
          </w:tcPr>
          <w:p w14:paraId="5DF08E9D" w14:textId="2B121854" w:rsidR="00B822F3" w:rsidRPr="00A5531A" w:rsidRDefault="00452487" w:rsidP="009A01ED">
            <w:pPr>
              <w:jc w:val="right"/>
              <w:rPr>
                <w:rFonts w:eastAsia="Times New Roman" w:cs="Arial"/>
                <w:lang w:eastAsia="en-AU"/>
              </w:rPr>
            </w:pPr>
            <w:r>
              <w:rPr>
                <w:rFonts w:eastAsia="Times New Roman" w:cs="Arial"/>
                <w:lang w:eastAsia="en-AU"/>
              </w:rPr>
              <w:t>83.52%</w:t>
            </w:r>
          </w:p>
        </w:tc>
        <w:tc>
          <w:tcPr>
            <w:tcW w:w="1374" w:type="dxa"/>
            <w:tcBorders>
              <w:top w:val="nil"/>
              <w:left w:val="nil"/>
              <w:bottom w:val="single" w:sz="4" w:space="0" w:color="auto"/>
              <w:right w:val="nil"/>
            </w:tcBorders>
            <w:shd w:val="clear" w:color="auto" w:fill="auto"/>
            <w:vAlign w:val="center"/>
          </w:tcPr>
          <w:p w14:paraId="709C1033" w14:textId="55BE3CF7" w:rsidR="00B822F3" w:rsidRPr="00A5531A" w:rsidRDefault="00452487" w:rsidP="009A01ED">
            <w:pPr>
              <w:jc w:val="right"/>
              <w:rPr>
                <w:rFonts w:eastAsia="Times New Roman" w:cs="Arial"/>
                <w:lang w:eastAsia="en-AU"/>
              </w:rPr>
            </w:pPr>
            <w:r>
              <w:rPr>
                <w:rFonts w:eastAsia="Times New Roman" w:cs="Arial"/>
                <w:lang w:eastAsia="en-AU"/>
              </w:rPr>
              <w:t>83.52%</w:t>
            </w:r>
          </w:p>
        </w:tc>
        <w:tc>
          <w:tcPr>
            <w:tcW w:w="1256" w:type="dxa"/>
            <w:tcBorders>
              <w:top w:val="nil"/>
              <w:left w:val="nil"/>
              <w:bottom w:val="single" w:sz="4" w:space="0" w:color="auto"/>
              <w:right w:val="nil"/>
            </w:tcBorders>
            <w:shd w:val="clear" w:color="000000" w:fill="DDEBF7"/>
            <w:vAlign w:val="center"/>
          </w:tcPr>
          <w:p w14:paraId="2E265556" w14:textId="4FEAF5E7" w:rsidR="00B822F3" w:rsidRPr="00A5531A" w:rsidRDefault="007B2583" w:rsidP="009A01ED">
            <w:pPr>
              <w:jc w:val="right"/>
              <w:rPr>
                <w:rFonts w:eastAsia="Times New Roman" w:cs="Arial"/>
                <w:lang w:eastAsia="en-AU"/>
              </w:rPr>
            </w:pPr>
            <w:r>
              <w:rPr>
                <w:rFonts w:eastAsia="Times New Roman" w:cs="Arial"/>
                <w:lang w:eastAsia="en-AU"/>
              </w:rPr>
              <w:t>84.00%</w:t>
            </w:r>
          </w:p>
        </w:tc>
        <w:tc>
          <w:tcPr>
            <w:tcW w:w="1308" w:type="dxa"/>
            <w:tcBorders>
              <w:top w:val="nil"/>
              <w:left w:val="nil"/>
              <w:bottom w:val="single" w:sz="4" w:space="0" w:color="auto"/>
              <w:right w:val="nil"/>
            </w:tcBorders>
            <w:shd w:val="clear" w:color="auto" w:fill="auto"/>
            <w:vAlign w:val="center"/>
          </w:tcPr>
          <w:p w14:paraId="0FA491CC" w14:textId="14012D55" w:rsidR="00B822F3" w:rsidRPr="00A5531A" w:rsidRDefault="003725A8" w:rsidP="009A01ED">
            <w:pPr>
              <w:jc w:val="right"/>
              <w:rPr>
                <w:rFonts w:eastAsia="Times New Roman" w:cs="Arial"/>
                <w:lang w:eastAsia="en-AU"/>
              </w:rPr>
            </w:pPr>
            <w:r>
              <w:rPr>
                <w:rFonts w:eastAsia="Times New Roman" w:cs="Arial"/>
                <w:lang w:eastAsia="en-AU"/>
              </w:rPr>
              <w:t>84.</w:t>
            </w:r>
            <w:r w:rsidR="00F9288D">
              <w:rPr>
                <w:rFonts w:eastAsia="Times New Roman" w:cs="Arial"/>
                <w:lang w:eastAsia="en-AU"/>
              </w:rPr>
              <w:t>42</w:t>
            </w:r>
            <w:r w:rsidR="008F53CE">
              <w:rPr>
                <w:rFonts w:eastAsia="Times New Roman" w:cs="Arial"/>
                <w:lang w:eastAsia="en-AU"/>
              </w:rPr>
              <w:t>%</w:t>
            </w:r>
          </w:p>
        </w:tc>
        <w:tc>
          <w:tcPr>
            <w:tcW w:w="1256" w:type="dxa"/>
            <w:tcBorders>
              <w:top w:val="nil"/>
              <w:left w:val="nil"/>
              <w:bottom w:val="single" w:sz="4" w:space="0" w:color="auto"/>
              <w:right w:val="nil"/>
            </w:tcBorders>
            <w:shd w:val="clear" w:color="auto" w:fill="auto"/>
            <w:vAlign w:val="center"/>
          </w:tcPr>
          <w:p w14:paraId="3779F283" w14:textId="0C34E156" w:rsidR="00B822F3" w:rsidRPr="00A5531A" w:rsidRDefault="00F9288D" w:rsidP="009A01ED">
            <w:pPr>
              <w:jc w:val="right"/>
              <w:rPr>
                <w:rFonts w:eastAsia="Times New Roman" w:cs="Arial"/>
                <w:lang w:eastAsia="en-AU"/>
              </w:rPr>
            </w:pPr>
            <w:r>
              <w:rPr>
                <w:rFonts w:eastAsia="Times New Roman" w:cs="Arial"/>
                <w:lang w:eastAsia="en-AU"/>
              </w:rPr>
              <w:t>84.84</w:t>
            </w:r>
            <w:r w:rsidR="008F53CE">
              <w:rPr>
                <w:rFonts w:eastAsia="Times New Roman" w:cs="Arial"/>
                <w:lang w:eastAsia="en-AU"/>
              </w:rPr>
              <w:t>%</w:t>
            </w:r>
          </w:p>
        </w:tc>
        <w:tc>
          <w:tcPr>
            <w:tcW w:w="1256" w:type="dxa"/>
            <w:tcBorders>
              <w:top w:val="nil"/>
              <w:left w:val="nil"/>
              <w:bottom w:val="single" w:sz="4" w:space="0" w:color="auto"/>
              <w:right w:val="nil"/>
            </w:tcBorders>
            <w:shd w:val="clear" w:color="auto" w:fill="auto"/>
            <w:vAlign w:val="center"/>
          </w:tcPr>
          <w:p w14:paraId="5C59564B" w14:textId="414AA9A2" w:rsidR="00B822F3" w:rsidRPr="00A5531A" w:rsidRDefault="00F9288D" w:rsidP="009A01ED">
            <w:pPr>
              <w:jc w:val="right"/>
              <w:rPr>
                <w:rFonts w:eastAsia="Times New Roman" w:cs="Arial"/>
                <w:lang w:eastAsia="en-AU"/>
              </w:rPr>
            </w:pPr>
            <w:r>
              <w:rPr>
                <w:rFonts w:eastAsia="Times New Roman" w:cs="Arial"/>
                <w:lang w:eastAsia="en-AU"/>
              </w:rPr>
              <w:t>85</w:t>
            </w:r>
            <w:r w:rsidR="008F53CE">
              <w:rPr>
                <w:rFonts w:eastAsia="Times New Roman" w:cs="Arial"/>
                <w:lang w:eastAsia="en-AU"/>
              </w:rPr>
              <w:t>.</w:t>
            </w:r>
            <w:r>
              <w:rPr>
                <w:rFonts w:eastAsia="Times New Roman" w:cs="Arial"/>
                <w:lang w:eastAsia="en-AU"/>
              </w:rPr>
              <w:t>27</w:t>
            </w:r>
            <w:r w:rsidR="008F53CE">
              <w:rPr>
                <w:rFonts w:eastAsia="Times New Roman" w:cs="Arial"/>
                <w:lang w:eastAsia="en-AU"/>
              </w:rPr>
              <w:t>%</w:t>
            </w:r>
          </w:p>
        </w:tc>
        <w:tc>
          <w:tcPr>
            <w:tcW w:w="868" w:type="dxa"/>
            <w:tcBorders>
              <w:top w:val="nil"/>
              <w:left w:val="nil"/>
              <w:bottom w:val="single" w:sz="4" w:space="0" w:color="auto"/>
              <w:right w:val="single" w:sz="4" w:space="0" w:color="auto"/>
            </w:tcBorders>
            <w:shd w:val="clear" w:color="auto" w:fill="auto"/>
            <w:noWrap/>
            <w:vAlign w:val="center"/>
          </w:tcPr>
          <w:p w14:paraId="6A5058C1" w14:textId="4E48F5B7" w:rsidR="00B822F3" w:rsidRPr="00A5531A" w:rsidRDefault="00A47EFC" w:rsidP="009A01ED">
            <w:pPr>
              <w:jc w:val="center"/>
              <w:rPr>
                <w:rFonts w:eastAsia="Times New Roman" w:cs="Arial"/>
                <w:b/>
                <w:bCs/>
                <w:lang w:eastAsia="en-AU"/>
              </w:rPr>
            </w:pPr>
            <w:r>
              <w:rPr>
                <w:rFonts w:eastAsia="Times New Roman" w:cs="Arial"/>
                <w:lang w:eastAsia="en-AU"/>
              </w:rPr>
              <w:t>+</w:t>
            </w:r>
          </w:p>
        </w:tc>
      </w:tr>
      <w:tr w:rsidR="00B822F3" w:rsidRPr="00A5531A" w14:paraId="3364CF6A" w14:textId="77777777" w:rsidTr="00FB4171">
        <w:trPr>
          <w:trHeight w:val="271"/>
        </w:trPr>
        <w:tc>
          <w:tcPr>
            <w:tcW w:w="2552" w:type="dxa"/>
            <w:tcBorders>
              <w:top w:val="single" w:sz="4" w:space="0" w:color="auto"/>
              <w:left w:val="single" w:sz="4" w:space="0" w:color="auto"/>
              <w:bottom w:val="nil"/>
              <w:right w:val="nil"/>
            </w:tcBorders>
            <w:shd w:val="clear" w:color="auto" w:fill="auto"/>
            <w:vAlign w:val="center"/>
            <w:hideMark/>
          </w:tcPr>
          <w:p w14:paraId="1F9AB008" w14:textId="487053E3" w:rsidR="00B822F3" w:rsidRPr="00A5531A" w:rsidRDefault="00E10B61" w:rsidP="009A01ED">
            <w:pPr>
              <w:rPr>
                <w:rFonts w:eastAsia="Times New Roman" w:cs="Arial"/>
                <w:b/>
                <w:bCs/>
                <w:i/>
                <w:iCs/>
                <w:lang w:eastAsia="en-AU"/>
              </w:rPr>
            </w:pPr>
            <w:r w:rsidRPr="00E10B61">
              <w:rPr>
                <w:rFonts w:eastAsia="Times New Roman" w:cs="Arial"/>
                <w:b/>
                <w:bCs/>
                <w:i/>
                <w:iCs/>
                <w:lang w:eastAsia="en-AU"/>
              </w:rPr>
              <w:t>Waste management</w:t>
            </w:r>
          </w:p>
        </w:tc>
        <w:tc>
          <w:tcPr>
            <w:tcW w:w="3685" w:type="dxa"/>
            <w:tcBorders>
              <w:top w:val="single" w:sz="4" w:space="0" w:color="auto"/>
              <w:left w:val="nil"/>
              <w:bottom w:val="nil"/>
              <w:right w:val="nil"/>
            </w:tcBorders>
            <w:shd w:val="clear" w:color="auto" w:fill="auto"/>
            <w:vAlign w:val="center"/>
            <w:hideMark/>
          </w:tcPr>
          <w:p w14:paraId="0C5FDA82" w14:textId="77777777" w:rsidR="00B822F3" w:rsidRPr="00A5531A" w:rsidRDefault="00B822F3" w:rsidP="009A01ED">
            <w:pPr>
              <w:rPr>
                <w:rFonts w:eastAsia="Times New Roman" w:cs="Arial"/>
                <w:b/>
                <w:bCs/>
                <w:i/>
                <w:iCs/>
                <w:lang w:eastAsia="en-AU"/>
              </w:rPr>
            </w:pPr>
          </w:p>
        </w:tc>
        <w:tc>
          <w:tcPr>
            <w:tcW w:w="646" w:type="dxa"/>
            <w:tcBorders>
              <w:top w:val="single" w:sz="4" w:space="0" w:color="auto"/>
              <w:left w:val="nil"/>
              <w:bottom w:val="nil"/>
              <w:right w:val="nil"/>
            </w:tcBorders>
            <w:shd w:val="clear" w:color="auto" w:fill="auto"/>
            <w:vAlign w:val="center"/>
            <w:hideMark/>
          </w:tcPr>
          <w:p w14:paraId="544E5829" w14:textId="77777777" w:rsidR="00B822F3" w:rsidRPr="00A5531A" w:rsidRDefault="00B822F3" w:rsidP="009A01ED">
            <w:pPr>
              <w:rPr>
                <w:rFonts w:ascii="Times New Roman" w:eastAsia="Times New Roman" w:hAnsi="Times New Roman"/>
                <w:lang w:eastAsia="en-AU"/>
              </w:rPr>
            </w:pPr>
          </w:p>
        </w:tc>
        <w:tc>
          <w:tcPr>
            <w:tcW w:w="1277" w:type="dxa"/>
            <w:tcBorders>
              <w:top w:val="single" w:sz="4" w:space="0" w:color="auto"/>
              <w:left w:val="nil"/>
              <w:bottom w:val="nil"/>
              <w:right w:val="nil"/>
            </w:tcBorders>
            <w:shd w:val="clear" w:color="auto" w:fill="auto"/>
            <w:vAlign w:val="center"/>
          </w:tcPr>
          <w:p w14:paraId="5C98F9CE" w14:textId="77777777" w:rsidR="00B822F3" w:rsidRPr="00A5531A" w:rsidRDefault="00B822F3" w:rsidP="009A01ED">
            <w:pPr>
              <w:jc w:val="center"/>
              <w:rPr>
                <w:rFonts w:ascii="Times New Roman" w:eastAsia="Times New Roman" w:hAnsi="Times New Roman"/>
                <w:lang w:eastAsia="en-AU"/>
              </w:rPr>
            </w:pPr>
          </w:p>
        </w:tc>
        <w:tc>
          <w:tcPr>
            <w:tcW w:w="1374" w:type="dxa"/>
            <w:tcBorders>
              <w:top w:val="single" w:sz="4" w:space="0" w:color="auto"/>
              <w:left w:val="nil"/>
              <w:bottom w:val="nil"/>
              <w:right w:val="nil"/>
            </w:tcBorders>
            <w:shd w:val="clear" w:color="auto" w:fill="auto"/>
            <w:vAlign w:val="center"/>
          </w:tcPr>
          <w:p w14:paraId="73B436AA" w14:textId="77777777" w:rsidR="00B822F3" w:rsidRPr="00A5531A" w:rsidRDefault="00B822F3" w:rsidP="009A01ED">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000000" w:fill="DDEBF7"/>
            <w:vAlign w:val="center"/>
          </w:tcPr>
          <w:p w14:paraId="63A20800" w14:textId="0D01310E" w:rsidR="00B822F3" w:rsidRPr="00A5531A" w:rsidRDefault="00B822F3" w:rsidP="009A01ED">
            <w:pPr>
              <w:jc w:val="right"/>
              <w:rPr>
                <w:rFonts w:eastAsia="Times New Roman" w:cs="Arial"/>
                <w:lang w:eastAsia="en-AU"/>
              </w:rPr>
            </w:pPr>
          </w:p>
        </w:tc>
        <w:tc>
          <w:tcPr>
            <w:tcW w:w="1308" w:type="dxa"/>
            <w:tcBorders>
              <w:top w:val="single" w:sz="4" w:space="0" w:color="auto"/>
              <w:left w:val="nil"/>
              <w:bottom w:val="nil"/>
              <w:right w:val="nil"/>
            </w:tcBorders>
            <w:shd w:val="clear" w:color="auto" w:fill="auto"/>
            <w:vAlign w:val="center"/>
          </w:tcPr>
          <w:p w14:paraId="5A19C5BC" w14:textId="77777777" w:rsidR="00B822F3" w:rsidRPr="00A5531A" w:rsidRDefault="00B822F3" w:rsidP="009A01ED">
            <w:pPr>
              <w:jc w:val="right"/>
              <w:rPr>
                <w:rFonts w:eastAsia="Times New Roman" w:cs="Arial"/>
                <w:lang w:eastAsia="en-AU"/>
              </w:rPr>
            </w:pPr>
          </w:p>
        </w:tc>
        <w:tc>
          <w:tcPr>
            <w:tcW w:w="1256" w:type="dxa"/>
            <w:tcBorders>
              <w:top w:val="single" w:sz="4" w:space="0" w:color="auto"/>
              <w:left w:val="nil"/>
              <w:bottom w:val="nil"/>
              <w:right w:val="nil"/>
            </w:tcBorders>
            <w:shd w:val="clear" w:color="auto" w:fill="auto"/>
            <w:vAlign w:val="center"/>
          </w:tcPr>
          <w:p w14:paraId="29C3A00E" w14:textId="77777777" w:rsidR="00B822F3" w:rsidRPr="00A5531A" w:rsidRDefault="00B822F3" w:rsidP="009A01ED">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auto" w:fill="auto"/>
            <w:vAlign w:val="center"/>
          </w:tcPr>
          <w:p w14:paraId="50DFFBFF" w14:textId="77777777" w:rsidR="00B822F3" w:rsidRPr="00A5531A" w:rsidRDefault="00B822F3" w:rsidP="009A01ED">
            <w:pPr>
              <w:jc w:val="right"/>
              <w:rPr>
                <w:rFonts w:ascii="Times New Roman" w:eastAsia="Times New Roman" w:hAnsi="Times New Roman"/>
                <w:lang w:eastAsia="en-AU"/>
              </w:rPr>
            </w:pPr>
          </w:p>
        </w:tc>
        <w:tc>
          <w:tcPr>
            <w:tcW w:w="868" w:type="dxa"/>
            <w:tcBorders>
              <w:top w:val="single" w:sz="4" w:space="0" w:color="auto"/>
              <w:left w:val="nil"/>
              <w:bottom w:val="nil"/>
              <w:right w:val="single" w:sz="4" w:space="0" w:color="auto"/>
            </w:tcBorders>
            <w:shd w:val="clear" w:color="auto" w:fill="auto"/>
            <w:noWrap/>
            <w:vAlign w:val="center"/>
          </w:tcPr>
          <w:p w14:paraId="3BD34758" w14:textId="77777777" w:rsidR="00B822F3" w:rsidRPr="00A5531A" w:rsidRDefault="00B822F3" w:rsidP="009A01ED">
            <w:pPr>
              <w:jc w:val="right"/>
              <w:rPr>
                <w:rFonts w:ascii="Times New Roman" w:eastAsia="Times New Roman" w:hAnsi="Times New Roman"/>
                <w:lang w:eastAsia="en-AU"/>
              </w:rPr>
            </w:pPr>
          </w:p>
        </w:tc>
      </w:tr>
      <w:tr w:rsidR="00B822F3" w:rsidRPr="00A5531A" w14:paraId="2D9A1FDC" w14:textId="77777777" w:rsidTr="00FB4171">
        <w:trPr>
          <w:trHeight w:val="271"/>
        </w:trPr>
        <w:tc>
          <w:tcPr>
            <w:tcW w:w="2552" w:type="dxa"/>
            <w:tcBorders>
              <w:top w:val="nil"/>
              <w:left w:val="single" w:sz="4" w:space="0" w:color="auto"/>
              <w:bottom w:val="single" w:sz="4" w:space="0" w:color="auto"/>
              <w:right w:val="nil"/>
            </w:tcBorders>
            <w:shd w:val="clear" w:color="auto" w:fill="auto"/>
            <w:vAlign w:val="center"/>
            <w:hideMark/>
          </w:tcPr>
          <w:p w14:paraId="3D75E42F" w14:textId="104C62C0" w:rsidR="00B822F3" w:rsidRPr="00A5531A" w:rsidRDefault="0044164E" w:rsidP="009A01ED">
            <w:pPr>
              <w:rPr>
                <w:rFonts w:eastAsia="Times New Roman" w:cs="Arial"/>
                <w:lang w:eastAsia="en-AU"/>
              </w:rPr>
            </w:pPr>
            <w:r w:rsidRPr="0044164E">
              <w:rPr>
                <w:rFonts w:eastAsia="Times New Roman" w:cs="Arial"/>
                <w:lang w:eastAsia="en-AU"/>
              </w:rPr>
              <w:t>Kerbside collection waste diverted from landfill</w:t>
            </w:r>
          </w:p>
        </w:tc>
        <w:tc>
          <w:tcPr>
            <w:tcW w:w="3685" w:type="dxa"/>
            <w:tcBorders>
              <w:top w:val="nil"/>
              <w:left w:val="nil"/>
              <w:bottom w:val="single" w:sz="4" w:space="0" w:color="auto"/>
              <w:right w:val="nil"/>
            </w:tcBorders>
            <w:shd w:val="clear" w:color="auto" w:fill="auto"/>
            <w:vAlign w:val="center"/>
            <w:hideMark/>
          </w:tcPr>
          <w:p w14:paraId="6EBFAE45" w14:textId="3DDAF4C9" w:rsidR="00B822F3" w:rsidRPr="00A5531A" w:rsidRDefault="0044164E" w:rsidP="009A01ED">
            <w:pPr>
              <w:rPr>
                <w:rFonts w:eastAsia="Times New Roman" w:cs="Arial"/>
                <w:lang w:eastAsia="en-AU"/>
              </w:rPr>
            </w:pPr>
            <w:r w:rsidRPr="0044164E">
              <w:rPr>
                <w:rFonts w:eastAsia="Times New Roman" w:cs="Arial"/>
                <w:lang w:eastAsia="en-AU"/>
              </w:rPr>
              <w:t>Weight of recyclables and green organics collected from kerbside bins / Weight of garbage, recyclables and green organics collected from kerbside bins</w:t>
            </w:r>
          </w:p>
        </w:tc>
        <w:tc>
          <w:tcPr>
            <w:tcW w:w="646" w:type="dxa"/>
            <w:tcBorders>
              <w:top w:val="nil"/>
              <w:left w:val="nil"/>
              <w:bottom w:val="single" w:sz="4" w:space="0" w:color="auto"/>
              <w:right w:val="nil"/>
            </w:tcBorders>
            <w:shd w:val="clear" w:color="auto" w:fill="auto"/>
            <w:vAlign w:val="center"/>
            <w:hideMark/>
          </w:tcPr>
          <w:p w14:paraId="4A8D8D0B" w14:textId="2B3B574B" w:rsidR="00B822F3" w:rsidRPr="00A5531A" w:rsidRDefault="00FB4171" w:rsidP="009A01ED">
            <w:pPr>
              <w:jc w:val="center"/>
              <w:rPr>
                <w:rFonts w:eastAsia="Times New Roman" w:cs="Arial"/>
                <w:lang w:eastAsia="en-AU"/>
              </w:rPr>
            </w:pPr>
            <w:r>
              <w:rPr>
                <w:rFonts w:eastAsia="Times New Roman" w:cs="Arial"/>
                <w:lang w:eastAsia="en-AU"/>
              </w:rPr>
              <w:t>4</w:t>
            </w:r>
          </w:p>
        </w:tc>
        <w:tc>
          <w:tcPr>
            <w:tcW w:w="1277" w:type="dxa"/>
            <w:tcBorders>
              <w:top w:val="nil"/>
              <w:left w:val="nil"/>
              <w:bottom w:val="single" w:sz="4" w:space="0" w:color="auto"/>
              <w:right w:val="nil"/>
            </w:tcBorders>
            <w:shd w:val="clear" w:color="auto" w:fill="auto"/>
            <w:vAlign w:val="center"/>
          </w:tcPr>
          <w:p w14:paraId="3368C221" w14:textId="2B1C28D5" w:rsidR="00B822F3" w:rsidRPr="00A5531A" w:rsidRDefault="00A47EFC" w:rsidP="009A01ED">
            <w:pPr>
              <w:jc w:val="right"/>
              <w:rPr>
                <w:rFonts w:eastAsia="Times New Roman" w:cs="Arial"/>
                <w:lang w:eastAsia="en-AU"/>
              </w:rPr>
            </w:pPr>
            <w:r>
              <w:rPr>
                <w:rFonts w:eastAsia="Times New Roman" w:cs="Arial"/>
                <w:lang w:eastAsia="en-AU"/>
              </w:rPr>
              <w:t>55.50%</w:t>
            </w:r>
          </w:p>
        </w:tc>
        <w:tc>
          <w:tcPr>
            <w:tcW w:w="1374" w:type="dxa"/>
            <w:tcBorders>
              <w:top w:val="nil"/>
              <w:left w:val="nil"/>
              <w:bottom w:val="single" w:sz="4" w:space="0" w:color="auto"/>
              <w:right w:val="nil"/>
            </w:tcBorders>
            <w:shd w:val="clear" w:color="auto" w:fill="auto"/>
            <w:vAlign w:val="center"/>
          </w:tcPr>
          <w:p w14:paraId="54EC2B60" w14:textId="3E7D88B7" w:rsidR="00B822F3" w:rsidRPr="00A5531A" w:rsidRDefault="00532D6E" w:rsidP="009A01ED">
            <w:pPr>
              <w:jc w:val="right"/>
              <w:rPr>
                <w:rFonts w:eastAsia="Times New Roman" w:cs="Arial"/>
                <w:lang w:eastAsia="en-AU"/>
              </w:rPr>
            </w:pPr>
            <w:r>
              <w:rPr>
                <w:rFonts w:eastAsia="Times New Roman" w:cs="Arial"/>
                <w:lang w:eastAsia="en-AU"/>
              </w:rPr>
              <w:t>55.50%</w:t>
            </w:r>
          </w:p>
        </w:tc>
        <w:tc>
          <w:tcPr>
            <w:tcW w:w="1256" w:type="dxa"/>
            <w:tcBorders>
              <w:top w:val="nil"/>
              <w:left w:val="nil"/>
              <w:bottom w:val="single" w:sz="4" w:space="0" w:color="auto"/>
              <w:right w:val="nil"/>
            </w:tcBorders>
            <w:shd w:val="clear" w:color="000000" w:fill="DDEBF7"/>
            <w:vAlign w:val="center"/>
          </w:tcPr>
          <w:p w14:paraId="0348F558" w14:textId="649F2C37" w:rsidR="00B822F3" w:rsidRPr="00A5531A" w:rsidRDefault="00532D6E" w:rsidP="009A01ED">
            <w:pPr>
              <w:jc w:val="right"/>
              <w:rPr>
                <w:rFonts w:eastAsia="Times New Roman" w:cs="Arial"/>
                <w:lang w:eastAsia="en-AU"/>
              </w:rPr>
            </w:pPr>
            <w:r>
              <w:rPr>
                <w:rFonts w:eastAsia="Times New Roman" w:cs="Arial"/>
                <w:lang w:eastAsia="en-AU"/>
              </w:rPr>
              <w:t>56.00%</w:t>
            </w:r>
          </w:p>
        </w:tc>
        <w:tc>
          <w:tcPr>
            <w:tcW w:w="1308" w:type="dxa"/>
            <w:tcBorders>
              <w:top w:val="nil"/>
              <w:left w:val="nil"/>
              <w:bottom w:val="single" w:sz="4" w:space="0" w:color="auto"/>
              <w:right w:val="nil"/>
            </w:tcBorders>
            <w:shd w:val="clear" w:color="auto" w:fill="auto"/>
            <w:vAlign w:val="center"/>
          </w:tcPr>
          <w:p w14:paraId="20F8E0ED" w14:textId="2E611E59" w:rsidR="00B822F3" w:rsidRPr="00A5531A" w:rsidRDefault="00532D6E" w:rsidP="009A01ED">
            <w:pPr>
              <w:jc w:val="right"/>
              <w:rPr>
                <w:rFonts w:eastAsia="Times New Roman" w:cs="Arial"/>
                <w:lang w:eastAsia="en-AU"/>
              </w:rPr>
            </w:pPr>
            <w:r>
              <w:rPr>
                <w:rFonts w:eastAsia="Times New Roman" w:cs="Arial"/>
                <w:lang w:eastAsia="en-AU"/>
              </w:rPr>
              <w:t>56.50%</w:t>
            </w:r>
          </w:p>
        </w:tc>
        <w:tc>
          <w:tcPr>
            <w:tcW w:w="1256" w:type="dxa"/>
            <w:tcBorders>
              <w:top w:val="nil"/>
              <w:left w:val="nil"/>
              <w:bottom w:val="single" w:sz="4" w:space="0" w:color="auto"/>
              <w:right w:val="nil"/>
            </w:tcBorders>
            <w:shd w:val="clear" w:color="auto" w:fill="auto"/>
            <w:vAlign w:val="center"/>
          </w:tcPr>
          <w:p w14:paraId="06D9A12C" w14:textId="1F770991" w:rsidR="00B822F3" w:rsidRPr="00A5531A" w:rsidRDefault="00532D6E" w:rsidP="009A01ED">
            <w:pPr>
              <w:jc w:val="right"/>
              <w:rPr>
                <w:rFonts w:eastAsia="Times New Roman" w:cs="Arial"/>
                <w:lang w:eastAsia="en-AU"/>
              </w:rPr>
            </w:pPr>
            <w:r>
              <w:rPr>
                <w:rFonts w:eastAsia="Times New Roman" w:cs="Arial"/>
                <w:lang w:eastAsia="en-AU"/>
              </w:rPr>
              <w:t>57.01%</w:t>
            </w:r>
          </w:p>
        </w:tc>
        <w:tc>
          <w:tcPr>
            <w:tcW w:w="1256" w:type="dxa"/>
            <w:tcBorders>
              <w:top w:val="nil"/>
              <w:left w:val="nil"/>
              <w:bottom w:val="single" w:sz="4" w:space="0" w:color="auto"/>
              <w:right w:val="nil"/>
            </w:tcBorders>
            <w:shd w:val="clear" w:color="auto" w:fill="auto"/>
            <w:vAlign w:val="center"/>
          </w:tcPr>
          <w:p w14:paraId="6608BA85" w14:textId="3C7E8F20" w:rsidR="00B822F3" w:rsidRPr="00A5531A" w:rsidRDefault="00463116" w:rsidP="009A01ED">
            <w:pPr>
              <w:jc w:val="right"/>
              <w:rPr>
                <w:rFonts w:eastAsia="Times New Roman" w:cs="Arial"/>
                <w:lang w:eastAsia="en-AU"/>
              </w:rPr>
            </w:pPr>
            <w:r>
              <w:rPr>
                <w:rFonts w:eastAsia="Times New Roman" w:cs="Arial"/>
                <w:lang w:eastAsia="en-AU"/>
              </w:rPr>
              <w:t>57.53%</w:t>
            </w:r>
          </w:p>
        </w:tc>
        <w:tc>
          <w:tcPr>
            <w:tcW w:w="868" w:type="dxa"/>
            <w:tcBorders>
              <w:top w:val="nil"/>
              <w:left w:val="nil"/>
              <w:bottom w:val="single" w:sz="4" w:space="0" w:color="auto"/>
              <w:right w:val="single" w:sz="4" w:space="0" w:color="auto"/>
            </w:tcBorders>
            <w:shd w:val="clear" w:color="auto" w:fill="auto"/>
            <w:noWrap/>
            <w:vAlign w:val="center"/>
          </w:tcPr>
          <w:p w14:paraId="77E88097" w14:textId="60074BF7" w:rsidR="00B822F3" w:rsidRPr="00A5531A" w:rsidRDefault="00A47EFC" w:rsidP="009A01ED">
            <w:pPr>
              <w:jc w:val="center"/>
              <w:rPr>
                <w:rFonts w:eastAsia="Times New Roman" w:cs="Arial"/>
                <w:b/>
                <w:bCs/>
                <w:lang w:eastAsia="en-AU"/>
              </w:rPr>
            </w:pPr>
            <w:r>
              <w:rPr>
                <w:rFonts w:eastAsia="Times New Roman" w:cs="Arial"/>
                <w:lang w:eastAsia="en-AU"/>
              </w:rPr>
              <w:t>+</w:t>
            </w:r>
          </w:p>
        </w:tc>
      </w:tr>
    </w:tbl>
    <w:p w14:paraId="6EF17BAE" w14:textId="77777777" w:rsidR="00506A96" w:rsidRDefault="00506A96" w:rsidP="00506A96">
      <w:pPr>
        <w:jc w:val="both"/>
        <w:rPr>
          <w:rFonts w:eastAsia="Times New Roman" w:cs="Arial"/>
        </w:rPr>
      </w:pPr>
    </w:p>
    <w:p w14:paraId="68C7D4FC" w14:textId="5542B757" w:rsidR="00506A96" w:rsidRDefault="00506A96">
      <w:pPr>
        <w:rPr>
          <w:rFonts w:eastAsia="Times New Roman" w:cs="Arial"/>
        </w:rPr>
      </w:pPr>
      <w:r>
        <w:rPr>
          <w:rFonts w:eastAsia="Times New Roman" w:cs="Arial"/>
        </w:rPr>
        <w:br w:type="page"/>
      </w:r>
    </w:p>
    <w:p w14:paraId="731CD602" w14:textId="3886260C" w:rsidR="00FB4171" w:rsidRPr="00FB4171" w:rsidRDefault="00FB4171" w:rsidP="00FB4171">
      <w:pPr>
        <w:jc w:val="both"/>
        <w:rPr>
          <w:rFonts w:eastAsia="Times New Roman" w:cs="Arial"/>
          <w:b/>
          <w:bCs/>
        </w:rPr>
      </w:pPr>
      <w:r w:rsidRPr="00FB4171">
        <w:rPr>
          <w:rFonts w:eastAsia="Times New Roman" w:cs="Arial"/>
          <w:b/>
          <w:bCs/>
        </w:rPr>
        <w:lastRenderedPageBreak/>
        <w:t xml:space="preserve">Targeted performance indicators - </w:t>
      </w:r>
      <w:r>
        <w:rPr>
          <w:rFonts w:eastAsia="Times New Roman" w:cs="Arial"/>
          <w:b/>
          <w:bCs/>
        </w:rPr>
        <w:t>Financial</w:t>
      </w:r>
    </w:p>
    <w:p w14:paraId="344B00E4" w14:textId="77777777" w:rsidR="00FB4171" w:rsidRDefault="00FB4171" w:rsidP="00FB4171">
      <w:pPr>
        <w:jc w:val="both"/>
        <w:rPr>
          <w:rFonts w:eastAsia="Times New Roman" w:cs="Arial"/>
        </w:rPr>
      </w:pPr>
    </w:p>
    <w:tbl>
      <w:tblPr>
        <w:tblW w:w="15478" w:type="dxa"/>
        <w:tblLook w:val="04A0" w:firstRow="1" w:lastRow="0" w:firstColumn="1" w:lastColumn="0" w:noHBand="0" w:noVBand="1"/>
      </w:tblPr>
      <w:tblGrid>
        <w:gridCol w:w="2552"/>
        <w:gridCol w:w="3685"/>
        <w:gridCol w:w="646"/>
        <w:gridCol w:w="1277"/>
        <w:gridCol w:w="1374"/>
        <w:gridCol w:w="1256"/>
        <w:gridCol w:w="1308"/>
        <w:gridCol w:w="1256"/>
        <w:gridCol w:w="1256"/>
        <w:gridCol w:w="868"/>
      </w:tblGrid>
      <w:tr w:rsidR="00FB4171" w:rsidRPr="00A5531A" w14:paraId="414CB8DA" w14:textId="77777777" w:rsidTr="009A01ED">
        <w:trPr>
          <w:trHeight w:val="519"/>
        </w:trPr>
        <w:tc>
          <w:tcPr>
            <w:tcW w:w="2552" w:type="dxa"/>
            <w:vMerge w:val="restart"/>
            <w:tcBorders>
              <w:top w:val="single" w:sz="4" w:space="0" w:color="auto"/>
              <w:left w:val="single" w:sz="4" w:space="0" w:color="auto"/>
              <w:bottom w:val="nil"/>
              <w:right w:val="nil"/>
            </w:tcBorders>
            <w:shd w:val="clear" w:color="000000" w:fill="5B9BD5"/>
            <w:vAlign w:val="center"/>
            <w:hideMark/>
          </w:tcPr>
          <w:p w14:paraId="3C6DEF8A" w14:textId="77777777" w:rsidR="00FB4171" w:rsidRPr="00A5531A" w:rsidRDefault="00FB4171" w:rsidP="009A01ED">
            <w:pPr>
              <w:jc w:val="center"/>
              <w:rPr>
                <w:rFonts w:eastAsia="Times New Roman" w:cs="Arial"/>
                <w:color w:val="FFFFFF"/>
                <w:lang w:eastAsia="en-AU"/>
              </w:rPr>
            </w:pPr>
            <w:r w:rsidRPr="00A5531A">
              <w:rPr>
                <w:rFonts w:eastAsia="Times New Roman" w:cs="Arial"/>
                <w:color w:val="FFFFFF"/>
                <w:lang w:eastAsia="en-AU"/>
              </w:rPr>
              <w:t> </w:t>
            </w:r>
            <w:r w:rsidRPr="00A5531A">
              <w:rPr>
                <w:rFonts w:eastAsia="Times New Roman" w:cs="Arial"/>
                <w:b/>
                <w:bCs/>
                <w:color w:val="FFFFFF"/>
                <w:lang w:eastAsia="en-AU"/>
              </w:rPr>
              <w:t>Indicator</w:t>
            </w:r>
          </w:p>
        </w:tc>
        <w:tc>
          <w:tcPr>
            <w:tcW w:w="3685" w:type="dxa"/>
            <w:vMerge w:val="restart"/>
            <w:tcBorders>
              <w:top w:val="single" w:sz="4" w:space="0" w:color="auto"/>
              <w:left w:val="nil"/>
              <w:bottom w:val="nil"/>
              <w:right w:val="nil"/>
            </w:tcBorders>
            <w:shd w:val="clear" w:color="000000" w:fill="5B9BD5"/>
            <w:vAlign w:val="center"/>
            <w:hideMark/>
          </w:tcPr>
          <w:p w14:paraId="608B4A43" w14:textId="77777777" w:rsidR="00FB4171" w:rsidRPr="00A5531A" w:rsidRDefault="00FB4171" w:rsidP="009A01ED">
            <w:pPr>
              <w:jc w:val="center"/>
              <w:rPr>
                <w:rFonts w:eastAsia="Times New Roman" w:cs="Arial"/>
                <w:b/>
                <w:bCs/>
                <w:color w:val="FFFFFF"/>
                <w:lang w:eastAsia="en-AU"/>
              </w:rPr>
            </w:pPr>
            <w:r w:rsidRPr="00A5531A">
              <w:rPr>
                <w:rFonts w:eastAsia="Times New Roman" w:cs="Arial"/>
                <w:b/>
                <w:bCs/>
                <w:color w:val="FFFFFF"/>
                <w:lang w:eastAsia="en-AU"/>
              </w:rPr>
              <w:t>Measure</w:t>
            </w:r>
          </w:p>
        </w:tc>
        <w:tc>
          <w:tcPr>
            <w:tcW w:w="646" w:type="dxa"/>
            <w:vMerge w:val="restart"/>
            <w:tcBorders>
              <w:top w:val="single" w:sz="4" w:space="0" w:color="auto"/>
              <w:left w:val="nil"/>
              <w:bottom w:val="nil"/>
              <w:right w:val="nil"/>
            </w:tcBorders>
            <w:shd w:val="clear" w:color="000000" w:fill="5B9BD5"/>
            <w:noWrap/>
            <w:textDirection w:val="btLr"/>
            <w:vAlign w:val="center"/>
            <w:hideMark/>
          </w:tcPr>
          <w:p w14:paraId="5AACD0F8" w14:textId="77777777" w:rsidR="00FB4171" w:rsidRPr="00A5531A" w:rsidRDefault="00FB4171" w:rsidP="009A01ED">
            <w:pPr>
              <w:jc w:val="center"/>
              <w:rPr>
                <w:rFonts w:eastAsia="Times New Roman" w:cs="Arial"/>
                <w:b/>
                <w:bCs/>
                <w:color w:val="FFFFFF"/>
                <w:lang w:eastAsia="en-AU"/>
              </w:rPr>
            </w:pPr>
            <w:r w:rsidRPr="00A5531A">
              <w:rPr>
                <w:rFonts w:eastAsia="Times New Roman" w:cs="Arial"/>
                <w:b/>
                <w:bCs/>
                <w:color w:val="FFFFFF"/>
                <w:lang w:eastAsia="en-AU"/>
              </w:rPr>
              <w:t>Notes</w:t>
            </w:r>
          </w:p>
        </w:tc>
        <w:tc>
          <w:tcPr>
            <w:tcW w:w="1277" w:type="dxa"/>
            <w:tcBorders>
              <w:top w:val="single" w:sz="4" w:space="0" w:color="auto"/>
              <w:left w:val="nil"/>
              <w:bottom w:val="nil"/>
              <w:right w:val="nil"/>
            </w:tcBorders>
            <w:shd w:val="clear" w:color="000000" w:fill="5B9BD5"/>
            <w:vAlign w:val="center"/>
            <w:hideMark/>
          </w:tcPr>
          <w:p w14:paraId="32D991C3" w14:textId="77777777" w:rsidR="00FB4171" w:rsidRPr="00A5531A" w:rsidRDefault="00FB4171" w:rsidP="009A01ED">
            <w:pPr>
              <w:jc w:val="center"/>
              <w:rPr>
                <w:rFonts w:eastAsia="Times New Roman" w:cs="Arial"/>
                <w:b/>
                <w:bCs/>
                <w:color w:val="FFFFFF"/>
                <w:lang w:eastAsia="en-AU"/>
              </w:rPr>
            </w:pPr>
            <w:r w:rsidRPr="00A5531A">
              <w:rPr>
                <w:rFonts w:eastAsia="Times New Roman" w:cs="Arial"/>
                <w:b/>
                <w:bCs/>
                <w:color w:val="FFFFFF"/>
                <w:lang w:eastAsia="en-AU"/>
              </w:rPr>
              <w:t>Actual</w:t>
            </w:r>
          </w:p>
        </w:tc>
        <w:tc>
          <w:tcPr>
            <w:tcW w:w="1374" w:type="dxa"/>
            <w:tcBorders>
              <w:top w:val="single" w:sz="4" w:space="0" w:color="auto"/>
              <w:left w:val="nil"/>
              <w:bottom w:val="nil"/>
              <w:right w:val="nil"/>
            </w:tcBorders>
            <w:shd w:val="clear" w:color="000000" w:fill="5B9BD5"/>
            <w:vAlign w:val="center"/>
            <w:hideMark/>
          </w:tcPr>
          <w:p w14:paraId="5FB9AD3F" w14:textId="77777777" w:rsidR="00FB4171" w:rsidRPr="00A5531A" w:rsidRDefault="00FB4171" w:rsidP="009A01ED">
            <w:pPr>
              <w:jc w:val="center"/>
              <w:rPr>
                <w:rFonts w:eastAsia="Times New Roman" w:cs="Arial"/>
                <w:b/>
                <w:bCs/>
                <w:color w:val="FFFFFF"/>
                <w:lang w:eastAsia="en-AU"/>
              </w:rPr>
            </w:pPr>
            <w:r w:rsidRPr="00A5531A">
              <w:rPr>
                <w:rFonts w:eastAsia="Times New Roman" w:cs="Arial"/>
                <w:b/>
                <w:bCs/>
                <w:color w:val="FFFFFF"/>
                <w:lang w:eastAsia="en-AU"/>
              </w:rPr>
              <w:t>Forecast</w:t>
            </w:r>
          </w:p>
        </w:tc>
        <w:tc>
          <w:tcPr>
            <w:tcW w:w="1256" w:type="dxa"/>
            <w:tcBorders>
              <w:top w:val="single" w:sz="4" w:space="0" w:color="auto"/>
              <w:left w:val="nil"/>
              <w:bottom w:val="nil"/>
              <w:right w:val="nil"/>
            </w:tcBorders>
            <w:shd w:val="clear" w:color="000000" w:fill="5B9BD5"/>
            <w:vAlign w:val="center"/>
            <w:hideMark/>
          </w:tcPr>
          <w:p w14:paraId="713827B2"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Target</w:t>
            </w:r>
            <w:r w:rsidRPr="00A5531A">
              <w:rPr>
                <w:rFonts w:eastAsia="Times New Roman" w:cs="Arial"/>
                <w:b/>
                <w:bCs/>
                <w:color w:val="FFFFFF"/>
                <w:lang w:eastAsia="en-AU"/>
              </w:rPr>
              <w:t xml:space="preserve"> </w:t>
            </w:r>
          </w:p>
        </w:tc>
        <w:tc>
          <w:tcPr>
            <w:tcW w:w="3820" w:type="dxa"/>
            <w:gridSpan w:val="3"/>
            <w:tcBorders>
              <w:top w:val="single" w:sz="4" w:space="0" w:color="auto"/>
              <w:left w:val="nil"/>
              <w:bottom w:val="nil"/>
              <w:right w:val="nil"/>
            </w:tcBorders>
            <w:shd w:val="clear" w:color="000000" w:fill="5B9BD5"/>
            <w:vAlign w:val="center"/>
            <w:hideMark/>
          </w:tcPr>
          <w:p w14:paraId="1257C164"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Target</w:t>
            </w:r>
            <w:r w:rsidRPr="00A5531A">
              <w:rPr>
                <w:rFonts w:eastAsia="Times New Roman" w:cs="Arial"/>
                <w:b/>
                <w:bCs/>
                <w:color w:val="FFFFFF"/>
                <w:lang w:eastAsia="en-AU"/>
              </w:rPr>
              <w:t xml:space="preserve"> Projections</w:t>
            </w:r>
          </w:p>
        </w:tc>
        <w:tc>
          <w:tcPr>
            <w:tcW w:w="868" w:type="dxa"/>
            <w:tcBorders>
              <w:top w:val="single" w:sz="4" w:space="0" w:color="auto"/>
              <w:left w:val="nil"/>
              <w:bottom w:val="nil"/>
              <w:right w:val="single" w:sz="4" w:space="0" w:color="auto"/>
            </w:tcBorders>
            <w:shd w:val="clear" w:color="000000" w:fill="5B9BD5"/>
            <w:vAlign w:val="center"/>
            <w:hideMark/>
          </w:tcPr>
          <w:p w14:paraId="4BA2D831" w14:textId="77777777" w:rsidR="00FB4171" w:rsidRPr="00A5531A" w:rsidRDefault="00FB4171" w:rsidP="009A01ED">
            <w:pPr>
              <w:jc w:val="center"/>
              <w:rPr>
                <w:rFonts w:eastAsia="Times New Roman" w:cs="Arial"/>
                <w:b/>
                <w:bCs/>
                <w:color w:val="FFFFFF"/>
                <w:lang w:eastAsia="en-AU"/>
              </w:rPr>
            </w:pPr>
            <w:r w:rsidRPr="00A5531A">
              <w:rPr>
                <w:rFonts w:eastAsia="Times New Roman" w:cs="Arial"/>
                <w:b/>
                <w:bCs/>
                <w:color w:val="FFFFFF"/>
                <w:lang w:eastAsia="en-AU"/>
              </w:rPr>
              <w:t>Trend</w:t>
            </w:r>
          </w:p>
        </w:tc>
      </w:tr>
      <w:tr w:rsidR="00FB4171" w:rsidRPr="00A5531A" w14:paraId="04505D59" w14:textId="77777777" w:rsidTr="009A01ED">
        <w:trPr>
          <w:trHeight w:val="271"/>
        </w:trPr>
        <w:tc>
          <w:tcPr>
            <w:tcW w:w="2552" w:type="dxa"/>
            <w:vMerge/>
            <w:tcBorders>
              <w:top w:val="nil"/>
              <w:left w:val="single" w:sz="4" w:space="0" w:color="auto"/>
              <w:bottom w:val="nil"/>
              <w:right w:val="nil"/>
            </w:tcBorders>
            <w:vAlign w:val="center"/>
            <w:hideMark/>
          </w:tcPr>
          <w:p w14:paraId="375C4FFF" w14:textId="77777777" w:rsidR="00FB4171" w:rsidRPr="00A5531A" w:rsidRDefault="00FB4171" w:rsidP="009A01ED">
            <w:pPr>
              <w:rPr>
                <w:rFonts w:eastAsia="Times New Roman" w:cs="Arial"/>
                <w:color w:val="FFFFFF"/>
                <w:lang w:eastAsia="en-AU"/>
              </w:rPr>
            </w:pPr>
          </w:p>
        </w:tc>
        <w:tc>
          <w:tcPr>
            <w:tcW w:w="3685" w:type="dxa"/>
            <w:vMerge/>
            <w:tcBorders>
              <w:top w:val="nil"/>
              <w:left w:val="nil"/>
              <w:bottom w:val="nil"/>
              <w:right w:val="nil"/>
            </w:tcBorders>
            <w:vAlign w:val="center"/>
            <w:hideMark/>
          </w:tcPr>
          <w:p w14:paraId="6B75CA71" w14:textId="77777777" w:rsidR="00FB4171" w:rsidRPr="00A5531A" w:rsidRDefault="00FB4171" w:rsidP="009A01ED">
            <w:pPr>
              <w:rPr>
                <w:rFonts w:eastAsia="Times New Roman" w:cs="Arial"/>
                <w:b/>
                <w:bCs/>
                <w:color w:val="FFFFFF"/>
                <w:lang w:eastAsia="en-AU"/>
              </w:rPr>
            </w:pPr>
          </w:p>
        </w:tc>
        <w:tc>
          <w:tcPr>
            <w:tcW w:w="646" w:type="dxa"/>
            <w:vMerge/>
            <w:tcBorders>
              <w:top w:val="nil"/>
              <w:left w:val="nil"/>
              <w:bottom w:val="nil"/>
              <w:right w:val="nil"/>
            </w:tcBorders>
            <w:vAlign w:val="center"/>
            <w:hideMark/>
          </w:tcPr>
          <w:p w14:paraId="20E444F8" w14:textId="77777777" w:rsidR="00FB4171" w:rsidRPr="00A5531A" w:rsidRDefault="00FB4171" w:rsidP="009A01ED">
            <w:pPr>
              <w:rPr>
                <w:rFonts w:eastAsia="Times New Roman" w:cs="Arial"/>
                <w:b/>
                <w:bCs/>
                <w:color w:val="FFFFFF"/>
                <w:lang w:eastAsia="en-AU"/>
              </w:rPr>
            </w:pPr>
          </w:p>
        </w:tc>
        <w:tc>
          <w:tcPr>
            <w:tcW w:w="1277" w:type="dxa"/>
            <w:tcBorders>
              <w:top w:val="nil"/>
              <w:left w:val="nil"/>
              <w:bottom w:val="nil"/>
              <w:right w:val="nil"/>
            </w:tcBorders>
            <w:shd w:val="clear" w:color="000000" w:fill="5B9BD5"/>
            <w:vAlign w:val="center"/>
            <w:hideMark/>
          </w:tcPr>
          <w:p w14:paraId="70369191"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2021/2022</w:t>
            </w:r>
          </w:p>
        </w:tc>
        <w:tc>
          <w:tcPr>
            <w:tcW w:w="1374" w:type="dxa"/>
            <w:tcBorders>
              <w:top w:val="nil"/>
              <w:left w:val="nil"/>
              <w:bottom w:val="nil"/>
              <w:right w:val="nil"/>
            </w:tcBorders>
            <w:shd w:val="clear" w:color="000000" w:fill="5B9BD5"/>
            <w:vAlign w:val="center"/>
            <w:hideMark/>
          </w:tcPr>
          <w:p w14:paraId="787B5FB5"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2022/2023</w:t>
            </w:r>
          </w:p>
        </w:tc>
        <w:tc>
          <w:tcPr>
            <w:tcW w:w="1256" w:type="dxa"/>
            <w:tcBorders>
              <w:top w:val="nil"/>
              <w:left w:val="nil"/>
              <w:bottom w:val="nil"/>
              <w:right w:val="nil"/>
            </w:tcBorders>
            <w:shd w:val="clear" w:color="000000" w:fill="5B9BD5"/>
            <w:vAlign w:val="center"/>
            <w:hideMark/>
          </w:tcPr>
          <w:p w14:paraId="3013A2A8"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2023/2024</w:t>
            </w:r>
          </w:p>
        </w:tc>
        <w:tc>
          <w:tcPr>
            <w:tcW w:w="1308" w:type="dxa"/>
            <w:tcBorders>
              <w:top w:val="nil"/>
              <w:left w:val="nil"/>
              <w:bottom w:val="nil"/>
              <w:right w:val="nil"/>
            </w:tcBorders>
            <w:shd w:val="clear" w:color="000000" w:fill="5B9BD5"/>
            <w:vAlign w:val="center"/>
            <w:hideMark/>
          </w:tcPr>
          <w:p w14:paraId="7C53E344"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2024/2025</w:t>
            </w:r>
          </w:p>
        </w:tc>
        <w:tc>
          <w:tcPr>
            <w:tcW w:w="1256" w:type="dxa"/>
            <w:tcBorders>
              <w:top w:val="nil"/>
              <w:left w:val="nil"/>
              <w:bottom w:val="nil"/>
              <w:right w:val="nil"/>
            </w:tcBorders>
            <w:shd w:val="clear" w:color="000000" w:fill="5B9BD5"/>
            <w:vAlign w:val="center"/>
            <w:hideMark/>
          </w:tcPr>
          <w:p w14:paraId="3942988C"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2025/2026</w:t>
            </w:r>
          </w:p>
        </w:tc>
        <w:tc>
          <w:tcPr>
            <w:tcW w:w="1256" w:type="dxa"/>
            <w:tcBorders>
              <w:top w:val="nil"/>
              <w:left w:val="nil"/>
              <w:bottom w:val="nil"/>
              <w:right w:val="nil"/>
            </w:tcBorders>
            <w:shd w:val="clear" w:color="000000" w:fill="5B9BD5"/>
            <w:vAlign w:val="center"/>
            <w:hideMark/>
          </w:tcPr>
          <w:p w14:paraId="4AE2FB9D" w14:textId="77777777" w:rsidR="00FB4171" w:rsidRPr="00A5531A" w:rsidRDefault="00FB4171" w:rsidP="009A01ED">
            <w:pPr>
              <w:jc w:val="center"/>
              <w:rPr>
                <w:rFonts w:eastAsia="Times New Roman" w:cs="Arial"/>
                <w:b/>
                <w:bCs/>
                <w:color w:val="FFFFFF"/>
                <w:lang w:eastAsia="en-AU"/>
              </w:rPr>
            </w:pPr>
            <w:r>
              <w:rPr>
                <w:rFonts w:eastAsia="Times New Roman" w:cs="Arial"/>
                <w:b/>
                <w:bCs/>
                <w:color w:val="FFFFFF"/>
                <w:lang w:eastAsia="en-AU"/>
              </w:rPr>
              <w:t>2026/2027</w:t>
            </w:r>
          </w:p>
        </w:tc>
        <w:tc>
          <w:tcPr>
            <w:tcW w:w="868" w:type="dxa"/>
            <w:tcBorders>
              <w:top w:val="nil"/>
              <w:left w:val="nil"/>
              <w:bottom w:val="nil"/>
              <w:right w:val="single" w:sz="4" w:space="0" w:color="auto"/>
            </w:tcBorders>
            <w:shd w:val="clear" w:color="000000" w:fill="5B9BD5"/>
            <w:vAlign w:val="center"/>
            <w:hideMark/>
          </w:tcPr>
          <w:p w14:paraId="00DB9E31" w14:textId="77777777" w:rsidR="00FB4171" w:rsidRPr="00A5531A" w:rsidRDefault="00FB4171" w:rsidP="009A01ED">
            <w:pPr>
              <w:jc w:val="center"/>
              <w:rPr>
                <w:rFonts w:eastAsia="Times New Roman" w:cs="Arial"/>
                <w:b/>
                <w:bCs/>
                <w:color w:val="FFFFFF"/>
                <w:lang w:eastAsia="en-AU"/>
              </w:rPr>
            </w:pPr>
            <w:r w:rsidRPr="00A5531A">
              <w:rPr>
                <w:rFonts w:eastAsia="Times New Roman" w:cs="Arial"/>
                <w:b/>
                <w:bCs/>
                <w:color w:val="FFFFFF"/>
                <w:lang w:eastAsia="en-AU"/>
              </w:rPr>
              <w:t>+/o/-</w:t>
            </w:r>
          </w:p>
        </w:tc>
      </w:tr>
      <w:tr w:rsidR="00FB4171" w:rsidRPr="00A5531A" w14:paraId="65B170DF" w14:textId="77777777" w:rsidTr="009A01ED">
        <w:trPr>
          <w:trHeight w:val="271"/>
        </w:trPr>
        <w:tc>
          <w:tcPr>
            <w:tcW w:w="6237" w:type="dxa"/>
            <w:gridSpan w:val="2"/>
            <w:tcBorders>
              <w:top w:val="nil"/>
              <w:left w:val="single" w:sz="4" w:space="0" w:color="auto"/>
              <w:bottom w:val="nil"/>
              <w:right w:val="nil"/>
            </w:tcBorders>
            <w:shd w:val="clear" w:color="auto" w:fill="auto"/>
            <w:vAlign w:val="center"/>
            <w:hideMark/>
          </w:tcPr>
          <w:p w14:paraId="1A19E4DF" w14:textId="00B294AD" w:rsidR="00FB4171" w:rsidRPr="00A5531A" w:rsidRDefault="00EB3B8B" w:rsidP="009A01ED">
            <w:pPr>
              <w:rPr>
                <w:rFonts w:eastAsia="Times New Roman" w:cs="Arial"/>
                <w:b/>
                <w:bCs/>
                <w:i/>
                <w:iCs/>
                <w:lang w:eastAsia="en-AU"/>
              </w:rPr>
            </w:pPr>
            <w:r w:rsidRPr="00EB3B8B">
              <w:rPr>
                <w:rFonts w:eastAsia="Times New Roman" w:cs="Arial"/>
                <w:b/>
                <w:bCs/>
                <w:i/>
                <w:iCs/>
                <w:lang w:eastAsia="en-AU"/>
              </w:rPr>
              <w:t>Liquidity</w:t>
            </w:r>
          </w:p>
        </w:tc>
        <w:tc>
          <w:tcPr>
            <w:tcW w:w="646" w:type="dxa"/>
            <w:tcBorders>
              <w:top w:val="nil"/>
              <w:left w:val="nil"/>
              <w:bottom w:val="nil"/>
              <w:right w:val="nil"/>
            </w:tcBorders>
            <w:shd w:val="clear" w:color="auto" w:fill="auto"/>
            <w:vAlign w:val="center"/>
            <w:hideMark/>
          </w:tcPr>
          <w:p w14:paraId="6E6DED33" w14:textId="77777777" w:rsidR="00FB4171" w:rsidRPr="00A5531A" w:rsidRDefault="00FB4171" w:rsidP="009A01ED">
            <w:pPr>
              <w:rPr>
                <w:rFonts w:eastAsia="Times New Roman" w:cs="Arial"/>
                <w:b/>
                <w:bCs/>
                <w:i/>
                <w:iCs/>
                <w:lang w:eastAsia="en-AU"/>
              </w:rPr>
            </w:pPr>
          </w:p>
        </w:tc>
        <w:tc>
          <w:tcPr>
            <w:tcW w:w="1277" w:type="dxa"/>
            <w:tcBorders>
              <w:top w:val="nil"/>
              <w:left w:val="nil"/>
              <w:bottom w:val="nil"/>
              <w:right w:val="nil"/>
            </w:tcBorders>
            <w:shd w:val="clear" w:color="auto" w:fill="auto"/>
            <w:vAlign w:val="center"/>
            <w:hideMark/>
          </w:tcPr>
          <w:p w14:paraId="0A31A237" w14:textId="77777777" w:rsidR="00FB4171" w:rsidRPr="00A5531A" w:rsidRDefault="00FB4171" w:rsidP="009A01ED">
            <w:pPr>
              <w:jc w:val="center"/>
              <w:rPr>
                <w:rFonts w:ascii="Times New Roman" w:eastAsia="Times New Roman" w:hAnsi="Times New Roman"/>
                <w:lang w:eastAsia="en-AU"/>
              </w:rPr>
            </w:pPr>
          </w:p>
        </w:tc>
        <w:tc>
          <w:tcPr>
            <w:tcW w:w="1374" w:type="dxa"/>
            <w:tcBorders>
              <w:top w:val="nil"/>
              <w:left w:val="nil"/>
              <w:bottom w:val="nil"/>
              <w:right w:val="nil"/>
            </w:tcBorders>
            <w:shd w:val="clear" w:color="auto" w:fill="auto"/>
            <w:vAlign w:val="center"/>
            <w:hideMark/>
          </w:tcPr>
          <w:p w14:paraId="2D28D832" w14:textId="77777777" w:rsidR="00FB4171" w:rsidRPr="00A5531A" w:rsidRDefault="00FB4171" w:rsidP="009A01ED">
            <w:pPr>
              <w:jc w:val="right"/>
              <w:rPr>
                <w:rFonts w:ascii="Times New Roman" w:eastAsia="Times New Roman" w:hAnsi="Times New Roman"/>
                <w:lang w:eastAsia="en-AU"/>
              </w:rPr>
            </w:pPr>
          </w:p>
        </w:tc>
        <w:tc>
          <w:tcPr>
            <w:tcW w:w="1256" w:type="dxa"/>
            <w:tcBorders>
              <w:top w:val="nil"/>
              <w:left w:val="nil"/>
              <w:bottom w:val="nil"/>
              <w:right w:val="nil"/>
            </w:tcBorders>
            <w:shd w:val="clear" w:color="000000" w:fill="DDEBF7"/>
            <w:vAlign w:val="center"/>
            <w:hideMark/>
          </w:tcPr>
          <w:p w14:paraId="12FAC332" w14:textId="77777777" w:rsidR="00FB4171" w:rsidRPr="00A5531A" w:rsidRDefault="00FB4171" w:rsidP="009A01ED">
            <w:pPr>
              <w:jc w:val="right"/>
              <w:rPr>
                <w:rFonts w:eastAsia="Times New Roman" w:cs="Arial"/>
                <w:b/>
                <w:bCs/>
                <w:color w:val="FFFFFF"/>
                <w:lang w:eastAsia="en-AU"/>
              </w:rPr>
            </w:pPr>
            <w:r w:rsidRPr="00A5531A">
              <w:rPr>
                <w:rFonts w:eastAsia="Times New Roman" w:cs="Arial"/>
                <w:b/>
                <w:bCs/>
                <w:color w:val="FFFFFF"/>
                <w:lang w:eastAsia="en-AU"/>
              </w:rPr>
              <w:t> </w:t>
            </w:r>
          </w:p>
        </w:tc>
        <w:tc>
          <w:tcPr>
            <w:tcW w:w="1308" w:type="dxa"/>
            <w:tcBorders>
              <w:top w:val="nil"/>
              <w:left w:val="nil"/>
              <w:bottom w:val="nil"/>
              <w:right w:val="nil"/>
            </w:tcBorders>
            <w:shd w:val="clear" w:color="auto" w:fill="auto"/>
            <w:vAlign w:val="center"/>
            <w:hideMark/>
          </w:tcPr>
          <w:p w14:paraId="391EFE27" w14:textId="77777777" w:rsidR="00FB4171" w:rsidRPr="00A5531A" w:rsidRDefault="00FB4171" w:rsidP="009A01ED">
            <w:pPr>
              <w:jc w:val="right"/>
              <w:rPr>
                <w:rFonts w:eastAsia="Times New Roman" w:cs="Arial"/>
                <w:b/>
                <w:bCs/>
                <w:color w:val="FFFFFF"/>
                <w:lang w:eastAsia="en-AU"/>
              </w:rPr>
            </w:pPr>
          </w:p>
        </w:tc>
        <w:tc>
          <w:tcPr>
            <w:tcW w:w="1256" w:type="dxa"/>
            <w:tcBorders>
              <w:top w:val="nil"/>
              <w:left w:val="nil"/>
              <w:bottom w:val="nil"/>
              <w:right w:val="nil"/>
            </w:tcBorders>
            <w:shd w:val="clear" w:color="auto" w:fill="auto"/>
            <w:vAlign w:val="center"/>
            <w:hideMark/>
          </w:tcPr>
          <w:p w14:paraId="7508DF5A" w14:textId="77777777" w:rsidR="00FB4171" w:rsidRPr="00A5531A" w:rsidRDefault="00FB4171" w:rsidP="009A01ED">
            <w:pPr>
              <w:jc w:val="right"/>
              <w:rPr>
                <w:rFonts w:ascii="Times New Roman" w:eastAsia="Times New Roman" w:hAnsi="Times New Roman"/>
                <w:lang w:eastAsia="en-AU"/>
              </w:rPr>
            </w:pPr>
          </w:p>
        </w:tc>
        <w:tc>
          <w:tcPr>
            <w:tcW w:w="1256" w:type="dxa"/>
            <w:tcBorders>
              <w:top w:val="nil"/>
              <w:left w:val="nil"/>
              <w:bottom w:val="nil"/>
              <w:right w:val="nil"/>
            </w:tcBorders>
            <w:shd w:val="clear" w:color="auto" w:fill="auto"/>
            <w:vAlign w:val="center"/>
            <w:hideMark/>
          </w:tcPr>
          <w:p w14:paraId="706D80F2" w14:textId="77777777" w:rsidR="00FB4171" w:rsidRPr="00A5531A" w:rsidRDefault="00FB4171" w:rsidP="009A01ED">
            <w:pPr>
              <w:jc w:val="right"/>
              <w:rPr>
                <w:rFonts w:ascii="Times New Roman" w:eastAsia="Times New Roman" w:hAnsi="Times New Roman"/>
                <w:lang w:eastAsia="en-AU"/>
              </w:rPr>
            </w:pPr>
          </w:p>
        </w:tc>
        <w:tc>
          <w:tcPr>
            <w:tcW w:w="868" w:type="dxa"/>
            <w:tcBorders>
              <w:top w:val="nil"/>
              <w:left w:val="nil"/>
              <w:bottom w:val="nil"/>
              <w:right w:val="single" w:sz="4" w:space="0" w:color="auto"/>
            </w:tcBorders>
            <w:shd w:val="clear" w:color="auto" w:fill="auto"/>
            <w:noWrap/>
            <w:vAlign w:val="center"/>
            <w:hideMark/>
          </w:tcPr>
          <w:p w14:paraId="33F8AA7E" w14:textId="77777777" w:rsidR="00FB4171" w:rsidRPr="00A5531A" w:rsidRDefault="00FB4171" w:rsidP="009A01ED">
            <w:pPr>
              <w:jc w:val="right"/>
              <w:rPr>
                <w:rFonts w:ascii="Times New Roman" w:eastAsia="Times New Roman" w:hAnsi="Times New Roman"/>
                <w:lang w:eastAsia="en-AU"/>
              </w:rPr>
            </w:pPr>
          </w:p>
        </w:tc>
      </w:tr>
      <w:tr w:rsidR="004D31E4" w:rsidRPr="00A5531A" w14:paraId="073AF297" w14:textId="77777777" w:rsidTr="00FB4171">
        <w:trPr>
          <w:trHeight w:val="280"/>
        </w:trPr>
        <w:tc>
          <w:tcPr>
            <w:tcW w:w="2552" w:type="dxa"/>
            <w:tcBorders>
              <w:top w:val="nil"/>
              <w:left w:val="single" w:sz="4" w:space="0" w:color="auto"/>
              <w:bottom w:val="single" w:sz="4" w:space="0" w:color="auto"/>
              <w:right w:val="nil"/>
            </w:tcBorders>
            <w:shd w:val="clear" w:color="auto" w:fill="auto"/>
            <w:vAlign w:val="center"/>
            <w:hideMark/>
          </w:tcPr>
          <w:p w14:paraId="634417B1" w14:textId="4F561484" w:rsidR="004D31E4" w:rsidRPr="00A5531A" w:rsidRDefault="004D31E4" w:rsidP="004D31E4">
            <w:pPr>
              <w:rPr>
                <w:rFonts w:eastAsia="Times New Roman" w:cs="Arial"/>
                <w:lang w:eastAsia="en-AU"/>
              </w:rPr>
            </w:pPr>
            <w:r w:rsidRPr="0048622A">
              <w:rPr>
                <w:rFonts w:eastAsia="Times New Roman" w:cs="Arial"/>
                <w:lang w:eastAsia="en-AU"/>
              </w:rPr>
              <w:t>Working Capital</w:t>
            </w:r>
          </w:p>
        </w:tc>
        <w:tc>
          <w:tcPr>
            <w:tcW w:w="3685" w:type="dxa"/>
            <w:tcBorders>
              <w:top w:val="nil"/>
              <w:left w:val="nil"/>
              <w:bottom w:val="single" w:sz="4" w:space="0" w:color="auto"/>
              <w:right w:val="nil"/>
            </w:tcBorders>
            <w:shd w:val="clear" w:color="auto" w:fill="auto"/>
            <w:vAlign w:val="center"/>
            <w:hideMark/>
          </w:tcPr>
          <w:p w14:paraId="464DC4BB" w14:textId="11C3E8BB" w:rsidR="004D31E4" w:rsidRPr="00A5531A" w:rsidRDefault="004D31E4" w:rsidP="004D31E4">
            <w:pPr>
              <w:rPr>
                <w:rFonts w:eastAsia="Times New Roman" w:cs="Arial"/>
                <w:lang w:eastAsia="en-AU"/>
              </w:rPr>
            </w:pPr>
            <w:r w:rsidRPr="0048622A">
              <w:rPr>
                <w:rFonts w:eastAsia="Times New Roman" w:cs="Arial"/>
                <w:lang w:eastAsia="en-AU"/>
              </w:rPr>
              <w:t>Current assets / current liabilities</w:t>
            </w:r>
          </w:p>
        </w:tc>
        <w:tc>
          <w:tcPr>
            <w:tcW w:w="646" w:type="dxa"/>
            <w:tcBorders>
              <w:top w:val="nil"/>
              <w:left w:val="nil"/>
              <w:bottom w:val="single" w:sz="4" w:space="0" w:color="auto"/>
              <w:right w:val="nil"/>
            </w:tcBorders>
            <w:shd w:val="clear" w:color="auto" w:fill="auto"/>
            <w:vAlign w:val="center"/>
            <w:hideMark/>
          </w:tcPr>
          <w:p w14:paraId="30811533" w14:textId="1E1D059E" w:rsidR="004D31E4" w:rsidRPr="00A5531A" w:rsidRDefault="004D31E4" w:rsidP="004D31E4">
            <w:pPr>
              <w:jc w:val="center"/>
              <w:rPr>
                <w:rFonts w:eastAsia="Times New Roman" w:cs="Arial"/>
                <w:lang w:eastAsia="en-AU"/>
              </w:rPr>
            </w:pPr>
            <w:r>
              <w:rPr>
                <w:rFonts w:eastAsia="Times New Roman" w:cs="Arial"/>
                <w:lang w:eastAsia="en-AU"/>
              </w:rPr>
              <w:t>5</w:t>
            </w:r>
          </w:p>
        </w:tc>
        <w:tc>
          <w:tcPr>
            <w:tcW w:w="1277" w:type="dxa"/>
            <w:tcBorders>
              <w:top w:val="nil"/>
              <w:left w:val="nil"/>
              <w:bottom w:val="single" w:sz="4" w:space="0" w:color="auto"/>
              <w:right w:val="nil"/>
            </w:tcBorders>
            <w:shd w:val="clear" w:color="auto" w:fill="auto"/>
            <w:vAlign w:val="center"/>
          </w:tcPr>
          <w:p w14:paraId="63170224" w14:textId="188E2762" w:rsidR="004D31E4" w:rsidRPr="00A5531A" w:rsidRDefault="004D31E4" w:rsidP="004D31E4">
            <w:pPr>
              <w:jc w:val="right"/>
              <w:rPr>
                <w:rFonts w:eastAsia="Times New Roman" w:cs="Arial"/>
                <w:lang w:eastAsia="en-AU"/>
              </w:rPr>
            </w:pPr>
            <w:r>
              <w:rPr>
                <w:rFonts w:cs="Arial"/>
              </w:rPr>
              <w:t>201.3%</w:t>
            </w:r>
          </w:p>
        </w:tc>
        <w:tc>
          <w:tcPr>
            <w:tcW w:w="1374" w:type="dxa"/>
            <w:tcBorders>
              <w:top w:val="nil"/>
              <w:left w:val="nil"/>
              <w:bottom w:val="single" w:sz="4" w:space="0" w:color="auto"/>
              <w:right w:val="nil"/>
            </w:tcBorders>
            <w:shd w:val="clear" w:color="auto" w:fill="auto"/>
            <w:vAlign w:val="center"/>
          </w:tcPr>
          <w:p w14:paraId="04BA1D43" w14:textId="57F9E87D" w:rsidR="004D31E4" w:rsidRPr="00A5531A" w:rsidRDefault="004D31E4" w:rsidP="004D31E4">
            <w:pPr>
              <w:jc w:val="right"/>
              <w:rPr>
                <w:rFonts w:eastAsia="Times New Roman" w:cs="Arial"/>
                <w:lang w:eastAsia="en-AU"/>
              </w:rPr>
            </w:pPr>
            <w:r>
              <w:rPr>
                <w:rFonts w:cs="Arial"/>
              </w:rPr>
              <w:t>150.7%</w:t>
            </w:r>
          </w:p>
        </w:tc>
        <w:tc>
          <w:tcPr>
            <w:tcW w:w="1256" w:type="dxa"/>
            <w:tcBorders>
              <w:top w:val="nil"/>
              <w:left w:val="nil"/>
              <w:bottom w:val="single" w:sz="4" w:space="0" w:color="auto"/>
              <w:right w:val="nil"/>
            </w:tcBorders>
            <w:shd w:val="clear" w:color="000000" w:fill="DDEBF7"/>
            <w:vAlign w:val="center"/>
          </w:tcPr>
          <w:p w14:paraId="73014251" w14:textId="52C4DF8F" w:rsidR="004D31E4" w:rsidRPr="00A5531A" w:rsidRDefault="004D31E4" w:rsidP="004D31E4">
            <w:pPr>
              <w:jc w:val="right"/>
              <w:rPr>
                <w:rFonts w:eastAsia="Times New Roman" w:cs="Arial"/>
                <w:lang w:eastAsia="en-AU"/>
              </w:rPr>
            </w:pPr>
            <w:r>
              <w:rPr>
                <w:rFonts w:cs="Arial"/>
              </w:rPr>
              <w:t>142.7%</w:t>
            </w:r>
          </w:p>
        </w:tc>
        <w:tc>
          <w:tcPr>
            <w:tcW w:w="1308" w:type="dxa"/>
            <w:tcBorders>
              <w:top w:val="nil"/>
              <w:left w:val="nil"/>
              <w:bottom w:val="single" w:sz="4" w:space="0" w:color="auto"/>
              <w:right w:val="nil"/>
            </w:tcBorders>
            <w:shd w:val="clear" w:color="auto" w:fill="auto"/>
            <w:vAlign w:val="center"/>
          </w:tcPr>
          <w:p w14:paraId="125A195C" w14:textId="41D80AA5" w:rsidR="004D31E4" w:rsidRPr="00A5531A" w:rsidRDefault="004D31E4" w:rsidP="004D31E4">
            <w:pPr>
              <w:jc w:val="right"/>
              <w:rPr>
                <w:rFonts w:eastAsia="Times New Roman" w:cs="Arial"/>
                <w:lang w:eastAsia="en-AU"/>
              </w:rPr>
            </w:pPr>
            <w:r>
              <w:rPr>
                <w:rFonts w:cs="Arial"/>
              </w:rPr>
              <w:t>139.6%</w:t>
            </w:r>
          </w:p>
        </w:tc>
        <w:tc>
          <w:tcPr>
            <w:tcW w:w="1256" w:type="dxa"/>
            <w:tcBorders>
              <w:top w:val="nil"/>
              <w:left w:val="nil"/>
              <w:bottom w:val="single" w:sz="4" w:space="0" w:color="auto"/>
              <w:right w:val="nil"/>
            </w:tcBorders>
            <w:shd w:val="clear" w:color="auto" w:fill="auto"/>
            <w:vAlign w:val="center"/>
          </w:tcPr>
          <w:p w14:paraId="258BA2AF" w14:textId="3154E5F8" w:rsidR="004D31E4" w:rsidRPr="00A5531A" w:rsidRDefault="004D31E4" w:rsidP="004D31E4">
            <w:pPr>
              <w:jc w:val="right"/>
              <w:rPr>
                <w:rFonts w:eastAsia="Times New Roman" w:cs="Arial"/>
                <w:lang w:eastAsia="en-AU"/>
              </w:rPr>
            </w:pPr>
            <w:r>
              <w:rPr>
                <w:rFonts w:cs="Arial"/>
              </w:rPr>
              <w:t>134.1%</w:t>
            </w:r>
          </w:p>
        </w:tc>
        <w:tc>
          <w:tcPr>
            <w:tcW w:w="1256" w:type="dxa"/>
            <w:tcBorders>
              <w:top w:val="nil"/>
              <w:left w:val="nil"/>
              <w:bottom w:val="single" w:sz="4" w:space="0" w:color="auto"/>
              <w:right w:val="nil"/>
            </w:tcBorders>
            <w:shd w:val="clear" w:color="auto" w:fill="auto"/>
            <w:vAlign w:val="center"/>
          </w:tcPr>
          <w:p w14:paraId="78ECD941" w14:textId="2D32FEBD" w:rsidR="004D31E4" w:rsidRPr="00A5531A" w:rsidRDefault="004D31E4" w:rsidP="004D31E4">
            <w:pPr>
              <w:jc w:val="right"/>
              <w:rPr>
                <w:rFonts w:eastAsia="Times New Roman" w:cs="Arial"/>
                <w:lang w:eastAsia="en-AU"/>
              </w:rPr>
            </w:pPr>
            <w:r>
              <w:rPr>
                <w:rFonts w:cs="Arial"/>
              </w:rPr>
              <w:t>126.8%</w:t>
            </w:r>
          </w:p>
        </w:tc>
        <w:tc>
          <w:tcPr>
            <w:tcW w:w="868" w:type="dxa"/>
            <w:tcBorders>
              <w:top w:val="nil"/>
              <w:left w:val="nil"/>
              <w:bottom w:val="single" w:sz="4" w:space="0" w:color="auto"/>
              <w:right w:val="single" w:sz="4" w:space="0" w:color="auto"/>
            </w:tcBorders>
            <w:shd w:val="clear" w:color="auto" w:fill="auto"/>
            <w:noWrap/>
            <w:vAlign w:val="center"/>
          </w:tcPr>
          <w:p w14:paraId="31578FF8" w14:textId="378BC86F" w:rsidR="004D31E4" w:rsidRPr="00A5531A" w:rsidRDefault="004D31E4" w:rsidP="004D31E4">
            <w:pPr>
              <w:jc w:val="center"/>
              <w:rPr>
                <w:rFonts w:eastAsia="Times New Roman" w:cs="Arial"/>
                <w:lang w:eastAsia="en-AU"/>
              </w:rPr>
            </w:pPr>
            <w:r>
              <w:rPr>
                <w:rFonts w:cs="Arial"/>
                <w:b/>
                <w:bCs/>
              </w:rPr>
              <w:t>-</w:t>
            </w:r>
          </w:p>
        </w:tc>
      </w:tr>
      <w:tr w:rsidR="004D31E4" w:rsidRPr="00A5531A" w14:paraId="005FE6EC" w14:textId="77777777" w:rsidTr="00FB4171">
        <w:trPr>
          <w:trHeight w:val="271"/>
        </w:trPr>
        <w:tc>
          <w:tcPr>
            <w:tcW w:w="2552" w:type="dxa"/>
            <w:tcBorders>
              <w:top w:val="single" w:sz="4" w:space="0" w:color="auto"/>
              <w:left w:val="single" w:sz="4" w:space="0" w:color="auto"/>
              <w:bottom w:val="nil"/>
              <w:right w:val="nil"/>
            </w:tcBorders>
            <w:shd w:val="clear" w:color="auto" w:fill="auto"/>
            <w:vAlign w:val="center"/>
            <w:hideMark/>
          </w:tcPr>
          <w:p w14:paraId="7B7947FE" w14:textId="1058F5E1" w:rsidR="004D31E4" w:rsidRPr="00A5531A" w:rsidRDefault="004D31E4" w:rsidP="004D31E4">
            <w:pPr>
              <w:rPr>
                <w:rFonts w:eastAsia="Times New Roman" w:cs="Arial"/>
                <w:b/>
                <w:bCs/>
                <w:i/>
                <w:iCs/>
                <w:lang w:eastAsia="en-AU"/>
              </w:rPr>
            </w:pPr>
            <w:r w:rsidRPr="00EB3B8B">
              <w:rPr>
                <w:rFonts w:eastAsia="Times New Roman" w:cs="Arial"/>
                <w:b/>
                <w:bCs/>
                <w:i/>
                <w:iCs/>
                <w:lang w:eastAsia="en-AU"/>
              </w:rPr>
              <w:t>Obligations</w:t>
            </w:r>
          </w:p>
        </w:tc>
        <w:tc>
          <w:tcPr>
            <w:tcW w:w="3685" w:type="dxa"/>
            <w:tcBorders>
              <w:top w:val="single" w:sz="4" w:space="0" w:color="auto"/>
              <w:left w:val="nil"/>
              <w:bottom w:val="nil"/>
              <w:right w:val="nil"/>
            </w:tcBorders>
            <w:shd w:val="clear" w:color="auto" w:fill="auto"/>
            <w:vAlign w:val="center"/>
            <w:hideMark/>
          </w:tcPr>
          <w:p w14:paraId="76CBE3DD" w14:textId="77777777" w:rsidR="004D31E4" w:rsidRPr="00A5531A" w:rsidRDefault="004D31E4" w:rsidP="004D31E4">
            <w:pPr>
              <w:rPr>
                <w:rFonts w:eastAsia="Times New Roman" w:cs="Arial"/>
                <w:b/>
                <w:bCs/>
                <w:i/>
                <w:iCs/>
                <w:lang w:eastAsia="en-AU"/>
              </w:rPr>
            </w:pPr>
          </w:p>
        </w:tc>
        <w:tc>
          <w:tcPr>
            <w:tcW w:w="646" w:type="dxa"/>
            <w:tcBorders>
              <w:top w:val="single" w:sz="4" w:space="0" w:color="auto"/>
              <w:left w:val="nil"/>
              <w:bottom w:val="nil"/>
              <w:right w:val="nil"/>
            </w:tcBorders>
            <w:shd w:val="clear" w:color="auto" w:fill="auto"/>
            <w:vAlign w:val="center"/>
            <w:hideMark/>
          </w:tcPr>
          <w:p w14:paraId="06F19A96" w14:textId="77777777" w:rsidR="004D31E4" w:rsidRPr="00A5531A" w:rsidRDefault="004D31E4" w:rsidP="004D31E4">
            <w:pPr>
              <w:rPr>
                <w:rFonts w:ascii="Times New Roman" w:eastAsia="Times New Roman" w:hAnsi="Times New Roman"/>
                <w:lang w:eastAsia="en-AU"/>
              </w:rPr>
            </w:pPr>
          </w:p>
        </w:tc>
        <w:tc>
          <w:tcPr>
            <w:tcW w:w="1277" w:type="dxa"/>
            <w:tcBorders>
              <w:top w:val="single" w:sz="4" w:space="0" w:color="auto"/>
              <w:left w:val="nil"/>
              <w:bottom w:val="nil"/>
              <w:right w:val="nil"/>
            </w:tcBorders>
            <w:shd w:val="clear" w:color="auto" w:fill="auto"/>
            <w:vAlign w:val="center"/>
          </w:tcPr>
          <w:p w14:paraId="7DC4255C" w14:textId="77777777" w:rsidR="004D31E4" w:rsidRPr="00A5531A" w:rsidRDefault="004D31E4" w:rsidP="004D31E4">
            <w:pPr>
              <w:jc w:val="center"/>
              <w:rPr>
                <w:rFonts w:ascii="Times New Roman" w:eastAsia="Times New Roman" w:hAnsi="Times New Roman"/>
                <w:lang w:eastAsia="en-AU"/>
              </w:rPr>
            </w:pPr>
          </w:p>
        </w:tc>
        <w:tc>
          <w:tcPr>
            <w:tcW w:w="1374" w:type="dxa"/>
            <w:tcBorders>
              <w:top w:val="single" w:sz="4" w:space="0" w:color="auto"/>
              <w:left w:val="nil"/>
              <w:bottom w:val="nil"/>
              <w:right w:val="nil"/>
            </w:tcBorders>
            <w:shd w:val="clear" w:color="auto" w:fill="auto"/>
            <w:vAlign w:val="center"/>
          </w:tcPr>
          <w:p w14:paraId="68DA3574" w14:textId="77777777" w:rsidR="004D31E4" w:rsidRPr="00A5531A" w:rsidRDefault="004D31E4" w:rsidP="004D31E4">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000000" w:fill="DDEBF7"/>
            <w:vAlign w:val="center"/>
          </w:tcPr>
          <w:p w14:paraId="164186E0" w14:textId="089528F6" w:rsidR="004D31E4" w:rsidRPr="00A5531A" w:rsidRDefault="004D31E4" w:rsidP="004D31E4">
            <w:pPr>
              <w:jc w:val="right"/>
              <w:rPr>
                <w:rFonts w:eastAsia="Times New Roman" w:cs="Arial"/>
                <w:lang w:eastAsia="en-AU"/>
              </w:rPr>
            </w:pPr>
            <w:r>
              <w:rPr>
                <w:rFonts w:cs="Arial"/>
                <w:color w:val="000000"/>
              </w:rPr>
              <w:t> </w:t>
            </w:r>
          </w:p>
        </w:tc>
        <w:tc>
          <w:tcPr>
            <w:tcW w:w="1308" w:type="dxa"/>
            <w:tcBorders>
              <w:top w:val="single" w:sz="4" w:space="0" w:color="auto"/>
              <w:left w:val="nil"/>
              <w:bottom w:val="nil"/>
              <w:right w:val="nil"/>
            </w:tcBorders>
            <w:shd w:val="clear" w:color="auto" w:fill="auto"/>
            <w:vAlign w:val="center"/>
          </w:tcPr>
          <w:p w14:paraId="6ADFE9C8" w14:textId="77777777" w:rsidR="004D31E4" w:rsidRPr="00A5531A" w:rsidRDefault="004D31E4" w:rsidP="004D31E4">
            <w:pPr>
              <w:jc w:val="right"/>
              <w:rPr>
                <w:rFonts w:eastAsia="Times New Roman" w:cs="Arial"/>
                <w:lang w:eastAsia="en-AU"/>
              </w:rPr>
            </w:pPr>
          </w:p>
        </w:tc>
        <w:tc>
          <w:tcPr>
            <w:tcW w:w="1256" w:type="dxa"/>
            <w:tcBorders>
              <w:top w:val="single" w:sz="4" w:space="0" w:color="auto"/>
              <w:left w:val="nil"/>
              <w:bottom w:val="nil"/>
              <w:right w:val="nil"/>
            </w:tcBorders>
            <w:shd w:val="clear" w:color="auto" w:fill="auto"/>
            <w:vAlign w:val="center"/>
          </w:tcPr>
          <w:p w14:paraId="2B189684" w14:textId="77777777" w:rsidR="004D31E4" w:rsidRPr="00A5531A" w:rsidRDefault="004D31E4" w:rsidP="004D31E4">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auto" w:fill="auto"/>
            <w:vAlign w:val="center"/>
          </w:tcPr>
          <w:p w14:paraId="69531F57" w14:textId="77777777" w:rsidR="004D31E4" w:rsidRPr="00A5531A" w:rsidRDefault="004D31E4" w:rsidP="004D31E4">
            <w:pPr>
              <w:jc w:val="right"/>
              <w:rPr>
                <w:rFonts w:ascii="Times New Roman" w:eastAsia="Times New Roman" w:hAnsi="Times New Roman"/>
                <w:lang w:eastAsia="en-AU"/>
              </w:rPr>
            </w:pPr>
          </w:p>
        </w:tc>
        <w:tc>
          <w:tcPr>
            <w:tcW w:w="868" w:type="dxa"/>
            <w:tcBorders>
              <w:top w:val="single" w:sz="4" w:space="0" w:color="auto"/>
              <w:left w:val="nil"/>
              <w:bottom w:val="nil"/>
              <w:right w:val="single" w:sz="4" w:space="0" w:color="auto"/>
            </w:tcBorders>
            <w:shd w:val="clear" w:color="auto" w:fill="auto"/>
            <w:noWrap/>
            <w:vAlign w:val="center"/>
          </w:tcPr>
          <w:p w14:paraId="34E64132" w14:textId="5D5128A7" w:rsidR="004D31E4" w:rsidRPr="00A5531A" w:rsidRDefault="004D31E4" w:rsidP="004D31E4">
            <w:pPr>
              <w:jc w:val="right"/>
              <w:rPr>
                <w:rFonts w:ascii="Times New Roman" w:eastAsia="Times New Roman" w:hAnsi="Times New Roman"/>
                <w:lang w:eastAsia="en-AU"/>
              </w:rPr>
            </w:pPr>
            <w:r>
              <w:rPr>
                <w:rFonts w:cs="Arial"/>
                <w:color w:val="000000"/>
              </w:rPr>
              <w:t> </w:t>
            </w:r>
          </w:p>
        </w:tc>
      </w:tr>
      <w:tr w:rsidR="004D31E4" w:rsidRPr="00A5531A" w14:paraId="267E7592" w14:textId="77777777" w:rsidTr="00FB4171">
        <w:trPr>
          <w:trHeight w:val="271"/>
        </w:trPr>
        <w:tc>
          <w:tcPr>
            <w:tcW w:w="2552" w:type="dxa"/>
            <w:tcBorders>
              <w:top w:val="nil"/>
              <w:left w:val="single" w:sz="4" w:space="0" w:color="auto"/>
              <w:bottom w:val="single" w:sz="4" w:space="0" w:color="auto"/>
              <w:right w:val="nil"/>
            </w:tcBorders>
            <w:shd w:val="clear" w:color="auto" w:fill="auto"/>
            <w:vAlign w:val="center"/>
            <w:hideMark/>
          </w:tcPr>
          <w:p w14:paraId="7A2A9158" w14:textId="2BA534C9" w:rsidR="004D31E4" w:rsidRPr="00A5531A" w:rsidRDefault="004D31E4" w:rsidP="004D31E4">
            <w:pPr>
              <w:rPr>
                <w:rFonts w:eastAsia="Times New Roman" w:cs="Arial"/>
                <w:lang w:eastAsia="en-AU"/>
              </w:rPr>
            </w:pPr>
            <w:r w:rsidRPr="0048622A">
              <w:rPr>
                <w:rFonts w:eastAsia="Times New Roman" w:cs="Arial"/>
                <w:lang w:eastAsia="en-AU"/>
              </w:rPr>
              <w:t>Asset renewal</w:t>
            </w:r>
          </w:p>
        </w:tc>
        <w:tc>
          <w:tcPr>
            <w:tcW w:w="3685" w:type="dxa"/>
            <w:tcBorders>
              <w:top w:val="nil"/>
              <w:left w:val="nil"/>
              <w:bottom w:val="single" w:sz="4" w:space="0" w:color="auto"/>
              <w:right w:val="nil"/>
            </w:tcBorders>
            <w:shd w:val="clear" w:color="auto" w:fill="auto"/>
            <w:vAlign w:val="center"/>
            <w:hideMark/>
          </w:tcPr>
          <w:p w14:paraId="4E16E437" w14:textId="604111C9" w:rsidR="004D31E4" w:rsidRPr="00A5531A" w:rsidRDefault="004D31E4" w:rsidP="004D31E4">
            <w:pPr>
              <w:rPr>
                <w:rFonts w:eastAsia="Times New Roman" w:cs="Arial"/>
                <w:lang w:eastAsia="en-AU"/>
              </w:rPr>
            </w:pPr>
            <w:r w:rsidRPr="0048622A">
              <w:rPr>
                <w:rFonts w:eastAsia="Times New Roman" w:cs="Arial"/>
                <w:lang w:eastAsia="en-AU"/>
              </w:rPr>
              <w:t>Asset renewal and upgrade expense / Asset depreciation</w:t>
            </w:r>
          </w:p>
        </w:tc>
        <w:tc>
          <w:tcPr>
            <w:tcW w:w="646" w:type="dxa"/>
            <w:tcBorders>
              <w:top w:val="nil"/>
              <w:left w:val="nil"/>
              <w:bottom w:val="single" w:sz="4" w:space="0" w:color="auto"/>
              <w:right w:val="nil"/>
            </w:tcBorders>
            <w:shd w:val="clear" w:color="auto" w:fill="auto"/>
            <w:vAlign w:val="center"/>
            <w:hideMark/>
          </w:tcPr>
          <w:p w14:paraId="5F3DF4F6" w14:textId="2DE224B9" w:rsidR="004D31E4" w:rsidRPr="00A5531A" w:rsidRDefault="004D31E4" w:rsidP="004D31E4">
            <w:pPr>
              <w:jc w:val="center"/>
              <w:rPr>
                <w:rFonts w:eastAsia="Times New Roman" w:cs="Arial"/>
                <w:lang w:eastAsia="en-AU"/>
              </w:rPr>
            </w:pPr>
            <w:r>
              <w:rPr>
                <w:rFonts w:eastAsia="Times New Roman" w:cs="Arial"/>
                <w:lang w:eastAsia="en-AU"/>
              </w:rPr>
              <w:t>6</w:t>
            </w:r>
          </w:p>
        </w:tc>
        <w:tc>
          <w:tcPr>
            <w:tcW w:w="1277" w:type="dxa"/>
            <w:tcBorders>
              <w:top w:val="nil"/>
              <w:left w:val="nil"/>
              <w:bottom w:val="single" w:sz="4" w:space="0" w:color="auto"/>
              <w:right w:val="nil"/>
            </w:tcBorders>
            <w:shd w:val="clear" w:color="auto" w:fill="auto"/>
            <w:vAlign w:val="center"/>
          </w:tcPr>
          <w:p w14:paraId="66EB592E" w14:textId="1F09CD66" w:rsidR="004D31E4" w:rsidRPr="00A5531A" w:rsidRDefault="004D31E4" w:rsidP="004D31E4">
            <w:pPr>
              <w:jc w:val="right"/>
              <w:rPr>
                <w:rFonts w:eastAsia="Times New Roman" w:cs="Arial"/>
                <w:lang w:eastAsia="en-AU"/>
              </w:rPr>
            </w:pPr>
            <w:r>
              <w:rPr>
                <w:rFonts w:cs="Arial"/>
              </w:rPr>
              <w:t>135.3%</w:t>
            </w:r>
          </w:p>
        </w:tc>
        <w:tc>
          <w:tcPr>
            <w:tcW w:w="1374" w:type="dxa"/>
            <w:tcBorders>
              <w:top w:val="nil"/>
              <w:left w:val="nil"/>
              <w:bottom w:val="single" w:sz="4" w:space="0" w:color="auto"/>
              <w:right w:val="nil"/>
            </w:tcBorders>
            <w:shd w:val="clear" w:color="auto" w:fill="auto"/>
            <w:vAlign w:val="center"/>
          </w:tcPr>
          <w:p w14:paraId="6DC9356A" w14:textId="2E1A01E7" w:rsidR="004D31E4" w:rsidRPr="00A5531A" w:rsidRDefault="004D31E4" w:rsidP="004D31E4">
            <w:pPr>
              <w:jc w:val="right"/>
              <w:rPr>
                <w:rFonts w:eastAsia="Times New Roman" w:cs="Arial"/>
                <w:lang w:eastAsia="en-AU"/>
              </w:rPr>
            </w:pPr>
            <w:r>
              <w:rPr>
                <w:rFonts w:cs="Arial"/>
              </w:rPr>
              <w:t>143.5%</w:t>
            </w:r>
          </w:p>
        </w:tc>
        <w:tc>
          <w:tcPr>
            <w:tcW w:w="1256" w:type="dxa"/>
            <w:tcBorders>
              <w:top w:val="nil"/>
              <w:left w:val="nil"/>
              <w:bottom w:val="single" w:sz="4" w:space="0" w:color="auto"/>
              <w:right w:val="nil"/>
            </w:tcBorders>
            <w:shd w:val="clear" w:color="000000" w:fill="DDEBF7"/>
            <w:vAlign w:val="center"/>
          </w:tcPr>
          <w:p w14:paraId="5B131F70" w14:textId="274055EE" w:rsidR="004D31E4" w:rsidRPr="00A5531A" w:rsidRDefault="004D31E4" w:rsidP="004D31E4">
            <w:pPr>
              <w:jc w:val="right"/>
              <w:rPr>
                <w:rFonts w:eastAsia="Times New Roman" w:cs="Arial"/>
                <w:lang w:eastAsia="en-AU"/>
              </w:rPr>
            </w:pPr>
            <w:r>
              <w:rPr>
                <w:rFonts w:cs="Arial"/>
              </w:rPr>
              <w:t>108.5%</w:t>
            </w:r>
          </w:p>
        </w:tc>
        <w:tc>
          <w:tcPr>
            <w:tcW w:w="1308" w:type="dxa"/>
            <w:tcBorders>
              <w:top w:val="nil"/>
              <w:left w:val="nil"/>
              <w:bottom w:val="single" w:sz="4" w:space="0" w:color="auto"/>
              <w:right w:val="nil"/>
            </w:tcBorders>
            <w:shd w:val="clear" w:color="auto" w:fill="auto"/>
            <w:vAlign w:val="center"/>
          </w:tcPr>
          <w:p w14:paraId="07A9F650" w14:textId="6AAB0B9C" w:rsidR="004D31E4" w:rsidRPr="00A5531A" w:rsidRDefault="004D31E4" w:rsidP="004D31E4">
            <w:pPr>
              <w:jc w:val="right"/>
              <w:rPr>
                <w:rFonts w:eastAsia="Times New Roman" w:cs="Arial"/>
                <w:lang w:eastAsia="en-AU"/>
              </w:rPr>
            </w:pPr>
            <w:r>
              <w:rPr>
                <w:rFonts w:cs="Arial"/>
              </w:rPr>
              <w:t>110.5%</w:t>
            </w:r>
          </w:p>
        </w:tc>
        <w:tc>
          <w:tcPr>
            <w:tcW w:w="1256" w:type="dxa"/>
            <w:tcBorders>
              <w:top w:val="nil"/>
              <w:left w:val="nil"/>
              <w:bottom w:val="single" w:sz="4" w:space="0" w:color="auto"/>
              <w:right w:val="nil"/>
            </w:tcBorders>
            <w:shd w:val="clear" w:color="auto" w:fill="auto"/>
            <w:vAlign w:val="center"/>
          </w:tcPr>
          <w:p w14:paraId="1E5B20C0" w14:textId="150DDFBB" w:rsidR="004D31E4" w:rsidRPr="00A5531A" w:rsidRDefault="004D31E4" w:rsidP="004D31E4">
            <w:pPr>
              <w:jc w:val="right"/>
              <w:rPr>
                <w:rFonts w:eastAsia="Times New Roman" w:cs="Arial"/>
                <w:lang w:eastAsia="en-AU"/>
              </w:rPr>
            </w:pPr>
            <w:r>
              <w:rPr>
                <w:rFonts w:cs="Arial"/>
              </w:rPr>
              <w:t>103.5%</w:t>
            </w:r>
          </w:p>
        </w:tc>
        <w:tc>
          <w:tcPr>
            <w:tcW w:w="1256" w:type="dxa"/>
            <w:tcBorders>
              <w:top w:val="nil"/>
              <w:left w:val="nil"/>
              <w:bottom w:val="single" w:sz="4" w:space="0" w:color="auto"/>
              <w:right w:val="nil"/>
            </w:tcBorders>
            <w:shd w:val="clear" w:color="auto" w:fill="auto"/>
            <w:vAlign w:val="center"/>
          </w:tcPr>
          <w:p w14:paraId="29041661" w14:textId="2A4F608B" w:rsidR="004D31E4" w:rsidRPr="00A5531A" w:rsidRDefault="004D31E4" w:rsidP="004D31E4">
            <w:pPr>
              <w:jc w:val="right"/>
              <w:rPr>
                <w:rFonts w:eastAsia="Times New Roman" w:cs="Arial"/>
                <w:lang w:eastAsia="en-AU"/>
              </w:rPr>
            </w:pPr>
            <w:r>
              <w:rPr>
                <w:rFonts w:cs="Arial"/>
              </w:rPr>
              <w:t>103.6%</w:t>
            </w:r>
          </w:p>
        </w:tc>
        <w:tc>
          <w:tcPr>
            <w:tcW w:w="868" w:type="dxa"/>
            <w:tcBorders>
              <w:top w:val="nil"/>
              <w:left w:val="nil"/>
              <w:bottom w:val="single" w:sz="4" w:space="0" w:color="auto"/>
              <w:right w:val="single" w:sz="4" w:space="0" w:color="auto"/>
            </w:tcBorders>
            <w:shd w:val="clear" w:color="auto" w:fill="auto"/>
            <w:noWrap/>
            <w:vAlign w:val="center"/>
          </w:tcPr>
          <w:p w14:paraId="1CDB5CA9" w14:textId="248D3842" w:rsidR="004D31E4" w:rsidRPr="00A5531A" w:rsidRDefault="00991FF1" w:rsidP="004D31E4">
            <w:pPr>
              <w:jc w:val="center"/>
              <w:rPr>
                <w:rFonts w:eastAsia="Times New Roman" w:cs="Arial"/>
                <w:b/>
                <w:bCs/>
                <w:lang w:eastAsia="en-AU"/>
              </w:rPr>
            </w:pPr>
            <w:r>
              <w:rPr>
                <w:rFonts w:cs="Arial"/>
                <w:b/>
                <w:bCs/>
              </w:rPr>
              <w:t>-</w:t>
            </w:r>
          </w:p>
        </w:tc>
      </w:tr>
      <w:tr w:rsidR="004D31E4" w:rsidRPr="00A5531A" w14:paraId="4E653A28" w14:textId="77777777" w:rsidTr="00FB4171">
        <w:trPr>
          <w:trHeight w:val="271"/>
        </w:trPr>
        <w:tc>
          <w:tcPr>
            <w:tcW w:w="2552" w:type="dxa"/>
            <w:tcBorders>
              <w:top w:val="single" w:sz="4" w:space="0" w:color="auto"/>
              <w:left w:val="single" w:sz="4" w:space="0" w:color="auto"/>
              <w:bottom w:val="nil"/>
              <w:right w:val="nil"/>
            </w:tcBorders>
            <w:shd w:val="clear" w:color="auto" w:fill="auto"/>
            <w:vAlign w:val="center"/>
            <w:hideMark/>
          </w:tcPr>
          <w:p w14:paraId="5C712207" w14:textId="342E1599" w:rsidR="004D31E4" w:rsidRPr="00A5531A" w:rsidRDefault="004D31E4" w:rsidP="004D31E4">
            <w:pPr>
              <w:rPr>
                <w:rFonts w:eastAsia="Times New Roman" w:cs="Arial"/>
                <w:b/>
                <w:bCs/>
                <w:i/>
                <w:iCs/>
                <w:lang w:eastAsia="en-AU"/>
              </w:rPr>
            </w:pPr>
            <w:r w:rsidRPr="00EB3B8B">
              <w:rPr>
                <w:rFonts w:eastAsia="Times New Roman" w:cs="Arial"/>
                <w:b/>
                <w:bCs/>
                <w:i/>
                <w:iCs/>
                <w:lang w:eastAsia="en-AU"/>
              </w:rPr>
              <w:t>Obligations</w:t>
            </w:r>
          </w:p>
        </w:tc>
        <w:tc>
          <w:tcPr>
            <w:tcW w:w="3685" w:type="dxa"/>
            <w:tcBorders>
              <w:top w:val="single" w:sz="4" w:space="0" w:color="auto"/>
              <w:left w:val="nil"/>
              <w:bottom w:val="nil"/>
              <w:right w:val="nil"/>
            </w:tcBorders>
            <w:shd w:val="clear" w:color="auto" w:fill="auto"/>
            <w:vAlign w:val="center"/>
            <w:hideMark/>
          </w:tcPr>
          <w:p w14:paraId="7B334506" w14:textId="77777777" w:rsidR="004D31E4" w:rsidRPr="00A5531A" w:rsidRDefault="004D31E4" w:rsidP="004D31E4">
            <w:pPr>
              <w:rPr>
                <w:rFonts w:eastAsia="Times New Roman" w:cs="Arial"/>
                <w:b/>
                <w:bCs/>
                <w:i/>
                <w:iCs/>
                <w:lang w:eastAsia="en-AU"/>
              </w:rPr>
            </w:pPr>
          </w:p>
        </w:tc>
        <w:tc>
          <w:tcPr>
            <w:tcW w:w="646" w:type="dxa"/>
            <w:tcBorders>
              <w:top w:val="single" w:sz="4" w:space="0" w:color="auto"/>
              <w:left w:val="nil"/>
              <w:bottom w:val="nil"/>
              <w:right w:val="nil"/>
            </w:tcBorders>
            <w:shd w:val="clear" w:color="auto" w:fill="auto"/>
            <w:vAlign w:val="center"/>
            <w:hideMark/>
          </w:tcPr>
          <w:p w14:paraId="78EBF941" w14:textId="77777777" w:rsidR="004D31E4" w:rsidRPr="00A5531A" w:rsidRDefault="004D31E4" w:rsidP="004D31E4">
            <w:pPr>
              <w:rPr>
                <w:rFonts w:ascii="Times New Roman" w:eastAsia="Times New Roman" w:hAnsi="Times New Roman"/>
                <w:lang w:eastAsia="en-AU"/>
              </w:rPr>
            </w:pPr>
          </w:p>
        </w:tc>
        <w:tc>
          <w:tcPr>
            <w:tcW w:w="1277" w:type="dxa"/>
            <w:tcBorders>
              <w:top w:val="single" w:sz="4" w:space="0" w:color="auto"/>
              <w:left w:val="nil"/>
              <w:bottom w:val="nil"/>
              <w:right w:val="nil"/>
            </w:tcBorders>
            <w:shd w:val="clear" w:color="auto" w:fill="auto"/>
            <w:vAlign w:val="center"/>
          </w:tcPr>
          <w:p w14:paraId="0FC6190B" w14:textId="4FBCA03B" w:rsidR="004D31E4" w:rsidRPr="00A5531A" w:rsidRDefault="004D31E4" w:rsidP="004D31E4">
            <w:pPr>
              <w:jc w:val="center"/>
              <w:rPr>
                <w:rFonts w:ascii="Times New Roman" w:eastAsia="Times New Roman" w:hAnsi="Times New Roman"/>
                <w:lang w:eastAsia="en-AU"/>
              </w:rPr>
            </w:pPr>
            <w:r>
              <w:rPr>
                <w:rFonts w:cs="Arial"/>
                <w:color w:val="000000"/>
              </w:rPr>
              <w:t> </w:t>
            </w:r>
          </w:p>
        </w:tc>
        <w:tc>
          <w:tcPr>
            <w:tcW w:w="1374" w:type="dxa"/>
            <w:tcBorders>
              <w:top w:val="single" w:sz="4" w:space="0" w:color="auto"/>
              <w:left w:val="nil"/>
              <w:bottom w:val="nil"/>
              <w:right w:val="nil"/>
            </w:tcBorders>
            <w:shd w:val="clear" w:color="auto" w:fill="auto"/>
            <w:vAlign w:val="center"/>
          </w:tcPr>
          <w:p w14:paraId="3DBB7A29" w14:textId="125BE714" w:rsidR="004D31E4" w:rsidRPr="00A5531A" w:rsidRDefault="004D31E4" w:rsidP="004D31E4">
            <w:pPr>
              <w:jc w:val="right"/>
              <w:rPr>
                <w:rFonts w:ascii="Times New Roman" w:eastAsia="Times New Roman" w:hAnsi="Times New Roman"/>
                <w:lang w:eastAsia="en-AU"/>
              </w:rPr>
            </w:pPr>
            <w:r>
              <w:rPr>
                <w:rFonts w:cs="Arial"/>
                <w:color w:val="000000"/>
              </w:rPr>
              <w:t> </w:t>
            </w:r>
          </w:p>
        </w:tc>
        <w:tc>
          <w:tcPr>
            <w:tcW w:w="1256" w:type="dxa"/>
            <w:tcBorders>
              <w:top w:val="single" w:sz="4" w:space="0" w:color="auto"/>
              <w:left w:val="nil"/>
              <w:bottom w:val="nil"/>
              <w:right w:val="nil"/>
            </w:tcBorders>
            <w:shd w:val="clear" w:color="000000" w:fill="DDEBF7"/>
            <w:vAlign w:val="center"/>
          </w:tcPr>
          <w:p w14:paraId="5C4A5574" w14:textId="6ABCB677" w:rsidR="004D31E4" w:rsidRPr="00A5531A" w:rsidRDefault="004D31E4" w:rsidP="004D31E4">
            <w:pPr>
              <w:jc w:val="right"/>
              <w:rPr>
                <w:rFonts w:eastAsia="Times New Roman" w:cs="Arial"/>
                <w:lang w:eastAsia="en-AU"/>
              </w:rPr>
            </w:pPr>
            <w:r>
              <w:rPr>
                <w:rFonts w:cs="Arial"/>
                <w:color w:val="000000"/>
              </w:rPr>
              <w:t> </w:t>
            </w:r>
          </w:p>
        </w:tc>
        <w:tc>
          <w:tcPr>
            <w:tcW w:w="1308" w:type="dxa"/>
            <w:tcBorders>
              <w:top w:val="single" w:sz="4" w:space="0" w:color="auto"/>
              <w:left w:val="nil"/>
              <w:bottom w:val="nil"/>
              <w:right w:val="nil"/>
            </w:tcBorders>
            <w:shd w:val="clear" w:color="auto" w:fill="auto"/>
            <w:vAlign w:val="center"/>
          </w:tcPr>
          <w:p w14:paraId="2ABD25D3" w14:textId="64B0E904" w:rsidR="004D31E4" w:rsidRPr="00A5531A" w:rsidRDefault="004D31E4" w:rsidP="004D31E4">
            <w:pPr>
              <w:jc w:val="right"/>
              <w:rPr>
                <w:rFonts w:eastAsia="Times New Roman" w:cs="Arial"/>
                <w:lang w:eastAsia="en-AU"/>
              </w:rPr>
            </w:pPr>
            <w:r>
              <w:rPr>
                <w:rFonts w:cs="Arial"/>
                <w:color w:val="000000"/>
              </w:rPr>
              <w:t> </w:t>
            </w:r>
          </w:p>
        </w:tc>
        <w:tc>
          <w:tcPr>
            <w:tcW w:w="1256" w:type="dxa"/>
            <w:tcBorders>
              <w:top w:val="single" w:sz="4" w:space="0" w:color="auto"/>
              <w:left w:val="nil"/>
              <w:bottom w:val="nil"/>
              <w:right w:val="nil"/>
            </w:tcBorders>
            <w:shd w:val="clear" w:color="auto" w:fill="auto"/>
            <w:vAlign w:val="center"/>
          </w:tcPr>
          <w:p w14:paraId="3560CB99" w14:textId="71E82CF8" w:rsidR="004D31E4" w:rsidRPr="00A5531A" w:rsidRDefault="004D31E4" w:rsidP="004D31E4">
            <w:pPr>
              <w:jc w:val="right"/>
              <w:rPr>
                <w:rFonts w:ascii="Times New Roman" w:eastAsia="Times New Roman" w:hAnsi="Times New Roman"/>
                <w:lang w:eastAsia="en-AU"/>
              </w:rPr>
            </w:pPr>
            <w:r>
              <w:rPr>
                <w:rFonts w:cs="Arial"/>
                <w:color w:val="000000"/>
              </w:rPr>
              <w:t> </w:t>
            </w:r>
          </w:p>
        </w:tc>
        <w:tc>
          <w:tcPr>
            <w:tcW w:w="1256" w:type="dxa"/>
            <w:tcBorders>
              <w:top w:val="single" w:sz="4" w:space="0" w:color="auto"/>
              <w:left w:val="nil"/>
              <w:bottom w:val="nil"/>
              <w:right w:val="nil"/>
            </w:tcBorders>
            <w:shd w:val="clear" w:color="auto" w:fill="auto"/>
            <w:vAlign w:val="center"/>
          </w:tcPr>
          <w:p w14:paraId="5D6F6C0B" w14:textId="73122339" w:rsidR="004D31E4" w:rsidRPr="00A5531A" w:rsidRDefault="004D31E4" w:rsidP="004D31E4">
            <w:pPr>
              <w:jc w:val="right"/>
              <w:rPr>
                <w:rFonts w:ascii="Times New Roman" w:eastAsia="Times New Roman" w:hAnsi="Times New Roman"/>
                <w:lang w:eastAsia="en-AU"/>
              </w:rPr>
            </w:pPr>
            <w:r>
              <w:rPr>
                <w:rFonts w:cs="Arial"/>
                <w:color w:val="000000"/>
              </w:rPr>
              <w:t> </w:t>
            </w:r>
          </w:p>
        </w:tc>
        <w:tc>
          <w:tcPr>
            <w:tcW w:w="868" w:type="dxa"/>
            <w:tcBorders>
              <w:top w:val="single" w:sz="4" w:space="0" w:color="auto"/>
              <w:left w:val="nil"/>
              <w:bottom w:val="nil"/>
              <w:right w:val="single" w:sz="4" w:space="0" w:color="auto"/>
            </w:tcBorders>
            <w:shd w:val="clear" w:color="auto" w:fill="auto"/>
            <w:noWrap/>
            <w:vAlign w:val="center"/>
          </w:tcPr>
          <w:p w14:paraId="1690DC6F" w14:textId="19DE28BC" w:rsidR="004D31E4" w:rsidRPr="00A5531A" w:rsidRDefault="004D31E4" w:rsidP="004D31E4">
            <w:pPr>
              <w:jc w:val="right"/>
              <w:rPr>
                <w:rFonts w:ascii="Times New Roman" w:eastAsia="Times New Roman" w:hAnsi="Times New Roman"/>
                <w:lang w:eastAsia="en-AU"/>
              </w:rPr>
            </w:pPr>
            <w:r>
              <w:rPr>
                <w:rFonts w:cs="Arial"/>
                <w:color w:val="000000"/>
              </w:rPr>
              <w:t> </w:t>
            </w:r>
          </w:p>
        </w:tc>
      </w:tr>
      <w:tr w:rsidR="004D31E4" w:rsidRPr="00A5531A" w14:paraId="5EC66071" w14:textId="77777777" w:rsidTr="00FB4171">
        <w:trPr>
          <w:trHeight w:val="271"/>
        </w:trPr>
        <w:tc>
          <w:tcPr>
            <w:tcW w:w="2552" w:type="dxa"/>
            <w:tcBorders>
              <w:top w:val="nil"/>
              <w:left w:val="single" w:sz="4" w:space="0" w:color="auto"/>
              <w:bottom w:val="single" w:sz="4" w:space="0" w:color="auto"/>
              <w:right w:val="nil"/>
            </w:tcBorders>
            <w:shd w:val="clear" w:color="auto" w:fill="auto"/>
            <w:vAlign w:val="center"/>
            <w:hideMark/>
          </w:tcPr>
          <w:p w14:paraId="1C74F457" w14:textId="6B3A1AED" w:rsidR="004D31E4" w:rsidRPr="00A5531A" w:rsidRDefault="004D31E4" w:rsidP="004D31E4">
            <w:pPr>
              <w:rPr>
                <w:rFonts w:eastAsia="Times New Roman" w:cs="Arial"/>
                <w:lang w:eastAsia="en-AU"/>
              </w:rPr>
            </w:pPr>
            <w:r w:rsidRPr="0048622A">
              <w:rPr>
                <w:rFonts w:eastAsia="Times New Roman" w:cs="Arial"/>
                <w:lang w:eastAsia="en-AU"/>
              </w:rPr>
              <w:t>Rates concentration</w:t>
            </w:r>
          </w:p>
        </w:tc>
        <w:tc>
          <w:tcPr>
            <w:tcW w:w="3685" w:type="dxa"/>
            <w:tcBorders>
              <w:top w:val="nil"/>
              <w:left w:val="nil"/>
              <w:bottom w:val="single" w:sz="4" w:space="0" w:color="auto"/>
              <w:right w:val="nil"/>
            </w:tcBorders>
            <w:shd w:val="clear" w:color="auto" w:fill="auto"/>
            <w:vAlign w:val="center"/>
            <w:hideMark/>
          </w:tcPr>
          <w:p w14:paraId="4DCE5EFC" w14:textId="28663913" w:rsidR="004D31E4" w:rsidRPr="00A5531A" w:rsidRDefault="004D31E4" w:rsidP="004D31E4">
            <w:pPr>
              <w:rPr>
                <w:rFonts w:eastAsia="Times New Roman" w:cs="Arial"/>
                <w:lang w:eastAsia="en-AU"/>
              </w:rPr>
            </w:pPr>
            <w:r w:rsidRPr="0048622A">
              <w:rPr>
                <w:rFonts w:eastAsia="Times New Roman" w:cs="Arial"/>
                <w:lang w:eastAsia="en-AU"/>
              </w:rPr>
              <w:t>Rate revenue / adjusted underlying revenue</w:t>
            </w:r>
          </w:p>
        </w:tc>
        <w:tc>
          <w:tcPr>
            <w:tcW w:w="646" w:type="dxa"/>
            <w:tcBorders>
              <w:top w:val="nil"/>
              <w:left w:val="nil"/>
              <w:bottom w:val="single" w:sz="4" w:space="0" w:color="auto"/>
              <w:right w:val="nil"/>
            </w:tcBorders>
            <w:shd w:val="clear" w:color="auto" w:fill="auto"/>
            <w:vAlign w:val="center"/>
            <w:hideMark/>
          </w:tcPr>
          <w:p w14:paraId="011EB7ED" w14:textId="55C328E7" w:rsidR="004D31E4" w:rsidRPr="00A5531A" w:rsidRDefault="004D31E4" w:rsidP="004D31E4">
            <w:pPr>
              <w:jc w:val="center"/>
              <w:rPr>
                <w:rFonts w:eastAsia="Times New Roman" w:cs="Arial"/>
                <w:lang w:eastAsia="en-AU"/>
              </w:rPr>
            </w:pPr>
            <w:r>
              <w:rPr>
                <w:rFonts w:eastAsia="Times New Roman" w:cs="Arial"/>
                <w:lang w:eastAsia="en-AU"/>
              </w:rPr>
              <w:t>7</w:t>
            </w:r>
          </w:p>
        </w:tc>
        <w:tc>
          <w:tcPr>
            <w:tcW w:w="1277" w:type="dxa"/>
            <w:tcBorders>
              <w:top w:val="nil"/>
              <w:left w:val="nil"/>
              <w:bottom w:val="single" w:sz="4" w:space="0" w:color="auto"/>
              <w:right w:val="nil"/>
            </w:tcBorders>
            <w:shd w:val="clear" w:color="auto" w:fill="auto"/>
            <w:vAlign w:val="center"/>
          </w:tcPr>
          <w:p w14:paraId="1282B26D" w14:textId="396E366D" w:rsidR="004D31E4" w:rsidRPr="00A5531A" w:rsidRDefault="004D31E4" w:rsidP="004D31E4">
            <w:pPr>
              <w:jc w:val="right"/>
              <w:rPr>
                <w:rFonts w:eastAsia="Times New Roman" w:cs="Arial"/>
                <w:lang w:eastAsia="en-AU"/>
              </w:rPr>
            </w:pPr>
            <w:r>
              <w:rPr>
                <w:rFonts w:cs="Arial"/>
              </w:rPr>
              <w:t>68.7%</w:t>
            </w:r>
          </w:p>
        </w:tc>
        <w:tc>
          <w:tcPr>
            <w:tcW w:w="1374" w:type="dxa"/>
            <w:tcBorders>
              <w:top w:val="nil"/>
              <w:left w:val="nil"/>
              <w:bottom w:val="single" w:sz="4" w:space="0" w:color="auto"/>
              <w:right w:val="nil"/>
            </w:tcBorders>
            <w:shd w:val="clear" w:color="auto" w:fill="auto"/>
            <w:vAlign w:val="center"/>
          </w:tcPr>
          <w:p w14:paraId="3B03C356" w14:textId="052440E3" w:rsidR="004D31E4" w:rsidRPr="00A5531A" w:rsidRDefault="004D31E4" w:rsidP="004D31E4">
            <w:pPr>
              <w:jc w:val="right"/>
              <w:rPr>
                <w:rFonts w:eastAsia="Times New Roman" w:cs="Arial"/>
                <w:lang w:eastAsia="en-AU"/>
              </w:rPr>
            </w:pPr>
            <w:r>
              <w:rPr>
                <w:rFonts w:cs="Arial"/>
              </w:rPr>
              <w:t>71.7%</w:t>
            </w:r>
          </w:p>
        </w:tc>
        <w:tc>
          <w:tcPr>
            <w:tcW w:w="1256" w:type="dxa"/>
            <w:tcBorders>
              <w:top w:val="nil"/>
              <w:left w:val="nil"/>
              <w:bottom w:val="single" w:sz="4" w:space="0" w:color="auto"/>
              <w:right w:val="nil"/>
            </w:tcBorders>
            <w:shd w:val="clear" w:color="000000" w:fill="DDEBF7"/>
            <w:vAlign w:val="center"/>
          </w:tcPr>
          <w:p w14:paraId="1A698104" w14:textId="75E47769" w:rsidR="004D31E4" w:rsidRPr="00A5531A" w:rsidRDefault="004D31E4" w:rsidP="004D31E4">
            <w:pPr>
              <w:jc w:val="right"/>
              <w:rPr>
                <w:rFonts w:eastAsia="Times New Roman" w:cs="Arial"/>
                <w:lang w:eastAsia="en-AU"/>
              </w:rPr>
            </w:pPr>
            <w:r>
              <w:rPr>
                <w:rFonts w:cs="Arial"/>
              </w:rPr>
              <w:t>84.0%</w:t>
            </w:r>
          </w:p>
        </w:tc>
        <w:tc>
          <w:tcPr>
            <w:tcW w:w="1308" w:type="dxa"/>
            <w:tcBorders>
              <w:top w:val="nil"/>
              <w:left w:val="nil"/>
              <w:bottom w:val="single" w:sz="4" w:space="0" w:color="auto"/>
              <w:right w:val="nil"/>
            </w:tcBorders>
            <w:shd w:val="clear" w:color="auto" w:fill="auto"/>
            <w:vAlign w:val="center"/>
          </w:tcPr>
          <w:p w14:paraId="5C872C40" w14:textId="3D5E66B3" w:rsidR="004D31E4" w:rsidRPr="00A5531A" w:rsidRDefault="004D31E4" w:rsidP="004D31E4">
            <w:pPr>
              <w:jc w:val="right"/>
              <w:rPr>
                <w:rFonts w:eastAsia="Times New Roman" w:cs="Arial"/>
                <w:lang w:eastAsia="en-AU"/>
              </w:rPr>
            </w:pPr>
            <w:r>
              <w:rPr>
                <w:rFonts w:cs="Arial"/>
              </w:rPr>
              <w:t>68.6%</w:t>
            </w:r>
          </w:p>
        </w:tc>
        <w:tc>
          <w:tcPr>
            <w:tcW w:w="1256" w:type="dxa"/>
            <w:tcBorders>
              <w:top w:val="nil"/>
              <w:left w:val="nil"/>
              <w:bottom w:val="single" w:sz="4" w:space="0" w:color="auto"/>
              <w:right w:val="nil"/>
            </w:tcBorders>
            <w:shd w:val="clear" w:color="auto" w:fill="auto"/>
            <w:vAlign w:val="center"/>
          </w:tcPr>
          <w:p w14:paraId="48B97D20" w14:textId="57913C8D" w:rsidR="004D31E4" w:rsidRPr="00A5531A" w:rsidRDefault="004D31E4" w:rsidP="004D31E4">
            <w:pPr>
              <w:jc w:val="right"/>
              <w:rPr>
                <w:rFonts w:eastAsia="Times New Roman" w:cs="Arial"/>
                <w:lang w:eastAsia="en-AU"/>
              </w:rPr>
            </w:pPr>
            <w:r>
              <w:rPr>
                <w:rFonts w:cs="Arial"/>
              </w:rPr>
              <w:t>68.1%</w:t>
            </w:r>
          </w:p>
        </w:tc>
        <w:tc>
          <w:tcPr>
            <w:tcW w:w="1256" w:type="dxa"/>
            <w:tcBorders>
              <w:top w:val="nil"/>
              <w:left w:val="nil"/>
              <w:bottom w:val="single" w:sz="4" w:space="0" w:color="auto"/>
              <w:right w:val="nil"/>
            </w:tcBorders>
            <w:shd w:val="clear" w:color="auto" w:fill="auto"/>
            <w:vAlign w:val="center"/>
          </w:tcPr>
          <w:p w14:paraId="0F02015B" w14:textId="4136D463" w:rsidR="004D31E4" w:rsidRPr="00A5531A" w:rsidRDefault="004D31E4" w:rsidP="004D31E4">
            <w:pPr>
              <w:jc w:val="right"/>
              <w:rPr>
                <w:rFonts w:eastAsia="Times New Roman" w:cs="Arial"/>
                <w:lang w:eastAsia="en-AU"/>
              </w:rPr>
            </w:pPr>
            <w:r>
              <w:rPr>
                <w:rFonts w:cs="Arial"/>
              </w:rPr>
              <w:t>68.9%</w:t>
            </w:r>
          </w:p>
        </w:tc>
        <w:tc>
          <w:tcPr>
            <w:tcW w:w="868" w:type="dxa"/>
            <w:tcBorders>
              <w:top w:val="nil"/>
              <w:left w:val="nil"/>
              <w:bottom w:val="single" w:sz="4" w:space="0" w:color="auto"/>
              <w:right w:val="single" w:sz="4" w:space="0" w:color="auto"/>
            </w:tcBorders>
            <w:shd w:val="clear" w:color="auto" w:fill="auto"/>
            <w:noWrap/>
            <w:vAlign w:val="center"/>
          </w:tcPr>
          <w:p w14:paraId="5AFAB388" w14:textId="6C62A4E2" w:rsidR="004D31E4" w:rsidRPr="00A5531A" w:rsidRDefault="004D31E4" w:rsidP="004D31E4">
            <w:pPr>
              <w:jc w:val="center"/>
              <w:rPr>
                <w:rFonts w:eastAsia="Times New Roman" w:cs="Arial"/>
                <w:b/>
                <w:bCs/>
                <w:lang w:eastAsia="en-AU"/>
              </w:rPr>
            </w:pPr>
            <w:r>
              <w:rPr>
                <w:rFonts w:cs="Arial"/>
                <w:b/>
                <w:bCs/>
              </w:rPr>
              <w:t>-</w:t>
            </w:r>
          </w:p>
        </w:tc>
      </w:tr>
      <w:tr w:rsidR="004D31E4" w:rsidRPr="00A5531A" w14:paraId="5F82E650" w14:textId="77777777" w:rsidTr="00FB4171">
        <w:trPr>
          <w:trHeight w:val="271"/>
        </w:trPr>
        <w:tc>
          <w:tcPr>
            <w:tcW w:w="2552" w:type="dxa"/>
            <w:tcBorders>
              <w:top w:val="single" w:sz="4" w:space="0" w:color="auto"/>
              <w:left w:val="single" w:sz="4" w:space="0" w:color="auto"/>
              <w:bottom w:val="nil"/>
              <w:right w:val="nil"/>
            </w:tcBorders>
            <w:shd w:val="clear" w:color="auto" w:fill="auto"/>
            <w:vAlign w:val="center"/>
            <w:hideMark/>
          </w:tcPr>
          <w:p w14:paraId="7B6EA870" w14:textId="4B7BAAD3" w:rsidR="004D31E4" w:rsidRPr="00A5531A" w:rsidRDefault="004D31E4" w:rsidP="004D31E4">
            <w:pPr>
              <w:rPr>
                <w:rFonts w:eastAsia="Times New Roman" w:cs="Arial"/>
                <w:b/>
                <w:bCs/>
                <w:i/>
                <w:iCs/>
                <w:lang w:eastAsia="en-AU"/>
              </w:rPr>
            </w:pPr>
            <w:r w:rsidRPr="0048622A">
              <w:rPr>
                <w:rFonts w:eastAsia="Times New Roman" w:cs="Arial"/>
                <w:b/>
                <w:bCs/>
                <w:i/>
                <w:iCs/>
                <w:lang w:eastAsia="en-AU"/>
              </w:rPr>
              <w:t>Obligations</w:t>
            </w:r>
          </w:p>
        </w:tc>
        <w:tc>
          <w:tcPr>
            <w:tcW w:w="3685" w:type="dxa"/>
            <w:tcBorders>
              <w:top w:val="single" w:sz="4" w:space="0" w:color="auto"/>
              <w:left w:val="nil"/>
              <w:bottom w:val="nil"/>
              <w:right w:val="nil"/>
            </w:tcBorders>
            <w:shd w:val="clear" w:color="auto" w:fill="auto"/>
            <w:vAlign w:val="center"/>
            <w:hideMark/>
          </w:tcPr>
          <w:p w14:paraId="5F40C546" w14:textId="77777777" w:rsidR="004D31E4" w:rsidRPr="00A5531A" w:rsidRDefault="004D31E4" w:rsidP="004D31E4">
            <w:pPr>
              <w:rPr>
                <w:rFonts w:eastAsia="Times New Roman" w:cs="Arial"/>
                <w:b/>
                <w:bCs/>
                <w:i/>
                <w:iCs/>
                <w:lang w:eastAsia="en-AU"/>
              </w:rPr>
            </w:pPr>
          </w:p>
        </w:tc>
        <w:tc>
          <w:tcPr>
            <w:tcW w:w="646" w:type="dxa"/>
            <w:tcBorders>
              <w:top w:val="single" w:sz="4" w:space="0" w:color="auto"/>
              <w:left w:val="nil"/>
              <w:bottom w:val="nil"/>
              <w:right w:val="nil"/>
            </w:tcBorders>
            <w:shd w:val="clear" w:color="auto" w:fill="auto"/>
            <w:vAlign w:val="center"/>
            <w:hideMark/>
          </w:tcPr>
          <w:p w14:paraId="52DD008B" w14:textId="77777777" w:rsidR="004D31E4" w:rsidRPr="00A5531A" w:rsidRDefault="004D31E4" w:rsidP="004D31E4">
            <w:pPr>
              <w:rPr>
                <w:rFonts w:ascii="Times New Roman" w:eastAsia="Times New Roman" w:hAnsi="Times New Roman"/>
                <w:lang w:eastAsia="en-AU"/>
              </w:rPr>
            </w:pPr>
          </w:p>
        </w:tc>
        <w:tc>
          <w:tcPr>
            <w:tcW w:w="1277" w:type="dxa"/>
            <w:tcBorders>
              <w:top w:val="single" w:sz="4" w:space="0" w:color="auto"/>
              <w:left w:val="nil"/>
              <w:bottom w:val="nil"/>
              <w:right w:val="nil"/>
            </w:tcBorders>
            <w:shd w:val="clear" w:color="auto" w:fill="auto"/>
            <w:vAlign w:val="center"/>
          </w:tcPr>
          <w:p w14:paraId="036AC6D7" w14:textId="77777777" w:rsidR="004D31E4" w:rsidRPr="00A5531A" w:rsidRDefault="004D31E4" w:rsidP="004D31E4">
            <w:pPr>
              <w:jc w:val="center"/>
              <w:rPr>
                <w:rFonts w:ascii="Times New Roman" w:eastAsia="Times New Roman" w:hAnsi="Times New Roman"/>
                <w:lang w:eastAsia="en-AU"/>
              </w:rPr>
            </w:pPr>
          </w:p>
        </w:tc>
        <w:tc>
          <w:tcPr>
            <w:tcW w:w="1374" w:type="dxa"/>
            <w:tcBorders>
              <w:top w:val="single" w:sz="4" w:space="0" w:color="auto"/>
              <w:left w:val="nil"/>
              <w:bottom w:val="nil"/>
              <w:right w:val="nil"/>
            </w:tcBorders>
            <w:shd w:val="clear" w:color="auto" w:fill="auto"/>
            <w:vAlign w:val="center"/>
          </w:tcPr>
          <w:p w14:paraId="325AE0A0" w14:textId="77777777" w:rsidR="004D31E4" w:rsidRPr="00A5531A" w:rsidRDefault="004D31E4" w:rsidP="004D31E4">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000000" w:fill="DDEBF7"/>
            <w:vAlign w:val="center"/>
          </w:tcPr>
          <w:p w14:paraId="63682EA4" w14:textId="1F5C6006" w:rsidR="004D31E4" w:rsidRPr="00A5531A" w:rsidRDefault="004D31E4" w:rsidP="004D31E4">
            <w:pPr>
              <w:jc w:val="right"/>
              <w:rPr>
                <w:rFonts w:eastAsia="Times New Roman" w:cs="Arial"/>
                <w:lang w:eastAsia="en-AU"/>
              </w:rPr>
            </w:pPr>
            <w:r>
              <w:rPr>
                <w:rFonts w:cs="Arial"/>
                <w:color w:val="000000"/>
              </w:rPr>
              <w:t> </w:t>
            </w:r>
          </w:p>
        </w:tc>
        <w:tc>
          <w:tcPr>
            <w:tcW w:w="1308" w:type="dxa"/>
            <w:tcBorders>
              <w:top w:val="single" w:sz="4" w:space="0" w:color="auto"/>
              <w:left w:val="nil"/>
              <w:bottom w:val="nil"/>
              <w:right w:val="nil"/>
            </w:tcBorders>
            <w:shd w:val="clear" w:color="auto" w:fill="auto"/>
            <w:vAlign w:val="center"/>
          </w:tcPr>
          <w:p w14:paraId="2ED24596" w14:textId="77777777" w:rsidR="004D31E4" w:rsidRPr="00A5531A" w:rsidRDefault="004D31E4" w:rsidP="004D31E4">
            <w:pPr>
              <w:jc w:val="right"/>
              <w:rPr>
                <w:rFonts w:eastAsia="Times New Roman" w:cs="Arial"/>
                <w:lang w:eastAsia="en-AU"/>
              </w:rPr>
            </w:pPr>
          </w:p>
        </w:tc>
        <w:tc>
          <w:tcPr>
            <w:tcW w:w="1256" w:type="dxa"/>
            <w:tcBorders>
              <w:top w:val="single" w:sz="4" w:space="0" w:color="auto"/>
              <w:left w:val="nil"/>
              <w:bottom w:val="nil"/>
              <w:right w:val="nil"/>
            </w:tcBorders>
            <w:shd w:val="clear" w:color="auto" w:fill="auto"/>
            <w:vAlign w:val="center"/>
          </w:tcPr>
          <w:p w14:paraId="53C45692" w14:textId="77777777" w:rsidR="004D31E4" w:rsidRPr="00A5531A" w:rsidRDefault="004D31E4" w:rsidP="004D31E4">
            <w:pPr>
              <w:jc w:val="right"/>
              <w:rPr>
                <w:rFonts w:ascii="Times New Roman" w:eastAsia="Times New Roman" w:hAnsi="Times New Roman"/>
                <w:lang w:eastAsia="en-AU"/>
              </w:rPr>
            </w:pPr>
          </w:p>
        </w:tc>
        <w:tc>
          <w:tcPr>
            <w:tcW w:w="1256" w:type="dxa"/>
            <w:tcBorders>
              <w:top w:val="single" w:sz="4" w:space="0" w:color="auto"/>
              <w:left w:val="nil"/>
              <w:bottom w:val="nil"/>
              <w:right w:val="nil"/>
            </w:tcBorders>
            <w:shd w:val="clear" w:color="auto" w:fill="auto"/>
            <w:vAlign w:val="center"/>
          </w:tcPr>
          <w:p w14:paraId="2E39F908" w14:textId="77777777" w:rsidR="004D31E4" w:rsidRPr="00A5531A" w:rsidRDefault="004D31E4" w:rsidP="004D31E4">
            <w:pPr>
              <w:jc w:val="right"/>
              <w:rPr>
                <w:rFonts w:ascii="Times New Roman" w:eastAsia="Times New Roman" w:hAnsi="Times New Roman"/>
                <w:lang w:eastAsia="en-AU"/>
              </w:rPr>
            </w:pPr>
          </w:p>
        </w:tc>
        <w:tc>
          <w:tcPr>
            <w:tcW w:w="868" w:type="dxa"/>
            <w:tcBorders>
              <w:top w:val="single" w:sz="4" w:space="0" w:color="auto"/>
              <w:left w:val="nil"/>
              <w:bottom w:val="nil"/>
              <w:right w:val="single" w:sz="4" w:space="0" w:color="auto"/>
            </w:tcBorders>
            <w:shd w:val="clear" w:color="auto" w:fill="auto"/>
            <w:noWrap/>
            <w:vAlign w:val="center"/>
          </w:tcPr>
          <w:p w14:paraId="01136128" w14:textId="35DC8BA4" w:rsidR="004D31E4" w:rsidRPr="00A5531A" w:rsidRDefault="004D31E4" w:rsidP="004D31E4">
            <w:pPr>
              <w:jc w:val="right"/>
              <w:rPr>
                <w:rFonts w:ascii="Times New Roman" w:eastAsia="Times New Roman" w:hAnsi="Times New Roman"/>
                <w:lang w:eastAsia="en-AU"/>
              </w:rPr>
            </w:pPr>
            <w:r>
              <w:rPr>
                <w:rFonts w:cs="Arial"/>
                <w:color w:val="000000"/>
              </w:rPr>
              <w:t> </w:t>
            </w:r>
          </w:p>
        </w:tc>
      </w:tr>
      <w:tr w:rsidR="004D31E4" w:rsidRPr="00A5531A" w14:paraId="2B8FC093" w14:textId="77777777" w:rsidTr="00FB4171">
        <w:trPr>
          <w:trHeight w:val="271"/>
        </w:trPr>
        <w:tc>
          <w:tcPr>
            <w:tcW w:w="2552" w:type="dxa"/>
            <w:tcBorders>
              <w:top w:val="nil"/>
              <w:left w:val="single" w:sz="4" w:space="0" w:color="auto"/>
              <w:bottom w:val="single" w:sz="4" w:space="0" w:color="auto"/>
              <w:right w:val="nil"/>
            </w:tcBorders>
            <w:shd w:val="clear" w:color="auto" w:fill="auto"/>
            <w:vAlign w:val="center"/>
            <w:hideMark/>
          </w:tcPr>
          <w:p w14:paraId="3BCA8067" w14:textId="5C238A31" w:rsidR="004D31E4" w:rsidRPr="00A5531A" w:rsidRDefault="004D31E4" w:rsidP="004D31E4">
            <w:pPr>
              <w:rPr>
                <w:rFonts w:eastAsia="Times New Roman" w:cs="Arial"/>
                <w:lang w:eastAsia="en-AU"/>
              </w:rPr>
            </w:pPr>
            <w:r w:rsidRPr="00831AA6">
              <w:rPr>
                <w:rFonts w:eastAsia="Times New Roman" w:cs="Arial"/>
                <w:lang w:eastAsia="en-AU"/>
              </w:rPr>
              <w:t>Expenditure level</w:t>
            </w:r>
          </w:p>
        </w:tc>
        <w:tc>
          <w:tcPr>
            <w:tcW w:w="3685" w:type="dxa"/>
            <w:tcBorders>
              <w:top w:val="nil"/>
              <w:left w:val="nil"/>
              <w:bottom w:val="single" w:sz="4" w:space="0" w:color="auto"/>
              <w:right w:val="nil"/>
            </w:tcBorders>
            <w:shd w:val="clear" w:color="auto" w:fill="auto"/>
            <w:vAlign w:val="center"/>
            <w:hideMark/>
          </w:tcPr>
          <w:p w14:paraId="62ACBF97" w14:textId="7BD548E2" w:rsidR="004D31E4" w:rsidRPr="00A5531A" w:rsidRDefault="004D31E4" w:rsidP="004D31E4">
            <w:pPr>
              <w:rPr>
                <w:rFonts w:eastAsia="Times New Roman" w:cs="Arial"/>
                <w:lang w:eastAsia="en-AU"/>
              </w:rPr>
            </w:pPr>
            <w:r w:rsidRPr="00831AA6">
              <w:rPr>
                <w:rFonts w:eastAsia="Times New Roman" w:cs="Arial"/>
                <w:lang w:eastAsia="en-AU"/>
              </w:rPr>
              <w:t>Total expenses / no. of property assessments</w:t>
            </w:r>
          </w:p>
        </w:tc>
        <w:tc>
          <w:tcPr>
            <w:tcW w:w="646" w:type="dxa"/>
            <w:tcBorders>
              <w:top w:val="nil"/>
              <w:left w:val="nil"/>
              <w:bottom w:val="single" w:sz="4" w:space="0" w:color="auto"/>
              <w:right w:val="nil"/>
            </w:tcBorders>
            <w:shd w:val="clear" w:color="auto" w:fill="auto"/>
            <w:vAlign w:val="center"/>
            <w:hideMark/>
          </w:tcPr>
          <w:p w14:paraId="183EEB56" w14:textId="49252F09" w:rsidR="004D31E4" w:rsidRPr="00A5531A" w:rsidRDefault="004D31E4" w:rsidP="004D31E4">
            <w:pPr>
              <w:jc w:val="center"/>
              <w:rPr>
                <w:rFonts w:eastAsia="Times New Roman" w:cs="Arial"/>
                <w:lang w:eastAsia="en-AU"/>
              </w:rPr>
            </w:pPr>
            <w:r>
              <w:rPr>
                <w:rFonts w:eastAsia="Times New Roman" w:cs="Arial"/>
                <w:lang w:eastAsia="en-AU"/>
              </w:rPr>
              <w:t>8</w:t>
            </w:r>
          </w:p>
        </w:tc>
        <w:tc>
          <w:tcPr>
            <w:tcW w:w="1277" w:type="dxa"/>
            <w:tcBorders>
              <w:top w:val="nil"/>
              <w:left w:val="nil"/>
              <w:bottom w:val="single" w:sz="4" w:space="0" w:color="auto"/>
              <w:right w:val="nil"/>
            </w:tcBorders>
            <w:shd w:val="clear" w:color="auto" w:fill="auto"/>
            <w:vAlign w:val="center"/>
          </w:tcPr>
          <w:p w14:paraId="40D6EFCD" w14:textId="541C5F8A" w:rsidR="004D31E4" w:rsidRPr="00A5531A" w:rsidRDefault="004D31E4" w:rsidP="004D31E4">
            <w:pPr>
              <w:jc w:val="right"/>
              <w:rPr>
                <w:rFonts w:eastAsia="Times New Roman" w:cs="Arial"/>
                <w:lang w:eastAsia="en-AU"/>
              </w:rPr>
            </w:pPr>
            <w:r>
              <w:rPr>
                <w:rFonts w:cs="Arial"/>
              </w:rPr>
              <w:t xml:space="preserve">$2,908 </w:t>
            </w:r>
          </w:p>
        </w:tc>
        <w:tc>
          <w:tcPr>
            <w:tcW w:w="1374" w:type="dxa"/>
            <w:tcBorders>
              <w:top w:val="nil"/>
              <w:left w:val="nil"/>
              <w:bottom w:val="single" w:sz="4" w:space="0" w:color="auto"/>
              <w:right w:val="nil"/>
            </w:tcBorders>
            <w:shd w:val="clear" w:color="auto" w:fill="auto"/>
            <w:vAlign w:val="center"/>
          </w:tcPr>
          <w:p w14:paraId="10BA4FBC" w14:textId="4E10216A" w:rsidR="004D31E4" w:rsidRPr="00A5531A" w:rsidRDefault="004D31E4" w:rsidP="004D31E4">
            <w:pPr>
              <w:jc w:val="right"/>
              <w:rPr>
                <w:rFonts w:eastAsia="Times New Roman" w:cs="Arial"/>
                <w:lang w:eastAsia="en-AU"/>
              </w:rPr>
            </w:pPr>
            <w:r>
              <w:rPr>
                <w:rFonts w:cs="Arial"/>
              </w:rPr>
              <w:t xml:space="preserve">$3,536 </w:t>
            </w:r>
          </w:p>
        </w:tc>
        <w:tc>
          <w:tcPr>
            <w:tcW w:w="1256" w:type="dxa"/>
            <w:tcBorders>
              <w:top w:val="nil"/>
              <w:left w:val="nil"/>
              <w:bottom w:val="single" w:sz="4" w:space="0" w:color="auto"/>
              <w:right w:val="nil"/>
            </w:tcBorders>
            <w:shd w:val="clear" w:color="000000" w:fill="DDEBF7"/>
            <w:vAlign w:val="center"/>
          </w:tcPr>
          <w:p w14:paraId="5691A4FB" w14:textId="08EF8EBA" w:rsidR="004D31E4" w:rsidRPr="00A5531A" w:rsidRDefault="004D31E4" w:rsidP="004D31E4">
            <w:pPr>
              <w:jc w:val="right"/>
              <w:rPr>
                <w:rFonts w:eastAsia="Times New Roman" w:cs="Arial"/>
                <w:lang w:eastAsia="en-AU"/>
              </w:rPr>
            </w:pPr>
            <w:r>
              <w:rPr>
                <w:rFonts w:cs="Arial"/>
              </w:rPr>
              <w:t xml:space="preserve">$3,326 </w:t>
            </w:r>
          </w:p>
        </w:tc>
        <w:tc>
          <w:tcPr>
            <w:tcW w:w="1308" w:type="dxa"/>
            <w:tcBorders>
              <w:top w:val="nil"/>
              <w:left w:val="nil"/>
              <w:bottom w:val="single" w:sz="4" w:space="0" w:color="auto"/>
              <w:right w:val="nil"/>
            </w:tcBorders>
            <w:shd w:val="clear" w:color="auto" w:fill="auto"/>
            <w:vAlign w:val="center"/>
          </w:tcPr>
          <w:p w14:paraId="2C73082D" w14:textId="4ED8768F" w:rsidR="004D31E4" w:rsidRPr="00A5531A" w:rsidRDefault="004D31E4" w:rsidP="004D31E4">
            <w:pPr>
              <w:jc w:val="right"/>
              <w:rPr>
                <w:rFonts w:eastAsia="Times New Roman" w:cs="Arial"/>
                <w:lang w:eastAsia="en-AU"/>
              </w:rPr>
            </w:pPr>
            <w:r>
              <w:rPr>
                <w:rFonts w:cs="Arial"/>
              </w:rPr>
              <w:t xml:space="preserve">$3,401 </w:t>
            </w:r>
          </w:p>
        </w:tc>
        <w:tc>
          <w:tcPr>
            <w:tcW w:w="1256" w:type="dxa"/>
            <w:tcBorders>
              <w:top w:val="nil"/>
              <w:left w:val="nil"/>
              <w:bottom w:val="single" w:sz="4" w:space="0" w:color="auto"/>
              <w:right w:val="nil"/>
            </w:tcBorders>
            <w:shd w:val="clear" w:color="auto" w:fill="auto"/>
            <w:vAlign w:val="center"/>
          </w:tcPr>
          <w:p w14:paraId="540D7BC4" w14:textId="4F6F1A37" w:rsidR="004D31E4" w:rsidRPr="00A5531A" w:rsidRDefault="004D31E4" w:rsidP="004D31E4">
            <w:pPr>
              <w:jc w:val="right"/>
              <w:rPr>
                <w:rFonts w:eastAsia="Times New Roman" w:cs="Arial"/>
                <w:lang w:eastAsia="en-AU"/>
              </w:rPr>
            </w:pPr>
            <w:r>
              <w:rPr>
                <w:rFonts w:cs="Arial"/>
              </w:rPr>
              <w:t xml:space="preserve">$3,449 </w:t>
            </w:r>
          </w:p>
        </w:tc>
        <w:tc>
          <w:tcPr>
            <w:tcW w:w="1256" w:type="dxa"/>
            <w:tcBorders>
              <w:top w:val="nil"/>
              <w:left w:val="nil"/>
              <w:bottom w:val="single" w:sz="4" w:space="0" w:color="auto"/>
              <w:right w:val="nil"/>
            </w:tcBorders>
            <w:shd w:val="clear" w:color="auto" w:fill="auto"/>
            <w:vAlign w:val="center"/>
          </w:tcPr>
          <w:p w14:paraId="2451EABE" w14:textId="60844E3D" w:rsidR="004D31E4" w:rsidRPr="00A5531A" w:rsidRDefault="004D31E4" w:rsidP="004D31E4">
            <w:pPr>
              <w:jc w:val="right"/>
              <w:rPr>
                <w:rFonts w:eastAsia="Times New Roman" w:cs="Arial"/>
                <w:lang w:eastAsia="en-AU"/>
              </w:rPr>
            </w:pPr>
            <w:r>
              <w:rPr>
                <w:rFonts w:cs="Arial"/>
              </w:rPr>
              <w:t xml:space="preserve">$3,505 </w:t>
            </w:r>
          </w:p>
        </w:tc>
        <w:tc>
          <w:tcPr>
            <w:tcW w:w="868" w:type="dxa"/>
            <w:tcBorders>
              <w:top w:val="nil"/>
              <w:left w:val="nil"/>
              <w:bottom w:val="single" w:sz="4" w:space="0" w:color="auto"/>
              <w:right w:val="single" w:sz="4" w:space="0" w:color="auto"/>
            </w:tcBorders>
            <w:shd w:val="clear" w:color="auto" w:fill="auto"/>
            <w:noWrap/>
            <w:vAlign w:val="center"/>
          </w:tcPr>
          <w:p w14:paraId="75A73B02" w14:textId="323CEC0D" w:rsidR="004D31E4" w:rsidRPr="00A5531A" w:rsidRDefault="00A705D2" w:rsidP="004D31E4">
            <w:pPr>
              <w:jc w:val="center"/>
              <w:rPr>
                <w:rFonts w:eastAsia="Times New Roman" w:cs="Arial"/>
                <w:b/>
                <w:bCs/>
                <w:lang w:eastAsia="en-AU"/>
              </w:rPr>
            </w:pPr>
            <w:r>
              <w:rPr>
                <w:rFonts w:cs="Arial"/>
                <w:b/>
                <w:bCs/>
              </w:rPr>
              <w:t>+</w:t>
            </w:r>
          </w:p>
        </w:tc>
      </w:tr>
    </w:tbl>
    <w:p w14:paraId="7B805EBE" w14:textId="77777777" w:rsidR="00506A96" w:rsidRDefault="00506A96" w:rsidP="00506A96">
      <w:pPr>
        <w:jc w:val="both"/>
        <w:rPr>
          <w:rFonts w:eastAsia="Times New Roman" w:cs="Arial"/>
          <w:b/>
          <w:sz w:val="20"/>
          <w:szCs w:val="20"/>
        </w:rPr>
      </w:pPr>
    </w:p>
    <w:p w14:paraId="77BA7F42" w14:textId="77777777" w:rsidR="006E0921" w:rsidRDefault="006E0921" w:rsidP="006E0921">
      <w:pPr>
        <w:jc w:val="both"/>
        <w:rPr>
          <w:rFonts w:eastAsia="Times New Roman" w:cs="Arial"/>
        </w:rPr>
      </w:pPr>
    </w:p>
    <w:p w14:paraId="391055D5" w14:textId="77777777" w:rsidR="00FB4171" w:rsidRDefault="00FB4171" w:rsidP="006E0921">
      <w:pPr>
        <w:jc w:val="both"/>
        <w:rPr>
          <w:rFonts w:eastAsia="Times New Roman" w:cs="Arial"/>
        </w:rPr>
      </w:pPr>
    </w:p>
    <w:p w14:paraId="6849F715" w14:textId="77777777" w:rsidR="00FB4171" w:rsidRDefault="00FB4171" w:rsidP="006E0921">
      <w:pPr>
        <w:jc w:val="both"/>
        <w:rPr>
          <w:rFonts w:eastAsia="Times New Roman" w:cs="Arial"/>
        </w:rPr>
      </w:pPr>
    </w:p>
    <w:p w14:paraId="17A08EF9" w14:textId="77777777" w:rsidR="00FB4171" w:rsidRDefault="00FB4171" w:rsidP="006E0921">
      <w:pPr>
        <w:jc w:val="both"/>
        <w:rPr>
          <w:rFonts w:eastAsia="Times New Roman" w:cs="Arial"/>
        </w:rPr>
      </w:pPr>
    </w:p>
    <w:p w14:paraId="734E197D" w14:textId="77777777" w:rsidR="00FB4171" w:rsidRDefault="00FB4171" w:rsidP="006E0921">
      <w:pPr>
        <w:jc w:val="both"/>
        <w:rPr>
          <w:rFonts w:eastAsia="Times New Roman" w:cs="Arial"/>
        </w:rPr>
      </w:pPr>
    </w:p>
    <w:p w14:paraId="0395A464" w14:textId="77777777" w:rsidR="00FB4171" w:rsidRDefault="00FB4171" w:rsidP="006E0921">
      <w:pPr>
        <w:jc w:val="both"/>
        <w:rPr>
          <w:rFonts w:eastAsia="Times New Roman" w:cs="Arial"/>
        </w:rPr>
      </w:pPr>
    </w:p>
    <w:p w14:paraId="34000774" w14:textId="671394C9" w:rsidR="00831AA6" w:rsidRDefault="00831AA6">
      <w:pPr>
        <w:rPr>
          <w:rFonts w:eastAsia="Times New Roman" w:cs="Arial"/>
        </w:rPr>
      </w:pPr>
      <w:r>
        <w:rPr>
          <w:rFonts w:eastAsia="Times New Roman" w:cs="Arial"/>
        </w:rPr>
        <w:br w:type="page"/>
      </w:r>
    </w:p>
    <w:p w14:paraId="58CB76D4" w14:textId="77777777" w:rsidR="00FB4171" w:rsidRDefault="00FB4171" w:rsidP="006E0921">
      <w:pPr>
        <w:jc w:val="both"/>
        <w:rPr>
          <w:rFonts w:eastAsia="Times New Roman" w:cs="Arial"/>
        </w:rPr>
      </w:pPr>
    </w:p>
    <w:p w14:paraId="7D7B59EA" w14:textId="49394F29" w:rsidR="003F5927" w:rsidRDefault="003F5927" w:rsidP="00F00295">
      <w:pPr>
        <w:pStyle w:val="Heading4"/>
        <w:numPr>
          <w:ilvl w:val="1"/>
          <w:numId w:val="47"/>
        </w:numPr>
      </w:pPr>
      <w:r>
        <w:t>Financial performance indicators</w:t>
      </w:r>
    </w:p>
    <w:p w14:paraId="31329B44" w14:textId="77777777" w:rsidR="003F5927" w:rsidRPr="00E04AAA" w:rsidRDefault="003F5927" w:rsidP="006E0921">
      <w:pPr>
        <w:jc w:val="both"/>
        <w:rPr>
          <w:rFonts w:eastAsia="Times New Roman" w:cs="Arial"/>
        </w:rPr>
      </w:pPr>
    </w:p>
    <w:p w14:paraId="5BFB5DFF" w14:textId="30D75BE3" w:rsidR="001B4F8E" w:rsidRDefault="00831AA6" w:rsidP="00831AA6">
      <w:r w:rsidRPr="00831AA6">
        <w:rPr>
          <w:rFonts w:eastAsia="Times New Roman" w:cs="Arial"/>
        </w:rPr>
        <w:t xml:space="preserve">The following table highlights Council’s current and projected performance across a range of key financial performance indicators. These indicators provide a useful analysis of Council’s financial position and performance and should be interpreted in the context of the organisation’s </w:t>
      </w:r>
      <w:r w:rsidR="003F45F8" w:rsidRPr="00831AA6">
        <w:rPr>
          <w:rFonts w:eastAsia="Times New Roman" w:cs="Arial"/>
        </w:rPr>
        <w:t>objectives. The</w:t>
      </w:r>
      <w:r w:rsidRPr="00831AA6">
        <w:rPr>
          <w:rFonts w:eastAsia="Times New Roman" w:cs="Arial"/>
        </w:rPr>
        <w:t xml:space="preserve"> financial performance indicators below are the prescribed financial performance indicators contained in Part 3 of Schedule 3 of the Local Government (Planning and Reporting) Regulations 2020. Results against these indicators will be reported in Council’s Performance Statement included in the Annual Report.</w:t>
      </w:r>
      <w:r w:rsidR="00DA21EF">
        <w:t xml:space="preserve"> </w:t>
      </w:r>
    </w:p>
    <w:p w14:paraId="1351CB04" w14:textId="3CD6D8C9" w:rsidR="00DE2183" w:rsidRDefault="00B30F07">
      <w:pPr>
        <w:rPr>
          <w:rFonts w:ascii="Calibri" w:hAnsi="Calibri"/>
          <w:sz w:val="20"/>
          <w:szCs w:val="20"/>
          <w:lang w:eastAsia="en-AU"/>
        </w:rPr>
      </w:pPr>
      <w:r>
        <w:rPr>
          <w:color w:val="2B579A"/>
          <w:shd w:val="clear" w:color="auto" w:fill="E6E6E6"/>
        </w:rP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S7!R5C1:R19C10 </w:instrText>
      </w:r>
      <w:r>
        <w:instrText xml:space="preserve">\a \f 4 \h </w:instrText>
      </w:r>
      <w:r w:rsidR="00E57043">
        <w:instrText xml:space="preserve"> \* MERGEFORMAT </w:instrText>
      </w:r>
      <w:r>
        <w:rPr>
          <w:color w:val="2B579A"/>
          <w:shd w:val="clear" w:color="auto" w:fill="E6E6E6"/>
        </w:rPr>
        <w:fldChar w:fldCharType="separate"/>
      </w:r>
    </w:p>
    <w:tbl>
      <w:tblPr>
        <w:tblW w:w="15478" w:type="dxa"/>
        <w:tblLook w:val="04A0" w:firstRow="1" w:lastRow="0" w:firstColumn="1" w:lastColumn="0" w:noHBand="0" w:noVBand="1"/>
      </w:tblPr>
      <w:tblGrid>
        <w:gridCol w:w="1833"/>
        <w:gridCol w:w="4152"/>
        <w:gridCol w:w="898"/>
        <w:gridCol w:w="1277"/>
        <w:gridCol w:w="1374"/>
        <w:gridCol w:w="1256"/>
        <w:gridCol w:w="1308"/>
        <w:gridCol w:w="1256"/>
        <w:gridCol w:w="1256"/>
        <w:gridCol w:w="868"/>
      </w:tblGrid>
      <w:tr w:rsidR="00A5531A" w:rsidRPr="00A5531A" w14:paraId="6D7F25A7" w14:textId="77777777" w:rsidTr="00FB348D">
        <w:trPr>
          <w:divId w:val="1181312392"/>
          <w:trHeight w:val="519"/>
        </w:trPr>
        <w:tc>
          <w:tcPr>
            <w:tcW w:w="1833" w:type="dxa"/>
            <w:vMerge w:val="restart"/>
            <w:tcBorders>
              <w:top w:val="single" w:sz="4" w:space="0" w:color="auto"/>
              <w:left w:val="single" w:sz="4" w:space="0" w:color="auto"/>
              <w:bottom w:val="nil"/>
              <w:right w:val="nil"/>
            </w:tcBorders>
            <w:shd w:val="clear" w:color="000000" w:fill="5B9BD5"/>
            <w:vAlign w:val="center"/>
            <w:hideMark/>
          </w:tcPr>
          <w:p w14:paraId="3A393FD2" w14:textId="7E476099" w:rsidR="00DE2183" w:rsidRPr="00A5531A" w:rsidRDefault="00DE2183" w:rsidP="00DE2183">
            <w:pPr>
              <w:jc w:val="center"/>
              <w:rPr>
                <w:rFonts w:eastAsia="Times New Roman" w:cs="Arial"/>
                <w:color w:val="FFFFFF"/>
                <w:lang w:eastAsia="en-AU"/>
              </w:rPr>
            </w:pPr>
            <w:r w:rsidRPr="00A5531A">
              <w:rPr>
                <w:rFonts w:eastAsia="Times New Roman" w:cs="Arial"/>
                <w:color w:val="FFFFFF"/>
                <w:lang w:eastAsia="en-AU"/>
              </w:rPr>
              <w:t> </w:t>
            </w:r>
            <w:r w:rsidRPr="00A5531A">
              <w:rPr>
                <w:rFonts w:eastAsia="Times New Roman" w:cs="Arial"/>
                <w:b/>
                <w:bCs/>
                <w:color w:val="FFFFFF"/>
                <w:lang w:eastAsia="en-AU"/>
              </w:rPr>
              <w:t>Indicator</w:t>
            </w:r>
          </w:p>
        </w:tc>
        <w:tc>
          <w:tcPr>
            <w:tcW w:w="4152" w:type="dxa"/>
            <w:vMerge w:val="restart"/>
            <w:tcBorders>
              <w:top w:val="single" w:sz="4" w:space="0" w:color="auto"/>
              <w:left w:val="nil"/>
              <w:bottom w:val="nil"/>
              <w:right w:val="nil"/>
            </w:tcBorders>
            <w:shd w:val="clear" w:color="000000" w:fill="5B9BD5"/>
            <w:vAlign w:val="center"/>
            <w:hideMark/>
          </w:tcPr>
          <w:p w14:paraId="41524144"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Measure</w:t>
            </w:r>
          </w:p>
        </w:tc>
        <w:tc>
          <w:tcPr>
            <w:tcW w:w="898" w:type="dxa"/>
            <w:vMerge w:val="restart"/>
            <w:tcBorders>
              <w:top w:val="single" w:sz="4" w:space="0" w:color="auto"/>
              <w:left w:val="nil"/>
              <w:bottom w:val="nil"/>
              <w:right w:val="nil"/>
            </w:tcBorders>
            <w:shd w:val="clear" w:color="000000" w:fill="5B9BD5"/>
            <w:noWrap/>
            <w:textDirection w:val="btLr"/>
            <w:vAlign w:val="center"/>
            <w:hideMark/>
          </w:tcPr>
          <w:p w14:paraId="0B9EAFB6"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Notes</w:t>
            </w:r>
          </w:p>
        </w:tc>
        <w:tc>
          <w:tcPr>
            <w:tcW w:w="1277" w:type="dxa"/>
            <w:tcBorders>
              <w:top w:val="single" w:sz="4" w:space="0" w:color="auto"/>
              <w:left w:val="nil"/>
              <w:bottom w:val="nil"/>
              <w:right w:val="nil"/>
            </w:tcBorders>
            <w:shd w:val="clear" w:color="000000" w:fill="5B9BD5"/>
            <w:vAlign w:val="center"/>
            <w:hideMark/>
          </w:tcPr>
          <w:p w14:paraId="61C7A312"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Actual</w:t>
            </w:r>
          </w:p>
        </w:tc>
        <w:tc>
          <w:tcPr>
            <w:tcW w:w="1374" w:type="dxa"/>
            <w:tcBorders>
              <w:top w:val="single" w:sz="4" w:space="0" w:color="auto"/>
              <w:left w:val="nil"/>
              <w:bottom w:val="nil"/>
              <w:right w:val="nil"/>
            </w:tcBorders>
            <w:shd w:val="clear" w:color="000000" w:fill="5B9BD5"/>
            <w:vAlign w:val="center"/>
            <w:hideMark/>
          </w:tcPr>
          <w:p w14:paraId="42C7CE18"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Forecast</w:t>
            </w:r>
          </w:p>
        </w:tc>
        <w:tc>
          <w:tcPr>
            <w:tcW w:w="1256" w:type="dxa"/>
            <w:tcBorders>
              <w:top w:val="single" w:sz="4" w:space="0" w:color="auto"/>
              <w:left w:val="nil"/>
              <w:bottom w:val="nil"/>
              <w:right w:val="nil"/>
            </w:tcBorders>
            <w:shd w:val="clear" w:color="000000" w:fill="5B9BD5"/>
            <w:vAlign w:val="center"/>
            <w:hideMark/>
          </w:tcPr>
          <w:p w14:paraId="063A3F6C"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 xml:space="preserve">Budget </w:t>
            </w:r>
          </w:p>
        </w:tc>
        <w:tc>
          <w:tcPr>
            <w:tcW w:w="3820" w:type="dxa"/>
            <w:gridSpan w:val="3"/>
            <w:tcBorders>
              <w:top w:val="single" w:sz="4" w:space="0" w:color="auto"/>
              <w:left w:val="nil"/>
              <w:bottom w:val="nil"/>
              <w:right w:val="nil"/>
            </w:tcBorders>
            <w:shd w:val="clear" w:color="000000" w:fill="5B9BD5"/>
            <w:vAlign w:val="center"/>
            <w:hideMark/>
          </w:tcPr>
          <w:p w14:paraId="039FB767"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Financial Plan Projections</w:t>
            </w:r>
          </w:p>
        </w:tc>
        <w:tc>
          <w:tcPr>
            <w:tcW w:w="868" w:type="dxa"/>
            <w:tcBorders>
              <w:top w:val="single" w:sz="4" w:space="0" w:color="auto"/>
              <w:left w:val="nil"/>
              <w:bottom w:val="nil"/>
              <w:right w:val="single" w:sz="4" w:space="0" w:color="auto"/>
            </w:tcBorders>
            <w:shd w:val="clear" w:color="000000" w:fill="5B9BD5"/>
            <w:vAlign w:val="center"/>
            <w:hideMark/>
          </w:tcPr>
          <w:p w14:paraId="214BA17E"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Trend</w:t>
            </w:r>
          </w:p>
        </w:tc>
      </w:tr>
      <w:tr w:rsidR="00E57043" w:rsidRPr="00A5531A" w14:paraId="1F35DF9F" w14:textId="77777777" w:rsidTr="00FB348D">
        <w:trPr>
          <w:divId w:val="1181312392"/>
          <w:trHeight w:val="271"/>
        </w:trPr>
        <w:tc>
          <w:tcPr>
            <w:tcW w:w="1833" w:type="dxa"/>
            <w:vMerge/>
            <w:tcBorders>
              <w:top w:val="nil"/>
              <w:left w:val="single" w:sz="4" w:space="0" w:color="auto"/>
              <w:bottom w:val="nil"/>
              <w:right w:val="nil"/>
            </w:tcBorders>
            <w:vAlign w:val="center"/>
            <w:hideMark/>
          </w:tcPr>
          <w:p w14:paraId="41D4716D" w14:textId="77777777" w:rsidR="00DE2183" w:rsidRPr="00A5531A" w:rsidRDefault="00DE2183" w:rsidP="00DE2183">
            <w:pPr>
              <w:rPr>
                <w:rFonts w:eastAsia="Times New Roman" w:cs="Arial"/>
                <w:color w:val="FFFFFF"/>
                <w:lang w:eastAsia="en-AU"/>
              </w:rPr>
            </w:pPr>
          </w:p>
        </w:tc>
        <w:tc>
          <w:tcPr>
            <w:tcW w:w="4152" w:type="dxa"/>
            <w:vMerge/>
            <w:tcBorders>
              <w:top w:val="nil"/>
              <w:left w:val="nil"/>
              <w:bottom w:val="nil"/>
              <w:right w:val="nil"/>
            </w:tcBorders>
            <w:vAlign w:val="center"/>
            <w:hideMark/>
          </w:tcPr>
          <w:p w14:paraId="0E1042E2" w14:textId="77777777" w:rsidR="00DE2183" w:rsidRPr="00A5531A" w:rsidRDefault="00DE2183" w:rsidP="00DE2183">
            <w:pPr>
              <w:rPr>
                <w:rFonts w:eastAsia="Times New Roman" w:cs="Arial"/>
                <w:b/>
                <w:bCs/>
                <w:color w:val="FFFFFF"/>
                <w:lang w:eastAsia="en-AU"/>
              </w:rPr>
            </w:pPr>
          </w:p>
        </w:tc>
        <w:tc>
          <w:tcPr>
            <w:tcW w:w="898" w:type="dxa"/>
            <w:vMerge/>
            <w:tcBorders>
              <w:top w:val="nil"/>
              <w:left w:val="nil"/>
              <w:bottom w:val="nil"/>
              <w:right w:val="nil"/>
            </w:tcBorders>
            <w:vAlign w:val="center"/>
            <w:hideMark/>
          </w:tcPr>
          <w:p w14:paraId="20E29B3D" w14:textId="77777777" w:rsidR="00DE2183" w:rsidRPr="00A5531A" w:rsidRDefault="00DE2183" w:rsidP="00DE2183">
            <w:pPr>
              <w:rPr>
                <w:rFonts w:eastAsia="Times New Roman" w:cs="Arial"/>
                <w:b/>
                <w:bCs/>
                <w:color w:val="FFFFFF"/>
                <w:lang w:eastAsia="en-AU"/>
              </w:rPr>
            </w:pPr>
          </w:p>
        </w:tc>
        <w:tc>
          <w:tcPr>
            <w:tcW w:w="1277" w:type="dxa"/>
            <w:tcBorders>
              <w:top w:val="nil"/>
              <w:left w:val="nil"/>
              <w:bottom w:val="nil"/>
              <w:right w:val="nil"/>
            </w:tcBorders>
            <w:shd w:val="clear" w:color="000000" w:fill="5B9BD5"/>
            <w:vAlign w:val="center"/>
            <w:hideMark/>
          </w:tcPr>
          <w:p w14:paraId="306A4369" w14:textId="54D45D47" w:rsidR="00DE2183" w:rsidRPr="00A5531A" w:rsidRDefault="002903AC" w:rsidP="00DE2183">
            <w:pPr>
              <w:jc w:val="center"/>
              <w:rPr>
                <w:rFonts w:eastAsia="Times New Roman" w:cs="Arial"/>
                <w:b/>
                <w:bCs/>
                <w:color w:val="FFFFFF"/>
                <w:lang w:eastAsia="en-AU"/>
              </w:rPr>
            </w:pPr>
            <w:r>
              <w:rPr>
                <w:rFonts w:eastAsia="Times New Roman" w:cs="Arial"/>
                <w:b/>
                <w:bCs/>
                <w:color w:val="FFFFFF"/>
                <w:lang w:eastAsia="en-AU"/>
              </w:rPr>
              <w:t>2021/2022</w:t>
            </w:r>
          </w:p>
        </w:tc>
        <w:tc>
          <w:tcPr>
            <w:tcW w:w="1374" w:type="dxa"/>
            <w:tcBorders>
              <w:top w:val="nil"/>
              <w:left w:val="nil"/>
              <w:bottom w:val="nil"/>
              <w:right w:val="nil"/>
            </w:tcBorders>
            <w:shd w:val="clear" w:color="000000" w:fill="5B9BD5"/>
            <w:vAlign w:val="center"/>
            <w:hideMark/>
          </w:tcPr>
          <w:p w14:paraId="77A8DB39" w14:textId="31613899" w:rsidR="00DE2183" w:rsidRPr="00A5531A" w:rsidRDefault="00BA3B1B" w:rsidP="00DE2183">
            <w:pPr>
              <w:jc w:val="center"/>
              <w:rPr>
                <w:rFonts w:eastAsia="Times New Roman" w:cs="Arial"/>
                <w:b/>
                <w:bCs/>
                <w:color w:val="FFFFFF"/>
                <w:lang w:eastAsia="en-AU"/>
              </w:rPr>
            </w:pPr>
            <w:r>
              <w:rPr>
                <w:rFonts w:eastAsia="Times New Roman" w:cs="Arial"/>
                <w:b/>
                <w:bCs/>
                <w:color w:val="FFFFFF"/>
                <w:lang w:eastAsia="en-AU"/>
              </w:rPr>
              <w:t>2022/2023</w:t>
            </w:r>
          </w:p>
        </w:tc>
        <w:tc>
          <w:tcPr>
            <w:tcW w:w="1256" w:type="dxa"/>
            <w:tcBorders>
              <w:top w:val="nil"/>
              <w:left w:val="nil"/>
              <w:bottom w:val="nil"/>
              <w:right w:val="nil"/>
            </w:tcBorders>
            <w:shd w:val="clear" w:color="000000" w:fill="5B9BD5"/>
            <w:vAlign w:val="center"/>
            <w:hideMark/>
          </w:tcPr>
          <w:p w14:paraId="23EF0FDF" w14:textId="61C2BFBE" w:rsidR="00DE2183" w:rsidRPr="00A5531A" w:rsidRDefault="00B771AA" w:rsidP="00DE2183">
            <w:pPr>
              <w:jc w:val="center"/>
              <w:rPr>
                <w:rFonts w:eastAsia="Times New Roman" w:cs="Arial"/>
                <w:b/>
                <w:bCs/>
                <w:color w:val="FFFFFF"/>
                <w:lang w:eastAsia="en-AU"/>
              </w:rPr>
            </w:pPr>
            <w:r>
              <w:rPr>
                <w:rFonts w:eastAsia="Times New Roman" w:cs="Arial"/>
                <w:b/>
                <w:bCs/>
                <w:color w:val="FFFFFF"/>
                <w:lang w:eastAsia="en-AU"/>
              </w:rPr>
              <w:t>2023/2024</w:t>
            </w:r>
          </w:p>
        </w:tc>
        <w:tc>
          <w:tcPr>
            <w:tcW w:w="1308" w:type="dxa"/>
            <w:tcBorders>
              <w:top w:val="nil"/>
              <w:left w:val="nil"/>
              <w:bottom w:val="nil"/>
              <w:right w:val="nil"/>
            </w:tcBorders>
            <w:shd w:val="clear" w:color="000000" w:fill="5B9BD5"/>
            <w:vAlign w:val="center"/>
            <w:hideMark/>
          </w:tcPr>
          <w:p w14:paraId="2540A2B9" w14:textId="25213DF5" w:rsidR="00DE2183" w:rsidRPr="00A5531A" w:rsidRDefault="004A6BFB" w:rsidP="00DE2183">
            <w:pPr>
              <w:jc w:val="center"/>
              <w:rPr>
                <w:rFonts w:eastAsia="Times New Roman" w:cs="Arial"/>
                <w:b/>
                <w:bCs/>
                <w:color w:val="FFFFFF"/>
                <w:lang w:eastAsia="en-AU"/>
              </w:rPr>
            </w:pPr>
            <w:r>
              <w:rPr>
                <w:rFonts w:eastAsia="Times New Roman" w:cs="Arial"/>
                <w:b/>
                <w:bCs/>
                <w:color w:val="FFFFFF"/>
                <w:lang w:eastAsia="en-AU"/>
              </w:rPr>
              <w:t>2024/2025</w:t>
            </w:r>
          </w:p>
        </w:tc>
        <w:tc>
          <w:tcPr>
            <w:tcW w:w="1256" w:type="dxa"/>
            <w:tcBorders>
              <w:top w:val="nil"/>
              <w:left w:val="nil"/>
              <w:bottom w:val="nil"/>
              <w:right w:val="nil"/>
            </w:tcBorders>
            <w:shd w:val="clear" w:color="000000" w:fill="5B9BD5"/>
            <w:vAlign w:val="center"/>
            <w:hideMark/>
          </w:tcPr>
          <w:p w14:paraId="3BAF5C56" w14:textId="071B7A19" w:rsidR="00DE2183" w:rsidRPr="00A5531A" w:rsidRDefault="004A6BFB" w:rsidP="00DE2183">
            <w:pPr>
              <w:jc w:val="center"/>
              <w:rPr>
                <w:rFonts w:eastAsia="Times New Roman" w:cs="Arial"/>
                <w:b/>
                <w:bCs/>
                <w:color w:val="FFFFFF"/>
                <w:lang w:eastAsia="en-AU"/>
              </w:rPr>
            </w:pPr>
            <w:r>
              <w:rPr>
                <w:rFonts w:eastAsia="Times New Roman" w:cs="Arial"/>
                <w:b/>
                <w:bCs/>
                <w:color w:val="FFFFFF"/>
                <w:lang w:eastAsia="en-AU"/>
              </w:rPr>
              <w:t>2025/2026</w:t>
            </w:r>
          </w:p>
        </w:tc>
        <w:tc>
          <w:tcPr>
            <w:tcW w:w="1256" w:type="dxa"/>
            <w:tcBorders>
              <w:top w:val="nil"/>
              <w:left w:val="nil"/>
              <w:bottom w:val="nil"/>
              <w:right w:val="nil"/>
            </w:tcBorders>
            <w:shd w:val="clear" w:color="000000" w:fill="5B9BD5"/>
            <w:vAlign w:val="center"/>
            <w:hideMark/>
          </w:tcPr>
          <w:p w14:paraId="517633DF" w14:textId="3CCA931B" w:rsidR="00DE2183" w:rsidRPr="00A5531A" w:rsidRDefault="004A6BFB" w:rsidP="00DE2183">
            <w:pPr>
              <w:jc w:val="center"/>
              <w:rPr>
                <w:rFonts w:eastAsia="Times New Roman" w:cs="Arial"/>
                <w:b/>
                <w:bCs/>
                <w:color w:val="FFFFFF"/>
                <w:lang w:eastAsia="en-AU"/>
              </w:rPr>
            </w:pPr>
            <w:r>
              <w:rPr>
                <w:rFonts w:eastAsia="Times New Roman" w:cs="Arial"/>
                <w:b/>
                <w:bCs/>
                <w:color w:val="FFFFFF"/>
                <w:lang w:eastAsia="en-AU"/>
              </w:rPr>
              <w:t>2026/2027</w:t>
            </w:r>
          </w:p>
        </w:tc>
        <w:tc>
          <w:tcPr>
            <w:tcW w:w="868" w:type="dxa"/>
            <w:tcBorders>
              <w:top w:val="nil"/>
              <w:left w:val="nil"/>
              <w:bottom w:val="nil"/>
              <w:right w:val="single" w:sz="4" w:space="0" w:color="auto"/>
            </w:tcBorders>
            <w:shd w:val="clear" w:color="000000" w:fill="5B9BD5"/>
            <w:vAlign w:val="center"/>
            <w:hideMark/>
          </w:tcPr>
          <w:p w14:paraId="3EB0C9AE" w14:textId="77777777" w:rsidR="00DE2183" w:rsidRPr="00A5531A" w:rsidRDefault="00DE2183" w:rsidP="00DE2183">
            <w:pPr>
              <w:jc w:val="center"/>
              <w:rPr>
                <w:rFonts w:eastAsia="Times New Roman" w:cs="Arial"/>
                <w:b/>
                <w:bCs/>
                <w:color w:val="FFFFFF"/>
                <w:lang w:eastAsia="en-AU"/>
              </w:rPr>
            </w:pPr>
            <w:r w:rsidRPr="00A5531A">
              <w:rPr>
                <w:rFonts w:eastAsia="Times New Roman" w:cs="Arial"/>
                <w:b/>
                <w:bCs/>
                <w:color w:val="FFFFFF"/>
                <w:lang w:eastAsia="en-AU"/>
              </w:rPr>
              <w:t>+/o/-</w:t>
            </w:r>
          </w:p>
        </w:tc>
      </w:tr>
      <w:tr w:rsidR="00DE2183" w:rsidRPr="00A5531A" w14:paraId="0796E5F4" w14:textId="77777777" w:rsidTr="00FB348D">
        <w:trPr>
          <w:divId w:val="1181312392"/>
          <w:trHeight w:val="271"/>
        </w:trPr>
        <w:tc>
          <w:tcPr>
            <w:tcW w:w="5985" w:type="dxa"/>
            <w:gridSpan w:val="2"/>
            <w:tcBorders>
              <w:top w:val="nil"/>
              <w:left w:val="single" w:sz="4" w:space="0" w:color="auto"/>
              <w:bottom w:val="nil"/>
              <w:right w:val="nil"/>
            </w:tcBorders>
            <w:shd w:val="clear" w:color="auto" w:fill="auto"/>
            <w:vAlign w:val="center"/>
            <w:hideMark/>
          </w:tcPr>
          <w:p w14:paraId="70D08E35" w14:textId="77777777" w:rsidR="00DE2183" w:rsidRPr="00A5531A" w:rsidRDefault="00DE2183" w:rsidP="00DE2183">
            <w:pPr>
              <w:rPr>
                <w:rFonts w:eastAsia="Times New Roman" w:cs="Arial"/>
                <w:b/>
                <w:bCs/>
                <w:i/>
                <w:iCs/>
                <w:lang w:eastAsia="en-AU"/>
              </w:rPr>
            </w:pPr>
            <w:r w:rsidRPr="00A5531A">
              <w:rPr>
                <w:rFonts w:eastAsia="Times New Roman" w:cs="Arial"/>
                <w:b/>
                <w:bCs/>
                <w:i/>
                <w:iCs/>
                <w:lang w:eastAsia="en-AU"/>
              </w:rPr>
              <w:t>Operating position</w:t>
            </w:r>
          </w:p>
        </w:tc>
        <w:tc>
          <w:tcPr>
            <w:tcW w:w="898" w:type="dxa"/>
            <w:tcBorders>
              <w:top w:val="nil"/>
              <w:left w:val="nil"/>
              <w:bottom w:val="nil"/>
              <w:right w:val="nil"/>
            </w:tcBorders>
            <w:shd w:val="clear" w:color="auto" w:fill="auto"/>
            <w:vAlign w:val="center"/>
            <w:hideMark/>
          </w:tcPr>
          <w:p w14:paraId="0BEC70FB" w14:textId="77777777" w:rsidR="00DE2183" w:rsidRPr="00A5531A" w:rsidRDefault="00DE2183" w:rsidP="00DE2183">
            <w:pPr>
              <w:rPr>
                <w:rFonts w:eastAsia="Times New Roman" w:cs="Arial"/>
                <w:b/>
                <w:bCs/>
                <w:i/>
                <w:iCs/>
                <w:lang w:eastAsia="en-AU"/>
              </w:rPr>
            </w:pPr>
          </w:p>
        </w:tc>
        <w:tc>
          <w:tcPr>
            <w:tcW w:w="1277" w:type="dxa"/>
            <w:tcBorders>
              <w:top w:val="nil"/>
              <w:left w:val="nil"/>
              <w:bottom w:val="nil"/>
              <w:right w:val="nil"/>
            </w:tcBorders>
            <w:shd w:val="clear" w:color="auto" w:fill="auto"/>
            <w:vAlign w:val="center"/>
            <w:hideMark/>
          </w:tcPr>
          <w:p w14:paraId="08B70C0D" w14:textId="77777777" w:rsidR="00DE2183" w:rsidRPr="00A5531A" w:rsidRDefault="00DE2183" w:rsidP="00DE2183">
            <w:pPr>
              <w:jc w:val="center"/>
              <w:rPr>
                <w:rFonts w:ascii="Times New Roman" w:eastAsia="Times New Roman" w:hAnsi="Times New Roman"/>
                <w:lang w:eastAsia="en-AU"/>
              </w:rPr>
            </w:pPr>
          </w:p>
        </w:tc>
        <w:tc>
          <w:tcPr>
            <w:tcW w:w="1374" w:type="dxa"/>
            <w:tcBorders>
              <w:top w:val="nil"/>
              <w:left w:val="nil"/>
              <w:bottom w:val="nil"/>
              <w:right w:val="nil"/>
            </w:tcBorders>
            <w:shd w:val="clear" w:color="auto" w:fill="auto"/>
            <w:vAlign w:val="center"/>
            <w:hideMark/>
          </w:tcPr>
          <w:p w14:paraId="71561168" w14:textId="77777777" w:rsidR="00DE2183" w:rsidRPr="00A5531A" w:rsidRDefault="00DE2183" w:rsidP="00DE2183">
            <w:pPr>
              <w:jc w:val="right"/>
              <w:rPr>
                <w:rFonts w:ascii="Times New Roman" w:eastAsia="Times New Roman" w:hAnsi="Times New Roman"/>
                <w:lang w:eastAsia="en-AU"/>
              </w:rPr>
            </w:pPr>
          </w:p>
        </w:tc>
        <w:tc>
          <w:tcPr>
            <w:tcW w:w="1256" w:type="dxa"/>
            <w:tcBorders>
              <w:top w:val="nil"/>
              <w:left w:val="nil"/>
              <w:bottom w:val="nil"/>
              <w:right w:val="nil"/>
            </w:tcBorders>
            <w:shd w:val="clear" w:color="000000" w:fill="DDEBF7"/>
            <w:vAlign w:val="center"/>
            <w:hideMark/>
          </w:tcPr>
          <w:p w14:paraId="0DE6B5F3" w14:textId="77777777" w:rsidR="00DE2183" w:rsidRPr="00A5531A" w:rsidRDefault="00DE2183" w:rsidP="00DE2183">
            <w:pPr>
              <w:jc w:val="right"/>
              <w:rPr>
                <w:rFonts w:eastAsia="Times New Roman" w:cs="Arial"/>
                <w:b/>
                <w:bCs/>
                <w:color w:val="FFFFFF"/>
                <w:lang w:eastAsia="en-AU"/>
              </w:rPr>
            </w:pPr>
            <w:r w:rsidRPr="00A5531A">
              <w:rPr>
                <w:rFonts w:eastAsia="Times New Roman" w:cs="Arial"/>
                <w:b/>
                <w:bCs/>
                <w:color w:val="FFFFFF"/>
                <w:lang w:eastAsia="en-AU"/>
              </w:rPr>
              <w:t> </w:t>
            </w:r>
          </w:p>
        </w:tc>
        <w:tc>
          <w:tcPr>
            <w:tcW w:w="1308" w:type="dxa"/>
            <w:tcBorders>
              <w:top w:val="nil"/>
              <w:left w:val="nil"/>
              <w:bottom w:val="nil"/>
              <w:right w:val="nil"/>
            </w:tcBorders>
            <w:shd w:val="clear" w:color="auto" w:fill="auto"/>
            <w:vAlign w:val="center"/>
            <w:hideMark/>
          </w:tcPr>
          <w:p w14:paraId="66DEE5CB" w14:textId="77777777" w:rsidR="00DE2183" w:rsidRPr="00A5531A" w:rsidRDefault="00DE2183" w:rsidP="00DE2183">
            <w:pPr>
              <w:jc w:val="right"/>
              <w:rPr>
                <w:rFonts w:eastAsia="Times New Roman" w:cs="Arial"/>
                <w:b/>
                <w:bCs/>
                <w:color w:val="FFFFFF"/>
                <w:lang w:eastAsia="en-AU"/>
              </w:rPr>
            </w:pPr>
          </w:p>
        </w:tc>
        <w:tc>
          <w:tcPr>
            <w:tcW w:w="1256" w:type="dxa"/>
            <w:tcBorders>
              <w:top w:val="nil"/>
              <w:left w:val="nil"/>
              <w:bottom w:val="nil"/>
              <w:right w:val="nil"/>
            </w:tcBorders>
            <w:shd w:val="clear" w:color="auto" w:fill="auto"/>
            <w:vAlign w:val="center"/>
            <w:hideMark/>
          </w:tcPr>
          <w:p w14:paraId="102297A2" w14:textId="77777777" w:rsidR="00DE2183" w:rsidRPr="00A5531A" w:rsidRDefault="00DE2183" w:rsidP="00DE2183">
            <w:pPr>
              <w:jc w:val="right"/>
              <w:rPr>
                <w:rFonts w:ascii="Times New Roman" w:eastAsia="Times New Roman" w:hAnsi="Times New Roman"/>
                <w:lang w:eastAsia="en-AU"/>
              </w:rPr>
            </w:pPr>
          </w:p>
        </w:tc>
        <w:tc>
          <w:tcPr>
            <w:tcW w:w="1256" w:type="dxa"/>
            <w:tcBorders>
              <w:top w:val="nil"/>
              <w:left w:val="nil"/>
              <w:bottom w:val="nil"/>
              <w:right w:val="nil"/>
            </w:tcBorders>
            <w:shd w:val="clear" w:color="auto" w:fill="auto"/>
            <w:vAlign w:val="center"/>
            <w:hideMark/>
          </w:tcPr>
          <w:p w14:paraId="1A1FD122" w14:textId="77777777" w:rsidR="00DE2183" w:rsidRPr="00A5531A" w:rsidRDefault="00DE2183" w:rsidP="00DE2183">
            <w:pPr>
              <w:jc w:val="right"/>
              <w:rPr>
                <w:rFonts w:ascii="Times New Roman" w:eastAsia="Times New Roman" w:hAnsi="Times New Roman"/>
                <w:lang w:eastAsia="en-AU"/>
              </w:rPr>
            </w:pPr>
          </w:p>
        </w:tc>
        <w:tc>
          <w:tcPr>
            <w:tcW w:w="868" w:type="dxa"/>
            <w:tcBorders>
              <w:top w:val="nil"/>
              <w:left w:val="nil"/>
              <w:bottom w:val="nil"/>
              <w:right w:val="single" w:sz="4" w:space="0" w:color="auto"/>
            </w:tcBorders>
            <w:shd w:val="clear" w:color="auto" w:fill="auto"/>
            <w:noWrap/>
            <w:vAlign w:val="center"/>
            <w:hideMark/>
          </w:tcPr>
          <w:p w14:paraId="51A6D06E" w14:textId="77777777" w:rsidR="00DE2183" w:rsidRPr="00A5531A" w:rsidRDefault="00DE2183" w:rsidP="00DE2183">
            <w:pPr>
              <w:jc w:val="right"/>
              <w:rPr>
                <w:rFonts w:ascii="Times New Roman" w:eastAsia="Times New Roman" w:hAnsi="Times New Roman"/>
                <w:lang w:eastAsia="en-AU"/>
              </w:rPr>
            </w:pPr>
          </w:p>
        </w:tc>
      </w:tr>
      <w:tr w:rsidR="00792509" w:rsidRPr="00A5531A" w14:paraId="0D40939E" w14:textId="77777777" w:rsidTr="00FB348D">
        <w:trPr>
          <w:divId w:val="1181312392"/>
          <w:trHeight w:val="280"/>
        </w:trPr>
        <w:tc>
          <w:tcPr>
            <w:tcW w:w="1833" w:type="dxa"/>
            <w:tcBorders>
              <w:top w:val="nil"/>
              <w:left w:val="single" w:sz="4" w:space="0" w:color="auto"/>
              <w:bottom w:val="single" w:sz="8" w:space="0" w:color="auto"/>
              <w:right w:val="nil"/>
            </w:tcBorders>
            <w:shd w:val="clear" w:color="auto" w:fill="auto"/>
            <w:vAlign w:val="center"/>
            <w:hideMark/>
          </w:tcPr>
          <w:p w14:paraId="43007AE3" w14:textId="77777777" w:rsidR="00792509" w:rsidRPr="00A5531A" w:rsidRDefault="00792509" w:rsidP="00792509">
            <w:pPr>
              <w:rPr>
                <w:rFonts w:eastAsia="Times New Roman" w:cs="Arial"/>
                <w:lang w:eastAsia="en-AU"/>
              </w:rPr>
            </w:pPr>
            <w:r w:rsidRPr="00A5531A">
              <w:rPr>
                <w:rFonts w:eastAsia="Times New Roman" w:cs="Arial"/>
                <w:lang w:eastAsia="en-AU"/>
              </w:rPr>
              <w:t>Adjusted underlying result</w:t>
            </w:r>
          </w:p>
        </w:tc>
        <w:tc>
          <w:tcPr>
            <w:tcW w:w="4152" w:type="dxa"/>
            <w:tcBorders>
              <w:top w:val="nil"/>
              <w:left w:val="nil"/>
              <w:bottom w:val="single" w:sz="8" w:space="0" w:color="auto"/>
              <w:right w:val="nil"/>
            </w:tcBorders>
            <w:shd w:val="clear" w:color="auto" w:fill="auto"/>
            <w:vAlign w:val="center"/>
            <w:hideMark/>
          </w:tcPr>
          <w:p w14:paraId="0477279E" w14:textId="77777777" w:rsidR="00792509" w:rsidRPr="00A5531A" w:rsidRDefault="00792509" w:rsidP="00792509">
            <w:pPr>
              <w:rPr>
                <w:rFonts w:eastAsia="Times New Roman" w:cs="Arial"/>
                <w:lang w:eastAsia="en-AU"/>
              </w:rPr>
            </w:pPr>
            <w:r w:rsidRPr="00A5531A">
              <w:rPr>
                <w:rFonts w:eastAsia="Times New Roman" w:cs="Arial"/>
                <w:lang w:eastAsia="en-AU"/>
              </w:rPr>
              <w:t>Adjusted underlying surplus (deficit) / Adjusted underlying revenue</w:t>
            </w:r>
          </w:p>
        </w:tc>
        <w:tc>
          <w:tcPr>
            <w:tcW w:w="898" w:type="dxa"/>
            <w:tcBorders>
              <w:top w:val="nil"/>
              <w:left w:val="nil"/>
              <w:bottom w:val="single" w:sz="8" w:space="0" w:color="auto"/>
              <w:right w:val="nil"/>
            </w:tcBorders>
            <w:shd w:val="clear" w:color="auto" w:fill="auto"/>
            <w:vAlign w:val="center"/>
            <w:hideMark/>
          </w:tcPr>
          <w:p w14:paraId="6A378102" w14:textId="00CCAE06" w:rsidR="00792509" w:rsidRPr="00A5531A" w:rsidRDefault="00792509" w:rsidP="00792509">
            <w:pPr>
              <w:jc w:val="center"/>
              <w:rPr>
                <w:rFonts w:eastAsia="Times New Roman" w:cs="Arial"/>
                <w:lang w:eastAsia="en-AU"/>
              </w:rPr>
            </w:pPr>
            <w:r>
              <w:rPr>
                <w:rFonts w:eastAsia="Times New Roman" w:cs="Arial"/>
                <w:lang w:eastAsia="en-AU"/>
              </w:rPr>
              <w:t>9</w:t>
            </w:r>
          </w:p>
        </w:tc>
        <w:tc>
          <w:tcPr>
            <w:tcW w:w="1277" w:type="dxa"/>
            <w:tcBorders>
              <w:top w:val="nil"/>
              <w:left w:val="nil"/>
              <w:bottom w:val="single" w:sz="8" w:space="0" w:color="auto"/>
              <w:right w:val="nil"/>
            </w:tcBorders>
            <w:shd w:val="clear" w:color="auto" w:fill="auto"/>
            <w:vAlign w:val="center"/>
            <w:hideMark/>
          </w:tcPr>
          <w:p w14:paraId="6E5D14CC" w14:textId="219B64C3" w:rsidR="00792509" w:rsidRPr="00792509" w:rsidRDefault="00792509" w:rsidP="00792509">
            <w:pPr>
              <w:jc w:val="right"/>
              <w:rPr>
                <w:rFonts w:eastAsia="Times New Roman" w:cs="Arial"/>
                <w:lang w:eastAsia="en-AU"/>
              </w:rPr>
            </w:pPr>
            <w:r>
              <w:rPr>
                <w:rFonts w:cs="Arial"/>
              </w:rPr>
              <w:t>(</w:t>
            </w:r>
            <w:r w:rsidRPr="00792509">
              <w:rPr>
                <w:rFonts w:cs="Arial"/>
              </w:rPr>
              <w:t>2.80%</w:t>
            </w:r>
            <w:r>
              <w:rPr>
                <w:rFonts w:cs="Arial"/>
              </w:rPr>
              <w:t>)</w:t>
            </w:r>
          </w:p>
        </w:tc>
        <w:tc>
          <w:tcPr>
            <w:tcW w:w="1374" w:type="dxa"/>
            <w:tcBorders>
              <w:top w:val="nil"/>
              <w:left w:val="nil"/>
              <w:bottom w:val="single" w:sz="8" w:space="0" w:color="auto"/>
              <w:right w:val="nil"/>
            </w:tcBorders>
            <w:shd w:val="clear" w:color="auto" w:fill="auto"/>
            <w:vAlign w:val="center"/>
            <w:hideMark/>
          </w:tcPr>
          <w:p w14:paraId="03F3C59B" w14:textId="520BD4EF" w:rsidR="00792509" w:rsidRPr="00792509" w:rsidRDefault="00792509" w:rsidP="00792509">
            <w:pPr>
              <w:jc w:val="right"/>
              <w:rPr>
                <w:rFonts w:eastAsia="Times New Roman" w:cs="Arial"/>
                <w:lang w:eastAsia="en-AU"/>
              </w:rPr>
            </w:pPr>
            <w:r w:rsidRPr="00792509">
              <w:rPr>
                <w:rFonts w:cs="Arial"/>
              </w:rPr>
              <w:t>4.60%</w:t>
            </w:r>
          </w:p>
        </w:tc>
        <w:tc>
          <w:tcPr>
            <w:tcW w:w="1256" w:type="dxa"/>
            <w:tcBorders>
              <w:top w:val="nil"/>
              <w:left w:val="nil"/>
              <w:bottom w:val="single" w:sz="8" w:space="0" w:color="auto"/>
              <w:right w:val="nil"/>
            </w:tcBorders>
            <w:shd w:val="clear" w:color="000000" w:fill="DDEBF7"/>
            <w:vAlign w:val="center"/>
            <w:hideMark/>
          </w:tcPr>
          <w:p w14:paraId="39F08993" w14:textId="0B419A60" w:rsidR="00792509" w:rsidRPr="00792509" w:rsidRDefault="00792509" w:rsidP="00792509">
            <w:pPr>
              <w:jc w:val="right"/>
              <w:rPr>
                <w:rFonts w:eastAsia="Times New Roman" w:cs="Arial"/>
                <w:lang w:eastAsia="en-AU"/>
              </w:rPr>
            </w:pPr>
            <w:r w:rsidRPr="00792509">
              <w:rPr>
                <w:rFonts w:cs="Arial"/>
              </w:rPr>
              <w:t>3.06%</w:t>
            </w:r>
          </w:p>
        </w:tc>
        <w:tc>
          <w:tcPr>
            <w:tcW w:w="1308" w:type="dxa"/>
            <w:tcBorders>
              <w:top w:val="nil"/>
              <w:left w:val="nil"/>
              <w:bottom w:val="single" w:sz="8" w:space="0" w:color="auto"/>
              <w:right w:val="nil"/>
            </w:tcBorders>
            <w:shd w:val="clear" w:color="auto" w:fill="auto"/>
            <w:vAlign w:val="center"/>
            <w:hideMark/>
          </w:tcPr>
          <w:p w14:paraId="5BDAA411" w14:textId="278E1228" w:rsidR="00792509" w:rsidRPr="00792509" w:rsidRDefault="00792509" w:rsidP="00792509">
            <w:pPr>
              <w:jc w:val="right"/>
              <w:rPr>
                <w:rFonts w:eastAsia="Times New Roman" w:cs="Arial"/>
                <w:lang w:eastAsia="en-AU"/>
              </w:rPr>
            </w:pPr>
            <w:r w:rsidRPr="00792509">
              <w:rPr>
                <w:rFonts w:cs="Arial"/>
              </w:rPr>
              <w:t>2.28%</w:t>
            </w:r>
          </w:p>
        </w:tc>
        <w:tc>
          <w:tcPr>
            <w:tcW w:w="1256" w:type="dxa"/>
            <w:tcBorders>
              <w:top w:val="nil"/>
              <w:left w:val="nil"/>
              <w:bottom w:val="single" w:sz="8" w:space="0" w:color="auto"/>
              <w:right w:val="nil"/>
            </w:tcBorders>
            <w:shd w:val="clear" w:color="auto" w:fill="auto"/>
            <w:vAlign w:val="center"/>
            <w:hideMark/>
          </w:tcPr>
          <w:p w14:paraId="6DD50DF1" w14:textId="1C5B2DE0" w:rsidR="00792509" w:rsidRPr="00792509" w:rsidRDefault="00792509" w:rsidP="00792509">
            <w:pPr>
              <w:jc w:val="right"/>
              <w:rPr>
                <w:rFonts w:eastAsia="Times New Roman" w:cs="Arial"/>
                <w:lang w:eastAsia="en-AU"/>
              </w:rPr>
            </w:pPr>
            <w:r w:rsidRPr="00792509">
              <w:rPr>
                <w:rFonts w:cs="Arial"/>
              </w:rPr>
              <w:t>3.18%</w:t>
            </w:r>
          </w:p>
        </w:tc>
        <w:tc>
          <w:tcPr>
            <w:tcW w:w="1256" w:type="dxa"/>
            <w:tcBorders>
              <w:top w:val="nil"/>
              <w:left w:val="nil"/>
              <w:bottom w:val="single" w:sz="8" w:space="0" w:color="auto"/>
              <w:right w:val="nil"/>
            </w:tcBorders>
            <w:shd w:val="clear" w:color="auto" w:fill="auto"/>
            <w:vAlign w:val="center"/>
            <w:hideMark/>
          </w:tcPr>
          <w:p w14:paraId="2184DABA" w14:textId="03FF968A" w:rsidR="00792509" w:rsidRPr="00792509" w:rsidRDefault="00792509" w:rsidP="00792509">
            <w:pPr>
              <w:jc w:val="right"/>
              <w:rPr>
                <w:rFonts w:eastAsia="Times New Roman" w:cs="Arial"/>
                <w:lang w:eastAsia="en-AU"/>
              </w:rPr>
            </w:pPr>
            <w:r w:rsidRPr="00792509">
              <w:rPr>
                <w:rFonts w:cs="Arial"/>
              </w:rPr>
              <w:t>3.95%</w:t>
            </w:r>
          </w:p>
        </w:tc>
        <w:tc>
          <w:tcPr>
            <w:tcW w:w="868" w:type="dxa"/>
            <w:tcBorders>
              <w:top w:val="nil"/>
              <w:left w:val="nil"/>
              <w:bottom w:val="single" w:sz="8" w:space="0" w:color="auto"/>
              <w:right w:val="single" w:sz="4" w:space="0" w:color="auto"/>
            </w:tcBorders>
            <w:shd w:val="clear" w:color="auto" w:fill="auto"/>
            <w:noWrap/>
            <w:vAlign w:val="center"/>
            <w:hideMark/>
          </w:tcPr>
          <w:p w14:paraId="00C7D4EF" w14:textId="28324B12" w:rsidR="00792509" w:rsidRPr="00792509" w:rsidRDefault="00792509" w:rsidP="00792509">
            <w:pPr>
              <w:jc w:val="center"/>
              <w:rPr>
                <w:rFonts w:eastAsia="Times New Roman" w:cs="Arial"/>
                <w:lang w:eastAsia="en-AU"/>
              </w:rPr>
            </w:pPr>
            <w:r w:rsidRPr="00792509">
              <w:rPr>
                <w:rFonts w:cs="Arial"/>
              </w:rPr>
              <w:t>+</w:t>
            </w:r>
          </w:p>
        </w:tc>
      </w:tr>
      <w:tr w:rsidR="00792509" w:rsidRPr="00A5531A" w14:paraId="67D36F0F" w14:textId="77777777" w:rsidTr="00FB348D">
        <w:trPr>
          <w:divId w:val="1181312392"/>
          <w:trHeight w:val="271"/>
        </w:trPr>
        <w:tc>
          <w:tcPr>
            <w:tcW w:w="1833" w:type="dxa"/>
            <w:tcBorders>
              <w:top w:val="nil"/>
              <w:left w:val="single" w:sz="4" w:space="0" w:color="auto"/>
              <w:bottom w:val="nil"/>
              <w:right w:val="nil"/>
            </w:tcBorders>
            <w:shd w:val="clear" w:color="auto" w:fill="auto"/>
            <w:vAlign w:val="center"/>
            <w:hideMark/>
          </w:tcPr>
          <w:p w14:paraId="016BD01F" w14:textId="77777777" w:rsidR="00792509" w:rsidRPr="00A5531A" w:rsidRDefault="00792509" w:rsidP="00792509">
            <w:pPr>
              <w:rPr>
                <w:rFonts w:eastAsia="Times New Roman" w:cs="Arial"/>
                <w:b/>
                <w:bCs/>
                <w:i/>
                <w:iCs/>
                <w:lang w:eastAsia="en-AU"/>
              </w:rPr>
            </w:pPr>
            <w:r w:rsidRPr="00A5531A">
              <w:rPr>
                <w:rFonts w:eastAsia="Times New Roman" w:cs="Arial"/>
                <w:b/>
                <w:bCs/>
                <w:i/>
                <w:iCs/>
                <w:lang w:eastAsia="en-AU"/>
              </w:rPr>
              <w:t>Liquidity</w:t>
            </w:r>
          </w:p>
        </w:tc>
        <w:tc>
          <w:tcPr>
            <w:tcW w:w="4152" w:type="dxa"/>
            <w:tcBorders>
              <w:top w:val="nil"/>
              <w:left w:val="nil"/>
              <w:bottom w:val="nil"/>
              <w:right w:val="nil"/>
            </w:tcBorders>
            <w:shd w:val="clear" w:color="auto" w:fill="auto"/>
            <w:vAlign w:val="center"/>
            <w:hideMark/>
          </w:tcPr>
          <w:p w14:paraId="201BEB53" w14:textId="77777777" w:rsidR="00792509" w:rsidRPr="00A5531A" w:rsidRDefault="00792509" w:rsidP="00792509">
            <w:pPr>
              <w:rPr>
                <w:rFonts w:eastAsia="Times New Roman" w:cs="Arial"/>
                <w:b/>
                <w:bCs/>
                <w:i/>
                <w:iCs/>
                <w:lang w:eastAsia="en-AU"/>
              </w:rPr>
            </w:pPr>
          </w:p>
        </w:tc>
        <w:tc>
          <w:tcPr>
            <w:tcW w:w="898" w:type="dxa"/>
            <w:tcBorders>
              <w:top w:val="nil"/>
              <w:left w:val="nil"/>
              <w:bottom w:val="nil"/>
              <w:right w:val="nil"/>
            </w:tcBorders>
            <w:shd w:val="clear" w:color="auto" w:fill="auto"/>
            <w:vAlign w:val="center"/>
            <w:hideMark/>
          </w:tcPr>
          <w:p w14:paraId="6A1F97DF" w14:textId="77777777" w:rsidR="00792509" w:rsidRPr="00A5531A" w:rsidRDefault="00792509" w:rsidP="00792509">
            <w:pPr>
              <w:rPr>
                <w:rFonts w:ascii="Times New Roman" w:eastAsia="Times New Roman" w:hAnsi="Times New Roman"/>
                <w:lang w:eastAsia="en-AU"/>
              </w:rPr>
            </w:pPr>
          </w:p>
        </w:tc>
        <w:tc>
          <w:tcPr>
            <w:tcW w:w="1277" w:type="dxa"/>
            <w:tcBorders>
              <w:top w:val="nil"/>
              <w:left w:val="nil"/>
              <w:bottom w:val="nil"/>
              <w:right w:val="nil"/>
            </w:tcBorders>
            <w:shd w:val="clear" w:color="auto" w:fill="auto"/>
            <w:vAlign w:val="center"/>
            <w:hideMark/>
          </w:tcPr>
          <w:p w14:paraId="591222FF" w14:textId="77777777" w:rsidR="00792509" w:rsidRPr="00792509" w:rsidRDefault="00792509" w:rsidP="00792509">
            <w:pPr>
              <w:jc w:val="center"/>
              <w:rPr>
                <w:rFonts w:eastAsia="Times New Roman" w:cs="Arial"/>
                <w:lang w:eastAsia="en-AU"/>
              </w:rPr>
            </w:pPr>
          </w:p>
        </w:tc>
        <w:tc>
          <w:tcPr>
            <w:tcW w:w="1374" w:type="dxa"/>
            <w:tcBorders>
              <w:top w:val="nil"/>
              <w:left w:val="nil"/>
              <w:bottom w:val="nil"/>
              <w:right w:val="nil"/>
            </w:tcBorders>
            <w:shd w:val="clear" w:color="auto" w:fill="auto"/>
            <w:vAlign w:val="center"/>
            <w:hideMark/>
          </w:tcPr>
          <w:p w14:paraId="27D57A70" w14:textId="77777777" w:rsidR="00792509" w:rsidRPr="00792509" w:rsidRDefault="00792509" w:rsidP="00792509">
            <w:pPr>
              <w:jc w:val="right"/>
              <w:rPr>
                <w:rFonts w:eastAsia="Times New Roman" w:cs="Arial"/>
                <w:lang w:eastAsia="en-AU"/>
              </w:rPr>
            </w:pPr>
          </w:p>
        </w:tc>
        <w:tc>
          <w:tcPr>
            <w:tcW w:w="1256" w:type="dxa"/>
            <w:tcBorders>
              <w:top w:val="nil"/>
              <w:left w:val="nil"/>
              <w:bottom w:val="nil"/>
              <w:right w:val="nil"/>
            </w:tcBorders>
            <w:shd w:val="clear" w:color="000000" w:fill="DDEBF7"/>
            <w:vAlign w:val="center"/>
            <w:hideMark/>
          </w:tcPr>
          <w:p w14:paraId="43C6E072" w14:textId="649E9752" w:rsidR="00792509" w:rsidRPr="00792509" w:rsidRDefault="00792509" w:rsidP="00792509">
            <w:pPr>
              <w:jc w:val="right"/>
              <w:rPr>
                <w:rFonts w:eastAsia="Times New Roman" w:cs="Arial"/>
                <w:lang w:eastAsia="en-AU"/>
              </w:rPr>
            </w:pPr>
            <w:r w:rsidRPr="00792509">
              <w:rPr>
                <w:rFonts w:cs="Arial"/>
              </w:rPr>
              <w:t> </w:t>
            </w:r>
          </w:p>
        </w:tc>
        <w:tc>
          <w:tcPr>
            <w:tcW w:w="1308" w:type="dxa"/>
            <w:tcBorders>
              <w:top w:val="nil"/>
              <w:left w:val="nil"/>
              <w:bottom w:val="nil"/>
              <w:right w:val="nil"/>
            </w:tcBorders>
            <w:shd w:val="clear" w:color="auto" w:fill="auto"/>
            <w:vAlign w:val="center"/>
            <w:hideMark/>
          </w:tcPr>
          <w:p w14:paraId="3F9D5360" w14:textId="77777777" w:rsidR="00792509" w:rsidRPr="00792509" w:rsidRDefault="00792509" w:rsidP="00792509">
            <w:pPr>
              <w:jc w:val="right"/>
              <w:rPr>
                <w:rFonts w:eastAsia="Times New Roman" w:cs="Arial"/>
                <w:lang w:eastAsia="en-AU"/>
              </w:rPr>
            </w:pPr>
          </w:p>
        </w:tc>
        <w:tc>
          <w:tcPr>
            <w:tcW w:w="1256" w:type="dxa"/>
            <w:tcBorders>
              <w:top w:val="nil"/>
              <w:left w:val="nil"/>
              <w:bottom w:val="nil"/>
              <w:right w:val="nil"/>
            </w:tcBorders>
            <w:shd w:val="clear" w:color="auto" w:fill="auto"/>
            <w:vAlign w:val="center"/>
            <w:hideMark/>
          </w:tcPr>
          <w:p w14:paraId="11945B2D" w14:textId="77777777" w:rsidR="00792509" w:rsidRPr="00792509" w:rsidRDefault="00792509" w:rsidP="00792509">
            <w:pPr>
              <w:jc w:val="right"/>
              <w:rPr>
                <w:rFonts w:eastAsia="Times New Roman" w:cs="Arial"/>
                <w:lang w:eastAsia="en-AU"/>
              </w:rPr>
            </w:pPr>
          </w:p>
        </w:tc>
        <w:tc>
          <w:tcPr>
            <w:tcW w:w="1256" w:type="dxa"/>
            <w:tcBorders>
              <w:top w:val="nil"/>
              <w:left w:val="nil"/>
              <w:bottom w:val="nil"/>
              <w:right w:val="nil"/>
            </w:tcBorders>
            <w:shd w:val="clear" w:color="auto" w:fill="auto"/>
            <w:vAlign w:val="center"/>
            <w:hideMark/>
          </w:tcPr>
          <w:p w14:paraId="037A83E6" w14:textId="77777777" w:rsidR="00792509" w:rsidRPr="00792509" w:rsidRDefault="00792509" w:rsidP="00792509">
            <w:pPr>
              <w:jc w:val="right"/>
              <w:rPr>
                <w:rFonts w:eastAsia="Times New Roman" w:cs="Arial"/>
                <w:lang w:eastAsia="en-AU"/>
              </w:rPr>
            </w:pPr>
          </w:p>
        </w:tc>
        <w:tc>
          <w:tcPr>
            <w:tcW w:w="868" w:type="dxa"/>
            <w:tcBorders>
              <w:top w:val="nil"/>
              <w:left w:val="nil"/>
              <w:bottom w:val="nil"/>
              <w:right w:val="single" w:sz="4" w:space="0" w:color="auto"/>
            </w:tcBorders>
            <w:shd w:val="clear" w:color="auto" w:fill="auto"/>
            <w:noWrap/>
            <w:vAlign w:val="center"/>
            <w:hideMark/>
          </w:tcPr>
          <w:p w14:paraId="0E22CB06" w14:textId="33201ED9" w:rsidR="00792509" w:rsidRPr="00792509" w:rsidRDefault="00792509" w:rsidP="00792509">
            <w:pPr>
              <w:jc w:val="right"/>
              <w:rPr>
                <w:rFonts w:eastAsia="Times New Roman" w:cs="Arial"/>
                <w:lang w:eastAsia="en-AU"/>
              </w:rPr>
            </w:pPr>
            <w:r w:rsidRPr="00792509">
              <w:rPr>
                <w:rFonts w:cs="Arial"/>
                <w:b/>
                <w:bCs/>
                <w:color w:val="FF0000"/>
              </w:rPr>
              <w:t> </w:t>
            </w:r>
          </w:p>
        </w:tc>
      </w:tr>
      <w:tr w:rsidR="00792509" w:rsidRPr="00A5531A" w14:paraId="617D103C" w14:textId="77777777" w:rsidTr="00FB348D">
        <w:trPr>
          <w:divId w:val="1181312392"/>
          <w:trHeight w:val="280"/>
        </w:trPr>
        <w:tc>
          <w:tcPr>
            <w:tcW w:w="1833" w:type="dxa"/>
            <w:tcBorders>
              <w:top w:val="nil"/>
              <w:left w:val="single" w:sz="4" w:space="0" w:color="auto"/>
              <w:bottom w:val="single" w:sz="8" w:space="0" w:color="auto"/>
              <w:right w:val="nil"/>
            </w:tcBorders>
            <w:shd w:val="clear" w:color="auto" w:fill="auto"/>
            <w:vAlign w:val="center"/>
            <w:hideMark/>
          </w:tcPr>
          <w:p w14:paraId="2FE01A0F" w14:textId="77777777" w:rsidR="00792509" w:rsidRPr="00A5531A" w:rsidRDefault="00792509" w:rsidP="00792509">
            <w:pPr>
              <w:rPr>
                <w:rFonts w:eastAsia="Times New Roman" w:cs="Arial"/>
                <w:lang w:eastAsia="en-AU"/>
              </w:rPr>
            </w:pPr>
            <w:r w:rsidRPr="00A5531A">
              <w:rPr>
                <w:rFonts w:eastAsia="Times New Roman" w:cs="Arial"/>
                <w:lang w:eastAsia="en-AU"/>
              </w:rPr>
              <w:t>Unrestricted cash</w:t>
            </w:r>
          </w:p>
        </w:tc>
        <w:tc>
          <w:tcPr>
            <w:tcW w:w="4152" w:type="dxa"/>
            <w:tcBorders>
              <w:top w:val="nil"/>
              <w:left w:val="nil"/>
              <w:bottom w:val="single" w:sz="8" w:space="0" w:color="auto"/>
              <w:right w:val="nil"/>
            </w:tcBorders>
            <w:shd w:val="clear" w:color="auto" w:fill="auto"/>
            <w:vAlign w:val="center"/>
            <w:hideMark/>
          </w:tcPr>
          <w:p w14:paraId="435474A9" w14:textId="77777777" w:rsidR="00792509" w:rsidRPr="00A5531A" w:rsidRDefault="00792509" w:rsidP="00792509">
            <w:pPr>
              <w:rPr>
                <w:rFonts w:eastAsia="Times New Roman" w:cs="Arial"/>
                <w:lang w:eastAsia="en-AU"/>
              </w:rPr>
            </w:pPr>
            <w:r w:rsidRPr="00A5531A">
              <w:rPr>
                <w:rFonts w:eastAsia="Times New Roman" w:cs="Arial"/>
                <w:lang w:eastAsia="en-AU"/>
              </w:rPr>
              <w:t>Unrestricted cash / current liabilities</w:t>
            </w:r>
          </w:p>
        </w:tc>
        <w:tc>
          <w:tcPr>
            <w:tcW w:w="898" w:type="dxa"/>
            <w:tcBorders>
              <w:top w:val="nil"/>
              <w:left w:val="nil"/>
              <w:bottom w:val="single" w:sz="8" w:space="0" w:color="auto"/>
              <w:right w:val="nil"/>
            </w:tcBorders>
            <w:shd w:val="clear" w:color="auto" w:fill="auto"/>
            <w:vAlign w:val="center"/>
            <w:hideMark/>
          </w:tcPr>
          <w:p w14:paraId="1A0C4E9D" w14:textId="22F5E43C" w:rsidR="00792509" w:rsidRPr="00A5531A" w:rsidRDefault="00792509" w:rsidP="00792509">
            <w:pPr>
              <w:jc w:val="center"/>
              <w:rPr>
                <w:rFonts w:eastAsia="Times New Roman" w:cs="Arial"/>
                <w:color w:val="FF0000"/>
                <w:lang w:eastAsia="en-AU"/>
              </w:rPr>
            </w:pPr>
            <w:r w:rsidRPr="00EE564D">
              <w:rPr>
                <w:rFonts w:eastAsia="Times New Roman" w:cs="Arial"/>
                <w:lang w:eastAsia="en-AU"/>
              </w:rPr>
              <w:t>10</w:t>
            </w:r>
          </w:p>
        </w:tc>
        <w:tc>
          <w:tcPr>
            <w:tcW w:w="1277" w:type="dxa"/>
            <w:tcBorders>
              <w:top w:val="nil"/>
              <w:left w:val="nil"/>
              <w:bottom w:val="single" w:sz="8" w:space="0" w:color="auto"/>
              <w:right w:val="nil"/>
            </w:tcBorders>
            <w:shd w:val="clear" w:color="auto" w:fill="auto"/>
            <w:vAlign w:val="center"/>
            <w:hideMark/>
          </w:tcPr>
          <w:p w14:paraId="6530A0FE" w14:textId="72553344" w:rsidR="00792509" w:rsidRPr="00792509" w:rsidRDefault="00792509" w:rsidP="00792509">
            <w:pPr>
              <w:jc w:val="right"/>
              <w:rPr>
                <w:rFonts w:eastAsia="Times New Roman" w:cs="Arial"/>
                <w:lang w:eastAsia="en-AU"/>
              </w:rPr>
            </w:pPr>
            <w:r w:rsidRPr="00792509">
              <w:rPr>
                <w:rFonts w:cs="Arial"/>
              </w:rPr>
              <w:t>79.0%</w:t>
            </w:r>
          </w:p>
        </w:tc>
        <w:tc>
          <w:tcPr>
            <w:tcW w:w="1374" w:type="dxa"/>
            <w:tcBorders>
              <w:top w:val="nil"/>
              <w:left w:val="nil"/>
              <w:bottom w:val="single" w:sz="8" w:space="0" w:color="auto"/>
              <w:right w:val="nil"/>
            </w:tcBorders>
            <w:shd w:val="clear" w:color="auto" w:fill="auto"/>
            <w:vAlign w:val="center"/>
            <w:hideMark/>
          </w:tcPr>
          <w:p w14:paraId="159D26D0" w14:textId="1BB297C1" w:rsidR="00792509" w:rsidRPr="00792509" w:rsidRDefault="00792509" w:rsidP="00792509">
            <w:pPr>
              <w:jc w:val="right"/>
              <w:rPr>
                <w:rFonts w:eastAsia="Times New Roman" w:cs="Arial"/>
                <w:lang w:eastAsia="en-AU"/>
              </w:rPr>
            </w:pPr>
            <w:r w:rsidRPr="00792509">
              <w:rPr>
                <w:rFonts w:cs="Arial"/>
              </w:rPr>
              <w:t>30.2%</w:t>
            </w:r>
          </w:p>
        </w:tc>
        <w:tc>
          <w:tcPr>
            <w:tcW w:w="1256" w:type="dxa"/>
            <w:tcBorders>
              <w:top w:val="nil"/>
              <w:left w:val="nil"/>
              <w:bottom w:val="single" w:sz="8" w:space="0" w:color="auto"/>
              <w:right w:val="nil"/>
            </w:tcBorders>
            <w:shd w:val="clear" w:color="000000" w:fill="DDEBF7"/>
            <w:vAlign w:val="center"/>
            <w:hideMark/>
          </w:tcPr>
          <w:p w14:paraId="48E6BAAD" w14:textId="6CE8327A" w:rsidR="00792509" w:rsidRPr="00792509" w:rsidRDefault="00792509" w:rsidP="00792509">
            <w:pPr>
              <w:jc w:val="right"/>
              <w:rPr>
                <w:rFonts w:eastAsia="Times New Roman" w:cs="Arial"/>
                <w:lang w:eastAsia="en-AU"/>
              </w:rPr>
            </w:pPr>
            <w:r w:rsidRPr="00792509">
              <w:rPr>
                <w:rFonts w:cs="Arial"/>
              </w:rPr>
              <w:t>23%</w:t>
            </w:r>
          </w:p>
        </w:tc>
        <w:tc>
          <w:tcPr>
            <w:tcW w:w="1308" w:type="dxa"/>
            <w:tcBorders>
              <w:top w:val="nil"/>
              <w:left w:val="nil"/>
              <w:bottom w:val="single" w:sz="8" w:space="0" w:color="auto"/>
              <w:right w:val="nil"/>
            </w:tcBorders>
            <w:shd w:val="clear" w:color="auto" w:fill="auto"/>
            <w:vAlign w:val="center"/>
            <w:hideMark/>
          </w:tcPr>
          <w:p w14:paraId="569452C4" w14:textId="540BD705" w:rsidR="00792509" w:rsidRPr="00792509" w:rsidRDefault="00792509" w:rsidP="00792509">
            <w:pPr>
              <w:jc w:val="right"/>
              <w:rPr>
                <w:rFonts w:eastAsia="Times New Roman" w:cs="Arial"/>
                <w:lang w:eastAsia="en-AU"/>
              </w:rPr>
            </w:pPr>
            <w:r w:rsidRPr="00792509">
              <w:rPr>
                <w:rFonts w:cs="Arial"/>
              </w:rPr>
              <w:t>18%</w:t>
            </w:r>
          </w:p>
        </w:tc>
        <w:tc>
          <w:tcPr>
            <w:tcW w:w="1256" w:type="dxa"/>
            <w:tcBorders>
              <w:top w:val="nil"/>
              <w:left w:val="nil"/>
              <w:bottom w:val="single" w:sz="8" w:space="0" w:color="auto"/>
              <w:right w:val="nil"/>
            </w:tcBorders>
            <w:shd w:val="clear" w:color="auto" w:fill="auto"/>
            <w:vAlign w:val="center"/>
            <w:hideMark/>
          </w:tcPr>
          <w:p w14:paraId="133813D4" w14:textId="18717B98" w:rsidR="00792509" w:rsidRPr="00792509" w:rsidRDefault="00792509" w:rsidP="00792509">
            <w:pPr>
              <w:jc w:val="right"/>
              <w:rPr>
                <w:rFonts w:eastAsia="Times New Roman" w:cs="Arial"/>
                <w:lang w:eastAsia="en-AU"/>
              </w:rPr>
            </w:pPr>
            <w:r w:rsidRPr="00792509">
              <w:rPr>
                <w:rFonts w:cs="Arial"/>
              </w:rPr>
              <w:t>11%</w:t>
            </w:r>
          </w:p>
        </w:tc>
        <w:tc>
          <w:tcPr>
            <w:tcW w:w="1256" w:type="dxa"/>
            <w:tcBorders>
              <w:top w:val="nil"/>
              <w:left w:val="nil"/>
              <w:bottom w:val="single" w:sz="8" w:space="0" w:color="auto"/>
              <w:right w:val="nil"/>
            </w:tcBorders>
            <w:shd w:val="clear" w:color="auto" w:fill="auto"/>
            <w:vAlign w:val="center"/>
            <w:hideMark/>
          </w:tcPr>
          <w:p w14:paraId="695D71B2" w14:textId="79853E08" w:rsidR="00792509" w:rsidRPr="00792509" w:rsidRDefault="00792509" w:rsidP="00792509">
            <w:pPr>
              <w:jc w:val="right"/>
              <w:rPr>
                <w:rFonts w:eastAsia="Times New Roman" w:cs="Arial"/>
                <w:lang w:eastAsia="en-AU"/>
              </w:rPr>
            </w:pPr>
            <w:r w:rsidRPr="00792509">
              <w:rPr>
                <w:rFonts w:cs="Arial"/>
              </w:rPr>
              <w:t>13%</w:t>
            </w:r>
          </w:p>
        </w:tc>
        <w:tc>
          <w:tcPr>
            <w:tcW w:w="868" w:type="dxa"/>
            <w:tcBorders>
              <w:top w:val="nil"/>
              <w:left w:val="nil"/>
              <w:bottom w:val="single" w:sz="8" w:space="0" w:color="auto"/>
              <w:right w:val="single" w:sz="4" w:space="0" w:color="auto"/>
            </w:tcBorders>
            <w:shd w:val="clear" w:color="auto" w:fill="auto"/>
            <w:noWrap/>
            <w:vAlign w:val="center"/>
            <w:hideMark/>
          </w:tcPr>
          <w:p w14:paraId="40DFB705" w14:textId="12CAF48B" w:rsidR="00792509" w:rsidRPr="00792509" w:rsidRDefault="00792509" w:rsidP="00792509">
            <w:pPr>
              <w:jc w:val="center"/>
              <w:rPr>
                <w:rFonts w:eastAsia="Times New Roman" w:cs="Arial"/>
                <w:b/>
                <w:bCs/>
                <w:lang w:eastAsia="en-AU"/>
              </w:rPr>
            </w:pPr>
            <w:r w:rsidRPr="00792509">
              <w:rPr>
                <w:rFonts w:cs="Arial"/>
                <w:b/>
                <w:bCs/>
              </w:rPr>
              <w:t>-</w:t>
            </w:r>
          </w:p>
        </w:tc>
      </w:tr>
      <w:tr w:rsidR="00792509" w:rsidRPr="00A5531A" w14:paraId="599E7368" w14:textId="77777777" w:rsidTr="00FB348D">
        <w:trPr>
          <w:divId w:val="1181312392"/>
          <w:trHeight w:val="271"/>
        </w:trPr>
        <w:tc>
          <w:tcPr>
            <w:tcW w:w="1833" w:type="dxa"/>
            <w:tcBorders>
              <w:top w:val="nil"/>
              <w:left w:val="single" w:sz="4" w:space="0" w:color="auto"/>
              <w:bottom w:val="nil"/>
              <w:right w:val="nil"/>
            </w:tcBorders>
            <w:shd w:val="clear" w:color="auto" w:fill="auto"/>
            <w:vAlign w:val="center"/>
            <w:hideMark/>
          </w:tcPr>
          <w:p w14:paraId="15E4AA56" w14:textId="77777777" w:rsidR="00792509" w:rsidRPr="00A5531A" w:rsidRDefault="00792509" w:rsidP="00792509">
            <w:pPr>
              <w:rPr>
                <w:rFonts w:eastAsia="Times New Roman" w:cs="Arial"/>
                <w:b/>
                <w:bCs/>
                <w:i/>
                <w:iCs/>
                <w:lang w:eastAsia="en-AU"/>
              </w:rPr>
            </w:pPr>
            <w:r w:rsidRPr="00A5531A">
              <w:rPr>
                <w:rFonts w:eastAsia="Times New Roman" w:cs="Arial"/>
                <w:b/>
                <w:bCs/>
                <w:i/>
                <w:iCs/>
                <w:lang w:eastAsia="en-AU"/>
              </w:rPr>
              <w:t>Obligations</w:t>
            </w:r>
          </w:p>
        </w:tc>
        <w:tc>
          <w:tcPr>
            <w:tcW w:w="4152" w:type="dxa"/>
            <w:tcBorders>
              <w:top w:val="nil"/>
              <w:left w:val="nil"/>
              <w:bottom w:val="nil"/>
              <w:right w:val="nil"/>
            </w:tcBorders>
            <w:shd w:val="clear" w:color="auto" w:fill="auto"/>
            <w:vAlign w:val="center"/>
            <w:hideMark/>
          </w:tcPr>
          <w:p w14:paraId="0067653C" w14:textId="77777777" w:rsidR="00792509" w:rsidRPr="00A5531A" w:rsidRDefault="00792509" w:rsidP="00792509">
            <w:pPr>
              <w:rPr>
                <w:rFonts w:eastAsia="Times New Roman" w:cs="Arial"/>
                <w:b/>
                <w:bCs/>
                <w:i/>
                <w:iCs/>
                <w:lang w:eastAsia="en-AU"/>
              </w:rPr>
            </w:pPr>
          </w:p>
        </w:tc>
        <w:tc>
          <w:tcPr>
            <w:tcW w:w="898" w:type="dxa"/>
            <w:tcBorders>
              <w:top w:val="nil"/>
              <w:left w:val="nil"/>
              <w:bottom w:val="nil"/>
              <w:right w:val="nil"/>
            </w:tcBorders>
            <w:shd w:val="clear" w:color="auto" w:fill="auto"/>
            <w:vAlign w:val="center"/>
            <w:hideMark/>
          </w:tcPr>
          <w:p w14:paraId="19A366EC" w14:textId="77777777" w:rsidR="00792509" w:rsidRPr="00A5531A" w:rsidRDefault="00792509" w:rsidP="00792509">
            <w:pPr>
              <w:rPr>
                <w:rFonts w:ascii="Times New Roman" w:eastAsia="Times New Roman" w:hAnsi="Times New Roman"/>
                <w:lang w:eastAsia="en-AU"/>
              </w:rPr>
            </w:pPr>
          </w:p>
        </w:tc>
        <w:tc>
          <w:tcPr>
            <w:tcW w:w="1277" w:type="dxa"/>
            <w:tcBorders>
              <w:top w:val="nil"/>
              <w:left w:val="nil"/>
              <w:bottom w:val="nil"/>
              <w:right w:val="nil"/>
            </w:tcBorders>
            <w:shd w:val="clear" w:color="auto" w:fill="auto"/>
            <w:vAlign w:val="center"/>
            <w:hideMark/>
          </w:tcPr>
          <w:p w14:paraId="2CB02116" w14:textId="77777777" w:rsidR="00792509" w:rsidRPr="00792509" w:rsidRDefault="00792509" w:rsidP="00792509">
            <w:pPr>
              <w:jc w:val="center"/>
              <w:rPr>
                <w:rFonts w:eastAsia="Times New Roman" w:cs="Arial"/>
                <w:lang w:eastAsia="en-AU"/>
              </w:rPr>
            </w:pPr>
          </w:p>
        </w:tc>
        <w:tc>
          <w:tcPr>
            <w:tcW w:w="1374" w:type="dxa"/>
            <w:tcBorders>
              <w:top w:val="nil"/>
              <w:left w:val="nil"/>
              <w:bottom w:val="nil"/>
              <w:right w:val="nil"/>
            </w:tcBorders>
            <w:shd w:val="clear" w:color="auto" w:fill="auto"/>
            <w:vAlign w:val="center"/>
            <w:hideMark/>
          </w:tcPr>
          <w:p w14:paraId="7BF2176C" w14:textId="77777777" w:rsidR="00792509" w:rsidRPr="00792509" w:rsidRDefault="00792509" w:rsidP="00792509">
            <w:pPr>
              <w:jc w:val="right"/>
              <w:rPr>
                <w:rFonts w:eastAsia="Times New Roman" w:cs="Arial"/>
                <w:lang w:eastAsia="en-AU"/>
              </w:rPr>
            </w:pPr>
          </w:p>
        </w:tc>
        <w:tc>
          <w:tcPr>
            <w:tcW w:w="1256" w:type="dxa"/>
            <w:tcBorders>
              <w:top w:val="nil"/>
              <w:left w:val="nil"/>
              <w:bottom w:val="nil"/>
              <w:right w:val="nil"/>
            </w:tcBorders>
            <w:shd w:val="clear" w:color="000000" w:fill="DDEBF7"/>
            <w:vAlign w:val="center"/>
            <w:hideMark/>
          </w:tcPr>
          <w:p w14:paraId="117972C3" w14:textId="153DD1BE" w:rsidR="00792509" w:rsidRPr="00792509" w:rsidRDefault="00792509" w:rsidP="00792509">
            <w:pPr>
              <w:jc w:val="right"/>
              <w:rPr>
                <w:rFonts w:eastAsia="Times New Roman" w:cs="Arial"/>
                <w:lang w:eastAsia="en-AU"/>
              </w:rPr>
            </w:pPr>
            <w:r w:rsidRPr="00792509">
              <w:rPr>
                <w:rFonts w:cs="Arial"/>
              </w:rPr>
              <w:t> </w:t>
            </w:r>
          </w:p>
        </w:tc>
        <w:tc>
          <w:tcPr>
            <w:tcW w:w="1308" w:type="dxa"/>
            <w:tcBorders>
              <w:top w:val="nil"/>
              <w:left w:val="nil"/>
              <w:bottom w:val="nil"/>
              <w:right w:val="nil"/>
            </w:tcBorders>
            <w:shd w:val="clear" w:color="auto" w:fill="auto"/>
            <w:vAlign w:val="center"/>
            <w:hideMark/>
          </w:tcPr>
          <w:p w14:paraId="7B34654C" w14:textId="77777777" w:rsidR="00792509" w:rsidRPr="00792509" w:rsidRDefault="00792509" w:rsidP="00792509">
            <w:pPr>
              <w:jc w:val="right"/>
              <w:rPr>
                <w:rFonts w:eastAsia="Times New Roman" w:cs="Arial"/>
                <w:lang w:eastAsia="en-AU"/>
              </w:rPr>
            </w:pPr>
          </w:p>
        </w:tc>
        <w:tc>
          <w:tcPr>
            <w:tcW w:w="1256" w:type="dxa"/>
            <w:tcBorders>
              <w:top w:val="nil"/>
              <w:left w:val="nil"/>
              <w:bottom w:val="nil"/>
              <w:right w:val="nil"/>
            </w:tcBorders>
            <w:shd w:val="clear" w:color="auto" w:fill="auto"/>
            <w:vAlign w:val="center"/>
            <w:hideMark/>
          </w:tcPr>
          <w:p w14:paraId="241F193C" w14:textId="77777777" w:rsidR="00792509" w:rsidRPr="00792509" w:rsidRDefault="00792509" w:rsidP="00792509">
            <w:pPr>
              <w:jc w:val="right"/>
              <w:rPr>
                <w:rFonts w:eastAsia="Times New Roman" w:cs="Arial"/>
                <w:lang w:eastAsia="en-AU"/>
              </w:rPr>
            </w:pPr>
          </w:p>
        </w:tc>
        <w:tc>
          <w:tcPr>
            <w:tcW w:w="1256" w:type="dxa"/>
            <w:tcBorders>
              <w:top w:val="nil"/>
              <w:left w:val="nil"/>
              <w:bottom w:val="nil"/>
              <w:right w:val="nil"/>
            </w:tcBorders>
            <w:shd w:val="clear" w:color="auto" w:fill="auto"/>
            <w:vAlign w:val="center"/>
            <w:hideMark/>
          </w:tcPr>
          <w:p w14:paraId="5817D9C1" w14:textId="77777777" w:rsidR="00792509" w:rsidRPr="00792509" w:rsidRDefault="00792509" w:rsidP="00792509">
            <w:pPr>
              <w:jc w:val="right"/>
              <w:rPr>
                <w:rFonts w:eastAsia="Times New Roman" w:cs="Arial"/>
                <w:lang w:eastAsia="en-AU"/>
              </w:rPr>
            </w:pPr>
          </w:p>
        </w:tc>
        <w:tc>
          <w:tcPr>
            <w:tcW w:w="868" w:type="dxa"/>
            <w:tcBorders>
              <w:top w:val="nil"/>
              <w:left w:val="nil"/>
              <w:bottom w:val="nil"/>
              <w:right w:val="single" w:sz="4" w:space="0" w:color="auto"/>
            </w:tcBorders>
            <w:shd w:val="clear" w:color="auto" w:fill="auto"/>
            <w:noWrap/>
            <w:vAlign w:val="center"/>
            <w:hideMark/>
          </w:tcPr>
          <w:p w14:paraId="26099B7B" w14:textId="7FA4215D" w:rsidR="00792509" w:rsidRPr="00792509" w:rsidRDefault="00792509" w:rsidP="00792509">
            <w:pPr>
              <w:jc w:val="right"/>
              <w:rPr>
                <w:rFonts w:eastAsia="Times New Roman" w:cs="Arial"/>
                <w:lang w:eastAsia="en-AU"/>
              </w:rPr>
            </w:pPr>
            <w:r w:rsidRPr="00792509">
              <w:rPr>
                <w:rFonts w:cs="Arial"/>
                <w:b/>
                <w:bCs/>
                <w:color w:val="FF0000"/>
              </w:rPr>
              <w:t> </w:t>
            </w:r>
          </w:p>
        </w:tc>
      </w:tr>
      <w:tr w:rsidR="00792509" w:rsidRPr="00A5531A" w14:paraId="0CCF44BC" w14:textId="77777777" w:rsidTr="00FB348D">
        <w:trPr>
          <w:divId w:val="1181312392"/>
          <w:trHeight w:val="271"/>
        </w:trPr>
        <w:tc>
          <w:tcPr>
            <w:tcW w:w="1833" w:type="dxa"/>
            <w:tcBorders>
              <w:top w:val="nil"/>
              <w:left w:val="single" w:sz="4" w:space="0" w:color="auto"/>
              <w:bottom w:val="nil"/>
              <w:right w:val="nil"/>
            </w:tcBorders>
            <w:shd w:val="clear" w:color="auto" w:fill="auto"/>
            <w:vAlign w:val="center"/>
            <w:hideMark/>
          </w:tcPr>
          <w:p w14:paraId="2EBE3FB0" w14:textId="77777777" w:rsidR="00792509" w:rsidRPr="00A5531A" w:rsidRDefault="00792509" w:rsidP="00792509">
            <w:pPr>
              <w:rPr>
                <w:rFonts w:eastAsia="Times New Roman" w:cs="Arial"/>
                <w:lang w:eastAsia="en-AU"/>
              </w:rPr>
            </w:pPr>
            <w:r w:rsidRPr="00A5531A">
              <w:rPr>
                <w:rFonts w:eastAsia="Times New Roman" w:cs="Arial"/>
                <w:lang w:eastAsia="en-AU"/>
              </w:rPr>
              <w:t>Loans and borrowings</w:t>
            </w:r>
          </w:p>
        </w:tc>
        <w:tc>
          <w:tcPr>
            <w:tcW w:w="4152" w:type="dxa"/>
            <w:tcBorders>
              <w:top w:val="nil"/>
              <w:left w:val="nil"/>
              <w:bottom w:val="nil"/>
              <w:right w:val="nil"/>
            </w:tcBorders>
            <w:shd w:val="clear" w:color="auto" w:fill="auto"/>
            <w:vAlign w:val="center"/>
            <w:hideMark/>
          </w:tcPr>
          <w:p w14:paraId="539E13C9" w14:textId="77777777" w:rsidR="00792509" w:rsidRPr="00A5531A" w:rsidRDefault="00792509" w:rsidP="00792509">
            <w:pPr>
              <w:rPr>
                <w:rFonts w:eastAsia="Times New Roman" w:cs="Arial"/>
                <w:lang w:eastAsia="en-AU"/>
              </w:rPr>
            </w:pPr>
            <w:r w:rsidRPr="00A5531A">
              <w:rPr>
                <w:rFonts w:eastAsia="Times New Roman" w:cs="Arial"/>
                <w:lang w:eastAsia="en-AU"/>
              </w:rPr>
              <w:t>Interest bearing loans and borrowings / rate revenue</w:t>
            </w:r>
          </w:p>
        </w:tc>
        <w:tc>
          <w:tcPr>
            <w:tcW w:w="898" w:type="dxa"/>
            <w:tcBorders>
              <w:top w:val="nil"/>
              <w:left w:val="nil"/>
              <w:bottom w:val="nil"/>
              <w:right w:val="nil"/>
            </w:tcBorders>
            <w:shd w:val="clear" w:color="auto" w:fill="auto"/>
            <w:vAlign w:val="center"/>
            <w:hideMark/>
          </w:tcPr>
          <w:p w14:paraId="7269DF7B" w14:textId="657C9C6C" w:rsidR="00792509" w:rsidRPr="00A5531A" w:rsidRDefault="00792509" w:rsidP="00792509">
            <w:pPr>
              <w:jc w:val="center"/>
              <w:rPr>
                <w:rFonts w:eastAsia="Times New Roman" w:cs="Arial"/>
                <w:lang w:eastAsia="en-AU"/>
              </w:rPr>
            </w:pPr>
            <w:r>
              <w:rPr>
                <w:rFonts w:eastAsia="Times New Roman" w:cs="Arial"/>
                <w:lang w:eastAsia="en-AU"/>
              </w:rPr>
              <w:t>11</w:t>
            </w:r>
          </w:p>
        </w:tc>
        <w:tc>
          <w:tcPr>
            <w:tcW w:w="1277" w:type="dxa"/>
            <w:tcBorders>
              <w:top w:val="nil"/>
              <w:left w:val="nil"/>
              <w:bottom w:val="nil"/>
              <w:right w:val="nil"/>
            </w:tcBorders>
            <w:shd w:val="clear" w:color="auto" w:fill="auto"/>
            <w:vAlign w:val="center"/>
            <w:hideMark/>
          </w:tcPr>
          <w:p w14:paraId="62AF6D3D" w14:textId="75E180F7" w:rsidR="00792509" w:rsidRPr="00792509" w:rsidRDefault="00792509" w:rsidP="00792509">
            <w:pPr>
              <w:jc w:val="right"/>
              <w:rPr>
                <w:rFonts w:eastAsia="Times New Roman" w:cs="Arial"/>
                <w:lang w:eastAsia="en-AU"/>
              </w:rPr>
            </w:pPr>
            <w:r w:rsidRPr="00792509">
              <w:rPr>
                <w:rFonts w:cs="Arial"/>
              </w:rPr>
              <w:t>24.5%</w:t>
            </w:r>
          </w:p>
        </w:tc>
        <w:tc>
          <w:tcPr>
            <w:tcW w:w="1374" w:type="dxa"/>
            <w:tcBorders>
              <w:top w:val="nil"/>
              <w:left w:val="nil"/>
              <w:bottom w:val="nil"/>
              <w:right w:val="nil"/>
            </w:tcBorders>
            <w:shd w:val="clear" w:color="auto" w:fill="auto"/>
            <w:vAlign w:val="center"/>
            <w:hideMark/>
          </w:tcPr>
          <w:p w14:paraId="7EFEAB3A" w14:textId="71CE5FFB" w:rsidR="00792509" w:rsidRPr="00792509" w:rsidRDefault="00792509" w:rsidP="00792509">
            <w:pPr>
              <w:jc w:val="right"/>
              <w:rPr>
                <w:rFonts w:eastAsia="Times New Roman" w:cs="Arial"/>
                <w:lang w:eastAsia="en-AU"/>
              </w:rPr>
            </w:pPr>
            <w:r w:rsidRPr="00792509">
              <w:rPr>
                <w:rFonts w:cs="Arial"/>
              </w:rPr>
              <w:t>21.0%</w:t>
            </w:r>
          </w:p>
        </w:tc>
        <w:tc>
          <w:tcPr>
            <w:tcW w:w="1256" w:type="dxa"/>
            <w:tcBorders>
              <w:top w:val="nil"/>
              <w:left w:val="nil"/>
              <w:bottom w:val="nil"/>
              <w:right w:val="nil"/>
            </w:tcBorders>
            <w:shd w:val="clear" w:color="000000" w:fill="DDEBF7"/>
            <w:vAlign w:val="center"/>
            <w:hideMark/>
          </w:tcPr>
          <w:p w14:paraId="0AFBC9C2" w14:textId="15C20144" w:rsidR="00792509" w:rsidRPr="00792509" w:rsidRDefault="00792509" w:rsidP="00792509">
            <w:pPr>
              <w:jc w:val="right"/>
              <w:rPr>
                <w:rFonts w:eastAsia="Times New Roman" w:cs="Arial"/>
                <w:lang w:eastAsia="en-AU"/>
              </w:rPr>
            </w:pPr>
            <w:r w:rsidRPr="00792509">
              <w:rPr>
                <w:rFonts w:cs="Arial"/>
              </w:rPr>
              <w:t>17.4%</w:t>
            </w:r>
          </w:p>
        </w:tc>
        <w:tc>
          <w:tcPr>
            <w:tcW w:w="1308" w:type="dxa"/>
            <w:tcBorders>
              <w:top w:val="nil"/>
              <w:left w:val="nil"/>
              <w:bottom w:val="nil"/>
              <w:right w:val="nil"/>
            </w:tcBorders>
            <w:shd w:val="clear" w:color="auto" w:fill="auto"/>
            <w:vAlign w:val="center"/>
            <w:hideMark/>
          </w:tcPr>
          <w:p w14:paraId="7877CA5A" w14:textId="6A40515E" w:rsidR="00792509" w:rsidRPr="00792509" w:rsidRDefault="00792509" w:rsidP="00792509">
            <w:pPr>
              <w:jc w:val="right"/>
              <w:rPr>
                <w:rFonts w:eastAsia="Times New Roman" w:cs="Arial"/>
                <w:lang w:eastAsia="en-AU"/>
              </w:rPr>
            </w:pPr>
            <w:r w:rsidRPr="00792509">
              <w:rPr>
                <w:rFonts w:cs="Arial"/>
              </w:rPr>
              <w:t>14.1%</w:t>
            </w:r>
          </w:p>
        </w:tc>
        <w:tc>
          <w:tcPr>
            <w:tcW w:w="1256" w:type="dxa"/>
            <w:tcBorders>
              <w:top w:val="nil"/>
              <w:left w:val="nil"/>
              <w:bottom w:val="nil"/>
              <w:right w:val="nil"/>
            </w:tcBorders>
            <w:shd w:val="clear" w:color="auto" w:fill="auto"/>
            <w:vAlign w:val="center"/>
            <w:hideMark/>
          </w:tcPr>
          <w:p w14:paraId="269AC559" w14:textId="4EFDD6D3" w:rsidR="00792509" w:rsidRPr="00792509" w:rsidRDefault="00792509" w:rsidP="00792509">
            <w:pPr>
              <w:jc w:val="right"/>
              <w:rPr>
                <w:rFonts w:eastAsia="Times New Roman" w:cs="Arial"/>
                <w:lang w:eastAsia="en-AU"/>
              </w:rPr>
            </w:pPr>
            <w:r w:rsidRPr="00792509">
              <w:rPr>
                <w:rFonts w:cs="Arial"/>
              </w:rPr>
              <w:t>10.9%</w:t>
            </w:r>
          </w:p>
        </w:tc>
        <w:tc>
          <w:tcPr>
            <w:tcW w:w="1256" w:type="dxa"/>
            <w:tcBorders>
              <w:top w:val="nil"/>
              <w:left w:val="nil"/>
              <w:bottom w:val="nil"/>
              <w:right w:val="nil"/>
            </w:tcBorders>
            <w:shd w:val="clear" w:color="auto" w:fill="auto"/>
            <w:vAlign w:val="center"/>
            <w:hideMark/>
          </w:tcPr>
          <w:p w14:paraId="1A91BB7B" w14:textId="2D33D0FC" w:rsidR="00792509" w:rsidRPr="00792509" w:rsidRDefault="00792509" w:rsidP="00792509">
            <w:pPr>
              <w:jc w:val="right"/>
              <w:rPr>
                <w:rFonts w:eastAsia="Times New Roman" w:cs="Arial"/>
                <w:lang w:eastAsia="en-AU"/>
              </w:rPr>
            </w:pPr>
            <w:r w:rsidRPr="00792509">
              <w:rPr>
                <w:rFonts w:cs="Arial"/>
              </w:rPr>
              <w:t>7.9%</w:t>
            </w:r>
          </w:p>
        </w:tc>
        <w:tc>
          <w:tcPr>
            <w:tcW w:w="868" w:type="dxa"/>
            <w:tcBorders>
              <w:top w:val="nil"/>
              <w:left w:val="nil"/>
              <w:bottom w:val="nil"/>
              <w:right w:val="single" w:sz="4" w:space="0" w:color="auto"/>
            </w:tcBorders>
            <w:shd w:val="clear" w:color="auto" w:fill="auto"/>
            <w:noWrap/>
            <w:vAlign w:val="center"/>
            <w:hideMark/>
          </w:tcPr>
          <w:p w14:paraId="63D2107C" w14:textId="6E333ED3" w:rsidR="00792509" w:rsidRPr="00792509" w:rsidRDefault="00792509" w:rsidP="00792509">
            <w:pPr>
              <w:jc w:val="center"/>
              <w:rPr>
                <w:rFonts w:eastAsia="Times New Roman" w:cs="Arial"/>
                <w:b/>
                <w:bCs/>
                <w:lang w:eastAsia="en-AU"/>
              </w:rPr>
            </w:pPr>
            <w:r w:rsidRPr="00792509">
              <w:rPr>
                <w:rFonts w:cs="Arial"/>
                <w:b/>
                <w:bCs/>
              </w:rPr>
              <w:t>-</w:t>
            </w:r>
          </w:p>
        </w:tc>
      </w:tr>
      <w:tr w:rsidR="00792509" w:rsidRPr="00A5531A" w14:paraId="16256DD8" w14:textId="77777777" w:rsidTr="00FB348D">
        <w:trPr>
          <w:divId w:val="1181312392"/>
          <w:trHeight w:val="430"/>
        </w:trPr>
        <w:tc>
          <w:tcPr>
            <w:tcW w:w="1833" w:type="dxa"/>
            <w:tcBorders>
              <w:top w:val="nil"/>
              <w:left w:val="single" w:sz="4" w:space="0" w:color="auto"/>
              <w:bottom w:val="nil"/>
              <w:right w:val="nil"/>
            </w:tcBorders>
            <w:shd w:val="clear" w:color="auto" w:fill="auto"/>
            <w:vAlign w:val="center"/>
            <w:hideMark/>
          </w:tcPr>
          <w:p w14:paraId="068C920E" w14:textId="77777777" w:rsidR="00792509" w:rsidRPr="00A5531A" w:rsidRDefault="00792509" w:rsidP="00792509">
            <w:pPr>
              <w:rPr>
                <w:rFonts w:eastAsia="Times New Roman" w:cs="Arial"/>
                <w:lang w:eastAsia="en-AU"/>
              </w:rPr>
            </w:pPr>
            <w:r w:rsidRPr="00A5531A">
              <w:rPr>
                <w:rFonts w:eastAsia="Times New Roman" w:cs="Arial"/>
                <w:lang w:eastAsia="en-AU"/>
              </w:rPr>
              <w:t>Loans and borrowings</w:t>
            </w:r>
          </w:p>
        </w:tc>
        <w:tc>
          <w:tcPr>
            <w:tcW w:w="4152" w:type="dxa"/>
            <w:tcBorders>
              <w:top w:val="nil"/>
              <w:left w:val="nil"/>
              <w:bottom w:val="nil"/>
              <w:right w:val="nil"/>
            </w:tcBorders>
            <w:shd w:val="clear" w:color="auto" w:fill="auto"/>
            <w:vAlign w:val="center"/>
            <w:hideMark/>
          </w:tcPr>
          <w:p w14:paraId="59CBC793" w14:textId="77777777" w:rsidR="00792509" w:rsidRPr="00A5531A" w:rsidRDefault="00792509" w:rsidP="00792509">
            <w:pPr>
              <w:rPr>
                <w:rFonts w:eastAsia="Times New Roman" w:cs="Arial"/>
                <w:lang w:eastAsia="en-AU"/>
              </w:rPr>
            </w:pPr>
            <w:r w:rsidRPr="00A5531A">
              <w:rPr>
                <w:rFonts w:eastAsia="Times New Roman" w:cs="Arial"/>
                <w:lang w:eastAsia="en-AU"/>
              </w:rPr>
              <w:t>Interest and principal repayments on interest bearing loans and borrowings / rate revenue</w:t>
            </w:r>
          </w:p>
        </w:tc>
        <w:tc>
          <w:tcPr>
            <w:tcW w:w="898" w:type="dxa"/>
            <w:tcBorders>
              <w:top w:val="nil"/>
              <w:left w:val="nil"/>
              <w:bottom w:val="nil"/>
              <w:right w:val="nil"/>
            </w:tcBorders>
            <w:shd w:val="clear" w:color="auto" w:fill="auto"/>
            <w:vAlign w:val="center"/>
            <w:hideMark/>
          </w:tcPr>
          <w:p w14:paraId="79B43DD9" w14:textId="77777777" w:rsidR="00792509" w:rsidRPr="00A5531A" w:rsidRDefault="00792509" w:rsidP="00792509">
            <w:pPr>
              <w:rPr>
                <w:rFonts w:eastAsia="Times New Roman" w:cs="Arial"/>
                <w:lang w:eastAsia="en-AU"/>
              </w:rPr>
            </w:pPr>
          </w:p>
        </w:tc>
        <w:tc>
          <w:tcPr>
            <w:tcW w:w="1277" w:type="dxa"/>
            <w:tcBorders>
              <w:top w:val="nil"/>
              <w:left w:val="nil"/>
              <w:bottom w:val="nil"/>
              <w:right w:val="nil"/>
            </w:tcBorders>
            <w:shd w:val="clear" w:color="auto" w:fill="auto"/>
            <w:vAlign w:val="center"/>
            <w:hideMark/>
          </w:tcPr>
          <w:p w14:paraId="12B599CF" w14:textId="33E1D973" w:rsidR="00792509" w:rsidRPr="00792509" w:rsidRDefault="00792509" w:rsidP="00792509">
            <w:pPr>
              <w:jc w:val="right"/>
              <w:rPr>
                <w:rFonts w:eastAsia="Times New Roman" w:cs="Arial"/>
                <w:lang w:eastAsia="en-AU"/>
              </w:rPr>
            </w:pPr>
            <w:r w:rsidRPr="00792509">
              <w:rPr>
                <w:rFonts w:cs="Arial"/>
              </w:rPr>
              <w:t>0.8%</w:t>
            </w:r>
          </w:p>
        </w:tc>
        <w:tc>
          <w:tcPr>
            <w:tcW w:w="1374" w:type="dxa"/>
            <w:tcBorders>
              <w:top w:val="nil"/>
              <w:left w:val="nil"/>
              <w:bottom w:val="nil"/>
              <w:right w:val="nil"/>
            </w:tcBorders>
            <w:shd w:val="clear" w:color="auto" w:fill="auto"/>
            <w:vAlign w:val="center"/>
            <w:hideMark/>
          </w:tcPr>
          <w:p w14:paraId="5BDA43EF" w14:textId="4A03C03D" w:rsidR="00792509" w:rsidRPr="00792509" w:rsidRDefault="00792509" w:rsidP="00792509">
            <w:pPr>
              <w:jc w:val="right"/>
              <w:rPr>
                <w:rFonts w:eastAsia="Times New Roman" w:cs="Arial"/>
                <w:lang w:eastAsia="en-AU"/>
              </w:rPr>
            </w:pPr>
            <w:r w:rsidRPr="00792509">
              <w:rPr>
                <w:rFonts w:cs="Arial"/>
              </w:rPr>
              <w:t>3.0%</w:t>
            </w:r>
          </w:p>
        </w:tc>
        <w:tc>
          <w:tcPr>
            <w:tcW w:w="1256" w:type="dxa"/>
            <w:tcBorders>
              <w:top w:val="nil"/>
              <w:left w:val="nil"/>
              <w:bottom w:val="nil"/>
              <w:right w:val="nil"/>
            </w:tcBorders>
            <w:shd w:val="clear" w:color="000000" w:fill="DDEBF7"/>
            <w:vAlign w:val="center"/>
            <w:hideMark/>
          </w:tcPr>
          <w:p w14:paraId="5F6D0855" w14:textId="56BD9FB0" w:rsidR="00792509" w:rsidRPr="00792509" w:rsidRDefault="00792509" w:rsidP="00792509">
            <w:pPr>
              <w:jc w:val="right"/>
              <w:rPr>
                <w:rFonts w:eastAsia="Times New Roman" w:cs="Arial"/>
                <w:lang w:eastAsia="en-AU"/>
              </w:rPr>
            </w:pPr>
            <w:r w:rsidRPr="00792509">
              <w:rPr>
                <w:rFonts w:cs="Arial"/>
              </w:rPr>
              <w:t>3.5%</w:t>
            </w:r>
          </w:p>
        </w:tc>
        <w:tc>
          <w:tcPr>
            <w:tcW w:w="1308" w:type="dxa"/>
            <w:tcBorders>
              <w:top w:val="nil"/>
              <w:left w:val="nil"/>
              <w:bottom w:val="nil"/>
              <w:right w:val="nil"/>
            </w:tcBorders>
            <w:shd w:val="clear" w:color="auto" w:fill="auto"/>
            <w:vAlign w:val="center"/>
            <w:hideMark/>
          </w:tcPr>
          <w:p w14:paraId="74E57CEB" w14:textId="08DF8508" w:rsidR="00792509" w:rsidRPr="00792509" w:rsidRDefault="00792509" w:rsidP="00792509">
            <w:pPr>
              <w:jc w:val="right"/>
              <w:rPr>
                <w:rFonts w:eastAsia="Times New Roman" w:cs="Arial"/>
                <w:lang w:eastAsia="en-AU"/>
              </w:rPr>
            </w:pPr>
            <w:r w:rsidRPr="00792509">
              <w:rPr>
                <w:rFonts w:cs="Arial"/>
              </w:rPr>
              <w:t>3.4%</w:t>
            </w:r>
          </w:p>
        </w:tc>
        <w:tc>
          <w:tcPr>
            <w:tcW w:w="1256" w:type="dxa"/>
            <w:tcBorders>
              <w:top w:val="nil"/>
              <w:left w:val="nil"/>
              <w:bottom w:val="nil"/>
              <w:right w:val="nil"/>
            </w:tcBorders>
            <w:shd w:val="clear" w:color="auto" w:fill="auto"/>
            <w:vAlign w:val="center"/>
            <w:hideMark/>
          </w:tcPr>
          <w:p w14:paraId="22F62D9F" w14:textId="38D9A6CE" w:rsidR="00792509" w:rsidRPr="00792509" w:rsidRDefault="00792509" w:rsidP="00792509">
            <w:pPr>
              <w:jc w:val="right"/>
              <w:rPr>
                <w:rFonts w:eastAsia="Times New Roman" w:cs="Arial"/>
                <w:lang w:eastAsia="en-AU"/>
              </w:rPr>
            </w:pPr>
            <w:r w:rsidRPr="00792509">
              <w:rPr>
                <w:rFonts w:cs="Arial"/>
              </w:rPr>
              <w:t>3.2%</w:t>
            </w:r>
          </w:p>
        </w:tc>
        <w:tc>
          <w:tcPr>
            <w:tcW w:w="1256" w:type="dxa"/>
            <w:tcBorders>
              <w:top w:val="nil"/>
              <w:left w:val="nil"/>
              <w:bottom w:val="nil"/>
              <w:right w:val="nil"/>
            </w:tcBorders>
            <w:shd w:val="clear" w:color="auto" w:fill="auto"/>
            <w:vAlign w:val="center"/>
            <w:hideMark/>
          </w:tcPr>
          <w:p w14:paraId="5940F61E" w14:textId="24AFF92E" w:rsidR="00792509" w:rsidRPr="00792509" w:rsidRDefault="00792509" w:rsidP="00792509">
            <w:pPr>
              <w:jc w:val="right"/>
              <w:rPr>
                <w:rFonts w:eastAsia="Times New Roman" w:cs="Arial"/>
                <w:lang w:eastAsia="en-AU"/>
              </w:rPr>
            </w:pPr>
            <w:r w:rsidRPr="00792509">
              <w:rPr>
                <w:rFonts w:cs="Arial"/>
              </w:rPr>
              <w:t>3.1%</w:t>
            </w:r>
          </w:p>
        </w:tc>
        <w:tc>
          <w:tcPr>
            <w:tcW w:w="868" w:type="dxa"/>
            <w:tcBorders>
              <w:top w:val="nil"/>
              <w:left w:val="nil"/>
              <w:bottom w:val="nil"/>
              <w:right w:val="single" w:sz="4" w:space="0" w:color="auto"/>
            </w:tcBorders>
            <w:shd w:val="clear" w:color="auto" w:fill="auto"/>
            <w:noWrap/>
            <w:vAlign w:val="center"/>
            <w:hideMark/>
          </w:tcPr>
          <w:p w14:paraId="2C2EB012" w14:textId="5AAA91A2" w:rsidR="00792509" w:rsidRPr="00792509" w:rsidRDefault="00792509" w:rsidP="00792509">
            <w:pPr>
              <w:jc w:val="center"/>
              <w:rPr>
                <w:rFonts w:eastAsia="Times New Roman" w:cs="Arial"/>
                <w:b/>
                <w:bCs/>
                <w:lang w:eastAsia="en-AU"/>
              </w:rPr>
            </w:pPr>
            <w:r w:rsidRPr="00792509">
              <w:rPr>
                <w:rFonts w:cs="Arial"/>
                <w:b/>
                <w:bCs/>
              </w:rPr>
              <w:t>o</w:t>
            </w:r>
          </w:p>
        </w:tc>
      </w:tr>
      <w:tr w:rsidR="00792509" w:rsidRPr="00A5531A" w14:paraId="6B7D883A" w14:textId="77777777" w:rsidTr="00FB348D">
        <w:trPr>
          <w:divId w:val="1181312392"/>
          <w:trHeight w:val="271"/>
        </w:trPr>
        <w:tc>
          <w:tcPr>
            <w:tcW w:w="1833" w:type="dxa"/>
            <w:tcBorders>
              <w:top w:val="nil"/>
              <w:left w:val="single" w:sz="4" w:space="0" w:color="auto"/>
              <w:bottom w:val="nil"/>
              <w:right w:val="nil"/>
            </w:tcBorders>
            <w:shd w:val="clear" w:color="auto" w:fill="auto"/>
            <w:vAlign w:val="center"/>
            <w:hideMark/>
          </w:tcPr>
          <w:p w14:paraId="34F3C000" w14:textId="77777777" w:rsidR="00792509" w:rsidRPr="00A5531A" w:rsidRDefault="00792509" w:rsidP="00792509">
            <w:pPr>
              <w:rPr>
                <w:rFonts w:eastAsia="Times New Roman" w:cs="Arial"/>
                <w:lang w:eastAsia="en-AU"/>
              </w:rPr>
            </w:pPr>
            <w:r w:rsidRPr="00A5531A">
              <w:rPr>
                <w:rFonts w:eastAsia="Times New Roman" w:cs="Arial"/>
                <w:lang w:eastAsia="en-AU"/>
              </w:rPr>
              <w:t>Indebtedness</w:t>
            </w:r>
          </w:p>
        </w:tc>
        <w:tc>
          <w:tcPr>
            <w:tcW w:w="4152" w:type="dxa"/>
            <w:tcBorders>
              <w:top w:val="nil"/>
              <w:left w:val="nil"/>
              <w:bottom w:val="nil"/>
              <w:right w:val="nil"/>
            </w:tcBorders>
            <w:shd w:val="clear" w:color="auto" w:fill="auto"/>
            <w:vAlign w:val="center"/>
            <w:hideMark/>
          </w:tcPr>
          <w:p w14:paraId="06199340" w14:textId="77777777" w:rsidR="00792509" w:rsidRPr="00A5531A" w:rsidRDefault="00792509" w:rsidP="00792509">
            <w:pPr>
              <w:rPr>
                <w:rFonts w:eastAsia="Times New Roman" w:cs="Arial"/>
                <w:lang w:eastAsia="en-AU"/>
              </w:rPr>
            </w:pPr>
            <w:r w:rsidRPr="00A5531A">
              <w:rPr>
                <w:rFonts w:eastAsia="Times New Roman" w:cs="Arial"/>
                <w:lang w:eastAsia="en-AU"/>
              </w:rPr>
              <w:t>Non-current liabilities / own source revenue</w:t>
            </w:r>
          </w:p>
        </w:tc>
        <w:tc>
          <w:tcPr>
            <w:tcW w:w="898" w:type="dxa"/>
            <w:tcBorders>
              <w:top w:val="nil"/>
              <w:left w:val="nil"/>
              <w:bottom w:val="nil"/>
              <w:right w:val="nil"/>
            </w:tcBorders>
            <w:shd w:val="clear" w:color="auto" w:fill="auto"/>
            <w:vAlign w:val="center"/>
            <w:hideMark/>
          </w:tcPr>
          <w:p w14:paraId="1E32AA29" w14:textId="77777777" w:rsidR="00792509" w:rsidRPr="00A5531A" w:rsidRDefault="00792509" w:rsidP="00792509">
            <w:pPr>
              <w:rPr>
                <w:rFonts w:eastAsia="Times New Roman" w:cs="Arial"/>
                <w:lang w:eastAsia="en-AU"/>
              </w:rPr>
            </w:pPr>
          </w:p>
        </w:tc>
        <w:tc>
          <w:tcPr>
            <w:tcW w:w="1277" w:type="dxa"/>
            <w:tcBorders>
              <w:top w:val="nil"/>
              <w:left w:val="nil"/>
              <w:bottom w:val="nil"/>
              <w:right w:val="nil"/>
            </w:tcBorders>
            <w:shd w:val="clear" w:color="auto" w:fill="auto"/>
            <w:vAlign w:val="center"/>
            <w:hideMark/>
          </w:tcPr>
          <w:p w14:paraId="18B6AB4F" w14:textId="48035DF6" w:rsidR="00792509" w:rsidRPr="00792509" w:rsidRDefault="00792509" w:rsidP="00792509">
            <w:pPr>
              <w:jc w:val="right"/>
              <w:rPr>
                <w:rFonts w:eastAsia="Times New Roman" w:cs="Arial"/>
                <w:lang w:eastAsia="en-AU"/>
              </w:rPr>
            </w:pPr>
            <w:r w:rsidRPr="00792509">
              <w:rPr>
                <w:rFonts w:cs="Arial"/>
              </w:rPr>
              <w:t>40.1%</w:t>
            </w:r>
          </w:p>
        </w:tc>
        <w:tc>
          <w:tcPr>
            <w:tcW w:w="1374" w:type="dxa"/>
            <w:tcBorders>
              <w:top w:val="nil"/>
              <w:left w:val="nil"/>
              <w:bottom w:val="nil"/>
              <w:right w:val="nil"/>
            </w:tcBorders>
            <w:shd w:val="clear" w:color="auto" w:fill="auto"/>
            <w:vAlign w:val="center"/>
            <w:hideMark/>
          </w:tcPr>
          <w:p w14:paraId="32D6A2F5" w14:textId="47BD95DD" w:rsidR="00792509" w:rsidRPr="00792509" w:rsidRDefault="00792509" w:rsidP="00792509">
            <w:pPr>
              <w:jc w:val="right"/>
              <w:rPr>
                <w:rFonts w:eastAsia="Times New Roman" w:cs="Arial"/>
                <w:lang w:eastAsia="en-AU"/>
              </w:rPr>
            </w:pPr>
            <w:r w:rsidRPr="00792509">
              <w:rPr>
                <w:rFonts w:cs="Arial"/>
              </w:rPr>
              <w:t>14.9%</w:t>
            </w:r>
          </w:p>
        </w:tc>
        <w:tc>
          <w:tcPr>
            <w:tcW w:w="1256" w:type="dxa"/>
            <w:tcBorders>
              <w:top w:val="nil"/>
              <w:left w:val="nil"/>
              <w:bottom w:val="nil"/>
              <w:right w:val="nil"/>
            </w:tcBorders>
            <w:shd w:val="clear" w:color="000000" w:fill="DDEBF7"/>
            <w:vAlign w:val="center"/>
            <w:hideMark/>
          </w:tcPr>
          <w:p w14:paraId="6F365FC0" w14:textId="443BC91D" w:rsidR="00792509" w:rsidRPr="00792509" w:rsidRDefault="00792509" w:rsidP="00792509">
            <w:pPr>
              <w:jc w:val="right"/>
              <w:rPr>
                <w:rFonts w:eastAsia="Times New Roman" w:cs="Arial"/>
                <w:lang w:eastAsia="en-AU"/>
              </w:rPr>
            </w:pPr>
            <w:r w:rsidRPr="00792509">
              <w:rPr>
                <w:rFonts w:cs="Arial"/>
              </w:rPr>
              <w:t>17.5%</w:t>
            </w:r>
          </w:p>
        </w:tc>
        <w:tc>
          <w:tcPr>
            <w:tcW w:w="1308" w:type="dxa"/>
            <w:tcBorders>
              <w:top w:val="nil"/>
              <w:left w:val="nil"/>
              <w:bottom w:val="nil"/>
              <w:right w:val="nil"/>
            </w:tcBorders>
            <w:shd w:val="clear" w:color="auto" w:fill="auto"/>
            <w:vAlign w:val="center"/>
            <w:hideMark/>
          </w:tcPr>
          <w:p w14:paraId="14044549" w14:textId="2D2FF79F" w:rsidR="00792509" w:rsidRPr="00792509" w:rsidRDefault="00792509" w:rsidP="00792509">
            <w:pPr>
              <w:jc w:val="right"/>
              <w:rPr>
                <w:rFonts w:eastAsia="Times New Roman" w:cs="Arial"/>
                <w:lang w:eastAsia="en-AU"/>
              </w:rPr>
            </w:pPr>
            <w:r w:rsidRPr="00792509">
              <w:rPr>
                <w:rFonts w:cs="Arial"/>
              </w:rPr>
              <w:t>11.5%</w:t>
            </w:r>
          </w:p>
        </w:tc>
        <w:tc>
          <w:tcPr>
            <w:tcW w:w="1256" w:type="dxa"/>
            <w:tcBorders>
              <w:top w:val="nil"/>
              <w:left w:val="nil"/>
              <w:bottom w:val="nil"/>
              <w:right w:val="nil"/>
            </w:tcBorders>
            <w:shd w:val="clear" w:color="auto" w:fill="auto"/>
            <w:vAlign w:val="center"/>
            <w:hideMark/>
          </w:tcPr>
          <w:p w14:paraId="02E2B0CE" w14:textId="16D245FD" w:rsidR="00792509" w:rsidRPr="00792509" w:rsidRDefault="00792509" w:rsidP="00792509">
            <w:pPr>
              <w:jc w:val="right"/>
              <w:rPr>
                <w:rFonts w:eastAsia="Times New Roman" w:cs="Arial"/>
                <w:lang w:eastAsia="en-AU"/>
              </w:rPr>
            </w:pPr>
            <w:r w:rsidRPr="00792509">
              <w:rPr>
                <w:rFonts w:cs="Arial"/>
              </w:rPr>
              <w:t>10.2%</w:t>
            </w:r>
          </w:p>
        </w:tc>
        <w:tc>
          <w:tcPr>
            <w:tcW w:w="1256" w:type="dxa"/>
            <w:tcBorders>
              <w:top w:val="nil"/>
              <w:left w:val="nil"/>
              <w:bottom w:val="nil"/>
              <w:right w:val="nil"/>
            </w:tcBorders>
            <w:shd w:val="clear" w:color="auto" w:fill="auto"/>
            <w:vAlign w:val="center"/>
            <w:hideMark/>
          </w:tcPr>
          <w:p w14:paraId="4DA5738D" w14:textId="26931293" w:rsidR="00792509" w:rsidRPr="00792509" w:rsidRDefault="00792509" w:rsidP="00792509">
            <w:pPr>
              <w:jc w:val="right"/>
              <w:rPr>
                <w:rFonts w:eastAsia="Times New Roman" w:cs="Arial"/>
                <w:lang w:eastAsia="en-AU"/>
              </w:rPr>
            </w:pPr>
            <w:r w:rsidRPr="00792509">
              <w:rPr>
                <w:rFonts w:cs="Arial"/>
              </w:rPr>
              <w:t>7.1%</w:t>
            </w:r>
          </w:p>
        </w:tc>
        <w:tc>
          <w:tcPr>
            <w:tcW w:w="868" w:type="dxa"/>
            <w:tcBorders>
              <w:top w:val="nil"/>
              <w:left w:val="nil"/>
              <w:bottom w:val="nil"/>
              <w:right w:val="single" w:sz="4" w:space="0" w:color="auto"/>
            </w:tcBorders>
            <w:shd w:val="clear" w:color="auto" w:fill="auto"/>
            <w:noWrap/>
            <w:vAlign w:val="center"/>
            <w:hideMark/>
          </w:tcPr>
          <w:p w14:paraId="5F4EC236" w14:textId="6B6A4F0D" w:rsidR="00792509" w:rsidRPr="00792509" w:rsidRDefault="00792509" w:rsidP="00792509">
            <w:pPr>
              <w:jc w:val="center"/>
              <w:rPr>
                <w:rFonts w:eastAsia="Times New Roman" w:cs="Arial"/>
                <w:b/>
                <w:bCs/>
                <w:lang w:eastAsia="en-AU"/>
              </w:rPr>
            </w:pPr>
            <w:r w:rsidRPr="00792509">
              <w:rPr>
                <w:rFonts w:cs="Arial"/>
                <w:b/>
                <w:bCs/>
              </w:rPr>
              <w:t>-</w:t>
            </w:r>
          </w:p>
        </w:tc>
      </w:tr>
      <w:tr w:rsidR="00792509" w:rsidRPr="00A5531A" w14:paraId="2CE89960" w14:textId="77777777" w:rsidTr="00FB348D">
        <w:trPr>
          <w:divId w:val="1181312392"/>
          <w:trHeight w:val="271"/>
        </w:trPr>
        <w:tc>
          <w:tcPr>
            <w:tcW w:w="1833" w:type="dxa"/>
            <w:tcBorders>
              <w:top w:val="nil"/>
              <w:left w:val="single" w:sz="4" w:space="0" w:color="auto"/>
              <w:bottom w:val="nil"/>
              <w:right w:val="nil"/>
            </w:tcBorders>
            <w:shd w:val="clear" w:color="auto" w:fill="auto"/>
            <w:vAlign w:val="center"/>
            <w:hideMark/>
          </w:tcPr>
          <w:p w14:paraId="2298F06D" w14:textId="77777777" w:rsidR="00792509" w:rsidRPr="00A5531A" w:rsidRDefault="00792509" w:rsidP="00792509">
            <w:pPr>
              <w:rPr>
                <w:rFonts w:eastAsia="Times New Roman" w:cs="Arial"/>
                <w:b/>
                <w:bCs/>
                <w:i/>
                <w:iCs/>
                <w:lang w:eastAsia="en-AU"/>
              </w:rPr>
            </w:pPr>
            <w:r w:rsidRPr="00A5531A">
              <w:rPr>
                <w:rFonts w:eastAsia="Times New Roman" w:cs="Arial"/>
                <w:b/>
                <w:bCs/>
                <w:i/>
                <w:iCs/>
                <w:lang w:eastAsia="en-AU"/>
              </w:rPr>
              <w:t>Stability</w:t>
            </w:r>
          </w:p>
        </w:tc>
        <w:tc>
          <w:tcPr>
            <w:tcW w:w="4152" w:type="dxa"/>
            <w:tcBorders>
              <w:top w:val="nil"/>
              <w:left w:val="nil"/>
              <w:bottom w:val="nil"/>
              <w:right w:val="nil"/>
            </w:tcBorders>
            <w:shd w:val="clear" w:color="auto" w:fill="auto"/>
            <w:vAlign w:val="center"/>
            <w:hideMark/>
          </w:tcPr>
          <w:p w14:paraId="604C424A" w14:textId="77777777" w:rsidR="00792509" w:rsidRPr="00A5531A" w:rsidRDefault="00792509" w:rsidP="00792509">
            <w:pPr>
              <w:rPr>
                <w:rFonts w:eastAsia="Times New Roman" w:cs="Arial"/>
                <w:b/>
                <w:bCs/>
                <w:i/>
                <w:iCs/>
                <w:lang w:eastAsia="en-AU"/>
              </w:rPr>
            </w:pPr>
          </w:p>
        </w:tc>
        <w:tc>
          <w:tcPr>
            <w:tcW w:w="898" w:type="dxa"/>
            <w:tcBorders>
              <w:top w:val="nil"/>
              <w:left w:val="nil"/>
              <w:bottom w:val="nil"/>
              <w:right w:val="nil"/>
            </w:tcBorders>
            <w:shd w:val="clear" w:color="auto" w:fill="auto"/>
            <w:vAlign w:val="center"/>
            <w:hideMark/>
          </w:tcPr>
          <w:p w14:paraId="6897EFAA" w14:textId="77777777" w:rsidR="00792509" w:rsidRPr="00A5531A" w:rsidRDefault="00792509" w:rsidP="00792509">
            <w:pPr>
              <w:rPr>
                <w:rFonts w:ascii="Times New Roman" w:eastAsia="Times New Roman" w:hAnsi="Times New Roman"/>
                <w:lang w:eastAsia="en-AU"/>
              </w:rPr>
            </w:pPr>
          </w:p>
        </w:tc>
        <w:tc>
          <w:tcPr>
            <w:tcW w:w="1277" w:type="dxa"/>
            <w:tcBorders>
              <w:top w:val="nil"/>
              <w:left w:val="nil"/>
              <w:bottom w:val="nil"/>
              <w:right w:val="nil"/>
            </w:tcBorders>
            <w:shd w:val="clear" w:color="auto" w:fill="auto"/>
            <w:vAlign w:val="center"/>
            <w:hideMark/>
          </w:tcPr>
          <w:p w14:paraId="27D24458" w14:textId="6867A878" w:rsidR="00792509" w:rsidRPr="00792509" w:rsidRDefault="00792509" w:rsidP="00792509">
            <w:pPr>
              <w:jc w:val="center"/>
              <w:rPr>
                <w:rFonts w:eastAsia="Times New Roman" w:cs="Arial"/>
                <w:lang w:eastAsia="en-AU"/>
              </w:rPr>
            </w:pPr>
            <w:r w:rsidRPr="00792509">
              <w:rPr>
                <w:rFonts w:cs="Arial"/>
                <w:b/>
                <w:bCs/>
              </w:rPr>
              <w:t> </w:t>
            </w:r>
          </w:p>
        </w:tc>
        <w:tc>
          <w:tcPr>
            <w:tcW w:w="1374" w:type="dxa"/>
            <w:tcBorders>
              <w:top w:val="nil"/>
              <w:left w:val="nil"/>
              <w:bottom w:val="nil"/>
              <w:right w:val="nil"/>
            </w:tcBorders>
            <w:shd w:val="clear" w:color="auto" w:fill="auto"/>
            <w:vAlign w:val="center"/>
            <w:hideMark/>
          </w:tcPr>
          <w:p w14:paraId="4894B9E9" w14:textId="6BB70272" w:rsidR="00792509" w:rsidRPr="00792509" w:rsidRDefault="00792509" w:rsidP="00792509">
            <w:pPr>
              <w:jc w:val="right"/>
              <w:rPr>
                <w:rFonts w:eastAsia="Times New Roman" w:cs="Arial"/>
                <w:lang w:eastAsia="en-AU"/>
              </w:rPr>
            </w:pPr>
            <w:r w:rsidRPr="00792509">
              <w:rPr>
                <w:rFonts w:cs="Arial"/>
                <w:b/>
                <w:bCs/>
              </w:rPr>
              <w:t> </w:t>
            </w:r>
          </w:p>
        </w:tc>
        <w:tc>
          <w:tcPr>
            <w:tcW w:w="1256" w:type="dxa"/>
            <w:tcBorders>
              <w:top w:val="nil"/>
              <w:left w:val="nil"/>
              <w:bottom w:val="nil"/>
              <w:right w:val="nil"/>
            </w:tcBorders>
            <w:shd w:val="clear" w:color="000000" w:fill="DDEBF7"/>
            <w:vAlign w:val="center"/>
            <w:hideMark/>
          </w:tcPr>
          <w:p w14:paraId="0CAD0699" w14:textId="1694B204" w:rsidR="00792509" w:rsidRPr="00792509" w:rsidRDefault="00792509" w:rsidP="00792509">
            <w:pPr>
              <w:jc w:val="right"/>
              <w:rPr>
                <w:rFonts w:eastAsia="Times New Roman" w:cs="Arial"/>
                <w:lang w:eastAsia="en-AU"/>
              </w:rPr>
            </w:pPr>
            <w:r w:rsidRPr="00792509">
              <w:rPr>
                <w:rFonts w:cs="Arial"/>
              </w:rPr>
              <w:t> </w:t>
            </w:r>
          </w:p>
        </w:tc>
        <w:tc>
          <w:tcPr>
            <w:tcW w:w="1308" w:type="dxa"/>
            <w:tcBorders>
              <w:top w:val="nil"/>
              <w:left w:val="nil"/>
              <w:bottom w:val="nil"/>
              <w:right w:val="nil"/>
            </w:tcBorders>
            <w:shd w:val="clear" w:color="auto" w:fill="auto"/>
            <w:vAlign w:val="center"/>
            <w:hideMark/>
          </w:tcPr>
          <w:p w14:paraId="64E2E516" w14:textId="617E0AEF" w:rsidR="00792509" w:rsidRPr="00792509" w:rsidRDefault="00792509" w:rsidP="00792509">
            <w:pPr>
              <w:jc w:val="right"/>
              <w:rPr>
                <w:rFonts w:eastAsia="Times New Roman" w:cs="Arial"/>
                <w:lang w:eastAsia="en-AU"/>
              </w:rPr>
            </w:pPr>
            <w:r w:rsidRPr="00792509">
              <w:rPr>
                <w:rFonts w:cs="Arial"/>
              </w:rPr>
              <w:t> </w:t>
            </w:r>
          </w:p>
        </w:tc>
        <w:tc>
          <w:tcPr>
            <w:tcW w:w="1256" w:type="dxa"/>
            <w:tcBorders>
              <w:top w:val="nil"/>
              <w:left w:val="nil"/>
              <w:bottom w:val="nil"/>
              <w:right w:val="nil"/>
            </w:tcBorders>
            <w:shd w:val="clear" w:color="auto" w:fill="auto"/>
            <w:vAlign w:val="center"/>
            <w:hideMark/>
          </w:tcPr>
          <w:p w14:paraId="6F7B5E19" w14:textId="3B76579A" w:rsidR="00792509" w:rsidRPr="00792509" w:rsidRDefault="00792509" w:rsidP="00792509">
            <w:pPr>
              <w:jc w:val="right"/>
              <w:rPr>
                <w:rFonts w:eastAsia="Times New Roman" w:cs="Arial"/>
                <w:lang w:eastAsia="en-AU"/>
              </w:rPr>
            </w:pPr>
            <w:r w:rsidRPr="00792509">
              <w:rPr>
                <w:rFonts w:cs="Arial"/>
              </w:rPr>
              <w:t> </w:t>
            </w:r>
          </w:p>
        </w:tc>
        <w:tc>
          <w:tcPr>
            <w:tcW w:w="1256" w:type="dxa"/>
            <w:tcBorders>
              <w:top w:val="nil"/>
              <w:left w:val="nil"/>
              <w:bottom w:val="nil"/>
              <w:right w:val="nil"/>
            </w:tcBorders>
            <w:shd w:val="clear" w:color="auto" w:fill="auto"/>
            <w:vAlign w:val="center"/>
            <w:hideMark/>
          </w:tcPr>
          <w:p w14:paraId="6AD5CE81" w14:textId="460B948C" w:rsidR="00792509" w:rsidRPr="00792509" w:rsidRDefault="00792509" w:rsidP="00792509">
            <w:pPr>
              <w:jc w:val="right"/>
              <w:rPr>
                <w:rFonts w:eastAsia="Times New Roman" w:cs="Arial"/>
                <w:lang w:eastAsia="en-AU"/>
              </w:rPr>
            </w:pPr>
            <w:r w:rsidRPr="00792509">
              <w:rPr>
                <w:rFonts w:cs="Arial"/>
              </w:rPr>
              <w:t> </w:t>
            </w:r>
          </w:p>
        </w:tc>
        <w:tc>
          <w:tcPr>
            <w:tcW w:w="868" w:type="dxa"/>
            <w:tcBorders>
              <w:top w:val="nil"/>
              <w:left w:val="nil"/>
              <w:bottom w:val="nil"/>
              <w:right w:val="single" w:sz="4" w:space="0" w:color="auto"/>
            </w:tcBorders>
            <w:shd w:val="clear" w:color="auto" w:fill="auto"/>
            <w:noWrap/>
            <w:vAlign w:val="center"/>
            <w:hideMark/>
          </w:tcPr>
          <w:p w14:paraId="27601A95" w14:textId="454EA463" w:rsidR="00792509" w:rsidRPr="00792509" w:rsidRDefault="00792509" w:rsidP="00792509">
            <w:pPr>
              <w:jc w:val="right"/>
              <w:rPr>
                <w:rFonts w:eastAsia="Times New Roman" w:cs="Arial"/>
                <w:lang w:eastAsia="en-AU"/>
              </w:rPr>
            </w:pPr>
            <w:r w:rsidRPr="00792509">
              <w:rPr>
                <w:rFonts w:cs="Arial"/>
                <w:b/>
                <w:bCs/>
                <w:color w:val="FF0000"/>
              </w:rPr>
              <w:t> </w:t>
            </w:r>
          </w:p>
        </w:tc>
      </w:tr>
      <w:tr w:rsidR="00792509" w:rsidRPr="00A5531A" w14:paraId="55B220F5" w14:textId="77777777" w:rsidTr="00FB348D">
        <w:trPr>
          <w:divId w:val="1181312392"/>
          <w:trHeight w:val="280"/>
        </w:trPr>
        <w:tc>
          <w:tcPr>
            <w:tcW w:w="1833" w:type="dxa"/>
            <w:tcBorders>
              <w:top w:val="nil"/>
              <w:left w:val="single" w:sz="4" w:space="0" w:color="auto"/>
              <w:bottom w:val="single" w:sz="8" w:space="0" w:color="auto"/>
              <w:right w:val="nil"/>
            </w:tcBorders>
            <w:shd w:val="clear" w:color="auto" w:fill="auto"/>
            <w:vAlign w:val="center"/>
            <w:hideMark/>
          </w:tcPr>
          <w:p w14:paraId="7250CA25" w14:textId="77777777" w:rsidR="00792509" w:rsidRPr="00A5531A" w:rsidRDefault="00792509" w:rsidP="00792509">
            <w:pPr>
              <w:rPr>
                <w:rFonts w:eastAsia="Times New Roman" w:cs="Arial"/>
                <w:lang w:eastAsia="en-AU"/>
              </w:rPr>
            </w:pPr>
            <w:r w:rsidRPr="00A5531A">
              <w:rPr>
                <w:rFonts w:eastAsia="Times New Roman" w:cs="Arial"/>
                <w:lang w:eastAsia="en-AU"/>
              </w:rPr>
              <w:t>Rates effort</w:t>
            </w:r>
          </w:p>
        </w:tc>
        <w:tc>
          <w:tcPr>
            <w:tcW w:w="4152" w:type="dxa"/>
            <w:tcBorders>
              <w:top w:val="nil"/>
              <w:left w:val="nil"/>
              <w:bottom w:val="single" w:sz="8" w:space="0" w:color="auto"/>
              <w:right w:val="nil"/>
            </w:tcBorders>
            <w:shd w:val="clear" w:color="auto" w:fill="auto"/>
            <w:vAlign w:val="center"/>
            <w:hideMark/>
          </w:tcPr>
          <w:p w14:paraId="2067D837" w14:textId="77777777" w:rsidR="00792509" w:rsidRPr="00A5531A" w:rsidRDefault="00792509" w:rsidP="00792509">
            <w:pPr>
              <w:rPr>
                <w:rFonts w:eastAsia="Times New Roman" w:cs="Arial"/>
                <w:lang w:eastAsia="en-AU"/>
              </w:rPr>
            </w:pPr>
            <w:r w:rsidRPr="00A5531A">
              <w:rPr>
                <w:rFonts w:eastAsia="Times New Roman" w:cs="Arial"/>
                <w:lang w:eastAsia="en-AU"/>
              </w:rPr>
              <w:t>Rate revenue / CIV of rateable properties in the municipality</w:t>
            </w:r>
          </w:p>
        </w:tc>
        <w:tc>
          <w:tcPr>
            <w:tcW w:w="898" w:type="dxa"/>
            <w:tcBorders>
              <w:top w:val="nil"/>
              <w:left w:val="nil"/>
              <w:bottom w:val="single" w:sz="8" w:space="0" w:color="auto"/>
              <w:right w:val="nil"/>
            </w:tcBorders>
            <w:shd w:val="clear" w:color="auto" w:fill="auto"/>
            <w:vAlign w:val="center"/>
            <w:hideMark/>
          </w:tcPr>
          <w:p w14:paraId="4ADE89AD" w14:textId="767CC6A7" w:rsidR="00792509" w:rsidRPr="00A5531A" w:rsidRDefault="00792509" w:rsidP="00792509">
            <w:pPr>
              <w:jc w:val="center"/>
              <w:rPr>
                <w:rFonts w:eastAsia="Times New Roman" w:cs="Arial"/>
                <w:lang w:eastAsia="en-AU"/>
              </w:rPr>
            </w:pPr>
            <w:r>
              <w:rPr>
                <w:rFonts w:eastAsia="Times New Roman" w:cs="Arial"/>
                <w:lang w:eastAsia="en-AU"/>
              </w:rPr>
              <w:t>12</w:t>
            </w:r>
          </w:p>
        </w:tc>
        <w:tc>
          <w:tcPr>
            <w:tcW w:w="1277" w:type="dxa"/>
            <w:tcBorders>
              <w:top w:val="nil"/>
              <w:left w:val="nil"/>
              <w:bottom w:val="single" w:sz="8" w:space="0" w:color="auto"/>
              <w:right w:val="nil"/>
            </w:tcBorders>
            <w:shd w:val="clear" w:color="auto" w:fill="auto"/>
            <w:vAlign w:val="center"/>
            <w:hideMark/>
          </w:tcPr>
          <w:p w14:paraId="56548791" w14:textId="66BC1F5C" w:rsidR="00792509" w:rsidRPr="00792509" w:rsidRDefault="00792509" w:rsidP="00792509">
            <w:pPr>
              <w:jc w:val="right"/>
              <w:rPr>
                <w:rFonts w:eastAsia="Times New Roman" w:cs="Arial"/>
                <w:lang w:eastAsia="en-AU"/>
              </w:rPr>
            </w:pPr>
            <w:r w:rsidRPr="00792509">
              <w:rPr>
                <w:rFonts w:cs="Arial"/>
              </w:rPr>
              <w:t>0.3%</w:t>
            </w:r>
          </w:p>
        </w:tc>
        <w:tc>
          <w:tcPr>
            <w:tcW w:w="1374" w:type="dxa"/>
            <w:tcBorders>
              <w:top w:val="nil"/>
              <w:left w:val="nil"/>
              <w:bottom w:val="single" w:sz="8" w:space="0" w:color="auto"/>
              <w:right w:val="nil"/>
            </w:tcBorders>
            <w:shd w:val="clear" w:color="auto" w:fill="auto"/>
            <w:vAlign w:val="center"/>
            <w:hideMark/>
          </w:tcPr>
          <w:p w14:paraId="03E197BA" w14:textId="16D51B45" w:rsidR="00792509" w:rsidRPr="00792509" w:rsidRDefault="00792509" w:rsidP="00792509">
            <w:pPr>
              <w:jc w:val="right"/>
              <w:rPr>
                <w:rFonts w:eastAsia="Times New Roman" w:cs="Arial"/>
                <w:lang w:eastAsia="en-AU"/>
              </w:rPr>
            </w:pPr>
            <w:r w:rsidRPr="00792509">
              <w:rPr>
                <w:rFonts w:cs="Arial"/>
              </w:rPr>
              <w:t>0.2%</w:t>
            </w:r>
          </w:p>
        </w:tc>
        <w:tc>
          <w:tcPr>
            <w:tcW w:w="1256" w:type="dxa"/>
            <w:tcBorders>
              <w:top w:val="nil"/>
              <w:left w:val="nil"/>
              <w:bottom w:val="single" w:sz="8" w:space="0" w:color="auto"/>
              <w:right w:val="nil"/>
            </w:tcBorders>
            <w:shd w:val="clear" w:color="000000" w:fill="DDEBF7"/>
            <w:vAlign w:val="center"/>
            <w:hideMark/>
          </w:tcPr>
          <w:p w14:paraId="00866A14" w14:textId="4981CA06" w:rsidR="00792509" w:rsidRPr="00792509" w:rsidRDefault="00792509" w:rsidP="00792509">
            <w:pPr>
              <w:jc w:val="right"/>
              <w:rPr>
                <w:rFonts w:eastAsia="Times New Roman" w:cs="Arial"/>
                <w:lang w:eastAsia="en-AU"/>
              </w:rPr>
            </w:pPr>
            <w:r w:rsidRPr="00792509">
              <w:rPr>
                <w:rFonts w:cs="Arial"/>
              </w:rPr>
              <w:t>0.2%</w:t>
            </w:r>
          </w:p>
        </w:tc>
        <w:tc>
          <w:tcPr>
            <w:tcW w:w="1308" w:type="dxa"/>
            <w:tcBorders>
              <w:top w:val="nil"/>
              <w:left w:val="nil"/>
              <w:bottom w:val="single" w:sz="8" w:space="0" w:color="auto"/>
              <w:right w:val="nil"/>
            </w:tcBorders>
            <w:shd w:val="clear" w:color="auto" w:fill="auto"/>
            <w:vAlign w:val="center"/>
            <w:hideMark/>
          </w:tcPr>
          <w:p w14:paraId="3FA03AE3" w14:textId="398D205E" w:rsidR="00792509" w:rsidRPr="00792509" w:rsidRDefault="00792509" w:rsidP="00792509">
            <w:pPr>
              <w:jc w:val="right"/>
              <w:rPr>
                <w:rFonts w:eastAsia="Times New Roman" w:cs="Arial"/>
                <w:lang w:eastAsia="en-AU"/>
              </w:rPr>
            </w:pPr>
            <w:r w:rsidRPr="00792509">
              <w:rPr>
                <w:rFonts w:cs="Arial"/>
              </w:rPr>
              <w:t>0.2%</w:t>
            </w:r>
          </w:p>
        </w:tc>
        <w:tc>
          <w:tcPr>
            <w:tcW w:w="1256" w:type="dxa"/>
            <w:tcBorders>
              <w:top w:val="nil"/>
              <w:left w:val="nil"/>
              <w:bottom w:val="single" w:sz="8" w:space="0" w:color="auto"/>
              <w:right w:val="nil"/>
            </w:tcBorders>
            <w:shd w:val="clear" w:color="auto" w:fill="auto"/>
            <w:vAlign w:val="center"/>
            <w:hideMark/>
          </w:tcPr>
          <w:p w14:paraId="00FFE419" w14:textId="3273BF23" w:rsidR="00792509" w:rsidRPr="00792509" w:rsidRDefault="00792509" w:rsidP="00792509">
            <w:pPr>
              <w:jc w:val="right"/>
              <w:rPr>
                <w:rFonts w:eastAsia="Times New Roman" w:cs="Arial"/>
                <w:lang w:eastAsia="en-AU"/>
              </w:rPr>
            </w:pPr>
            <w:r w:rsidRPr="00792509">
              <w:rPr>
                <w:rFonts w:cs="Arial"/>
              </w:rPr>
              <w:t>0.2%</w:t>
            </w:r>
          </w:p>
        </w:tc>
        <w:tc>
          <w:tcPr>
            <w:tcW w:w="1256" w:type="dxa"/>
            <w:tcBorders>
              <w:top w:val="nil"/>
              <w:left w:val="nil"/>
              <w:bottom w:val="single" w:sz="8" w:space="0" w:color="auto"/>
              <w:right w:val="nil"/>
            </w:tcBorders>
            <w:shd w:val="clear" w:color="auto" w:fill="auto"/>
            <w:vAlign w:val="center"/>
            <w:hideMark/>
          </w:tcPr>
          <w:p w14:paraId="73DE328D" w14:textId="30AD5954" w:rsidR="00792509" w:rsidRPr="00792509" w:rsidRDefault="00792509" w:rsidP="00792509">
            <w:pPr>
              <w:jc w:val="right"/>
              <w:rPr>
                <w:rFonts w:eastAsia="Times New Roman" w:cs="Arial"/>
                <w:lang w:eastAsia="en-AU"/>
              </w:rPr>
            </w:pPr>
            <w:r w:rsidRPr="00792509">
              <w:rPr>
                <w:rFonts w:cs="Arial"/>
              </w:rPr>
              <w:t>0.2%</w:t>
            </w:r>
          </w:p>
        </w:tc>
        <w:tc>
          <w:tcPr>
            <w:tcW w:w="868" w:type="dxa"/>
            <w:tcBorders>
              <w:top w:val="nil"/>
              <w:left w:val="nil"/>
              <w:bottom w:val="single" w:sz="8" w:space="0" w:color="auto"/>
              <w:right w:val="single" w:sz="4" w:space="0" w:color="auto"/>
            </w:tcBorders>
            <w:shd w:val="clear" w:color="auto" w:fill="auto"/>
            <w:noWrap/>
            <w:vAlign w:val="center"/>
            <w:hideMark/>
          </w:tcPr>
          <w:p w14:paraId="2E463027" w14:textId="54BF3A9C" w:rsidR="00792509" w:rsidRPr="00792509" w:rsidRDefault="00792509" w:rsidP="00792509">
            <w:pPr>
              <w:jc w:val="center"/>
              <w:rPr>
                <w:rFonts w:eastAsia="Times New Roman" w:cs="Arial"/>
                <w:b/>
                <w:bCs/>
                <w:lang w:eastAsia="en-AU"/>
              </w:rPr>
            </w:pPr>
            <w:r w:rsidRPr="00792509">
              <w:rPr>
                <w:rFonts w:cs="Arial"/>
                <w:b/>
                <w:bCs/>
              </w:rPr>
              <w:t>o</w:t>
            </w:r>
          </w:p>
        </w:tc>
      </w:tr>
      <w:tr w:rsidR="00792509" w:rsidRPr="00A5531A" w14:paraId="5B2F1773" w14:textId="77777777" w:rsidTr="00FB348D">
        <w:trPr>
          <w:divId w:val="1181312392"/>
          <w:trHeight w:val="271"/>
        </w:trPr>
        <w:tc>
          <w:tcPr>
            <w:tcW w:w="1833" w:type="dxa"/>
            <w:tcBorders>
              <w:top w:val="nil"/>
              <w:left w:val="single" w:sz="4" w:space="0" w:color="auto"/>
              <w:bottom w:val="nil"/>
              <w:right w:val="nil"/>
            </w:tcBorders>
            <w:shd w:val="clear" w:color="auto" w:fill="auto"/>
            <w:vAlign w:val="center"/>
            <w:hideMark/>
          </w:tcPr>
          <w:p w14:paraId="6AC5C39D" w14:textId="1EB312CE" w:rsidR="00792509" w:rsidRPr="00A5531A" w:rsidRDefault="00792509" w:rsidP="00792509">
            <w:pPr>
              <w:rPr>
                <w:rFonts w:eastAsia="Times New Roman" w:cs="Arial"/>
                <w:b/>
                <w:bCs/>
                <w:i/>
                <w:iCs/>
                <w:lang w:eastAsia="en-AU"/>
              </w:rPr>
            </w:pPr>
            <w:r w:rsidRPr="00A5531A">
              <w:rPr>
                <w:rFonts w:eastAsia="Times New Roman" w:cs="Arial"/>
                <w:b/>
                <w:bCs/>
                <w:i/>
                <w:iCs/>
                <w:lang w:eastAsia="en-AU"/>
              </w:rPr>
              <w:t>Efficiency</w:t>
            </w:r>
          </w:p>
        </w:tc>
        <w:tc>
          <w:tcPr>
            <w:tcW w:w="4152" w:type="dxa"/>
            <w:tcBorders>
              <w:top w:val="nil"/>
              <w:left w:val="nil"/>
              <w:bottom w:val="nil"/>
              <w:right w:val="nil"/>
            </w:tcBorders>
            <w:shd w:val="clear" w:color="auto" w:fill="auto"/>
            <w:vAlign w:val="center"/>
            <w:hideMark/>
          </w:tcPr>
          <w:p w14:paraId="3FEE5459" w14:textId="77777777" w:rsidR="00792509" w:rsidRPr="00A5531A" w:rsidRDefault="00792509" w:rsidP="00792509">
            <w:pPr>
              <w:rPr>
                <w:rFonts w:eastAsia="Times New Roman" w:cs="Arial"/>
                <w:b/>
                <w:bCs/>
                <w:i/>
                <w:iCs/>
                <w:lang w:eastAsia="en-AU"/>
              </w:rPr>
            </w:pPr>
          </w:p>
        </w:tc>
        <w:tc>
          <w:tcPr>
            <w:tcW w:w="898" w:type="dxa"/>
            <w:tcBorders>
              <w:top w:val="nil"/>
              <w:left w:val="nil"/>
              <w:bottom w:val="nil"/>
              <w:right w:val="nil"/>
            </w:tcBorders>
            <w:shd w:val="clear" w:color="auto" w:fill="auto"/>
            <w:vAlign w:val="center"/>
            <w:hideMark/>
          </w:tcPr>
          <w:p w14:paraId="3526ACFB" w14:textId="77777777" w:rsidR="00792509" w:rsidRPr="00A5531A" w:rsidRDefault="00792509" w:rsidP="00792509">
            <w:pPr>
              <w:rPr>
                <w:rFonts w:ascii="Times New Roman" w:eastAsia="Times New Roman" w:hAnsi="Times New Roman"/>
                <w:lang w:eastAsia="en-AU"/>
              </w:rPr>
            </w:pPr>
          </w:p>
        </w:tc>
        <w:tc>
          <w:tcPr>
            <w:tcW w:w="1277" w:type="dxa"/>
            <w:tcBorders>
              <w:top w:val="nil"/>
              <w:left w:val="nil"/>
              <w:bottom w:val="nil"/>
              <w:right w:val="nil"/>
            </w:tcBorders>
            <w:shd w:val="clear" w:color="auto" w:fill="auto"/>
            <w:vAlign w:val="center"/>
            <w:hideMark/>
          </w:tcPr>
          <w:p w14:paraId="27C6DA13" w14:textId="473842EC" w:rsidR="00792509" w:rsidRPr="00792509" w:rsidRDefault="00792509" w:rsidP="00792509">
            <w:pPr>
              <w:jc w:val="center"/>
              <w:rPr>
                <w:rFonts w:eastAsia="Times New Roman" w:cs="Arial"/>
                <w:lang w:eastAsia="en-AU"/>
              </w:rPr>
            </w:pPr>
            <w:r w:rsidRPr="00792509">
              <w:rPr>
                <w:rFonts w:cs="Arial"/>
                <w:color w:val="FF0000"/>
              </w:rPr>
              <w:t> </w:t>
            </w:r>
          </w:p>
        </w:tc>
        <w:tc>
          <w:tcPr>
            <w:tcW w:w="1374" w:type="dxa"/>
            <w:tcBorders>
              <w:top w:val="nil"/>
              <w:left w:val="nil"/>
              <w:bottom w:val="nil"/>
              <w:right w:val="nil"/>
            </w:tcBorders>
            <w:shd w:val="clear" w:color="auto" w:fill="auto"/>
            <w:vAlign w:val="center"/>
            <w:hideMark/>
          </w:tcPr>
          <w:p w14:paraId="12A8C9EC" w14:textId="546C1FD1" w:rsidR="00792509" w:rsidRPr="00792509" w:rsidRDefault="00792509" w:rsidP="00792509">
            <w:pPr>
              <w:jc w:val="right"/>
              <w:rPr>
                <w:rFonts w:eastAsia="Times New Roman" w:cs="Arial"/>
                <w:lang w:eastAsia="en-AU"/>
              </w:rPr>
            </w:pPr>
            <w:r w:rsidRPr="00792509">
              <w:rPr>
                <w:rFonts w:cs="Arial"/>
                <w:b/>
                <w:bCs/>
                <w:color w:val="FFFFFF"/>
              </w:rPr>
              <w:t> </w:t>
            </w:r>
          </w:p>
        </w:tc>
        <w:tc>
          <w:tcPr>
            <w:tcW w:w="1256" w:type="dxa"/>
            <w:tcBorders>
              <w:top w:val="nil"/>
              <w:left w:val="nil"/>
              <w:bottom w:val="nil"/>
              <w:right w:val="nil"/>
            </w:tcBorders>
            <w:shd w:val="clear" w:color="000000" w:fill="DDEBF7"/>
            <w:vAlign w:val="center"/>
            <w:hideMark/>
          </w:tcPr>
          <w:p w14:paraId="70570CFE" w14:textId="43DDF834" w:rsidR="00792509" w:rsidRPr="00792509" w:rsidRDefault="00792509" w:rsidP="00792509">
            <w:pPr>
              <w:jc w:val="right"/>
              <w:rPr>
                <w:rFonts w:eastAsia="Times New Roman" w:cs="Arial"/>
                <w:lang w:eastAsia="en-AU"/>
              </w:rPr>
            </w:pPr>
            <w:r w:rsidRPr="00792509">
              <w:rPr>
                <w:rFonts w:cs="Arial"/>
              </w:rPr>
              <w:t> </w:t>
            </w:r>
          </w:p>
        </w:tc>
        <w:tc>
          <w:tcPr>
            <w:tcW w:w="1308" w:type="dxa"/>
            <w:tcBorders>
              <w:top w:val="nil"/>
              <w:left w:val="nil"/>
              <w:bottom w:val="nil"/>
              <w:right w:val="nil"/>
            </w:tcBorders>
            <w:shd w:val="clear" w:color="auto" w:fill="auto"/>
            <w:vAlign w:val="center"/>
            <w:hideMark/>
          </w:tcPr>
          <w:p w14:paraId="569A5732" w14:textId="3587CB6B" w:rsidR="00792509" w:rsidRPr="00792509" w:rsidRDefault="00792509" w:rsidP="00792509">
            <w:pPr>
              <w:jc w:val="right"/>
              <w:rPr>
                <w:rFonts w:eastAsia="Times New Roman" w:cs="Arial"/>
                <w:lang w:eastAsia="en-AU"/>
              </w:rPr>
            </w:pPr>
            <w:r w:rsidRPr="00792509">
              <w:rPr>
                <w:rFonts w:cs="Arial"/>
              </w:rPr>
              <w:t> </w:t>
            </w:r>
          </w:p>
        </w:tc>
        <w:tc>
          <w:tcPr>
            <w:tcW w:w="1256" w:type="dxa"/>
            <w:tcBorders>
              <w:top w:val="nil"/>
              <w:left w:val="nil"/>
              <w:bottom w:val="nil"/>
              <w:right w:val="nil"/>
            </w:tcBorders>
            <w:shd w:val="clear" w:color="auto" w:fill="auto"/>
            <w:vAlign w:val="center"/>
            <w:hideMark/>
          </w:tcPr>
          <w:p w14:paraId="7A0FFACB" w14:textId="35938A42" w:rsidR="00792509" w:rsidRPr="00792509" w:rsidRDefault="00792509" w:rsidP="00792509">
            <w:pPr>
              <w:jc w:val="right"/>
              <w:rPr>
                <w:rFonts w:eastAsia="Times New Roman" w:cs="Arial"/>
                <w:lang w:eastAsia="en-AU"/>
              </w:rPr>
            </w:pPr>
            <w:r w:rsidRPr="00792509">
              <w:rPr>
                <w:rFonts w:cs="Arial"/>
              </w:rPr>
              <w:t> </w:t>
            </w:r>
          </w:p>
        </w:tc>
        <w:tc>
          <w:tcPr>
            <w:tcW w:w="1256" w:type="dxa"/>
            <w:tcBorders>
              <w:top w:val="nil"/>
              <w:left w:val="nil"/>
              <w:bottom w:val="nil"/>
              <w:right w:val="nil"/>
            </w:tcBorders>
            <w:shd w:val="clear" w:color="auto" w:fill="auto"/>
            <w:vAlign w:val="center"/>
            <w:hideMark/>
          </w:tcPr>
          <w:p w14:paraId="52153196" w14:textId="782BDD44" w:rsidR="00792509" w:rsidRPr="00792509" w:rsidRDefault="00792509" w:rsidP="00792509">
            <w:pPr>
              <w:jc w:val="right"/>
              <w:rPr>
                <w:rFonts w:eastAsia="Times New Roman" w:cs="Arial"/>
                <w:lang w:eastAsia="en-AU"/>
              </w:rPr>
            </w:pPr>
            <w:r w:rsidRPr="00792509">
              <w:rPr>
                <w:rFonts w:cs="Arial"/>
              </w:rPr>
              <w:t> </w:t>
            </w:r>
          </w:p>
        </w:tc>
        <w:tc>
          <w:tcPr>
            <w:tcW w:w="868" w:type="dxa"/>
            <w:tcBorders>
              <w:top w:val="nil"/>
              <w:left w:val="nil"/>
              <w:bottom w:val="nil"/>
              <w:right w:val="single" w:sz="4" w:space="0" w:color="auto"/>
            </w:tcBorders>
            <w:shd w:val="clear" w:color="auto" w:fill="auto"/>
            <w:noWrap/>
            <w:vAlign w:val="center"/>
            <w:hideMark/>
          </w:tcPr>
          <w:p w14:paraId="121C1A71" w14:textId="45D46AFF" w:rsidR="00792509" w:rsidRPr="00792509" w:rsidRDefault="00792509" w:rsidP="00792509">
            <w:pPr>
              <w:jc w:val="right"/>
              <w:rPr>
                <w:rFonts w:eastAsia="Times New Roman" w:cs="Arial"/>
                <w:lang w:eastAsia="en-AU"/>
              </w:rPr>
            </w:pPr>
            <w:r w:rsidRPr="00792509">
              <w:rPr>
                <w:rFonts w:cs="Arial"/>
                <w:b/>
                <w:bCs/>
                <w:color w:val="FF0000"/>
              </w:rPr>
              <w:t> </w:t>
            </w:r>
          </w:p>
        </w:tc>
      </w:tr>
      <w:tr w:rsidR="00792509" w:rsidRPr="00A5531A" w14:paraId="3B3079AF" w14:textId="77777777" w:rsidTr="00FB348D">
        <w:trPr>
          <w:divId w:val="1181312392"/>
          <w:trHeight w:val="280"/>
        </w:trPr>
        <w:tc>
          <w:tcPr>
            <w:tcW w:w="1833" w:type="dxa"/>
            <w:tcBorders>
              <w:top w:val="nil"/>
              <w:left w:val="single" w:sz="4" w:space="0" w:color="auto"/>
              <w:bottom w:val="single" w:sz="4" w:space="0" w:color="auto"/>
              <w:right w:val="nil"/>
            </w:tcBorders>
            <w:shd w:val="clear" w:color="auto" w:fill="auto"/>
            <w:vAlign w:val="center"/>
            <w:hideMark/>
          </w:tcPr>
          <w:p w14:paraId="55279F52" w14:textId="44FA3B65" w:rsidR="00792509" w:rsidRPr="00A5531A" w:rsidRDefault="00792509" w:rsidP="00792509">
            <w:pPr>
              <w:rPr>
                <w:rFonts w:eastAsia="Times New Roman" w:cs="Arial"/>
                <w:lang w:eastAsia="en-AU"/>
              </w:rPr>
            </w:pPr>
            <w:r w:rsidRPr="00A5531A">
              <w:rPr>
                <w:rFonts w:eastAsia="Times New Roman" w:cs="Arial"/>
                <w:lang w:eastAsia="en-AU"/>
              </w:rPr>
              <w:t>Revenue level</w:t>
            </w:r>
          </w:p>
        </w:tc>
        <w:tc>
          <w:tcPr>
            <w:tcW w:w="4152" w:type="dxa"/>
            <w:tcBorders>
              <w:top w:val="nil"/>
              <w:left w:val="nil"/>
              <w:bottom w:val="single" w:sz="4" w:space="0" w:color="auto"/>
              <w:right w:val="nil"/>
            </w:tcBorders>
            <w:shd w:val="clear" w:color="auto" w:fill="auto"/>
            <w:vAlign w:val="center"/>
            <w:hideMark/>
          </w:tcPr>
          <w:p w14:paraId="6C17F78F" w14:textId="094A7498" w:rsidR="00792509" w:rsidRPr="00A5531A" w:rsidRDefault="00792509" w:rsidP="00792509">
            <w:pPr>
              <w:rPr>
                <w:rFonts w:eastAsia="Times New Roman" w:cs="Arial"/>
                <w:lang w:eastAsia="en-AU"/>
              </w:rPr>
            </w:pPr>
            <w:r w:rsidRPr="00A5531A">
              <w:rPr>
                <w:rFonts w:eastAsia="Times New Roman" w:cs="Arial"/>
                <w:lang w:eastAsia="en-AU"/>
              </w:rPr>
              <w:t>Residential rate revenue / no. of residential property assessments</w:t>
            </w:r>
          </w:p>
        </w:tc>
        <w:tc>
          <w:tcPr>
            <w:tcW w:w="898" w:type="dxa"/>
            <w:tcBorders>
              <w:top w:val="nil"/>
              <w:left w:val="nil"/>
              <w:bottom w:val="single" w:sz="4" w:space="0" w:color="auto"/>
              <w:right w:val="nil"/>
            </w:tcBorders>
            <w:shd w:val="clear" w:color="auto" w:fill="auto"/>
            <w:vAlign w:val="center"/>
            <w:hideMark/>
          </w:tcPr>
          <w:p w14:paraId="6E8122EE" w14:textId="79D4A5B0" w:rsidR="00792509" w:rsidRPr="00A5531A" w:rsidRDefault="00792509" w:rsidP="00792509">
            <w:pPr>
              <w:jc w:val="center"/>
              <w:rPr>
                <w:rFonts w:eastAsia="Times New Roman" w:cs="Arial"/>
                <w:lang w:eastAsia="en-AU"/>
              </w:rPr>
            </w:pPr>
            <w:r>
              <w:rPr>
                <w:rFonts w:eastAsia="Times New Roman" w:cs="Arial"/>
                <w:lang w:eastAsia="en-AU"/>
              </w:rPr>
              <w:t>13</w:t>
            </w:r>
          </w:p>
        </w:tc>
        <w:tc>
          <w:tcPr>
            <w:tcW w:w="1277" w:type="dxa"/>
            <w:tcBorders>
              <w:top w:val="nil"/>
              <w:left w:val="nil"/>
              <w:bottom w:val="single" w:sz="4" w:space="0" w:color="auto"/>
              <w:right w:val="nil"/>
            </w:tcBorders>
            <w:shd w:val="clear" w:color="auto" w:fill="auto"/>
            <w:vAlign w:val="center"/>
            <w:hideMark/>
          </w:tcPr>
          <w:p w14:paraId="6B25F992" w14:textId="4B043BCA" w:rsidR="00792509" w:rsidRPr="00792509" w:rsidRDefault="00792509" w:rsidP="00792509">
            <w:pPr>
              <w:jc w:val="right"/>
              <w:rPr>
                <w:rFonts w:eastAsia="Times New Roman" w:cs="Arial"/>
                <w:lang w:eastAsia="en-AU"/>
              </w:rPr>
            </w:pPr>
            <w:r w:rsidRPr="00792509">
              <w:rPr>
                <w:rFonts w:cs="Arial"/>
              </w:rPr>
              <w:t xml:space="preserve">$1,601 </w:t>
            </w:r>
          </w:p>
        </w:tc>
        <w:tc>
          <w:tcPr>
            <w:tcW w:w="1374" w:type="dxa"/>
            <w:tcBorders>
              <w:top w:val="nil"/>
              <w:left w:val="nil"/>
              <w:bottom w:val="single" w:sz="4" w:space="0" w:color="auto"/>
              <w:right w:val="nil"/>
            </w:tcBorders>
            <w:shd w:val="clear" w:color="auto" w:fill="auto"/>
            <w:vAlign w:val="center"/>
            <w:hideMark/>
          </w:tcPr>
          <w:p w14:paraId="2AE452A5" w14:textId="69D0CE23" w:rsidR="00792509" w:rsidRPr="00792509" w:rsidRDefault="00792509" w:rsidP="00792509">
            <w:pPr>
              <w:jc w:val="right"/>
              <w:rPr>
                <w:rFonts w:eastAsia="Times New Roman" w:cs="Arial"/>
                <w:lang w:eastAsia="en-AU"/>
              </w:rPr>
            </w:pPr>
            <w:r w:rsidRPr="00792509">
              <w:rPr>
                <w:rFonts w:cs="Arial"/>
              </w:rPr>
              <w:t xml:space="preserve">$1,868 </w:t>
            </w:r>
          </w:p>
        </w:tc>
        <w:tc>
          <w:tcPr>
            <w:tcW w:w="1256" w:type="dxa"/>
            <w:tcBorders>
              <w:top w:val="nil"/>
              <w:left w:val="nil"/>
              <w:bottom w:val="single" w:sz="4" w:space="0" w:color="auto"/>
              <w:right w:val="nil"/>
            </w:tcBorders>
            <w:shd w:val="clear" w:color="000000" w:fill="DDEBF7"/>
            <w:vAlign w:val="center"/>
            <w:hideMark/>
          </w:tcPr>
          <w:p w14:paraId="1443607B" w14:textId="111E3A4F" w:rsidR="00792509" w:rsidRPr="00792509" w:rsidRDefault="00792509" w:rsidP="00792509">
            <w:pPr>
              <w:jc w:val="right"/>
              <w:rPr>
                <w:rFonts w:eastAsia="Times New Roman" w:cs="Arial"/>
                <w:lang w:eastAsia="en-AU"/>
              </w:rPr>
            </w:pPr>
            <w:r w:rsidRPr="00792509">
              <w:rPr>
                <w:rFonts w:cs="Arial"/>
              </w:rPr>
              <w:t xml:space="preserve">$1,942 </w:t>
            </w:r>
          </w:p>
        </w:tc>
        <w:tc>
          <w:tcPr>
            <w:tcW w:w="1308" w:type="dxa"/>
            <w:tcBorders>
              <w:top w:val="nil"/>
              <w:left w:val="nil"/>
              <w:bottom w:val="single" w:sz="4" w:space="0" w:color="auto"/>
              <w:right w:val="nil"/>
            </w:tcBorders>
            <w:shd w:val="clear" w:color="auto" w:fill="auto"/>
            <w:vAlign w:val="center"/>
            <w:hideMark/>
          </w:tcPr>
          <w:p w14:paraId="77D90EAB" w14:textId="22659539" w:rsidR="00792509" w:rsidRPr="00792509" w:rsidRDefault="00792509" w:rsidP="00792509">
            <w:pPr>
              <w:jc w:val="right"/>
              <w:rPr>
                <w:rFonts w:eastAsia="Times New Roman" w:cs="Arial"/>
                <w:lang w:eastAsia="en-AU"/>
              </w:rPr>
            </w:pPr>
            <w:r w:rsidRPr="00792509">
              <w:rPr>
                <w:rFonts w:cs="Arial"/>
              </w:rPr>
              <w:t xml:space="preserve">$1,994 </w:t>
            </w:r>
          </w:p>
        </w:tc>
        <w:tc>
          <w:tcPr>
            <w:tcW w:w="1256" w:type="dxa"/>
            <w:tcBorders>
              <w:top w:val="nil"/>
              <w:left w:val="nil"/>
              <w:bottom w:val="single" w:sz="4" w:space="0" w:color="auto"/>
              <w:right w:val="nil"/>
            </w:tcBorders>
            <w:shd w:val="clear" w:color="auto" w:fill="auto"/>
            <w:vAlign w:val="center"/>
            <w:hideMark/>
          </w:tcPr>
          <w:p w14:paraId="5D14BAF8" w14:textId="49236D4F" w:rsidR="00792509" w:rsidRPr="00792509" w:rsidRDefault="00792509" w:rsidP="00792509">
            <w:pPr>
              <w:jc w:val="right"/>
              <w:rPr>
                <w:rFonts w:eastAsia="Times New Roman" w:cs="Arial"/>
                <w:lang w:eastAsia="en-AU"/>
              </w:rPr>
            </w:pPr>
            <w:r w:rsidRPr="00792509">
              <w:rPr>
                <w:rFonts w:cs="Arial"/>
              </w:rPr>
              <w:t xml:space="preserve">$2,052 </w:t>
            </w:r>
          </w:p>
        </w:tc>
        <w:tc>
          <w:tcPr>
            <w:tcW w:w="1256" w:type="dxa"/>
            <w:tcBorders>
              <w:top w:val="nil"/>
              <w:left w:val="nil"/>
              <w:bottom w:val="single" w:sz="4" w:space="0" w:color="auto"/>
              <w:right w:val="nil"/>
            </w:tcBorders>
            <w:shd w:val="clear" w:color="auto" w:fill="auto"/>
            <w:vAlign w:val="center"/>
            <w:hideMark/>
          </w:tcPr>
          <w:p w14:paraId="7F5597E1" w14:textId="050CFE9A" w:rsidR="00792509" w:rsidRPr="00792509" w:rsidRDefault="00792509" w:rsidP="00792509">
            <w:pPr>
              <w:jc w:val="right"/>
              <w:rPr>
                <w:rFonts w:eastAsia="Times New Roman" w:cs="Arial"/>
                <w:lang w:eastAsia="en-AU"/>
              </w:rPr>
            </w:pPr>
            <w:r w:rsidRPr="00792509">
              <w:rPr>
                <w:rFonts w:cs="Arial"/>
              </w:rPr>
              <w:t xml:space="preserve">$2,102 </w:t>
            </w:r>
          </w:p>
        </w:tc>
        <w:tc>
          <w:tcPr>
            <w:tcW w:w="868" w:type="dxa"/>
            <w:tcBorders>
              <w:top w:val="nil"/>
              <w:left w:val="nil"/>
              <w:bottom w:val="single" w:sz="4" w:space="0" w:color="auto"/>
              <w:right w:val="single" w:sz="4" w:space="0" w:color="auto"/>
            </w:tcBorders>
            <w:shd w:val="clear" w:color="auto" w:fill="auto"/>
            <w:noWrap/>
            <w:vAlign w:val="center"/>
            <w:hideMark/>
          </w:tcPr>
          <w:p w14:paraId="11B08023" w14:textId="566E44C5" w:rsidR="00792509" w:rsidRPr="00792509" w:rsidRDefault="00792509" w:rsidP="00792509">
            <w:pPr>
              <w:jc w:val="center"/>
              <w:rPr>
                <w:rFonts w:eastAsia="Times New Roman" w:cs="Arial"/>
                <w:b/>
                <w:bCs/>
                <w:lang w:eastAsia="en-AU"/>
              </w:rPr>
            </w:pPr>
            <w:r w:rsidRPr="00792509">
              <w:rPr>
                <w:rFonts w:cs="Arial"/>
                <w:b/>
                <w:bCs/>
              </w:rPr>
              <w:t>+</w:t>
            </w:r>
          </w:p>
        </w:tc>
      </w:tr>
    </w:tbl>
    <w:p w14:paraId="7B2C7456" w14:textId="77777777" w:rsidR="00D62391" w:rsidRDefault="00B30F07" w:rsidP="00757680">
      <w:r>
        <w:rPr>
          <w:color w:val="2B579A"/>
          <w:shd w:val="clear" w:color="auto" w:fill="E6E6E6"/>
        </w:rPr>
        <w:fldChar w:fldCharType="end"/>
      </w:r>
    </w:p>
    <w:p w14:paraId="72185C80" w14:textId="7377FC47" w:rsidR="00DE2183" w:rsidRDefault="00B30F07" w:rsidP="00757680">
      <w:pPr>
        <w:rPr>
          <w:rFonts w:ascii="Calibri" w:hAnsi="Calibri"/>
          <w:sz w:val="20"/>
          <w:szCs w:val="20"/>
          <w:lang w:eastAsia="en-AU"/>
        </w:rPr>
      </w:pPr>
      <w:r>
        <w:rPr>
          <w:color w:val="2B579A"/>
          <w:shd w:val="clear" w:color="auto" w:fill="E6E6E6"/>
        </w:rPr>
        <w:fldChar w:fldCharType="begin"/>
      </w:r>
      <w:r>
        <w:instrText xml:space="preserve"> LINK </w:instrText>
      </w:r>
      <w:r w:rsidR="00DE2183">
        <w:instrText xml:space="preserve">Excel.Sheet.12 "C:\\Users\\asomers\\AppData\\Local\\Micro Focus\\Content Manager\\Offline Records (MP)\\Budget ~ Finance   Financial - Budgeting(3)\\Budget Document 2022 - 23 Tables CURRENT.XLSX" S7!R24C1:R35C10 </w:instrText>
      </w:r>
      <w:r>
        <w:instrText xml:space="preserve">\a \f 4 \h </w:instrText>
      </w:r>
      <w:r w:rsidR="00D366EA">
        <w:instrText xml:space="preserve"> \* MERGEFORMAT </w:instrText>
      </w:r>
      <w:r>
        <w:rPr>
          <w:color w:val="2B579A"/>
          <w:shd w:val="clear" w:color="auto" w:fill="E6E6E6"/>
        </w:rPr>
        <w:fldChar w:fldCharType="separate"/>
      </w:r>
    </w:p>
    <w:p w14:paraId="58765A7C" w14:textId="77777777" w:rsidR="00A2166B" w:rsidRDefault="00A2166B" w:rsidP="006E0921">
      <w:pPr>
        <w:jc w:val="both"/>
      </w:pPr>
    </w:p>
    <w:tbl>
      <w:tblPr>
        <w:tblStyle w:val="TableGrid"/>
        <w:tblW w:w="0" w:type="auto"/>
        <w:tblLook w:val="04A0" w:firstRow="1" w:lastRow="0" w:firstColumn="1" w:lastColumn="0" w:noHBand="0" w:noVBand="1"/>
      </w:tblPr>
      <w:tblGrid>
        <w:gridCol w:w="8810"/>
        <w:gridCol w:w="7"/>
      </w:tblGrid>
      <w:tr w:rsidR="00FB348D" w:rsidRPr="00FB348D" w14:paraId="672386EC" w14:textId="77777777" w:rsidTr="009A01ED">
        <w:trPr>
          <w:gridAfter w:val="1"/>
          <w:wAfter w:w="7" w:type="dxa"/>
          <w:trHeight w:val="263"/>
        </w:trPr>
        <w:tc>
          <w:tcPr>
            <w:tcW w:w="8810" w:type="dxa"/>
            <w:noWrap/>
            <w:hideMark/>
          </w:tcPr>
          <w:p w14:paraId="07767999" w14:textId="10952A76" w:rsidR="00FB348D" w:rsidRPr="00FB348D" w:rsidRDefault="00FB348D" w:rsidP="00FB348D">
            <w:pPr>
              <w:jc w:val="both"/>
            </w:pPr>
            <w:r w:rsidRPr="00FB348D">
              <w:rPr>
                <w:b/>
                <w:bCs/>
              </w:rPr>
              <w:t>Key to Forecast Trend:</w:t>
            </w:r>
          </w:p>
        </w:tc>
      </w:tr>
      <w:tr w:rsidR="00FB348D" w:rsidRPr="00FB348D" w14:paraId="532FE3BD" w14:textId="77777777" w:rsidTr="00FB348D">
        <w:trPr>
          <w:trHeight w:val="263"/>
        </w:trPr>
        <w:tc>
          <w:tcPr>
            <w:tcW w:w="8817" w:type="dxa"/>
            <w:gridSpan w:val="2"/>
            <w:noWrap/>
            <w:hideMark/>
          </w:tcPr>
          <w:p w14:paraId="58FBE93E" w14:textId="77777777" w:rsidR="00FB348D" w:rsidRPr="00FB348D" w:rsidRDefault="00FB348D" w:rsidP="00FB348D">
            <w:pPr>
              <w:jc w:val="both"/>
            </w:pPr>
            <w:r w:rsidRPr="00FB348D">
              <w:t>+ Forecasts improvement in Council's financial performance/financial position indicator</w:t>
            </w:r>
          </w:p>
        </w:tc>
      </w:tr>
      <w:tr w:rsidR="00FB348D" w:rsidRPr="00FB348D" w14:paraId="1C37E969" w14:textId="77777777" w:rsidTr="00FB348D">
        <w:trPr>
          <w:trHeight w:val="263"/>
        </w:trPr>
        <w:tc>
          <w:tcPr>
            <w:tcW w:w="8817" w:type="dxa"/>
            <w:gridSpan w:val="2"/>
            <w:noWrap/>
            <w:hideMark/>
          </w:tcPr>
          <w:p w14:paraId="6F4098EF" w14:textId="77777777" w:rsidR="00FB348D" w:rsidRPr="00FB348D" w:rsidRDefault="00FB348D" w:rsidP="00FB348D">
            <w:pPr>
              <w:jc w:val="both"/>
            </w:pPr>
            <w:r w:rsidRPr="00FB348D">
              <w:t>o Forecasts that Council's financial performance/financial position indicator will be steady</w:t>
            </w:r>
          </w:p>
        </w:tc>
      </w:tr>
      <w:tr w:rsidR="00FB348D" w:rsidRPr="00FB348D" w14:paraId="73A72061" w14:textId="77777777" w:rsidTr="00FB348D">
        <w:trPr>
          <w:trHeight w:val="263"/>
        </w:trPr>
        <w:tc>
          <w:tcPr>
            <w:tcW w:w="8817" w:type="dxa"/>
            <w:gridSpan w:val="2"/>
            <w:noWrap/>
            <w:hideMark/>
          </w:tcPr>
          <w:p w14:paraId="280219DE" w14:textId="77777777" w:rsidR="00FB348D" w:rsidRPr="00FB348D" w:rsidRDefault="00FB348D" w:rsidP="00FB348D">
            <w:pPr>
              <w:jc w:val="both"/>
            </w:pPr>
            <w:r w:rsidRPr="00FB348D">
              <w:t xml:space="preserve"> - Forecasts deterioration in Council's financial performance/financial position indicator</w:t>
            </w:r>
          </w:p>
        </w:tc>
      </w:tr>
    </w:tbl>
    <w:p w14:paraId="1D0A0218" w14:textId="77777777" w:rsidR="00A2166B" w:rsidRDefault="00A2166B" w:rsidP="006E0921">
      <w:pPr>
        <w:jc w:val="both"/>
      </w:pPr>
    </w:p>
    <w:p w14:paraId="01A06C19" w14:textId="0B493999" w:rsidR="006E0921" w:rsidRPr="0017596F" w:rsidRDefault="00B30F07" w:rsidP="00502B08">
      <w:pPr>
        <w:jc w:val="both"/>
        <w:rPr>
          <w:rFonts w:eastAsia="Times New Roman" w:cs="Arial"/>
          <w:b/>
          <w:sz w:val="24"/>
          <w:szCs w:val="24"/>
        </w:rPr>
      </w:pPr>
      <w:r>
        <w:rPr>
          <w:color w:val="2B579A"/>
          <w:shd w:val="clear" w:color="auto" w:fill="E6E6E6"/>
        </w:rPr>
        <w:lastRenderedPageBreak/>
        <w:fldChar w:fldCharType="end"/>
      </w:r>
      <w:r w:rsidR="006E0921" w:rsidRPr="0017596F">
        <w:rPr>
          <w:rFonts w:eastAsia="Times New Roman" w:cs="Arial"/>
          <w:b/>
          <w:sz w:val="24"/>
          <w:szCs w:val="24"/>
        </w:rPr>
        <w:t xml:space="preserve">Notes to </w:t>
      </w:r>
      <w:proofErr w:type="gramStart"/>
      <w:r w:rsidR="006E0921" w:rsidRPr="0017596F">
        <w:rPr>
          <w:rFonts w:eastAsia="Times New Roman" w:cs="Arial"/>
          <w:b/>
          <w:sz w:val="24"/>
          <w:szCs w:val="24"/>
        </w:rPr>
        <w:t>indicators</w:t>
      </w:r>
      <w:proofErr w:type="gramEnd"/>
    </w:p>
    <w:p w14:paraId="7FD4EF05" w14:textId="77777777" w:rsidR="00010CF6" w:rsidRPr="00D366EA" w:rsidRDefault="00010CF6" w:rsidP="006E0921">
      <w:pPr>
        <w:rPr>
          <w:rFonts w:eastAsia="Times New Roman" w:cs="Arial"/>
          <w:b/>
        </w:rPr>
      </w:pPr>
    </w:p>
    <w:p w14:paraId="025FA545" w14:textId="70EA2549" w:rsidR="006E0921" w:rsidRPr="0017596F" w:rsidRDefault="003F45F8" w:rsidP="00D366EA">
      <w:pPr>
        <w:ind w:left="567" w:hanging="567"/>
        <w:jc w:val="both"/>
        <w:rPr>
          <w:rFonts w:eastAsia="Times New Roman" w:cs="Arial"/>
          <w:lang w:eastAsia="en-AU"/>
        </w:rPr>
      </w:pPr>
      <w:r>
        <w:rPr>
          <w:rFonts w:eastAsia="Times New Roman" w:cs="Arial"/>
          <w:b/>
          <w:i/>
        </w:rPr>
        <w:t>1</w:t>
      </w:r>
      <w:r w:rsidR="006E0921" w:rsidRPr="00D366EA">
        <w:rPr>
          <w:rFonts w:eastAsia="Times New Roman" w:cs="Arial"/>
          <w:b/>
          <w:i/>
        </w:rPr>
        <w:t xml:space="preserve"> </w:t>
      </w:r>
      <w:r w:rsidR="00D366EA">
        <w:rPr>
          <w:rFonts w:eastAsia="Times New Roman" w:cs="Arial"/>
          <w:b/>
          <w:i/>
        </w:rPr>
        <w:tab/>
      </w:r>
      <w:r w:rsidR="00FD3F1E" w:rsidRPr="0017596F">
        <w:rPr>
          <w:rFonts w:eastAsia="Times New Roman" w:cs="Arial"/>
          <w:b/>
          <w:i/>
        </w:rPr>
        <w:t xml:space="preserve">Governance </w:t>
      </w:r>
      <w:r w:rsidR="006E0921" w:rsidRPr="0017596F">
        <w:rPr>
          <w:rFonts w:eastAsia="Times New Roman" w:cs="Arial"/>
        </w:rPr>
        <w:t>–</w:t>
      </w:r>
      <w:r w:rsidR="0038786D" w:rsidRPr="0017596F">
        <w:rPr>
          <w:rFonts w:eastAsia="Times New Roman" w:cs="Arial"/>
          <w:lang w:eastAsia="en-AU"/>
        </w:rPr>
        <w:t xml:space="preserve">This target is expected to maintain and then improve </w:t>
      </w:r>
      <w:r w:rsidR="00561633" w:rsidRPr="0017596F">
        <w:rPr>
          <w:rFonts w:eastAsia="Times New Roman" w:cs="Arial"/>
          <w:lang w:eastAsia="en-AU"/>
        </w:rPr>
        <w:t>going forward</w:t>
      </w:r>
      <w:r w:rsidR="0038786D" w:rsidRPr="0017596F">
        <w:rPr>
          <w:rFonts w:eastAsia="Times New Roman" w:cs="Arial"/>
          <w:lang w:eastAsia="en-AU"/>
        </w:rPr>
        <w:t xml:space="preserve"> as capacity building for consultation and engagement continues across Council</w:t>
      </w:r>
      <w:r w:rsidR="00CB30BD" w:rsidRPr="0017596F">
        <w:rPr>
          <w:rFonts w:eastAsia="Times New Roman" w:cs="Arial"/>
          <w:lang w:eastAsia="en-AU"/>
        </w:rPr>
        <w:t xml:space="preserve">. </w:t>
      </w:r>
      <w:r w:rsidR="0038786D" w:rsidRPr="0017596F">
        <w:rPr>
          <w:rFonts w:eastAsia="Times New Roman" w:cs="Arial"/>
          <w:lang w:eastAsia="en-AU"/>
        </w:rPr>
        <w:t xml:space="preserve"> Council will continue to improve community consultation and engagement opportunities for residents for key policies, programs, and services.</w:t>
      </w:r>
    </w:p>
    <w:p w14:paraId="2A5405A9" w14:textId="77777777" w:rsidR="006E0921" w:rsidRPr="0017596F" w:rsidRDefault="006E0921" w:rsidP="00D366EA">
      <w:pPr>
        <w:ind w:left="567" w:hanging="567"/>
        <w:jc w:val="both"/>
        <w:rPr>
          <w:rFonts w:eastAsia="Times New Roman" w:cs="Arial"/>
        </w:rPr>
      </w:pPr>
    </w:p>
    <w:p w14:paraId="7E7A118E" w14:textId="2B386CA7" w:rsidR="003F45F8" w:rsidRPr="0017596F" w:rsidRDefault="003F45F8" w:rsidP="003F45F8">
      <w:pPr>
        <w:ind w:left="567" w:hanging="567"/>
        <w:jc w:val="both"/>
        <w:rPr>
          <w:rFonts w:eastAsia="Times New Roman" w:cs="Arial"/>
        </w:rPr>
      </w:pPr>
      <w:r w:rsidRPr="0017596F">
        <w:rPr>
          <w:rFonts w:eastAsia="Times New Roman" w:cs="Arial"/>
          <w:b/>
          <w:i/>
        </w:rPr>
        <w:t xml:space="preserve">2 </w:t>
      </w:r>
      <w:r w:rsidRPr="0017596F">
        <w:rPr>
          <w:rFonts w:eastAsia="Times New Roman" w:cs="Arial"/>
          <w:b/>
          <w:i/>
        </w:rPr>
        <w:tab/>
      </w:r>
      <w:r w:rsidR="00FD3F1E" w:rsidRPr="0017596F">
        <w:rPr>
          <w:rFonts w:eastAsia="Times New Roman" w:cs="Arial"/>
          <w:b/>
          <w:i/>
        </w:rPr>
        <w:t xml:space="preserve">Roads </w:t>
      </w:r>
      <w:r w:rsidRPr="0017596F">
        <w:rPr>
          <w:rFonts w:eastAsia="Times New Roman" w:cs="Arial"/>
        </w:rPr>
        <w:t>–</w:t>
      </w:r>
      <w:r w:rsidR="00E60EE1" w:rsidRPr="0017596F">
        <w:rPr>
          <w:rFonts w:eastAsia="Times New Roman" w:cs="Arial"/>
        </w:rPr>
        <w:t xml:space="preserve">This target anticipates maintaining a continued high standard for sealed local roads (Council maintained), showing steady levels </w:t>
      </w:r>
      <w:r w:rsidR="00561633" w:rsidRPr="0017596F">
        <w:rPr>
          <w:rFonts w:eastAsia="Times New Roman" w:cs="Arial"/>
        </w:rPr>
        <w:t>Council will continue to achieve a high standard of sealed local roads maintained to condition standard.</w:t>
      </w:r>
    </w:p>
    <w:p w14:paraId="66F274DC" w14:textId="77777777" w:rsidR="003F45F8" w:rsidRPr="0017596F" w:rsidRDefault="003F45F8" w:rsidP="00D366EA">
      <w:pPr>
        <w:ind w:left="567" w:hanging="567"/>
        <w:jc w:val="both"/>
        <w:rPr>
          <w:rFonts w:eastAsia="Times New Roman" w:cs="Arial"/>
        </w:rPr>
      </w:pPr>
    </w:p>
    <w:p w14:paraId="01C8F507" w14:textId="161E6902" w:rsidR="003F45F8" w:rsidRPr="0017596F" w:rsidRDefault="003F45F8" w:rsidP="003F45F8">
      <w:pPr>
        <w:ind w:left="567" w:hanging="567"/>
        <w:jc w:val="both"/>
        <w:rPr>
          <w:rFonts w:eastAsia="Times New Roman" w:cs="Arial"/>
        </w:rPr>
      </w:pPr>
      <w:r w:rsidRPr="0017596F">
        <w:rPr>
          <w:rFonts w:eastAsia="Times New Roman" w:cs="Arial"/>
          <w:b/>
          <w:i/>
        </w:rPr>
        <w:t xml:space="preserve">3 </w:t>
      </w:r>
      <w:r w:rsidRPr="0017596F">
        <w:rPr>
          <w:rFonts w:eastAsia="Times New Roman" w:cs="Arial"/>
          <w:b/>
          <w:i/>
        </w:rPr>
        <w:tab/>
      </w:r>
      <w:r w:rsidR="00FD3F1E" w:rsidRPr="0017596F">
        <w:rPr>
          <w:rFonts w:eastAsia="Times New Roman" w:cs="Arial"/>
          <w:b/>
          <w:i/>
        </w:rPr>
        <w:t xml:space="preserve">Statutory planning </w:t>
      </w:r>
      <w:r w:rsidRPr="0017596F">
        <w:rPr>
          <w:rFonts w:eastAsia="Times New Roman" w:cs="Arial"/>
        </w:rPr>
        <w:t xml:space="preserve">– </w:t>
      </w:r>
      <w:r w:rsidR="00622F08" w:rsidRPr="0017596F">
        <w:rPr>
          <w:rFonts w:eastAsia="Times New Roman" w:cs="Arial"/>
        </w:rPr>
        <w:t xml:space="preserve">The target considers current trends for planning applications which is influenced by the </w:t>
      </w:r>
      <w:r w:rsidR="00035F22" w:rsidRPr="0017596F">
        <w:rPr>
          <w:rFonts w:eastAsia="Times New Roman" w:cs="Arial"/>
        </w:rPr>
        <w:t>economy, Statutory</w:t>
      </w:r>
      <w:r w:rsidR="00382DA5" w:rsidRPr="0017596F">
        <w:rPr>
          <w:rFonts w:eastAsia="Times New Roman" w:cs="Arial"/>
        </w:rPr>
        <w:t xml:space="preserve"> Planning will continue to improve planning processes to ensure planning applications are decided within required timeframes.</w:t>
      </w:r>
    </w:p>
    <w:p w14:paraId="5F05EFAF" w14:textId="77777777" w:rsidR="003F45F8" w:rsidRPr="0017596F" w:rsidRDefault="003F45F8" w:rsidP="00D366EA">
      <w:pPr>
        <w:ind w:left="567" w:hanging="567"/>
        <w:jc w:val="both"/>
        <w:rPr>
          <w:rFonts w:eastAsia="Times New Roman" w:cs="Arial"/>
        </w:rPr>
      </w:pPr>
    </w:p>
    <w:p w14:paraId="77F11053" w14:textId="71DAE284" w:rsidR="003F45F8" w:rsidRPr="0017596F" w:rsidRDefault="003F45F8" w:rsidP="003F45F8">
      <w:pPr>
        <w:ind w:left="567" w:hanging="567"/>
        <w:jc w:val="both"/>
        <w:rPr>
          <w:rFonts w:eastAsia="Times New Roman" w:cs="Arial"/>
        </w:rPr>
      </w:pPr>
      <w:r w:rsidRPr="0017596F">
        <w:rPr>
          <w:rFonts w:eastAsia="Times New Roman" w:cs="Arial"/>
          <w:b/>
          <w:i/>
        </w:rPr>
        <w:t xml:space="preserve">4 </w:t>
      </w:r>
      <w:r w:rsidRPr="0017596F">
        <w:rPr>
          <w:rFonts w:eastAsia="Times New Roman" w:cs="Arial"/>
          <w:b/>
          <w:i/>
        </w:rPr>
        <w:tab/>
      </w:r>
      <w:r w:rsidR="009560CB" w:rsidRPr="0017596F">
        <w:rPr>
          <w:rFonts w:eastAsia="Times New Roman" w:cs="Arial"/>
          <w:b/>
          <w:i/>
        </w:rPr>
        <w:t xml:space="preserve">Waste management </w:t>
      </w:r>
      <w:r w:rsidRPr="0017596F">
        <w:rPr>
          <w:rFonts w:eastAsia="Times New Roman" w:cs="Arial"/>
        </w:rPr>
        <w:t>–</w:t>
      </w:r>
      <w:r w:rsidR="009F1A7A" w:rsidRPr="0017596F">
        <w:rPr>
          <w:rFonts w:eastAsia="Times New Roman" w:cs="Arial"/>
        </w:rPr>
        <w:t>Council will continue to divert waste from landfill, while considering major influences including environmental and economic factors, and the success of recycling schemes.</w:t>
      </w:r>
      <w:r w:rsidR="00035F22" w:rsidRPr="0017596F">
        <w:rPr>
          <w:rFonts w:eastAsia="Times New Roman" w:cs="Arial"/>
        </w:rPr>
        <w:t xml:space="preserve"> The amount of waste diverted from landfill is expected to increase in subsequent years</w:t>
      </w:r>
    </w:p>
    <w:p w14:paraId="6C43967C" w14:textId="77777777" w:rsidR="003F45F8" w:rsidRPr="0017596F" w:rsidRDefault="003F45F8" w:rsidP="00D366EA">
      <w:pPr>
        <w:ind w:left="567" w:hanging="567"/>
        <w:jc w:val="both"/>
        <w:rPr>
          <w:rFonts w:eastAsia="Times New Roman" w:cs="Arial"/>
        </w:rPr>
      </w:pPr>
    </w:p>
    <w:p w14:paraId="7469EF35" w14:textId="70347E82" w:rsidR="006E0921" w:rsidRPr="0017596F" w:rsidRDefault="003F45F8" w:rsidP="00D366EA">
      <w:pPr>
        <w:ind w:left="567" w:hanging="567"/>
        <w:jc w:val="both"/>
        <w:rPr>
          <w:rFonts w:eastAsia="Times New Roman" w:cs="Arial"/>
        </w:rPr>
      </w:pPr>
      <w:r w:rsidRPr="0017596F">
        <w:rPr>
          <w:rFonts w:eastAsia="Times New Roman" w:cs="Arial"/>
          <w:b/>
          <w:i/>
        </w:rPr>
        <w:t>5</w:t>
      </w:r>
      <w:r w:rsidR="006E0921" w:rsidRPr="0017596F">
        <w:rPr>
          <w:rFonts w:eastAsia="Times New Roman" w:cs="Arial"/>
          <w:b/>
          <w:i/>
        </w:rPr>
        <w:t xml:space="preserve"> </w:t>
      </w:r>
      <w:r w:rsidR="00D366EA" w:rsidRPr="0017596F">
        <w:rPr>
          <w:rFonts w:eastAsia="Times New Roman" w:cs="Arial"/>
          <w:b/>
          <w:i/>
        </w:rPr>
        <w:tab/>
      </w:r>
      <w:r w:rsidR="006E0921" w:rsidRPr="0017596F">
        <w:rPr>
          <w:rFonts w:eastAsia="Times New Roman" w:cs="Arial"/>
          <w:b/>
          <w:i/>
        </w:rPr>
        <w:t xml:space="preserve">Working capital </w:t>
      </w:r>
      <w:r w:rsidR="006E0921" w:rsidRPr="0017596F">
        <w:rPr>
          <w:rFonts w:eastAsia="Times New Roman" w:cs="Arial"/>
        </w:rPr>
        <w:t xml:space="preserve">– The proportion of current liabilities represented by current assets. </w:t>
      </w:r>
      <w:r w:rsidR="000C4F75" w:rsidRPr="0017596F">
        <w:rPr>
          <w:rFonts w:eastAsia="Times New Roman" w:cs="Arial"/>
        </w:rPr>
        <w:t xml:space="preserve">Working capital is forecast to </w:t>
      </w:r>
      <w:r w:rsidR="00822B0D" w:rsidRPr="0017596F">
        <w:rPr>
          <w:rFonts w:eastAsia="Times New Roman" w:cs="Arial"/>
        </w:rPr>
        <w:t>decrease</w:t>
      </w:r>
      <w:r w:rsidR="006E0921" w:rsidRPr="0017596F">
        <w:rPr>
          <w:rFonts w:eastAsia="Times New Roman" w:cs="Arial"/>
        </w:rPr>
        <w:t xml:space="preserve"> from </w:t>
      </w:r>
      <w:r w:rsidR="00BA3B1B" w:rsidRPr="0017596F">
        <w:rPr>
          <w:rFonts w:eastAsia="Times New Roman" w:cs="Arial"/>
        </w:rPr>
        <w:t>2022/2023</w:t>
      </w:r>
      <w:r w:rsidR="006E0921" w:rsidRPr="0017596F">
        <w:rPr>
          <w:rFonts w:eastAsia="Times New Roman" w:cs="Arial"/>
        </w:rPr>
        <w:t xml:space="preserve"> to </w:t>
      </w:r>
      <w:r w:rsidR="00B771AA" w:rsidRPr="0017596F">
        <w:rPr>
          <w:rFonts w:eastAsia="Times New Roman" w:cs="Arial"/>
        </w:rPr>
        <w:t>2023/2024</w:t>
      </w:r>
      <w:r w:rsidR="006E0921" w:rsidRPr="0017596F">
        <w:rPr>
          <w:rFonts w:eastAsia="Times New Roman" w:cs="Arial"/>
        </w:rPr>
        <w:t>.  This trend is forecast to</w:t>
      </w:r>
      <w:r w:rsidR="00A3372D" w:rsidRPr="0017596F">
        <w:rPr>
          <w:rFonts w:eastAsia="Times New Roman" w:cs="Arial"/>
        </w:rPr>
        <w:t xml:space="preserve"> </w:t>
      </w:r>
      <w:r w:rsidR="001B4F8E" w:rsidRPr="0017596F">
        <w:rPr>
          <w:rFonts w:eastAsia="Times New Roman" w:cs="Arial"/>
        </w:rPr>
        <w:t xml:space="preserve">continue </w:t>
      </w:r>
      <w:r w:rsidR="006E0921" w:rsidRPr="0017596F">
        <w:rPr>
          <w:rFonts w:eastAsia="Times New Roman" w:cs="Arial"/>
        </w:rPr>
        <w:t>in later years</w:t>
      </w:r>
      <w:r w:rsidR="00A3372D" w:rsidRPr="0017596F">
        <w:rPr>
          <w:rFonts w:eastAsia="Times New Roman" w:cs="Arial"/>
        </w:rPr>
        <w:t xml:space="preserve"> </w:t>
      </w:r>
      <w:r w:rsidR="006E0921" w:rsidRPr="0017596F">
        <w:rPr>
          <w:rFonts w:eastAsia="Times New Roman" w:cs="Arial"/>
        </w:rPr>
        <w:t>with the ratio</w:t>
      </w:r>
      <w:r w:rsidR="00A3372D" w:rsidRPr="0017596F">
        <w:rPr>
          <w:rFonts w:eastAsia="Times New Roman" w:cs="Arial"/>
        </w:rPr>
        <w:t xml:space="preserve"> remaining </w:t>
      </w:r>
      <w:r w:rsidR="006E0921" w:rsidRPr="0017596F">
        <w:rPr>
          <w:rFonts w:eastAsia="Times New Roman" w:cs="Arial"/>
        </w:rPr>
        <w:t xml:space="preserve">at a </w:t>
      </w:r>
      <w:r w:rsidR="00273FA5" w:rsidRPr="0017596F">
        <w:rPr>
          <w:rFonts w:eastAsia="Times New Roman" w:cs="Arial"/>
        </w:rPr>
        <w:t>h</w:t>
      </w:r>
      <w:r w:rsidR="006E0921" w:rsidRPr="0017596F">
        <w:rPr>
          <w:rFonts w:eastAsia="Times New Roman" w:cs="Arial"/>
        </w:rPr>
        <w:t>ealthy level.</w:t>
      </w:r>
    </w:p>
    <w:p w14:paraId="1F0AA866" w14:textId="77777777" w:rsidR="006E0921" w:rsidRPr="0017596F" w:rsidRDefault="006E0921" w:rsidP="00D366EA">
      <w:pPr>
        <w:ind w:left="567" w:hanging="567"/>
        <w:jc w:val="both"/>
        <w:rPr>
          <w:rFonts w:eastAsia="Times New Roman" w:cs="Arial"/>
          <w:color w:val="FF0000"/>
        </w:rPr>
      </w:pPr>
    </w:p>
    <w:p w14:paraId="76EB0EB8" w14:textId="7D66E382" w:rsidR="006E0921" w:rsidRPr="0017596F" w:rsidRDefault="003F45F8" w:rsidP="00D366EA">
      <w:pPr>
        <w:ind w:left="567" w:hanging="567"/>
        <w:jc w:val="both"/>
        <w:rPr>
          <w:rFonts w:eastAsia="Times New Roman" w:cs="Arial"/>
          <w:color w:val="FF0000"/>
        </w:rPr>
      </w:pPr>
      <w:r w:rsidRPr="0017596F">
        <w:rPr>
          <w:rFonts w:eastAsia="Times New Roman" w:cs="Arial"/>
          <w:b/>
          <w:i/>
        </w:rPr>
        <w:t>6</w:t>
      </w:r>
      <w:r w:rsidR="006E0921" w:rsidRPr="0017596F">
        <w:rPr>
          <w:rFonts w:eastAsia="Times New Roman" w:cs="Arial"/>
          <w:b/>
          <w:i/>
        </w:rPr>
        <w:t xml:space="preserve"> </w:t>
      </w:r>
      <w:r w:rsidR="00D366EA" w:rsidRPr="0017596F">
        <w:rPr>
          <w:rFonts w:eastAsia="Times New Roman" w:cs="Arial"/>
          <w:b/>
          <w:i/>
        </w:rPr>
        <w:tab/>
      </w:r>
      <w:r w:rsidR="00B56361" w:rsidRPr="0017596F">
        <w:rPr>
          <w:rFonts w:eastAsia="Times New Roman" w:cs="Arial"/>
          <w:b/>
          <w:i/>
        </w:rPr>
        <w:t xml:space="preserve">Asset renewal </w:t>
      </w:r>
      <w:r w:rsidR="00B56361" w:rsidRPr="0017596F">
        <w:rPr>
          <w:rFonts w:eastAsia="Times New Roman" w:cs="Arial"/>
        </w:rPr>
        <w:t xml:space="preserve">- </w:t>
      </w:r>
      <w:r w:rsidR="00BA1B72" w:rsidRPr="0017596F">
        <w:rPr>
          <w:rFonts w:eastAsia="Times New Roman" w:cs="Arial"/>
        </w:rPr>
        <w:t>This target measures the rate of spending on existing assets through renewing, restoring, and replacing existing assets compared to depreciation</w:t>
      </w:r>
      <w:r w:rsidR="00F72CAE" w:rsidRPr="0017596F">
        <w:rPr>
          <w:rFonts w:eastAsia="Times New Roman" w:cs="Arial"/>
        </w:rPr>
        <w:t xml:space="preserve">. </w:t>
      </w:r>
      <w:proofErr w:type="gramStart"/>
      <w:r w:rsidR="00F72CAE" w:rsidRPr="0017596F">
        <w:rPr>
          <w:rFonts w:eastAsia="Times New Roman" w:cs="Arial"/>
        </w:rPr>
        <w:t>In order to</w:t>
      </w:r>
      <w:proofErr w:type="gramEnd"/>
      <w:r w:rsidR="00F72CAE" w:rsidRPr="0017596F">
        <w:rPr>
          <w:rFonts w:eastAsia="Times New Roman" w:cs="Arial"/>
        </w:rPr>
        <w:t xml:space="preserve"> ensure Council Infrastructure is maintained, a target of over 1 (100%) is a reasonable target that Council should be aiming towards. Noting that this can fluctuate year-on-year, depending on possible funding allocations and grant monies.</w:t>
      </w:r>
    </w:p>
    <w:p w14:paraId="32A0957E" w14:textId="77777777" w:rsidR="006E0921" w:rsidRPr="0017596F" w:rsidRDefault="006E0921" w:rsidP="00D366EA">
      <w:pPr>
        <w:ind w:left="567" w:hanging="567"/>
        <w:jc w:val="both"/>
        <w:rPr>
          <w:rFonts w:eastAsia="Times New Roman" w:cs="Arial"/>
          <w:color w:val="FF0000"/>
        </w:rPr>
      </w:pPr>
    </w:p>
    <w:p w14:paraId="45EA31B4" w14:textId="28E26FCD" w:rsidR="00B56361" w:rsidRPr="0017596F" w:rsidRDefault="003F45F8" w:rsidP="00B56361">
      <w:pPr>
        <w:ind w:left="567" w:hanging="567"/>
        <w:jc w:val="both"/>
        <w:rPr>
          <w:rFonts w:eastAsia="Times New Roman" w:cs="Arial"/>
        </w:rPr>
      </w:pPr>
      <w:r w:rsidRPr="0017596F">
        <w:rPr>
          <w:rFonts w:eastAsia="Times New Roman" w:cs="Arial"/>
          <w:b/>
          <w:i/>
        </w:rPr>
        <w:t>7</w:t>
      </w:r>
      <w:r w:rsidR="00D366EA" w:rsidRPr="0017596F">
        <w:rPr>
          <w:rFonts w:eastAsia="Times New Roman" w:cs="Arial"/>
          <w:b/>
          <w:i/>
        </w:rPr>
        <w:tab/>
      </w:r>
      <w:r w:rsidR="00B56361" w:rsidRPr="0017596F">
        <w:rPr>
          <w:rFonts w:eastAsia="Times New Roman" w:cs="Arial"/>
          <w:b/>
          <w:i/>
        </w:rPr>
        <w:t>Rates concentration</w:t>
      </w:r>
      <w:r w:rsidR="00B56361" w:rsidRPr="0017596F">
        <w:rPr>
          <w:rFonts w:eastAsia="Times New Roman" w:cs="Arial"/>
        </w:rPr>
        <w:t xml:space="preserve"> - </w:t>
      </w:r>
      <w:r w:rsidR="0093001A" w:rsidRPr="0017596F">
        <w:rPr>
          <w:rFonts w:eastAsia="Times New Roman" w:cs="Arial"/>
        </w:rPr>
        <w:t xml:space="preserve">Reflects extent of reliance on rate revenues to fund all of Council's on-going services. Trend indicates Council will have a steady reliance on rate revenue compared to all other revenue sources. </w:t>
      </w:r>
    </w:p>
    <w:p w14:paraId="3DDB32DD" w14:textId="77777777" w:rsidR="00B56361" w:rsidRPr="0017596F" w:rsidRDefault="00B56361" w:rsidP="00B56361">
      <w:pPr>
        <w:ind w:left="567" w:hanging="567"/>
        <w:jc w:val="both"/>
        <w:rPr>
          <w:rFonts w:eastAsia="Times New Roman" w:cs="Arial"/>
          <w:b/>
          <w:i/>
        </w:rPr>
      </w:pPr>
    </w:p>
    <w:p w14:paraId="7BB9DED4" w14:textId="3FAC2309" w:rsidR="00E72A24" w:rsidRPr="0017596F" w:rsidRDefault="003F45F8" w:rsidP="00CC2B40">
      <w:pPr>
        <w:ind w:left="567" w:hanging="567"/>
        <w:jc w:val="both"/>
        <w:rPr>
          <w:rFonts w:eastAsia="Times New Roman" w:cs="Arial"/>
        </w:rPr>
      </w:pPr>
      <w:r w:rsidRPr="0017596F">
        <w:rPr>
          <w:rFonts w:eastAsia="Times New Roman" w:cs="Arial"/>
          <w:b/>
          <w:i/>
        </w:rPr>
        <w:t>8</w:t>
      </w:r>
      <w:r w:rsidR="006E0921" w:rsidRPr="0017596F">
        <w:rPr>
          <w:rFonts w:eastAsia="Times New Roman" w:cs="Arial"/>
          <w:b/>
          <w:i/>
        </w:rPr>
        <w:t xml:space="preserve"> </w:t>
      </w:r>
      <w:r w:rsidR="00D366EA" w:rsidRPr="0017596F">
        <w:rPr>
          <w:rFonts w:eastAsia="Times New Roman" w:cs="Arial"/>
          <w:b/>
          <w:i/>
        </w:rPr>
        <w:tab/>
      </w:r>
      <w:r w:rsidR="00FE5D36" w:rsidRPr="0017596F">
        <w:rPr>
          <w:rFonts w:eastAsia="Times New Roman" w:cs="Arial"/>
          <w:b/>
          <w:i/>
        </w:rPr>
        <w:t xml:space="preserve">Expenditure level </w:t>
      </w:r>
      <w:r w:rsidR="006E0921" w:rsidRPr="0017596F">
        <w:rPr>
          <w:rFonts w:eastAsia="Times New Roman" w:cs="Arial"/>
        </w:rPr>
        <w:t xml:space="preserve">- </w:t>
      </w:r>
      <w:r w:rsidR="00CC2B40" w:rsidRPr="0017596F">
        <w:rPr>
          <w:rFonts w:eastAsia="Times New Roman" w:cs="Arial"/>
        </w:rPr>
        <w:t>This target</w:t>
      </w:r>
      <w:r w:rsidR="00AA5755" w:rsidRPr="0017596F">
        <w:rPr>
          <w:rFonts w:eastAsia="Times New Roman" w:cs="Arial"/>
        </w:rPr>
        <w:t xml:space="preserve"> measures</w:t>
      </w:r>
      <w:r w:rsidR="00CC2B40" w:rsidRPr="0017596F">
        <w:rPr>
          <w:rFonts w:eastAsia="Times New Roman" w:cs="Arial"/>
        </w:rPr>
        <w:t xml:space="preserve"> </w:t>
      </w:r>
      <w:r w:rsidR="00AA5755" w:rsidRPr="0017596F">
        <w:rPr>
          <w:rFonts w:eastAsia="Times New Roman" w:cs="Arial"/>
        </w:rPr>
        <w:t>what is being spent on a per property basis across the municipality</w:t>
      </w:r>
      <w:r w:rsidR="009B6CFC" w:rsidRPr="0017596F">
        <w:rPr>
          <w:rFonts w:eastAsia="Times New Roman" w:cs="Arial"/>
        </w:rPr>
        <w:t>.</w:t>
      </w:r>
      <w:r w:rsidR="00CC2B40" w:rsidRPr="0017596F">
        <w:rPr>
          <w:rFonts w:eastAsia="Times New Roman" w:cs="Arial"/>
        </w:rPr>
        <w:t xml:space="preserve"> </w:t>
      </w:r>
      <w:r w:rsidR="009B6CFC" w:rsidRPr="0017596F">
        <w:rPr>
          <w:rFonts w:eastAsia="Times New Roman" w:cs="Arial"/>
        </w:rPr>
        <w:t xml:space="preserve">This is expected </w:t>
      </w:r>
      <w:r w:rsidR="00705278" w:rsidRPr="0017596F">
        <w:rPr>
          <w:rFonts w:eastAsia="Times New Roman" w:cs="Arial"/>
        </w:rPr>
        <w:t xml:space="preserve">to </w:t>
      </w:r>
      <w:r w:rsidR="00490A6B" w:rsidRPr="0017596F">
        <w:rPr>
          <w:rFonts w:eastAsia="Times New Roman" w:cs="Arial"/>
        </w:rPr>
        <w:t>increase slightly</w:t>
      </w:r>
      <w:r w:rsidR="00CC2B40" w:rsidRPr="0017596F">
        <w:rPr>
          <w:rFonts w:eastAsia="Times New Roman" w:cs="Arial"/>
        </w:rPr>
        <w:t xml:space="preserve"> across the next three years</w:t>
      </w:r>
      <w:r w:rsidR="00490A6B" w:rsidRPr="0017596F">
        <w:rPr>
          <w:rFonts w:eastAsia="Times New Roman" w:cs="Arial"/>
        </w:rPr>
        <w:t>.</w:t>
      </w:r>
    </w:p>
    <w:p w14:paraId="1BA8F1C2" w14:textId="77777777" w:rsidR="00CC2B40" w:rsidRPr="0017596F" w:rsidRDefault="00CC2B40" w:rsidP="00CC2B40">
      <w:pPr>
        <w:ind w:left="567" w:hanging="567"/>
        <w:jc w:val="both"/>
        <w:rPr>
          <w:rFonts w:eastAsia="Times New Roman" w:cs="Arial"/>
          <w:sz w:val="20"/>
          <w:szCs w:val="20"/>
        </w:rPr>
      </w:pPr>
    </w:p>
    <w:p w14:paraId="520C3DDB" w14:textId="6119CA4E" w:rsidR="00502B08" w:rsidRPr="0017596F" w:rsidRDefault="003F45F8" w:rsidP="00A15AF3">
      <w:pPr>
        <w:ind w:left="567" w:hanging="567"/>
        <w:jc w:val="both"/>
        <w:rPr>
          <w:rFonts w:eastAsia="Times New Roman" w:cs="Arial"/>
        </w:rPr>
      </w:pPr>
      <w:r w:rsidRPr="0017596F">
        <w:rPr>
          <w:rFonts w:eastAsia="Times New Roman" w:cs="Arial"/>
          <w:b/>
          <w:i/>
        </w:rPr>
        <w:t xml:space="preserve">9 </w:t>
      </w:r>
      <w:r w:rsidRPr="0017596F">
        <w:rPr>
          <w:rFonts w:eastAsia="Times New Roman" w:cs="Arial"/>
          <w:b/>
          <w:i/>
        </w:rPr>
        <w:tab/>
        <w:t>Adjusted underlying result</w:t>
      </w:r>
      <w:r w:rsidRPr="0017596F">
        <w:rPr>
          <w:rFonts w:eastAsia="Times New Roman" w:cs="Arial"/>
          <w:i/>
        </w:rPr>
        <w:t xml:space="preserve"> </w:t>
      </w:r>
      <w:r w:rsidRPr="0017596F">
        <w:rPr>
          <w:rFonts w:eastAsia="Times New Roman" w:cs="Arial"/>
        </w:rPr>
        <w:t xml:space="preserve">– </w:t>
      </w:r>
      <w:r w:rsidR="00A15AF3" w:rsidRPr="0017596F">
        <w:rPr>
          <w:rFonts w:eastAsia="Times New Roman" w:cs="Arial"/>
        </w:rPr>
        <w:t xml:space="preserve">An indicator of the sustainable operating result required to enable Council to continue to provide core services and meet its objectives. </w:t>
      </w:r>
      <w:r w:rsidR="0017596F">
        <w:rPr>
          <w:rFonts w:eastAsia="Times New Roman" w:cs="Arial"/>
        </w:rPr>
        <w:t>T</w:t>
      </w:r>
      <w:r w:rsidR="00A15AF3" w:rsidRPr="0017596F">
        <w:rPr>
          <w:rFonts w:eastAsia="Times New Roman" w:cs="Arial"/>
        </w:rPr>
        <w:t>he declining trend in 202</w:t>
      </w:r>
      <w:r w:rsidR="003668BA" w:rsidRPr="0017596F">
        <w:rPr>
          <w:rFonts w:eastAsia="Times New Roman" w:cs="Arial"/>
        </w:rPr>
        <w:t>3</w:t>
      </w:r>
      <w:r w:rsidR="00A15AF3" w:rsidRPr="0017596F">
        <w:rPr>
          <w:rFonts w:eastAsia="Times New Roman" w:cs="Arial"/>
        </w:rPr>
        <w:t>/2</w:t>
      </w:r>
      <w:r w:rsidR="003668BA" w:rsidRPr="0017596F">
        <w:rPr>
          <w:rFonts w:eastAsia="Times New Roman" w:cs="Arial"/>
        </w:rPr>
        <w:t>024</w:t>
      </w:r>
      <w:r w:rsidR="00A15AF3" w:rsidRPr="0017596F">
        <w:rPr>
          <w:rFonts w:eastAsia="Times New Roman" w:cs="Arial"/>
        </w:rPr>
        <w:t xml:space="preserve"> demonstrates a reduction of cash and cash equivalents. A steady increase is expected</w:t>
      </w:r>
      <w:r w:rsidR="004400F6">
        <w:rPr>
          <w:rFonts w:eastAsia="Times New Roman" w:cs="Arial"/>
        </w:rPr>
        <w:t xml:space="preserve"> in future years.</w:t>
      </w:r>
    </w:p>
    <w:p w14:paraId="3B3E5EC3" w14:textId="77777777" w:rsidR="00A15AF3" w:rsidRPr="0017596F" w:rsidRDefault="00A15AF3" w:rsidP="00A15AF3">
      <w:pPr>
        <w:ind w:left="567" w:hanging="567"/>
        <w:jc w:val="both"/>
        <w:rPr>
          <w:rFonts w:eastAsia="Times New Roman" w:cs="Arial"/>
        </w:rPr>
      </w:pPr>
    </w:p>
    <w:p w14:paraId="00DCE132" w14:textId="1104887A" w:rsidR="00502B08" w:rsidRPr="0017596F" w:rsidRDefault="00502B08" w:rsidP="00502B08">
      <w:pPr>
        <w:ind w:left="567" w:hanging="567"/>
        <w:jc w:val="both"/>
        <w:rPr>
          <w:rFonts w:eastAsia="Times New Roman" w:cs="Arial"/>
        </w:rPr>
      </w:pPr>
      <w:r w:rsidRPr="0017596F">
        <w:rPr>
          <w:rFonts w:eastAsia="Times New Roman" w:cs="Arial"/>
          <w:b/>
          <w:i/>
        </w:rPr>
        <w:t xml:space="preserve">10 </w:t>
      </w:r>
      <w:r w:rsidRPr="0017596F">
        <w:rPr>
          <w:rFonts w:eastAsia="Times New Roman" w:cs="Arial"/>
          <w:b/>
          <w:i/>
        </w:rPr>
        <w:tab/>
      </w:r>
      <w:r w:rsidR="00FE5D36" w:rsidRPr="0017596F">
        <w:rPr>
          <w:rFonts w:eastAsia="Times New Roman" w:cs="Arial"/>
          <w:b/>
          <w:i/>
        </w:rPr>
        <w:t>Unrestricted cash</w:t>
      </w:r>
      <w:r w:rsidR="0072364C" w:rsidRPr="0017596F">
        <w:rPr>
          <w:rFonts w:eastAsia="Times New Roman" w:cs="Arial"/>
          <w:b/>
          <w:i/>
        </w:rPr>
        <w:t xml:space="preserve"> </w:t>
      </w:r>
      <w:r w:rsidR="00B64582" w:rsidRPr="0017596F">
        <w:rPr>
          <w:rFonts w:eastAsia="Times New Roman" w:cs="Arial"/>
        </w:rPr>
        <w:t>– Reflects</w:t>
      </w:r>
      <w:r w:rsidR="00CE3255" w:rsidRPr="0017596F">
        <w:rPr>
          <w:rFonts w:eastAsia="Times New Roman" w:cs="Arial"/>
        </w:rPr>
        <w:t xml:space="preserve"> </w:t>
      </w:r>
      <w:r w:rsidR="00261EBE" w:rsidRPr="0017596F">
        <w:rPr>
          <w:rFonts w:eastAsia="Times New Roman" w:cs="Arial"/>
        </w:rPr>
        <w:t>the cash</w:t>
      </w:r>
      <w:r w:rsidR="005614F0" w:rsidRPr="0017596F">
        <w:rPr>
          <w:rFonts w:eastAsia="Times New Roman" w:cs="Arial"/>
        </w:rPr>
        <w:t xml:space="preserve"> and cash equivalents plus </w:t>
      </w:r>
      <w:r w:rsidR="003E44F9" w:rsidRPr="0017596F">
        <w:rPr>
          <w:rFonts w:eastAsia="Times New Roman" w:cs="Arial"/>
        </w:rPr>
        <w:t>financial assets</w:t>
      </w:r>
      <w:r w:rsidR="00261EBE" w:rsidRPr="0017596F">
        <w:rPr>
          <w:rFonts w:eastAsia="Times New Roman" w:cs="Arial"/>
        </w:rPr>
        <w:t xml:space="preserve"> less Restricted assets</w:t>
      </w:r>
      <w:r w:rsidR="00CD593D" w:rsidRPr="0017596F">
        <w:rPr>
          <w:rFonts w:eastAsia="Times New Roman" w:cs="Arial"/>
        </w:rPr>
        <w:t>.</w:t>
      </w:r>
    </w:p>
    <w:p w14:paraId="62527021" w14:textId="77777777" w:rsidR="00502B08" w:rsidRPr="0017596F" w:rsidRDefault="00502B08" w:rsidP="00502B08">
      <w:pPr>
        <w:ind w:left="567" w:hanging="567"/>
        <w:jc w:val="both"/>
        <w:rPr>
          <w:rFonts w:eastAsia="Times New Roman" w:cs="Arial"/>
          <w:sz w:val="20"/>
          <w:szCs w:val="20"/>
        </w:rPr>
      </w:pPr>
    </w:p>
    <w:p w14:paraId="78D35317" w14:textId="01EC1417" w:rsidR="00502B08" w:rsidRDefault="00502B08" w:rsidP="00BA7B5F">
      <w:pPr>
        <w:ind w:left="567" w:hanging="567"/>
        <w:jc w:val="both"/>
        <w:rPr>
          <w:rFonts w:eastAsia="Times New Roman" w:cs="Arial"/>
        </w:rPr>
      </w:pPr>
      <w:r w:rsidRPr="0017596F">
        <w:rPr>
          <w:rFonts w:eastAsia="Times New Roman" w:cs="Arial"/>
          <w:b/>
          <w:i/>
        </w:rPr>
        <w:t xml:space="preserve">11 </w:t>
      </w:r>
      <w:r w:rsidRPr="0017596F">
        <w:rPr>
          <w:rFonts w:eastAsia="Times New Roman" w:cs="Arial"/>
          <w:b/>
          <w:i/>
        </w:rPr>
        <w:tab/>
      </w:r>
      <w:r w:rsidR="00755DD8" w:rsidRPr="0017596F">
        <w:rPr>
          <w:rFonts w:eastAsia="Times New Roman" w:cs="Arial"/>
          <w:b/>
          <w:i/>
        </w:rPr>
        <w:t xml:space="preserve">Debt compared </w:t>
      </w:r>
      <w:r w:rsidR="00C03BEE" w:rsidRPr="0017596F">
        <w:rPr>
          <w:rFonts w:eastAsia="Times New Roman" w:cs="Arial"/>
          <w:b/>
          <w:i/>
        </w:rPr>
        <w:t>to</w:t>
      </w:r>
      <w:r w:rsidR="00755DD8" w:rsidRPr="0017596F">
        <w:rPr>
          <w:rFonts w:eastAsia="Times New Roman" w:cs="Arial"/>
          <w:b/>
          <w:i/>
        </w:rPr>
        <w:t xml:space="preserve"> rates</w:t>
      </w:r>
      <w:r w:rsidR="0072364C" w:rsidRPr="0017596F">
        <w:rPr>
          <w:rFonts w:eastAsia="Times New Roman" w:cs="Arial"/>
          <w:b/>
          <w:i/>
        </w:rPr>
        <w:t xml:space="preserve"> </w:t>
      </w:r>
      <w:r w:rsidRPr="0017596F">
        <w:rPr>
          <w:rFonts w:eastAsia="Times New Roman" w:cs="Arial"/>
        </w:rPr>
        <w:t xml:space="preserve">– </w:t>
      </w:r>
      <w:r w:rsidR="00BA7B5F" w:rsidRPr="0017596F">
        <w:rPr>
          <w:rFonts w:eastAsia="Times New Roman" w:cs="Arial"/>
        </w:rPr>
        <w:t>Trend indicates Council's reducing reliance on debt against its annual rate revenue through redemption of long-term debt. Interest-bearing borrowings will</w:t>
      </w:r>
      <w:r w:rsidR="00BA7B5F" w:rsidRPr="00BA7B5F">
        <w:rPr>
          <w:rFonts w:eastAsia="Times New Roman" w:cs="Arial"/>
        </w:rPr>
        <w:t xml:space="preserve"> decrease in 202</w:t>
      </w:r>
      <w:r w:rsidR="00E7096B">
        <w:rPr>
          <w:rFonts w:eastAsia="Times New Roman" w:cs="Arial"/>
        </w:rPr>
        <w:t>3/2024</w:t>
      </w:r>
      <w:r w:rsidR="00BA7B5F" w:rsidRPr="00BA7B5F">
        <w:rPr>
          <w:rFonts w:eastAsia="Times New Roman" w:cs="Arial"/>
        </w:rPr>
        <w:t>.</w:t>
      </w:r>
    </w:p>
    <w:p w14:paraId="595FFC80" w14:textId="77777777" w:rsidR="00AA5755" w:rsidRDefault="00AA5755" w:rsidP="00BA7B5F">
      <w:pPr>
        <w:ind w:left="567" w:hanging="567"/>
        <w:jc w:val="both"/>
        <w:rPr>
          <w:rFonts w:eastAsia="Times New Roman" w:cs="Arial"/>
          <w:sz w:val="20"/>
          <w:szCs w:val="20"/>
        </w:rPr>
      </w:pPr>
    </w:p>
    <w:p w14:paraId="7AA7E705" w14:textId="36EEE309" w:rsidR="00FE5D36" w:rsidRDefault="00FE5D36" w:rsidP="00F02813">
      <w:pPr>
        <w:autoSpaceDE w:val="0"/>
        <w:autoSpaceDN w:val="0"/>
        <w:adjustRightInd w:val="0"/>
        <w:ind w:left="567" w:hanging="567"/>
        <w:rPr>
          <w:rFonts w:eastAsia="Times New Roman" w:cs="Arial"/>
        </w:rPr>
      </w:pPr>
      <w:r>
        <w:rPr>
          <w:rFonts w:eastAsia="Times New Roman" w:cs="Arial"/>
          <w:b/>
          <w:i/>
        </w:rPr>
        <w:t>12</w:t>
      </w:r>
      <w:r w:rsidRPr="00D366EA">
        <w:rPr>
          <w:rFonts w:eastAsia="Times New Roman" w:cs="Arial"/>
          <w:b/>
          <w:i/>
        </w:rPr>
        <w:t xml:space="preserve"> </w:t>
      </w:r>
      <w:r>
        <w:rPr>
          <w:rFonts w:eastAsia="Times New Roman" w:cs="Arial"/>
          <w:b/>
          <w:i/>
        </w:rPr>
        <w:tab/>
      </w:r>
      <w:r w:rsidR="0072364C" w:rsidRPr="0072364C">
        <w:rPr>
          <w:rFonts w:eastAsia="Times New Roman" w:cs="Arial"/>
          <w:b/>
          <w:i/>
        </w:rPr>
        <w:t>Rates effort</w:t>
      </w:r>
      <w:r w:rsidR="0072364C">
        <w:rPr>
          <w:rFonts w:eastAsia="Times New Roman" w:cs="Arial"/>
          <w:b/>
          <w:i/>
        </w:rPr>
        <w:t xml:space="preserve"> </w:t>
      </w:r>
      <w:r w:rsidRPr="00D366EA">
        <w:rPr>
          <w:rFonts w:eastAsia="Times New Roman" w:cs="Arial"/>
        </w:rPr>
        <w:t>–</w:t>
      </w:r>
      <w:r w:rsidR="00F02813">
        <w:rPr>
          <w:rFonts w:eastAsia="Times New Roman" w:cs="Arial"/>
        </w:rPr>
        <w:t xml:space="preserve"> </w:t>
      </w:r>
      <w:r w:rsidR="00F02813" w:rsidRPr="0041106D">
        <w:rPr>
          <w:rFonts w:ascii="ArialMT" w:hAnsi="ArialMT" w:cs="ArialMT"/>
          <w:lang w:eastAsia="en-AU"/>
        </w:rPr>
        <w:t>The rating level should be set based on the community’s capacity to pay. Reflects extent of reliance on rate revenues to fund all of Council's ongoing services.</w:t>
      </w:r>
      <w:r w:rsidR="00F02813" w:rsidRPr="0041106D">
        <w:rPr>
          <w:rFonts w:eastAsia="Times New Roman" w:cs="Arial"/>
          <w:sz w:val="20"/>
          <w:szCs w:val="20"/>
        </w:rPr>
        <w:t xml:space="preserve"> </w:t>
      </w:r>
      <w:r w:rsidR="00F02813" w:rsidRPr="0041106D">
        <w:rPr>
          <w:rFonts w:ascii="ArialMT" w:hAnsi="ArialMT" w:cs="ArialMT"/>
          <w:lang w:eastAsia="en-AU"/>
        </w:rPr>
        <w:t>This</w:t>
      </w:r>
      <w:r w:rsidR="00CC2652" w:rsidRPr="0041106D">
        <w:rPr>
          <w:rFonts w:ascii="ArialMT" w:hAnsi="ArialMT" w:cs="ArialMT"/>
          <w:lang w:eastAsia="en-AU"/>
        </w:rPr>
        <w:t xml:space="preserve"> is expected </w:t>
      </w:r>
      <w:r w:rsidR="005F2D7A" w:rsidRPr="0041106D">
        <w:rPr>
          <w:rFonts w:ascii="ArialMT" w:hAnsi="ArialMT" w:cs="ArialMT"/>
          <w:lang w:eastAsia="en-AU"/>
        </w:rPr>
        <w:t>to remain</w:t>
      </w:r>
      <w:r w:rsidR="00CC2652" w:rsidRPr="0041106D">
        <w:rPr>
          <w:rFonts w:ascii="ArialMT" w:hAnsi="ArialMT" w:cs="ArialMT"/>
          <w:lang w:eastAsia="en-AU"/>
        </w:rPr>
        <w:t xml:space="preserve"> steady in future years</w:t>
      </w:r>
      <w:r w:rsidR="00F02813" w:rsidRPr="0041106D">
        <w:rPr>
          <w:rFonts w:eastAsia="Times New Roman" w:cs="Arial"/>
          <w:sz w:val="20"/>
          <w:szCs w:val="20"/>
        </w:rPr>
        <w:t xml:space="preserve"> </w:t>
      </w:r>
    </w:p>
    <w:p w14:paraId="680C792B" w14:textId="77777777" w:rsidR="004400F6" w:rsidRDefault="004400F6" w:rsidP="00F02813">
      <w:pPr>
        <w:autoSpaceDE w:val="0"/>
        <w:autoSpaceDN w:val="0"/>
        <w:adjustRightInd w:val="0"/>
        <w:ind w:left="567" w:hanging="567"/>
        <w:rPr>
          <w:rFonts w:eastAsia="Times New Roman" w:cs="Arial"/>
          <w:sz w:val="20"/>
          <w:szCs w:val="20"/>
        </w:rPr>
      </w:pPr>
    </w:p>
    <w:p w14:paraId="259F3298" w14:textId="531963AA" w:rsidR="00FE5D36" w:rsidRDefault="00FE5D36" w:rsidP="00DB2168">
      <w:pPr>
        <w:autoSpaceDE w:val="0"/>
        <w:autoSpaceDN w:val="0"/>
        <w:adjustRightInd w:val="0"/>
        <w:ind w:left="567" w:hanging="567"/>
        <w:rPr>
          <w:rFonts w:eastAsia="Times New Roman" w:cs="Arial"/>
          <w:sz w:val="20"/>
          <w:szCs w:val="20"/>
        </w:rPr>
        <w:sectPr w:rsidR="00FE5D36" w:rsidSect="00E57043">
          <w:footerReference w:type="default" r:id="rId31"/>
          <w:pgSz w:w="16840" w:h="11907" w:orient="landscape" w:code="9"/>
          <w:pgMar w:top="720" w:right="720" w:bottom="720" w:left="720" w:header="567" w:footer="567" w:gutter="0"/>
          <w:cols w:space="720"/>
          <w:docGrid w:linePitch="299"/>
        </w:sectPr>
      </w:pPr>
      <w:r>
        <w:rPr>
          <w:rFonts w:eastAsia="Times New Roman" w:cs="Arial"/>
          <w:b/>
          <w:i/>
        </w:rPr>
        <w:t>13</w:t>
      </w:r>
      <w:r w:rsidRPr="00D366EA">
        <w:rPr>
          <w:rFonts w:eastAsia="Times New Roman" w:cs="Arial"/>
          <w:b/>
          <w:i/>
        </w:rPr>
        <w:t xml:space="preserve"> </w:t>
      </w:r>
      <w:r>
        <w:rPr>
          <w:rFonts w:eastAsia="Times New Roman" w:cs="Arial"/>
          <w:b/>
          <w:i/>
        </w:rPr>
        <w:tab/>
      </w:r>
      <w:r w:rsidR="0072364C" w:rsidRPr="0072364C">
        <w:rPr>
          <w:rFonts w:eastAsia="Times New Roman" w:cs="Arial"/>
          <w:b/>
          <w:i/>
        </w:rPr>
        <w:t>Revenue level</w:t>
      </w:r>
      <w:r w:rsidR="0072364C">
        <w:rPr>
          <w:rFonts w:eastAsia="Times New Roman" w:cs="Arial"/>
          <w:b/>
          <w:i/>
        </w:rPr>
        <w:t xml:space="preserve"> </w:t>
      </w:r>
      <w:r w:rsidRPr="00D366EA">
        <w:rPr>
          <w:rFonts w:eastAsia="Times New Roman" w:cs="Arial"/>
        </w:rPr>
        <w:t xml:space="preserve">– </w:t>
      </w:r>
      <w:r w:rsidR="00CA2F25" w:rsidRPr="00250DF4">
        <w:t>This is an indicator of</w:t>
      </w:r>
      <w:r w:rsidR="00DB2168" w:rsidRPr="0041106D">
        <w:rPr>
          <w:rFonts w:ascii="ArialMT" w:hAnsi="ArialMT" w:cs="ArialMT"/>
          <w:lang w:eastAsia="en-AU"/>
        </w:rPr>
        <w:t xml:space="preserve"> the total rate revenue divided by the number of property assessments. T</w:t>
      </w:r>
      <w:r w:rsidR="00CA2F25" w:rsidRPr="00250DF4">
        <w:t>he broad objective that resources should be used efficiently in the delivery of services</w:t>
      </w:r>
    </w:p>
    <w:p w14:paraId="5EF8ABC7" w14:textId="3C6CD1CD" w:rsidR="00627287" w:rsidRPr="00F806CC" w:rsidRDefault="00627287" w:rsidP="00627287">
      <w:pPr>
        <w:pStyle w:val="Heading2"/>
      </w:pPr>
      <w:bookmarkStart w:id="138" w:name="_Toc136338207"/>
      <w:r w:rsidRPr="00F806CC">
        <w:lastRenderedPageBreak/>
        <w:t>Schedule of Fees and Charges</w:t>
      </w:r>
      <w:bookmarkEnd w:id="138"/>
    </w:p>
    <w:p w14:paraId="2A23A0B8" w14:textId="77777777" w:rsidR="008C77DD" w:rsidRDefault="008C77DD">
      <w:pPr>
        <w:rPr>
          <w:rFonts w:eastAsia="Times New Roman" w:cs="Arial"/>
          <w:b/>
        </w:rPr>
      </w:pPr>
    </w:p>
    <w:p w14:paraId="33D98C89" w14:textId="21802F2E" w:rsidR="00010B5B" w:rsidRPr="00010B5B" w:rsidRDefault="00010B5B" w:rsidP="00A5531A">
      <w:pPr>
        <w:jc w:val="both"/>
        <w:rPr>
          <w:rFonts w:eastAsia="Times New Roman" w:cs="Arial"/>
        </w:rPr>
      </w:pPr>
      <w:r w:rsidRPr="00010B5B">
        <w:rPr>
          <w:rFonts w:eastAsia="Times New Roman" w:cs="Arial"/>
        </w:rPr>
        <w:t xml:space="preserve">This </w:t>
      </w:r>
      <w:r w:rsidR="009D0E48">
        <w:rPr>
          <w:rFonts w:eastAsia="Times New Roman" w:cs="Arial"/>
        </w:rPr>
        <w:t>re</w:t>
      </w:r>
      <w:r w:rsidRPr="00010B5B">
        <w:rPr>
          <w:rFonts w:eastAsia="Times New Roman" w:cs="Arial"/>
        </w:rPr>
        <w:t>presents the fees and charges of a statutory/</w:t>
      </w:r>
      <w:r w:rsidR="001A3BF5">
        <w:rPr>
          <w:rFonts w:eastAsia="Times New Roman" w:cs="Arial"/>
        </w:rPr>
        <w:t>non-statutory</w:t>
      </w:r>
      <w:r w:rsidRPr="00010B5B">
        <w:rPr>
          <w:rFonts w:eastAsia="Times New Roman" w:cs="Arial"/>
        </w:rPr>
        <w:t xml:space="preserve"> nature which will be charged in respect to various goods and services during the FY </w:t>
      </w:r>
      <w:r w:rsidR="00B771AA">
        <w:rPr>
          <w:rFonts w:eastAsia="Times New Roman" w:cs="Arial"/>
        </w:rPr>
        <w:t>2023/2024</w:t>
      </w:r>
      <w:r w:rsidRPr="00010B5B">
        <w:rPr>
          <w:rFonts w:eastAsia="Times New Roman" w:cs="Arial"/>
        </w:rPr>
        <w:t>.</w:t>
      </w:r>
    </w:p>
    <w:p w14:paraId="3BF12781" w14:textId="77777777" w:rsidR="00010B5B" w:rsidRPr="00010B5B" w:rsidRDefault="00010B5B" w:rsidP="00A5531A">
      <w:pPr>
        <w:jc w:val="both"/>
        <w:rPr>
          <w:rFonts w:eastAsia="Times New Roman" w:cs="Arial"/>
        </w:rPr>
      </w:pPr>
    </w:p>
    <w:p w14:paraId="2D85617F" w14:textId="09434752" w:rsidR="00010B5B" w:rsidRPr="00010B5B" w:rsidRDefault="00010B5B" w:rsidP="00A5531A">
      <w:pPr>
        <w:jc w:val="both"/>
        <w:rPr>
          <w:rFonts w:eastAsia="Times New Roman" w:cs="Arial"/>
        </w:rPr>
      </w:pPr>
      <w:r w:rsidRPr="00010B5B">
        <w:rPr>
          <w:rFonts w:eastAsia="Times New Roman" w:cs="Arial"/>
        </w:rPr>
        <w:t xml:space="preserve">Fees and charges are based on information available at the time of publishing and may vary during the financial year subject to any changes in </w:t>
      </w:r>
      <w:r w:rsidR="00640A0C">
        <w:rPr>
          <w:rFonts w:eastAsia="Times New Roman" w:cs="Arial"/>
        </w:rPr>
        <w:t>Council</w:t>
      </w:r>
      <w:r w:rsidRPr="00010B5B">
        <w:rPr>
          <w:rFonts w:eastAsia="Times New Roman" w:cs="Arial"/>
        </w:rPr>
        <w:t>'s policy or legislation.</w:t>
      </w:r>
    </w:p>
    <w:p w14:paraId="53278540" w14:textId="77777777" w:rsidR="008C77DD" w:rsidRDefault="008C77DD" w:rsidP="00F32CA4">
      <w:pPr>
        <w:rPr>
          <w:rFonts w:eastAsia="Times New Roman" w:cs="Arial"/>
        </w:rPr>
      </w:pPr>
    </w:p>
    <w:p w14:paraId="26495020" w14:textId="77777777" w:rsidR="00104372" w:rsidRDefault="00104372" w:rsidP="00F32CA4">
      <w:pPr>
        <w:rPr>
          <w:rFonts w:eastAsia="Times New Roman" w:cs="Arial"/>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0"/>
        <w:gridCol w:w="1156"/>
        <w:gridCol w:w="691"/>
        <w:gridCol w:w="1220"/>
        <w:gridCol w:w="1220"/>
        <w:gridCol w:w="730"/>
      </w:tblGrid>
      <w:tr w:rsidR="00B41964" w:rsidRPr="00B41964" w14:paraId="38943141" w14:textId="77777777" w:rsidTr="007A3565">
        <w:trPr>
          <w:trHeight w:val="240"/>
          <w:tblHeader/>
        </w:trPr>
        <w:tc>
          <w:tcPr>
            <w:tcW w:w="9640" w:type="dxa"/>
            <w:gridSpan w:val="6"/>
            <w:shd w:val="clear" w:color="auto" w:fill="7EB1E6" w:themeFill="accent3" w:themeFillTint="99"/>
            <w:noWrap/>
            <w:vAlign w:val="bottom"/>
            <w:hideMark/>
          </w:tcPr>
          <w:p w14:paraId="55304A03" w14:textId="685A7FB2" w:rsidR="00B41964" w:rsidRPr="00B41964" w:rsidRDefault="00B41964" w:rsidP="00B41964">
            <w:pPr>
              <w:jc w:val="center"/>
              <w:rPr>
                <w:rFonts w:eastAsia="Times New Roman" w:cs="Arial"/>
                <w:b/>
                <w:bCs/>
                <w:color w:val="FFFFFF"/>
                <w:sz w:val="14"/>
                <w:szCs w:val="14"/>
                <w:lang w:eastAsia="en-AU"/>
              </w:rPr>
            </w:pPr>
            <w:r w:rsidRPr="00B41964">
              <w:rPr>
                <w:rFonts w:eastAsia="Times New Roman" w:cs="Arial"/>
                <w:b/>
                <w:bCs/>
                <w:color w:val="FFFFFF"/>
                <w:sz w:val="14"/>
                <w:szCs w:val="14"/>
                <w:lang w:eastAsia="en-AU"/>
              </w:rPr>
              <w:t>FEES AND CHARGES 2023/</w:t>
            </w:r>
            <w:r w:rsidR="0065128D">
              <w:rPr>
                <w:rFonts w:eastAsia="Times New Roman" w:cs="Arial"/>
                <w:b/>
                <w:bCs/>
                <w:color w:val="FFFFFF"/>
                <w:sz w:val="14"/>
                <w:szCs w:val="14"/>
                <w:lang w:eastAsia="en-AU"/>
              </w:rPr>
              <w:t>2024</w:t>
            </w:r>
          </w:p>
        </w:tc>
      </w:tr>
      <w:tr w:rsidR="00B41964" w:rsidRPr="00B41964" w14:paraId="41063D54" w14:textId="77777777" w:rsidTr="007A3565">
        <w:trPr>
          <w:trHeight w:val="585"/>
          <w:tblHeader/>
        </w:trPr>
        <w:tc>
          <w:tcPr>
            <w:tcW w:w="4880" w:type="dxa"/>
            <w:shd w:val="clear" w:color="auto" w:fill="7EB1E6" w:themeFill="accent3" w:themeFillTint="99"/>
            <w:noWrap/>
            <w:vAlign w:val="bottom"/>
            <w:hideMark/>
          </w:tcPr>
          <w:p w14:paraId="28324E20" w14:textId="77777777" w:rsidR="00B41964" w:rsidRPr="00B41964" w:rsidRDefault="00B41964" w:rsidP="00B41964">
            <w:pPr>
              <w:rPr>
                <w:rFonts w:eastAsia="Times New Roman" w:cs="Arial"/>
                <w:b/>
                <w:bCs/>
                <w:color w:val="FFFFFF"/>
                <w:sz w:val="14"/>
                <w:szCs w:val="14"/>
                <w:lang w:eastAsia="en-AU"/>
              </w:rPr>
            </w:pPr>
            <w:r w:rsidRPr="00B41964">
              <w:rPr>
                <w:rFonts w:eastAsia="Times New Roman" w:cs="Arial"/>
                <w:b/>
                <w:bCs/>
                <w:color w:val="FFFFFF"/>
                <w:sz w:val="14"/>
                <w:szCs w:val="14"/>
                <w:lang w:eastAsia="en-AU"/>
              </w:rPr>
              <w:t xml:space="preserve">Account Description   </w:t>
            </w:r>
            <w:r w:rsidRPr="00B41964">
              <w:rPr>
                <w:rFonts w:eastAsia="Times New Roman" w:cs="Arial"/>
                <w:b/>
                <w:bCs/>
                <w:color w:val="FF0000"/>
                <w:sz w:val="14"/>
                <w:szCs w:val="14"/>
                <w:lang w:eastAsia="en-AU"/>
              </w:rPr>
              <w:t xml:space="preserve"> </w:t>
            </w:r>
          </w:p>
        </w:tc>
        <w:tc>
          <w:tcPr>
            <w:tcW w:w="1156" w:type="dxa"/>
            <w:shd w:val="clear" w:color="auto" w:fill="7EB1E6" w:themeFill="accent3" w:themeFillTint="99"/>
            <w:vAlign w:val="bottom"/>
            <w:hideMark/>
          </w:tcPr>
          <w:p w14:paraId="2CEBEE5A" w14:textId="77777777" w:rsidR="00B41964" w:rsidRPr="00B41964" w:rsidRDefault="00B41964" w:rsidP="00B41964">
            <w:pPr>
              <w:jc w:val="center"/>
              <w:rPr>
                <w:rFonts w:eastAsia="Times New Roman" w:cs="Arial"/>
                <w:b/>
                <w:bCs/>
                <w:color w:val="FFFFFF"/>
                <w:sz w:val="14"/>
                <w:szCs w:val="14"/>
                <w:lang w:eastAsia="en-AU"/>
              </w:rPr>
            </w:pPr>
            <w:r w:rsidRPr="00B41964">
              <w:rPr>
                <w:rFonts w:eastAsia="Times New Roman" w:cs="Arial"/>
                <w:b/>
                <w:bCs/>
                <w:color w:val="FFFFFF"/>
                <w:sz w:val="14"/>
                <w:szCs w:val="14"/>
                <w:lang w:eastAsia="en-AU"/>
              </w:rPr>
              <w:t>Fee Type                   N=</w:t>
            </w:r>
            <w:proofErr w:type="gramStart"/>
            <w:r w:rsidRPr="00B41964">
              <w:rPr>
                <w:rFonts w:eastAsia="Times New Roman" w:cs="Arial"/>
                <w:b/>
                <w:bCs/>
                <w:color w:val="FFFFFF"/>
                <w:sz w:val="14"/>
                <w:szCs w:val="14"/>
                <w:lang w:eastAsia="en-AU"/>
              </w:rPr>
              <w:t>Non Statutory</w:t>
            </w:r>
            <w:proofErr w:type="gramEnd"/>
            <w:r w:rsidRPr="00B41964">
              <w:rPr>
                <w:rFonts w:eastAsia="Times New Roman" w:cs="Arial"/>
                <w:b/>
                <w:bCs/>
                <w:color w:val="FFFFFF"/>
                <w:sz w:val="14"/>
                <w:szCs w:val="14"/>
                <w:lang w:eastAsia="en-AU"/>
              </w:rPr>
              <w:t xml:space="preserve"> S=Statutory</w:t>
            </w:r>
          </w:p>
        </w:tc>
        <w:tc>
          <w:tcPr>
            <w:tcW w:w="620" w:type="dxa"/>
            <w:shd w:val="clear" w:color="auto" w:fill="7EB1E6" w:themeFill="accent3" w:themeFillTint="99"/>
            <w:vAlign w:val="bottom"/>
            <w:hideMark/>
          </w:tcPr>
          <w:p w14:paraId="7223CC88" w14:textId="77777777" w:rsidR="00B41964" w:rsidRPr="00B41964" w:rsidRDefault="00B41964" w:rsidP="00B41964">
            <w:pPr>
              <w:jc w:val="center"/>
              <w:rPr>
                <w:rFonts w:eastAsia="Times New Roman" w:cs="Arial"/>
                <w:b/>
                <w:bCs/>
                <w:color w:val="FFFFFF"/>
                <w:sz w:val="14"/>
                <w:szCs w:val="14"/>
                <w:lang w:eastAsia="en-AU"/>
              </w:rPr>
            </w:pPr>
            <w:r w:rsidRPr="00B41964">
              <w:rPr>
                <w:rFonts w:eastAsia="Times New Roman" w:cs="Arial"/>
                <w:b/>
                <w:bCs/>
                <w:color w:val="FFFFFF"/>
                <w:sz w:val="14"/>
                <w:szCs w:val="14"/>
                <w:lang w:eastAsia="en-AU"/>
              </w:rPr>
              <w:t>GST Yes/No</w:t>
            </w:r>
          </w:p>
        </w:tc>
        <w:tc>
          <w:tcPr>
            <w:tcW w:w="1220" w:type="dxa"/>
            <w:shd w:val="clear" w:color="auto" w:fill="7EB1E6" w:themeFill="accent3" w:themeFillTint="99"/>
            <w:vAlign w:val="bottom"/>
            <w:hideMark/>
          </w:tcPr>
          <w:p w14:paraId="626A7571" w14:textId="72E1B351" w:rsidR="00B41964" w:rsidRPr="00B41964" w:rsidRDefault="00B41964" w:rsidP="00B41964">
            <w:pPr>
              <w:jc w:val="center"/>
              <w:rPr>
                <w:rFonts w:eastAsia="Times New Roman" w:cs="Arial"/>
                <w:b/>
                <w:bCs/>
                <w:color w:val="FFFFFF"/>
                <w:sz w:val="14"/>
                <w:szCs w:val="14"/>
                <w:lang w:eastAsia="en-AU"/>
              </w:rPr>
            </w:pPr>
            <w:r w:rsidRPr="00B41964">
              <w:rPr>
                <w:rFonts w:eastAsia="Times New Roman" w:cs="Arial"/>
                <w:b/>
                <w:bCs/>
                <w:color w:val="FFFFFF"/>
                <w:sz w:val="14"/>
                <w:szCs w:val="14"/>
                <w:lang w:eastAsia="en-AU"/>
              </w:rPr>
              <w:t>2022/</w:t>
            </w:r>
            <w:r w:rsidR="0065128D">
              <w:rPr>
                <w:rFonts w:eastAsia="Times New Roman" w:cs="Arial"/>
                <w:b/>
                <w:bCs/>
                <w:color w:val="FFFFFF"/>
                <w:sz w:val="14"/>
                <w:szCs w:val="14"/>
                <w:lang w:eastAsia="en-AU"/>
              </w:rPr>
              <w:t>2023</w:t>
            </w:r>
            <w:r w:rsidRPr="00B41964">
              <w:rPr>
                <w:rFonts w:eastAsia="Times New Roman" w:cs="Arial"/>
                <w:b/>
                <w:bCs/>
                <w:color w:val="FFFFFF"/>
                <w:sz w:val="14"/>
                <w:szCs w:val="14"/>
                <w:lang w:eastAsia="en-AU"/>
              </w:rPr>
              <w:t xml:space="preserve">          Fees &amp; Charges Incl. GST</w:t>
            </w:r>
          </w:p>
        </w:tc>
        <w:tc>
          <w:tcPr>
            <w:tcW w:w="1220" w:type="dxa"/>
            <w:shd w:val="clear" w:color="auto" w:fill="7EB1E6" w:themeFill="accent3" w:themeFillTint="99"/>
            <w:vAlign w:val="bottom"/>
            <w:hideMark/>
          </w:tcPr>
          <w:p w14:paraId="29284998" w14:textId="57A91A98" w:rsidR="00B41964" w:rsidRPr="00B41964" w:rsidRDefault="00B41964" w:rsidP="00B41964">
            <w:pPr>
              <w:jc w:val="center"/>
              <w:rPr>
                <w:rFonts w:eastAsia="Times New Roman" w:cs="Arial"/>
                <w:b/>
                <w:bCs/>
                <w:color w:val="FFFFFF"/>
                <w:sz w:val="14"/>
                <w:szCs w:val="14"/>
                <w:lang w:eastAsia="en-AU"/>
              </w:rPr>
            </w:pPr>
            <w:r w:rsidRPr="00B41964">
              <w:rPr>
                <w:rFonts w:eastAsia="Times New Roman" w:cs="Arial"/>
                <w:b/>
                <w:bCs/>
                <w:color w:val="FFFFFF"/>
                <w:sz w:val="14"/>
                <w:szCs w:val="14"/>
                <w:lang w:eastAsia="en-AU"/>
              </w:rPr>
              <w:t>2023/</w:t>
            </w:r>
            <w:r w:rsidR="0065128D">
              <w:rPr>
                <w:rFonts w:eastAsia="Times New Roman" w:cs="Arial"/>
                <w:b/>
                <w:bCs/>
                <w:color w:val="FFFFFF"/>
                <w:sz w:val="14"/>
                <w:szCs w:val="14"/>
                <w:lang w:eastAsia="en-AU"/>
              </w:rPr>
              <w:t>2024</w:t>
            </w:r>
            <w:r w:rsidRPr="00B41964">
              <w:rPr>
                <w:rFonts w:eastAsia="Times New Roman" w:cs="Arial"/>
                <w:b/>
                <w:bCs/>
                <w:color w:val="FFFFFF"/>
                <w:sz w:val="14"/>
                <w:szCs w:val="14"/>
                <w:lang w:eastAsia="en-AU"/>
              </w:rPr>
              <w:t xml:space="preserve">           Fees &amp; Charges Incl. GST</w:t>
            </w:r>
          </w:p>
        </w:tc>
        <w:tc>
          <w:tcPr>
            <w:tcW w:w="544" w:type="dxa"/>
            <w:shd w:val="clear" w:color="auto" w:fill="7EB1E6" w:themeFill="accent3" w:themeFillTint="99"/>
            <w:vAlign w:val="bottom"/>
            <w:hideMark/>
          </w:tcPr>
          <w:p w14:paraId="099C0205" w14:textId="77777777" w:rsidR="00B41964" w:rsidRPr="00B41964" w:rsidRDefault="00B41964" w:rsidP="00B41964">
            <w:pPr>
              <w:jc w:val="center"/>
              <w:rPr>
                <w:rFonts w:eastAsia="Times New Roman" w:cs="Arial"/>
                <w:b/>
                <w:bCs/>
                <w:color w:val="FFFFFF"/>
                <w:sz w:val="14"/>
                <w:szCs w:val="14"/>
                <w:lang w:eastAsia="en-AU"/>
              </w:rPr>
            </w:pPr>
            <w:r w:rsidRPr="00B41964">
              <w:rPr>
                <w:rFonts w:eastAsia="Times New Roman" w:cs="Arial"/>
                <w:b/>
                <w:bCs/>
                <w:color w:val="FFFFFF"/>
                <w:sz w:val="14"/>
                <w:szCs w:val="14"/>
                <w:lang w:eastAsia="en-AU"/>
              </w:rPr>
              <w:t>% Change</w:t>
            </w:r>
          </w:p>
        </w:tc>
      </w:tr>
      <w:tr w:rsidR="00B41964" w:rsidRPr="00B41964" w14:paraId="7F06972C" w14:textId="77777777" w:rsidTr="007A3565">
        <w:trPr>
          <w:trHeight w:val="180"/>
        </w:trPr>
        <w:tc>
          <w:tcPr>
            <w:tcW w:w="4880" w:type="dxa"/>
            <w:shd w:val="clear" w:color="000000" w:fill="D9D9D9"/>
            <w:noWrap/>
            <w:vAlign w:val="bottom"/>
            <w:hideMark/>
          </w:tcPr>
          <w:p w14:paraId="276B8C3E" w14:textId="77777777" w:rsidR="00B41964" w:rsidRPr="00B41964" w:rsidRDefault="00B41964" w:rsidP="00B41964">
            <w:pPr>
              <w:rPr>
                <w:rFonts w:eastAsia="Times New Roman" w:cs="Arial"/>
                <w:b/>
                <w:bCs/>
                <w:color w:val="000000"/>
                <w:sz w:val="14"/>
                <w:szCs w:val="14"/>
                <w:u w:val="single"/>
                <w:lang w:eastAsia="en-AU"/>
              </w:rPr>
            </w:pPr>
            <w:bookmarkStart w:id="139" w:name="RANGE!A3"/>
            <w:r w:rsidRPr="00B41964">
              <w:rPr>
                <w:rFonts w:eastAsia="Times New Roman" w:cs="Arial"/>
                <w:b/>
                <w:bCs/>
                <w:color w:val="000000"/>
                <w:sz w:val="14"/>
                <w:szCs w:val="14"/>
                <w:u w:val="single"/>
                <w:lang w:eastAsia="en-AU"/>
              </w:rPr>
              <w:t xml:space="preserve"> Business &amp; Precincts</w:t>
            </w:r>
            <w:bookmarkEnd w:id="139"/>
          </w:p>
        </w:tc>
        <w:tc>
          <w:tcPr>
            <w:tcW w:w="1156" w:type="dxa"/>
            <w:shd w:val="clear" w:color="000000" w:fill="D9D9D9"/>
            <w:noWrap/>
            <w:vAlign w:val="bottom"/>
            <w:hideMark/>
          </w:tcPr>
          <w:p w14:paraId="63F000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094AC1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13EC7EE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72CCE56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398A05A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A6C2AA0" w14:textId="77777777" w:rsidTr="007A3565">
        <w:trPr>
          <w:trHeight w:val="180"/>
        </w:trPr>
        <w:tc>
          <w:tcPr>
            <w:tcW w:w="4880" w:type="dxa"/>
            <w:shd w:val="clear" w:color="auto" w:fill="auto"/>
            <w:noWrap/>
            <w:vAlign w:val="bottom"/>
            <w:hideMark/>
          </w:tcPr>
          <w:p w14:paraId="3AE2813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Business &amp; Development Business Week</w:t>
            </w:r>
          </w:p>
        </w:tc>
        <w:tc>
          <w:tcPr>
            <w:tcW w:w="1156" w:type="dxa"/>
            <w:shd w:val="clear" w:color="auto" w:fill="auto"/>
            <w:noWrap/>
            <w:vAlign w:val="bottom"/>
            <w:hideMark/>
          </w:tcPr>
          <w:p w14:paraId="1E8352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EF086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C72653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BA29B4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82C66B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B0CF98D" w14:textId="77777777" w:rsidTr="007A3565">
        <w:trPr>
          <w:trHeight w:val="180"/>
        </w:trPr>
        <w:tc>
          <w:tcPr>
            <w:tcW w:w="4880" w:type="dxa"/>
            <w:shd w:val="clear" w:color="auto" w:fill="auto"/>
            <w:noWrap/>
            <w:vAlign w:val="bottom"/>
            <w:hideMark/>
          </w:tcPr>
          <w:p w14:paraId="22AC414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Business Week events</w:t>
            </w:r>
          </w:p>
        </w:tc>
        <w:tc>
          <w:tcPr>
            <w:tcW w:w="1156" w:type="dxa"/>
            <w:shd w:val="clear" w:color="auto" w:fill="auto"/>
            <w:noWrap/>
            <w:vAlign w:val="bottom"/>
            <w:hideMark/>
          </w:tcPr>
          <w:p w14:paraId="4550EBB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C701B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3DB208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w:t>
            </w:r>
          </w:p>
        </w:tc>
        <w:tc>
          <w:tcPr>
            <w:tcW w:w="1220" w:type="dxa"/>
            <w:shd w:val="clear" w:color="auto" w:fill="auto"/>
            <w:noWrap/>
            <w:vAlign w:val="bottom"/>
            <w:hideMark/>
          </w:tcPr>
          <w:p w14:paraId="087B31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w:t>
            </w:r>
          </w:p>
        </w:tc>
        <w:tc>
          <w:tcPr>
            <w:tcW w:w="544" w:type="dxa"/>
            <w:shd w:val="clear" w:color="auto" w:fill="auto"/>
            <w:noWrap/>
            <w:vAlign w:val="bottom"/>
            <w:hideMark/>
          </w:tcPr>
          <w:p w14:paraId="793395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A75DB8A" w14:textId="77777777" w:rsidTr="007A3565">
        <w:trPr>
          <w:trHeight w:val="180"/>
        </w:trPr>
        <w:tc>
          <w:tcPr>
            <w:tcW w:w="4880" w:type="dxa"/>
            <w:shd w:val="clear" w:color="auto" w:fill="auto"/>
            <w:noWrap/>
            <w:vAlign w:val="bottom"/>
            <w:hideMark/>
          </w:tcPr>
          <w:p w14:paraId="4BCE616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Business &amp; Development Co-Working Memberships</w:t>
            </w:r>
          </w:p>
        </w:tc>
        <w:tc>
          <w:tcPr>
            <w:tcW w:w="1156" w:type="dxa"/>
            <w:shd w:val="clear" w:color="auto" w:fill="auto"/>
            <w:noWrap/>
            <w:vAlign w:val="bottom"/>
            <w:hideMark/>
          </w:tcPr>
          <w:p w14:paraId="477A80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1AD46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F84842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9CF577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25A3A2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C64B994" w14:textId="77777777" w:rsidTr="007A3565">
        <w:trPr>
          <w:trHeight w:val="180"/>
        </w:trPr>
        <w:tc>
          <w:tcPr>
            <w:tcW w:w="4880" w:type="dxa"/>
            <w:shd w:val="clear" w:color="auto" w:fill="auto"/>
            <w:noWrap/>
            <w:vAlign w:val="bottom"/>
            <w:hideMark/>
          </w:tcPr>
          <w:p w14:paraId="6673E9D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per attendance</w:t>
            </w:r>
          </w:p>
        </w:tc>
        <w:tc>
          <w:tcPr>
            <w:tcW w:w="1156" w:type="dxa"/>
            <w:shd w:val="clear" w:color="auto" w:fill="auto"/>
            <w:noWrap/>
            <w:vAlign w:val="bottom"/>
            <w:hideMark/>
          </w:tcPr>
          <w:p w14:paraId="07DFAD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2269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22A9C6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w:t>
            </w:r>
          </w:p>
        </w:tc>
        <w:tc>
          <w:tcPr>
            <w:tcW w:w="1220" w:type="dxa"/>
            <w:shd w:val="clear" w:color="auto" w:fill="auto"/>
            <w:noWrap/>
            <w:vAlign w:val="bottom"/>
            <w:hideMark/>
          </w:tcPr>
          <w:p w14:paraId="17BECA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w:t>
            </w:r>
          </w:p>
        </w:tc>
        <w:tc>
          <w:tcPr>
            <w:tcW w:w="544" w:type="dxa"/>
            <w:shd w:val="clear" w:color="auto" w:fill="auto"/>
            <w:noWrap/>
            <w:vAlign w:val="bottom"/>
            <w:hideMark/>
          </w:tcPr>
          <w:p w14:paraId="0D78BF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15561F0" w14:textId="77777777" w:rsidTr="007A3565">
        <w:trPr>
          <w:trHeight w:val="180"/>
        </w:trPr>
        <w:tc>
          <w:tcPr>
            <w:tcW w:w="4880" w:type="dxa"/>
            <w:shd w:val="clear" w:color="auto" w:fill="auto"/>
            <w:noWrap/>
            <w:vAlign w:val="bottom"/>
            <w:hideMark/>
          </w:tcPr>
          <w:p w14:paraId="6F30431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per year</w:t>
            </w:r>
          </w:p>
        </w:tc>
        <w:tc>
          <w:tcPr>
            <w:tcW w:w="1156" w:type="dxa"/>
            <w:shd w:val="clear" w:color="auto" w:fill="auto"/>
            <w:noWrap/>
            <w:vAlign w:val="bottom"/>
            <w:hideMark/>
          </w:tcPr>
          <w:p w14:paraId="298BEC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0B4D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B777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w:t>
            </w:r>
          </w:p>
        </w:tc>
        <w:tc>
          <w:tcPr>
            <w:tcW w:w="1220" w:type="dxa"/>
            <w:shd w:val="clear" w:color="auto" w:fill="auto"/>
            <w:noWrap/>
            <w:vAlign w:val="bottom"/>
            <w:hideMark/>
          </w:tcPr>
          <w:p w14:paraId="6D8061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w:t>
            </w:r>
          </w:p>
        </w:tc>
        <w:tc>
          <w:tcPr>
            <w:tcW w:w="544" w:type="dxa"/>
            <w:shd w:val="clear" w:color="auto" w:fill="auto"/>
            <w:noWrap/>
            <w:vAlign w:val="bottom"/>
            <w:hideMark/>
          </w:tcPr>
          <w:p w14:paraId="713460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670756C" w14:textId="77777777" w:rsidTr="007A3565">
        <w:trPr>
          <w:trHeight w:val="180"/>
        </w:trPr>
        <w:tc>
          <w:tcPr>
            <w:tcW w:w="4880" w:type="dxa"/>
            <w:shd w:val="clear" w:color="auto" w:fill="auto"/>
            <w:noWrap/>
            <w:vAlign w:val="bottom"/>
            <w:hideMark/>
          </w:tcPr>
          <w:p w14:paraId="439AE2D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Premium per additional Membership</w:t>
            </w:r>
          </w:p>
        </w:tc>
        <w:tc>
          <w:tcPr>
            <w:tcW w:w="1156" w:type="dxa"/>
            <w:shd w:val="clear" w:color="auto" w:fill="auto"/>
            <w:noWrap/>
            <w:vAlign w:val="bottom"/>
            <w:hideMark/>
          </w:tcPr>
          <w:p w14:paraId="27FE3E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B885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F251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1220" w:type="dxa"/>
            <w:shd w:val="clear" w:color="auto" w:fill="auto"/>
            <w:noWrap/>
            <w:vAlign w:val="bottom"/>
            <w:hideMark/>
          </w:tcPr>
          <w:p w14:paraId="1F2048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544" w:type="dxa"/>
            <w:shd w:val="clear" w:color="auto" w:fill="auto"/>
            <w:noWrap/>
            <w:vAlign w:val="bottom"/>
            <w:hideMark/>
          </w:tcPr>
          <w:p w14:paraId="347C7A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22D0986" w14:textId="77777777" w:rsidTr="007A3565">
        <w:trPr>
          <w:trHeight w:val="180"/>
        </w:trPr>
        <w:tc>
          <w:tcPr>
            <w:tcW w:w="4880" w:type="dxa"/>
            <w:shd w:val="clear" w:color="auto" w:fill="auto"/>
            <w:noWrap/>
            <w:vAlign w:val="bottom"/>
            <w:hideMark/>
          </w:tcPr>
          <w:p w14:paraId="435565F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Premium per month</w:t>
            </w:r>
          </w:p>
        </w:tc>
        <w:tc>
          <w:tcPr>
            <w:tcW w:w="1156" w:type="dxa"/>
            <w:shd w:val="clear" w:color="auto" w:fill="auto"/>
            <w:noWrap/>
            <w:vAlign w:val="bottom"/>
            <w:hideMark/>
          </w:tcPr>
          <w:p w14:paraId="3E354A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879D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6B1C43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450.00</w:t>
            </w:r>
          </w:p>
        </w:tc>
        <w:tc>
          <w:tcPr>
            <w:tcW w:w="1220" w:type="dxa"/>
            <w:shd w:val="clear" w:color="auto" w:fill="auto"/>
            <w:noWrap/>
            <w:vAlign w:val="bottom"/>
            <w:hideMark/>
          </w:tcPr>
          <w:p w14:paraId="1CC22D5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450.00</w:t>
            </w:r>
          </w:p>
        </w:tc>
        <w:tc>
          <w:tcPr>
            <w:tcW w:w="544" w:type="dxa"/>
            <w:shd w:val="clear" w:color="auto" w:fill="auto"/>
            <w:noWrap/>
            <w:vAlign w:val="bottom"/>
            <w:hideMark/>
          </w:tcPr>
          <w:p w14:paraId="6052C3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303CDBD" w14:textId="77777777" w:rsidTr="007A3565">
        <w:trPr>
          <w:trHeight w:val="180"/>
        </w:trPr>
        <w:tc>
          <w:tcPr>
            <w:tcW w:w="4880" w:type="dxa"/>
            <w:shd w:val="clear" w:color="auto" w:fill="auto"/>
            <w:noWrap/>
            <w:vAlign w:val="bottom"/>
            <w:hideMark/>
          </w:tcPr>
          <w:p w14:paraId="74D332E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Resident per additional Membership</w:t>
            </w:r>
          </w:p>
        </w:tc>
        <w:tc>
          <w:tcPr>
            <w:tcW w:w="1156" w:type="dxa"/>
            <w:shd w:val="clear" w:color="auto" w:fill="auto"/>
            <w:noWrap/>
            <w:vAlign w:val="bottom"/>
            <w:hideMark/>
          </w:tcPr>
          <w:p w14:paraId="655548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B8E2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6CF63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1220" w:type="dxa"/>
            <w:shd w:val="clear" w:color="auto" w:fill="auto"/>
            <w:noWrap/>
            <w:vAlign w:val="bottom"/>
            <w:hideMark/>
          </w:tcPr>
          <w:p w14:paraId="4D21FA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544" w:type="dxa"/>
            <w:shd w:val="clear" w:color="auto" w:fill="auto"/>
            <w:noWrap/>
            <w:vAlign w:val="bottom"/>
            <w:hideMark/>
          </w:tcPr>
          <w:p w14:paraId="2B84DC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39F46F6" w14:textId="77777777" w:rsidTr="007A3565">
        <w:trPr>
          <w:trHeight w:val="180"/>
        </w:trPr>
        <w:tc>
          <w:tcPr>
            <w:tcW w:w="4880" w:type="dxa"/>
            <w:shd w:val="clear" w:color="auto" w:fill="auto"/>
            <w:noWrap/>
            <w:vAlign w:val="bottom"/>
            <w:hideMark/>
          </w:tcPr>
          <w:p w14:paraId="63F890B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Resident per month</w:t>
            </w:r>
          </w:p>
        </w:tc>
        <w:tc>
          <w:tcPr>
            <w:tcW w:w="1156" w:type="dxa"/>
            <w:shd w:val="clear" w:color="auto" w:fill="auto"/>
            <w:noWrap/>
            <w:vAlign w:val="bottom"/>
            <w:hideMark/>
          </w:tcPr>
          <w:p w14:paraId="51D5B4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E8D6A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241AE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250.00</w:t>
            </w:r>
          </w:p>
        </w:tc>
        <w:tc>
          <w:tcPr>
            <w:tcW w:w="1220" w:type="dxa"/>
            <w:shd w:val="clear" w:color="auto" w:fill="auto"/>
            <w:noWrap/>
            <w:vAlign w:val="bottom"/>
            <w:hideMark/>
          </w:tcPr>
          <w:p w14:paraId="0CE0E2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250.00</w:t>
            </w:r>
          </w:p>
        </w:tc>
        <w:tc>
          <w:tcPr>
            <w:tcW w:w="544" w:type="dxa"/>
            <w:shd w:val="clear" w:color="auto" w:fill="auto"/>
            <w:noWrap/>
            <w:vAlign w:val="bottom"/>
            <w:hideMark/>
          </w:tcPr>
          <w:p w14:paraId="2A70C7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5BCBA92" w14:textId="77777777" w:rsidTr="007A3565">
        <w:trPr>
          <w:trHeight w:val="180"/>
        </w:trPr>
        <w:tc>
          <w:tcPr>
            <w:tcW w:w="4880" w:type="dxa"/>
            <w:shd w:val="clear" w:color="auto" w:fill="auto"/>
            <w:noWrap/>
            <w:vAlign w:val="bottom"/>
            <w:hideMark/>
          </w:tcPr>
          <w:p w14:paraId="5072253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Business &amp; Development Maroondah Business Awards</w:t>
            </w:r>
          </w:p>
        </w:tc>
        <w:tc>
          <w:tcPr>
            <w:tcW w:w="1156" w:type="dxa"/>
            <w:shd w:val="clear" w:color="auto" w:fill="auto"/>
            <w:noWrap/>
            <w:vAlign w:val="bottom"/>
            <w:hideMark/>
          </w:tcPr>
          <w:p w14:paraId="460A33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076E4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C285DA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39D01F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961531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D26ABFA" w14:textId="77777777" w:rsidTr="007A3565">
        <w:trPr>
          <w:trHeight w:val="180"/>
        </w:trPr>
        <w:tc>
          <w:tcPr>
            <w:tcW w:w="4880" w:type="dxa"/>
            <w:shd w:val="clear" w:color="auto" w:fill="auto"/>
            <w:noWrap/>
            <w:vAlign w:val="bottom"/>
            <w:hideMark/>
          </w:tcPr>
          <w:p w14:paraId="444E557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0C32B6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09197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C7F8B5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110.00</w:t>
            </w:r>
          </w:p>
        </w:tc>
        <w:tc>
          <w:tcPr>
            <w:tcW w:w="1220" w:type="dxa"/>
            <w:shd w:val="clear" w:color="auto" w:fill="auto"/>
            <w:noWrap/>
            <w:vAlign w:val="bottom"/>
            <w:hideMark/>
          </w:tcPr>
          <w:p w14:paraId="041058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110.00</w:t>
            </w:r>
          </w:p>
        </w:tc>
        <w:tc>
          <w:tcPr>
            <w:tcW w:w="544" w:type="dxa"/>
            <w:shd w:val="clear" w:color="auto" w:fill="auto"/>
            <w:noWrap/>
            <w:vAlign w:val="bottom"/>
            <w:hideMark/>
          </w:tcPr>
          <w:p w14:paraId="022C6B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364D14A" w14:textId="77777777" w:rsidTr="007A3565">
        <w:trPr>
          <w:trHeight w:val="570"/>
        </w:trPr>
        <w:tc>
          <w:tcPr>
            <w:tcW w:w="4880" w:type="dxa"/>
            <w:shd w:val="clear" w:color="auto" w:fill="auto"/>
            <w:noWrap/>
            <w:vAlign w:val="bottom"/>
            <w:hideMark/>
          </w:tcPr>
          <w:p w14:paraId="4FA099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Sponsorship</w:t>
            </w:r>
          </w:p>
        </w:tc>
        <w:tc>
          <w:tcPr>
            <w:tcW w:w="1156" w:type="dxa"/>
            <w:shd w:val="clear" w:color="auto" w:fill="auto"/>
            <w:noWrap/>
            <w:vAlign w:val="bottom"/>
            <w:hideMark/>
          </w:tcPr>
          <w:p w14:paraId="5F1B47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499C98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AD45E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type of sponsorship</w:t>
            </w:r>
          </w:p>
        </w:tc>
        <w:tc>
          <w:tcPr>
            <w:tcW w:w="1220" w:type="dxa"/>
            <w:shd w:val="clear" w:color="auto" w:fill="auto"/>
            <w:vAlign w:val="bottom"/>
            <w:hideMark/>
          </w:tcPr>
          <w:p w14:paraId="103108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type of sponsorship</w:t>
            </w:r>
          </w:p>
        </w:tc>
        <w:tc>
          <w:tcPr>
            <w:tcW w:w="544" w:type="dxa"/>
            <w:shd w:val="clear" w:color="auto" w:fill="auto"/>
            <w:noWrap/>
            <w:vAlign w:val="bottom"/>
            <w:hideMark/>
          </w:tcPr>
          <w:p w14:paraId="4423FB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390B707" w14:textId="77777777" w:rsidTr="007A3565">
        <w:trPr>
          <w:trHeight w:val="180"/>
        </w:trPr>
        <w:tc>
          <w:tcPr>
            <w:tcW w:w="4880" w:type="dxa"/>
            <w:shd w:val="clear" w:color="auto" w:fill="auto"/>
            <w:noWrap/>
            <w:vAlign w:val="bottom"/>
            <w:hideMark/>
          </w:tcPr>
          <w:p w14:paraId="3DBDCA3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Brushy Creek Hall</w:t>
            </w:r>
          </w:p>
        </w:tc>
        <w:tc>
          <w:tcPr>
            <w:tcW w:w="1156" w:type="dxa"/>
            <w:shd w:val="clear" w:color="auto" w:fill="auto"/>
            <w:noWrap/>
            <w:vAlign w:val="bottom"/>
            <w:hideMark/>
          </w:tcPr>
          <w:p w14:paraId="350475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71CAC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214A37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CD105C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9D821A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BDA62D7" w14:textId="77777777" w:rsidTr="007A3565">
        <w:trPr>
          <w:trHeight w:val="180"/>
        </w:trPr>
        <w:tc>
          <w:tcPr>
            <w:tcW w:w="4880" w:type="dxa"/>
            <w:shd w:val="clear" w:color="auto" w:fill="auto"/>
            <w:noWrap/>
            <w:vAlign w:val="bottom"/>
            <w:hideMark/>
          </w:tcPr>
          <w:p w14:paraId="31CA3E77" w14:textId="3CDCB2C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casual hour rate - Jul to Dec</w:t>
            </w:r>
          </w:p>
        </w:tc>
        <w:tc>
          <w:tcPr>
            <w:tcW w:w="1156" w:type="dxa"/>
            <w:shd w:val="clear" w:color="auto" w:fill="auto"/>
            <w:noWrap/>
            <w:vAlign w:val="bottom"/>
            <w:hideMark/>
          </w:tcPr>
          <w:p w14:paraId="36CB3A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D919B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11B4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303433C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5DB24A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28208D8" w14:textId="77777777" w:rsidTr="007A3565">
        <w:trPr>
          <w:trHeight w:val="180"/>
        </w:trPr>
        <w:tc>
          <w:tcPr>
            <w:tcW w:w="4880" w:type="dxa"/>
            <w:shd w:val="clear" w:color="auto" w:fill="auto"/>
            <w:noWrap/>
            <w:vAlign w:val="bottom"/>
            <w:hideMark/>
          </w:tcPr>
          <w:p w14:paraId="240EA248" w14:textId="62E0ED8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casual hour rate - Jan to Jun</w:t>
            </w:r>
          </w:p>
        </w:tc>
        <w:tc>
          <w:tcPr>
            <w:tcW w:w="1156" w:type="dxa"/>
            <w:shd w:val="clear" w:color="auto" w:fill="auto"/>
            <w:noWrap/>
            <w:vAlign w:val="bottom"/>
            <w:hideMark/>
          </w:tcPr>
          <w:p w14:paraId="607465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5DDB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7CD3D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47B086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5A2E04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FC4902F" w14:textId="77777777" w:rsidTr="007A3565">
        <w:trPr>
          <w:trHeight w:val="180"/>
        </w:trPr>
        <w:tc>
          <w:tcPr>
            <w:tcW w:w="4880" w:type="dxa"/>
            <w:shd w:val="clear" w:color="auto" w:fill="auto"/>
            <w:noWrap/>
            <w:vAlign w:val="bottom"/>
            <w:hideMark/>
          </w:tcPr>
          <w:p w14:paraId="419A236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Brushy Creek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Jul to Dec</w:t>
            </w:r>
          </w:p>
        </w:tc>
        <w:tc>
          <w:tcPr>
            <w:tcW w:w="1156" w:type="dxa"/>
            <w:shd w:val="clear" w:color="auto" w:fill="auto"/>
            <w:noWrap/>
            <w:vAlign w:val="bottom"/>
            <w:hideMark/>
          </w:tcPr>
          <w:p w14:paraId="514C23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EA33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3C36D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5B4AF66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65DB79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D5DE107" w14:textId="77777777" w:rsidTr="007A3565">
        <w:trPr>
          <w:trHeight w:val="180"/>
        </w:trPr>
        <w:tc>
          <w:tcPr>
            <w:tcW w:w="4880" w:type="dxa"/>
            <w:shd w:val="clear" w:color="auto" w:fill="auto"/>
            <w:noWrap/>
            <w:vAlign w:val="bottom"/>
            <w:hideMark/>
          </w:tcPr>
          <w:p w14:paraId="22DC36F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Brushy Creek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Jan to Jun</w:t>
            </w:r>
          </w:p>
        </w:tc>
        <w:tc>
          <w:tcPr>
            <w:tcW w:w="1156" w:type="dxa"/>
            <w:shd w:val="clear" w:color="auto" w:fill="auto"/>
            <w:noWrap/>
            <w:vAlign w:val="bottom"/>
            <w:hideMark/>
          </w:tcPr>
          <w:p w14:paraId="753463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CE05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BBB89A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649C5EC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5DECB8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21D8A5D" w14:textId="77777777" w:rsidTr="007A3565">
        <w:trPr>
          <w:trHeight w:val="180"/>
        </w:trPr>
        <w:tc>
          <w:tcPr>
            <w:tcW w:w="4880" w:type="dxa"/>
            <w:shd w:val="clear" w:color="auto" w:fill="auto"/>
            <w:noWrap/>
            <w:vAlign w:val="bottom"/>
            <w:hideMark/>
          </w:tcPr>
          <w:p w14:paraId="758EB19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Brushy Creek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Jul to Dec</w:t>
            </w:r>
          </w:p>
        </w:tc>
        <w:tc>
          <w:tcPr>
            <w:tcW w:w="1156" w:type="dxa"/>
            <w:shd w:val="clear" w:color="auto" w:fill="auto"/>
            <w:noWrap/>
            <w:vAlign w:val="bottom"/>
            <w:hideMark/>
          </w:tcPr>
          <w:p w14:paraId="7E40DF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9D2C6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0483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1220" w:type="dxa"/>
            <w:shd w:val="clear" w:color="auto" w:fill="auto"/>
            <w:noWrap/>
            <w:vAlign w:val="bottom"/>
            <w:hideMark/>
          </w:tcPr>
          <w:p w14:paraId="3626D7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544" w:type="dxa"/>
            <w:shd w:val="clear" w:color="auto" w:fill="auto"/>
            <w:noWrap/>
            <w:vAlign w:val="bottom"/>
            <w:hideMark/>
          </w:tcPr>
          <w:p w14:paraId="0B2D40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6C01739" w14:textId="77777777" w:rsidTr="007A3565">
        <w:trPr>
          <w:trHeight w:val="180"/>
        </w:trPr>
        <w:tc>
          <w:tcPr>
            <w:tcW w:w="4880" w:type="dxa"/>
            <w:shd w:val="clear" w:color="auto" w:fill="auto"/>
            <w:noWrap/>
            <w:vAlign w:val="bottom"/>
            <w:hideMark/>
          </w:tcPr>
          <w:p w14:paraId="2252013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Brushy Creek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Jan to Jun</w:t>
            </w:r>
          </w:p>
        </w:tc>
        <w:tc>
          <w:tcPr>
            <w:tcW w:w="1156" w:type="dxa"/>
            <w:shd w:val="clear" w:color="auto" w:fill="auto"/>
            <w:noWrap/>
            <w:vAlign w:val="bottom"/>
            <w:hideMark/>
          </w:tcPr>
          <w:p w14:paraId="3F0505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EB2CE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C9610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1220" w:type="dxa"/>
            <w:shd w:val="clear" w:color="auto" w:fill="auto"/>
            <w:noWrap/>
            <w:vAlign w:val="bottom"/>
            <w:hideMark/>
          </w:tcPr>
          <w:p w14:paraId="53F556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544" w:type="dxa"/>
            <w:shd w:val="clear" w:color="auto" w:fill="auto"/>
            <w:noWrap/>
            <w:vAlign w:val="bottom"/>
            <w:hideMark/>
          </w:tcPr>
          <w:p w14:paraId="0607DD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1A6CB1" w14:textId="77777777" w:rsidTr="007A3565">
        <w:trPr>
          <w:trHeight w:val="180"/>
        </w:trPr>
        <w:tc>
          <w:tcPr>
            <w:tcW w:w="4880" w:type="dxa"/>
            <w:shd w:val="clear" w:color="auto" w:fill="auto"/>
            <w:noWrap/>
            <w:vAlign w:val="bottom"/>
            <w:hideMark/>
          </w:tcPr>
          <w:p w14:paraId="4247D547" w14:textId="04B9DF76"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Community casual hour rate - Jul to Dec</w:t>
            </w:r>
          </w:p>
        </w:tc>
        <w:tc>
          <w:tcPr>
            <w:tcW w:w="1156" w:type="dxa"/>
            <w:shd w:val="clear" w:color="auto" w:fill="auto"/>
            <w:noWrap/>
            <w:vAlign w:val="bottom"/>
            <w:hideMark/>
          </w:tcPr>
          <w:p w14:paraId="58CDCA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CF21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A569E0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77F94D3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3213BB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FB0B091" w14:textId="77777777" w:rsidTr="007A3565">
        <w:trPr>
          <w:trHeight w:val="180"/>
        </w:trPr>
        <w:tc>
          <w:tcPr>
            <w:tcW w:w="4880" w:type="dxa"/>
            <w:shd w:val="clear" w:color="auto" w:fill="auto"/>
            <w:noWrap/>
            <w:vAlign w:val="bottom"/>
            <w:hideMark/>
          </w:tcPr>
          <w:p w14:paraId="22C89B9E" w14:textId="69BE536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Community casual hour rate - Jan to Jun</w:t>
            </w:r>
          </w:p>
        </w:tc>
        <w:tc>
          <w:tcPr>
            <w:tcW w:w="1156" w:type="dxa"/>
            <w:shd w:val="clear" w:color="auto" w:fill="auto"/>
            <w:noWrap/>
            <w:vAlign w:val="bottom"/>
            <w:hideMark/>
          </w:tcPr>
          <w:p w14:paraId="0506C3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F8CD3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8AA36E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0508609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2D6DFD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A0A54AC" w14:textId="77777777" w:rsidTr="007A3565">
        <w:trPr>
          <w:trHeight w:val="180"/>
        </w:trPr>
        <w:tc>
          <w:tcPr>
            <w:tcW w:w="4880" w:type="dxa"/>
            <w:shd w:val="clear" w:color="auto" w:fill="auto"/>
            <w:noWrap/>
            <w:vAlign w:val="bottom"/>
            <w:hideMark/>
          </w:tcPr>
          <w:p w14:paraId="6872AE19" w14:textId="4593B18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Community regular hour rate - Jul to Dec</w:t>
            </w:r>
          </w:p>
        </w:tc>
        <w:tc>
          <w:tcPr>
            <w:tcW w:w="1156" w:type="dxa"/>
            <w:shd w:val="clear" w:color="auto" w:fill="auto"/>
            <w:noWrap/>
            <w:vAlign w:val="bottom"/>
            <w:hideMark/>
          </w:tcPr>
          <w:p w14:paraId="128DE6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BD5D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3BBA6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10EF24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415E4F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5FD95F7" w14:textId="77777777" w:rsidTr="007A3565">
        <w:trPr>
          <w:trHeight w:val="180"/>
        </w:trPr>
        <w:tc>
          <w:tcPr>
            <w:tcW w:w="4880" w:type="dxa"/>
            <w:shd w:val="clear" w:color="auto" w:fill="auto"/>
            <w:noWrap/>
            <w:vAlign w:val="bottom"/>
            <w:hideMark/>
          </w:tcPr>
          <w:p w14:paraId="595F2CDD" w14:textId="6A063EF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Community regular hour rate - Jan to Jun</w:t>
            </w:r>
          </w:p>
        </w:tc>
        <w:tc>
          <w:tcPr>
            <w:tcW w:w="1156" w:type="dxa"/>
            <w:shd w:val="clear" w:color="auto" w:fill="auto"/>
            <w:noWrap/>
            <w:vAlign w:val="bottom"/>
            <w:hideMark/>
          </w:tcPr>
          <w:p w14:paraId="334907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A180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5CE80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4E1E43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7A1155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98D79CC" w14:textId="77777777" w:rsidTr="007A3565">
        <w:trPr>
          <w:trHeight w:val="180"/>
        </w:trPr>
        <w:tc>
          <w:tcPr>
            <w:tcW w:w="4880" w:type="dxa"/>
            <w:shd w:val="clear" w:color="auto" w:fill="auto"/>
            <w:noWrap/>
            <w:vAlign w:val="bottom"/>
            <w:hideMark/>
          </w:tcPr>
          <w:p w14:paraId="6C6EC685" w14:textId="0CAB916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Community Night Hire - Jul to Dec</w:t>
            </w:r>
          </w:p>
        </w:tc>
        <w:tc>
          <w:tcPr>
            <w:tcW w:w="1156" w:type="dxa"/>
            <w:shd w:val="clear" w:color="auto" w:fill="auto"/>
            <w:noWrap/>
            <w:vAlign w:val="bottom"/>
            <w:hideMark/>
          </w:tcPr>
          <w:p w14:paraId="70C2D9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1CD1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9BAC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1220" w:type="dxa"/>
            <w:shd w:val="clear" w:color="auto" w:fill="auto"/>
            <w:noWrap/>
            <w:vAlign w:val="bottom"/>
            <w:hideMark/>
          </w:tcPr>
          <w:p w14:paraId="19394D9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544" w:type="dxa"/>
            <w:shd w:val="clear" w:color="auto" w:fill="auto"/>
            <w:noWrap/>
            <w:vAlign w:val="bottom"/>
            <w:hideMark/>
          </w:tcPr>
          <w:p w14:paraId="466346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B2AC37" w14:textId="77777777" w:rsidTr="007A3565">
        <w:trPr>
          <w:trHeight w:val="180"/>
        </w:trPr>
        <w:tc>
          <w:tcPr>
            <w:tcW w:w="4880" w:type="dxa"/>
            <w:shd w:val="clear" w:color="auto" w:fill="auto"/>
            <w:noWrap/>
            <w:vAlign w:val="bottom"/>
            <w:hideMark/>
          </w:tcPr>
          <w:p w14:paraId="73868848" w14:textId="0D87DCD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Brushy Creek Hall Community Night </w:t>
            </w:r>
            <w:r w:rsidR="00A43436" w:rsidRPr="00B41964">
              <w:rPr>
                <w:rFonts w:eastAsia="Times New Roman" w:cs="Arial"/>
                <w:color w:val="000000"/>
                <w:sz w:val="14"/>
                <w:szCs w:val="14"/>
                <w:lang w:eastAsia="en-AU"/>
              </w:rPr>
              <w:t>Hire -</w:t>
            </w:r>
            <w:r w:rsidRPr="00B41964">
              <w:rPr>
                <w:rFonts w:eastAsia="Times New Roman" w:cs="Arial"/>
                <w:color w:val="000000"/>
                <w:sz w:val="14"/>
                <w:szCs w:val="14"/>
                <w:lang w:eastAsia="en-AU"/>
              </w:rPr>
              <w:t xml:space="preserve"> Jan to Jun</w:t>
            </w:r>
          </w:p>
        </w:tc>
        <w:tc>
          <w:tcPr>
            <w:tcW w:w="1156" w:type="dxa"/>
            <w:shd w:val="clear" w:color="auto" w:fill="auto"/>
            <w:noWrap/>
            <w:vAlign w:val="bottom"/>
            <w:hideMark/>
          </w:tcPr>
          <w:p w14:paraId="0B2738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A9E3B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35752A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1220" w:type="dxa"/>
            <w:shd w:val="clear" w:color="auto" w:fill="auto"/>
            <w:noWrap/>
            <w:vAlign w:val="bottom"/>
            <w:hideMark/>
          </w:tcPr>
          <w:p w14:paraId="680B50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544" w:type="dxa"/>
            <w:shd w:val="clear" w:color="auto" w:fill="auto"/>
            <w:noWrap/>
            <w:vAlign w:val="bottom"/>
            <w:hideMark/>
          </w:tcPr>
          <w:p w14:paraId="15296F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458CCEE" w14:textId="77777777" w:rsidTr="007A3565">
        <w:trPr>
          <w:trHeight w:val="180"/>
        </w:trPr>
        <w:tc>
          <w:tcPr>
            <w:tcW w:w="4880" w:type="dxa"/>
            <w:shd w:val="clear" w:color="auto" w:fill="auto"/>
            <w:noWrap/>
            <w:vAlign w:val="bottom"/>
            <w:hideMark/>
          </w:tcPr>
          <w:p w14:paraId="6E85A247" w14:textId="52F7A41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Corporate casual hour rate - Jul - Dec</w:t>
            </w:r>
          </w:p>
        </w:tc>
        <w:tc>
          <w:tcPr>
            <w:tcW w:w="1156" w:type="dxa"/>
            <w:shd w:val="clear" w:color="auto" w:fill="auto"/>
            <w:noWrap/>
            <w:vAlign w:val="bottom"/>
            <w:hideMark/>
          </w:tcPr>
          <w:p w14:paraId="17AF78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9B7B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4E685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1AA443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2AB4C7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1D1401F" w14:textId="77777777" w:rsidTr="007A3565">
        <w:trPr>
          <w:trHeight w:val="180"/>
        </w:trPr>
        <w:tc>
          <w:tcPr>
            <w:tcW w:w="4880" w:type="dxa"/>
            <w:shd w:val="clear" w:color="auto" w:fill="auto"/>
            <w:noWrap/>
            <w:vAlign w:val="bottom"/>
            <w:hideMark/>
          </w:tcPr>
          <w:p w14:paraId="0DBABCB4" w14:textId="015F2E3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Corporate casual hour rate - Jan to Jun</w:t>
            </w:r>
          </w:p>
        </w:tc>
        <w:tc>
          <w:tcPr>
            <w:tcW w:w="1156" w:type="dxa"/>
            <w:shd w:val="clear" w:color="auto" w:fill="auto"/>
            <w:noWrap/>
            <w:vAlign w:val="bottom"/>
            <w:hideMark/>
          </w:tcPr>
          <w:p w14:paraId="4FE5EA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26CC6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20D15B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2B07A1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5ED7A4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DE30304" w14:textId="77777777" w:rsidTr="007A3565">
        <w:trPr>
          <w:trHeight w:val="180"/>
        </w:trPr>
        <w:tc>
          <w:tcPr>
            <w:tcW w:w="4880" w:type="dxa"/>
            <w:shd w:val="clear" w:color="auto" w:fill="auto"/>
            <w:noWrap/>
            <w:vAlign w:val="bottom"/>
            <w:hideMark/>
          </w:tcPr>
          <w:p w14:paraId="239598E4" w14:textId="3B7C093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Corporate regular hour rate - Jul to Dec</w:t>
            </w:r>
          </w:p>
        </w:tc>
        <w:tc>
          <w:tcPr>
            <w:tcW w:w="1156" w:type="dxa"/>
            <w:shd w:val="clear" w:color="auto" w:fill="auto"/>
            <w:noWrap/>
            <w:vAlign w:val="bottom"/>
            <w:hideMark/>
          </w:tcPr>
          <w:p w14:paraId="3D171C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A9CD6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DCC7F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194BBAB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0947AD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E796602" w14:textId="77777777" w:rsidTr="007A3565">
        <w:trPr>
          <w:trHeight w:val="180"/>
        </w:trPr>
        <w:tc>
          <w:tcPr>
            <w:tcW w:w="4880" w:type="dxa"/>
            <w:shd w:val="clear" w:color="auto" w:fill="auto"/>
            <w:noWrap/>
            <w:vAlign w:val="bottom"/>
            <w:hideMark/>
          </w:tcPr>
          <w:p w14:paraId="28F761C2" w14:textId="207A165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Corporate regular hour rate - Jan - Jun</w:t>
            </w:r>
          </w:p>
        </w:tc>
        <w:tc>
          <w:tcPr>
            <w:tcW w:w="1156" w:type="dxa"/>
            <w:shd w:val="clear" w:color="auto" w:fill="auto"/>
            <w:noWrap/>
            <w:vAlign w:val="bottom"/>
            <w:hideMark/>
          </w:tcPr>
          <w:p w14:paraId="356E16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B70B9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E9909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2009404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1DF4AC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A5807FF" w14:textId="77777777" w:rsidTr="007A3565">
        <w:trPr>
          <w:trHeight w:val="180"/>
        </w:trPr>
        <w:tc>
          <w:tcPr>
            <w:tcW w:w="4880" w:type="dxa"/>
            <w:shd w:val="clear" w:color="auto" w:fill="auto"/>
            <w:noWrap/>
            <w:vAlign w:val="bottom"/>
            <w:hideMark/>
          </w:tcPr>
          <w:p w14:paraId="224B3B29" w14:textId="06B6DB20"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Corporate Night Hire - Jul to Dec</w:t>
            </w:r>
          </w:p>
        </w:tc>
        <w:tc>
          <w:tcPr>
            <w:tcW w:w="1156" w:type="dxa"/>
            <w:shd w:val="clear" w:color="auto" w:fill="auto"/>
            <w:noWrap/>
            <w:vAlign w:val="bottom"/>
            <w:hideMark/>
          </w:tcPr>
          <w:p w14:paraId="3B2964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E1346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4751C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1220" w:type="dxa"/>
            <w:shd w:val="clear" w:color="auto" w:fill="auto"/>
            <w:noWrap/>
            <w:vAlign w:val="bottom"/>
            <w:hideMark/>
          </w:tcPr>
          <w:p w14:paraId="1BCA98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544" w:type="dxa"/>
            <w:shd w:val="clear" w:color="auto" w:fill="auto"/>
            <w:noWrap/>
            <w:vAlign w:val="bottom"/>
            <w:hideMark/>
          </w:tcPr>
          <w:p w14:paraId="464B1B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7F3C62" w14:textId="77777777" w:rsidTr="007A3565">
        <w:trPr>
          <w:trHeight w:val="180"/>
        </w:trPr>
        <w:tc>
          <w:tcPr>
            <w:tcW w:w="4880" w:type="dxa"/>
            <w:shd w:val="clear" w:color="auto" w:fill="auto"/>
            <w:noWrap/>
            <w:vAlign w:val="bottom"/>
            <w:hideMark/>
          </w:tcPr>
          <w:p w14:paraId="2E37AD89" w14:textId="300108D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Brushy Creek Hall Corporate Night Hire - Jan to Jun</w:t>
            </w:r>
          </w:p>
        </w:tc>
        <w:tc>
          <w:tcPr>
            <w:tcW w:w="1156" w:type="dxa"/>
            <w:shd w:val="clear" w:color="auto" w:fill="auto"/>
            <w:noWrap/>
            <w:vAlign w:val="bottom"/>
            <w:hideMark/>
          </w:tcPr>
          <w:p w14:paraId="290929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9661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72015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1220" w:type="dxa"/>
            <w:shd w:val="clear" w:color="auto" w:fill="auto"/>
            <w:noWrap/>
            <w:vAlign w:val="bottom"/>
            <w:hideMark/>
          </w:tcPr>
          <w:p w14:paraId="14F313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544" w:type="dxa"/>
            <w:shd w:val="clear" w:color="auto" w:fill="auto"/>
            <w:noWrap/>
            <w:vAlign w:val="bottom"/>
            <w:hideMark/>
          </w:tcPr>
          <w:p w14:paraId="4C3579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59B97AD" w14:textId="77777777" w:rsidTr="007A3565">
        <w:trPr>
          <w:trHeight w:val="180"/>
        </w:trPr>
        <w:tc>
          <w:tcPr>
            <w:tcW w:w="4880" w:type="dxa"/>
            <w:shd w:val="clear" w:color="auto" w:fill="auto"/>
            <w:noWrap/>
            <w:vAlign w:val="bottom"/>
            <w:hideMark/>
          </w:tcPr>
          <w:p w14:paraId="3E3C5EE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Cleaner 3 hours</w:t>
            </w:r>
          </w:p>
        </w:tc>
        <w:tc>
          <w:tcPr>
            <w:tcW w:w="1156" w:type="dxa"/>
            <w:shd w:val="clear" w:color="auto" w:fill="auto"/>
            <w:noWrap/>
            <w:vAlign w:val="bottom"/>
            <w:hideMark/>
          </w:tcPr>
          <w:p w14:paraId="2D10D1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93F2D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7CDA85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77C087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544" w:type="dxa"/>
            <w:shd w:val="clear" w:color="auto" w:fill="auto"/>
            <w:noWrap/>
            <w:vAlign w:val="bottom"/>
            <w:hideMark/>
          </w:tcPr>
          <w:p w14:paraId="301EB8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F77A3C2" w14:textId="77777777" w:rsidTr="007A3565">
        <w:trPr>
          <w:trHeight w:val="180"/>
        </w:trPr>
        <w:tc>
          <w:tcPr>
            <w:tcW w:w="4880" w:type="dxa"/>
            <w:shd w:val="clear" w:color="auto" w:fill="auto"/>
            <w:noWrap/>
            <w:vAlign w:val="bottom"/>
            <w:hideMark/>
          </w:tcPr>
          <w:p w14:paraId="5D168B2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Swim Club</w:t>
            </w:r>
          </w:p>
        </w:tc>
        <w:tc>
          <w:tcPr>
            <w:tcW w:w="1156" w:type="dxa"/>
            <w:shd w:val="clear" w:color="auto" w:fill="auto"/>
            <w:noWrap/>
            <w:vAlign w:val="bottom"/>
            <w:hideMark/>
          </w:tcPr>
          <w:p w14:paraId="44E475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B7DEE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945970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DBEE55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F703A4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16489C4" w14:textId="77777777" w:rsidTr="007A3565">
        <w:trPr>
          <w:trHeight w:val="180"/>
        </w:trPr>
        <w:tc>
          <w:tcPr>
            <w:tcW w:w="4880" w:type="dxa"/>
            <w:shd w:val="clear" w:color="auto" w:fill="auto"/>
            <w:noWrap/>
            <w:vAlign w:val="bottom"/>
            <w:hideMark/>
          </w:tcPr>
          <w:p w14:paraId="1BD222A5" w14:textId="32BD962C"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Jul to Dec</w:t>
            </w:r>
          </w:p>
        </w:tc>
        <w:tc>
          <w:tcPr>
            <w:tcW w:w="1156" w:type="dxa"/>
            <w:shd w:val="clear" w:color="auto" w:fill="auto"/>
            <w:noWrap/>
            <w:vAlign w:val="bottom"/>
            <w:hideMark/>
          </w:tcPr>
          <w:p w14:paraId="6787CD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DA5B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6F3625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5211288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774BC8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FC3C5A5" w14:textId="77777777" w:rsidTr="007A3565">
        <w:trPr>
          <w:trHeight w:val="180"/>
        </w:trPr>
        <w:tc>
          <w:tcPr>
            <w:tcW w:w="4880" w:type="dxa"/>
            <w:shd w:val="clear" w:color="auto" w:fill="auto"/>
            <w:noWrap/>
            <w:vAlign w:val="bottom"/>
            <w:hideMark/>
          </w:tcPr>
          <w:p w14:paraId="7905FDBD" w14:textId="2E36DCF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Jan to Jun</w:t>
            </w:r>
          </w:p>
        </w:tc>
        <w:tc>
          <w:tcPr>
            <w:tcW w:w="1156" w:type="dxa"/>
            <w:shd w:val="clear" w:color="auto" w:fill="auto"/>
            <w:noWrap/>
            <w:vAlign w:val="bottom"/>
            <w:hideMark/>
          </w:tcPr>
          <w:p w14:paraId="75E43E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327B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BA948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685B78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183837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2DEFAB5" w14:textId="77777777" w:rsidTr="007A3565">
        <w:trPr>
          <w:trHeight w:val="180"/>
        </w:trPr>
        <w:tc>
          <w:tcPr>
            <w:tcW w:w="4880" w:type="dxa"/>
            <w:shd w:val="clear" w:color="auto" w:fill="auto"/>
            <w:noWrap/>
            <w:vAlign w:val="bottom"/>
            <w:hideMark/>
          </w:tcPr>
          <w:p w14:paraId="548212C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Jul to Dec</w:t>
            </w:r>
          </w:p>
        </w:tc>
        <w:tc>
          <w:tcPr>
            <w:tcW w:w="1156" w:type="dxa"/>
            <w:shd w:val="clear" w:color="auto" w:fill="auto"/>
            <w:noWrap/>
            <w:vAlign w:val="bottom"/>
            <w:hideMark/>
          </w:tcPr>
          <w:p w14:paraId="1D17FD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5FD0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2C102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0196E56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14EC28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B35C441" w14:textId="77777777" w:rsidTr="007A3565">
        <w:trPr>
          <w:trHeight w:val="180"/>
        </w:trPr>
        <w:tc>
          <w:tcPr>
            <w:tcW w:w="4880" w:type="dxa"/>
            <w:shd w:val="clear" w:color="auto" w:fill="auto"/>
            <w:noWrap/>
            <w:vAlign w:val="bottom"/>
            <w:hideMark/>
          </w:tcPr>
          <w:p w14:paraId="7F44D7C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Jan to Jun</w:t>
            </w:r>
          </w:p>
        </w:tc>
        <w:tc>
          <w:tcPr>
            <w:tcW w:w="1156" w:type="dxa"/>
            <w:shd w:val="clear" w:color="auto" w:fill="auto"/>
            <w:noWrap/>
            <w:vAlign w:val="bottom"/>
            <w:hideMark/>
          </w:tcPr>
          <w:p w14:paraId="0F1672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B4066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AF69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04680F1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27177D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D6EF62D" w14:textId="77777777" w:rsidTr="007A3565">
        <w:trPr>
          <w:trHeight w:val="180"/>
        </w:trPr>
        <w:tc>
          <w:tcPr>
            <w:tcW w:w="4880" w:type="dxa"/>
            <w:shd w:val="clear" w:color="auto" w:fill="auto"/>
            <w:noWrap/>
            <w:vAlign w:val="bottom"/>
            <w:hideMark/>
          </w:tcPr>
          <w:p w14:paraId="68B6D3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Jul to Dec</w:t>
            </w:r>
          </w:p>
        </w:tc>
        <w:tc>
          <w:tcPr>
            <w:tcW w:w="1156" w:type="dxa"/>
            <w:shd w:val="clear" w:color="auto" w:fill="auto"/>
            <w:noWrap/>
            <w:vAlign w:val="bottom"/>
            <w:hideMark/>
          </w:tcPr>
          <w:p w14:paraId="48CA45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2E2B5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E6979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207.70</w:t>
            </w:r>
          </w:p>
        </w:tc>
        <w:tc>
          <w:tcPr>
            <w:tcW w:w="1220" w:type="dxa"/>
            <w:shd w:val="clear" w:color="auto" w:fill="auto"/>
            <w:noWrap/>
            <w:vAlign w:val="bottom"/>
            <w:hideMark/>
          </w:tcPr>
          <w:p w14:paraId="4F610CA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207.70</w:t>
            </w:r>
          </w:p>
        </w:tc>
        <w:tc>
          <w:tcPr>
            <w:tcW w:w="544" w:type="dxa"/>
            <w:shd w:val="clear" w:color="auto" w:fill="auto"/>
            <w:noWrap/>
            <w:vAlign w:val="bottom"/>
            <w:hideMark/>
          </w:tcPr>
          <w:p w14:paraId="592FE4F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6C182B5" w14:textId="77777777" w:rsidTr="007A3565">
        <w:trPr>
          <w:trHeight w:val="180"/>
        </w:trPr>
        <w:tc>
          <w:tcPr>
            <w:tcW w:w="4880" w:type="dxa"/>
            <w:shd w:val="clear" w:color="auto" w:fill="auto"/>
            <w:noWrap/>
            <w:vAlign w:val="bottom"/>
            <w:hideMark/>
          </w:tcPr>
          <w:p w14:paraId="44E6E32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Jan to Jun</w:t>
            </w:r>
          </w:p>
        </w:tc>
        <w:tc>
          <w:tcPr>
            <w:tcW w:w="1156" w:type="dxa"/>
            <w:shd w:val="clear" w:color="auto" w:fill="auto"/>
            <w:noWrap/>
            <w:vAlign w:val="bottom"/>
            <w:hideMark/>
          </w:tcPr>
          <w:p w14:paraId="68A541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E038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2DDF70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207.70</w:t>
            </w:r>
          </w:p>
        </w:tc>
        <w:tc>
          <w:tcPr>
            <w:tcW w:w="1220" w:type="dxa"/>
            <w:shd w:val="clear" w:color="auto" w:fill="auto"/>
            <w:noWrap/>
            <w:vAlign w:val="bottom"/>
            <w:hideMark/>
          </w:tcPr>
          <w:p w14:paraId="185AEC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207.70</w:t>
            </w:r>
          </w:p>
        </w:tc>
        <w:tc>
          <w:tcPr>
            <w:tcW w:w="544" w:type="dxa"/>
            <w:shd w:val="clear" w:color="auto" w:fill="auto"/>
            <w:noWrap/>
            <w:vAlign w:val="bottom"/>
            <w:hideMark/>
          </w:tcPr>
          <w:p w14:paraId="7322BD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BF338E" w14:textId="77777777" w:rsidTr="007A3565">
        <w:trPr>
          <w:trHeight w:val="180"/>
        </w:trPr>
        <w:tc>
          <w:tcPr>
            <w:tcW w:w="4880" w:type="dxa"/>
            <w:shd w:val="clear" w:color="auto" w:fill="auto"/>
            <w:noWrap/>
            <w:vAlign w:val="bottom"/>
            <w:hideMark/>
          </w:tcPr>
          <w:p w14:paraId="18C01553" w14:textId="09C6E3E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Community </w:t>
            </w:r>
            <w:proofErr w:type="gramStart"/>
            <w:r w:rsidRPr="00B41964">
              <w:rPr>
                <w:rFonts w:eastAsia="Times New Roman" w:cs="Arial"/>
                <w:color w:val="000000"/>
                <w:sz w:val="14"/>
                <w:szCs w:val="14"/>
                <w:lang w:eastAsia="en-AU"/>
              </w:rPr>
              <w:t>casual  hour</w:t>
            </w:r>
            <w:proofErr w:type="gramEnd"/>
            <w:r w:rsidRPr="00B41964">
              <w:rPr>
                <w:rFonts w:eastAsia="Times New Roman" w:cs="Arial"/>
                <w:color w:val="000000"/>
                <w:sz w:val="14"/>
                <w:szCs w:val="14"/>
                <w:lang w:eastAsia="en-AU"/>
              </w:rPr>
              <w:t xml:space="preserve"> rate - Jul to Dec</w:t>
            </w:r>
          </w:p>
        </w:tc>
        <w:tc>
          <w:tcPr>
            <w:tcW w:w="1156" w:type="dxa"/>
            <w:shd w:val="clear" w:color="auto" w:fill="auto"/>
            <w:noWrap/>
            <w:vAlign w:val="bottom"/>
            <w:hideMark/>
          </w:tcPr>
          <w:p w14:paraId="1BFED4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A1D2B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C166BA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332CB4B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551DC2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FE32B66" w14:textId="77777777" w:rsidTr="007A3565">
        <w:trPr>
          <w:trHeight w:val="180"/>
        </w:trPr>
        <w:tc>
          <w:tcPr>
            <w:tcW w:w="4880" w:type="dxa"/>
            <w:shd w:val="clear" w:color="auto" w:fill="auto"/>
            <w:noWrap/>
            <w:vAlign w:val="bottom"/>
            <w:hideMark/>
          </w:tcPr>
          <w:p w14:paraId="4F29D5D5" w14:textId="2E22641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Community </w:t>
            </w:r>
            <w:proofErr w:type="gramStart"/>
            <w:r w:rsidRPr="00B41964">
              <w:rPr>
                <w:rFonts w:eastAsia="Times New Roman" w:cs="Arial"/>
                <w:color w:val="000000"/>
                <w:sz w:val="14"/>
                <w:szCs w:val="14"/>
                <w:lang w:eastAsia="en-AU"/>
              </w:rPr>
              <w:t>casual  hour</w:t>
            </w:r>
            <w:proofErr w:type="gramEnd"/>
            <w:r w:rsidRPr="00B41964">
              <w:rPr>
                <w:rFonts w:eastAsia="Times New Roman" w:cs="Arial"/>
                <w:color w:val="000000"/>
                <w:sz w:val="14"/>
                <w:szCs w:val="14"/>
                <w:lang w:eastAsia="en-AU"/>
              </w:rPr>
              <w:t xml:space="preserve"> rate - Jan to Jun</w:t>
            </w:r>
          </w:p>
        </w:tc>
        <w:tc>
          <w:tcPr>
            <w:tcW w:w="1156" w:type="dxa"/>
            <w:shd w:val="clear" w:color="auto" w:fill="auto"/>
            <w:noWrap/>
            <w:vAlign w:val="bottom"/>
            <w:hideMark/>
          </w:tcPr>
          <w:p w14:paraId="12FD20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E6CD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855F2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3444CC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4E6626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12F539" w14:textId="77777777" w:rsidTr="007A3565">
        <w:trPr>
          <w:trHeight w:val="180"/>
        </w:trPr>
        <w:tc>
          <w:tcPr>
            <w:tcW w:w="4880" w:type="dxa"/>
            <w:shd w:val="clear" w:color="auto" w:fill="auto"/>
            <w:noWrap/>
            <w:vAlign w:val="bottom"/>
            <w:hideMark/>
          </w:tcPr>
          <w:p w14:paraId="0904B8E8" w14:textId="7866CF9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Community regular hour rate - Jul to Dec</w:t>
            </w:r>
          </w:p>
        </w:tc>
        <w:tc>
          <w:tcPr>
            <w:tcW w:w="1156" w:type="dxa"/>
            <w:shd w:val="clear" w:color="auto" w:fill="auto"/>
            <w:noWrap/>
            <w:vAlign w:val="bottom"/>
            <w:hideMark/>
          </w:tcPr>
          <w:p w14:paraId="15364F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9037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AB954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72F4C9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33DE45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C8147E9" w14:textId="77777777" w:rsidTr="007A3565">
        <w:trPr>
          <w:trHeight w:val="180"/>
        </w:trPr>
        <w:tc>
          <w:tcPr>
            <w:tcW w:w="4880" w:type="dxa"/>
            <w:shd w:val="clear" w:color="auto" w:fill="auto"/>
            <w:noWrap/>
            <w:vAlign w:val="bottom"/>
            <w:hideMark/>
          </w:tcPr>
          <w:p w14:paraId="7F567128" w14:textId="1B37FDF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Community regular hour rate - Jan to Jun</w:t>
            </w:r>
          </w:p>
        </w:tc>
        <w:tc>
          <w:tcPr>
            <w:tcW w:w="1156" w:type="dxa"/>
            <w:shd w:val="clear" w:color="auto" w:fill="auto"/>
            <w:noWrap/>
            <w:vAlign w:val="bottom"/>
            <w:hideMark/>
          </w:tcPr>
          <w:p w14:paraId="324009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BE80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05ADA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6879FA7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2A8B49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580293A" w14:textId="77777777" w:rsidTr="007A3565">
        <w:trPr>
          <w:trHeight w:val="180"/>
        </w:trPr>
        <w:tc>
          <w:tcPr>
            <w:tcW w:w="4880" w:type="dxa"/>
            <w:shd w:val="clear" w:color="auto" w:fill="auto"/>
            <w:noWrap/>
            <w:vAlign w:val="bottom"/>
            <w:hideMark/>
          </w:tcPr>
          <w:p w14:paraId="46B09614" w14:textId="4E1712F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Hall Community Night </w:t>
            </w:r>
            <w:proofErr w:type="gramStart"/>
            <w:r w:rsidRPr="00B41964">
              <w:rPr>
                <w:rFonts w:eastAsia="Times New Roman" w:cs="Arial"/>
                <w:color w:val="000000"/>
                <w:sz w:val="14"/>
                <w:szCs w:val="14"/>
                <w:lang w:eastAsia="en-AU"/>
              </w:rPr>
              <w:t>Hire  -</w:t>
            </w:r>
            <w:proofErr w:type="gramEnd"/>
            <w:r w:rsidRPr="00B41964">
              <w:rPr>
                <w:rFonts w:eastAsia="Times New Roman" w:cs="Arial"/>
                <w:color w:val="000000"/>
                <w:sz w:val="14"/>
                <w:szCs w:val="14"/>
                <w:lang w:eastAsia="en-AU"/>
              </w:rPr>
              <w:t xml:space="preserve"> Jul to Dec</w:t>
            </w:r>
          </w:p>
        </w:tc>
        <w:tc>
          <w:tcPr>
            <w:tcW w:w="1156" w:type="dxa"/>
            <w:shd w:val="clear" w:color="auto" w:fill="auto"/>
            <w:noWrap/>
            <w:vAlign w:val="bottom"/>
            <w:hideMark/>
          </w:tcPr>
          <w:p w14:paraId="7F7A4E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21C27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D287A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277.45</w:t>
            </w:r>
          </w:p>
        </w:tc>
        <w:tc>
          <w:tcPr>
            <w:tcW w:w="1220" w:type="dxa"/>
            <w:shd w:val="clear" w:color="auto" w:fill="auto"/>
            <w:noWrap/>
            <w:vAlign w:val="bottom"/>
            <w:hideMark/>
          </w:tcPr>
          <w:p w14:paraId="75013F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277.45</w:t>
            </w:r>
          </w:p>
        </w:tc>
        <w:tc>
          <w:tcPr>
            <w:tcW w:w="544" w:type="dxa"/>
            <w:shd w:val="clear" w:color="auto" w:fill="auto"/>
            <w:noWrap/>
            <w:vAlign w:val="bottom"/>
            <w:hideMark/>
          </w:tcPr>
          <w:p w14:paraId="4BE544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BC5633F" w14:textId="77777777" w:rsidTr="007A3565">
        <w:trPr>
          <w:trHeight w:val="180"/>
        </w:trPr>
        <w:tc>
          <w:tcPr>
            <w:tcW w:w="4880" w:type="dxa"/>
            <w:shd w:val="clear" w:color="auto" w:fill="auto"/>
            <w:noWrap/>
            <w:vAlign w:val="bottom"/>
            <w:hideMark/>
          </w:tcPr>
          <w:p w14:paraId="10BA5F0E" w14:textId="66409CCC"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Hall Community Night Hire - Jan to Jun</w:t>
            </w:r>
          </w:p>
        </w:tc>
        <w:tc>
          <w:tcPr>
            <w:tcW w:w="1156" w:type="dxa"/>
            <w:shd w:val="clear" w:color="auto" w:fill="auto"/>
            <w:noWrap/>
            <w:vAlign w:val="bottom"/>
            <w:hideMark/>
          </w:tcPr>
          <w:p w14:paraId="58DD4C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C95E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37F5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277.45</w:t>
            </w:r>
          </w:p>
        </w:tc>
        <w:tc>
          <w:tcPr>
            <w:tcW w:w="1220" w:type="dxa"/>
            <w:shd w:val="clear" w:color="auto" w:fill="auto"/>
            <w:noWrap/>
            <w:vAlign w:val="bottom"/>
            <w:hideMark/>
          </w:tcPr>
          <w:p w14:paraId="41D320E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277.45</w:t>
            </w:r>
          </w:p>
        </w:tc>
        <w:tc>
          <w:tcPr>
            <w:tcW w:w="544" w:type="dxa"/>
            <w:shd w:val="clear" w:color="auto" w:fill="auto"/>
            <w:noWrap/>
            <w:vAlign w:val="bottom"/>
            <w:hideMark/>
          </w:tcPr>
          <w:p w14:paraId="5BA1DD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999813A" w14:textId="77777777" w:rsidTr="007A3565">
        <w:trPr>
          <w:trHeight w:val="180"/>
        </w:trPr>
        <w:tc>
          <w:tcPr>
            <w:tcW w:w="4880" w:type="dxa"/>
            <w:shd w:val="clear" w:color="auto" w:fill="auto"/>
            <w:noWrap/>
            <w:vAlign w:val="bottom"/>
            <w:hideMark/>
          </w:tcPr>
          <w:p w14:paraId="0E7D46D3" w14:textId="5F3EA406"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Corporate </w:t>
            </w:r>
            <w:r w:rsidR="00432936" w:rsidRPr="00B41964">
              <w:rPr>
                <w:rFonts w:eastAsia="Times New Roman" w:cs="Arial"/>
                <w:color w:val="000000"/>
                <w:sz w:val="14"/>
                <w:szCs w:val="14"/>
                <w:lang w:eastAsia="en-AU"/>
              </w:rPr>
              <w:t>casual hour</w:t>
            </w:r>
            <w:r w:rsidRPr="00B41964">
              <w:rPr>
                <w:rFonts w:eastAsia="Times New Roman" w:cs="Arial"/>
                <w:color w:val="000000"/>
                <w:sz w:val="14"/>
                <w:szCs w:val="14"/>
                <w:lang w:eastAsia="en-AU"/>
              </w:rPr>
              <w:t xml:space="preserve"> rate - Jul to Dec</w:t>
            </w:r>
          </w:p>
        </w:tc>
        <w:tc>
          <w:tcPr>
            <w:tcW w:w="1156" w:type="dxa"/>
            <w:shd w:val="clear" w:color="auto" w:fill="auto"/>
            <w:noWrap/>
            <w:vAlign w:val="bottom"/>
            <w:hideMark/>
          </w:tcPr>
          <w:p w14:paraId="7712C5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307A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D28C1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2454129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4859D6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870A7E7" w14:textId="77777777" w:rsidTr="007A3565">
        <w:trPr>
          <w:trHeight w:val="180"/>
        </w:trPr>
        <w:tc>
          <w:tcPr>
            <w:tcW w:w="4880" w:type="dxa"/>
            <w:shd w:val="clear" w:color="auto" w:fill="auto"/>
            <w:noWrap/>
            <w:vAlign w:val="bottom"/>
            <w:hideMark/>
          </w:tcPr>
          <w:p w14:paraId="50FF5554" w14:textId="400F9C6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Croydon Swimming Club Corporate </w:t>
            </w:r>
            <w:r w:rsidR="00432936" w:rsidRPr="00B41964">
              <w:rPr>
                <w:rFonts w:eastAsia="Times New Roman" w:cs="Arial"/>
                <w:color w:val="000000"/>
                <w:sz w:val="14"/>
                <w:szCs w:val="14"/>
                <w:lang w:eastAsia="en-AU"/>
              </w:rPr>
              <w:t>casual hour</w:t>
            </w:r>
            <w:r w:rsidRPr="00B41964">
              <w:rPr>
                <w:rFonts w:eastAsia="Times New Roman" w:cs="Arial"/>
                <w:color w:val="000000"/>
                <w:sz w:val="14"/>
                <w:szCs w:val="14"/>
                <w:lang w:eastAsia="en-AU"/>
              </w:rPr>
              <w:t xml:space="preserve"> rate - Jan to Jun</w:t>
            </w:r>
          </w:p>
        </w:tc>
        <w:tc>
          <w:tcPr>
            <w:tcW w:w="1156" w:type="dxa"/>
            <w:shd w:val="clear" w:color="auto" w:fill="auto"/>
            <w:noWrap/>
            <w:vAlign w:val="bottom"/>
            <w:hideMark/>
          </w:tcPr>
          <w:p w14:paraId="6E7947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DB492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37598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61791F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7EB1DC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B4A9EBF" w14:textId="77777777" w:rsidTr="007A3565">
        <w:trPr>
          <w:trHeight w:val="180"/>
        </w:trPr>
        <w:tc>
          <w:tcPr>
            <w:tcW w:w="4880" w:type="dxa"/>
            <w:shd w:val="clear" w:color="auto" w:fill="auto"/>
            <w:noWrap/>
            <w:vAlign w:val="bottom"/>
            <w:hideMark/>
          </w:tcPr>
          <w:p w14:paraId="64E5ED1B" w14:textId="3EEB464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Corporate regular hour rate - Jul to Dec</w:t>
            </w:r>
          </w:p>
        </w:tc>
        <w:tc>
          <w:tcPr>
            <w:tcW w:w="1156" w:type="dxa"/>
            <w:shd w:val="clear" w:color="auto" w:fill="auto"/>
            <w:noWrap/>
            <w:vAlign w:val="bottom"/>
            <w:hideMark/>
          </w:tcPr>
          <w:p w14:paraId="63C61A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FCE7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E4928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779860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2BC979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DC3FE88" w14:textId="77777777" w:rsidTr="007A3565">
        <w:trPr>
          <w:trHeight w:val="180"/>
        </w:trPr>
        <w:tc>
          <w:tcPr>
            <w:tcW w:w="4880" w:type="dxa"/>
            <w:shd w:val="clear" w:color="auto" w:fill="auto"/>
            <w:noWrap/>
            <w:vAlign w:val="bottom"/>
            <w:hideMark/>
          </w:tcPr>
          <w:p w14:paraId="28B9001F" w14:textId="62F396B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Corporate regular hour rate - Jan to Jun</w:t>
            </w:r>
          </w:p>
        </w:tc>
        <w:tc>
          <w:tcPr>
            <w:tcW w:w="1156" w:type="dxa"/>
            <w:shd w:val="clear" w:color="auto" w:fill="auto"/>
            <w:noWrap/>
            <w:vAlign w:val="bottom"/>
            <w:hideMark/>
          </w:tcPr>
          <w:p w14:paraId="5C466D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4D4F9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967448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19BCD67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7C7BA0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459AD89" w14:textId="77777777" w:rsidTr="007A3565">
        <w:trPr>
          <w:trHeight w:val="180"/>
        </w:trPr>
        <w:tc>
          <w:tcPr>
            <w:tcW w:w="4880" w:type="dxa"/>
            <w:shd w:val="clear" w:color="auto" w:fill="auto"/>
            <w:noWrap/>
            <w:vAlign w:val="bottom"/>
            <w:hideMark/>
          </w:tcPr>
          <w:p w14:paraId="53086CD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Hall Corporate Night Hire - Jul to Dec</w:t>
            </w:r>
          </w:p>
        </w:tc>
        <w:tc>
          <w:tcPr>
            <w:tcW w:w="1156" w:type="dxa"/>
            <w:shd w:val="clear" w:color="auto" w:fill="auto"/>
            <w:noWrap/>
            <w:vAlign w:val="bottom"/>
            <w:hideMark/>
          </w:tcPr>
          <w:p w14:paraId="054542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D1E08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28C2A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300.00</w:t>
            </w:r>
          </w:p>
        </w:tc>
        <w:tc>
          <w:tcPr>
            <w:tcW w:w="1220" w:type="dxa"/>
            <w:shd w:val="clear" w:color="auto" w:fill="auto"/>
            <w:noWrap/>
            <w:vAlign w:val="bottom"/>
            <w:hideMark/>
          </w:tcPr>
          <w:p w14:paraId="7AC157C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300.00</w:t>
            </w:r>
          </w:p>
        </w:tc>
        <w:tc>
          <w:tcPr>
            <w:tcW w:w="544" w:type="dxa"/>
            <w:shd w:val="clear" w:color="auto" w:fill="auto"/>
            <w:noWrap/>
            <w:vAlign w:val="bottom"/>
            <w:hideMark/>
          </w:tcPr>
          <w:p w14:paraId="6650C9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04C6F7" w14:textId="77777777" w:rsidTr="007A3565">
        <w:trPr>
          <w:trHeight w:val="180"/>
        </w:trPr>
        <w:tc>
          <w:tcPr>
            <w:tcW w:w="4880" w:type="dxa"/>
            <w:shd w:val="clear" w:color="auto" w:fill="auto"/>
            <w:noWrap/>
            <w:vAlign w:val="bottom"/>
            <w:hideMark/>
          </w:tcPr>
          <w:p w14:paraId="3F633D3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Swimming Club Hall Corporate Night Hire - Jan to Jun</w:t>
            </w:r>
          </w:p>
        </w:tc>
        <w:tc>
          <w:tcPr>
            <w:tcW w:w="1156" w:type="dxa"/>
            <w:shd w:val="clear" w:color="auto" w:fill="auto"/>
            <w:noWrap/>
            <w:vAlign w:val="bottom"/>
            <w:hideMark/>
          </w:tcPr>
          <w:p w14:paraId="5D30DF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0737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AEA37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300.00</w:t>
            </w:r>
          </w:p>
        </w:tc>
        <w:tc>
          <w:tcPr>
            <w:tcW w:w="1220" w:type="dxa"/>
            <w:shd w:val="clear" w:color="auto" w:fill="auto"/>
            <w:noWrap/>
            <w:vAlign w:val="bottom"/>
            <w:hideMark/>
          </w:tcPr>
          <w:p w14:paraId="76695DF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300.00</w:t>
            </w:r>
          </w:p>
        </w:tc>
        <w:tc>
          <w:tcPr>
            <w:tcW w:w="544" w:type="dxa"/>
            <w:shd w:val="clear" w:color="auto" w:fill="auto"/>
            <w:noWrap/>
            <w:vAlign w:val="bottom"/>
            <w:hideMark/>
          </w:tcPr>
          <w:p w14:paraId="4346ED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1ABF8B8" w14:textId="77777777" w:rsidTr="007A3565">
        <w:trPr>
          <w:trHeight w:val="180"/>
        </w:trPr>
        <w:tc>
          <w:tcPr>
            <w:tcW w:w="4880" w:type="dxa"/>
            <w:shd w:val="clear" w:color="auto" w:fill="auto"/>
            <w:noWrap/>
            <w:vAlign w:val="bottom"/>
            <w:hideMark/>
          </w:tcPr>
          <w:p w14:paraId="3951A46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Cleaner 3 hours</w:t>
            </w:r>
          </w:p>
        </w:tc>
        <w:tc>
          <w:tcPr>
            <w:tcW w:w="1156" w:type="dxa"/>
            <w:shd w:val="clear" w:color="auto" w:fill="auto"/>
            <w:noWrap/>
            <w:vAlign w:val="bottom"/>
            <w:hideMark/>
          </w:tcPr>
          <w:p w14:paraId="0C1C15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6BD7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03E6B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35AB40E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544" w:type="dxa"/>
            <w:shd w:val="clear" w:color="auto" w:fill="auto"/>
            <w:noWrap/>
            <w:vAlign w:val="bottom"/>
            <w:hideMark/>
          </w:tcPr>
          <w:p w14:paraId="05E5F3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667F550" w14:textId="77777777" w:rsidTr="007A3565">
        <w:trPr>
          <w:trHeight w:val="180"/>
        </w:trPr>
        <w:tc>
          <w:tcPr>
            <w:tcW w:w="4880" w:type="dxa"/>
            <w:shd w:val="clear" w:color="auto" w:fill="auto"/>
            <w:noWrap/>
            <w:vAlign w:val="bottom"/>
            <w:hideMark/>
          </w:tcPr>
          <w:p w14:paraId="1D71A79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Belmont Pavilion</w:t>
            </w:r>
          </w:p>
        </w:tc>
        <w:tc>
          <w:tcPr>
            <w:tcW w:w="1156" w:type="dxa"/>
            <w:shd w:val="clear" w:color="auto" w:fill="auto"/>
            <w:noWrap/>
            <w:vAlign w:val="bottom"/>
            <w:hideMark/>
          </w:tcPr>
          <w:p w14:paraId="2C3782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8A8AE5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A34898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C8C148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4FC196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4F8CB8B" w14:textId="77777777" w:rsidTr="007A3565">
        <w:trPr>
          <w:trHeight w:val="180"/>
        </w:trPr>
        <w:tc>
          <w:tcPr>
            <w:tcW w:w="4880" w:type="dxa"/>
            <w:shd w:val="clear" w:color="auto" w:fill="auto"/>
            <w:noWrap/>
            <w:vAlign w:val="bottom"/>
            <w:hideMark/>
          </w:tcPr>
          <w:p w14:paraId="4D3AD6ED" w14:textId="35EAAA0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Belmont Park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Jul to Dec</w:t>
            </w:r>
          </w:p>
        </w:tc>
        <w:tc>
          <w:tcPr>
            <w:tcW w:w="1156" w:type="dxa"/>
            <w:shd w:val="clear" w:color="auto" w:fill="auto"/>
            <w:noWrap/>
            <w:vAlign w:val="bottom"/>
            <w:hideMark/>
          </w:tcPr>
          <w:p w14:paraId="65542C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333B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D84D87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1C71937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4C3414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13DF82F" w14:textId="77777777" w:rsidTr="007A3565">
        <w:trPr>
          <w:trHeight w:val="180"/>
        </w:trPr>
        <w:tc>
          <w:tcPr>
            <w:tcW w:w="4880" w:type="dxa"/>
            <w:shd w:val="clear" w:color="auto" w:fill="auto"/>
            <w:noWrap/>
            <w:vAlign w:val="bottom"/>
            <w:hideMark/>
          </w:tcPr>
          <w:p w14:paraId="57A53823" w14:textId="068A82F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Belmont Park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Jan to Jun</w:t>
            </w:r>
          </w:p>
        </w:tc>
        <w:tc>
          <w:tcPr>
            <w:tcW w:w="1156" w:type="dxa"/>
            <w:shd w:val="clear" w:color="auto" w:fill="auto"/>
            <w:noWrap/>
            <w:vAlign w:val="bottom"/>
            <w:hideMark/>
          </w:tcPr>
          <w:p w14:paraId="786769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5035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A0F1E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410DBB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46EA2F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F5ABF72" w14:textId="77777777" w:rsidTr="007A3565">
        <w:trPr>
          <w:trHeight w:val="180"/>
        </w:trPr>
        <w:tc>
          <w:tcPr>
            <w:tcW w:w="4880" w:type="dxa"/>
            <w:shd w:val="clear" w:color="auto" w:fill="auto"/>
            <w:noWrap/>
            <w:vAlign w:val="bottom"/>
            <w:hideMark/>
          </w:tcPr>
          <w:p w14:paraId="6166EF6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Belmont Park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Jul to Dec</w:t>
            </w:r>
          </w:p>
        </w:tc>
        <w:tc>
          <w:tcPr>
            <w:tcW w:w="1156" w:type="dxa"/>
            <w:shd w:val="clear" w:color="auto" w:fill="auto"/>
            <w:noWrap/>
            <w:vAlign w:val="bottom"/>
            <w:hideMark/>
          </w:tcPr>
          <w:p w14:paraId="44FC05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7D6E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DFC97A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6E5381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1494E6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EBB21B8" w14:textId="77777777" w:rsidTr="007A3565">
        <w:trPr>
          <w:trHeight w:val="180"/>
        </w:trPr>
        <w:tc>
          <w:tcPr>
            <w:tcW w:w="4880" w:type="dxa"/>
            <w:shd w:val="clear" w:color="auto" w:fill="auto"/>
            <w:noWrap/>
            <w:vAlign w:val="bottom"/>
            <w:hideMark/>
          </w:tcPr>
          <w:p w14:paraId="476F4C2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Belmont Park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Jan to Jun</w:t>
            </w:r>
          </w:p>
        </w:tc>
        <w:tc>
          <w:tcPr>
            <w:tcW w:w="1156" w:type="dxa"/>
            <w:shd w:val="clear" w:color="auto" w:fill="auto"/>
            <w:noWrap/>
            <w:vAlign w:val="bottom"/>
            <w:hideMark/>
          </w:tcPr>
          <w:p w14:paraId="13CA83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B2D9D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00A3E7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240A77E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40A5AB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7E72201" w14:textId="77777777" w:rsidTr="007A3565">
        <w:trPr>
          <w:trHeight w:val="180"/>
        </w:trPr>
        <w:tc>
          <w:tcPr>
            <w:tcW w:w="4880" w:type="dxa"/>
            <w:shd w:val="clear" w:color="auto" w:fill="auto"/>
            <w:noWrap/>
            <w:vAlign w:val="bottom"/>
            <w:hideMark/>
          </w:tcPr>
          <w:p w14:paraId="5C096D6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Belmont Park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Jul to Dec</w:t>
            </w:r>
          </w:p>
        </w:tc>
        <w:tc>
          <w:tcPr>
            <w:tcW w:w="1156" w:type="dxa"/>
            <w:shd w:val="clear" w:color="auto" w:fill="auto"/>
            <w:noWrap/>
            <w:vAlign w:val="bottom"/>
            <w:hideMark/>
          </w:tcPr>
          <w:p w14:paraId="70B7E9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A9068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111AE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1220" w:type="dxa"/>
            <w:shd w:val="clear" w:color="auto" w:fill="auto"/>
            <w:noWrap/>
            <w:vAlign w:val="bottom"/>
            <w:hideMark/>
          </w:tcPr>
          <w:p w14:paraId="4E55EF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544" w:type="dxa"/>
            <w:shd w:val="clear" w:color="auto" w:fill="auto"/>
            <w:noWrap/>
            <w:vAlign w:val="bottom"/>
            <w:hideMark/>
          </w:tcPr>
          <w:p w14:paraId="51E0CB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65A7820" w14:textId="77777777" w:rsidTr="007A3565">
        <w:trPr>
          <w:trHeight w:val="180"/>
        </w:trPr>
        <w:tc>
          <w:tcPr>
            <w:tcW w:w="4880" w:type="dxa"/>
            <w:shd w:val="clear" w:color="auto" w:fill="auto"/>
            <w:noWrap/>
            <w:vAlign w:val="bottom"/>
            <w:hideMark/>
          </w:tcPr>
          <w:p w14:paraId="39104B1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 xml:space="preserve">Belmont Park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Jan to Jun</w:t>
            </w:r>
          </w:p>
        </w:tc>
        <w:tc>
          <w:tcPr>
            <w:tcW w:w="1156" w:type="dxa"/>
            <w:shd w:val="clear" w:color="auto" w:fill="auto"/>
            <w:noWrap/>
            <w:vAlign w:val="bottom"/>
            <w:hideMark/>
          </w:tcPr>
          <w:p w14:paraId="411CA8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8035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89C55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1220" w:type="dxa"/>
            <w:shd w:val="clear" w:color="auto" w:fill="auto"/>
            <w:noWrap/>
            <w:vAlign w:val="bottom"/>
            <w:hideMark/>
          </w:tcPr>
          <w:p w14:paraId="508EEE9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544" w:type="dxa"/>
            <w:shd w:val="clear" w:color="auto" w:fill="auto"/>
            <w:noWrap/>
            <w:vAlign w:val="bottom"/>
            <w:hideMark/>
          </w:tcPr>
          <w:p w14:paraId="1664DC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DACD759" w14:textId="77777777" w:rsidTr="007A3565">
        <w:trPr>
          <w:trHeight w:val="180"/>
        </w:trPr>
        <w:tc>
          <w:tcPr>
            <w:tcW w:w="4880" w:type="dxa"/>
            <w:shd w:val="clear" w:color="auto" w:fill="auto"/>
            <w:noWrap/>
            <w:vAlign w:val="bottom"/>
            <w:hideMark/>
          </w:tcPr>
          <w:p w14:paraId="47BF2D34" w14:textId="0ACE700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Community casual hour rate - Jul to Dec</w:t>
            </w:r>
          </w:p>
        </w:tc>
        <w:tc>
          <w:tcPr>
            <w:tcW w:w="1156" w:type="dxa"/>
            <w:shd w:val="clear" w:color="auto" w:fill="auto"/>
            <w:noWrap/>
            <w:vAlign w:val="bottom"/>
            <w:hideMark/>
          </w:tcPr>
          <w:p w14:paraId="0C360B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75E8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6536AE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1939CE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59BE89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B105E46" w14:textId="77777777" w:rsidTr="007A3565">
        <w:trPr>
          <w:trHeight w:val="180"/>
        </w:trPr>
        <w:tc>
          <w:tcPr>
            <w:tcW w:w="4880" w:type="dxa"/>
            <w:shd w:val="clear" w:color="auto" w:fill="auto"/>
            <w:noWrap/>
            <w:vAlign w:val="bottom"/>
            <w:hideMark/>
          </w:tcPr>
          <w:p w14:paraId="6ACE5CDA" w14:textId="2CACAEE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Community casual hour rate - Jan to Jun</w:t>
            </w:r>
          </w:p>
        </w:tc>
        <w:tc>
          <w:tcPr>
            <w:tcW w:w="1156" w:type="dxa"/>
            <w:shd w:val="clear" w:color="auto" w:fill="auto"/>
            <w:noWrap/>
            <w:vAlign w:val="bottom"/>
            <w:hideMark/>
          </w:tcPr>
          <w:p w14:paraId="09CD0A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A0D8C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D64D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7C57A6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49A6B2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1EB08D1" w14:textId="77777777" w:rsidTr="007A3565">
        <w:trPr>
          <w:trHeight w:val="180"/>
        </w:trPr>
        <w:tc>
          <w:tcPr>
            <w:tcW w:w="4880" w:type="dxa"/>
            <w:shd w:val="clear" w:color="auto" w:fill="auto"/>
            <w:noWrap/>
            <w:vAlign w:val="bottom"/>
            <w:hideMark/>
          </w:tcPr>
          <w:p w14:paraId="5DFD58ED" w14:textId="77BDF4F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Community regular hour rate - Jul to Dec</w:t>
            </w:r>
          </w:p>
        </w:tc>
        <w:tc>
          <w:tcPr>
            <w:tcW w:w="1156" w:type="dxa"/>
            <w:shd w:val="clear" w:color="auto" w:fill="auto"/>
            <w:noWrap/>
            <w:vAlign w:val="bottom"/>
            <w:hideMark/>
          </w:tcPr>
          <w:p w14:paraId="5B4970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6C3C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249A3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0E1651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0930D8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A4F7B63" w14:textId="77777777" w:rsidTr="007A3565">
        <w:trPr>
          <w:trHeight w:val="180"/>
        </w:trPr>
        <w:tc>
          <w:tcPr>
            <w:tcW w:w="4880" w:type="dxa"/>
            <w:shd w:val="clear" w:color="auto" w:fill="auto"/>
            <w:noWrap/>
            <w:vAlign w:val="bottom"/>
            <w:hideMark/>
          </w:tcPr>
          <w:p w14:paraId="20BDF725" w14:textId="4D6C3C1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Community regular hour rate - Jan to Jun</w:t>
            </w:r>
          </w:p>
        </w:tc>
        <w:tc>
          <w:tcPr>
            <w:tcW w:w="1156" w:type="dxa"/>
            <w:shd w:val="clear" w:color="auto" w:fill="auto"/>
            <w:noWrap/>
            <w:vAlign w:val="bottom"/>
            <w:hideMark/>
          </w:tcPr>
          <w:p w14:paraId="32BF09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5D3C3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80110F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2BF4EEC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6E785B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5BB1976" w14:textId="77777777" w:rsidTr="007A3565">
        <w:trPr>
          <w:trHeight w:val="180"/>
        </w:trPr>
        <w:tc>
          <w:tcPr>
            <w:tcW w:w="4880" w:type="dxa"/>
            <w:shd w:val="clear" w:color="auto" w:fill="auto"/>
            <w:noWrap/>
            <w:vAlign w:val="bottom"/>
            <w:hideMark/>
          </w:tcPr>
          <w:p w14:paraId="763D3FE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Community Night Hire - Jul to Dec</w:t>
            </w:r>
          </w:p>
        </w:tc>
        <w:tc>
          <w:tcPr>
            <w:tcW w:w="1156" w:type="dxa"/>
            <w:shd w:val="clear" w:color="auto" w:fill="auto"/>
            <w:noWrap/>
            <w:vAlign w:val="bottom"/>
            <w:hideMark/>
          </w:tcPr>
          <w:p w14:paraId="26CA8B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61A7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6FB1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329.90</w:t>
            </w:r>
          </w:p>
        </w:tc>
        <w:tc>
          <w:tcPr>
            <w:tcW w:w="1220" w:type="dxa"/>
            <w:shd w:val="clear" w:color="auto" w:fill="auto"/>
            <w:noWrap/>
            <w:vAlign w:val="bottom"/>
            <w:hideMark/>
          </w:tcPr>
          <w:p w14:paraId="1C05CEA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329.90</w:t>
            </w:r>
          </w:p>
        </w:tc>
        <w:tc>
          <w:tcPr>
            <w:tcW w:w="544" w:type="dxa"/>
            <w:shd w:val="clear" w:color="auto" w:fill="auto"/>
            <w:noWrap/>
            <w:vAlign w:val="bottom"/>
            <w:hideMark/>
          </w:tcPr>
          <w:p w14:paraId="25D4F4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AA88B04" w14:textId="77777777" w:rsidTr="007A3565">
        <w:trPr>
          <w:trHeight w:val="180"/>
        </w:trPr>
        <w:tc>
          <w:tcPr>
            <w:tcW w:w="4880" w:type="dxa"/>
            <w:shd w:val="clear" w:color="auto" w:fill="auto"/>
            <w:noWrap/>
            <w:vAlign w:val="bottom"/>
            <w:hideMark/>
          </w:tcPr>
          <w:p w14:paraId="25CCBFC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Community Night Hire - Jan to Jun</w:t>
            </w:r>
          </w:p>
        </w:tc>
        <w:tc>
          <w:tcPr>
            <w:tcW w:w="1156" w:type="dxa"/>
            <w:shd w:val="clear" w:color="auto" w:fill="auto"/>
            <w:noWrap/>
            <w:vAlign w:val="bottom"/>
            <w:hideMark/>
          </w:tcPr>
          <w:p w14:paraId="3AE6DF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21F4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FC0182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329.90</w:t>
            </w:r>
          </w:p>
        </w:tc>
        <w:tc>
          <w:tcPr>
            <w:tcW w:w="1220" w:type="dxa"/>
            <w:shd w:val="clear" w:color="auto" w:fill="auto"/>
            <w:noWrap/>
            <w:vAlign w:val="bottom"/>
            <w:hideMark/>
          </w:tcPr>
          <w:p w14:paraId="276C4B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329.90</w:t>
            </w:r>
          </w:p>
        </w:tc>
        <w:tc>
          <w:tcPr>
            <w:tcW w:w="544" w:type="dxa"/>
            <w:shd w:val="clear" w:color="auto" w:fill="auto"/>
            <w:noWrap/>
            <w:vAlign w:val="bottom"/>
            <w:hideMark/>
          </w:tcPr>
          <w:p w14:paraId="00A37A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C9F2EED" w14:textId="77777777" w:rsidTr="007A3565">
        <w:trPr>
          <w:trHeight w:val="180"/>
        </w:trPr>
        <w:tc>
          <w:tcPr>
            <w:tcW w:w="4880" w:type="dxa"/>
            <w:shd w:val="clear" w:color="auto" w:fill="auto"/>
            <w:noWrap/>
            <w:vAlign w:val="bottom"/>
            <w:hideMark/>
          </w:tcPr>
          <w:p w14:paraId="4EE9D093" w14:textId="4C492DD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Corporate casual hour rate - Jul to Dec</w:t>
            </w:r>
          </w:p>
        </w:tc>
        <w:tc>
          <w:tcPr>
            <w:tcW w:w="1156" w:type="dxa"/>
            <w:shd w:val="clear" w:color="auto" w:fill="auto"/>
            <w:noWrap/>
            <w:vAlign w:val="bottom"/>
            <w:hideMark/>
          </w:tcPr>
          <w:p w14:paraId="7AF37E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A4D42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ECA2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011958C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44708B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AFE54AF" w14:textId="77777777" w:rsidTr="007A3565">
        <w:trPr>
          <w:trHeight w:val="180"/>
        </w:trPr>
        <w:tc>
          <w:tcPr>
            <w:tcW w:w="4880" w:type="dxa"/>
            <w:shd w:val="clear" w:color="auto" w:fill="auto"/>
            <w:noWrap/>
            <w:vAlign w:val="bottom"/>
            <w:hideMark/>
          </w:tcPr>
          <w:p w14:paraId="71D80B9E" w14:textId="2E6F9C5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Corporate casual hour rate - Jan to Jun</w:t>
            </w:r>
          </w:p>
        </w:tc>
        <w:tc>
          <w:tcPr>
            <w:tcW w:w="1156" w:type="dxa"/>
            <w:shd w:val="clear" w:color="auto" w:fill="auto"/>
            <w:noWrap/>
            <w:vAlign w:val="bottom"/>
            <w:hideMark/>
          </w:tcPr>
          <w:p w14:paraId="08429E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BC7A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FB538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064B2DB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0D25B7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FD917C4" w14:textId="77777777" w:rsidTr="007A3565">
        <w:trPr>
          <w:trHeight w:val="180"/>
        </w:trPr>
        <w:tc>
          <w:tcPr>
            <w:tcW w:w="4880" w:type="dxa"/>
            <w:shd w:val="clear" w:color="auto" w:fill="auto"/>
            <w:noWrap/>
            <w:vAlign w:val="bottom"/>
            <w:hideMark/>
          </w:tcPr>
          <w:p w14:paraId="0A03C8F2" w14:textId="0ACE9C2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Corporate regular hour rate - Jul to Dec</w:t>
            </w:r>
          </w:p>
        </w:tc>
        <w:tc>
          <w:tcPr>
            <w:tcW w:w="1156" w:type="dxa"/>
            <w:shd w:val="clear" w:color="auto" w:fill="auto"/>
            <w:noWrap/>
            <w:vAlign w:val="bottom"/>
            <w:hideMark/>
          </w:tcPr>
          <w:p w14:paraId="4E4099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F551A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EF316B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6EBAA92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09F7BB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224D0C5" w14:textId="77777777" w:rsidTr="007A3565">
        <w:trPr>
          <w:trHeight w:val="180"/>
        </w:trPr>
        <w:tc>
          <w:tcPr>
            <w:tcW w:w="4880" w:type="dxa"/>
            <w:shd w:val="clear" w:color="auto" w:fill="auto"/>
            <w:noWrap/>
            <w:vAlign w:val="bottom"/>
            <w:hideMark/>
          </w:tcPr>
          <w:p w14:paraId="4671AD25" w14:textId="3348CA5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Corporate regular hour rate - Jan to Jun</w:t>
            </w:r>
          </w:p>
        </w:tc>
        <w:tc>
          <w:tcPr>
            <w:tcW w:w="1156" w:type="dxa"/>
            <w:shd w:val="clear" w:color="auto" w:fill="auto"/>
            <w:noWrap/>
            <w:vAlign w:val="bottom"/>
            <w:hideMark/>
          </w:tcPr>
          <w:p w14:paraId="120C30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AD39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8887F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17910DC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32CA33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E3EAEC" w14:textId="77777777" w:rsidTr="007A3565">
        <w:trPr>
          <w:trHeight w:val="180"/>
        </w:trPr>
        <w:tc>
          <w:tcPr>
            <w:tcW w:w="4880" w:type="dxa"/>
            <w:shd w:val="clear" w:color="auto" w:fill="auto"/>
            <w:noWrap/>
            <w:vAlign w:val="bottom"/>
            <w:hideMark/>
          </w:tcPr>
          <w:p w14:paraId="2969D11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Corporate Night Hire - Jul to Dec</w:t>
            </w:r>
          </w:p>
        </w:tc>
        <w:tc>
          <w:tcPr>
            <w:tcW w:w="1156" w:type="dxa"/>
            <w:shd w:val="clear" w:color="auto" w:fill="auto"/>
            <w:noWrap/>
            <w:vAlign w:val="bottom"/>
            <w:hideMark/>
          </w:tcPr>
          <w:p w14:paraId="5B860E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F3C7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345468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245.00</w:t>
            </w:r>
          </w:p>
        </w:tc>
        <w:tc>
          <w:tcPr>
            <w:tcW w:w="1220" w:type="dxa"/>
            <w:shd w:val="clear" w:color="auto" w:fill="auto"/>
            <w:noWrap/>
            <w:vAlign w:val="bottom"/>
            <w:hideMark/>
          </w:tcPr>
          <w:p w14:paraId="73AEE2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245.00</w:t>
            </w:r>
          </w:p>
        </w:tc>
        <w:tc>
          <w:tcPr>
            <w:tcW w:w="544" w:type="dxa"/>
            <w:shd w:val="clear" w:color="auto" w:fill="auto"/>
            <w:noWrap/>
            <w:vAlign w:val="bottom"/>
            <w:hideMark/>
          </w:tcPr>
          <w:p w14:paraId="17271F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20D245" w14:textId="77777777" w:rsidTr="007A3565">
        <w:trPr>
          <w:trHeight w:val="180"/>
        </w:trPr>
        <w:tc>
          <w:tcPr>
            <w:tcW w:w="4880" w:type="dxa"/>
            <w:shd w:val="clear" w:color="auto" w:fill="auto"/>
            <w:noWrap/>
            <w:vAlign w:val="bottom"/>
            <w:hideMark/>
          </w:tcPr>
          <w:p w14:paraId="0CB836F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Belmont Park Hall Corporate Night Hire - Jan to Jun</w:t>
            </w:r>
          </w:p>
        </w:tc>
        <w:tc>
          <w:tcPr>
            <w:tcW w:w="1156" w:type="dxa"/>
            <w:shd w:val="clear" w:color="auto" w:fill="auto"/>
            <w:noWrap/>
            <w:vAlign w:val="bottom"/>
            <w:hideMark/>
          </w:tcPr>
          <w:p w14:paraId="1220F2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07CE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77B3C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245.00</w:t>
            </w:r>
          </w:p>
        </w:tc>
        <w:tc>
          <w:tcPr>
            <w:tcW w:w="1220" w:type="dxa"/>
            <w:shd w:val="clear" w:color="auto" w:fill="auto"/>
            <w:noWrap/>
            <w:vAlign w:val="bottom"/>
            <w:hideMark/>
          </w:tcPr>
          <w:p w14:paraId="7DC802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245.00</w:t>
            </w:r>
          </w:p>
        </w:tc>
        <w:tc>
          <w:tcPr>
            <w:tcW w:w="544" w:type="dxa"/>
            <w:shd w:val="clear" w:color="auto" w:fill="auto"/>
            <w:noWrap/>
            <w:vAlign w:val="bottom"/>
            <w:hideMark/>
          </w:tcPr>
          <w:p w14:paraId="7D2010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B64918D" w14:textId="77777777" w:rsidTr="007A3565">
        <w:trPr>
          <w:trHeight w:val="180"/>
        </w:trPr>
        <w:tc>
          <w:tcPr>
            <w:tcW w:w="4880" w:type="dxa"/>
            <w:shd w:val="clear" w:color="auto" w:fill="auto"/>
            <w:noWrap/>
            <w:vAlign w:val="bottom"/>
            <w:hideMark/>
          </w:tcPr>
          <w:p w14:paraId="502F7F1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Cleaner 3 hours</w:t>
            </w:r>
          </w:p>
        </w:tc>
        <w:tc>
          <w:tcPr>
            <w:tcW w:w="1156" w:type="dxa"/>
            <w:shd w:val="clear" w:color="auto" w:fill="auto"/>
            <w:noWrap/>
            <w:vAlign w:val="bottom"/>
            <w:hideMark/>
          </w:tcPr>
          <w:p w14:paraId="492BE0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3587E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5096D7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35BA1A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544" w:type="dxa"/>
            <w:shd w:val="clear" w:color="auto" w:fill="auto"/>
            <w:noWrap/>
            <w:vAlign w:val="bottom"/>
            <w:hideMark/>
          </w:tcPr>
          <w:p w14:paraId="3FA1C0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547A835" w14:textId="77777777" w:rsidTr="007A3565">
        <w:trPr>
          <w:trHeight w:val="180"/>
        </w:trPr>
        <w:tc>
          <w:tcPr>
            <w:tcW w:w="4880" w:type="dxa"/>
            <w:shd w:val="clear" w:color="auto" w:fill="auto"/>
            <w:noWrap/>
            <w:vAlign w:val="bottom"/>
            <w:hideMark/>
          </w:tcPr>
          <w:p w14:paraId="1C30AE2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Keystone Hall</w:t>
            </w:r>
          </w:p>
        </w:tc>
        <w:tc>
          <w:tcPr>
            <w:tcW w:w="1156" w:type="dxa"/>
            <w:shd w:val="clear" w:color="auto" w:fill="auto"/>
            <w:noWrap/>
            <w:vAlign w:val="bottom"/>
            <w:hideMark/>
          </w:tcPr>
          <w:p w14:paraId="129515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C53D2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6C2645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A9018B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511571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2D59C6B" w14:textId="77777777" w:rsidTr="007A3565">
        <w:trPr>
          <w:trHeight w:val="180"/>
        </w:trPr>
        <w:tc>
          <w:tcPr>
            <w:tcW w:w="4880" w:type="dxa"/>
            <w:shd w:val="clear" w:color="auto" w:fill="auto"/>
            <w:noWrap/>
            <w:vAlign w:val="bottom"/>
            <w:hideMark/>
          </w:tcPr>
          <w:p w14:paraId="090CEDB2" w14:textId="0A86A34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Keystone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Jul to Dec</w:t>
            </w:r>
          </w:p>
        </w:tc>
        <w:tc>
          <w:tcPr>
            <w:tcW w:w="1156" w:type="dxa"/>
            <w:shd w:val="clear" w:color="auto" w:fill="auto"/>
            <w:noWrap/>
            <w:vAlign w:val="bottom"/>
            <w:hideMark/>
          </w:tcPr>
          <w:p w14:paraId="500783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4BD9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7F3530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0CC5F54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215FCA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7B963D5" w14:textId="77777777" w:rsidTr="007A3565">
        <w:trPr>
          <w:trHeight w:val="180"/>
        </w:trPr>
        <w:tc>
          <w:tcPr>
            <w:tcW w:w="4880" w:type="dxa"/>
            <w:shd w:val="clear" w:color="auto" w:fill="auto"/>
            <w:noWrap/>
            <w:vAlign w:val="bottom"/>
            <w:hideMark/>
          </w:tcPr>
          <w:p w14:paraId="07DEB214" w14:textId="6A338FF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Keystone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Jan to Jun</w:t>
            </w:r>
          </w:p>
        </w:tc>
        <w:tc>
          <w:tcPr>
            <w:tcW w:w="1156" w:type="dxa"/>
            <w:shd w:val="clear" w:color="auto" w:fill="auto"/>
            <w:noWrap/>
            <w:vAlign w:val="bottom"/>
            <w:hideMark/>
          </w:tcPr>
          <w:p w14:paraId="056270D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8F14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8007EC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160B71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5013EE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0F92FF2" w14:textId="77777777" w:rsidTr="007A3565">
        <w:trPr>
          <w:trHeight w:val="180"/>
        </w:trPr>
        <w:tc>
          <w:tcPr>
            <w:tcW w:w="4880" w:type="dxa"/>
            <w:shd w:val="clear" w:color="auto" w:fill="auto"/>
            <w:noWrap/>
            <w:vAlign w:val="bottom"/>
            <w:hideMark/>
          </w:tcPr>
          <w:p w14:paraId="0E37A033" w14:textId="572621FC"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Keystone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Jul to Dec</w:t>
            </w:r>
          </w:p>
        </w:tc>
        <w:tc>
          <w:tcPr>
            <w:tcW w:w="1156" w:type="dxa"/>
            <w:shd w:val="clear" w:color="auto" w:fill="auto"/>
            <w:noWrap/>
            <w:vAlign w:val="bottom"/>
            <w:hideMark/>
          </w:tcPr>
          <w:p w14:paraId="070972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75F9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8FA7CD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5C94DC6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55D895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6738A26" w14:textId="77777777" w:rsidTr="007A3565">
        <w:trPr>
          <w:trHeight w:val="180"/>
        </w:trPr>
        <w:tc>
          <w:tcPr>
            <w:tcW w:w="4880" w:type="dxa"/>
            <w:shd w:val="clear" w:color="auto" w:fill="auto"/>
            <w:noWrap/>
            <w:vAlign w:val="bottom"/>
            <w:hideMark/>
          </w:tcPr>
          <w:p w14:paraId="22B144C3" w14:textId="6CF2B00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Keystone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Jan to Jun</w:t>
            </w:r>
          </w:p>
        </w:tc>
        <w:tc>
          <w:tcPr>
            <w:tcW w:w="1156" w:type="dxa"/>
            <w:shd w:val="clear" w:color="auto" w:fill="auto"/>
            <w:noWrap/>
            <w:vAlign w:val="bottom"/>
            <w:hideMark/>
          </w:tcPr>
          <w:p w14:paraId="05A7AB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6781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9F1714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3E9403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4F4B4A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7675EB7" w14:textId="77777777" w:rsidTr="007A3565">
        <w:trPr>
          <w:trHeight w:val="180"/>
        </w:trPr>
        <w:tc>
          <w:tcPr>
            <w:tcW w:w="4880" w:type="dxa"/>
            <w:shd w:val="clear" w:color="auto" w:fill="auto"/>
            <w:noWrap/>
            <w:vAlign w:val="bottom"/>
            <w:hideMark/>
          </w:tcPr>
          <w:p w14:paraId="6987970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Keystone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Jul to Dec</w:t>
            </w:r>
          </w:p>
        </w:tc>
        <w:tc>
          <w:tcPr>
            <w:tcW w:w="1156" w:type="dxa"/>
            <w:shd w:val="clear" w:color="auto" w:fill="auto"/>
            <w:noWrap/>
            <w:vAlign w:val="bottom"/>
            <w:hideMark/>
          </w:tcPr>
          <w:p w14:paraId="11B94B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98C9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C74EA9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302.15</w:t>
            </w:r>
          </w:p>
        </w:tc>
        <w:tc>
          <w:tcPr>
            <w:tcW w:w="1220" w:type="dxa"/>
            <w:shd w:val="clear" w:color="auto" w:fill="auto"/>
            <w:noWrap/>
            <w:vAlign w:val="bottom"/>
            <w:hideMark/>
          </w:tcPr>
          <w:p w14:paraId="0C5863F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302.15</w:t>
            </w:r>
          </w:p>
        </w:tc>
        <w:tc>
          <w:tcPr>
            <w:tcW w:w="544" w:type="dxa"/>
            <w:shd w:val="clear" w:color="auto" w:fill="auto"/>
            <w:noWrap/>
            <w:vAlign w:val="bottom"/>
            <w:hideMark/>
          </w:tcPr>
          <w:p w14:paraId="35FFF5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92D52B5" w14:textId="77777777" w:rsidTr="007A3565">
        <w:trPr>
          <w:trHeight w:val="180"/>
        </w:trPr>
        <w:tc>
          <w:tcPr>
            <w:tcW w:w="4880" w:type="dxa"/>
            <w:shd w:val="clear" w:color="auto" w:fill="auto"/>
            <w:noWrap/>
            <w:vAlign w:val="bottom"/>
            <w:hideMark/>
          </w:tcPr>
          <w:p w14:paraId="13A958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Keystone Hall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Jan to Jun</w:t>
            </w:r>
          </w:p>
        </w:tc>
        <w:tc>
          <w:tcPr>
            <w:tcW w:w="1156" w:type="dxa"/>
            <w:shd w:val="clear" w:color="auto" w:fill="auto"/>
            <w:noWrap/>
            <w:vAlign w:val="bottom"/>
            <w:hideMark/>
          </w:tcPr>
          <w:p w14:paraId="62A81A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03DE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D8222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302.15</w:t>
            </w:r>
          </w:p>
        </w:tc>
        <w:tc>
          <w:tcPr>
            <w:tcW w:w="1220" w:type="dxa"/>
            <w:shd w:val="clear" w:color="auto" w:fill="auto"/>
            <w:noWrap/>
            <w:vAlign w:val="bottom"/>
            <w:hideMark/>
          </w:tcPr>
          <w:p w14:paraId="44786D6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302.15</w:t>
            </w:r>
          </w:p>
        </w:tc>
        <w:tc>
          <w:tcPr>
            <w:tcW w:w="544" w:type="dxa"/>
            <w:shd w:val="clear" w:color="auto" w:fill="auto"/>
            <w:noWrap/>
            <w:vAlign w:val="bottom"/>
            <w:hideMark/>
          </w:tcPr>
          <w:p w14:paraId="5B0927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2A44CD3" w14:textId="77777777" w:rsidTr="007A3565">
        <w:trPr>
          <w:trHeight w:val="180"/>
        </w:trPr>
        <w:tc>
          <w:tcPr>
            <w:tcW w:w="4880" w:type="dxa"/>
            <w:shd w:val="clear" w:color="auto" w:fill="auto"/>
            <w:noWrap/>
            <w:vAlign w:val="bottom"/>
            <w:hideMark/>
          </w:tcPr>
          <w:p w14:paraId="2ACAA9D2" w14:textId="3558544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Community casual hour rate - Jul to Dec</w:t>
            </w:r>
          </w:p>
        </w:tc>
        <w:tc>
          <w:tcPr>
            <w:tcW w:w="1156" w:type="dxa"/>
            <w:shd w:val="clear" w:color="auto" w:fill="auto"/>
            <w:noWrap/>
            <w:vAlign w:val="bottom"/>
            <w:hideMark/>
          </w:tcPr>
          <w:p w14:paraId="3BE19C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390C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CAE07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3B6EBED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229CC0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29B5E6E" w14:textId="77777777" w:rsidTr="007A3565">
        <w:trPr>
          <w:trHeight w:val="180"/>
        </w:trPr>
        <w:tc>
          <w:tcPr>
            <w:tcW w:w="4880" w:type="dxa"/>
            <w:shd w:val="clear" w:color="auto" w:fill="auto"/>
            <w:noWrap/>
            <w:vAlign w:val="bottom"/>
            <w:hideMark/>
          </w:tcPr>
          <w:p w14:paraId="24242D38" w14:textId="18A5661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Community casual hour rate - Jan to Jun</w:t>
            </w:r>
          </w:p>
        </w:tc>
        <w:tc>
          <w:tcPr>
            <w:tcW w:w="1156" w:type="dxa"/>
            <w:shd w:val="clear" w:color="auto" w:fill="auto"/>
            <w:noWrap/>
            <w:vAlign w:val="bottom"/>
            <w:hideMark/>
          </w:tcPr>
          <w:p w14:paraId="1AE78C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1309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563DE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5369AB8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17E68C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785C9AF" w14:textId="77777777" w:rsidTr="007A3565">
        <w:trPr>
          <w:trHeight w:val="180"/>
        </w:trPr>
        <w:tc>
          <w:tcPr>
            <w:tcW w:w="4880" w:type="dxa"/>
            <w:shd w:val="clear" w:color="auto" w:fill="auto"/>
            <w:noWrap/>
            <w:vAlign w:val="bottom"/>
            <w:hideMark/>
          </w:tcPr>
          <w:p w14:paraId="1D826686" w14:textId="1C4A020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Community regular hour rate - Jul to Dec</w:t>
            </w:r>
          </w:p>
        </w:tc>
        <w:tc>
          <w:tcPr>
            <w:tcW w:w="1156" w:type="dxa"/>
            <w:shd w:val="clear" w:color="auto" w:fill="auto"/>
            <w:noWrap/>
            <w:vAlign w:val="bottom"/>
            <w:hideMark/>
          </w:tcPr>
          <w:p w14:paraId="2EA3DD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83B7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B324D5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33CCEB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577B12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74754D8" w14:textId="77777777" w:rsidTr="007A3565">
        <w:trPr>
          <w:trHeight w:val="180"/>
        </w:trPr>
        <w:tc>
          <w:tcPr>
            <w:tcW w:w="4880" w:type="dxa"/>
            <w:shd w:val="clear" w:color="auto" w:fill="auto"/>
            <w:noWrap/>
            <w:vAlign w:val="bottom"/>
            <w:hideMark/>
          </w:tcPr>
          <w:p w14:paraId="5296FE56" w14:textId="5E3BBA0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Community regular hour rate - Jan to Jun</w:t>
            </w:r>
          </w:p>
        </w:tc>
        <w:tc>
          <w:tcPr>
            <w:tcW w:w="1156" w:type="dxa"/>
            <w:shd w:val="clear" w:color="auto" w:fill="auto"/>
            <w:noWrap/>
            <w:vAlign w:val="bottom"/>
            <w:hideMark/>
          </w:tcPr>
          <w:p w14:paraId="05A819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DB08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9D47F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081D1ED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603473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77AF458" w14:textId="77777777" w:rsidTr="007A3565">
        <w:trPr>
          <w:trHeight w:val="180"/>
        </w:trPr>
        <w:tc>
          <w:tcPr>
            <w:tcW w:w="4880" w:type="dxa"/>
            <w:shd w:val="clear" w:color="auto" w:fill="auto"/>
            <w:noWrap/>
            <w:vAlign w:val="bottom"/>
            <w:hideMark/>
          </w:tcPr>
          <w:p w14:paraId="668ED2D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Community Night Hire - Jul to Dec</w:t>
            </w:r>
          </w:p>
        </w:tc>
        <w:tc>
          <w:tcPr>
            <w:tcW w:w="1156" w:type="dxa"/>
            <w:shd w:val="clear" w:color="auto" w:fill="auto"/>
            <w:noWrap/>
            <w:vAlign w:val="bottom"/>
            <w:hideMark/>
          </w:tcPr>
          <w:p w14:paraId="103C2D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FA83A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3EBEE2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328.80</w:t>
            </w:r>
          </w:p>
        </w:tc>
        <w:tc>
          <w:tcPr>
            <w:tcW w:w="1220" w:type="dxa"/>
            <w:shd w:val="clear" w:color="auto" w:fill="auto"/>
            <w:noWrap/>
            <w:vAlign w:val="bottom"/>
            <w:hideMark/>
          </w:tcPr>
          <w:p w14:paraId="2D1D0E5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328.80</w:t>
            </w:r>
          </w:p>
        </w:tc>
        <w:tc>
          <w:tcPr>
            <w:tcW w:w="544" w:type="dxa"/>
            <w:shd w:val="clear" w:color="auto" w:fill="auto"/>
            <w:noWrap/>
            <w:vAlign w:val="bottom"/>
            <w:hideMark/>
          </w:tcPr>
          <w:p w14:paraId="4EBBD8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D825B11" w14:textId="77777777" w:rsidTr="007A3565">
        <w:trPr>
          <w:trHeight w:val="180"/>
        </w:trPr>
        <w:tc>
          <w:tcPr>
            <w:tcW w:w="4880" w:type="dxa"/>
            <w:shd w:val="clear" w:color="auto" w:fill="auto"/>
            <w:noWrap/>
            <w:vAlign w:val="bottom"/>
            <w:hideMark/>
          </w:tcPr>
          <w:p w14:paraId="62FCA2F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Community Night Hire - Jan to Jun</w:t>
            </w:r>
          </w:p>
        </w:tc>
        <w:tc>
          <w:tcPr>
            <w:tcW w:w="1156" w:type="dxa"/>
            <w:shd w:val="clear" w:color="auto" w:fill="auto"/>
            <w:noWrap/>
            <w:vAlign w:val="bottom"/>
            <w:hideMark/>
          </w:tcPr>
          <w:p w14:paraId="1103E2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19DD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49EB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328.80</w:t>
            </w:r>
          </w:p>
        </w:tc>
        <w:tc>
          <w:tcPr>
            <w:tcW w:w="1220" w:type="dxa"/>
            <w:shd w:val="clear" w:color="auto" w:fill="auto"/>
            <w:noWrap/>
            <w:vAlign w:val="bottom"/>
            <w:hideMark/>
          </w:tcPr>
          <w:p w14:paraId="62D2813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328.80</w:t>
            </w:r>
          </w:p>
        </w:tc>
        <w:tc>
          <w:tcPr>
            <w:tcW w:w="544" w:type="dxa"/>
            <w:shd w:val="clear" w:color="auto" w:fill="auto"/>
            <w:noWrap/>
            <w:vAlign w:val="bottom"/>
            <w:hideMark/>
          </w:tcPr>
          <w:p w14:paraId="40B2FC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A023609" w14:textId="77777777" w:rsidTr="007A3565">
        <w:trPr>
          <w:trHeight w:val="180"/>
        </w:trPr>
        <w:tc>
          <w:tcPr>
            <w:tcW w:w="4880" w:type="dxa"/>
            <w:shd w:val="clear" w:color="auto" w:fill="auto"/>
            <w:noWrap/>
            <w:vAlign w:val="bottom"/>
            <w:hideMark/>
          </w:tcPr>
          <w:p w14:paraId="7CEC5E88" w14:textId="7F714FE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Corporate casual hour rate - Jul to Dec</w:t>
            </w:r>
          </w:p>
        </w:tc>
        <w:tc>
          <w:tcPr>
            <w:tcW w:w="1156" w:type="dxa"/>
            <w:shd w:val="clear" w:color="auto" w:fill="auto"/>
            <w:noWrap/>
            <w:vAlign w:val="bottom"/>
            <w:hideMark/>
          </w:tcPr>
          <w:p w14:paraId="12F392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5849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71A679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5B04E4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65AD72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9269A22" w14:textId="77777777" w:rsidTr="007A3565">
        <w:trPr>
          <w:trHeight w:val="180"/>
        </w:trPr>
        <w:tc>
          <w:tcPr>
            <w:tcW w:w="4880" w:type="dxa"/>
            <w:shd w:val="clear" w:color="auto" w:fill="auto"/>
            <w:noWrap/>
            <w:vAlign w:val="bottom"/>
            <w:hideMark/>
          </w:tcPr>
          <w:p w14:paraId="51DFE39D" w14:textId="345D6ED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Corporate casual hour rate - Jan to Jun</w:t>
            </w:r>
          </w:p>
        </w:tc>
        <w:tc>
          <w:tcPr>
            <w:tcW w:w="1156" w:type="dxa"/>
            <w:shd w:val="clear" w:color="auto" w:fill="auto"/>
            <w:noWrap/>
            <w:vAlign w:val="bottom"/>
            <w:hideMark/>
          </w:tcPr>
          <w:p w14:paraId="152BF0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1C592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39F93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3BE016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1ED3A9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D6DF8DF" w14:textId="77777777" w:rsidTr="007A3565">
        <w:trPr>
          <w:trHeight w:val="180"/>
        </w:trPr>
        <w:tc>
          <w:tcPr>
            <w:tcW w:w="4880" w:type="dxa"/>
            <w:shd w:val="clear" w:color="auto" w:fill="auto"/>
            <w:noWrap/>
            <w:vAlign w:val="bottom"/>
            <w:hideMark/>
          </w:tcPr>
          <w:p w14:paraId="18F3D0B6" w14:textId="3913DE36"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Corporate regular hour rate - Jul to Dec</w:t>
            </w:r>
          </w:p>
        </w:tc>
        <w:tc>
          <w:tcPr>
            <w:tcW w:w="1156" w:type="dxa"/>
            <w:shd w:val="clear" w:color="auto" w:fill="auto"/>
            <w:noWrap/>
            <w:vAlign w:val="bottom"/>
            <w:hideMark/>
          </w:tcPr>
          <w:p w14:paraId="5C9A9F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D658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1883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1B8695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152C3E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7E0A98B" w14:textId="77777777" w:rsidTr="007A3565">
        <w:trPr>
          <w:trHeight w:val="180"/>
        </w:trPr>
        <w:tc>
          <w:tcPr>
            <w:tcW w:w="4880" w:type="dxa"/>
            <w:shd w:val="clear" w:color="auto" w:fill="auto"/>
            <w:noWrap/>
            <w:vAlign w:val="bottom"/>
            <w:hideMark/>
          </w:tcPr>
          <w:p w14:paraId="5EF1646B" w14:textId="4A409090"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Corporate regular hour rate - Jan to Jun</w:t>
            </w:r>
          </w:p>
        </w:tc>
        <w:tc>
          <w:tcPr>
            <w:tcW w:w="1156" w:type="dxa"/>
            <w:shd w:val="clear" w:color="auto" w:fill="auto"/>
            <w:noWrap/>
            <w:vAlign w:val="bottom"/>
            <w:hideMark/>
          </w:tcPr>
          <w:p w14:paraId="6DA63B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512C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E38007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55778AA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66103C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3D375C4" w14:textId="77777777" w:rsidTr="007A3565">
        <w:trPr>
          <w:trHeight w:val="180"/>
        </w:trPr>
        <w:tc>
          <w:tcPr>
            <w:tcW w:w="4880" w:type="dxa"/>
            <w:shd w:val="clear" w:color="auto" w:fill="auto"/>
            <w:noWrap/>
            <w:vAlign w:val="bottom"/>
            <w:hideMark/>
          </w:tcPr>
          <w:p w14:paraId="20D4F94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Corporate Night Hire - Jul to Dec</w:t>
            </w:r>
          </w:p>
        </w:tc>
        <w:tc>
          <w:tcPr>
            <w:tcW w:w="1156" w:type="dxa"/>
            <w:shd w:val="clear" w:color="auto" w:fill="auto"/>
            <w:noWrap/>
            <w:vAlign w:val="bottom"/>
            <w:hideMark/>
          </w:tcPr>
          <w:p w14:paraId="256B48E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FD947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D96C5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356.00</w:t>
            </w:r>
          </w:p>
        </w:tc>
        <w:tc>
          <w:tcPr>
            <w:tcW w:w="1220" w:type="dxa"/>
            <w:shd w:val="clear" w:color="auto" w:fill="auto"/>
            <w:noWrap/>
            <w:vAlign w:val="bottom"/>
            <w:hideMark/>
          </w:tcPr>
          <w:p w14:paraId="4C2BED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356.00</w:t>
            </w:r>
          </w:p>
        </w:tc>
        <w:tc>
          <w:tcPr>
            <w:tcW w:w="544" w:type="dxa"/>
            <w:shd w:val="clear" w:color="auto" w:fill="auto"/>
            <w:noWrap/>
            <w:vAlign w:val="bottom"/>
            <w:hideMark/>
          </w:tcPr>
          <w:p w14:paraId="4C4310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734E04" w14:textId="77777777" w:rsidTr="007A3565">
        <w:trPr>
          <w:trHeight w:val="180"/>
        </w:trPr>
        <w:tc>
          <w:tcPr>
            <w:tcW w:w="4880" w:type="dxa"/>
            <w:shd w:val="clear" w:color="auto" w:fill="auto"/>
            <w:noWrap/>
            <w:vAlign w:val="bottom"/>
            <w:hideMark/>
          </w:tcPr>
          <w:p w14:paraId="2259A61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Keystone Hall Corporate Night Hire - Jan to Jun</w:t>
            </w:r>
          </w:p>
        </w:tc>
        <w:tc>
          <w:tcPr>
            <w:tcW w:w="1156" w:type="dxa"/>
            <w:shd w:val="clear" w:color="auto" w:fill="auto"/>
            <w:noWrap/>
            <w:vAlign w:val="bottom"/>
            <w:hideMark/>
          </w:tcPr>
          <w:p w14:paraId="64466C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ACB7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90C1FE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356.00</w:t>
            </w:r>
          </w:p>
        </w:tc>
        <w:tc>
          <w:tcPr>
            <w:tcW w:w="1220" w:type="dxa"/>
            <w:shd w:val="clear" w:color="auto" w:fill="auto"/>
            <w:noWrap/>
            <w:vAlign w:val="bottom"/>
            <w:hideMark/>
          </w:tcPr>
          <w:p w14:paraId="312FD6A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356.00</w:t>
            </w:r>
          </w:p>
        </w:tc>
        <w:tc>
          <w:tcPr>
            <w:tcW w:w="544" w:type="dxa"/>
            <w:shd w:val="clear" w:color="auto" w:fill="auto"/>
            <w:noWrap/>
            <w:vAlign w:val="bottom"/>
            <w:hideMark/>
          </w:tcPr>
          <w:p w14:paraId="134B7F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42276F5" w14:textId="77777777" w:rsidTr="007A3565">
        <w:trPr>
          <w:trHeight w:val="180"/>
        </w:trPr>
        <w:tc>
          <w:tcPr>
            <w:tcW w:w="4880" w:type="dxa"/>
            <w:shd w:val="clear" w:color="auto" w:fill="auto"/>
            <w:noWrap/>
            <w:vAlign w:val="bottom"/>
            <w:hideMark/>
          </w:tcPr>
          <w:p w14:paraId="2C84C8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Cleaner 3 hours</w:t>
            </w:r>
          </w:p>
        </w:tc>
        <w:tc>
          <w:tcPr>
            <w:tcW w:w="1156" w:type="dxa"/>
            <w:shd w:val="clear" w:color="auto" w:fill="auto"/>
            <w:noWrap/>
            <w:vAlign w:val="bottom"/>
            <w:hideMark/>
          </w:tcPr>
          <w:p w14:paraId="7CFFF5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287C3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D600F2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5932F3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544" w:type="dxa"/>
            <w:shd w:val="clear" w:color="auto" w:fill="auto"/>
            <w:noWrap/>
            <w:vAlign w:val="bottom"/>
            <w:hideMark/>
          </w:tcPr>
          <w:p w14:paraId="12A662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A8B7A70" w14:textId="77777777" w:rsidTr="007A3565">
        <w:trPr>
          <w:trHeight w:val="180"/>
        </w:trPr>
        <w:tc>
          <w:tcPr>
            <w:tcW w:w="4880" w:type="dxa"/>
            <w:shd w:val="clear" w:color="auto" w:fill="auto"/>
            <w:noWrap/>
            <w:vAlign w:val="bottom"/>
            <w:hideMark/>
          </w:tcPr>
          <w:p w14:paraId="093A5EE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Bill Wilkins Lodge</w:t>
            </w:r>
          </w:p>
        </w:tc>
        <w:tc>
          <w:tcPr>
            <w:tcW w:w="1156" w:type="dxa"/>
            <w:shd w:val="clear" w:color="auto" w:fill="auto"/>
            <w:noWrap/>
            <w:vAlign w:val="bottom"/>
            <w:hideMark/>
          </w:tcPr>
          <w:p w14:paraId="1F56E1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31CF1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8736AA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ECE837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39587E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F3C1B0F" w14:textId="77777777" w:rsidTr="007A3565">
        <w:trPr>
          <w:trHeight w:val="180"/>
        </w:trPr>
        <w:tc>
          <w:tcPr>
            <w:tcW w:w="4880" w:type="dxa"/>
            <w:shd w:val="clear" w:color="auto" w:fill="auto"/>
            <w:noWrap/>
            <w:vAlign w:val="bottom"/>
            <w:hideMark/>
          </w:tcPr>
          <w:p w14:paraId="33E50C81" w14:textId="29F6C11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Bill Wilkins Lodge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Jul to Dec</w:t>
            </w:r>
          </w:p>
        </w:tc>
        <w:tc>
          <w:tcPr>
            <w:tcW w:w="1156" w:type="dxa"/>
            <w:shd w:val="clear" w:color="auto" w:fill="auto"/>
            <w:noWrap/>
            <w:vAlign w:val="bottom"/>
            <w:hideMark/>
          </w:tcPr>
          <w:p w14:paraId="751D87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8DD92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758BB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621257D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74C185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99B5E0C" w14:textId="77777777" w:rsidTr="007A3565">
        <w:trPr>
          <w:trHeight w:val="180"/>
        </w:trPr>
        <w:tc>
          <w:tcPr>
            <w:tcW w:w="4880" w:type="dxa"/>
            <w:shd w:val="clear" w:color="auto" w:fill="auto"/>
            <w:noWrap/>
            <w:vAlign w:val="bottom"/>
            <w:hideMark/>
          </w:tcPr>
          <w:p w14:paraId="7FE6E463" w14:textId="7A59CAC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Bill Wilkins Lodge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casual hour rate - Jan to Jun</w:t>
            </w:r>
          </w:p>
        </w:tc>
        <w:tc>
          <w:tcPr>
            <w:tcW w:w="1156" w:type="dxa"/>
            <w:shd w:val="clear" w:color="auto" w:fill="auto"/>
            <w:noWrap/>
            <w:vAlign w:val="bottom"/>
            <w:hideMark/>
          </w:tcPr>
          <w:p w14:paraId="57D4B7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6880E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CAD0A3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156ECD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56D662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D3B77CA" w14:textId="77777777" w:rsidTr="007A3565">
        <w:trPr>
          <w:trHeight w:val="180"/>
        </w:trPr>
        <w:tc>
          <w:tcPr>
            <w:tcW w:w="4880" w:type="dxa"/>
            <w:shd w:val="clear" w:color="auto" w:fill="auto"/>
            <w:noWrap/>
            <w:vAlign w:val="bottom"/>
            <w:hideMark/>
          </w:tcPr>
          <w:p w14:paraId="5873E12D" w14:textId="7B52A24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Bill Wilkins Lodge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Jul to Dec</w:t>
            </w:r>
          </w:p>
        </w:tc>
        <w:tc>
          <w:tcPr>
            <w:tcW w:w="1156" w:type="dxa"/>
            <w:shd w:val="clear" w:color="auto" w:fill="auto"/>
            <w:noWrap/>
            <w:vAlign w:val="bottom"/>
            <w:hideMark/>
          </w:tcPr>
          <w:p w14:paraId="70926E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9539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3BF336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192428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1B364D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72B399D" w14:textId="77777777" w:rsidTr="007A3565">
        <w:trPr>
          <w:trHeight w:val="180"/>
        </w:trPr>
        <w:tc>
          <w:tcPr>
            <w:tcW w:w="4880" w:type="dxa"/>
            <w:shd w:val="clear" w:color="auto" w:fill="auto"/>
            <w:noWrap/>
            <w:vAlign w:val="bottom"/>
            <w:hideMark/>
          </w:tcPr>
          <w:p w14:paraId="3D6F3BF4" w14:textId="61C5C63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Bill Wilkins Lodge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regular hour rate - Jan to Jun</w:t>
            </w:r>
          </w:p>
        </w:tc>
        <w:tc>
          <w:tcPr>
            <w:tcW w:w="1156" w:type="dxa"/>
            <w:shd w:val="clear" w:color="auto" w:fill="auto"/>
            <w:noWrap/>
            <w:vAlign w:val="bottom"/>
            <w:hideMark/>
          </w:tcPr>
          <w:p w14:paraId="6F5BC2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465C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C62F4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1220" w:type="dxa"/>
            <w:shd w:val="clear" w:color="auto" w:fill="auto"/>
            <w:noWrap/>
            <w:vAlign w:val="bottom"/>
            <w:hideMark/>
          </w:tcPr>
          <w:p w14:paraId="5B58E50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19.40</w:t>
            </w:r>
          </w:p>
        </w:tc>
        <w:tc>
          <w:tcPr>
            <w:tcW w:w="544" w:type="dxa"/>
            <w:shd w:val="clear" w:color="auto" w:fill="auto"/>
            <w:noWrap/>
            <w:vAlign w:val="bottom"/>
            <w:hideMark/>
          </w:tcPr>
          <w:p w14:paraId="7C572B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073B30" w14:textId="77777777" w:rsidTr="007A3565">
        <w:trPr>
          <w:trHeight w:val="180"/>
        </w:trPr>
        <w:tc>
          <w:tcPr>
            <w:tcW w:w="4880" w:type="dxa"/>
            <w:shd w:val="clear" w:color="auto" w:fill="auto"/>
            <w:noWrap/>
            <w:vAlign w:val="bottom"/>
            <w:hideMark/>
          </w:tcPr>
          <w:p w14:paraId="104E1DA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Bill Wilkins Lodge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Jul to Dec</w:t>
            </w:r>
          </w:p>
        </w:tc>
        <w:tc>
          <w:tcPr>
            <w:tcW w:w="1156" w:type="dxa"/>
            <w:shd w:val="clear" w:color="auto" w:fill="auto"/>
            <w:noWrap/>
            <w:vAlign w:val="bottom"/>
            <w:hideMark/>
          </w:tcPr>
          <w:p w14:paraId="1FD4F6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051E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76B3E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1220" w:type="dxa"/>
            <w:shd w:val="clear" w:color="auto" w:fill="auto"/>
            <w:noWrap/>
            <w:vAlign w:val="bottom"/>
            <w:hideMark/>
          </w:tcPr>
          <w:p w14:paraId="3838C8F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544" w:type="dxa"/>
            <w:shd w:val="clear" w:color="auto" w:fill="auto"/>
            <w:noWrap/>
            <w:vAlign w:val="bottom"/>
            <w:hideMark/>
          </w:tcPr>
          <w:p w14:paraId="7581E3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67AE44A" w14:textId="77777777" w:rsidTr="007A3565">
        <w:trPr>
          <w:trHeight w:val="180"/>
        </w:trPr>
        <w:tc>
          <w:tcPr>
            <w:tcW w:w="4880" w:type="dxa"/>
            <w:shd w:val="clear" w:color="auto" w:fill="auto"/>
            <w:noWrap/>
            <w:vAlign w:val="bottom"/>
            <w:hideMark/>
          </w:tcPr>
          <w:p w14:paraId="177658D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Bill Wilkins Lodge Not </w:t>
            </w:r>
            <w:proofErr w:type="gramStart"/>
            <w:r w:rsidRPr="00B41964">
              <w:rPr>
                <w:rFonts w:eastAsia="Times New Roman" w:cs="Arial"/>
                <w:color w:val="000000"/>
                <w:sz w:val="14"/>
                <w:szCs w:val="14"/>
                <w:lang w:eastAsia="en-AU"/>
              </w:rPr>
              <w:t>For</w:t>
            </w:r>
            <w:proofErr w:type="gramEnd"/>
            <w:r w:rsidRPr="00B41964">
              <w:rPr>
                <w:rFonts w:eastAsia="Times New Roman" w:cs="Arial"/>
                <w:color w:val="000000"/>
                <w:sz w:val="14"/>
                <w:szCs w:val="14"/>
                <w:lang w:eastAsia="en-AU"/>
              </w:rPr>
              <w:t xml:space="preserve"> Profit Night Hire - Jan to Jun</w:t>
            </w:r>
          </w:p>
        </w:tc>
        <w:tc>
          <w:tcPr>
            <w:tcW w:w="1156" w:type="dxa"/>
            <w:shd w:val="clear" w:color="auto" w:fill="auto"/>
            <w:noWrap/>
            <w:vAlign w:val="bottom"/>
            <w:hideMark/>
          </w:tcPr>
          <w:p w14:paraId="323BC1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6D7E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8965C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1220" w:type="dxa"/>
            <w:shd w:val="clear" w:color="auto" w:fill="auto"/>
            <w:noWrap/>
            <w:vAlign w:val="bottom"/>
            <w:hideMark/>
          </w:tcPr>
          <w:p w14:paraId="7B697D1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377.70</w:t>
            </w:r>
          </w:p>
        </w:tc>
        <w:tc>
          <w:tcPr>
            <w:tcW w:w="544" w:type="dxa"/>
            <w:shd w:val="clear" w:color="auto" w:fill="auto"/>
            <w:noWrap/>
            <w:vAlign w:val="bottom"/>
            <w:hideMark/>
          </w:tcPr>
          <w:p w14:paraId="18F0BC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DE41242" w14:textId="77777777" w:rsidTr="007A3565">
        <w:trPr>
          <w:trHeight w:val="180"/>
        </w:trPr>
        <w:tc>
          <w:tcPr>
            <w:tcW w:w="4880" w:type="dxa"/>
            <w:shd w:val="clear" w:color="auto" w:fill="auto"/>
            <w:noWrap/>
            <w:vAlign w:val="bottom"/>
            <w:hideMark/>
          </w:tcPr>
          <w:p w14:paraId="1394DA87" w14:textId="2C280CE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Community casual hour rate - Jul to Dec</w:t>
            </w:r>
          </w:p>
        </w:tc>
        <w:tc>
          <w:tcPr>
            <w:tcW w:w="1156" w:type="dxa"/>
            <w:shd w:val="clear" w:color="auto" w:fill="auto"/>
            <w:noWrap/>
            <w:vAlign w:val="bottom"/>
            <w:hideMark/>
          </w:tcPr>
          <w:p w14:paraId="509039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7F0F5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1FFC6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4C6429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3989FE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0CCFFC9" w14:textId="77777777" w:rsidTr="007A3565">
        <w:trPr>
          <w:trHeight w:val="180"/>
        </w:trPr>
        <w:tc>
          <w:tcPr>
            <w:tcW w:w="4880" w:type="dxa"/>
            <w:shd w:val="clear" w:color="auto" w:fill="auto"/>
            <w:noWrap/>
            <w:vAlign w:val="bottom"/>
            <w:hideMark/>
          </w:tcPr>
          <w:p w14:paraId="319D7081" w14:textId="1784D49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Community casual hour rate - Jan to Jun</w:t>
            </w:r>
          </w:p>
        </w:tc>
        <w:tc>
          <w:tcPr>
            <w:tcW w:w="1156" w:type="dxa"/>
            <w:shd w:val="clear" w:color="auto" w:fill="auto"/>
            <w:noWrap/>
            <w:vAlign w:val="bottom"/>
            <w:hideMark/>
          </w:tcPr>
          <w:p w14:paraId="7FF1C8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9A697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708DCB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1220" w:type="dxa"/>
            <w:shd w:val="clear" w:color="auto" w:fill="auto"/>
            <w:noWrap/>
            <w:vAlign w:val="bottom"/>
            <w:hideMark/>
          </w:tcPr>
          <w:p w14:paraId="7A0838E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28.30</w:t>
            </w:r>
          </w:p>
        </w:tc>
        <w:tc>
          <w:tcPr>
            <w:tcW w:w="544" w:type="dxa"/>
            <w:shd w:val="clear" w:color="auto" w:fill="auto"/>
            <w:noWrap/>
            <w:vAlign w:val="bottom"/>
            <w:hideMark/>
          </w:tcPr>
          <w:p w14:paraId="287C3A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4B33A66" w14:textId="77777777" w:rsidTr="007A3565">
        <w:trPr>
          <w:trHeight w:val="180"/>
        </w:trPr>
        <w:tc>
          <w:tcPr>
            <w:tcW w:w="4880" w:type="dxa"/>
            <w:shd w:val="clear" w:color="auto" w:fill="auto"/>
            <w:noWrap/>
            <w:vAlign w:val="bottom"/>
            <w:hideMark/>
          </w:tcPr>
          <w:p w14:paraId="137D98CA" w14:textId="5DDD4FD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Community regular hour rate - Jul to Dec</w:t>
            </w:r>
          </w:p>
        </w:tc>
        <w:tc>
          <w:tcPr>
            <w:tcW w:w="1156" w:type="dxa"/>
            <w:shd w:val="clear" w:color="auto" w:fill="auto"/>
            <w:noWrap/>
            <w:vAlign w:val="bottom"/>
            <w:hideMark/>
          </w:tcPr>
          <w:p w14:paraId="545B3D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6263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8804E9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0D5393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5A4218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34296E" w14:textId="77777777" w:rsidTr="007A3565">
        <w:trPr>
          <w:trHeight w:val="180"/>
        </w:trPr>
        <w:tc>
          <w:tcPr>
            <w:tcW w:w="4880" w:type="dxa"/>
            <w:shd w:val="clear" w:color="auto" w:fill="auto"/>
            <w:noWrap/>
            <w:vAlign w:val="bottom"/>
            <w:hideMark/>
          </w:tcPr>
          <w:p w14:paraId="5AD4289B" w14:textId="0E4BFB6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Community regular hour rate - Jan to Jun</w:t>
            </w:r>
          </w:p>
        </w:tc>
        <w:tc>
          <w:tcPr>
            <w:tcW w:w="1156" w:type="dxa"/>
            <w:shd w:val="clear" w:color="auto" w:fill="auto"/>
            <w:noWrap/>
            <w:vAlign w:val="bottom"/>
            <w:hideMark/>
          </w:tcPr>
          <w:p w14:paraId="18269C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3E4F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D80CA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1220" w:type="dxa"/>
            <w:shd w:val="clear" w:color="auto" w:fill="auto"/>
            <w:noWrap/>
            <w:vAlign w:val="bottom"/>
            <w:hideMark/>
          </w:tcPr>
          <w:p w14:paraId="70F1A8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w:t>
            </w:r>
          </w:p>
        </w:tc>
        <w:tc>
          <w:tcPr>
            <w:tcW w:w="544" w:type="dxa"/>
            <w:shd w:val="clear" w:color="auto" w:fill="auto"/>
            <w:noWrap/>
            <w:vAlign w:val="bottom"/>
            <w:hideMark/>
          </w:tcPr>
          <w:p w14:paraId="01CC3C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8EFFB0E" w14:textId="77777777" w:rsidTr="007A3565">
        <w:trPr>
          <w:trHeight w:val="180"/>
        </w:trPr>
        <w:tc>
          <w:tcPr>
            <w:tcW w:w="4880" w:type="dxa"/>
            <w:shd w:val="clear" w:color="auto" w:fill="auto"/>
            <w:noWrap/>
            <w:vAlign w:val="bottom"/>
            <w:hideMark/>
          </w:tcPr>
          <w:p w14:paraId="5326278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Community Night Hire - Jul to Dec</w:t>
            </w:r>
          </w:p>
        </w:tc>
        <w:tc>
          <w:tcPr>
            <w:tcW w:w="1156" w:type="dxa"/>
            <w:shd w:val="clear" w:color="auto" w:fill="auto"/>
            <w:noWrap/>
            <w:vAlign w:val="bottom"/>
            <w:hideMark/>
          </w:tcPr>
          <w:p w14:paraId="79C7F4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6F73B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5A8020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1220" w:type="dxa"/>
            <w:shd w:val="clear" w:color="auto" w:fill="auto"/>
            <w:noWrap/>
            <w:vAlign w:val="bottom"/>
            <w:hideMark/>
          </w:tcPr>
          <w:p w14:paraId="2961A35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544" w:type="dxa"/>
            <w:shd w:val="clear" w:color="auto" w:fill="auto"/>
            <w:noWrap/>
            <w:vAlign w:val="bottom"/>
            <w:hideMark/>
          </w:tcPr>
          <w:p w14:paraId="21C476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5910596" w14:textId="77777777" w:rsidTr="007A3565">
        <w:trPr>
          <w:trHeight w:val="180"/>
        </w:trPr>
        <w:tc>
          <w:tcPr>
            <w:tcW w:w="4880" w:type="dxa"/>
            <w:shd w:val="clear" w:color="auto" w:fill="auto"/>
            <w:noWrap/>
            <w:vAlign w:val="bottom"/>
            <w:hideMark/>
          </w:tcPr>
          <w:p w14:paraId="797EF0C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Community Night Hire - Jan to Jun</w:t>
            </w:r>
          </w:p>
        </w:tc>
        <w:tc>
          <w:tcPr>
            <w:tcW w:w="1156" w:type="dxa"/>
            <w:shd w:val="clear" w:color="auto" w:fill="auto"/>
            <w:noWrap/>
            <w:vAlign w:val="bottom"/>
            <w:hideMark/>
          </w:tcPr>
          <w:p w14:paraId="15E7A7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15D0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6F947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1220" w:type="dxa"/>
            <w:shd w:val="clear" w:color="auto" w:fill="auto"/>
            <w:noWrap/>
            <w:vAlign w:val="bottom"/>
            <w:hideMark/>
          </w:tcPr>
          <w:p w14:paraId="444A4E0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411.00</w:t>
            </w:r>
          </w:p>
        </w:tc>
        <w:tc>
          <w:tcPr>
            <w:tcW w:w="544" w:type="dxa"/>
            <w:shd w:val="clear" w:color="auto" w:fill="auto"/>
            <w:noWrap/>
            <w:vAlign w:val="bottom"/>
            <w:hideMark/>
          </w:tcPr>
          <w:p w14:paraId="71A156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E5735D3" w14:textId="77777777" w:rsidTr="007A3565">
        <w:trPr>
          <w:trHeight w:val="180"/>
        </w:trPr>
        <w:tc>
          <w:tcPr>
            <w:tcW w:w="4880" w:type="dxa"/>
            <w:shd w:val="clear" w:color="auto" w:fill="auto"/>
            <w:noWrap/>
            <w:vAlign w:val="bottom"/>
            <w:hideMark/>
          </w:tcPr>
          <w:p w14:paraId="37902196" w14:textId="13F7E57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Corporate casual hour rate - Jul to Dec</w:t>
            </w:r>
          </w:p>
        </w:tc>
        <w:tc>
          <w:tcPr>
            <w:tcW w:w="1156" w:type="dxa"/>
            <w:shd w:val="clear" w:color="auto" w:fill="auto"/>
            <w:noWrap/>
            <w:vAlign w:val="bottom"/>
            <w:hideMark/>
          </w:tcPr>
          <w:p w14:paraId="2F6546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B3BEF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54FB42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7DBDEBA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7A05DF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CE3AC2F" w14:textId="77777777" w:rsidTr="007A3565">
        <w:trPr>
          <w:trHeight w:val="180"/>
        </w:trPr>
        <w:tc>
          <w:tcPr>
            <w:tcW w:w="4880" w:type="dxa"/>
            <w:shd w:val="clear" w:color="auto" w:fill="auto"/>
            <w:noWrap/>
            <w:vAlign w:val="bottom"/>
            <w:hideMark/>
          </w:tcPr>
          <w:p w14:paraId="02B8B24D" w14:textId="282B2B00"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Corporate casual hour rate - Jan to Jun</w:t>
            </w:r>
          </w:p>
        </w:tc>
        <w:tc>
          <w:tcPr>
            <w:tcW w:w="1156" w:type="dxa"/>
            <w:shd w:val="clear" w:color="auto" w:fill="auto"/>
            <w:noWrap/>
            <w:vAlign w:val="bottom"/>
            <w:hideMark/>
          </w:tcPr>
          <w:p w14:paraId="029CF4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A6A81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2EF4E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1220" w:type="dxa"/>
            <w:shd w:val="clear" w:color="auto" w:fill="auto"/>
            <w:noWrap/>
            <w:vAlign w:val="bottom"/>
            <w:hideMark/>
          </w:tcPr>
          <w:p w14:paraId="71A6F76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33.30</w:t>
            </w:r>
          </w:p>
        </w:tc>
        <w:tc>
          <w:tcPr>
            <w:tcW w:w="544" w:type="dxa"/>
            <w:shd w:val="clear" w:color="auto" w:fill="auto"/>
            <w:noWrap/>
            <w:vAlign w:val="bottom"/>
            <w:hideMark/>
          </w:tcPr>
          <w:p w14:paraId="2D6F2B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D958A4E" w14:textId="77777777" w:rsidTr="007A3565">
        <w:trPr>
          <w:trHeight w:val="180"/>
        </w:trPr>
        <w:tc>
          <w:tcPr>
            <w:tcW w:w="4880" w:type="dxa"/>
            <w:shd w:val="clear" w:color="auto" w:fill="auto"/>
            <w:noWrap/>
            <w:vAlign w:val="bottom"/>
            <w:hideMark/>
          </w:tcPr>
          <w:p w14:paraId="655137C7" w14:textId="516767A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Corporate regular hour rate - Jul to Dec</w:t>
            </w:r>
          </w:p>
        </w:tc>
        <w:tc>
          <w:tcPr>
            <w:tcW w:w="1156" w:type="dxa"/>
            <w:shd w:val="clear" w:color="auto" w:fill="auto"/>
            <w:noWrap/>
            <w:vAlign w:val="bottom"/>
            <w:hideMark/>
          </w:tcPr>
          <w:p w14:paraId="77D5A9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ADB50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AB0F0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6114B6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729D0A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9BC0D35" w14:textId="77777777" w:rsidTr="007A3565">
        <w:trPr>
          <w:trHeight w:val="180"/>
        </w:trPr>
        <w:tc>
          <w:tcPr>
            <w:tcW w:w="4880" w:type="dxa"/>
            <w:shd w:val="clear" w:color="auto" w:fill="auto"/>
            <w:noWrap/>
            <w:vAlign w:val="bottom"/>
            <w:hideMark/>
          </w:tcPr>
          <w:p w14:paraId="3CE77FD1" w14:textId="1B1D62E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Corporate regular hour rate - Jan to Jun</w:t>
            </w:r>
          </w:p>
        </w:tc>
        <w:tc>
          <w:tcPr>
            <w:tcW w:w="1156" w:type="dxa"/>
            <w:shd w:val="clear" w:color="auto" w:fill="auto"/>
            <w:noWrap/>
            <w:vAlign w:val="bottom"/>
            <w:hideMark/>
          </w:tcPr>
          <w:p w14:paraId="181F58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9615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9D4487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1220" w:type="dxa"/>
            <w:shd w:val="clear" w:color="auto" w:fill="auto"/>
            <w:noWrap/>
            <w:vAlign w:val="bottom"/>
            <w:hideMark/>
          </w:tcPr>
          <w:p w14:paraId="0FEBEFF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w:t>
            </w:r>
          </w:p>
        </w:tc>
        <w:tc>
          <w:tcPr>
            <w:tcW w:w="544" w:type="dxa"/>
            <w:shd w:val="clear" w:color="auto" w:fill="auto"/>
            <w:noWrap/>
            <w:vAlign w:val="bottom"/>
            <w:hideMark/>
          </w:tcPr>
          <w:p w14:paraId="6962AE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5D8BE4D" w14:textId="77777777" w:rsidTr="007A3565">
        <w:trPr>
          <w:trHeight w:val="180"/>
        </w:trPr>
        <w:tc>
          <w:tcPr>
            <w:tcW w:w="4880" w:type="dxa"/>
            <w:shd w:val="clear" w:color="auto" w:fill="auto"/>
            <w:noWrap/>
            <w:vAlign w:val="bottom"/>
            <w:hideMark/>
          </w:tcPr>
          <w:p w14:paraId="0E534DA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Corporate Night Hire - Jul to Dec</w:t>
            </w:r>
          </w:p>
        </w:tc>
        <w:tc>
          <w:tcPr>
            <w:tcW w:w="1156" w:type="dxa"/>
            <w:shd w:val="clear" w:color="auto" w:fill="auto"/>
            <w:noWrap/>
            <w:vAlign w:val="bottom"/>
            <w:hideMark/>
          </w:tcPr>
          <w:p w14:paraId="2CD59C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9DE45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F11CC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1220" w:type="dxa"/>
            <w:shd w:val="clear" w:color="auto" w:fill="auto"/>
            <w:noWrap/>
            <w:vAlign w:val="bottom"/>
            <w:hideMark/>
          </w:tcPr>
          <w:p w14:paraId="68E5310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544" w:type="dxa"/>
            <w:shd w:val="clear" w:color="auto" w:fill="auto"/>
            <w:noWrap/>
            <w:vAlign w:val="bottom"/>
            <w:hideMark/>
          </w:tcPr>
          <w:p w14:paraId="3B96DE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9CFB96A" w14:textId="77777777" w:rsidTr="007A3565">
        <w:trPr>
          <w:trHeight w:val="180"/>
        </w:trPr>
        <w:tc>
          <w:tcPr>
            <w:tcW w:w="4880" w:type="dxa"/>
            <w:shd w:val="clear" w:color="auto" w:fill="auto"/>
            <w:noWrap/>
            <w:vAlign w:val="bottom"/>
            <w:hideMark/>
          </w:tcPr>
          <w:p w14:paraId="0709584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Bill Wilkins Lodge Corporate Night Hire - Jan to Jun</w:t>
            </w:r>
          </w:p>
        </w:tc>
        <w:tc>
          <w:tcPr>
            <w:tcW w:w="1156" w:type="dxa"/>
            <w:shd w:val="clear" w:color="auto" w:fill="auto"/>
            <w:noWrap/>
            <w:vAlign w:val="bottom"/>
            <w:hideMark/>
          </w:tcPr>
          <w:p w14:paraId="0C8C80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2A66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B57D3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1220" w:type="dxa"/>
            <w:shd w:val="clear" w:color="auto" w:fill="auto"/>
            <w:noWrap/>
            <w:vAlign w:val="bottom"/>
            <w:hideMark/>
          </w:tcPr>
          <w:p w14:paraId="3B9185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444.00</w:t>
            </w:r>
          </w:p>
        </w:tc>
        <w:tc>
          <w:tcPr>
            <w:tcW w:w="544" w:type="dxa"/>
            <w:shd w:val="clear" w:color="auto" w:fill="auto"/>
            <w:noWrap/>
            <w:vAlign w:val="bottom"/>
            <w:hideMark/>
          </w:tcPr>
          <w:p w14:paraId="58AE82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6D4044F" w14:textId="77777777" w:rsidTr="007A3565">
        <w:trPr>
          <w:trHeight w:val="180"/>
        </w:trPr>
        <w:tc>
          <w:tcPr>
            <w:tcW w:w="4880" w:type="dxa"/>
            <w:shd w:val="clear" w:color="auto" w:fill="auto"/>
            <w:noWrap/>
            <w:vAlign w:val="bottom"/>
            <w:hideMark/>
          </w:tcPr>
          <w:p w14:paraId="7108FB7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Cheong Park Hall</w:t>
            </w:r>
          </w:p>
        </w:tc>
        <w:tc>
          <w:tcPr>
            <w:tcW w:w="1156" w:type="dxa"/>
            <w:shd w:val="clear" w:color="auto" w:fill="auto"/>
            <w:noWrap/>
            <w:vAlign w:val="bottom"/>
            <w:hideMark/>
          </w:tcPr>
          <w:p w14:paraId="00A3C3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59198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D83A5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E742F9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A51952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C2B0A45" w14:textId="77777777" w:rsidTr="007A3565">
        <w:trPr>
          <w:trHeight w:val="765"/>
        </w:trPr>
        <w:tc>
          <w:tcPr>
            <w:tcW w:w="4880" w:type="dxa"/>
            <w:shd w:val="clear" w:color="auto" w:fill="auto"/>
            <w:noWrap/>
            <w:vAlign w:val="bottom"/>
            <w:hideMark/>
          </w:tcPr>
          <w:p w14:paraId="1EB6304E" w14:textId="53C318F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Cheong Park</w:t>
            </w:r>
            <w:r w:rsidR="00855C8E">
              <w:rPr>
                <w:rFonts w:eastAsia="Times New Roman" w:cs="Arial"/>
                <w:color w:val="000000"/>
                <w:sz w:val="14"/>
                <w:szCs w:val="14"/>
                <w:lang w:eastAsia="en-AU"/>
              </w:rPr>
              <w:t xml:space="preserve"> </w:t>
            </w:r>
            <w:r w:rsidRPr="00B41964">
              <w:rPr>
                <w:rFonts w:eastAsia="Times New Roman" w:cs="Arial"/>
                <w:color w:val="000000"/>
                <w:sz w:val="14"/>
                <w:szCs w:val="14"/>
                <w:lang w:eastAsia="en-AU"/>
              </w:rPr>
              <w:t>Hall Hire</w:t>
            </w:r>
          </w:p>
        </w:tc>
        <w:tc>
          <w:tcPr>
            <w:tcW w:w="1156" w:type="dxa"/>
            <w:shd w:val="clear" w:color="auto" w:fill="auto"/>
            <w:noWrap/>
            <w:vAlign w:val="bottom"/>
            <w:hideMark/>
          </w:tcPr>
          <w:p w14:paraId="4E67DF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F610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7D2F2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529FBE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555440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6DF3CBD" w14:textId="77777777" w:rsidTr="007A3565">
        <w:trPr>
          <w:trHeight w:val="180"/>
        </w:trPr>
        <w:tc>
          <w:tcPr>
            <w:tcW w:w="4880" w:type="dxa"/>
            <w:shd w:val="clear" w:color="auto" w:fill="auto"/>
            <w:noWrap/>
            <w:vAlign w:val="bottom"/>
            <w:hideMark/>
          </w:tcPr>
          <w:p w14:paraId="3A35CC1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administration</w:t>
            </w:r>
          </w:p>
        </w:tc>
        <w:tc>
          <w:tcPr>
            <w:tcW w:w="1156" w:type="dxa"/>
            <w:shd w:val="clear" w:color="auto" w:fill="auto"/>
            <w:noWrap/>
            <w:vAlign w:val="bottom"/>
            <w:hideMark/>
          </w:tcPr>
          <w:p w14:paraId="3CE34B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6DCC8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F1717A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3F4479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D6BAD2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59EB9EF" w14:textId="77777777" w:rsidTr="007A3565">
        <w:trPr>
          <w:trHeight w:val="402"/>
        </w:trPr>
        <w:tc>
          <w:tcPr>
            <w:tcW w:w="4880" w:type="dxa"/>
            <w:shd w:val="clear" w:color="auto" w:fill="auto"/>
            <w:noWrap/>
            <w:vAlign w:val="bottom"/>
            <w:hideMark/>
          </w:tcPr>
          <w:p w14:paraId="2D29EAA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Facility Hire</w:t>
            </w:r>
          </w:p>
        </w:tc>
        <w:tc>
          <w:tcPr>
            <w:tcW w:w="1156" w:type="dxa"/>
            <w:shd w:val="clear" w:color="auto" w:fill="auto"/>
            <w:noWrap/>
            <w:vAlign w:val="bottom"/>
            <w:hideMark/>
          </w:tcPr>
          <w:p w14:paraId="3C1B50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DCA3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17D20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68580C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14D189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2376635" w14:textId="77777777" w:rsidTr="007A3565">
        <w:trPr>
          <w:trHeight w:val="180"/>
        </w:trPr>
        <w:tc>
          <w:tcPr>
            <w:tcW w:w="4880" w:type="dxa"/>
            <w:shd w:val="clear" w:color="auto" w:fill="auto"/>
            <w:noWrap/>
            <w:vAlign w:val="bottom"/>
            <w:hideMark/>
          </w:tcPr>
          <w:p w14:paraId="754FD33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Music Cafe and Events</w:t>
            </w:r>
          </w:p>
        </w:tc>
        <w:tc>
          <w:tcPr>
            <w:tcW w:w="1156" w:type="dxa"/>
            <w:shd w:val="clear" w:color="auto" w:fill="auto"/>
            <w:noWrap/>
            <w:vAlign w:val="bottom"/>
            <w:hideMark/>
          </w:tcPr>
          <w:p w14:paraId="126723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9D901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51B684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77BA73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DCB7AE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0102E02" w14:textId="77777777" w:rsidTr="007A3565">
        <w:trPr>
          <w:trHeight w:val="180"/>
        </w:trPr>
        <w:tc>
          <w:tcPr>
            <w:tcW w:w="4880" w:type="dxa"/>
            <w:shd w:val="clear" w:color="auto" w:fill="auto"/>
            <w:noWrap/>
            <w:vAlign w:val="bottom"/>
            <w:hideMark/>
          </w:tcPr>
          <w:p w14:paraId="0258DB1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Wyreena Open Day Music Café</w:t>
            </w:r>
          </w:p>
        </w:tc>
        <w:tc>
          <w:tcPr>
            <w:tcW w:w="1156" w:type="dxa"/>
            <w:shd w:val="clear" w:color="auto" w:fill="auto"/>
            <w:noWrap/>
            <w:vAlign w:val="bottom"/>
            <w:hideMark/>
          </w:tcPr>
          <w:p w14:paraId="25DADB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32E3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358C5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35.00</w:t>
            </w:r>
          </w:p>
        </w:tc>
        <w:tc>
          <w:tcPr>
            <w:tcW w:w="1220" w:type="dxa"/>
            <w:shd w:val="clear" w:color="auto" w:fill="auto"/>
            <w:noWrap/>
            <w:vAlign w:val="bottom"/>
            <w:hideMark/>
          </w:tcPr>
          <w:p w14:paraId="6F9F62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544" w:type="dxa"/>
            <w:shd w:val="clear" w:color="auto" w:fill="auto"/>
            <w:noWrap/>
            <w:vAlign w:val="bottom"/>
            <w:hideMark/>
          </w:tcPr>
          <w:p w14:paraId="50949B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12.5</w:t>
            </w:r>
          </w:p>
        </w:tc>
      </w:tr>
      <w:tr w:rsidR="00B41964" w:rsidRPr="00B41964" w14:paraId="7049A8D0" w14:textId="77777777" w:rsidTr="007A3565">
        <w:trPr>
          <w:trHeight w:val="180"/>
        </w:trPr>
        <w:tc>
          <w:tcPr>
            <w:tcW w:w="4880" w:type="dxa"/>
            <w:shd w:val="clear" w:color="auto" w:fill="auto"/>
            <w:noWrap/>
            <w:vAlign w:val="bottom"/>
            <w:hideMark/>
          </w:tcPr>
          <w:p w14:paraId="37C1E7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Course Fees Term 1</w:t>
            </w:r>
          </w:p>
        </w:tc>
        <w:tc>
          <w:tcPr>
            <w:tcW w:w="1156" w:type="dxa"/>
            <w:shd w:val="clear" w:color="auto" w:fill="auto"/>
            <w:noWrap/>
            <w:vAlign w:val="bottom"/>
            <w:hideMark/>
          </w:tcPr>
          <w:p w14:paraId="24DE05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48555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A29B40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CEC03C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55A9D1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560F482" w14:textId="77777777" w:rsidTr="007A3565">
        <w:trPr>
          <w:trHeight w:val="420"/>
        </w:trPr>
        <w:tc>
          <w:tcPr>
            <w:tcW w:w="4880" w:type="dxa"/>
            <w:shd w:val="clear" w:color="auto" w:fill="auto"/>
            <w:noWrap/>
            <w:vAlign w:val="bottom"/>
            <w:hideMark/>
          </w:tcPr>
          <w:p w14:paraId="54DE208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Adults</w:t>
            </w:r>
          </w:p>
        </w:tc>
        <w:tc>
          <w:tcPr>
            <w:tcW w:w="1156" w:type="dxa"/>
            <w:shd w:val="clear" w:color="auto" w:fill="auto"/>
            <w:noWrap/>
            <w:vAlign w:val="bottom"/>
            <w:hideMark/>
          </w:tcPr>
          <w:p w14:paraId="6891F9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1457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E71AE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6A30D8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6EE655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C6FD5A6" w14:textId="77777777" w:rsidTr="007A3565">
        <w:trPr>
          <w:trHeight w:val="465"/>
        </w:trPr>
        <w:tc>
          <w:tcPr>
            <w:tcW w:w="4880" w:type="dxa"/>
            <w:shd w:val="clear" w:color="auto" w:fill="auto"/>
            <w:noWrap/>
            <w:vAlign w:val="bottom"/>
            <w:hideMark/>
          </w:tcPr>
          <w:p w14:paraId="4390CFB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Children</w:t>
            </w:r>
          </w:p>
        </w:tc>
        <w:tc>
          <w:tcPr>
            <w:tcW w:w="1156" w:type="dxa"/>
            <w:shd w:val="clear" w:color="auto" w:fill="auto"/>
            <w:noWrap/>
            <w:vAlign w:val="bottom"/>
            <w:hideMark/>
          </w:tcPr>
          <w:p w14:paraId="257D1A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6454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30D71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15B518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5F88C1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D89413B" w14:textId="77777777" w:rsidTr="007A3565">
        <w:trPr>
          <w:trHeight w:val="180"/>
        </w:trPr>
        <w:tc>
          <w:tcPr>
            <w:tcW w:w="4880" w:type="dxa"/>
            <w:shd w:val="clear" w:color="auto" w:fill="auto"/>
            <w:noWrap/>
            <w:vAlign w:val="bottom"/>
            <w:hideMark/>
          </w:tcPr>
          <w:p w14:paraId="0963FD4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Course Fees Term 2</w:t>
            </w:r>
          </w:p>
        </w:tc>
        <w:tc>
          <w:tcPr>
            <w:tcW w:w="1156" w:type="dxa"/>
            <w:shd w:val="clear" w:color="auto" w:fill="auto"/>
            <w:noWrap/>
            <w:vAlign w:val="bottom"/>
            <w:hideMark/>
          </w:tcPr>
          <w:p w14:paraId="5BF73F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75423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1E4AA6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C6AAEA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3BBFA9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3800CC5" w14:textId="77777777" w:rsidTr="007A3565">
        <w:trPr>
          <w:trHeight w:val="465"/>
        </w:trPr>
        <w:tc>
          <w:tcPr>
            <w:tcW w:w="4880" w:type="dxa"/>
            <w:shd w:val="clear" w:color="auto" w:fill="auto"/>
            <w:noWrap/>
            <w:vAlign w:val="bottom"/>
            <w:hideMark/>
          </w:tcPr>
          <w:p w14:paraId="05984E2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Adults</w:t>
            </w:r>
          </w:p>
        </w:tc>
        <w:tc>
          <w:tcPr>
            <w:tcW w:w="1156" w:type="dxa"/>
            <w:shd w:val="clear" w:color="auto" w:fill="auto"/>
            <w:noWrap/>
            <w:vAlign w:val="bottom"/>
            <w:hideMark/>
          </w:tcPr>
          <w:p w14:paraId="3EF9E5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E0DC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466D2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67A8B1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4D9F4D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B747940" w14:textId="77777777" w:rsidTr="007A3565">
        <w:trPr>
          <w:trHeight w:val="465"/>
        </w:trPr>
        <w:tc>
          <w:tcPr>
            <w:tcW w:w="4880" w:type="dxa"/>
            <w:shd w:val="clear" w:color="auto" w:fill="auto"/>
            <w:noWrap/>
            <w:vAlign w:val="bottom"/>
            <w:hideMark/>
          </w:tcPr>
          <w:p w14:paraId="1276D94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Children</w:t>
            </w:r>
          </w:p>
        </w:tc>
        <w:tc>
          <w:tcPr>
            <w:tcW w:w="1156" w:type="dxa"/>
            <w:shd w:val="clear" w:color="auto" w:fill="auto"/>
            <w:noWrap/>
            <w:vAlign w:val="bottom"/>
            <w:hideMark/>
          </w:tcPr>
          <w:p w14:paraId="747B43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C643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C1DF9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34F832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30C89E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CD49412" w14:textId="77777777" w:rsidTr="007A3565">
        <w:trPr>
          <w:trHeight w:val="180"/>
        </w:trPr>
        <w:tc>
          <w:tcPr>
            <w:tcW w:w="4880" w:type="dxa"/>
            <w:shd w:val="clear" w:color="auto" w:fill="auto"/>
            <w:noWrap/>
            <w:vAlign w:val="bottom"/>
            <w:hideMark/>
          </w:tcPr>
          <w:p w14:paraId="5E5C584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Course Fees Term 3</w:t>
            </w:r>
          </w:p>
        </w:tc>
        <w:tc>
          <w:tcPr>
            <w:tcW w:w="1156" w:type="dxa"/>
            <w:shd w:val="clear" w:color="auto" w:fill="auto"/>
            <w:noWrap/>
            <w:vAlign w:val="bottom"/>
            <w:hideMark/>
          </w:tcPr>
          <w:p w14:paraId="17B469D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F4C94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7D88CB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99C1C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501458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096A7A4" w14:textId="77777777" w:rsidTr="007A3565">
        <w:trPr>
          <w:trHeight w:val="402"/>
        </w:trPr>
        <w:tc>
          <w:tcPr>
            <w:tcW w:w="4880" w:type="dxa"/>
            <w:shd w:val="clear" w:color="auto" w:fill="auto"/>
            <w:noWrap/>
            <w:vAlign w:val="bottom"/>
            <w:hideMark/>
          </w:tcPr>
          <w:p w14:paraId="62415C7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Adults</w:t>
            </w:r>
          </w:p>
        </w:tc>
        <w:tc>
          <w:tcPr>
            <w:tcW w:w="1156" w:type="dxa"/>
            <w:shd w:val="clear" w:color="auto" w:fill="auto"/>
            <w:noWrap/>
            <w:vAlign w:val="bottom"/>
            <w:hideMark/>
          </w:tcPr>
          <w:p w14:paraId="008436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B1BDE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73106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1EC572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17D63A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9D9C8D3" w14:textId="77777777" w:rsidTr="007A3565">
        <w:trPr>
          <w:trHeight w:val="432"/>
        </w:trPr>
        <w:tc>
          <w:tcPr>
            <w:tcW w:w="4880" w:type="dxa"/>
            <w:shd w:val="clear" w:color="auto" w:fill="auto"/>
            <w:noWrap/>
            <w:vAlign w:val="bottom"/>
            <w:hideMark/>
          </w:tcPr>
          <w:p w14:paraId="7EAA046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Children</w:t>
            </w:r>
          </w:p>
        </w:tc>
        <w:tc>
          <w:tcPr>
            <w:tcW w:w="1156" w:type="dxa"/>
            <w:shd w:val="clear" w:color="auto" w:fill="auto"/>
            <w:noWrap/>
            <w:vAlign w:val="bottom"/>
            <w:hideMark/>
          </w:tcPr>
          <w:p w14:paraId="5B7815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8CD47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62F87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486B15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4F21AC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9DD8A40" w14:textId="77777777" w:rsidTr="007A3565">
        <w:trPr>
          <w:trHeight w:val="180"/>
        </w:trPr>
        <w:tc>
          <w:tcPr>
            <w:tcW w:w="4880" w:type="dxa"/>
            <w:shd w:val="clear" w:color="auto" w:fill="auto"/>
            <w:noWrap/>
            <w:vAlign w:val="bottom"/>
            <w:hideMark/>
          </w:tcPr>
          <w:p w14:paraId="12FA1BA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Course Fees Term 4</w:t>
            </w:r>
          </w:p>
        </w:tc>
        <w:tc>
          <w:tcPr>
            <w:tcW w:w="1156" w:type="dxa"/>
            <w:shd w:val="clear" w:color="auto" w:fill="auto"/>
            <w:noWrap/>
            <w:vAlign w:val="bottom"/>
            <w:hideMark/>
          </w:tcPr>
          <w:p w14:paraId="20027B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A5632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7EBF0E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184D8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07594E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48CBB7D" w14:textId="77777777" w:rsidTr="007A3565">
        <w:trPr>
          <w:trHeight w:val="439"/>
        </w:trPr>
        <w:tc>
          <w:tcPr>
            <w:tcW w:w="4880" w:type="dxa"/>
            <w:shd w:val="clear" w:color="auto" w:fill="auto"/>
            <w:noWrap/>
            <w:vAlign w:val="bottom"/>
            <w:hideMark/>
          </w:tcPr>
          <w:p w14:paraId="530DA58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Adults</w:t>
            </w:r>
          </w:p>
        </w:tc>
        <w:tc>
          <w:tcPr>
            <w:tcW w:w="1156" w:type="dxa"/>
            <w:shd w:val="clear" w:color="auto" w:fill="auto"/>
            <w:noWrap/>
            <w:vAlign w:val="bottom"/>
            <w:hideMark/>
          </w:tcPr>
          <w:p w14:paraId="4D93CB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E7C6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BA524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59869A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1BD850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118A6EE" w14:textId="77777777" w:rsidTr="007A3565">
        <w:trPr>
          <w:trHeight w:val="480"/>
        </w:trPr>
        <w:tc>
          <w:tcPr>
            <w:tcW w:w="4880" w:type="dxa"/>
            <w:shd w:val="clear" w:color="auto" w:fill="auto"/>
            <w:noWrap/>
            <w:vAlign w:val="bottom"/>
            <w:hideMark/>
          </w:tcPr>
          <w:p w14:paraId="3601826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Children</w:t>
            </w:r>
          </w:p>
        </w:tc>
        <w:tc>
          <w:tcPr>
            <w:tcW w:w="1156" w:type="dxa"/>
            <w:shd w:val="clear" w:color="auto" w:fill="auto"/>
            <w:noWrap/>
            <w:vAlign w:val="bottom"/>
            <w:hideMark/>
          </w:tcPr>
          <w:p w14:paraId="72F380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2884B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1D2FB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1220" w:type="dxa"/>
            <w:shd w:val="clear" w:color="auto" w:fill="auto"/>
            <w:vAlign w:val="bottom"/>
            <w:hideMark/>
          </w:tcPr>
          <w:p w14:paraId="5611FE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course</w:t>
            </w:r>
          </w:p>
        </w:tc>
        <w:tc>
          <w:tcPr>
            <w:tcW w:w="544" w:type="dxa"/>
            <w:shd w:val="clear" w:color="auto" w:fill="auto"/>
            <w:noWrap/>
            <w:vAlign w:val="bottom"/>
            <w:hideMark/>
          </w:tcPr>
          <w:p w14:paraId="0B65F2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5247E07" w14:textId="77777777" w:rsidTr="007A3565">
        <w:trPr>
          <w:trHeight w:val="180"/>
        </w:trPr>
        <w:tc>
          <w:tcPr>
            <w:tcW w:w="4880" w:type="dxa"/>
            <w:shd w:val="clear" w:color="auto" w:fill="auto"/>
            <w:noWrap/>
            <w:vAlign w:val="bottom"/>
            <w:hideMark/>
          </w:tcPr>
          <w:p w14:paraId="09C8E00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School Holiday</w:t>
            </w:r>
          </w:p>
        </w:tc>
        <w:tc>
          <w:tcPr>
            <w:tcW w:w="1156" w:type="dxa"/>
            <w:shd w:val="clear" w:color="auto" w:fill="auto"/>
            <w:noWrap/>
            <w:vAlign w:val="bottom"/>
            <w:hideMark/>
          </w:tcPr>
          <w:p w14:paraId="7A46AD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48D365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869D43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EFEEF1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527062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B28A243" w14:textId="77777777" w:rsidTr="007A3565">
        <w:trPr>
          <w:trHeight w:val="402"/>
        </w:trPr>
        <w:tc>
          <w:tcPr>
            <w:tcW w:w="4880" w:type="dxa"/>
            <w:shd w:val="clear" w:color="auto" w:fill="auto"/>
            <w:noWrap/>
            <w:vAlign w:val="bottom"/>
            <w:hideMark/>
          </w:tcPr>
          <w:p w14:paraId="4403CDA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Wyreena School Holidays Fees Course Fees</w:t>
            </w:r>
          </w:p>
        </w:tc>
        <w:tc>
          <w:tcPr>
            <w:tcW w:w="1156" w:type="dxa"/>
            <w:shd w:val="clear" w:color="auto" w:fill="auto"/>
            <w:noWrap/>
            <w:vAlign w:val="bottom"/>
            <w:hideMark/>
          </w:tcPr>
          <w:p w14:paraId="60F543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38E7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E0D43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workshop</w:t>
            </w:r>
          </w:p>
        </w:tc>
        <w:tc>
          <w:tcPr>
            <w:tcW w:w="1220" w:type="dxa"/>
            <w:shd w:val="clear" w:color="auto" w:fill="auto"/>
            <w:vAlign w:val="bottom"/>
            <w:hideMark/>
          </w:tcPr>
          <w:p w14:paraId="0DE500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workshop</w:t>
            </w:r>
          </w:p>
        </w:tc>
        <w:tc>
          <w:tcPr>
            <w:tcW w:w="544" w:type="dxa"/>
            <w:shd w:val="clear" w:color="auto" w:fill="auto"/>
            <w:noWrap/>
            <w:vAlign w:val="bottom"/>
            <w:hideMark/>
          </w:tcPr>
          <w:p w14:paraId="25528E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D1F09F2" w14:textId="77777777" w:rsidTr="007A3565">
        <w:trPr>
          <w:trHeight w:val="180"/>
        </w:trPr>
        <w:tc>
          <w:tcPr>
            <w:tcW w:w="4880" w:type="dxa"/>
            <w:shd w:val="clear" w:color="auto" w:fill="auto"/>
            <w:noWrap/>
            <w:vAlign w:val="bottom"/>
            <w:hideMark/>
          </w:tcPr>
          <w:p w14:paraId="10E5E33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Wyreena Arts Lounge</w:t>
            </w:r>
          </w:p>
        </w:tc>
        <w:tc>
          <w:tcPr>
            <w:tcW w:w="1156" w:type="dxa"/>
            <w:shd w:val="clear" w:color="auto" w:fill="auto"/>
            <w:noWrap/>
            <w:vAlign w:val="bottom"/>
            <w:hideMark/>
          </w:tcPr>
          <w:p w14:paraId="5E49BC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DD40A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AB1108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5D4FCB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6F0C0B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0CA194B" w14:textId="77777777" w:rsidTr="007A3565">
        <w:trPr>
          <w:trHeight w:val="432"/>
        </w:trPr>
        <w:tc>
          <w:tcPr>
            <w:tcW w:w="4880" w:type="dxa"/>
            <w:shd w:val="clear" w:color="auto" w:fill="auto"/>
            <w:noWrap/>
            <w:vAlign w:val="bottom"/>
            <w:hideMark/>
          </w:tcPr>
          <w:p w14:paraId="6ACD695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Rental hire fees for Gallery</w:t>
            </w:r>
          </w:p>
        </w:tc>
        <w:tc>
          <w:tcPr>
            <w:tcW w:w="1156" w:type="dxa"/>
            <w:shd w:val="clear" w:color="auto" w:fill="auto"/>
            <w:noWrap/>
            <w:vAlign w:val="bottom"/>
            <w:hideMark/>
          </w:tcPr>
          <w:p w14:paraId="654F4C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32F9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4AB42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type of hire</w:t>
            </w:r>
          </w:p>
        </w:tc>
        <w:tc>
          <w:tcPr>
            <w:tcW w:w="1220" w:type="dxa"/>
            <w:shd w:val="clear" w:color="auto" w:fill="auto"/>
            <w:vAlign w:val="bottom"/>
            <w:hideMark/>
          </w:tcPr>
          <w:p w14:paraId="693471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type of hire</w:t>
            </w:r>
          </w:p>
        </w:tc>
        <w:tc>
          <w:tcPr>
            <w:tcW w:w="544" w:type="dxa"/>
            <w:shd w:val="clear" w:color="auto" w:fill="auto"/>
            <w:noWrap/>
            <w:vAlign w:val="bottom"/>
            <w:hideMark/>
          </w:tcPr>
          <w:p w14:paraId="1BF3BD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DEC9A74" w14:textId="77777777" w:rsidTr="007A3565">
        <w:trPr>
          <w:trHeight w:val="180"/>
        </w:trPr>
        <w:tc>
          <w:tcPr>
            <w:tcW w:w="4880" w:type="dxa"/>
            <w:shd w:val="clear" w:color="auto" w:fill="auto"/>
            <w:noWrap/>
            <w:vAlign w:val="bottom"/>
            <w:hideMark/>
          </w:tcPr>
          <w:p w14:paraId="1439372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Federation Estate Gallery</w:t>
            </w:r>
          </w:p>
        </w:tc>
        <w:tc>
          <w:tcPr>
            <w:tcW w:w="1156" w:type="dxa"/>
            <w:shd w:val="clear" w:color="auto" w:fill="auto"/>
            <w:noWrap/>
            <w:vAlign w:val="bottom"/>
            <w:hideMark/>
          </w:tcPr>
          <w:p w14:paraId="720686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F667F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A43101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9CCB94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DED268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698DF71" w14:textId="77777777" w:rsidTr="007A3565">
        <w:trPr>
          <w:trHeight w:val="180"/>
        </w:trPr>
        <w:tc>
          <w:tcPr>
            <w:tcW w:w="4880" w:type="dxa"/>
            <w:shd w:val="clear" w:color="auto" w:fill="auto"/>
            <w:noWrap/>
            <w:vAlign w:val="bottom"/>
            <w:hideMark/>
          </w:tcPr>
          <w:p w14:paraId="28EE4CE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Fees for Hire of the Gallery 1 For </w:t>
            </w:r>
            <w:proofErr w:type="gramStart"/>
            <w:r w:rsidRPr="00B41964">
              <w:rPr>
                <w:rFonts w:eastAsia="Times New Roman" w:cs="Arial"/>
                <w:color w:val="000000"/>
                <w:sz w:val="14"/>
                <w:szCs w:val="14"/>
                <w:lang w:eastAsia="en-AU"/>
              </w:rPr>
              <w:t>8 week</w:t>
            </w:r>
            <w:proofErr w:type="gramEnd"/>
            <w:r w:rsidRPr="00B41964">
              <w:rPr>
                <w:rFonts w:eastAsia="Times New Roman" w:cs="Arial"/>
                <w:color w:val="000000"/>
                <w:sz w:val="14"/>
                <w:szCs w:val="14"/>
                <w:lang w:eastAsia="en-AU"/>
              </w:rPr>
              <w:t xml:space="preserve"> blocks</w:t>
            </w:r>
          </w:p>
        </w:tc>
        <w:tc>
          <w:tcPr>
            <w:tcW w:w="1156" w:type="dxa"/>
            <w:shd w:val="clear" w:color="auto" w:fill="auto"/>
            <w:noWrap/>
            <w:vAlign w:val="bottom"/>
            <w:hideMark/>
          </w:tcPr>
          <w:p w14:paraId="5909F2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DA6CA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BE9D3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968.00</w:t>
            </w:r>
          </w:p>
        </w:tc>
        <w:tc>
          <w:tcPr>
            <w:tcW w:w="1220" w:type="dxa"/>
            <w:shd w:val="clear" w:color="auto" w:fill="auto"/>
            <w:noWrap/>
            <w:vAlign w:val="bottom"/>
            <w:hideMark/>
          </w:tcPr>
          <w:p w14:paraId="55A3491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968.00</w:t>
            </w:r>
          </w:p>
        </w:tc>
        <w:tc>
          <w:tcPr>
            <w:tcW w:w="544" w:type="dxa"/>
            <w:shd w:val="clear" w:color="auto" w:fill="auto"/>
            <w:noWrap/>
            <w:vAlign w:val="bottom"/>
            <w:hideMark/>
          </w:tcPr>
          <w:p w14:paraId="7437AA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1069348" w14:textId="77777777" w:rsidTr="007A3565">
        <w:trPr>
          <w:trHeight w:val="180"/>
        </w:trPr>
        <w:tc>
          <w:tcPr>
            <w:tcW w:w="4880" w:type="dxa"/>
            <w:shd w:val="clear" w:color="auto" w:fill="auto"/>
            <w:noWrap/>
            <w:vAlign w:val="bottom"/>
            <w:hideMark/>
          </w:tcPr>
          <w:p w14:paraId="01C0B18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Federation Estate Cultural Centre</w:t>
            </w:r>
          </w:p>
        </w:tc>
        <w:tc>
          <w:tcPr>
            <w:tcW w:w="1156" w:type="dxa"/>
            <w:shd w:val="clear" w:color="auto" w:fill="auto"/>
            <w:noWrap/>
            <w:vAlign w:val="bottom"/>
            <w:hideMark/>
          </w:tcPr>
          <w:p w14:paraId="5866E9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F065D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23926A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58DD65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D64045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0381F26" w14:textId="77777777" w:rsidTr="007A3565">
        <w:trPr>
          <w:trHeight w:val="480"/>
        </w:trPr>
        <w:tc>
          <w:tcPr>
            <w:tcW w:w="4880" w:type="dxa"/>
            <w:shd w:val="clear" w:color="auto" w:fill="auto"/>
            <w:noWrap/>
            <w:vAlign w:val="bottom"/>
            <w:hideMark/>
          </w:tcPr>
          <w:p w14:paraId="344D14A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Federation Estate Hire of Studio 1</w:t>
            </w:r>
          </w:p>
        </w:tc>
        <w:tc>
          <w:tcPr>
            <w:tcW w:w="1156" w:type="dxa"/>
            <w:shd w:val="clear" w:color="auto" w:fill="auto"/>
            <w:noWrap/>
            <w:vAlign w:val="bottom"/>
            <w:hideMark/>
          </w:tcPr>
          <w:p w14:paraId="0C1E79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82CCD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9E714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711368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109C1E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319793A" w14:textId="77777777" w:rsidTr="007A3565">
        <w:trPr>
          <w:trHeight w:val="480"/>
        </w:trPr>
        <w:tc>
          <w:tcPr>
            <w:tcW w:w="4880" w:type="dxa"/>
            <w:shd w:val="clear" w:color="auto" w:fill="auto"/>
            <w:noWrap/>
            <w:vAlign w:val="bottom"/>
            <w:hideMark/>
          </w:tcPr>
          <w:p w14:paraId="140FC84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Federation Estate Hire of Studio 3</w:t>
            </w:r>
          </w:p>
        </w:tc>
        <w:tc>
          <w:tcPr>
            <w:tcW w:w="1156" w:type="dxa"/>
            <w:shd w:val="clear" w:color="auto" w:fill="auto"/>
            <w:noWrap/>
            <w:vAlign w:val="bottom"/>
            <w:hideMark/>
          </w:tcPr>
          <w:p w14:paraId="3C830C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A8774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9958B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4918E4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5AF138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2FC5E1B" w14:textId="77777777" w:rsidTr="007A3565">
        <w:trPr>
          <w:trHeight w:val="480"/>
        </w:trPr>
        <w:tc>
          <w:tcPr>
            <w:tcW w:w="4880" w:type="dxa"/>
            <w:shd w:val="clear" w:color="auto" w:fill="auto"/>
            <w:noWrap/>
            <w:vAlign w:val="bottom"/>
            <w:hideMark/>
          </w:tcPr>
          <w:p w14:paraId="334CA17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Federation Estate Hire of Studio 4</w:t>
            </w:r>
          </w:p>
        </w:tc>
        <w:tc>
          <w:tcPr>
            <w:tcW w:w="1156" w:type="dxa"/>
            <w:shd w:val="clear" w:color="auto" w:fill="auto"/>
            <w:noWrap/>
            <w:vAlign w:val="bottom"/>
            <w:hideMark/>
          </w:tcPr>
          <w:p w14:paraId="1DDBA5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E672E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77787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2FA4B0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5C1169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A5952EC" w14:textId="77777777" w:rsidTr="007A3565">
        <w:trPr>
          <w:trHeight w:val="465"/>
        </w:trPr>
        <w:tc>
          <w:tcPr>
            <w:tcW w:w="4880" w:type="dxa"/>
            <w:shd w:val="clear" w:color="auto" w:fill="auto"/>
            <w:noWrap/>
            <w:vAlign w:val="bottom"/>
            <w:hideMark/>
          </w:tcPr>
          <w:p w14:paraId="46B2F03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Federation Estate Per month</w:t>
            </w:r>
          </w:p>
        </w:tc>
        <w:tc>
          <w:tcPr>
            <w:tcW w:w="1156" w:type="dxa"/>
            <w:shd w:val="clear" w:color="auto" w:fill="auto"/>
            <w:noWrap/>
            <w:vAlign w:val="bottom"/>
            <w:hideMark/>
          </w:tcPr>
          <w:p w14:paraId="59B6A0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30DC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37D7B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3FFCB2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5C4BFD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893FA28" w14:textId="77777777" w:rsidTr="007A3565">
        <w:trPr>
          <w:trHeight w:val="180"/>
        </w:trPr>
        <w:tc>
          <w:tcPr>
            <w:tcW w:w="4880" w:type="dxa"/>
            <w:shd w:val="clear" w:color="auto" w:fill="auto"/>
            <w:noWrap/>
            <w:vAlign w:val="bottom"/>
            <w:hideMark/>
          </w:tcPr>
          <w:p w14:paraId="7FCF222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Karralyka Theatre Hire</w:t>
            </w:r>
          </w:p>
        </w:tc>
        <w:tc>
          <w:tcPr>
            <w:tcW w:w="1156" w:type="dxa"/>
            <w:shd w:val="clear" w:color="auto" w:fill="auto"/>
            <w:noWrap/>
            <w:vAlign w:val="bottom"/>
            <w:hideMark/>
          </w:tcPr>
          <w:p w14:paraId="485E9D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0D93E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94B438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76B1C1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3225E9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EBFD045" w14:textId="77777777" w:rsidTr="007A3565">
        <w:trPr>
          <w:trHeight w:val="495"/>
        </w:trPr>
        <w:tc>
          <w:tcPr>
            <w:tcW w:w="4880" w:type="dxa"/>
            <w:shd w:val="clear" w:color="auto" w:fill="auto"/>
            <w:noWrap/>
            <w:vAlign w:val="bottom"/>
            <w:hideMark/>
          </w:tcPr>
          <w:p w14:paraId="5FF0C3E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Performance</w:t>
            </w:r>
          </w:p>
        </w:tc>
        <w:tc>
          <w:tcPr>
            <w:tcW w:w="1156" w:type="dxa"/>
            <w:shd w:val="clear" w:color="auto" w:fill="auto"/>
            <w:noWrap/>
            <w:vAlign w:val="bottom"/>
            <w:hideMark/>
          </w:tcPr>
          <w:p w14:paraId="329904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33E81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FEE9C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7FFA80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481092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807C383" w14:textId="77777777" w:rsidTr="007A3565">
        <w:trPr>
          <w:trHeight w:val="480"/>
        </w:trPr>
        <w:tc>
          <w:tcPr>
            <w:tcW w:w="4880" w:type="dxa"/>
            <w:shd w:val="clear" w:color="auto" w:fill="auto"/>
            <w:noWrap/>
            <w:vAlign w:val="bottom"/>
            <w:hideMark/>
          </w:tcPr>
          <w:p w14:paraId="5FA5AED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Rehearsal</w:t>
            </w:r>
          </w:p>
        </w:tc>
        <w:tc>
          <w:tcPr>
            <w:tcW w:w="1156" w:type="dxa"/>
            <w:shd w:val="clear" w:color="auto" w:fill="auto"/>
            <w:noWrap/>
            <w:vAlign w:val="bottom"/>
            <w:hideMark/>
          </w:tcPr>
          <w:p w14:paraId="723195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329B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77FBF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7AD964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00E7CF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D9FDE27" w14:textId="77777777" w:rsidTr="007A3565">
        <w:trPr>
          <w:trHeight w:val="465"/>
        </w:trPr>
        <w:tc>
          <w:tcPr>
            <w:tcW w:w="4880" w:type="dxa"/>
            <w:shd w:val="clear" w:color="auto" w:fill="auto"/>
            <w:noWrap/>
            <w:vAlign w:val="bottom"/>
            <w:hideMark/>
          </w:tcPr>
          <w:p w14:paraId="3CE467E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Performance</w:t>
            </w:r>
          </w:p>
        </w:tc>
        <w:tc>
          <w:tcPr>
            <w:tcW w:w="1156" w:type="dxa"/>
            <w:shd w:val="clear" w:color="auto" w:fill="auto"/>
            <w:noWrap/>
            <w:vAlign w:val="bottom"/>
            <w:hideMark/>
          </w:tcPr>
          <w:p w14:paraId="21741D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AEFE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A55FB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6F933E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7ECEC6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6A53DF8" w14:textId="77777777" w:rsidTr="007A3565">
        <w:trPr>
          <w:trHeight w:val="510"/>
        </w:trPr>
        <w:tc>
          <w:tcPr>
            <w:tcW w:w="4880" w:type="dxa"/>
            <w:shd w:val="clear" w:color="auto" w:fill="auto"/>
            <w:noWrap/>
            <w:vAlign w:val="bottom"/>
            <w:hideMark/>
          </w:tcPr>
          <w:p w14:paraId="591A56C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Rehearsal</w:t>
            </w:r>
          </w:p>
        </w:tc>
        <w:tc>
          <w:tcPr>
            <w:tcW w:w="1156" w:type="dxa"/>
            <w:shd w:val="clear" w:color="auto" w:fill="auto"/>
            <w:noWrap/>
            <w:vAlign w:val="bottom"/>
            <w:hideMark/>
          </w:tcPr>
          <w:p w14:paraId="628118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D9482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55380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3F7180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0058B8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CBA6DA4" w14:textId="77777777" w:rsidTr="007A3565">
        <w:trPr>
          <w:trHeight w:val="510"/>
        </w:trPr>
        <w:tc>
          <w:tcPr>
            <w:tcW w:w="4880" w:type="dxa"/>
            <w:shd w:val="clear" w:color="auto" w:fill="auto"/>
            <w:noWrap/>
            <w:vAlign w:val="bottom"/>
            <w:hideMark/>
          </w:tcPr>
          <w:p w14:paraId="6C4734C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Performance</w:t>
            </w:r>
          </w:p>
        </w:tc>
        <w:tc>
          <w:tcPr>
            <w:tcW w:w="1156" w:type="dxa"/>
            <w:shd w:val="clear" w:color="auto" w:fill="auto"/>
            <w:noWrap/>
            <w:vAlign w:val="bottom"/>
            <w:hideMark/>
          </w:tcPr>
          <w:p w14:paraId="02C17F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43D9D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AC804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465F24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4B03D2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E3C4332" w14:textId="77777777" w:rsidTr="007A3565">
        <w:trPr>
          <w:trHeight w:val="525"/>
        </w:trPr>
        <w:tc>
          <w:tcPr>
            <w:tcW w:w="4880" w:type="dxa"/>
            <w:shd w:val="clear" w:color="auto" w:fill="auto"/>
            <w:noWrap/>
            <w:vAlign w:val="bottom"/>
            <w:hideMark/>
          </w:tcPr>
          <w:p w14:paraId="470D19C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Rehearsal</w:t>
            </w:r>
          </w:p>
        </w:tc>
        <w:tc>
          <w:tcPr>
            <w:tcW w:w="1156" w:type="dxa"/>
            <w:shd w:val="clear" w:color="auto" w:fill="auto"/>
            <w:noWrap/>
            <w:vAlign w:val="bottom"/>
            <w:hideMark/>
          </w:tcPr>
          <w:p w14:paraId="5CA1A7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9A2D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5D231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1BD0F6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3A8BBF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C763633" w14:textId="77777777" w:rsidTr="007A3565">
        <w:trPr>
          <w:trHeight w:val="180"/>
        </w:trPr>
        <w:tc>
          <w:tcPr>
            <w:tcW w:w="4880" w:type="dxa"/>
            <w:shd w:val="clear" w:color="auto" w:fill="auto"/>
            <w:noWrap/>
            <w:vAlign w:val="bottom"/>
            <w:hideMark/>
          </w:tcPr>
          <w:p w14:paraId="08EA934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Karralyka Theatre Tickets</w:t>
            </w:r>
          </w:p>
        </w:tc>
        <w:tc>
          <w:tcPr>
            <w:tcW w:w="1156" w:type="dxa"/>
            <w:shd w:val="clear" w:color="auto" w:fill="auto"/>
            <w:noWrap/>
            <w:vAlign w:val="bottom"/>
            <w:hideMark/>
          </w:tcPr>
          <w:p w14:paraId="2A20FA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E45A6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102839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87F4EF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706018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5250579" w14:textId="77777777" w:rsidTr="007A3565">
        <w:trPr>
          <w:trHeight w:val="435"/>
        </w:trPr>
        <w:tc>
          <w:tcPr>
            <w:tcW w:w="4880" w:type="dxa"/>
            <w:shd w:val="clear" w:color="auto" w:fill="auto"/>
            <w:noWrap/>
            <w:vAlign w:val="bottom"/>
            <w:hideMark/>
          </w:tcPr>
          <w:p w14:paraId="2E09E9F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Theatre Tickets</w:t>
            </w:r>
          </w:p>
        </w:tc>
        <w:tc>
          <w:tcPr>
            <w:tcW w:w="1156" w:type="dxa"/>
            <w:shd w:val="clear" w:color="auto" w:fill="auto"/>
            <w:noWrap/>
            <w:vAlign w:val="bottom"/>
            <w:hideMark/>
          </w:tcPr>
          <w:p w14:paraId="4D608A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BBBD8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06460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65E91A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3A9B5B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BD94701" w14:textId="77777777" w:rsidTr="007A3565">
        <w:trPr>
          <w:trHeight w:val="180"/>
        </w:trPr>
        <w:tc>
          <w:tcPr>
            <w:tcW w:w="4880" w:type="dxa"/>
            <w:shd w:val="clear" w:color="auto" w:fill="auto"/>
            <w:noWrap/>
            <w:vAlign w:val="bottom"/>
            <w:hideMark/>
          </w:tcPr>
          <w:p w14:paraId="284FE9D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Karralyka Theatre Equipment</w:t>
            </w:r>
          </w:p>
        </w:tc>
        <w:tc>
          <w:tcPr>
            <w:tcW w:w="1156" w:type="dxa"/>
            <w:shd w:val="clear" w:color="auto" w:fill="auto"/>
            <w:noWrap/>
            <w:vAlign w:val="bottom"/>
            <w:hideMark/>
          </w:tcPr>
          <w:p w14:paraId="1CCBCD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19E52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1CF942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373509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9E89CF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F290AB9" w14:textId="77777777" w:rsidTr="007A3565">
        <w:trPr>
          <w:trHeight w:val="480"/>
        </w:trPr>
        <w:tc>
          <w:tcPr>
            <w:tcW w:w="4880" w:type="dxa"/>
            <w:shd w:val="clear" w:color="auto" w:fill="auto"/>
            <w:noWrap/>
            <w:vAlign w:val="bottom"/>
            <w:hideMark/>
          </w:tcPr>
          <w:p w14:paraId="1985C47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Theatre Equipment</w:t>
            </w:r>
          </w:p>
        </w:tc>
        <w:tc>
          <w:tcPr>
            <w:tcW w:w="1156" w:type="dxa"/>
            <w:shd w:val="clear" w:color="auto" w:fill="auto"/>
            <w:noWrap/>
            <w:vAlign w:val="bottom"/>
            <w:hideMark/>
          </w:tcPr>
          <w:p w14:paraId="3BCEA7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F142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F92A1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574568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1CD7D5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C643678" w14:textId="77777777" w:rsidTr="007A3565">
        <w:trPr>
          <w:trHeight w:val="180"/>
        </w:trPr>
        <w:tc>
          <w:tcPr>
            <w:tcW w:w="4880" w:type="dxa"/>
            <w:shd w:val="clear" w:color="auto" w:fill="auto"/>
            <w:noWrap/>
            <w:vAlign w:val="bottom"/>
            <w:hideMark/>
          </w:tcPr>
          <w:p w14:paraId="048D160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Karralyka Theatre Labour</w:t>
            </w:r>
          </w:p>
        </w:tc>
        <w:tc>
          <w:tcPr>
            <w:tcW w:w="1156" w:type="dxa"/>
            <w:shd w:val="clear" w:color="auto" w:fill="auto"/>
            <w:noWrap/>
            <w:vAlign w:val="bottom"/>
            <w:hideMark/>
          </w:tcPr>
          <w:p w14:paraId="3392D4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2F1D0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1DAF0E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75826B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BD2ADD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20793DA" w14:textId="77777777" w:rsidTr="007A3565">
        <w:trPr>
          <w:trHeight w:val="480"/>
        </w:trPr>
        <w:tc>
          <w:tcPr>
            <w:tcW w:w="4880" w:type="dxa"/>
            <w:shd w:val="clear" w:color="auto" w:fill="auto"/>
            <w:noWrap/>
            <w:vAlign w:val="bottom"/>
            <w:hideMark/>
          </w:tcPr>
          <w:p w14:paraId="5B8A953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Theatre labour</w:t>
            </w:r>
          </w:p>
        </w:tc>
        <w:tc>
          <w:tcPr>
            <w:tcW w:w="1156" w:type="dxa"/>
            <w:shd w:val="clear" w:color="auto" w:fill="auto"/>
            <w:noWrap/>
            <w:vAlign w:val="bottom"/>
            <w:hideMark/>
          </w:tcPr>
          <w:p w14:paraId="6E8BA0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A56E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E8B54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522800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63B997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A656D5C" w14:textId="77777777" w:rsidTr="007A3565">
        <w:trPr>
          <w:trHeight w:val="180"/>
        </w:trPr>
        <w:tc>
          <w:tcPr>
            <w:tcW w:w="4880" w:type="dxa"/>
            <w:shd w:val="clear" w:color="auto" w:fill="auto"/>
            <w:noWrap/>
            <w:vAlign w:val="bottom"/>
            <w:hideMark/>
          </w:tcPr>
          <w:p w14:paraId="57C00A1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Karralyka Morning Music</w:t>
            </w:r>
          </w:p>
        </w:tc>
        <w:tc>
          <w:tcPr>
            <w:tcW w:w="1156" w:type="dxa"/>
            <w:shd w:val="clear" w:color="auto" w:fill="auto"/>
            <w:noWrap/>
            <w:vAlign w:val="bottom"/>
            <w:hideMark/>
          </w:tcPr>
          <w:p w14:paraId="7D4F93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0CA63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F48813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B92BBD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73C967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1479E4F" w14:textId="77777777" w:rsidTr="007A3565">
        <w:trPr>
          <w:trHeight w:val="180"/>
        </w:trPr>
        <w:tc>
          <w:tcPr>
            <w:tcW w:w="4880" w:type="dxa"/>
            <w:shd w:val="clear" w:color="auto" w:fill="auto"/>
            <w:noWrap/>
            <w:vAlign w:val="bottom"/>
            <w:hideMark/>
          </w:tcPr>
          <w:p w14:paraId="60212E3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Morning </w:t>
            </w:r>
            <w:proofErr w:type="gramStart"/>
            <w:r w:rsidRPr="00B41964">
              <w:rPr>
                <w:rFonts w:eastAsia="Times New Roman" w:cs="Arial"/>
                <w:color w:val="000000"/>
                <w:sz w:val="14"/>
                <w:szCs w:val="14"/>
                <w:lang w:eastAsia="en-AU"/>
              </w:rPr>
              <w:t>Music  (</w:t>
            </w:r>
            <w:proofErr w:type="gramEnd"/>
            <w:r w:rsidRPr="00B41964">
              <w:rPr>
                <w:rFonts w:eastAsia="Times New Roman" w:cs="Arial"/>
                <w:color w:val="000000"/>
                <w:sz w:val="14"/>
                <w:szCs w:val="14"/>
                <w:lang w:eastAsia="en-AU"/>
              </w:rPr>
              <w:t>show and morning tea)</w:t>
            </w:r>
          </w:p>
        </w:tc>
        <w:tc>
          <w:tcPr>
            <w:tcW w:w="1156" w:type="dxa"/>
            <w:shd w:val="clear" w:color="auto" w:fill="auto"/>
            <w:noWrap/>
            <w:vAlign w:val="bottom"/>
            <w:hideMark/>
          </w:tcPr>
          <w:p w14:paraId="73F820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F7FA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622B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24.00</w:t>
            </w:r>
          </w:p>
        </w:tc>
        <w:tc>
          <w:tcPr>
            <w:tcW w:w="1220" w:type="dxa"/>
            <w:shd w:val="clear" w:color="auto" w:fill="auto"/>
            <w:noWrap/>
            <w:vAlign w:val="bottom"/>
            <w:hideMark/>
          </w:tcPr>
          <w:p w14:paraId="151DE42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36C5E7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4.0</w:t>
            </w:r>
          </w:p>
        </w:tc>
      </w:tr>
      <w:tr w:rsidR="00B41964" w:rsidRPr="00B41964" w14:paraId="261663C1" w14:textId="77777777" w:rsidTr="007A3565">
        <w:trPr>
          <w:trHeight w:val="180"/>
        </w:trPr>
        <w:tc>
          <w:tcPr>
            <w:tcW w:w="4880" w:type="dxa"/>
            <w:shd w:val="clear" w:color="auto" w:fill="auto"/>
            <w:noWrap/>
            <w:vAlign w:val="bottom"/>
            <w:hideMark/>
          </w:tcPr>
          <w:p w14:paraId="13912A0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Karralyka Functions-Other</w:t>
            </w:r>
          </w:p>
        </w:tc>
        <w:tc>
          <w:tcPr>
            <w:tcW w:w="1156" w:type="dxa"/>
            <w:shd w:val="clear" w:color="auto" w:fill="auto"/>
            <w:noWrap/>
            <w:vAlign w:val="bottom"/>
            <w:hideMark/>
          </w:tcPr>
          <w:p w14:paraId="4305DC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2DCAC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6DDF10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B73F74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AE31E8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732DE8F" w14:textId="77777777" w:rsidTr="007A3565">
        <w:trPr>
          <w:trHeight w:val="435"/>
        </w:trPr>
        <w:tc>
          <w:tcPr>
            <w:tcW w:w="4880" w:type="dxa"/>
            <w:shd w:val="clear" w:color="auto" w:fill="auto"/>
            <w:noWrap/>
            <w:vAlign w:val="bottom"/>
            <w:hideMark/>
          </w:tcPr>
          <w:p w14:paraId="43FDA6C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Breakfast Events</w:t>
            </w:r>
          </w:p>
        </w:tc>
        <w:tc>
          <w:tcPr>
            <w:tcW w:w="1156" w:type="dxa"/>
            <w:shd w:val="clear" w:color="auto" w:fill="auto"/>
            <w:noWrap/>
            <w:vAlign w:val="bottom"/>
            <w:hideMark/>
          </w:tcPr>
          <w:p w14:paraId="74F3D4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92F9C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29FD0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080B98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3FE820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0B9C3A1" w14:textId="77777777" w:rsidTr="007A3565">
        <w:trPr>
          <w:trHeight w:val="450"/>
        </w:trPr>
        <w:tc>
          <w:tcPr>
            <w:tcW w:w="4880" w:type="dxa"/>
            <w:shd w:val="clear" w:color="auto" w:fill="auto"/>
            <w:noWrap/>
            <w:vAlign w:val="bottom"/>
            <w:hideMark/>
          </w:tcPr>
          <w:p w14:paraId="0590DF8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Cocktail Events</w:t>
            </w:r>
          </w:p>
        </w:tc>
        <w:tc>
          <w:tcPr>
            <w:tcW w:w="1156" w:type="dxa"/>
            <w:shd w:val="clear" w:color="auto" w:fill="auto"/>
            <w:noWrap/>
            <w:vAlign w:val="bottom"/>
            <w:hideMark/>
          </w:tcPr>
          <w:p w14:paraId="21DD08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A0CB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EA22A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1E32DE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208EC8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837AFC7" w14:textId="77777777" w:rsidTr="007A3565">
        <w:trPr>
          <w:trHeight w:val="180"/>
        </w:trPr>
        <w:tc>
          <w:tcPr>
            <w:tcW w:w="4880" w:type="dxa"/>
            <w:shd w:val="clear" w:color="auto" w:fill="auto"/>
            <w:noWrap/>
            <w:vAlign w:val="bottom"/>
            <w:hideMark/>
          </w:tcPr>
          <w:p w14:paraId="1192AD9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Full Day - Banquet Room (all 3 rooms)</w:t>
            </w:r>
          </w:p>
        </w:tc>
        <w:tc>
          <w:tcPr>
            <w:tcW w:w="1156" w:type="dxa"/>
            <w:shd w:val="clear" w:color="auto" w:fill="auto"/>
            <w:noWrap/>
            <w:vAlign w:val="bottom"/>
            <w:hideMark/>
          </w:tcPr>
          <w:p w14:paraId="431A32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1E9D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49F81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2,800.00</w:t>
            </w:r>
          </w:p>
        </w:tc>
        <w:tc>
          <w:tcPr>
            <w:tcW w:w="1220" w:type="dxa"/>
            <w:shd w:val="clear" w:color="auto" w:fill="auto"/>
            <w:noWrap/>
            <w:vAlign w:val="bottom"/>
            <w:hideMark/>
          </w:tcPr>
          <w:p w14:paraId="6638B54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3,080.00</w:t>
            </w:r>
          </w:p>
        </w:tc>
        <w:tc>
          <w:tcPr>
            <w:tcW w:w="544" w:type="dxa"/>
            <w:shd w:val="clear" w:color="auto" w:fill="auto"/>
            <w:noWrap/>
            <w:vAlign w:val="bottom"/>
            <w:hideMark/>
          </w:tcPr>
          <w:p w14:paraId="288EC5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3627736C" w14:textId="77777777" w:rsidTr="007A3565">
        <w:trPr>
          <w:trHeight w:val="180"/>
        </w:trPr>
        <w:tc>
          <w:tcPr>
            <w:tcW w:w="4880" w:type="dxa"/>
            <w:shd w:val="clear" w:color="auto" w:fill="auto"/>
            <w:noWrap/>
            <w:vAlign w:val="bottom"/>
            <w:hideMark/>
          </w:tcPr>
          <w:p w14:paraId="5B5F10F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Full Day - Maroondah Room</w:t>
            </w:r>
          </w:p>
        </w:tc>
        <w:tc>
          <w:tcPr>
            <w:tcW w:w="1156" w:type="dxa"/>
            <w:shd w:val="clear" w:color="auto" w:fill="auto"/>
            <w:noWrap/>
            <w:vAlign w:val="bottom"/>
            <w:hideMark/>
          </w:tcPr>
          <w:p w14:paraId="691B1C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286BE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9C10A5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1,400.00</w:t>
            </w:r>
          </w:p>
        </w:tc>
        <w:tc>
          <w:tcPr>
            <w:tcW w:w="1220" w:type="dxa"/>
            <w:shd w:val="clear" w:color="auto" w:fill="auto"/>
            <w:noWrap/>
            <w:vAlign w:val="bottom"/>
            <w:hideMark/>
          </w:tcPr>
          <w:p w14:paraId="3DB74C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1,540.00</w:t>
            </w:r>
          </w:p>
        </w:tc>
        <w:tc>
          <w:tcPr>
            <w:tcW w:w="544" w:type="dxa"/>
            <w:shd w:val="clear" w:color="auto" w:fill="auto"/>
            <w:noWrap/>
            <w:vAlign w:val="bottom"/>
            <w:hideMark/>
          </w:tcPr>
          <w:p w14:paraId="3BF161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5BD96A21" w14:textId="77777777" w:rsidTr="007A3565">
        <w:trPr>
          <w:trHeight w:val="180"/>
        </w:trPr>
        <w:tc>
          <w:tcPr>
            <w:tcW w:w="4880" w:type="dxa"/>
            <w:shd w:val="clear" w:color="auto" w:fill="auto"/>
            <w:noWrap/>
            <w:vAlign w:val="bottom"/>
            <w:hideMark/>
          </w:tcPr>
          <w:p w14:paraId="2283C09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Full Day - Mt Dandenong &amp; Mullum Rooms</w:t>
            </w:r>
          </w:p>
        </w:tc>
        <w:tc>
          <w:tcPr>
            <w:tcW w:w="1156" w:type="dxa"/>
            <w:shd w:val="clear" w:color="auto" w:fill="auto"/>
            <w:noWrap/>
            <w:vAlign w:val="bottom"/>
            <w:hideMark/>
          </w:tcPr>
          <w:p w14:paraId="337F35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2E53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6434A0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1,400.00</w:t>
            </w:r>
          </w:p>
        </w:tc>
        <w:tc>
          <w:tcPr>
            <w:tcW w:w="1220" w:type="dxa"/>
            <w:shd w:val="clear" w:color="auto" w:fill="auto"/>
            <w:noWrap/>
            <w:vAlign w:val="bottom"/>
            <w:hideMark/>
          </w:tcPr>
          <w:p w14:paraId="4E7AAD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1,540.00</w:t>
            </w:r>
          </w:p>
        </w:tc>
        <w:tc>
          <w:tcPr>
            <w:tcW w:w="544" w:type="dxa"/>
            <w:shd w:val="clear" w:color="auto" w:fill="auto"/>
            <w:noWrap/>
            <w:vAlign w:val="bottom"/>
            <w:hideMark/>
          </w:tcPr>
          <w:p w14:paraId="536B70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008257C2" w14:textId="77777777" w:rsidTr="007A3565">
        <w:trPr>
          <w:trHeight w:val="180"/>
        </w:trPr>
        <w:tc>
          <w:tcPr>
            <w:tcW w:w="4880" w:type="dxa"/>
            <w:shd w:val="clear" w:color="auto" w:fill="auto"/>
            <w:noWrap/>
            <w:vAlign w:val="bottom"/>
            <w:hideMark/>
          </w:tcPr>
          <w:p w14:paraId="3EC948E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Full Day - Mt. Dandenong Room</w:t>
            </w:r>
          </w:p>
        </w:tc>
        <w:tc>
          <w:tcPr>
            <w:tcW w:w="1156" w:type="dxa"/>
            <w:shd w:val="clear" w:color="auto" w:fill="auto"/>
            <w:noWrap/>
            <w:vAlign w:val="bottom"/>
            <w:hideMark/>
          </w:tcPr>
          <w:p w14:paraId="4AFDD8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75CDF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0F8B35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800.00</w:t>
            </w:r>
          </w:p>
        </w:tc>
        <w:tc>
          <w:tcPr>
            <w:tcW w:w="1220" w:type="dxa"/>
            <w:shd w:val="clear" w:color="auto" w:fill="auto"/>
            <w:noWrap/>
            <w:vAlign w:val="bottom"/>
            <w:hideMark/>
          </w:tcPr>
          <w:p w14:paraId="30059E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1,000.00</w:t>
            </w:r>
          </w:p>
        </w:tc>
        <w:tc>
          <w:tcPr>
            <w:tcW w:w="544" w:type="dxa"/>
            <w:shd w:val="clear" w:color="auto" w:fill="auto"/>
            <w:noWrap/>
            <w:vAlign w:val="bottom"/>
            <w:hideMark/>
          </w:tcPr>
          <w:p w14:paraId="629B72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20.0</w:t>
            </w:r>
          </w:p>
        </w:tc>
      </w:tr>
      <w:tr w:rsidR="00B41964" w:rsidRPr="00B41964" w14:paraId="023E0752" w14:textId="77777777" w:rsidTr="007A3565">
        <w:trPr>
          <w:trHeight w:val="180"/>
        </w:trPr>
        <w:tc>
          <w:tcPr>
            <w:tcW w:w="4880" w:type="dxa"/>
            <w:shd w:val="clear" w:color="auto" w:fill="auto"/>
            <w:noWrap/>
            <w:vAlign w:val="bottom"/>
            <w:hideMark/>
          </w:tcPr>
          <w:p w14:paraId="236D66E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Full Day - Mullum Room</w:t>
            </w:r>
          </w:p>
        </w:tc>
        <w:tc>
          <w:tcPr>
            <w:tcW w:w="1156" w:type="dxa"/>
            <w:shd w:val="clear" w:color="auto" w:fill="auto"/>
            <w:noWrap/>
            <w:vAlign w:val="bottom"/>
            <w:hideMark/>
          </w:tcPr>
          <w:p w14:paraId="371058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91089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A70BC7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800.00</w:t>
            </w:r>
          </w:p>
        </w:tc>
        <w:tc>
          <w:tcPr>
            <w:tcW w:w="1220" w:type="dxa"/>
            <w:shd w:val="clear" w:color="auto" w:fill="auto"/>
            <w:noWrap/>
            <w:vAlign w:val="bottom"/>
            <w:hideMark/>
          </w:tcPr>
          <w:p w14:paraId="31FC26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1,000.00</w:t>
            </w:r>
          </w:p>
        </w:tc>
        <w:tc>
          <w:tcPr>
            <w:tcW w:w="544" w:type="dxa"/>
            <w:shd w:val="clear" w:color="auto" w:fill="auto"/>
            <w:noWrap/>
            <w:vAlign w:val="bottom"/>
            <w:hideMark/>
          </w:tcPr>
          <w:p w14:paraId="31576E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20.0</w:t>
            </w:r>
          </w:p>
        </w:tc>
      </w:tr>
      <w:tr w:rsidR="00B41964" w:rsidRPr="00B41964" w14:paraId="1D6655BE" w14:textId="77777777" w:rsidTr="007A3565">
        <w:trPr>
          <w:trHeight w:val="180"/>
        </w:trPr>
        <w:tc>
          <w:tcPr>
            <w:tcW w:w="4880" w:type="dxa"/>
            <w:shd w:val="clear" w:color="auto" w:fill="auto"/>
            <w:noWrap/>
            <w:vAlign w:val="bottom"/>
            <w:hideMark/>
          </w:tcPr>
          <w:p w14:paraId="20AB7CC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Banquet Room (all 3 rooms)</w:t>
            </w:r>
          </w:p>
        </w:tc>
        <w:tc>
          <w:tcPr>
            <w:tcW w:w="1156" w:type="dxa"/>
            <w:shd w:val="clear" w:color="auto" w:fill="auto"/>
            <w:noWrap/>
            <w:vAlign w:val="bottom"/>
            <w:hideMark/>
          </w:tcPr>
          <w:p w14:paraId="6DDF9E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6C38B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6DE8E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2,000.00</w:t>
            </w:r>
          </w:p>
        </w:tc>
        <w:tc>
          <w:tcPr>
            <w:tcW w:w="1220" w:type="dxa"/>
            <w:shd w:val="clear" w:color="auto" w:fill="auto"/>
            <w:noWrap/>
            <w:vAlign w:val="bottom"/>
            <w:hideMark/>
          </w:tcPr>
          <w:p w14:paraId="23050F1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2,200.00</w:t>
            </w:r>
          </w:p>
        </w:tc>
        <w:tc>
          <w:tcPr>
            <w:tcW w:w="544" w:type="dxa"/>
            <w:shd w:val="clear" w:color="auto" w:fill="auto"/>
            <w:noWrap/>
            <w:vAlign w:val="bottom"/>
            <w:hideMark/>
          </w:tcPr>
          <w:p w14:paraId="141FA7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70991083" w14:textId="77777777" w:rsidTr="007A3565">
        <w:trPr>
          <w:trHeight w:val="180"/>
        </w:trPr>
        <w:tc>
          <w:tcPr>
            <w:tcW w:w="4880" w:type="dxa"/>
            <w:shd w:val="clear" w:color="auto" w:fill="auto"/>
            <w:noWrap/>
            <w:vAlign w:val="bottom"/>
            <w:hideMark/>
          </w:tcPr>
          <w:p w14:paraId="79F4116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Maroondah &amp; Mullum Rooms</w:t>
            </w:r>
          </w:p>
        </w:tc>
        <w:tc>
          <w:tcPr>
            <w:tcW w:w="1156" w:type="dxa"/>
            <w:shd w:val="clear" w:color="auto" w:fill="auto"/>
            <w:noWrap/>
            <w:vAlign w:val="bottom"/>
            <w:hideMark/>
          </w:tcPr>
          <w:p w14:paraId="234C32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D3828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E8389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1,500.00</w:t>
            </w:r>
          </w:p>
        </w:tc>
        <w:tc>
          <w:tcPr>
            <w:tcW w:w="1220" w:type="dxa"/>
            <w:shd w:val="clear" w:color="auto" w:fill="auto"/>
            <w:noWrap/>
            <w:vAlign w:val="bottom"/>
            <w:hideMark/>
          </w:tcPr>
          <w:p w14:paraId="073A672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1,650.00</w:t>
            </w:r>
          </w:p>
        </w:tc>
        <w:tc>
          <w:tcPr>
            <w:tcW w:w="544" w:type="dxa"/>
            <w:shd w:val="clear" w:color="auto" w:fill="auto"/>
            <w:noWrap/>
            <w:vAlign w:val="bottom"/>
            <w:hideMark/>
          </w:tcPr>
          <w:p w14:paraId="6694AC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7AE6D48C" w14:textId="77777777" w:rsidTr="007A3565">
        <w:trPr>
          <w:trHeight w:val="180"/>
        </w:trPr>
        <w:tc>
          <w:tcPr>
            <w:tcW w:w="4880" w:type="dxa"/>
            <w:shd w:val="clear" w:color="auto" w:fill="auto"/>
            <w:noWrap/>
            <w:vAlign w:val="bottom"/>
            <w:hideMark/>
          </w:tcPr>
          <w:p w14:paraId="3B1B6EB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Maroondah &amp; Mullum Rooms</w:t>
            </w:r>
          </w:p>
        </w:tc>
        <w:tc>
          <w:tcPr>
            <w:tcW w:w="1156" w:type="dxa"/>
            <w:shd w:val="clear" w:color="auto" w:fill="auto"/>
            <w:noWrap/>
            <w:vAlign w:val="bottom"/>
            <w:hideMark/>
          </w:tcPr>
          <w:p w14:paraId="26736FD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978E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242080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1,500.00</w:t>
            </w:r>
          </w:p>
        </w:tc>
        <w:tc>
          <w:tcPr>
            <w:tcW w:w="1220" w:type="dxa"/>
            <w:shd w:val="clear" w:color="auto" w:fill="auto"/>
            <w:noWrap/>
            <w:vAlign w:val="bottom"/>
            <w:hideMark/>
          </w:tcPr>
          <w:p w14:paraId="0A3B04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1,650.00</w:t>
            </w:r>
          </w:p>
        </w:tc>
        <w:tc>
          <w:tcPr>
            <w:tcW w:w="544" w:type="dxa"/>
            <w:shd w:val="clear" w:color="auto" w:fill="auto"/>
            <w:noWrap/>
            <w:vAlign w:val="bottom"/>
            <w:hideMark/>
          </w:tcPr>
          <w:p w14:paraId="153059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66F5A21B" w14:textId="77777777" w:rsidTr="007A3565">
        <w:trPr>
          <w:trHeight w:val="180"/>
        </w:trPr>
        <w:tc>
          <w:tcPr>
            <w:tcW w:w="4880" w:type="dxa"/>
            <w:shd w:val="clear" w:color="auto" w:fill="auto"/>
            <w:noWrap/>
            <w:vAlign w:val="bottom"/>
            <w:hideMark/>
          </w:tcPr>
          <w:p w14:paraId="0474F68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Maroondah Room</w:t>
            </w:r>
          </w:p>
        </w:tc>
        <w:tc>
          <w:tcPr>
            <w:tcW w:w="1156" w:type="dxa"/>
            <w:shd w:val="clear" w:color="auto" w:fill="auto"/>
            <w:noWrap/>
            <w:vAlign w:val="bottom"/>
            <w:hideMark/>
          </w:tcPr>
          <w:p w14:paraId="162229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9758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3569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1,200.00</w:t>
            </w:r>
          </w:p>
        </w:tc>
        <w:tc>
          <w:tcPr>
            <w:tcW w:w="1220" w:type="dxa"/>
            <w:shd w:val="clear" w:color="auto" w:fill="auto"/>
            <w:noWrap/>
            <w:vAlign w:val="bottom"/>
            <w:hideMark/>
          </w:tcPr>
          <w:p w14:paraId="502462E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1,320.00</w:t>
            </w:r>
          </w:p>
        </w:tc>
        <w:tc>
          <w:tcPr>
            <w:tcW w:w="544" w:type="dxa"/>
            <w:shd w:val="clear" w:color="auto" w:fill="auto"/>
            <w:noWrap/>
            <w:vAlign w:val="bottom"/>
            <w:hideMark/>
          </w:tcPr>
          <w:p w14:paraId="1EF2E2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0883AA01" w14:textId="77777777" w:rsidTr="007A3565">
        <w:trPr>
          <w:trHeight w:val="180"/>
        </w:trPr>
        <w:tc>
          <w:tcPr>
            <w:tcW w:w="4880" w:type="dxa"/>
            <w:shd w:val="clear" w:color="auto" w:fill="auto"/>
            <w:noWrap/>
            <w:vAlign w:val="bottom"/>
            <w:hideMark/>
          </w:tcPr>
          <w:p w14:paraId="7858C8A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Mt Dandenong &amp; Mullum Rooms</w:t>
            </w:r>
          </w:p>
        </w:tc>
        <w:tc>
          <w:tcPr>
            <w:tcW w:w="1156" w:type="dxa"/>
            <w:shd w:val="clear" w:color="auto" w:fill="auto"/>
            <w:noWrap/>
            <w:vAlign w:val="bottom"/>
            <w:hideMark/>
          </w:tcPr>
          <w:p w14:paraId="011605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DC37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F4001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1,200.00</w:t>
            </w:r>
          </w:p>
        </w:tc>
        <w:tc>
          <w:tcPr>
            <w:tcW w:w="1220" w:type="dxa"/>
            <w:shd w:val="clear" w:color="auto" w:fill="auto"/>
            <w:noWrap/>
            <w:vAlign w:val="bottom"/>
            <w:hideMark/>
          </w:tcPr>
          <w:p w14:paraId="659662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1,320.00</w:t>
            </w:r>
          </w:p>
        </w:tc>
        <w:tc>
          <w:tcPr>
            <w:tcW w:w="544" w:type="dxa"/>
            <w:shd w:val="clear" w:color="auto" w:fill="auto"/>
            <w:noWrap/>
            <w:vAlign w:val="bottom"/>
            <w:hideMark/>
          </w:tcPr>
          <w:p w14:paraId="555713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16770075" w14:textId="77777777" w:rsidTr="007A3565">
        <w:trPr>
          <w:trHeight w:val="180"/>
        </w:trPr>
        <w:tc>
          <w:tcPr>
            <w:tcW w:w="4880" w:type="dxa"/>
            <w:shd w:val="clear" w:color="auto" w:fill="auto"/>
            <w:noWrap/>
            <w:vAlign w:val="bottom"/>
            <w:hideMark/>
          </w:tcPr>
          <w:p w14:paraId="3E1DA3A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Mt. Dandenong Room</w:t>
            </w:r>
          </w:p>
        </w:tc>
        <w:tc>
          <w:tcPr>
            <w:tcW w:w="1156" w:type="dxa"/>
            <w:shd w:val="clear" w:color="auto" w:fill="auto"/>
            <w:noWrap/>
            <w:vAlign w:val="bottom"/>
            <w:hideMark/>
          </w:tcPr>
          <w:p w14:paraId="121B4B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25A8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BB6D3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600.00</w:t>
            </w:r>
          </w:p>
        </w:tc>
        <w:tc>
          <w:tcPr>
            <w:tcW w:w="1220" w:type="dxa"/>
            <w:shd w:val="clear" w:color="auto" w:fill="auto"/>
            <w:noWrap/>
            <w:vAlign w:val="bottom"/>
            <w:hideMark/>
          </w:tcPr>
          <w:p w14:paraId="7FEB889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800.00</w:t>
            </w:r>
          </w:p>
        </w:tc>
        <w:tc>
          <w:tcPr>
            <w:tcW w:w="544" w:type="dxa"/>
            <w:shd w:val="clear" w:color="auto" w:fill="auto"/>
            <w:noWrap/>
            <w:vAlign w:val="bottom"/>
            <w:hideMark/>
          </w:tcPr>
          <w:p w14:paraId="09E44D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25.0</w:t>
            </w:r>
          </w:p>
        </w:tc>
      </w:tr>
      <w:tr w:rsidR="00B41964" w:rsidRPr="00B41964" w14:paraId="57F26219" w14:textId="77777777" w:rsidTr="007A3565">
        <w:trPr>
          <w:trHeight w:val="180"/>
        </w:trPr>
        <w:tc>
          <w:tcPr>
            <w:tcW w:w="4880" w:type="dxa"/>
            <w:shd w:val="clear" w:color="auto" w:fill="auto"/>
            <w:noWrap/>
            <w:vAlign w:val="bottom"/>
            <w:hideMark/>
          </w:tcPr>
          <w:p w14:paraId="6E594EC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Half Day - Mullum Room</w:t>
            </w:r>
          </w:p>
        </w:tc>
        <w:tc>
          <w:tcPr>
            <w:tcW w:w="1156" w:type="dxa"/>
            <w:shd w:val="clear" w:color="auto" w:fill="auto"/>
            <w:noWrap/>
            <w:vAlign w:val="bottom"/>
            <w:hideMark/>
          </w:tcPr>
          <w:p w14:paraId="73305D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7BC6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47E025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600.00</w:t>
            </w:r>
          </w:p>
        </w:tc>
        <w:tc>
          <w:tcPr>
            <w:tcW w:w="1220" w:type="dxa"/>
            <w:shd w:val="clear" w:color="auto" w:fill="auto"/>
            <w:noWrap/>
            <w:vAlign w:val="bottom"/>
            <w:hideMark/>
          </w:tcPr>
          <w:p w14:paraId="112CB70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800.00</w:t>
            </w:r>
          </w:p>
        </w:tc>
        <w:tc>
          <w:tcPr>
            <w:tcW w:w="544" w:type="dxa"/>
            <w:shd w:val="clear" w:color="auto" w:fill="auto"/>
            <w:noWrap/>
            <w:vAlign w:val="bottom"/>
            <w:hideMark/>
          </w:tcPr>
          <w:p w14:paraId="7B7523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25.0</w:t>
            </w:r>
          </w:p>
        </w:tc>
      </w:tr>
      <w:tr w:rsidR="00B41964" w:rsidRPr="00B41964" w14:paraId="03B9C3C5" w14:textId="77777777" w:rsidTr="007A3565">
        <w:trPr>
          <w:trHeight w:val="180"/>
        </w:trPr>
        <w:tc>
          <w:tcPr>
            <w:tcW w:w="4880" w:type="dxa"/>
            <w:shd w:val="clear" w:color="auto" w:fill="auto"/>
            <w:noWrap/>
            <w:vAlign w:val="bottom"/>
            <w:hideMark/>
          </w:tcPr>
          <w:p w14:paraId="08AA342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Conference Full Day - 8 Hours</w:t>
            </w:r>
          </w:p>
        </w:tc>
        <w:tc>
          <w:tcPr>
            <w:tcW w:w="1156" w:type="dxa"/>
            <w:shd w:val="clear" w:color="auto" w:fill="auto"/>
            <w:noWrap/>
            <w:vAlign w:val="bottom"/>
            <w:hideMark/>
          </w:tcPr>
          <w:p w14:paraId="049E57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98962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6919D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2,800.00</w:t>
            </w:r>
          </w:p>
        </w:tc>
        <w:tc>
          <w:tcPr>
            <w:tcW w:w="1220" w:type="dxa"/>
            <w:shd w:val="clear" w:color="auto" w:fill="auto"/>
            <w:noWrap/>
            <w:vAlign w:val="bottom"/>
            <w:hideMark/>
          </w:tcPr>
          <w:p w14:paraId="0B524B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2,800.00</w:t>
            </w:r>
          </w:p>
        </w:tc>
        <w:tc>
          <w:tcPr>
            <w:tcW w:w="544" w:type="dxa"/>
            <w:shd w:val="clear" w:color="auto" w:fill="auto"/>
            <w:noWrap/>
            <w:vAlign w:val="bottom"/>
            <w:hideMark/>
          </w:tcPr>
          <w:p w14:paraId="6F1E97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37BE353" w14:textId="77777777" w:rsidTr="007A3565">
        <w:trPr>
          <w:trHeight w:val="180"/>
        </w:trPr>
        <w:tc>
          <w:tcPr>
            <w:tcW w:w="4880" w:type="dxa"/>
            <w:shd w:val="clear" w:color="auto" w:fill="auto"/>
            <w:noWrap/>
            <w:vAlign w:val="bottom"/>
            <w:hideMark/>
          </w:tcPr>
          <w:p w14:paraId="0897FD9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Conference Half Day - 5 Hours</w:t>
            </w:r>
          </w:p>
        </w:tc>
        <w:tc>
          <w:tcPr>
            <w:tcW w:w="1156" w:type="dxa"/>
            <w:shd w:val="clear" w:color="auto" w:fill="auto"/>
            <w:noWrap/>
            <w:vAlign w:val="bottom"/>
            <w:hideMark/>
          </w:tcPr>
          <w:p w14:paraId="49E927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9C83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F6A11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2,000.00</w:t>
            </w:r>
          </w:p>
        </w:tc>
        <w:tc>
          <w:tcPr>
            <w:tcW w:w="1220" w:type="dxa"/>
            <w:shd w:val="clear" w:color="auto" w:fill="auto"/>
            <w:noWrap/>
            <w:vAlign w:val="bottom"/>
            <w:hideMark/>
          </w:tcPr>
          <w:p w14:paraId="033EDFE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2,000.00</w:t>
            </w:r>
          </w:p>
        </w:tc>
        <w:tc>
          <w:tcPr>
            <w:tcW w:w="544" w:type="dxa"/>
            <w:shd w:val="clear" w:color="auto" w:fill="auto"/>
            <w:noWrap/>
            <w:vAlign w:val="bottom"/>
            <w:hideMark/>
          </w:tcPr>
          <w:p w14:paraId="1E2098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3FCDE65" w14:textId="77777777" w:rsidTr="007A3565">
        <w:trPr>
          <w:trHeight w:val="465"/>
        </w:trPr>
        <w:tc>
          <w:tcPr>
            <w:tcW w:w="4880" w:type="dxa"/>
            <w:shd w:val="clear" w:color="auto" w:fill="auto"/>
            <w:noWrap/>
            <w:vAlign w:val="bottom"/>
            <w:hideMark/>
          </w:tcPr>
          <w:p w14:paraId="22CCCF3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Dinner Events</w:t>
            </w:r>
          </w:p>
        </w:tc>
        <w:tc>
          <w:tcPr>
            <w:tcW w:w="1156" w:type="dxa"/>
            <w:shd w:val="clear" w:color="auto" w:fill="auto"/>
            <w:noWrap/>
            <w:vAlign w:val="bottom"/>
            <w:hideMark/>
          </w:tcPr>
          <w:p w14:paraId="2636C9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ED831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6F0F7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4543E8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592ED0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D0A5D85" w14:textId="77777777" w:rsidTr="007A3565">
        <w:trPr>
          <w:trHeight w:val="495"/>
        </w:trPr>
        <w:tc>
          <w:tcPr>
            <w:tcW w:w="4880" w:type="dxa"/>
            <w:shd w:val="clear" w:color="auto" w:fill="auto"/>
            <w:noWrap/>
            <w:vAlign w:val="bottom"/>
            <w:hideMark/>
          </w:tcPr>
          <w:p w14:paraId="46ECBBA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Lunch Events</w:t>
            </w:r>
          </w:p>
        </w:tc>
        <w:tc>
          <w:tcPr>
            <w:tcW w:w="1156" w:type="dxa"/>
            <w:shd w:val="clear" w:color="auto" w:fill="auto"/>
            <w:noWrap/>
            <w:vAlign w:val="bottom"/>
            <w:hideMark/>
          </w:tcPr>
          <w:p w14:paraId="02E701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40E2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B486F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44FC43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1CC001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BAB35AB" w14:textId="77777777" w:rsidTr="007A3565">
        <w:trPr>
          <w:trHeight w:val="180"/>
        </w:trPr>
        <w:tc>
          <w:tcPr>
            <w:tcW w:w="4880" w:type="dxa"/>
            <w:shd w:val="clear" w:color="auto" w:fill="auto"/>
            <w:noWrap/>
            <w:vAlign w:val="bottom"/>
            <w:hideMark/>
          </w:tcPr>
          <w:p w14:paraId="61B2725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Full Day - Banquet Room (all 3 rooms)</w:t>
            </w:r>
          </w:p>
        </w:tc>
        <w:tc>
          <w:tcPr>
            <w:tcW w:w="1156" w:type="dxa"/>
            <w:shd w:val="clear" w:color="auto" w:fill="auto"/>
            <w:noWrap/>
            <w:vAlign w:val="bottom"/>
            <w:hideMark/>
          </w:tcPr>
          <w:p w14:paraId="15DA12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FF0C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8848E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2,240.00</w:t>
            </w:r>
          </w:p>
        </w:tc>
        <w:tc>
          <w:tcPr>
            <w:tcW w:w="1220" w:type="dxa"/>
            <w:shd w:val="clear" w:color="auto" w:fill="auto"/>
            <w:noWrap/>
            <w:vAlign w:val="bottom"/>
            <w:hideMark/>
          </w:tcPr>
          <w:p w14:paraId="104A23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07484C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ED1EC8B" w14:textId="77777777" w:rsidTr="007A3565">
        <w:trPr>
          <w:trHeight w:val="180"/>
        </w:trPr>
        <w:tc>
          <w:tcPr>
            <w:tcW w:w="4880" w:type="dxa"/>
            <w:shd w:val="clear" w:color="auto" w:fill="auto"/>
            <w:noWrap/>
            <w:vAlign w:val="bottom"/>
            <w:hideMark/>
          </w:tcPr>
          <w:p w14:paraId="7236CE4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Full Day - Maroondah Room</w:t>
            </w:r>
          </w:p>
        </w:tc>
        <w:tc>
          <w:tcPr>
            <w:tcW w:w="1156" w:type="dxa"/>
            <w:shd w:val="clear" w:color="auto" w:fill="auto"/>
            <w:noWrap/>
            <w:vAlign w:val="bottom"/>
            <w:hideMark/>
          </w:tcPr>
          <w:p w14:paraId="3B94DF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588D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54330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1,120.00</w:t>
            </w:r>
          </w:p>
        </w:tc>
        <w:tc>
          <w:tcPr>
            <w:tcW w:w="1220" w:type="dxa"/>
            <w:shd w:val="clear" w:color="auto" w:fill="auto"/>
            <w:noWrap/>
            <w:vAlign w:val="bottom"/>
            <w:hideMark/>
          </w:tcPr>
          <w:p w14:paraId="6DA7B2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558448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7B3A3D2" w14:textId="77777777" w:rsidTr="007A3565">
        <w:trPr>
          <w:trHeight w:val="180"/>
        </w:trPr>
        <w:tc>
          <w:tcPr>
            <w:tcW w:w="4880" w:type="dxa"/>
            <w:shd w:val="clear" w:color="auto" w:fill="auto"/>
            <w:noWrap/>
            <w:vAlign w:val="bottom"/>
            <w:hideMark/>
          </w:tcPr>
          <w:p w14:paraId="666C768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Full Day - Mt Dandenong &amp; Mullum Rooms</w:t>
            </w:r>
          </w:p>
        </w:tc>
        <w:tc>
          <w:tcPr>
            <w:tcW w:w="1156" w:type="dxa"/>
            <w:shd w:val="clear" w:color="auto" w:fill="auto"/>
            <w:noWrap/>
            <w:vAlign w:val="bottom"/>
            <w:hideMark/>
          </w:tcPr>
          <w:p w14:paraId="6A0CC1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674F4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FD7905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1,120.00</w:t>
            </w:r>
          </w:p>
        </w:tc>
        <w:tc>
          <w:tcPr>
            <w:tcW w:w="1220" w:type="dxa"/>
            <w:shd w:val="clear" w:color="auto" w:fill="auto"/>
            <w:noWrap/>
            <w:vAlign w:val="bottom"/>
            <w:hideMark/>
          </w:tcPr>
          <w:p w14:paraId="1BC8DA0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036228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543EEEA" w14:textId="77777777" w:rsidTr="007A3565">
        <w:trPr>
          <w:trHeight w:val="180"/>
        </w:trPr>
        <w:tc>
          <w:tcPr>
            <w:tcW w:w="4880" w:type="dxa"/>
            <w:shd w:val="clear" w:color="auto" w:fill="auto"/>
            <w:noWrap/>
            <w:vAlign w:val="bottom"/>
            <w:hideMark/>
          </w:tcPr>
          <w:p w14:paraId="71A08AE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Full Day - Mt. Dandenong Room</w:t>
            </w:r>
          </w:p>
        </w:tc>
        <w:tc>
          <w:tcPr>
            <w:tcW w:w="1156" w:type="dxa"/>
            <w:shd w:val="clear" w:color="auto" w:fill="auto"/>
            <w:noWrap/>
            <w:vAlign w:val="bottom"/>
            <w:hideMark/>
          </w:tcPr>
          <w:p w14:paraId="36FE85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5682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AD1F5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640.00</w:t>
            </w:r>
          </w:p>
        </w:tc>
        <w:tc>
          <w:tcPr>
            <w:tcW w:w="1220" w:type="dxa"/>
            <w:shd w:val="clear" w:color="auto" w:fill="auto"/>
            <w:noWrap/>
            <w:vAlign w:val="bottom"/>
            <w:hideMark/>
          </w:tcPr>
          <w:p w14:paraId="43D18E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594C0A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596FB5D" w14:textId="77777777" w:rsidTr="007A3565">
        <w:trPr>
          <w:trHeight w:val="180"/>
        </w:trPr>
        <w:tc>
          <w:tcPr>
            <w:tcW w:w="4880" w:type="dxa"/>
            <w:shd w:val="clear" w:color="auto" w:fill="auto"/>
            <w:noWrap/>
            <w:vAlign w:val="bottom"/>
            <w:hideMark/>
          </w:tcPr>
          <w:p w14:paraId="2A31581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Full Day - Mullum Room</w:t>
            </w:r>
          </w:p>
        </w:tc>
        <w:tc>
          <w:tcPr>
            <w:tcW w:w="1156" w:type="dxa"/>
            <w:shd w:val="clear" w:color="auto" w:fill="auto"/>
            <w:noWrap/>
            <w:vAlign w:val="bottom"/>
            <w:hideMark/>
          </w:tcPr>
          <w:p w14:paraId="420CE5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D267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9C8001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640.00</w:t>
            </w:r>
          </w:p>
        </w:tc>
        <w:tc>
          <w:tcPr>
            <w:tcW w:w="1220" w:type="dxa"/>
            <w:shd w:val="clear" w:color="auto" w:fill="auto"/>
            <w:noWrap/>
            <w:vAlign w:val="bottom"/>
            <w:hideMark/>
          </w:tcPr>
          <w:p w14:paraId="48B940A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05F365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A207B4B" w14:textId="77777777" w:rsidTr="007A3565">
        <w:trPr>
          <w:trHeight w:val="180"/>
        </w:trPr>
        <w:tc>
          <w:tcPr>
            <w:tcW w:w="4880" w:type="dxa"/>
            <w:shd w:val="clear" w:color="auto" w:fill="auto"/>
            <w:noWrap/>
            <w:vAlign w:val="bottom"/>
            <w:hideMark/>
          </w:tcPr>
          <w:p w14:paraId="6C360E3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Banquet Room (all 3 rooms)</w:t>
            </w:r>
          </w:p>
        </w:tc>
        <w:tc>
          <w:tcPr>
            <w:tcW w:w="1156" w:type="dxa"/>
            <w:shd w:val="clear" w:color="auto" w:fill="auto"/>
            <w:noWrap/>
            <w:vAlign w:val="bottom"/>
            <w:hideMark/>
          </w:tcPr>
          <w:p w14:paraId="70CBBE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5A03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F3810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1,600.00</w:t>
            </w:r>
          </w:p>
        </w:tc>
        <w:tc>
          <w:tcPr>
            <w:tcW w:w="1220" w:type="dxa"/>
            <w:shd w:val="clear" w:color="auto" w:fill="auto"/>
            <w:noWrap/>
            <w:vAlign w:val="bottom"/>
            <w:hideMark/>
          </w:tcPr>
          <w:p w14:paraId="64EEA7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3292F0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95BB8C2" w14:textId="77777777" w:rsidTr="007A3565">
        <w:trPr>
          <w:trHeight w:val="180"/>
        </w:trPr>
        <w:tc>
          <w:tcPr>
            <w:tcW w:w="4880" w:type="dxa"/>
            <w:shd w:val="clear" w:color="auto" w:fill="auto"/>
            <w:noWrap/>
            <w:vAlign w:val="bottom"/>
            <w:hideMark/>
          </w:tcPr>
          <w:p w14:paraId="5B26D99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Maroondah &amp; Mullum Rooms</w:t>
            </w:r>
          </w:p>
        </w:tc>
        <w:tc>
          <w:tcPr>
            <w:tcW w:w="1156" w:type="dxa"/>
            <w:shd w:val="clear" w:color="auto" w:fill="auto"/>
            <w:noWrap/>
            <w:vAlign w:val="bottom"/>
            <w:hideMark/>
          </w:tcPr>
          <w:p w14:paraId="7C756A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F71DD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E53BE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1,200.00</w:t>
            </w:r>
          </w:p>
        </w:tc>
        <w:tc>
          <w:tcPr>
            <w:tcW w:w="1220" w:type="dxa"/>
            <w:shd w:val="clear" w:color="auto" w:fill="auto"/>
            <w:noWrap/>
            <w:vAlign w:val="bottom"/>
            <w:hideMark/>
          </w:tcPr>
          <w:p w14:paraId="3DCC7C7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68CFDC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9D1373C" w14:textId="77777777" w:rsidTr="007A3565">
        <w:trPr>
          <w:trHeight w:val="180"/>
        </w:trPr>
        <w:tc>
          <w:tcPr>
            <w:tcW w:w="4880" w:type="dxa"/>
            <w:shd w:val="clear" w:color="auto" w:fill="auto"/>
            <w:noWrap/>
            <w:vAlign w:val="bottom"/>
            <w:hideMark/>
          </w:tcPr>
          <w:p w14:paraId="1ECBAE9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Maroondah &amp; Mullum Rooms</w:t>
            </w:r>
          </w:p>
        </w:tc>
        <w:tc>
          <w:tcPr>
            <w:tcW w:w="1156" w:type="dxa"/>
            <w:shd w:val="clear" w:color="auto" w:fill="auto"/>
            <w:noWrap/>
            <w:vAlign w:val="bottom"/>
            <w:hideMark/>
          </w:tcPr>
          <w:p w14:paraId="06F58E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6C89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FD77E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1,200.00</w:t>
            </w:r>
          </w:p>
        </w:tc>
        <w:tc>
          <w:tcPr>
            <w:tcW w:w="1220" w:type="dxa"/>
            <w:shd w:val="clear" w:color="auto" w:fill="auto"/>
            <w:noWrap/>
            <w:vAlign w:val="bottom"/>
            <w:hideMark/>
          </w:tcPr>
          <w:p w14:paraId="091832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006265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8DA0CF4" w14:textId="77777777" w:rsidTr="007A3565">
        <w:trPr>
          <w:trHeight w:val="180"/>
        </w:trPr>
        <w:tc>
          <w:tcPr>
            <w:tcW w:w="4880" w:type="dxa"/>
            <w:shd w:val="clear" w:color="auto" w:fill="auto"/>
            <w:noWrap/>
            <w:vAlign w:val="bottom"/>
            <w:hideMark/>
          </w:tcPr>
          <w:p w14:paraId="4A40CD3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Maroondah Room</w:t>
            </w:r>
          </w:p>
        </w:tc>
        <w:tc>
          <w:tcPr>
            <w:tcW w:w="1156" w:type="dxa"/>
            <w:shd w:val="clear" w:color="auto" w:fill="auto"/>
            <w:noWrap/>
            <w:vAlign w:val="bottom"/>
            <w:hideMark/>
          </w:tcPr>
          <w:p w14:paraId="330EA0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3364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5B28D3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960.00</w:t>
            </w:r>
          </w:p>
        </w:tc>
        <w:tc>
          <w:tcPr>
            <w:tcW w:w="1220" w:type="dxa"/>
            <w:shd w:val="clear" w:color="auto" w:fill="auto"/>
            <w:noWrap/>
            <w:vAlign w:val="bottom"/>
            <w:hideMark/>
          </w:tcPr>
          <w:p w14:paraId="5DDF6F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5FB75F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53C93CB" w14:textId="77777777" w:rsidTr="007A3565">
        <w:trPr>
          <w:trHeight w:val="180"/>
        </w:trPr>
        <w:tc>
          <w:tcPr>
            <w:tcW w:w="4880" w:type="dxa"/>
            <w:shd w:val="clear" w:color="auto" w:fill="auto"/>
            <w:noWrap/>
            <w:vAlign w:val="bottom"/>
            <w:hideMark/>
          </w:tcPr>
          <w:p w14:paraId="002FA6D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Mt Dandenong &amp; Mullum Rooms</w:t>
            </w:r>
          </w:p>
        </w:tc>
        <w:tc>
          <w:tcPr>
            <w:tcW w:w="1156" w:type="dxa"/>
            <w:shd w:val="clear" w:color="auto" w:fill="auto"/>
            <w:noWrap/>
            <w:vAlign w:val="bottom"/>
            <w:hideMark/>
          </w:tcPr>
          <w:p w14:paraId="3F2124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92A4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5C10C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960.00</w:t>
            </w:r>
          </w:p>
        </w:tc>
        <w:tc>
          <w:tcPr>
            <w:tcW w:w="1220" w:type="dxa"/>
            <w:shd w:val="clear" w:color="auto" w:fill="auto"/>
            <w:noWrap/>
            <w:vAlign w:val="bottom"/>
            <w:hideMark/>
          </w:tcPr>
          <w:p w14:paraId="2A15B7B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1E35E9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BC1D00B" w14:textId="77777777" w:rsidTr="007A3565">
        <w:trPr>
          <w:trHeight w:val="180"/>
        </w:trPr>
        <w:tc>
          <w:tcPr>
            <w:tcW w:w="4880" w:type="dxa"/>
            <w:shd w:val="clear" w:color="auto" w:fill="auto"/>
            <w:noWrap/>
            <w:vAlign w:val="bottom"/>
            <w:hideMark/>
          </w:tcPr>
          <w:p w14:paraId="4FFE843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Mt. Dandenong Room</w:t>
            </w:r>
          </w:p>
        </w:tc>
        <w:tc>
          <w:tcPr>
            <w:tcW w:w="1156" w:type="dxa"/>
            <w:shd w:val="clear" w:color="auto" w:fill="auto"/>
            <w:noWrap/>
            <w:vAlign w:val="bottom"/>
            <w:hideMark/>
          </w:tcPr>
          <w:p w14:paraId="72226D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DDDD9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F0ED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480.00</w:t>
            </w:r>
          </w:p>
        </w:tc>
        <w:tc>
          <w:tcPr>
            <w:tcW w:w="1220" w:type="dxa"/>
            <w:shd w:val="clear" w:color="auto" w:fill="auto"/>
            <w:noWrap/>
            <w:vAlign w:val="bottom"/>
            <w:hideMark/>
          </w:tcPr>
          <w:p w14:paraId="5FCFDB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4411D9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1310BC5" w14:textId="77777777" w:rsidTr="007A3565">
        <w:trPr>
          <w:trHeight w:val="180"/>
        </w:trPr>
        <w:tc>
          <w:tcPr>
            <w:tcW w:w="4880" w:type="dxa"/>
            <w:shd w:val="clear" w:color="auto" w:fill="auto"/>
            <w:noWrap/>
            <w:vAlign w:val="bottom"/>
            <w:hideMark/>
          </w:tcPr>
          <w:p w14:paraId="555738E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Not For Profit Half Day - Mullum Room</w:t>
            </w:r>
          </w:p>
        </w:tc>
        <w:tc>
          <w:tcPr>
            <w:tcW w:w="1156" w:type="dxa"/>
            <w:shd w:val="clear" w:color="auto" w:fill="auto"/>
            <w:noWrap/>
            <w:vAlign w:val="bottom"/>
            <w:hideMark/>
          </w:tcPr>
          <w:p w14:paraId="0E2E8F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4885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843D3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480.00</w:t>
            </w:r>
          </w:p>
        </w:tc>
        <w:tc>
          <w:tcPr>
            <w:tcW w:w="1220" w:type="dxa"/>
            <w:shd w:val="clear" w:color="auto" w:fill="auto"/>
            <w:noWrap/>
            <w:vAlign w:val="bottom"/>
            <w:hideMark/>
          </w:tcPr>
          <w:p w14:paraId="7D20AC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6992D6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C099E01" w14:textId="77777777" w:rsidTr="007A3565">
        <w:trPr>
          <w:trHeight w:val="465"/>
        </w:trPr>
        <w:tc>
          <w:tcPr>
            <w:tcW w:w="4880" w:type="dxa"/>
            <w:shd w:val="clear" w:color="auto" w:fill="auto"/>
            <w:noWrap/>
            <w:vAlign w:val="bottom"/>
            <w:hideMark/>
          </w:tcPr>
          <w:p w14:paraId="119D4DD9" w14:textId="76FB2A12" w:rsidR="00B41964" w:rsidRPr="00B41964" w:rsidRDefault="001E1E7D" w:rsidP="00B41964">
            <w:pPr>
              <w:rPr>
                <w:rFonts w:eastAsia="Times New Roman" w:cs="Arial"/>
                <w:color w:val="000000"/>
                <w:sz w:val="14"/>
                <w:szCs w:val="14"/>
                <w:lang w:eastAsia="en-AU"/>
              </w:rPr>
            </w:pPr>
            <w:r w:rsidRPr="00B41964">
              <w:rPr>
                <w:rFonts w:eastAsia="Times New Roman" w:cs="Arial"/>
                <w:color w:val="000000"/>
                <w:sz w:val="14"/>
                <w:szCs w:val="14"/>
                <w:lang w:eastAsia="en-AU"/>
              </w:rPr>
              <w:t>Pre-Theatre</w:t>
            </w:r>
            <w:r w:rsidR="00B41964" w:rsidRPr="00B41964">
              <w:rPr>
                <w:rFonts w:eastAsia="Times New Roman" w:cs="Arial"/>
                <w:color w:val="000000"/>
                <w:sz w:val="14"/>
                <w:szCs w:val="14"/>
                <w:lang w:eastAsia="en-AU"/>
              </w:rPr>
              <w:t xml:space="preserve"> Dinner</w:t>
            </w:r>
          </w:p>
        </w:tc>
        <w:tc>
          <w:tcPr>
            <w:tcW w:w="1156" w:type="dxa"/>
            <w:shd w:val="clear" w:color="auto" w:fill="auto"/>
            <w:noWrap/>
            <w:vAlign w:val="bottom"/>
            <w:hideMark/>
          </w:tcPr>
          <w:p w14:paraId="5AC04A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E50A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6D816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5AF04D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4FC8F9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3205BCC" w14:textId="77777777" w:rsidTr="007A3565">
        <w:trPr>
          <w:trHeight w:val="480"/>
        </w:trPr>
        <w:tc>
          <w:tcPr>
            <w:tcW w:w="4880" w:type="dxa"/>
            <w:shd w:val="clear" w:color="auto" w:fill="auto"/>
            <w:noWrap/>
            <w:vAlign w:val="bottom"/>
            <w:hideMark/>
          </w:tcPr>
          <w:p w14:paraId="47FF8FB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School Function</w:t>
            </w:r>
          </w:p>
        </w:tc>
        <w:tc>
          <w:tcPr>
            <w:tcW w:w="1156" w:type="dxa"/>
            <w:shd w:val="clear" w:color="auto" w:fill="auto"/>
            <w:noWrap/>
            <w:vAlign w:val="bottom"/>
            <w:hideMark/>
          </w:tcPr>
          <w:p w14:paraId="323922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0037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44AD4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45D40D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732164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5465AC2" w14:textId="77777777" w:rsidTr="007A3565">
        <w:trPr>
          <w:trHeight w:val="480"/>
        </w:trPr>
        <w:tc>
          <w:tcPr>
            <w:tcW w:w="4880" w:type="dxa"/>
            <w:shd w:val="clear" w:color="auto" w:fill="auto"/>
            <w:noWrap/>
            <w:vAlign w:val="bottom"/>
            <w:hideMark/>
          </w:tcPr>
          <w:p w14:paraId="6B6E933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Sporting Club Function</w:t>
            </w:r>
          </w:p>
        </w:tc>
        <w:tc>
          <w:tcPr>
            <w:tcW w:w="1156" w:type="dxa"/>
            <w:shd w:val="clear" w:color="auto" w:fill="auto"/>
            <w:noWrap/>
            <w:vAlign w:val="bottom"/>
            <w:hideMark/>
          </w:tcPr>
          <w:p w14:paraId="0C12E4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C381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647BB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28FBDB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611D8A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9B69441" w14:textId="77777777" w:rsidTr="007A3565">
        <w:trPr>
          <w:trHeight w:val="180"/>
        </w:trPr>
        <w:tc>
          <w:tcPr>
            <w:tcW w:w="4880" w:type="dxa"/>
            <w:shd w:val="clear" w:color="000000" w:fill="D9D9D9"/>
            <w:noWrap/>
            <w:vAlign w:val="bottom"/>
            <w:hideMark/>
          </w:tcPr>
          <w:p w14:paraId="3714A13D"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Engineering &amp; Building Services</w:t>
            </w:r>
          </w:p>
        </w:tc>
        <w:tc>
          <w:tcPr>
            <w:tcW w:w="1156" w:type="dxa"/>
            <w:shd w:val="clear" w:color="000000" w:fill="D9D9D9"/>
            <w:noWrap/>
            <w:vAlign w:val="bottom"/>
            <w:hideMark/>
          </w:tcPr>
          <w:p w14:paraId="2D7A76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4E0FC9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4EA6D31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70FCF53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3358335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E896213" w14:textId="77777777" w:rsidTr="007A3565">
        <w:trPr>
          <w:trHeight w:val="180"/>
        </w:trPr>
        <w:tc>
          <w:tcPr>
            <w:tcW w:w="4880" w:type="dxa"/>
            <w:shd w:val="clear" w:color="auto" w:fill="auto"/>
            <w:noWrap/>
            <w:vAlign w:val="bottom"/>
            <w:hideMark/>
          </w:tcPr>
          <w:p w14:paraId="4C6260E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Road Opening Permit</w:t>
            </w:r>
          </w:p>
        </w:tc>
        <w:tc>
          <w:tcPr>
            <w:tcW w:w="1156" w:type="dxa"/>
            <w:shd w:val="clear" w:color="auto" w:fill="auto"/>
            <w:noWrap/>
            <w:vAlign w:val="bottom"/>
            <w:hideMark/>
          </w:tcPr>
          <w:p w14:paraId="752D19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E3330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CEA83D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BCFCE1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E21B77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124A2FD" w14:textId="77777777" w:rsidTr="007A3565">
        <w:trPr>
          <w:trHeight w:val="180"/>
        </w:trPr>
        <w:tc>
          <w:tcPr>
            <w:tcW w:w="4880" w:type="dxa"/>
            <w:shd w:val="clear" w:color="auto" w:fill="auto"/>
            <w:noWrap/>
            <w:vAlign w:val="bottom"/>
            <w:hideMark/>
          </w:tcPr>
          <w:p w14:paraId="17842BC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Road Opening Permit</w:t>
            </w:r>
          </w:p>
        </w:tc>
        <w:tc>
          <w:tcPr>
            <w:tcW w:w="1156" w:type="dxa"/>
            <w:shd w:val="clear" w:color="auto" w:fill="auto"/>
            <w:noWrap/>
            <w:vAlign w:val="bottom"/>
            <w:hideMark/>
          </w:tcPr>
          <w:p w14:paraId="44901F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1914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527521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246.00</w:t>
            </w:r>
          </w:p>
        </w:tc>
        <w:tc>
          <w:tcPr>
            <w:tcW w:w="1220" w:type="dxa"/>
            <w:shd w:val="clear" w:color="auto" w:fill="auto"/>
            <w:noWrap/>
            <w:vAlign w:val="bottom"/>
            <w:hideMark/>
          </w:tcPr>
          <w:p w14:paraId="70853D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277.00</w:t>
            </w:r>
          </w:p>
        </w:tc>
        <w:tc>
          <w:tcPr>
            <w:tcW w:w="544" w:type="dxa"/>
            <w:shd w:val="clear" w:color="auto" w:fill="auto"/>
            <w:noWrap/>
            <w:vAlign w:val="bottom"/>
            <w:hideMark/>
          </w:tcPr>
          <w:p w14:paraId="42938A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5BF3BE20" w14:textId="77777777" w:rsidTr="007A3565">
        <w:trPr>
          <w:trHeight w:val="180"/>
        </w:trPr>
        <w:tc>
          <w:tcPr>
            <w:tcW w:w="4880" w:type="dxa"/>
            <w:shd w:val="clear" w:color="auto" w:fill="auto"/>
            <w:noWrap/>
            <w:vAlign w:val="bottom"/>
            <w:hideMark/>
          </w:tcPr>
          <w:p w14:paraId="658DA49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Flood/Overland Flow Information</w:t>
            </w:r>
          </w:p>
        </w:tc>
        <w:tc>
          <w:tcPr>
            <w:tcW w:w="1156" w:type="dxa"/>
            <w:shd w:val="clear" w:color="auto" w:fill="auto"/>
            <w:noWrap/>
            <w:vAlign w:val="bottom"/>
            <w:hideMark/>
          </w:tcPr>
          <w:p w14:paraId="05EF34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4C3CC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68FD2C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696E70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629C83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3BD56F0" w14:textId="77777777" w:rsidTr="007A3565">
        <w:trPr>
          <w:trHeight w:val="180"/>
        </w:trPr>
        <w:tc>
          <w:tcPr>
            <w:tcW w:w="4880" w:type="dxa"/>
            <w:shd w:val="clear" w:color="auto" w:fill="auto"/>
            <w:noWrap/>
            <w:vAlign w:val="bottom"/>
            <w:hideMark/>
          </w:tcPr>
          <w:p w14:paraId="30D1B60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 on flood prone land</w:t>
            </w:r>
          </w:p>
        </w:tc>
        <w:tc>
          <w:tcPr>
            <w:tcW w:w="1156" w:type="dxa"/>
            <w:shd w:val="clear" w:color="auto" w:fill="auto"/>
            <w:noWrap/>
            <w:vAlign w:val="bottom"/>
            <w:hideMark/>
          </w:tcPr>
          <w:p w14:paraId="784113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739C5A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057B9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299.80</w:t>
            </w:r>
          </w:p>
        </w:tc>
        <w:tc>
          <w:tcPr>
            <w:tcW w:w="1220" w:type="dxa"/>
            <w:shd w:val="clear" w:color="auto" w:fill="auto"/>
            <w:noWrap/>
            <w:vAlign w:val="bottom"/>
            <w:hideMark/>
          </w:tcPr>
          <w:p w14:paraId="507A8AB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305.80</w:t>
            </w:r>
          </w:p>
        </w:tc>
        <w:tc>
          <w:tcPr>
            <w:tcW w:w="544" w:type="dxa"/>
            <w:shd w:val="clear" w:color="auto" w:fill="auto"/>
            <w:noWrap/>
            <w:vAlign w:val="bottom"/>
            <w:hideMark/>
          </w:tcPr>
          <w:p w14:paraId="0827A3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77B48674" w14:textId="77777777" w:rsidTr="007A3565">
        <w:trPr>
          <w:trHeight w:val="180"/>
        </w:trPr>
        <w:tc>
          <w:tcPr>
            <w:tcW w:w="4880" w:type="dxa"/>
            <w:shd w:val="clear" w:color="auto" w:fill="auto"/>
            <w:noWrap/>
            <w:vAlign w:val="bottom"/>
            <w:hideMark/>
          </w:tcPr>
          <w:p w14:paraId="41BD344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Legal Point of Discharge</w:t>
            </w:r>
          </w:p>
        </w:tc>
        <w:tc>
          <w:tcPr>
            <w:tcW w:w="1156" w:type="dxa"/>
            <w:shd w:val="clear" w:color="auto" w:fill="auto"/>
            <w:noWrap/>
            <w:vAlign w:val="bottom"/>
            <w:hideMark/>
          </w:tcPr>
          <w:p w14:paraId="128AF0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74A18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088B38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75B82E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CB8C6E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CA8C8D3" w14:textId="77777777" w:rsidTr="007A3565">
        <w:trPr>
          <w:trHeight w:val="390"/>
        </w:trPr>
        <w:tc>
          <w:tcPr>
            <w:tcW w:w="4880" w:type="dxa"/>
            <w:shd w:val="clear" w:color="auto" w:fill="auto"/>
            <w:vAlign w:val="bottom"/>
            <w:hideMark/>
          </w:tcPr>
          <w:p w14:paraId="639702D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Issue of Legal Point of Discharge, Fees in accordance with Statutory Building Regs</w:t>
            </w:r>
          </w:p>
        </w:tc>
        <w:tc>
          <w:tcPr>
            <w:tcW w:w="1156" w:type="dxa"/>
            <w:shd w:val="clear" w:color="auto" w:fill="auto"/>
            <w:noWrap/>
            <w:vAlign w:val="bottom"/>
            <w:hideMark/>
          </w:tcPr>
          <w:p w14:paraId="335568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EA9C5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20B52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149.40</w:t>
            </w:r>
          </w:p>
        </w:tc>
        <w:tc>
          <w:tcPr>
            <w:tcW w:w="1220" w:type="dxa"/>
            <w:shd w:val="clear" w:color="auto" w:fill="auto"/>
            <w:noWrap/>
            <w:vAlign w:val="bottom"/>
            <w:hideMark/>
          </w:tcPr>
          <w:p w14:paraId="0770F06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152.39</w:t>
            </w:r>
          </w:p>
        </w:tc>
        <w:tc>
          <w:tcPr>
            <w:tcW w:w="544" w:type="dxa"/>
            <w:shd w:val="clear" w:color="auto" w:fill="auto"/>
            <w:noWrap/>
            <w:vAlign w:val="bottom"/>
            <w:hideMark/>
          </w:tcPr>
          <w:p w14:paraId="12C362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7747DD70" w14:textId="77777777" w:rsidTr="007A3565">
        <w:trPr>
          <w:trHeight w:val="180"/>
        </w:trPr>
        <w:tc>
          <w:tcPr>
            <w:tcW w:w="4880" w:type="dxa"/>
            <w:shd w:val="clear" w:color="auto" w:fill="auto"/>
            <w:noWrap/>
            <w:vAlign w:val="bottom"/>
            <w:hideMark/>
          </w:tcPr>
          <w:p w14:paraId="222D432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Vehicle Crossing Permit</w:t>
            </w:r>
          </w:p>
        </w:tc>
        <w:tc>
          <w:tcPr>
            <w:tcW w:w="1156" w:type="dxa"/>
            <w:shd w:val="clear" w:color="auto" w:fill="auto"/>
            <w:noWrap/>
            <w:vAlign w:val="bottom"/>
            <w:hideMark/>
          </w:tcPr>
          <w:p w14:paraId="3D75C7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A79D4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ECD68C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939C7D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8B3DD9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387AB38" w14:textId="77777777" w:rsidTr="007A3565">
        <w:trPr>
          <w:trHeight w:val="180"/>
        </w:trPr>
        <w:tc>
          <w:tcPr>
            <w:tcW w:w="4880" w:type="dxa"/>
            <w:shd w:val="clear" w:color="auto" w:fill="auto"/>
            <w:noWrap/>
            <w:vAlign w:val="bottom"/>
            <w:hideMark/>
          </w:tcPr>
          <w:p w14:paraId="1B0702C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Vehicle Crossing Inspections / User charges Fees &amp; Fines</w:t>
            </w:r>
          </w:p>
        </w:tc>
        <w:tc>
          <w:tcPr>
            <w:tcW w:w="1156" w:type="dxa"/>
            <w:shd w:val="clear" w:color="auto" w:fill="auto"/>
            <w:noWrap/>
            <w:vAlign w:val="bottom"/>
            <w:hideMark/>
          </w:tcPr>
          <w:p w14:paraId="770183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263E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645D5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246.00</w:t>
            </w:r>
          </w:p>
        </w:tc>
        <w:tc>
          <w:tcPr>
            <w:tcW w:w="1220" w:type="dxa"/>
            <w:shd w:val="clear" w:color="auto" w:fill="auto"/>
            <w:noWrap/>
            <w:vAlign w:val="bottom"/>
            <w:hideMark/>
          </w:tcPr>
          <w:p w14:paraId="602F058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277.00</w:t>
            </w:r>
          </w:p>
        </w:tc>
        <w:tc>
          <w:tcPr>
            <w:tcW w:w="544" w:type="dxa"/>
            <w:shd w:val="clear" w:color="auto" w:fill="auto"/>
            <w:noWrap/>
            <w:vAlign w:val="bottom"/>
            <w:hideMark/>
          </w:tcPr>
          <w:p w14:paraId="06F301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2B71C2CB" w14:textId="77777777" w:rsidTr="007A3565">
        <w:trPr>
          <w:trHeight w:val="180"/>
        </w:trPr>
        <w:tc>
          <w:tcPr>
            <w:tcW w:w="4880" w:type="dxa"/>
            <w:shd w:val="clear" w:color="auto" w:fill="auto"/>
            <w:noWrap/>
            <w:vAlign w:val="bottom"/>
            <w:hideMark/>
          </w:tcPr>
          <w:p w14:paraId="76C04EC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Retrospective Vehicle Crossing</w:t>
            </w:r>
          </w:p>
        </w:tc>
        <w:tc>
          <w:tcPr>
            <w:tcW w:w="1156" w:type="dxa"/>
            <w:shd w:val="clear" w:color="auto" w:fill="auto"/>
            <w:noWrap/>
            <w:vAlign w:val="bottom"/>
            <w:hideMark/>
          </w:tcPr>
          <w:p w14:paraId="4A9BBE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EAFEE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9425E5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369.00</w:t>
            </w:r>
          </w:p>
        </w:tc>
        <w:tc>
          <w:tcPr>
            <w:tcW w:w="1220" w:type="dxa"/>
            <w:shd w:val="clear" w:color="auto" w:fill="auto"/>
            <w:noWrap/>
            <w:vAlign w:val="bottom"/>
            <w:hideMark/>
          </w:tcPr>
          <w:p w14:paraId="022998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416.00</w:t>
            </w:r>
          </w:p>
        </w:tc>
        <w:tc>
          <w:tcPr>
            <w:tcW w:w="544" w:type="dxa"/>
            <w:shd w:val="clear" w:color="auto" w:fill="auto"/>
            <w:noWrap/>
            <w:vAlign w:val="bottom"/>
            <w:hideMark/>
          </w:tcPr>
          <w:p w14:paraId="10B92F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31FEAEDC" w14:textId="77777777" w:rsidTr="007A3565">
        <w:trPr>
          <w:trHeight w:val="180"/>
        </w:trPr>
        <w:tc>
          <w:tcPr>
            <w:tcW w:w="4880" w:type="dxa"/>
            <w:shd w:val="clear" w:color="auto" w:fill="auto"/>
            <w:noWrap/>
            <w:vAlign w:val="bottom"/>
            <w:hideMark/>
          </w:tcPr>
          <w:p w14:paraId="464AA8B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Drainage</w:t>
            </w:r>
          </w:p>
        </w:tc>
        <w:tc>
          <w:tcPr>
            <w:tcW w:w="1156" w:type="dxa"/>
            <w:shd w:val="clear" w:color="auto" w:fill="auto"/>
            <w:noWrap/>
            <w:vAlign w:val="bottom"/>
            <w:hideMark/>
          </w:tcPr>
          <w:p w14:paraId="3937F6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2FC8E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E069BB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E8F7A9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15FC46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84A46AD" w14:textId="77777777" w:rsidTr="007A3565">
        <w:trPr>
          <w:trHeight w:val="180"/>
        </w:trPr>
        <w:tc>
          <w:tcPr>
            <w:tcW w:w="4880" w:type="dxa"/>
            <w:shd w:val="clear" w:color="auto" w:fill="auto"/>
            <w:noWrap/>
            <w:vAlign w:val="bottom"/>
            <w:hideMark/>
          </w:tcPr>
          <w:p w14:paraId="1287090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Drainage Fee - Stormwater Flood Modelling Information</w:t>
            </w:r>
          </w:p>
        </w:tc>
        <w:tc>
          <w:tcPr>
            <w:tcW w:w="1156" w:type="dxa"/>
            <w:shd w:val="clear" w:color="auto" w:fill="auto"/>
            <w:noWrap/>
            <w:vAlign w:val="bottom"/>
            <w:hideMark/>
          </w:tcPr>
          <w:p w14:paraId="617273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BEA4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2AB0D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273F673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544" w:type="dxa"/>
            <w:shd w:val="clear" w:color="auto" w:fill="auto"/>
            <w:noWrap/>
            <w:vAlign w:val="bottom"/>
            <w:hideMark/>
          </w:tcPr>
          <w:p w14:paraId="4668A9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CDA8603" w14:textId="77777777" w:rsidTr="007A3565">
        <w:trPr>
          <w:trHeight w:val="180"/>
        </w:trPr>
        <w:tc>
          <w:tcPr>
            <w:tcW w:w="4880" w:type="dxa"/>
            <w:shd w:val="clear" w:color="auto" w:fill="auto"/>
            <w:noWrap/>
            <w:vAlign w:val="bottom"/>
            <w:hideMark/>
          </w:tcPr>
          <w:p w14:paraId="1486333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Occupation Road Reserve Permit</w:t>
            </w:r>
          </w:p>
        </w:tc>
        <w:tc>
          <w:tcPr>
            <w:tcW w:w="1156" w:type="dxa"/>
            <w:shd w:val="clear" w:color="auto" w:fill="auto"/>
            <w:noWrap/>
            <w:vAlign w:val="bottom"/>
            <w:hideMark/>
          </w:tcPr>
          <w:p w14:paraId="7B6698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9E995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10F7F1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A8A2EE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2352BB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B80C108" w14:textId="77777777" w:rsidTr="007A3565">
        <w:trPr>
          <w:trHeight w:val="180"/>
        </w:trPr>
        <w:tc>
          <w:tcPr>
            <w:tcW w:w="4880" w:type="dxa"/>
            <w:shd w:val="clear" w:color="auto" w:fill="auto"/>
            <w:noWrap/>
            <w:vAlign w:val="bottom"/>
            <w:hideMark/>
          </w:tcPr>
          <w:p w14:paraId="2653F0F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(Residential/industrial occupation rate $ per sqm per day)</w:t>
            </w:r>
          </w:p>
        </w:tc>
        <w:tc>
          <w:tcPr>
            <w:tcW w:w="1156" w:type="dxa"/>
            <w:shd w:val="clear" w:color="auto" w:fill="auto"/>
            <w:noWrap/>
            <w:vAlign w:val="bottom"/>
            <w:hideMark/>
          </w:tcPr>
          <w:p w14:paraId="7D4FFF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0344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55F67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0.61</w:t>
            </w:r>
          </w:p>
        </w:tc>
        <w:tc>
          <w:tcPr>
            <w:tcW w:w="1220" w:type="dxa"/>
            <w:shd w:val="clear" w:color="auto" w:fill="auto"/>
            <w:noWrap/>
            <w:vAlign w:val="bottom"/>
            <w:hideMark/>
          </w:tcPr>
          <w:p w14:paraId="680A08E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0.68</w:t>
            </w:r>
          </w:p>
        </w:tc>
        <w:tc>
          <w:tcPr>
            <w:tcW w:w="544" w:type="dxa"/>
            <w:shd w:val="clear" w:color="auto" w:fill="auto"/>
            <w:noWrap/>
            <w:vAlign w:val="bottom"/>
            <w:hideMark/>
          </w:tcPr>
          <w:p w14:paraId="640554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10.3</w:t>
            </w:r>
          </w:p>
        </w:tc>
      </w:tr>
      <w:tr w:rsidR="00B41964" w:rsidRPr="00B41964" w14:paraId="6E7A998B" w14:textId="77777777" w:rsidTr="007A3565">
        <w:trPr>
          <w:trHeight w:val="180"/>
        </w:trPr>
        <w:tc>
          <w:tcPr>
            <w:tcW w:w="4880" w:type="dxa"/>
            <w:shd w:val="clear" w:color="auto" w:fill="auto"/>
            <w:noWrap/>
            <w:vAlign w:val="bottom"/>
            <w:hideMark/>
          </w:tcPr>
          <w:p w14:paraId="557A115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(application fee)</w:t>
            </w:r>
          </w:p>
        </w:tc>
        <w:tc>
          <w:tcPr>
            <w:tcW w:w="1156" w:type="dxa"/>
            <w:shd w:val="clear" w:color="auto" w:fill="auto"/>
            <w:noWrap/>
            <w:vAlign w:val="bottom"/>
            <w:hideMark/>
          </w:tcPr>
          <w:p w14:paraId="46F740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6677E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B6C22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104.00</w:t>
            </w:r>
          </w:p>
        </w:tc>
        <w:tc>
          <w:tcPr>
            <w:tcW w:w="1220" w:type="dxa"/>
            <w:shd w:val="clear" w:color="auto" w:fill="auto"/>
            <w:noWrap/>
            <w:vAlign w:val="bottom"/>
            <w:hideMark/>
          </w:tcPr>
          <w:p w14:paraId="1E69FA5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117.00</w:t>
            </w:r>
          </w:p>
        </w:tc>
        <w:tc>
          <w:tcPr>
            <w:tcW w:w="544" w:type="dxa"/>
            <w:shd w:val="clear" w:color="auto" w:fill="auto"/>
            <w:noWrap/>
            <w:vAlign w:val="bottom"/>
            <w:hideMark/>
          </w:tcPr>
          <w:p w14:paraId="62B5AB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1091360" w14:textId="77777777" w:rsidTr="007A3565">
        <w:trPr>
          <w:trHeight w:val="180"/>
        </w:trPr>
        <w:tc>
          <w:tcPr>
            <w:tcW w:w="4880" w:type="dxa"/>
            <w:shd w:val="clear" w:color="auto" w:fill="auto"/>
            <w:noWrap/>
            <w:vAlign w:val="bottom"/>
            <w:hideMark/>
          </w:tcPr>
          <w:p w14:paraId="7061562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(administration fee)</w:t>
            </w:r>
          </w:p>
        </w:tc>
        <w:tc>
          <w:tcPr>
            <w:tcW w:w="1156" w:type="dxa"/>
            <w:shd w:val="clear" w:color="auto" w:fill="auto"/>
            <w:noWrap/>
            <w:vAlign w:val="bottom"/>
            <w:hideMark/>
          </w:tcPr>
          <w:p w14:paraId="61328B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B227B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4F312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573.00</w:t>
            </w:r>
          </w:p>
        </w:tc>
        <w:tc>
          <w:tcPr>
            <w:tcW w:w="1220" w:type="dxa"/>
            <w:shd w:val="clear" w:color="auto" w:fill="auto"/>
            <w:noWrap/>
            <w:vAlign w:val="bottom"/>
            <w:hideMark/>
          </w:tcPr>
          <w:p w14:paraId="1C2615F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645.00</w:t>
            </w:r>
          </w:p>
        </w:tc>
        <w:tc>
          <w:tcPr>
            <w:tcW w:w="544" w:type="dxa"/>
            <w:shd w:val="clear" w:color="auto" w:fill="auto"/>
            <w:noWrap/>
            <w:vAlign w:val="bottom"/>
            <w:hideMark/>
          </w:tcPr>
          <w:p w14:paraId="7C25CB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42BE7B1F" w14:textId="77777777" w:rsidTr="007A3565">
        <w:trPr>
          <w:trHeight w:val="180"/>
        </w:trPr>
        <w:tc>
          <w:tcPr>
            <w:tcW w:w="4880" w:type="dxa"/>
            <w:shd w:val="clear" w:color="auto" w:fill="auto"/>
            <w:noWrap/>
            <w:vAlign w:val="bottom"/>
            <w:hideMark/>
          </w:tcPr>
          <w:p w14:paraId="64392CD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(Commercial occupation rate $ per sqm per day)</w:t>
            </w:r>
          </w:p>
        </w:tc>
        <w:tc>
          <w:tcPr>
            <w:tcW w:w="1156" w:type="dxa"/>
            <w:shd w:val="clear" w:color="auto" w:fill="auto"/>
            <w:noWrap/>
            <w:vAlign w:val="bottom"/>
            <w:hideMark/>
          </w:tcPr>
          <w:p w14:paraId="007AA5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2729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5651E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1.21</w:t>
            </w:r>
          </w:p>
        </w:tc>
        <w:tc>
          <w:tcPr>
            <w:tcW w:w="1220" w:type="dxa"/>
            <w:shd w:val="clear" w:color="auto" w:fill="auto"/>
            <w:noWrap/>
            <w:vAlign w:val="bottom"/>
            <w:hideMark/>
          </w:tcPr>
          <w:p w14:paraId="135FC6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1.36</w:t>
            </w:r>
          </w:p>
        </w:tc>
        <w:tc>
          <w:tcPr>
            <w:tcW w:w="544" w:type="dxa"/>
            <w:shd w:val="clear" w:color="auto" w:fill="auto"/>
            <w:noWrap/>
            <w:vAlign w:val="bottom"/>
            <w:hideMark/>
          </w:tcPr>
          <w:p w14:paraId="5C54F8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11.0</w:t>
            </w:r>
          </w:p>
        </w:tc>
      </w:tr>
      <w:tr w:rsidR="00B41964" w:rsidRPr="00B41964" w14:paraId="683685FA" w14:textId="77777777" w:rsidTr="007A3565">
        <w:trPr>
          <w:trHeight w:val="180"/>
        </w:trPr>
        <w:tc>
          <w:tcPr>
            <w:tcW w:w="4880" w:type="dxa"/>
            <w:shd w:val="clear" w:color="auto" w:fill="auto"/>
            <w:noWrap/>
            <w:vAlign w:val="bottom"/>
            <w:hideMark/>
          </w:tcPr>
          <w:p w14:paraId="20863C4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extension (application fee)</w:t>
            </w:r>
          </w:p>
        </w:tc>
        <w:tc>
          <w:tcPr>
            <w:tcW w:w="1156" w:type="dxa"/>
            <w:shd w:val="clear" w:color="auto" w:fill="auto"/>
            <w:noWrap/>
            <w:vAlign w:val="bottom"/>
            <w:hideMark/>
          </w:tcPr>
          <w:p w14:paraId="58C2B4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9A1E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395A86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104.00</w:t>
            </w:r>
          </w:p>
        </w:tc>
        <w:tc>
          <w:tcPr>
            <w:tcW w:w="1220" w:type="dxa"/>
            <w:shd w:val="clear" w:color="auto" w:fill="auto"/>
            <w:noWrap/>
            <w:vAlign w:val="bottom"/>
            <w:hideMark/>
          </w:tcPr>
          <w:p w14:paraId="4F6B68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117.00</w:t>
            </w:r>
          </w:p>
        </w:tc>
        <w:tc>
          <w:tcPr>
            <w:tcW w:w="544" w:type="dxa"/>
            <w:shd w:val="clear" w:color="auto" w:fill="auto"/>
            <w:noWrap/>
            <w:vAlign w:val="bottom"/>
            <w:hideMark/>
          </w:tcPr>
          <w:p w14:paraId="669B20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0B4D8A95" w14:textId="77777777" w:rsidTr="007A3565">
        <w:trPr>
          <w:trHeight w:val="180"/>
        </w:trPr>
        <w:tc>
          <w:tcPr>
            <w:tcW w:w="4880" w:type="dxa"/>
            <w:shd w:val="clear" w:color="auto" w:fill="auto"/>
            <w:noWrap/>
            <w:vAlign w:val="bottom"/>
            <w:hideMark/>
          </w:tcPr>
          <w:p w14:paraId="0EBEA60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extension (administration fee)</w:t>
            </w:r>
          </w:p>
        </w:tc>
        <w:tc>
          <w:tcPr>
            <w:tcW w:w="1156" w:type="dxa"/>
            <w:shd w:val="clear" w:color="auto" w:fill="auto"/>
            <w:noWrap/>
            <w:vAlign w:val="bottom"/>
            <w:hideMark/>
          </w:tcPr>
          <w:p w14:paraId="42F35A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E63D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7C797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115.00</w:t>
            </w:r>
          </w:p>
        </w:tc>
        <w:tc>
          <w:tcPr>
            <w:tcW w:w="1220" w:type="dxa"/>
            <w:shd w:val="clear" w:color="auto" w:fill="auto"/>
            <w:noWrap/>
            <w:vAlign w:val="bottom"/>
            <w:hideMark/>
          </w:tcPr>
          <w:p w14:paraId="3F12141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544" w:type="dxa"/>
            <w:shd w:val="clear" w:color="auto" w:fill="auto"/>
            <w:noWrap/>
            <w:vAlign w:val="bottom"/>
            <w:hideMark/>
          </w:tcPr>
          <w:p w14:paraId="3398E3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11.5</w:t>
            </w:r>
          </w:p>
        </w:tc>
      </w:tr>
      <w:tr w:rsidR="00B41964" w:rsidRPr="00B41964" w14:paraId="4C6912E3" w14:textId="77777777" w:rsidTr="007A3565">
        <w:trPr>
          <w:trHeight w:val="180"/>
        </w:trPr>
        <w:tc>
          <w:tcPr>
            <w:tcW w:w="4880" w:type="dxa"/>
            <w:shd w:val="clear" w:color="auto" w:fill="auto"/>
            <w:noWrap/>
            <w:vAlign w:val="bottom"/>
            <w:hideMark/>
          </w:tcPr>
          <w:p w14:paraId="38CA2EB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extension (occupation rate $ per sqm per day)</w:t>
            </w:r>
          </w:p>
        </w:tc>
        <w:tc>
          <w:tcPr>
            <w:tcW w:w="1156" w:type="dxa"/>
            <w:shd w:val="clear" w:color="auto" w:fill="auto"/>
            <w:noWrap/>
            <w:vAlign w:val="bottom"/>
            <w:hideMark/>
          </w:tcPr>
          <w:p w14:paraId="3F6E68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99FC7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1A771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1.21</w:t>
            </w:r>
          </w:p>
        </w:tc>
        <w:tc>
          <w:tcPr>
            <w:tcW w:w="1220" w:type="dxa"/>
            <w:shd w:val="clear" w:color="auto" w:fill="auto"/>
            <w:noWrap/>
            <w:vAlign w:val="bottom"/>
            <w:hideMark/>
          </w:tcPr>
          <w:p w14:paraId="1FB6D8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1.36</w:t>
            </w:r>
          </w:p>
        </w:tc>
        <w:tc>
          <w:tcPr>
            <w:tcW w:w="544" w:type="dxa"/>
            <w:shd w:val="clear" w:color="auto" w:fill="auto"/>
            <w:noWrap/>
            <w:vAlign w:val="bottom"/>
            <w:hideMark/>
          </w:tcPr>
          <w:p w14:paraId="449613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11.0</w:t>
            </w:r>
          </w:p>
        </w:tc>
      </w:tr>
      <w:tr w:rsidR="00B41964" w:rsidRPr="00B41964" w14:paraId="286CAD8D" w14:textId="77777777" w:rsidTr="007A3565">
        <w:trPr>
          <w:trHeight w:val="180"/>
        </w:trPr>
        <w:tc>
          <w:tcPr>
            <w:tcW w:w="4880" w:type="dxa"/>
            <w:shd w:val="clear" w:color="auto" w:fill="auto"/>
            <w:noWrap/>
            <w:vAlign w:val="bottom"/>
            <w:hideMark/>
          </w:tcPr>
          <w:p w14:paraId="76065AE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(modification fee)</w:t>
            </w:r>
          </w:p>
        </w:tc>
        <w:tc>
          <w:tcPr>
            <w:tcW w:w="1156" w:type="dxa"/>
            <w:shd w:val="clear" w:color="auto" w:fill="auto"/>
            <w:noWrap/>
            <w:vAlign w:val="bottom"/>
            <w:hideMark/>
          </w:tcPr>
          <w:p w14:paraId="6CD9C1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D3FD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7BB00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1220" w:type="dxa"/>
            <w:shd w:val="clear" w:color="auto" w:fill="auto"/>
            <w:noWrap/>
            <w:vAlign w:val="bottom"/>
            <w:hideMark/>
          </w:tcPr>
          <w:p w14:paraId="5C198B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169.00</w:t>
            </w:r>
          </w:p>
        </w:tc>
        <w:tc>
          <w:tcPr>
            <w:tcW w:w="544" w:type="dxa"/>
            <w:shd w:val="clear" w:color="auto" w:fill="auto"/>
            <w:noWrap/>
            <w:vAlign w:val="bottom"/>
            <w:hideMark/>
          </w:tcPr>
          <w:p w14:paraId="5AFC9F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6C6705E4" w14:textId="77777777" w:rsidTr="007A3565">
        <w:trPr>
          <w:trHeight w:val="180"/>
        </w:trPr>
        <w:tc>
          <w:tcPr>
            <w:tcW w:w="4880" w:type="dxa"/>
            <w:shd w:val="clear" w:color="auto" w:fill="auto"/>
            <w:noWrap/>
            <w:vAlign w:val="bottom"/>
            <w:hideMark/>
          </w:tcPr>
          <w:p w14:paraId="6C4AB8E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Occupation Road Reserve Permit</w:t>
            </w:r>
          </w:p>
        </w:tc>
        <w:tc>
          <w:tcPr>
            <w:tcW w:w="1156" w:type="dxa"/>
            <w:shd w:val="clear" w:color="auto" w:fill="auto"/>
            <w:noWrap/>
            <w:vAlign w:val="bottom"/>
            <w:hideMark/>
          </w:tcPr>
          <w:p w14:paraId="09A5AA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38321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896768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F4D542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4A36BA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0A22813" w14:textId="77777777" w:rsidTr="007A3565">
        <w:trPr>
          <w:trHeight w:val="180"/>
        </w:trPr>
        <w:tc>
          <w:tcPr>
            <w:tcW w:w="4880" w:type="dxa"/>
            <w:shd w:val="clear" w:color="auto" w:fill="auto"/>
            <w:noWrap/>
            <w:vAlign w:val="bottom"/>
            <w:hideMark/>
          </w:tcPr>
          <w:p w14:paraId="4759FC8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Temporary Storage Container Permit Fee</w:t>
            </w:r>
          </w:p>
        </w:tc>
        <w:tc>
          <w:tcPr>
            <w:tcW w:w="1156" w:type="dxa"/>
            <w:shd w:val="clear" w:color="auto" w:fill="auto"/>
            <w:noWrap/>
            <w:vAlign w:val="bottom"/>
            <w:hideMark/>
          </w:tcPr>
          <w:p w14:paraId="623AAF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077FC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6106C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440.00</w:t>
            </w:r>
          </w:p>
        </w:tc>
        <w:tc>
          <w:tcPr>
            <w:tcW w:w="1220" w:type="dxa"/>
            <w:shd w:val="clear" w:color="auto" w:fill="auto"/>
            <w:noWrap/>
            <w:vAlign w:val="bottom"/>
            <w:hideMark/>
          </w:tcPr>
          <w:p w14:paraId="0F30CD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495.00</w:t>
            </w:r>
          </w:p>
        </w:tc>
        <w:tc>
          <w:tcPr>
            <w:tcW w:w="544" w:type="dxa"/>
            <w:shd w:val="clear" w:color="auto" w:fill="auto"/>
            <w:noWrap/>
            <w:vAlign w:val="bottom"/>
            <w:hideMark/>
          </w:tcPr>
          <w:p w14:paraId="5E3DB6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24E2322B" w14:textId="77777777" w:rsidTr="007A3565">
        <w:trPr>
          <w:trHeight w:val="180"/>
        </w:trPr>
        <w:tc>
          <w:tcPr>
            <w:tcW w:w="4880" w:type="dxa"/>
            <w:shd w:val="clear" w:color="auto" w:fill="auto"/>
            <w:noWrap/>
            <w:vAlign w:val="bottom"/>
            <w:hideMark/>
          </w:tcPr>
          <w:p w14:paraId="67E80B0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Zone (expenditure fee)</w:t>
            </w:r>
          </w:p>
        </w:tc>
        <w:tc>
          <w:tcPr>
            <w:tcW w:w="1156" w:type="dxa"/>
            <w:shd w:val="clear" w:color="auto" w:fill="auto"/>
            <w:noWrap/>
            <w:vAlign w:val="bottom"/>
            <w:hideMark/>
          </w:tcPr>
          <w:p w14:paraId="4BFB4F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1581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B090C5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1,002.00</w:t>
            </w:r>
          </w:p>
        </w:tc>
        <w:tc>
          <w:tcPr>
            <w:tcW w:w="1220" w:type="dxa"/>
            <w:shd w:val="clear" w:color="auto" w:fill="auto"/>
            <w:noWrap/>
            <w:vAlign w:val="bottom"/>
            <w:hideMark/>
          </w:tcPr>
          <w:p w14:paraId="552C190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1,130.00</w:t>
            </w:r>
          </w:p>
        </w:tc>
        <w:tc>
          <w:tcPr>
            <w:tcW w:w="544" w:type="dxa"/>
            <w:shd w:val="clear" w:color="auto" w:fill="auto"/>
            <w:noWrap/>
            <w:vAlign w:val="bottom"/>
            <w:hideMark/>
          </w:tcPr>
          <w:p w14:paraId="17C969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200FF7BD" w14:textId="77777777" w:rsidTr="007A3565">
        <w:trPr>
          <w:trHeight w:val="180"/>
        </w:trPr>
        <w:tc>
          <w:tcPr>
            <w:tcW w:w="4880" w:type="dxa"/>
            <w:shd w:val="clear" w:color="auto" w:fill="auto"/>
            <w:noWrap/>
            <w:vAlign w:val="bottom"/>
            <w:hideMark/>
          </w:tcPr>
          <w:p w14:paraId="14AB521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Traffic Management Plan Approval Permit</w:t>
            </w:r>
          </w:p>
        </w:tc>
        <w:tc>
          <w:tcPr>
            <w:tcW w:w="1156" w:type="dxa"/>
            <w:shd w:val="clear" w:color="auto" w:fill="auto"/>
            <w:noWrap/>
            <w:vAlign w:val="bottom"/>
            <w:hideMark/>
          </w:tcPr>
          <w:p w14:paraId="0B793E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562A8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4D8D73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DC497D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A02FF7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8E7F3DD" w14:textId="77777777" w:rsidTr="007A3565">
        <w:trPr>
          <w:trHeight w:val="180"/>
        </w:trPr>
        <w:tc>
          <w:tcPr>
            <w:tcW w:w="4880" w:type="dxa"/>
            <w:shd w:val="clear" w:color="auto" w:fill="auto"/>
            <w:noWrap/>
            <w:vAlign w:val="bottom"/>
            <w:hideMark/>
          </w:tcPr>
          <w:p w14:paraId="1F9FD04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Road and Footpath Closure Permit (occupation rate $ per sqm per day)</w:t>
            </w:r>
          </w:p>
        </w:tc>
        <w:tc>
          <w:tcPr>
            <w:tcW w:w="1156" w:type="dxa"/>
            <w:shd w:val="clear" w:color="auto" w:fill="auto"/>
            <w:noWrap/>
            <w:vAlign w:val="bottom"/>
            <w:hideMark/>
          </w:tcPr>
          <w:p w14:paraId="5105D3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8696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13FA2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w:t>
            </w:r>
          </w:p>
        </w:tc>
        <w:tc>
          <w:tcPr>
            <w:tcW w:w="1220" w:type="dxa"/>
            <w:shd w:val="clear" w:color="auto" w:fill="auto"/>
            <w:noWrap/>
            <w:vAlign w:val="bottom"/>
            <w:hideMark/>
          </w:tcPr>
          <w:p w14:paraId="714001C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112.50</w:t>
            </w:r>
          </w:p>
        </w:tc>
        <w:tc>
          <w:tcPr>
            <w:tcW w:w="544" w:type="dxa"/>
            <w:shd w:val="clear" w:color="auto" w:fill="auto"/>
            <w:noWrap/>
            <w:vAlign w:val="bottom"/>
            <w:hideMark/>
          </w:tcPr>
          <w:p w14:paraId="3F92418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3A27E07" w14:textId="77777777" w:rsidTr="007A3565">
        <w:trPr>
          <w:trHeight w:val="180"/>
        </w:trPr>
        <w:tc>
          <w:tcPr>
            <w:tcW w:w="4880" w:type="dxa"/>
            <w:shd w:val="clear" w:color="auto" w:fill="auto"/>
            <w:noWrap/>
            <w:vAlign w:val="bottom"/>
            <w:hideMark/>
          </w:tcPr>
          <w:p w14:paraId="258344B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Road and Footpath Closure Permit (application Fee)</w:t>
            </w:r>
          </w:p>
        </w:tc>
        <w:tc>
          <w:tcPr>
            <w:tcW w:w="1156" w:type="dxa"/>
            <w:shd w:val="clear" w:color="auto" w:fill="auto"/>
            <w:noWrap/>
            <w:vAlign w:val="bottom"/>
            <w:hideMark/>
          </w:tcPr>
          <w:p w14:paraId="37F116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6FCC2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9C9F66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1220" w:type="dxa"/>
            <w:shd w:val="clear" w:color="auto" w:fill="auto"/>
            <w:noWrap/>
            <w:vAlign w:val="bottom"/>
            <w:hideMark/>
          </w:tcPr>
          <w:p w14:paraId="73FFD0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225.00</w:t>
            </w:r>
          </w:p>
        </w:tc>
        <w:tc>
          <w:tcPr>
            <w:tcW w:w="544" w:type="dxa"/>
            <w:shd w:val="clear" w:color="auto" w:fill="auto"/>
            <w:noWrap/>
            <w:vAlign w:val="bottom"/>
            <w:hideMark/>
          </w:tcPr>
          <w:p w14:paraId="37EE7F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4E306EC7" w14:textId="77777777" w:rsidTr="007A3565">
        <w:trPr>
          <w:trHeight w:val="180"/>
        </w:trPr>
        <w:tc>
          <w:tcPr>
            <w:tcW w:w="4880" w:type="dxa"/>
            <w:shd w:val="clear" w:color="auto" w:fill="auto"/>
            <w:noWrap/>
            <w:vAlign w:val="bottom"/>
            <w:hideMark/>
          </w:tcPr>
          <w:p w14:paraId="1BC9C42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Road and Footpath Closure Permit (modification fee)</w:t>
            </w:r>
          </w:p>
        </w:tc>
        <w:tc>
          <w:tcPr>
            <w:tcW w:w="1156" w:type="dxa"/>
            <w:shd w:val="clear" w:color="auto" w:fill="auto"/>
            <w:noWrap/>
            <w:vAlign w:val="bottom"/>
            <w:hideMark/>
          </w:tcPr>
          <w:p w14:paraId="267634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FC05F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20F79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w:t>
            </w:r>
          </w:p>
        </w:tc>
        <w:tc>
          <w:tcPr>
            <w:tcW w:w="1220" w:type="dxa"/>
            <w:shd w:val="clear" w:color="auto" w:fill="auto"/>
            <w:noWrap/>
            <w:vAlign w:val="bottom"/>
            <w:hideMark/>
          </w:tcPr>
          <w:p w14:paraId="16C028A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544" w:type="dxa"/>
            <w:shd w:val="clear" w:color="auto" w:fill="auto"/>
            <w:noWrap/>
            <w:vAlign w:val="bottom"/>
            <w:hideMark/>
          </w:tcPr>
          <w:p w14:paraId="64E55D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4D821A4B" w14:textId="77777777" w:rsidTr="007A3565">
        <w:trPr>
          <w:trHeight w:val="180"/>
        </w:trPr>
        <w:tc>
          <w:tcPr>
            <w:tcW w:w="4880" w:type="dxa"/>
            <w:shd w:val="clear" w:color="auto" w:fill="auto"/>
            <w:noWrap/>
            <w:vAlign w:val="bottom"/>
            <w:hideMark/>
          </w:tcPr>
          <w:p w14:paraId="3316B01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Development</w:t>
            </w:r>
          </w:p>
        </w:tc>
        <w:tc>
          <w:tcPr>
            <w:tcW w:w="1156" w:type="dxa"/>
            <w:shd w:val="clear" w:color="auto" w:fill="auto"/>
            <w:noWrap/>
            <w:vAlign w:val="bottom"/>
            <w:hideMark/>
          </w:tcPr>
          <w:p w14:paraId="086D6B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8D3E3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3C13BF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726D51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7C9A31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967B22A" w14:textId="77777777" w:rsidTr="007A3565">
        <w:trPr>
          <w:trHeight w:val="180"/>
        </w:trPr>
        <w:tc>
          <w:tcPr>
            <w:tcW w:w="4880" w:type="dxa"/>
            <w:shd w:val="clear" w:color="auto" w:fill="auto"/>
            <w:noWrap/>
            <w:vAlign w:val="bottom"/>
            <w:hideMark/>
          </w:tcPr>
          <w:p w14:paraId="13379BE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2-5 industrial/factory/warehouse developments</w:t>
            </w:r>
          </w:p>
        </w:tc>
        <w:tc>
          <w:tcPr>
            <w:tcW w:w="1156" w:type="dxa"/>
            <w:shd w:val="clear" w:color="auto" w:fill="auto"/>
            <w:noWrap/>
            <w:vAlign w:val="bottom"/>
            <w:hideMark/>
          </w:tcPr>
          <w:p w14:paraId="576462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183F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A50BB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454.00</w:t>
            </w:r>
          </w:p>
        </w:tc>
        <w:tc>
          <w:tcPr>
            <w:tcW w:w="1220" w:type="dxa"/>
            <w:shd w:val="clear" w:color="auto" w:fill="auto"/>
            <w:noWrap/>
            <w:vAlign w:val="bottom"/>
            <w:hideMark/>
          </w:tcPr>
          <w:p w14:paraId="66463D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873.00</w:t>
            </w:r>
          </w:p>
        </w:tc>
        <w:tc>
          <w:tcPr>
            <w:tcW w:w="544" w:type="dxa"/>
            <w:shd w:val="clear" w:color="auto" w:fill="auto"/>
            <w:noWrap/>
            <w:vAlign w:val="bottom"/>
            <w:hideMark/>
          </w:tcPr>
          <w:p w14:paraId="2FA99F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48.0</w:t>
            </w:r>
          </w:p>
        </w:tc>
      </w:tr>
      <w:tr w:rsidR="00B41964" w:rsidRPr="00B41964" w14:paraId="07FE7682" w14:textId="77777777" w:rsidTr="007A3565">
        <w:trPr>
          <w:trHeight w:val="360"/>
        </w:trPr>
        <w:tc>
          <w:tcPr>
            <w:tcW w:w="4880" w:type="dxa"/>
            <w:shd w:val="clear" w:color="auto" w:fill="auto"/>
            <w:vAlign w:val="bottom"/>
            <w:hideMark/>
          </w:tcPr>
          <w:p w14:paraId="3A2AC1E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Development Plan Checking Medium commercial development (500-2000m2)</w:t>
            </w:r>
          </w:p>
        </w:tc>
        <w:tc>
          <w:tcPr>
            <w:tcW w:w="1156" w:type="dxa"/>
            <w:shd w:val="clear" w:color="auto" w:fill="auto"/>
            <w:noWrap/>
            <w:vAlign w:val="bottom"/>
            <w:hideMark/>
          </w:tcPr>
          <w:p w14:paraId="155DDA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C94CF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3F2AB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776.00</w:t>
            </w:r>
          </w:p>
        </w:tc>
        <w:tc>
          <w:tcPr>
            <w:tcW w:w="1220" w:type="dxa"/>
            <w:shd w:val="clear" w:color="auto" w:fill="auto"/>
            <w:noWrap/>
            <w:vAlign w:val="bottom"/>
            <w:hideMark/>
          </w:tcPr>
          <w:p w14:paraId="0FA660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873.00</w:t>
            </w:r>
          </w:p>
        </w:tc>
        <w:tc>
          <w:tcPr>
            <w:tcW w:w="544" w:type="dxa"/>
            <w:shd w:val="clear" w:color="auto" w:fill="auto"/>
            <w:noWrap/>
            <w:vAlign w:val="bottom"/>
            <w:hideMark/>
          </w:tcPr>
          <w:p w14:paraId="7CC40B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8F6E9B6" w14:textId="77777777" w:rsidTr="007A3565">
        <w:trPr>
          <w:trHeight w:val="360"/>
        </w:trPr>
        <w:tc>
          <w:tcPr>
            <w:tcW w:w="4880" w:type="dxa"/>
            <w:shd w:val="clear" w:color="auto" w:fill="auto"/>
            <w:vAlign w:val="bottom"/>
            <w:hideMark/>
          </w:tcPr>
          <w:p w14:paraId="4814FF1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Development Plan Checking Small commercial development (&lt;500m2)</w:t>
            </w:r>
          </w:p>
        </w:tc>
        <w:tc>
          <w:tcPr>
            <w:tcW w:w="1156" w:type="dxa"/>
            <w:shd w:val="clear" w:color="auto" w:fill="auto"/>
            <w:noWrap/>
            <w:vAlign w:val="bottom"/>
            <w:hideMark/>
          </w:tcPr>
          <w:p w14:paraId="6889FE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F922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09E16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325.00</w:t>
            </w:r>
          </w:p>
        </w:tc>
        <w:tc>
          <w:tcPr>
            <w:tcW w:w="1220" w:type="dxa"/>
            <w:shd w:val="clear" w:color="auto" w:fill="auto"/>
            <w:noWrap/>
            <w:vAlign w:val="bottom"/>
            <w:hideMark/>
          </w:tcPr>
          <w:p w14:paraId="0BC6FC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366.00</w:t>
            </w:r>
          </w:p>
        </w:tc>
        <w:tc>
          <w:tcPr>
            <w:tcW w:w="544" w:type="dxa"/>
            <w:shd w:val="clear" w:color="auto" w:fill="auto"/>
            <w:noWrap/>
            <w:vAlign w:val="bottom"/>
            <w:hideMark/>
          </w:tcPr>
          <w:p w14:paraId="6BD156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55AF73AE" w14:textId="77777777" w:rsidTr="007A3565">
        <w:trPr>
          <w:trHeight w:val="180"/>
        </w:trPr>
        <w:tc>
          <w:tcPr>
            <w:tcW w:w="4880" w:type="dxa"/>
            <w:shd w:val="clear" w:color="auto" w:fill="auto"/>
            <w:noWrap/>
            <w:vAlign w:val="bottom"/>
            <w:hideMark/>
          </w:tcPr>
          <w:p w14:paraId="1370D43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Large development (2000m2+)</w:t>
            </w:r>
          </w:p>
        </w:tc>
        <w:tc>
          <w:tcPr>
            <w:tcW w:w="1156" w:type="dxa"/>
            <w:shd w:val="clear" w:color="auto" w:fill="auto"/>
            <w:noWrap/>
            <w:vAlign w:val="bottom"/>
            <w:hideMark/>
          </w:tcPr>
          <w:p w14:paraId="6A8B22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6AF73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3FF65C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1,295.00</w:t>
            </w:r>
          </w:p>
        </w:tc>
        <w:tc>
          <w:tcPr>
            <w:tcW w:w="1220" w:type="dxa"/>
            <w:shd w:val="clear" w:color="auto" w:fill="auto"/>
            <w:noWrap/>
            <w:vAlign w:val="bottom"/>
            <w:hideMark/>
          </w:tcPr>
          <w:p w14:paraId="37EF4CF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1,457.00</w:t>
            </w:r>
          </w:p>
        </w:tc>
        <w:tc>
          <w:tcPr>
            <w:tcW w:w="544" w:type="dxa"/>
            <w:shd w:val="clear" w:color="auto" w:fill="auto"/>
            <w:noWrap/>
            <w:vAlign w:val="bottom"/>
            <w:hideMark/>
          </w:tcPr>
          <w:p w14:paraId="726988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E6DBFBD" w14:textId="77777777" w:rsidTr="007A3565">
        <w:trPr>
          <w:trHeight w:val="180"/>
        </w:trPr>
        <w:tc>
          <w:tcPr>
            <w:tcW w:w="4880" w:type="dxa"/>
            <w:shd w:val="clear" w:color="auto" w:fill="auto"/>
            <w:noWrap/>
            <w:vAlign w:val="bottom"/>
            <w:hideMark/>
          </w:tcPr>
          <w:p w14:paraId="46F5BCE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Management Plan Checking (Commercial / Industrial)</w:t>
            </w:r>
          </w:p>
        </w:tc>
        <w:tc>
          <w:tcPr>
            <w:tcW w:w="1156" w:type="dxa"/>
            <w:shd w:val="clear" w:color="auto" w:fill="auto"/>
            <w:noWrap/>
            <w:vAlign w:val="bottom"/>
            <w:hideMark/>
          </w:tcPr>
          <w:p w14:paraId="5C5C592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D453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587DF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518.00</w:t>
            </w:r>
          </w:p>
        </w:tc>
        <w:tc>
          <w:tcPr>
            <w:tcW w:w="1220" w:type="dxa"/>
            <w:shd w:val="clear" w:color="auto" w:fill="auto"/>
            <w:noWrap/>
            <w:vAlign w:val="bottom"/>
            <w:hideMark/>
          </w:tcPr>
          <w:p w14:paraId="38A0CD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873.00</w:t>
            </w:r>
          </w:p>
        </w:tc>
        <w:tc>
          <w:tcPr>
            <w:tcW w:w="544" w:type="dxa"/>
            <w:shd w:val="clear" w:color="auto" w:fill="auto"/>
            <w:noWrap/>
            <w:vAlign w:val="bottom"/>
            <w:hideMark/>
          </w:tcPr>
          <w:p w14:paraId="0C0608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40.7</w:t>
            </w:r>
          </w:p>
        </w:tc>
      </w:tr>
      <w:tr w:rsidR="00B41964" w:rsidRPr="00B41964" w14:paraId="1C9142F1" w14:textId="77777777" w:rsidTr="007A3565">
        <w:trPr>
          <w:trHeight w:val="180"/>
        </w:trPr>
        <w:tc>
          <w:tcPr>
            <w:tcW w:w="4880" w:type="dxa"/>
            <w:shd w:val="clear" w:color="auto" w:fill="auto"/>
            <w:noWrap/>
            <w:vAlign w:val="bottom"/>
            <w:hideMark/>
          </w:tcPr>
          <w:p w14:paraId="3361AA6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Construction Management Plan Checking (Major residential - 7+ dwellings)</w:t>
            </w:r>
          </w:p>
        </w:tc>
        <w:tc>
          <w:tcPr>
            <w:tcW w:w="1156" w:type="dxa"/>
            <w:shd w:val="clear" w:color="auto" w:fill="auto"/>
            <w:noWrap/>
            <w:vAlign w:val="bottom"/>
            <w:hideMark/>
          </w:tcPr>
          <w:p w14:paraId="44D2E4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9E37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5B581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325.00</w:t>
            </w:r>
          </w:p>
        </w:tc>
        <w:tc>
          <w:tcPr>
            <w:tcW w:w="1220" w:type="dxa"/>
            <w:shd w:val="clear" w:color="auto" w:fill="auto"/>
            <w:noWrap/>
            <w:vAlign w:val="bottom"/>
            <w:hideMark/>
          </w:tcPr>
          <w:p w14:paraId="4F44FBA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366.00</w:t>
            </w:r>
          </w:p>
        </w:tc>
        <w:tc>
          <w:tcPr>
            <w:tcW w:w="544" w:type="dxa"/>
            <w:shd w:val="clear" w:color="auto" w:fill="auto"/>
            <w:noWrap/>
            <w:vAlign w:val="bottom"/>
            <w:hideMark/>
          </w:tcPr>
          <w:p w14:paraId="2477A2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19FF01BD" w14:textId="77777777" w:rsidTr="007A3565">
        <w:trPr>
          <w:trHeight w:val="180"/>
        </w:trPr>
        <w:tc>
          <w:tcPr>
            <w:tcW w:w="4880" w:type="dxa"/>
            <w:shd w:val="clear" w:color="auto" w:fill="auto"/>
            <w:noWrap/>
            <w:vAlign w:val="bottom"/>
            <w:hideMark/>
          </w:tcPr>
          <w:p w14:paraId="0BC1C61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Development Plan Checking 6+ industrial/factory/warehouse developments</w:t>
            </w:r>
          </w:p>
        </w:tc>
        <w:tc>
          <w:tcPr>
            <w:tcW w:w="1156" w:type="dxa"/>
            <w:shd w:val="clear" w:color="auto" w:fill="auto"/>
            <w:noWrap/>
            <w:vAlign w:val="bottom"/>
            <w:hideMark/>
          </w:tcPr>
          <w:p w14:paraId="23D8E5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2F2D3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8ABFD5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711.00</w:t>
            </w:r>
          </w:p>
        </w:tc>
        <w:tc>
          <w:tcPr>
            <w:tcW w:w="1220" w:type="dxa"/>
            <w:shd w:val="clear" w:color="auto" w:fill="auto"/>
            <w:noWrap/>
            <w:vAlign w:val="bottom"/>
            <w:hideMark/>
          </w:tcPr>
          <w:p w14:paraId="09235A1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1,457.00</w:t>
            </w:r>
          </w:p>
        </w:tc>
        <w:tc>
          <w:tcPr>
            <w:tcW w:w="544" w:type="dxa"/>
            <w:shd w:val="clear" w:color="auto" w:fill="auto"/>
            <w:noWrap/>
            <w:vAlign w:val="bottom"/>
            <w:hideMark/>
          </w:tcPr>
          <w:p w14:paraId="2C42CE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51.2</w:t>
            </w:r>
          </w:p>
        </w:tc>
      </w:tr>
      <w:tr w:rsidR="00B41964" w:rsidRPr="00B41964" w14:paraId="0AA172F2" w14:textId="77777777" w:rsidTr="007A3565">
        <w:trPr>
          <w:trHeight w:val="180"/>
        </w:trPr>
        <w:tc>
          <w:tcPr>
            <w:tcW w:w="4880" w:type="dxa"/>
            <w:shd w:val="clear" w:color="auto" w:fill="auto"/>
            <w:noWrap/>
            <w:vAlign w:val="bottom"/>
            <w:hideMark/>
          </w:tcPr>
          <w:p w14:paraId="66F2690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Small Residential Development Plan Checking (2-4 Lot development)</w:t>
            </w:r>
          </w:p>
        </w:tc>
        <w:tc>
          <w:tcPr>
            <w:tcW w:w="1156" w:type="dxa"/>
            <w:shd w:val="clear" w:color="auto" w:fill="auto"/>
            <w:noWrap/>
            <w:vAlign w:val="bottom"/>
            <w:hideMark/>
          </w:tcPr>
          <w:p w14:paraId="7CB51D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2CE7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4C2434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325.00</w:t>
            </w:r>
          </w:p>
        </w:tc>
        <w:tc>
          <w:tcPr>
            <w:tcW w:w="1220" w:type="dxa"/>
            <w:shd w:val="clear" w:color="auto" w:fill="auto"/>
            <w:noWrap/>
            <w:vAlign w:val="bottom"/>
            <w:hideMark/>
          </w:tcPr>
          <w:p w14:paraId="7B9CC9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366.00</w:t>
            </w:r>
          </w:p>
        </w:tc>
        <w:tc>
          <w:tcPr>
            <w:tcW w:w="544" w:type="dxa"/>
            <w:shd w:val="clear" w:color="auto" w:fill="auto"/>
            <w:noWrap/>
            <w:vAlign w:val="bottom"/>
            <w:hideMark/>
          </w:tcPr>
          <w:p w14:paraId="48E816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2D9E513D" w14:textId="77777777" w:rsidTr="007A3565">
        <w:trPr>
          <w:trHeight w:val="360"/>
        </w:trPr>
        <w:tc>
          <w:tcPr>
            <w:tcW w:w="4880" w:type="dxa"/>
            <w:shd w:val="clear" w:color="auto" w:fill="auto"/>
            <w:vAlign w:val="bottom"/>
            <w:hideMark/>
          </w:tcPr>
          <w:p w14:paraId="6EC3591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Residential Development Plan Checking 5-8 Lot development with common property</w:t>
            </w:r>
          </w:p>
        </w:tc>
        <w:tc>
          <w:tcPr>
            <w:tcW w:w="1156" w:type="dxa"/>
            <w:shd w:val="clear" w:color="auto" w:fill="auto"/>
            <w:noWrap/>
            <w:vAlign w:val="bottom"/>
            <w:hideMark/>
          </w:tcPr>
          <w:p w14:paraId="573CF9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36EE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B6C5B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518.00</w:t>
            </w:r>
          </w:p>
        </w:tc>
        <w:tc>
          <w:tcPr>
            <w:tcW w:w="1220" w:type="dxa"/>
            <w:shd w:val="clear" w:color="auto" w:fill="auto"/>
            <w:noWrap/>
            <w:vAlign w:val="bottom"/>
            <w:hideMark/>
          </w:tcPr>
          <w:p w14:paraId="770F15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18AFDC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C8AF9ED" w14:textId="77777777" w:rsidTr="007A3565">
        <w:trPr>
          <w:trHeight w:val="180"/>
        </w:trPr>
        <w:tc>
          <w:tcPr>
            <w:tcW w:w="4880" w:type="dxa"/>
            <w:shd w:val="clear" w:color="auto" w:fill="auto"/>
            <w:noWrap/>
            <w:vAlign w:val="bottom"/>
            <w:hideMark/>
          </w:tcPr>
          <w:p w14:paraId="2D9F4F0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Medium Residential Development Plan Checking 5-9 Lot development)</w:t>
            </w:r>
          </w:p>
        </w:tc>
        <w:tc>
          <w:tcPr>
            <w:tcW w:w="1156" w:type="dxa"/>
            <w:shd w:val="clear" w:color="auto" w:fill="auto"/>
            <w:noWrap/>
            <w:vAlign w:val="bottom"/>
            <w:hideMark/>
          </w:tcPr>
          <w:p w14:paraId="53A880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26646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8B176F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776.00</w:t>
            </w:r>
          </w:p>
        </w:tc>
        <w:tc>
          <w:tcPr>
            <w:tcW w:w="1220" w:type="dxa"/>
            <w:shd w:val="clear" w:color="auto" w:fill="auto"/>
            <w:noWrap/>
            <w:vAlign w:val="bottom"/>
            <w:hideMark/>
          </w:tcPr>
          <w:p w14:paraId="3B2DDD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873.00</w:t>
            </w:r>
          </w:p>
        </w:tc>
        <w:tc>
          <w:tcPr>
            <w:tcW w:w="544" w:type="dxa"/>
            <w:shd w:val="clear" w:color="auto" w:fill="auto"/>
            <w:noWrap/>
            <w:vAlign w:val="bottom"/>
            <w:hideMark/>
          </w:tcPr>
          <w:p w14:paraId="69869E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E95BD38" w14:textId="77777777" w:rsidTr="007A3565">
        <w:trPr>
          <w:trHeight w:val="180"/>
        </w:trPr>
        <w:tc>
          <w:tcPr>
            <w:tcW w:w="4880" w:type="dxa"/>
            <w:shd w:val="clear" w:color="auto" w:fill="auto"/>
            <w:noWrap/>
            <w:vAlign w:val="bottom"/>
            <w:hideMark/>
          </w:tcPr>
          <w:p w14:paraId="2AA2FC8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industrial/factory/warehouse development</w:t>
            </w:r>
          </w:p>
        </w:tc>
        <w:tc>
          <w:tcPr>
            <w:tcW w:w="1156" w:type="dxa"/>
            <w:shd w:val="clear" w:color="auto" w:fill="auto"/>
            <w:noWrap/>
            <w:vAlign w:val="bottom"/>
            <w:hideMark/>
          </w:tcPr>
          <w:p w14:paraId="49BE6B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924AC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EF58E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195.00</w:t>
            </w:r>
          </w:p>
        </w:tc>
        <w:tc>
          <w:tcPr>
            <w:tcW w:w="1220" w:type="dxa"/>
            <w:shd w:val="clear" w:color="auto" w:fill="auto"/>
            <w:noWrap/>
            <w:vAlign w:val="bottom"/>
            <w:hideMark/>
          </w:tcPr>
          <w:p w14:paraId="2D6C9E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366.00</w:t>
            </w:r>
          </w:p>
        </w:tc>
        <w:tc>
          <w:tcPr>
            <w:tcW w:w="544" w:type="dxa"/>
            <w:shd w:val="clear" w:color="auto" w:fill="auto"/>
            <w:noWrap/>
            <w:vAlign w:val="bottom"/>
            <w:hideMark/>
          </w:tcPr>
          <w:p w14:paraId="3B1639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46.7</w:t>
            </w:r>
          </w:p>
        </w:tc>
      </w:tr>
      <w:tr w:rsidR="00B41964" w:rsidRPr="00B41964" w14:paraId="20026D77" w14:textId="77777777" w:rsidTr="007A3565">
        <w:trPr>
          <w:trHeight w:val="360"/>
        </w:trPr>
        <w:tc>
          <w:tcPr>
            <w:tcW w:w="4880" w:type="dxa"/>
            <w:shd w:val="clear" w:color="auto" w:fill="auto"/>
            <w:vAlign w:val="bottom"/>
            <w:hideMark/>
          </w:tcPr>
          <w:p w14:paraId="3188EFB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Medium Unit / Apartment Development Plan Checking </w:t>
            </w:r>
            <w:proofErr w:type="gramStart"/>
            <w:r w:rsidRPr="00B41964">
              <w:rPr>
                <w:rFonts w:eastAsia="Times New Roman" w:cs="Arial"/>
                <w:color w:val="000000"/>
                <w:sz w:val="14"/>
                <w:szCs w:val="14"/>
                <w:lang w:eastAsia="en-AU"/>
              </w:rPr>
              <w:t>11-40 unit</w:t>
            </w:r>
            <w:proofErr w:type="gramEnd"/>
            <w:r w:rsidRPr="00B41964">
              <w:rPr>
                <w:rFonts w:eastAsia="Times New Roman" w:cs="Arial"/>
                <w:color w:val="000000"/>
                <w:sz w:val="14"/>
                <w:szCs w:val="14"/>
                <w:lang w:eastAsia="en-AU"/>
              </w:rPr>
              <w:t xml:space="preserve"> apartment building</w:t>
            </w:r>
          </w:p>
        </w:tc>
        <w:tc>
          <w:tcPr>
            <w:tcW w:w="1156" w:type="dxa"/>
            <w:shd w:val="clear" w:color="auto" w:fill="auto"/>
            <w:noWrap/>
            <w:vAlign w:val="bottom"/>
            <w:hideMark/>
          </w:tcPr>
          <w:p w14:paraId="6D6179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6BEB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A2F2E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518.00</w:t>
            </w:r>
          </w:p>
        </w:tc>
        <w:tc>
          <w:tcPr>
            <w:tcW w:w="1220" w:type="dxa"/>
            <w:shd w:val="clear" w:color="auto" w:fill="auto"/>
            <w:noWrap/>
            <w:vAlign w:val="bottom"/>
            <w:hideMark/>
          </w:tcPr>
          <w:p w14:paraId="7F1FBD0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873.00</w:t>
            </w:r>
          </w:p>
        </w:tc>
        <w:tc>
          <w:tcPr>
            <w:tcW w:w="544" w:type="dxa"/>
            <w:shd w:val="clear" w:color="auto" w:fill="auto"/>
            <w:noWrap/>
            <w:vAlign w:val="bottom"/>
            <w:hideMark/>
          </w:tcPr>
          <w:p w14:paraId="7FA2B4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40.7</w:t>
            </w:r>
          </w:p>
        </w:tc>
      </w:tr>
      <w:tr w:rsidR="00B41964" w:rsidRPr="00B41964" w14:paraId="2FEF83D1" w14:textId="77777777" w:rsidTr="007A3565">
        <w:trPr>
          <w:trHeight w:val="360"/>
        </w:trPr>
        <w:tc>
          <w:tcPr>
            <w:tcW w:w="4880" w:type="dxa"/>
            <w:shd w:val="clear" w:color="auto" w:fill="auto"/>
            <w:vAlign w:val="bottom"/>
            <w:hideMark/>
          </w:tcPr>
          <w:p w14:paraId="182E319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Small Unit / Apartment Development Plan Checking Up to </w:t>
            </w:r>
            <w:proofErr w:type="gramStart"/>
            <w:r w:rsidRPr="00B41964">
              <w:rPr>
                <w:rFonts w:eastAsia="Times New Roman" w:cs="Arial"/>
                <w:color w:val="000000"/>
                <w:sz w:val="14"/>
                <w:szCs w:val="14"/>
                <w:lang w:eastAsia="en-AU"/>
              </w:rPr>
              <w:t>10 unit</w:t>
            </w:r>
            <w:proofErr w:type="gramEnd"/>
            <w:r w:rsidRPr="00B41964">
              <w:rPr>
                <w:rFonts w:eastAsia="Times New Roman" w:cs="Arial"/>
                <w:color w:val="000000"/>
                <w:sz w:val="14"/>
                <w:szCs w:val="14"/>
                <w:lang w:eastAsia="en-AU"/>
              </w:rPr>
              <w:t xml:space="preserve"> apartment building</w:t>
            </w:r>
          </w:p>
        </w:tc>
        <w:tc>
          <w:tcPr>
            <w:tcW w:w="1156" w:type="dxa"/>
            <w:shd w:val="clear" w:color="auto" w:fill="auto"/>
            <w:noWrap/>
            <w:vAlign w:val="bottom"/>
            <w:hideMark/>
          </w:tcPr>
          <w:p w14:paraId="3F3153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24A55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8CAB7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325.00</w:t>
            </w:r>
          </w:p>
        </w:tc>
        <w:tc>
          <w:tcPr>
            <w:tcW w:w="1220" w:type="dxa"/>
            <w:shd w:val="clear" w:color="auto" w:fill="auto"/>
            <w:noWrap/>
            <w:vAlign w:val="bottom"/>
            <w:hideMark/>
          </w:tcPr>
          <w:p w14:paraId="73E000B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366.00</w:t>
            </w:r>
          </w:p>
        </w:tc>
        <w:tc>
          <w:tcPr>
            <w:tcW w:w="544" w:type="dxa"/>
            <w:shd w:val="clear" w:color="auto" w:fill="auto"/>
            <w:noWrap/>
            <w:vAlign w:val="bottom"/>
            <w:hideMark/>
          </w:tcPr>
          <w:p w14:paraId="73877D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405E2714" w14:textId="77777777" w:rsidTr="007A3565">
        <w:trPr>
          <w:trHeight w:val="360"/>
        </w:trPr>
        <w:tc>
          <w:tcPr>
            <w:tcW w:w="4880" w:type="dxa"/>
            <w:shd w:val="clear" w:color="auto" w:fill="auto"/>
            <w:vAlign w:val="bottom"/>
            <w:hideMark/>
          </w:tcPr>
          <w:p w14:paraId="12A0BFC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Large Unit / Apartment Residential Development Plan Checking 41+ unit apartment building</w:t>
            </w:r>
          </w:p>
        </w:tc>
        <w:tc>
          <w:tcPr>
            <w:tcW w:w="1156" w:type="dxa"/>
            <w:shd w:val="clear" w:color="auto" w:fill="auto"/>
            <w:noWrap/>
            <w:vAlign w:val="bottom"/>
            <w:hideMark/>
          </w:tcPr>
          <w:p w14:paraId="3BE9B0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F13A1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F19A15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776.00</w:t>
            </w:r>
          </w:p>
        </w:tc>
        <w:tc>
          <w:tcPr>
            <w:tcW w:w="1220" w:type="dxa"/>
            <w:shd w:val="clear" w:color="auto" w:fill="auto"/>
            <w:noWrap/>
            <w:vAlign w:val="bottom"/>
            <w:hideMark/>
          </w:tcPr>
          <w:p w14:paraId="154E85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1,457.00</w:t>
            </w:r>
          </w:p>
        </w:tc>
        <w:tc>
          <w:tcPr>
            <w:tcW w:w="544" w:type="dxa"/>
            <w:shd w:val="clear" w:color="auto" w:fill="auto"/>
            <w:noWrap/>
            <w:vAlign w:val="bottom"/>
            <w:hideMark/>
          </w:tcPr>
          <w:p w14:paraId="0075C0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46.7</w:t>
            </w:r>
          </w:p>
        </w:tc>
      </w:tr>
      <w:tr w:rsidR="00B41964" w:rsidRPr="00B41964" w14:paraId="074D0C2D" w14:textId="77777777" w:rsidTr="007A3565">
        <w:trPr>
          <w:trHeight w:val="360"/>
        </w:trPr>
        <w:tc>
          <w:tcPr>
            <w:tcW w:w="4880" w:type="dxa"/>
            <w:shd w:val="clear" w:color="auto" w:fill="auto"/>
            <w:noWrap/>
            <w:vAlign w:val="bottom"/>
            <w:hideMark/>
          </w:tcPr>
          <w:p w14:paraId="770E087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Subdivisions Supervision, Fee set by Subdivision Act</w:t>
            </w:r>
          </w:p>
        </w:tc>
        <w:tc>
          <w:tcPr>
            <w:tcW w:w="1156" w:type="dxa"/>
            <w:shd w:val="clear" w:color="auto" w:fill="auto"/>
            <w:noWrap/>
            <w:vAlign w:val="bottom"/>
            <w:hideMark/>
          </w:tcPr>
          <w:p w14:paraId="706715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DAE7F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vAlign w:val="bottom"/>
            <w:hideMark/>
          </w:tcPr>
          <w:p w14:paraId="6A4BBD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6A289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549230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BD0A685" w14:textId="77777777" w:rsidTr="007A3565">
        <w:trPr>
          <w:trHeight w:val="180"/>
        </w:trPr>
        <w:tc>
          <w:tcPr>
            <w:tcW w:w="4880" w:type="dxa"/>
            <w:shd w:val="clear" w:color="auto" w:fill="auto"/>
            <w:noWrap/>
            <w:vAlign w:val="bottom"/>
            <w:hideMark/>
          </w:tcPr>
          <w:p w14:paraId="31D8D7F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Amended Endorsed Engineering Plans</w:t>
            </w:r>
          </w:p>
        </w:tc>
        <w:tc>
          <w:tcPr>
            <w:tcW w:w="1156" w:type="dxa"/>
            <w:shd w:val="clear" w:color="auto" w:fill="auto"/>
            <w:noWrap/>
            <w:vAlign w:val="bottom"/>
            <w:hideMark/>
          </w:tcPr>
          <w:p w14:paraId="66E0F7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F91C5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65D641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336.40</w:t>
            </w:r>
          </w:p>
        </w:tc>
        <w:tc>
          <w:tcPr>
            <w:tcW w:w="1220" w:type="dxa"/>
            <w:shd w:val="clear" w:color="auto" w:fill="auto"/>
            <w:noWrap/>
            <w:vAlign w:val="bottom"/>
            <w:hideMark/>
          </w:tcPr>
          <w:p w14:paraId="77D5CF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344.13</w:t>
            </w:r>
          </w:p>
        </w:tc>
        <w:tc>
          <w:tcPr>
            <w:tcW w:w="544" w:type="dxa"/>
            <w:shd w:val="clear" w:color="auto" w:fill="auto"/>
            <w:noWrap/>
            <w:vAlign w:val="bottom"/>
            <w:hideMark/>
          </w:tcPr>
          <w:p w14:paraId="6090BD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2.2</w:t>
            </w:r>
          </w:p>
        </w:tc>
      </w:tr>
      <w:tr w:rsidR="00B41964" w:rsidRPr="00B41964" w14:paraId="26CFBEDD" w14:textId="77777777" w:rsidTr="007A3565">
        <w:trPr>
          <w:trHeight w:val="180"/>
        </w:trPr>
        <w:tc>
          <w:tcPr>
            <w:tcW w:w="4880" w:type="dxa"/>
            <w:shd w:val="clear" w:color="auto" w:fill="auto"/>
            <w:noWrap/>
            <w:vAlign w:val="bottom"/>
            <w:hideMark/>
          </w:tcPr>
          <w:p w14:paraId="7E9110F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Engineering Services</w:t>
            </w:r>
          </w:p>
        </w:tc>
        <w:tc>
          <w:tcPr>
            <w:tcW w:w="1156" w:type="dxa"/>
            <w:shd w:val="clear" w:color="auto" w:fill="auto"/>
            <w:noWrap/>
            <w:vAlign w:val="bottom"/>
            <w:hideMark/>
          </w:tcPr>
          <w:p w14:paraId="1E4577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9F7EF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7BB2C4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29DDAC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CDF1FB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EF898FB" w14:textId="77777777" w:rsidTr="007A3565">
        <w:trPr>
          <w:trHeight w:val="180"/>
        </w:trPr>
        <w:tc>
          <w:tcPr>
            <w:tcW w:w="4880" w:type="dxa"/>
            <w:shd w:val="clear" w:color="auto" w:fill="auto"/>
            <w:noWrap/>
            <w:vAlign w:val="bottom"/>
            <w:hideMark/>
          </w:tcPr>
          <w:p w14:paraId="0AD9FDE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 Over Easement Application</w:t>
            </w:r>
          </w:p>
        </w:tc>
        <w:tc>
          <w:tcPr>
            <w:tcW w:w="1156" w:type="dxa"/>
            <w:shd w:val="clear" w:color="auto" w:fill="auto"/>
            <w:noWrap/>
            <w:vAlign w:val="bottom"/>
            <w:hideMark/>
          </w:tcPr>
          <w:p w14:paraId="67EE43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AA776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57341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299.80</w:t>
            </w:r>
          </w:p>
        </w:tc>
        <w:tc>
          <w:tcPr>
            <w:tcW w:w="1220" w:type="dxa"/>
            <w:shd w:val="clear" w:color="auto" w:fill="auto"/>
            <w:noWrap/>
            <w:vAlign w:val="bottom"/>
            <w:hideMark/>
          </w:tcPr>
          <w:p w14:paraId="71A920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305.80</w:t>
            </w:r>
          </w:p>
        </w:tc>
        <w:tc>
          <w:tcPr>
            <w:tcW w:w="544" w:type="dxa"/>
            <w:shd w:val="clear" w:color="auto" w:fill="auto"/>
            <w:noWrap/>
            <w:vAlign w:val="bottom"/>
            <w:hideMark/>
          </w:tcPr>
          <w:p w14:paraId="0058EF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6EFF8F13" w14:textId="77777777" w:rsidTr="007A3565">
        <w:trPr>
          <w:trHeight w:val="180"/>
        </w:trPr>
        <w:tc>
          <w:tcPr>
            <w:tcW w:w="4880" w:type="dxa"/>
            <w:shd w:val="clear" w:color="auto" w:fill="auto"/>
            <w:noWrap/>
            <w:vAlign w:val="bottom"/>
            <w:hideMark/>
          </w:tcPr>
          <w:p w14:paraId="5211BF2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Building Services</w:t>
            </w:r>
          </w:p>
        </w:tc>
        <w:tc>
          <w:tcPr>
            <w:tcW w:w="1156" w:type="dxa"/>
            <w:shd w:val="clear" w:color="auto" w:fill="auto"/>
            <w:noWrap/>
            <w:vAlign w:val="bottom"/>
            <w:hideMark/>
          </w:tcPr>
          <w:p w14:paraId="0DDE5D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6B33C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51B1D5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C40A3D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6DB1D4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1CF0693" w14:textId="77777777" w:rsidTr="007A3565">
        <w:trPr>
          <w:trHeight w:val="360"/>
        </w:trPr>
        <w:tc>
          <w:tcPr>
            <w:tcW w:w="4880" w:type="dxa"/>
            <w:shd w:val="clear" w:color="auto" w:fill="auto"/>
            <w:vAlign w:val="bottom"/>
            <w:hideMark/>
          </w:tcPr>
          <w:p w14:paraId="5D20BB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$100,001 - $150,000 Cost of Construction including 5 inspections ($ Fee + (0.81%) of building works)</w:t>
            </w:r>
          </w:p>
        </w:tc>
        <w:tc>
          <w:tcPr>
            <w:tcW w:w="1156" w:type="dxa"/>
            <w:shd w:val="clear" w:color="auto" w:fill="auto"/>
            <w:noWrap/>
            <w:vAlign w:val="bottom"/>
            <w:hideMark/>
          </w:tcPr>
          <w:p w14:paraId="4BB397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B64DD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3D64B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F264D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4B83FE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A4392AC" w14:textId="77777777" w:rsidTr="007A3565">
        <w:trPr>
          <w:trHeight w:val="360"/>
        </w:trPr>
        <w:tc>
          <w:tcPr>
            <w:tcW w:w="4880" w:type="dxa"/>
            <w:shd w:val="clear" w:color="auto" w:fill="auto"/>
            <w:vAlign w:val="bottom"/>
            <w:hideMark/>
          </w:tcPr>
          <w:p w14:paraId="1E3BFE4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Amendments Class 1 or 10 Amendments</w:t>
            </w:r>
          </w:p>
        </w:tc>
        <w:tc>
          <w:tcPr>
            <w:tcW w:w="1156" w:type="dxa"/>
            <w:shd w:val="clear" w:color="auto" w:fill="auto"/>
            <w:noWrap/>
            <w:vAlign w:val="bottom"/>
            <w:hideMark/>
          </w:tcPr>
          <w:p w14:paraId="7E97EC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55CF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7FD2A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64370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144AF2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75DC12D" w14:textId="77777777" w:rsidTr="007A3565">
        <w:trPr>
          <w:trHeight w:val="360"/>
        </w:trPr>
        <w:tc>
          <w:tcPr>
            <w:tcW w:w="4880" w:type="dxa"/>
            <w:shd w:val="clear" w:color="auto" w:fill="auto"/>
            <w:vAlign w:val="bottom"/>
            <w:hideMark/>
          </w:tcPr>
          <w:p w14:paraId="2D5E9E1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Amendments Class 2 - 9 Amendments</w:t>
            </w:r>
          </w:p>
        </w:tc>
        <w:tc>
          <w:tcPr>
            <w:tcW w:w="1156" w:type="dxa"/>
            <w:shd w:val="clear" w:color="auto" w:fill="auto"/>
            <w:noWrap/>
            <w:vAlign w:val="bottom"/>
            <w:hideMark/>
          </w:tcPr>
          <w:p w14:paraId="21E478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4FF22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AE956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449BA0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2161FE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71F204C" w14:textId="77777777" w:rsidTr="007A3565">
        <w:trPr>
          <w:trHeight w:val="360"/>
        </w:trPr>
        <w:tc>
          <w:tcPr>
            <w:tcW w:w="4880" w:type="dxa"/>
            <w:shd w:val="clear" w:color="auto" w:fill="auto"/>
            <w:vAlign w:val="bottom"/>
            <w:hideMark/>
          </w:tcPr>
          <w:p w14:paraId="72C8A8B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Services Additional Inspection Fees Additional Inspection required for Building Permits </w:t>
            </w:r>
            <w:proofErr w:type="gramStart"/>
            <w:r w:rsidRPr="00B41964">
              <w:rPr>
                <w:rFonts w:eastAsia="Times New Roman" w:cs="Arial"/>
                <w:color w:val="000000"/>
                <w:sz w:val="14"/>
                <w:szCs w:val="14"/>
                <w:lang w:eastAsia="en-AU"/>
              </w:rPr>
              <w:t>&amp;  Lapsed</w:t>
            </w:r>
            <w:proofErr w:type="gramEnd"/>
            <w:r w:rsidRPr="00B41964">
              <w:rPr>
                <w:rFonts w:eastAsia="Times New Roman" w:cs="Arial"/>
                <w:color w:val="000000"/>
                <w:sz w:val="14"/>
                <w:szCs w:val="14"/>
                <w:lang w:eastAsia="en-AU"/>
              </w:rPr>
              <w:t xml:space="preserve"> Permits</w:t>
            </w:r>
          </w:p>
        </w:tc>
        <w:tc>
          <w:tcPr>
            <w:tcW w:w="1156" w:type="dxa"/>
            <w:shd w:val="clear" w:color="auto" w:fill="auto"/>
            <w:noWrap/>
            <w:vAlign w:val="bottom"/>
            <w:hideMark/>
          </w:tcPr>
          <w:p w14:paraId="16FE99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5695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4BA43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8CAE3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A8B8F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97065BC" w14:textId="77777777" w:rsidTr="007A3565">
        <w:trPr>
          <w:trHeight w:val="360"/>
        </w:trPr>
        <w:tc>
          <w:tcPr>
            <w:tcW w:w="4880" w:type="dxa"/>
            <w:shd w:val="clear" w:color="auto" w:fill="auto"/>
            <w:vAlign w:val="bottom"/>
            <w:hideMark/>
          </w:tcPr>
          <w:p w14:paraId="5026B91C" w14:textId="4B306E8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Demolitions </w:t>
            </w:r>
            <w:r w:rsidR="001E1E7D" w:rsidRPr="00B41964">
              <w:rPr>
                <w:rFonts w:eastAsia="Times New Roman" w:cs="Arial"/>
                <w:color w:val="000000"/>
                <w:sz w:val="14"/>
                <w:szCs w:val="14"/>
                <w:lang w:eastAsia="en-AU"/>
              </w:rPr>
              <w:t>Commercial (</w:t>
            </w:r>
            <w:r w:rsidRPr="00B41964">
              <w:rPr>
                <w:rFonts w:eastAsia="Times New Roman" w:cs="Arial"/>
                <w:color w:val="000000"/>
                <w:sz w:val="14"/>
                <w:szCs w:val="14"/>
                <w:lang w:eastAsia="en-AU"/>
              </w:rPr>
              <w:t>$ Fee + $680 per storey)</w:t>
            </w:r>
          </w:p>
        </w:tc>
        <w:tc>
          <w:tcPr>
            <w:tcW w:w="1156" w:type="dxa"/>
            <w:shd w:val="clear" w:color="auto" w:fill="auto"/>
            <w:noWrap/>
            <w:vAlign w:val="bottom"/>
            <w:hideMark/>
          </w:tcPr>
          <w:p w14:paraId="789835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23CB6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E2674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45058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2964C1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3C62A02" w14:textId="77777777" w:rsidTr="007A3565">
        <w:trPr>
          <w:trHeight w:val="360"/>
        </w:trPr>
        <w:tc>
          <w:tcPr>
            <w:tcW w:w="4880" w:type="dxa"/>
            <w:shd w:val="clear" w:color="auto" w:fill="auto"/>
            <w:vAlign w:val="bottom"/>
            <w:hideMark/>
          </w:tcPr>
          <w:p w14:paraId="07FB9F7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Demolitions Domestic</w:t>
            </w:r>
          </w:p>
        </w:tc>
        <w:tc>
          <w:tcPr>
            <w:tcW w:w="1156" w:type="dxa"/>
            <w:shd w:val="clear" w:color="auto" w:fill="auto"/>
            <w:noWrap/>
            <w:vAlign w:val="bottom"/>
            <w:hideMark/>
          </w:tcPr>
          <w:p w14:paraId="5B2134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3DE78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8D127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ADA0E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1A719D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974D3EB" w14:textId="77777777" w:rsidTr="007A3565">
        <w:trPr>
          <w:trHeight w:val="360"/>
        </w:trPr>
        <w:tc>
          <w:tcPr>
            <w:tcW w:w="4880" w:type="dxa"/>
            <w:shd w:val="clear" w:color="auto" w:fill="auto"/>
            <w:vAlign w:val="bottom"/>
            <w:hideMark/>
          </w:tcPr>
          <w:p w14:paraId="34464C5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Dwellings &gt; $300,000 unit development </w:t>
            </w:r>
          </w:p>
        </w:tc>
        <w:tc>
          <w:tcPr>
            <w:tcW w:w="1156" w:type="dxa"/>
            <w:shd w:val="clear" w:color="auto" w:fill="auto"/>
            <w:noWrap/>
            <w:vAlign w:val="bottom"/>
            <w:hideMark/>
          </w:tcPr>
          <w:p w14:paraId="07EAA5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CCC2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D5F71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1A4D9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3C4AB7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7AC2046" w14:textId="77777777" w:rsidTr="007A3565">
        <w:trPr>
          <w:trHeight w:val="360"/>
        </w:trPr>
        <w:tc>
          <w:tcPr>
            <w:tcW w:w="4880" w:type="dxa"/>
            <w:shd w:val="clear" w:color="auto" w:fill="auto"/>
            <w:vAlign w:val="bottom"/>
            <w:hideMark/>
          </w:tcPr>
          <w:p w14:paraId="31F2AC13" w14:textId="4CAF2AB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Extension of Time for </w:t>
            </w:r>
            <w:r w:rsidR="001E1E7D" w:rsidRPr="00B41964">
              <w:rPr>
                <w:rFonts w:eastAsia="Times New Roman" w:cs="Arial"/>
                <w:color w:val="000000"/>
                <w:sz w:val="14"/>
                <w:szCs w:val="14"/>
                <w:lang w:eastAsia="en-AU"/>
              </w:rPr>
              <w:t>Permits Class</w:t>
            </w:r>
            <w:r w:rsidRPr="00B41964">
              <w:rPr>
                <w:rFonts w:eastAsia="Times New Roman" w:cs="Arial"/>
                <w:color w:val="000000"/>
                <w:sz w:val="14"/>
                <w:szCs w:val="14"/>
                <w:lang w:eastAsia="en-AU"/>
              </w:rPr>
              <w:t xml:space="preserve"> 2 - 9</w:t>
            </w:r>
          </w:p>
        </w:tc>
        <w:tc>
          <w:tcPr>
            <w:tcW w:w="1156" w:type="dxa"/>
            <w:shd w:val="clear" w:color="auto" w:fill="auto"/>
            <w:noWrap/>
            <w:vAlign w:val="bottom"/>
            <w:hideMark/>
          </w:tcPr>
          <w:p w14:paraId="45C016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220A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60C43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F9223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745B8F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3A462D1" w14:textId="77777777" w:rsidTr="007A3565">
        <w:trPr>
          <w:trHeight w:val="360"/>
        </w:trPr>
        <w:tc>
          <w:tcPr>
            <w:tcW w:w="4880" w:type="dxa"/>
            <w:shd w:val="clear" w:color="auto" w:fill="auto"/>
            <w:noWrap/>
            <w:vAlign w:val="bottom"/>
            <w:hideMark/>
          </w:tcPr>
          <w:p w14:paraId="215F26C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Extension of Time for Permits Class 1 or 10</w:t>
            </w:r>
          </w:p>
        </w:tc>
        <w:tc>
          <w:tcPr>
            <w:tcW w:w="1156" w:type="dxa"/>
            <w:shd w:val="clear" w:color="auto" w:fill="auto"/>
            <w:noWrap/>
            <w:vAlign w:val="bottom"/>
            <w:hideMark/>
          </w:tcPr>
          <w:p w14:paraId="5A5F51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D2C1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15A02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51AA1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9A615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33D9088" w14:textId="77777777" w:rsidTr="007A3565">
        <w:trPr>
          <w:trHeight w:val="180"/>
        </w:trPr>
        <w:tc>
          <w:tcPr>
            <w:tcW w:w="4880" w:type="dxa"/>
            <w:shd w:val="clear" w:color="auto" w:fill="auto"/>
            <w:noWrap/>
            <w:vAlign w:val="bottom"/>
            <w:hideMark/>
          </w:tcPr>
          <w:p w14:paraId="746FC27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Lodgement Fee</w:t>
            </w:r>
          </w:p>
        </w:tc>
        <w:tc>
          <w:tcPr>
            <w:tcW w:w="1156" w:type="dxa"/>
            <w:shd w:val="clear" w:color="auto" w:fill="auto"/>
            <w:noWrap/>
            <w:vAlign w:val="bottom"/>
            <w:hideMark/>
          </w:tcPr>
          <w:p w14:paraId="7E8447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3BA54B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E512F5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125.80</w:t>
            </w:r>
          </w:p>
        </w:tc>
        <w:tc>
          <w:tcPr>
            <w:tcW w:w="1220" w:type="dxa"/>
            <w:shd w:val="clear" w:color="auto" w:fill="auto"/>
            <w:noWrap/>
            <w:vAlign w:val="bottom"/>
            <w:hideMark/>
          </w:tcPr>
          <w:p w14:paraId="5B914F2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128.32</w:t>
            </w:r>
          </w:p>
        </w:tc>
        <w:tc>
          <w:tcPr>
            <w:tcW w:w="544" w:type="dxa"/>
            <w:shd w:val="clear" w:color="auto" w:fill="auto"/>
            <w:noWrap/>
            <w:vAlign w:val="bottom"/>
            <w:hideMark/>
          </w:tcPr>
          <w:p w14:paraId="709585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535984EC" w14:textId="77777777" w:rsidTr="007A3565">
        <w:trPr>
          <w:trHeight w:val="180"/>
        </w:trPr>
        <w:tc>
          <w:tcPr>
            <w:tcW w:w="4880" w:type="dxa"/>
            <w:shd w:val="clear" w:color="auto" w:fill="auto"/>
            <w:vAlign w:val="bottom"/>
            <w:hideMark/>
          </w:tcPr>
          <w:p w14:paraId="5BDE870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Advertise for Owner - first property</w:t>
            </w:r>
          </w:p>
        </w:tc>
        <w:tc>
          <w:tcPr>
            <w:tcW w:w="1156" w:type="dxa"/>
            <w:shd w:val="clear" w:color="auto" w:fill="auto"/>
            <w:noWrap/>
            <w:vAlign w:val="bottom"/>
            <w:hideMark/>
          </w:tcPr>
          <w:p w14:paraId="02EFC8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F73A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E8AA07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160.00</w:t>
            </w:r>
          </w:p>
        </w:tc>
        <w:tc>
          <w:tcPr>
            <w:tcW w:w="1220" w:type="dxa"/>
            <w:shd w:val="clear" w:color="auto" w:fill="auto"/>
            <w:noWrap/>
            <w:vAlign w:val="bottom"/>
            <w:hideMark/>
          </w:tcPr>
          <w:p w14:paraId="273B507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544" w:type="dxa"/>
            <w:shd w:val="clear" w:color="auto" w:fill="auto"/>
            <w:noWrap/>
            <w:vAlign w:val="bottom"/>
            <w:hideMark/>
          </w:tcPr>
          <w:p w14:paraId="298AF8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0E905519" w14:textId="77777777" w:rsidTr="007A3565">
        <w:trPr>
          <w:trHeight w:val="180"/>
        </w:trPr>
        <w:tc>
          <w:tcPr>
            <w:tcW w:w="4880" w:type="dxa"/>
            <w:shd w:val="clear" w:color="auto" w:fill="auto"/>
            <w:vAlign w:val="bottom"/>
            <w:hideMark/>
          </w:tcPr>
          <w:p w14:paraId="2C4D38E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Advertise for Owner - subsequent properties</w:t>
            </w:r>
          </w:p>
        </w:tc>
        <w:tc>
          <w:tcPr>
            <w:tcW w:w="1156" w:type="dxa"/>
            <w:shd w:val="clear" w:color="auto" w:fill="auto"/>
            <w:noWrap/>
            <w:vAlign w:val="bottom"/>
            <w:hideMark/>
          </w:tcPr>
          <w:p w14:paraId="298D21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39EA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6F2B19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7792C6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73.00</w:t>
            </w:r>
          </w:p>
        </w:tc>
        <w:tc>
          <w:tcPr>
            <w:tcW w:w="544" w:type="dxa"/>
            <w:shd w:val="clear" w:color="auto" w:fill="auto"/>
            <w:noWrap/>
            <w:vAlign w:val="bottom"/>
            <w:hideMark/>
          </w:tcPr>
          <w:p w14:paraId="54D1C5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11.0</w:t>
            </w:r>
          </w:p>
        </w:tc>
      </w:tr>
      <w:tr w:rsidR="00B41964" w:rsidRPr="00B41964" w14:paraId="499F6DC5" w14:textId="77777777" w:rsidTr="007A3565">
        <w:trPr>
          <w:trHeight w:val="180"/>
        </w:trPr>
        <w:tc>
          <w:tcPr>
            <w:tcW w:w="4880" w:type="dxa"/>
            <w:shd w:val="clear" w:color="auto" w:fill="auto"/>
            <w:vAlign w:val="bottom"/>
            <w:hideMark/>
          </w:tcPr>
          <w:p w14:paraId="521D59C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Consent &amp; Reports: (Dispensations) Hoarding Occupation Activity - m2 </w:t>
            </w:r>
          </w:p>
        </w:tc>
        <w:tc>
          <w:tcPr>
            <w:tcW w:w="1156" w:type="dxa"/>
            <w:shd w:val="clear" w:color="auto" w:fill="auto"/>
            <w:noWrap/>
            <w:vAlign w:val="bottom"/>
            <w:hideMark/>
          </w:tcPr>
          <w:p w14:paraId="4B09FB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1110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EA2963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 xml:space="preserve">7 </w:t>
            </w:r>
            <w:proofErr w:type="gramStart"/>
            <w:r w:rsidRPr="00B41964">
              <w:rPr>
                <w:rFonts w:eastAsia="Times New Roman" w:cs="Arial"/>
                <w:color w:val="000000"/>
                <w:sz w:val="14"/>
                <w:szCs w:val="14"/>
                <w:lang w:eastAsia="en-AU"/>
              </w:rPr>
              <w:t>( weekly</w:t>
            </w:r>
            <w:proofErr w:type="gramEnd"/>
            <w:r w:rsidRPr="00B41964">
              <w:rPr>
                <w:rFonts w:eastAsia="Times New Roman" w:cs="Arial"/>
                <w:color w:val="000000"/>
                <w:sz w:val="14"/>
                <w:szCs w:val="14"/>
                <w:lang w:eastAsia="en-AU"/>
              </w:rPr>
              <w:t xml:space="preserve"> rate)</w:t>
            </w:r>
          </w:p>
        </w:tc>
        <w:tc>
          <w:tcPr>
            <w:tcW w:w="1220" w:type="dxa"/>
            <w:shd w:val="clear" w:color="auto" w:fill="auto"/>
            <w:noWrap/>
            <w:vAlign w:val="bottom"/>
            <w:hideMark/>
          </w:tcPr>
          <w:p w14:paraId="3E69E3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 xml:space="preserve">1.36 </w:t>
            </w:r>
            <w:proofErr w:type="gramStart"/>
            <w:r w:rsidRPr="00B41964">
              <w:rPr>
                <w:rFonts w:eastAsia="Times New Roman" w:cs="Arial"/>
                <w:color w:val="000000"/>
                <w:sz w:val="14"/>
                <w:szCs w:val="14"/>
                <w:lang w:eastAsia="en-AU"/>
              </w:rPr>
              <w:t>( daily</w:t>
            </w:r>
            <w:proofErr w:type="gramEnd"/>
            <w:r w:rsidRPr="00B41964">
              <w:rPr>
                <w:rFonts w:eastAsia="Times New Roman" w:cs="Arial"/>
                <w:color w:val="000000"/>
                <w:sz w:val="14"/>
                <w:szCs w:val="14"/>
                <w:lang w:eastAsia="en-AU"/>
              </w:rPr>
              <w:t xml:space="preserve"> rate)</w:t>
            </w:r>
          </w:p>
        </w:tc>
        <w:tc>
          <w:tcPr>
            <w:tcW w:w="544" w:type="dxa"/>
            <w:shd w:val="clear" w:color="auto" w:fill="auto"/>
            <w:noWrap/>
            <w:vAlign w:val="bottom"/>
            <w:hideMark/>
          </w:tcPr>
          <w:p w14:paraId="7F3905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93EF644" w14:textId="77777777" w:rsidTr="007A3565">
        <w:trPr>
          <w:trHeight w:val="180"/>
        </w:trPr>
        <w:tc>
          <w:tcPr>
            <w:tcW w:w="4880" w:type="dxa"/>
            <w:shd w:val="clear" w:color="auto" w:fill="auto"/>
            <w:vAlign w:val="bottom"/>
            <w:hideMark/>
          </w:tcPr>
          <w:p w14:paraId="04430DB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Consent &amp; Reports: (Dispensations) Hoarding Occupation Domestic </w:t>
            </w:r>
          </w:p>
        </w:tc>
        <w:tc>
          <w:tcPr>
            <w:tcW w:w="1156" w:type="dxa"/>
            <w:shd w:val="clear" w:color="auto" w:fill="auto"/>
            <w:noWrap/>
            <w:vAlign w:val="bottom"/>
            <w:hideMark/>
          </w:tcPr>
          <w:p w14:paraId="1B70DAB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83D7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3EE4F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 (per week)</w:t>
            </w:r>
          </w:p>
        </w:tc>
        <w:tc>
          <w:tcPr>
            <w:tcW w:w="1220" w:type="dxa"/>
            <w:shd w:val="clear" w:color="auto" w:fill="auto"/>
            <w:noWrap/>
            <w:vAlign w:val="bottom"/>
            <w:hideMark/>
          </w:tcPr>
          <w:p w14:paraId="6861E06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 xml:space="preserve">1.36 </w:t>
            </w:r>
            <w:proofErr w:type="gramStart"/>
            <w:r w:rsidRPr="00B41964">
              <w:rPr>
                <w:rFonts w:eastAsia="Times New Roman" w:cs="Arial"/>
                <w:color w:val="000000"/>
                <w:sz w:val="14"/>
                <w:szCs w:val="14"/>
                <w:lang w:eastAsia="en-AU"/>
              </w:rPr>
              <w:t>( per</w:t>
            </w:r>
            <w:proofErr w:type="gramEnd"/>
            <w:r w:rsidRPr="00B41964">
              <w:rPr>
                <w:rFonts w:eastAsia="Times New Roman" w:cs="Arial"/>
                <w:color w:val="000000"/>
                <w:sz w:val="14"/>
                <w:szCs w:val="14"/>
                <w:lang w:eastAsia="en-AU"/>
              </w:rPr>
              <w:t xml:space="preserve"> day)</w:t>
            </w:r>
          </w:p>
        </w:tc>
        <w:tc>
          <w:tcPr>
            <w:tcW w:w="544" w:type="dxa"/>
            <w:shd w:val="clear" w:color="auto" w:fill="auto"/>
            <w:noWrap/>
            <w:vAlign w:val="bottom"/>
            <w:hideMark/>
          </w:tcPr>
          <w:p w14:paraId="0DEA86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744CCC9" w14:textId="77777777" w:rsidTr="007A3565">
        <w:trPr>
          <w:trHeight w:val="225"/>
        </w:trPr>
        <w:tc>
          <w:tcPr>
            <w:tcW w:w="4880" w:type="dxa"/>
            <w:shd w:val="clear" w:color="auto" w:fill="auto"/>
            <w:vAlign w:val="bottom"/>
            <w:hideMark/>
          </w:tcPr>
          <w:p w14:paraId="7F7A7C1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Hoarding Occupation Non-Declared Roads - m2 per day</w:t>
            </w:r>
          </w:p>
        </w:tc>
        <w:tc>
          <w:tcPr>
            <w:tcW w:w="1156" w:type="dxa"/>
            <w:shd w:val="clear" w:color="auto" w:fill="auto"/>
            <w:noWrap/>
            <w:vAlign w:val="bottom"/>
            <w:hideMark/>
          </w:tcPr>
          <w:p w14:paraId="18F7AC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9E36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09F83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 (per week)</w:t>
            </w:r>
          </w:p>
        </w:tc>
        <w:tc>
          <w:tcPr>
            <w:tcW w:w="1220" w:type="dxa"/>
            <w:shd w:val="clear" w:color="auto" w:fill="auto"/>
            <w:noWrap/>
            <w:vAlign w:val="bottom"/>
            <w:hideMark/>
          </w:tcPr>
          <w:p w14:paraId="027592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 xml:space="preserve">0.8 </w:t>
            </w:r>
            <w:proofErr w:type="gramStart"/>
            <w:r w:rsidRPr="00B41964">
              <w:rPr>
                <w:rFonts w:eastAsia="Times New Roman" w:cs="Arial"/>
                <w:color w:val="000000"/>
                <w:sz w:val="14"/>
                <w:szCs w:val="14"/>
                <w:lang w:eastAsia="en-AU"/>
              </w:rPr>
              <w:t>( per</w:t>
            </w:r>
            <w:proofErr w:type="gramEnd"/>
            <w:r w:rsidRPr="00B41964">
              <w:rPr>
                <w:rFonts w:eastAsia="Times New Roman" w:cs="Arial"/>
                <w:color w:val="000000"/>
                <w:sz w:val="14"/>
                <w:szCs w:val="14"/>
                <w:lang w:eastAsia="en-AU"/>
              </w:rPr>
              <w:t xml:space="preserve"> day)</w:t>
            </w:r>
          </w:p>
        </w:tc>
        <w:tc>
          <w:tcPr>
            <w:tcW w:w="544" w:type="dxa"/>
            <w:shd w:val="clear" w:color="auto" w:fill="auto"/>
            <w:noWrap/>
            <w:vAlign w:val="bottom"/>
            <w:hideMark/>
          </w:tcPr>
          <w:p w14:paraId="738318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D641CE8" w14:textId="77777777" w:rsidTr="007A3565">
        <w:trPr>
          <w:trHeight w:val="375"/>
        </w:trPr>
        <w:tc>
          <w:tcPr>
            <w:tcW w:w="4880" w:type="dxa"/>
            <w:shd w:val="clear" w:color="auto" w:fill="auto"/>
            <w:vAlign w:val="bottom"/>
            <w:hideMark/>
          </w:tcPr>
          <w:p w14:paraId="7570FB3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Hoarding Occupation Activity Centre - m2 per day</w:t>
            </w:r>
          </w:p>
        </w:tc>
        <w:tc>
          <w:tcPr>
            <w:tcW w:w="1156" w:type="dxa"/>
            <w:shd w:val="clear" w:color="auto" w:fill="auto"/>
            <w:noWrap/>
            <w:vAlign w:val="bottom"/>
            <w:hideMark/>
          </w:tcPr>
          <w:p w14:paraId="0A62F9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216E3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30F5E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4FAB22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0.80</w:t>
            </w:r>
          </w:p>
        </w:tc>
        <w:tc>
          <w:tcPr>
            <w:tcW w:w="544" w:type="dxa"/>
            <w:shd w:val="clear" w:color="auto" w:fill="auto"/>
            <w:noWrap/>
            <w:vAlign w:val="bottom"/>
            <w:hideMark/>
          </w:tcPr>
          <w:p w14:paraId="734872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918E872" w14:textId="77777777" w:rsidTr="007A3565">
        <w:trPr>
          <w:trHeight w:val="180"/>
        </w:trPr>
        <w:tc>
          <w:tcPr>
            <w:tcW w:w="4880" w:type="dxa"/>
            <w:shd w:val="clear" w:color="auto" w:fill="auto"/>
            <w:vAlign w:val="bottom"/>
            <w:hideMark/>
          </w:tcPr>
          <w:p w14:paraId="44B5C3D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Hoarding Permit</w:t>
            </w:r>
          </w:p>
        </w:tc>
        <w:tc>
          <w:tcPr>
            <w:tcW w:w="1156" w:type="dxa"/>
            <w:shd w:val="clear" w:color="auto" w:fill="auto"/>
            <w:noWrap/>
            <w:vAlign w:val="bottom"/>
            <w:hideMark/>
          </w:tcPr>
          <w:p w14:paraId="0C2663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7CF63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A25152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299.80</w:t>
            </w:r>
          </w:p>
        </w:tc>
        <w:tc>
          <w:tcPr>
            <w:tcW w:w="1220" w:type="dxa"/>
            <w:shd w:val="clear" w:color="auto" w:fill="auto"/>
            <w:noWrap/>
            <w:vAlign w:val="bottom"/>
            <w:hideMark/>
          </w:tcPr>
          <w:p w14:paraId="6BAA20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305.00</w:t>
            </w:r>
          </w:p>
        </w:tc>
        <w:tc>
          <w:tcPr>
            <w:tcW w:w="544" w:type="dxa"/>
            <w:shd w:val="clear" w:color="auto" w:fill="auto"/>
            <w:noWrap/>
            <w:vAlign w:val="bottom"/>
            <w:hideMark/>
          </w:tcPr>
          <w:p w14:paraId="789AE3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1.7</w:t>
            </w:r>
          </w:p>
        </w:tc>
      </w:tr>
      <w:tr w:rsidR="00B41964" w:rsidRPr="00B41964" w14:paraId="6C8C3A21" w14:textId="77777777" w:rsidTr="007A3565">
        <w:trPr>
          <w:trHeight w:val="360"/>
        </w:trPr>
        <w:tc>
          <w:tcPr>
            <w:tcW w:w="4880" w:type="dxa"/>
            <w:shd w:val="clear" w:color="auto" w:fill="auto"/>
            <w:vAlign w:val="bottom"/>
            <w:hideMark/>
          </w:tcPr>
          <w:p w14:paraId="7B9A553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Permit issued or work commenced - first clause</w:t>
            </w:r>
          </w:p>
        </w:tc>
        <w:tc>
          <w:tcPr>
            <w:tcW w:w="1156" w:type="dxa"/>
            <w:shd w:val="clear" w:color="auto" w:fill="auto"/>
            <w:noWrap/>
            <w:vAlign w:val="bottom"/>
            <w:hideMark/>
          </w:tcPr>
          <w:p w14:paraId="6AC456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93960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93128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450.00</w:t>
            </w:r>
          </w:p>
        </w:tc>
        <w:tc>
          <w:tcPr>
            <w:tcW w:w="1220" w:type="dxa"/>
            <w:shd w:val="clear" w:color="auto" w:fill="auto"/>
            <w:noWrap/>
            <w:vAlign w:val="bottom"/>
            <w:hideMark/>
          </w:tcPr>
          <w:p w14:paraId="6DF6C9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506.25</w:t>
            </w:r>
          </w:p>
        </w:tc>
        <w:tc>
          <w:tcPr>
            <w:tcW w:w="544" w:type="dxa"/>
            <w:shd w:val="clear" w:color="auto" w:fill="auto"/>
            <w:noWrap/>
            <w:vAlign w:val="bottom"/>
            <w:hideMark/>
          </w:tcPr>
          <w:p w14:paraId="2F8A6D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6DA0C40" w14:textId="77777777" w:rsidTr="007A3565">
        <w:trPr>
          <w:trHeight w:val="375"/>
        </w:trPr>
        <w:tc>
          <w:tcPr>
            <w:tcW w:w="4880" w:type="dxa"/>
            <w:shd w:val="clear" w:color="auto" w:fill="auto"/>
            <w:vAlign w:val="bottom"/>
            <w:hideMark/>
          </w:tcPr>
          <w:p w14:paraId="5A9F06D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Permit issued or work commenced - subsequent clauses</w:t>
            </w:r>
          </w:p>
        </w:tc>
        <w:tc>
          <w:tcPr>
            <w:tcW w:w="1156" w:type="dxa"/>
            <w:shd w:val="clear" w:color="auto" w:fill="auto"/>
            <w:noWrap/>
            <w:vAlign w:val="bottom"/>
            <w:hideMark/>
          </w:tcPr>
          <w:p w14:paraId="21D539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BFC3E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6ED636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305.45</w:t>
            </w:r>
          </w:p>
        </w:tc>
        <w:tc>
          <w:tcPr>
            <w:tcW w:w="1220" w:type="dxa"/>
            <w:shd w:val="clear" w:color="auto" w:fill="auto"/>
            <w:noWrap/>
            <w:vAlign w:val="bottom"/>
            <w:hideMark/>
          </w:tcPr>
          <w:p w14:paraId="3C0C84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343.65</w:t>
            </w:r>
          </w:p>
        </w:tc>
        <w:tc>
          <w:tcPr>
            <w:tcW w:w="544" w:type="dxa"/>
            <w:shd w:val="clear" w:color="auto" w:fill="auto"/>
            <w:noWrap/>
            <w:vAlign w:val="bottom"/>
            <w:hideMark/>
          </w:tcPr>
          <w:p w14:paraId="4731A6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15103727" w14:textId="77777777" w:rsidTr="007A3565">
        <w:trPr>
          <w:trHeight w:val="180"/>
        </w:trPr>
        <w:tc>
          <w:tcPr>
            <w:tcW w:w="4880" w:type="dxa"/>
            <w:shd w:val="clear" w:color="auto" w:fill="auto"/>
            <w:vAlign w:val="bottom"/>
            <w:hideMark/>
          </w:tcPr>
          <w:p w14:paraId="0614C90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w:t>
            </w:r>
          </w:p>
        </w:tc>
        <w:tc>
          <w:tcPr>
            <w:tcW w:w="1156" w:type="dxa"/>
            <w:shd w:val="clear" w:color="auto" w:fill="auto"/>
            <w:noWrap/>
            <w:vAlign w:val="bottom"/>
            <w:hideMark/>
          </w:tcPr>
          <w:p w14:paraId="667184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BE238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0AB4A1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299.80</w:t>
            </w:r>
          </w:p>
        </w:tc>
        <w:tc>
          <w:tcPr>
            <w:tcW w:w="1220" w:type="dxa"/>
            <w:shd w:val="clear" w:color="auto" w:fill="auto"/>
            <w:noWrap/>
            <w:vAlign w:val="bottom"/>
            <w:hideMark/>
          </w:tcPr>
          <w:p w14:paraId="664691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305.00</w:t>
            </w:r>
          </w:p>
        </w:tc>
        <w:tc>
          <w:tcPr>
            <w:tcW w:w="544" w:type="dxa"/>
            <w:shd w:val="clear" w:color="auto" w:fill="auto"/>
            <w:noWrap/>
            <w:vAlign w:val="bottom"/>
            <w:hideMark/>
          </w:tcPr>
          <w:p w14:paraId="3C4A9A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1.7</w:t>
            </w:r>
          </w:p>
        </w:tc>
      </w:tr>
      <w:tr w:rsidR="00B41964" w:rsidRPr="00B41964" w14:paraId="49F3B17C" w14:textId="77777777" w:rsidTr="007A3565">
        <w:trPr>
          <w:trHeight w:val="180"/>
        </w:trPr>
        <w:tc>
          <w:tcPr>
            <w:tcW w:w="4880" w:type="dxa"/>
            <w:shd w:val="clear" w:color="auto" w:fill="auto"/>
            <w:vAlign w:val="bottom"/>
            <w:hideMark/>
          </w:tcPr>
          <w:p w14:paraId="2A209F7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29A Process</w:t>
            </w:r>
          </w:p>
        </w:tc>
        <w:tc>
          <w:tcPr>
            <w:tcW w:w="1156" w:type="dxa"/>
            <w:shd w:val="clear" w:color="auto" w:fill="auto"/>
            <w:noWrap/>
            <w:vAlign w:val="bottom"/>
            <w:hideMark/>
          </w:tcPr>
          <w:p w14:paraId="4091AE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FEBFF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BAB77F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87.90</w:t>
            </w:r>
          </w:p>
        </w:tc>
        <w:tc>
          <w:tcPr>
            <w:tcW w:w="1220" w:type="dxa"/>
            <w:shd w:val="clear" w:color="auto" w:fill="auto"/>
            <w:noWrap/>
            <w:vAlign w:val="bottom"/>
            <w:hideMark/>
          </w:tcPr>
          <w:p w14:paraId="4C2515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89.70</w:t>
            </w:r>
          </w:p>
        </w:tc>
        <w:tc>
          <w:tcPr>
            <w:tcW w:w="544" w:type="dxa"/>
            <w:shd w:val="clear" w:color="auto" w:fill="auto"/>
            <w:noWrap/>
            <w:vAlign w:val="bottom"/>
            <w:hideMark/>
          </w:tcPr>
          <w:p w14:paraId="45B849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3DF0CC79" w14:textId="77777777" w:rsidTr="007A3565">
        <w:trPr>
          <w:trHeight w:val="360"/>
        </w:trPr>
        <w:tc>
          <w:tcPr>
            <w:tcW w:w="4880" w:type="dxa"/>
            <w:shd w:val="clear" w:color="auto" w:fill="auto"/>
            <w:vAlign w:val="bottom"/>
            <w:hideMark/>
          </w:tcPr>
          <w:p w14:paraId="24ECB97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Reg 326 (1), (2) &amp; (3). Owner or mortgagee of building or land or prescribed building practitioner requesting information in respect to building or land</w:t>
            </w:r>
          </w:p>
        </w:tc>
        <w:tc>
          <w:tcPr>
            <w:tcW w:w="1156" w:type="dxa"/>
            <w:shd w:val="clear" w:color="auto" w:fill="auto"/>
            <w:noWrap/>
            <w:vAlign w:val="bottom"/>
            <w:hideMark/>
          </w:tcPr>
          <w:p w14:paraId="2894C9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EFA6C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82538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48.75</w:t>
            </w:r>
          </w:p>
        </w:tc>
        <w:tc>
          <w:tcPr>
            <w:tcW w:w="1220" w:type="dxa"/>
            <w:shd w:val="clear" w:color="auto" w:fill="auto"/>
            <w:noWrap/>
            <w:vAlign w:val="bottom"/>
            <w:hideMark/>
          </w:tcPr>
          <w:p w14:paraId="66F71C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49.75</w:t>
            </w:r>
          </w:p>
        </w:tc>
        <w:tc>
          <w:tcPr>
            <w:tcW w:w="544" w:type="dxa"/>
            <w:shd w:val="clear" w:color="auto" w:fill="auto"/>
            <w:noWrap/>
            <w:vAlign w:val="bottom"/>
            <w:hideMark/>
          </w:tcPr>
          <w:p w14:paraId="31023D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3366B77D" w14:textId="77777777" w:rsidTr="007A3565">
        <w:trPr>
          <w:trHeight w:val="360"/>
        </w:trPr>
        <w:tc>
          <w:tcPr>
            <w:tcW w:w="4880" w:type="dxa"/>
            <w:shd w:val="clear" w:color="auto" w:fill="auto"/>
            <w:vAlign w:val="bottom"/>
            <w:hideMark/>
          </w:tcPr>
          <w:p w14:paraId="59E1067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Copy of plans - Class 1 or 10, including copy of any associated documentation</w:t>
            </w:r>
          </w:p>
        </w:tc>
        <w:tc>
          <w:tcPr>
            <w:tcW w:w="1156" w:type="dxa"/>
            <w:shd w:val="clear" w:color="auto" w:fill="auto"/>
            <w:noWrap/>
            <w:vAlign w:val="bottom"/>
            <w:hideMark/>
          </w:tcPr>
          <w:p w14:paraId="28C2BC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1CC4B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571B3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165.00</w:t>
            </w:r>
          </w:p>
        </w:tc>
        <w:tc>
          <w:tcPr>
            <w:tcW w:w="1220" w:type="dxa"/>
            <w:shd w:val="clear" w:color="auto" w:fill="auto"/>
            <w:noWrap/>
            <w:vAlign w:val="bottom"/>
            <w:hideMark/>
          </w:tcPr>
          <w:p w14:paraId="16097A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175.00</w:t>
            </w:r>
          </w:p>
        </w:tc>
        <w:tc>
          <w:tcPr>
            <w:tcW w:w="544" w:type="dxa"/>
            <w:shd w:val="clear" w:color="auto" w:fill="auto"/>
            <w:noWrap/>
            <w:vAlign w:val="bottom"/>
            <w:hideMark/>
          </w:tcPr>
          <w:p w14:paraId="049A6D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0CA1F569" w14:textId="77777777" w:rsidTr="007A3565">
        <w:trPr>
          <w:trHeight w:val="195"/>
        </w:trPr>
        <w:tc>
          <w:tcPr>
            <w:tcW w:w="4880" w:type="dxa"/>
            <w:shd w:val="clear" w:color="auto" w:fill="auto"/>
            <w:vAlign w:val="bottom"/>
            <w:hideMark/>
          </w:tcPr>
          <w:p w14:paraId="069A0BE8" w14:textId="1C54A10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Copy of plans - Class 2 - 9, (Commercial Plans - up to 10 pages, more pages Price </w:t>
            </w:r>
            <w:proofErr w:type="gramStart"/>
            <w:r w:rsidRPr="00B41964">
              <w:rPr>
                <w:rFonts w:eastAsia="Times New Roman" w:cs="Arial"/>
                <w:color w:val="000000"/>
                <w:sz w:val="14"/>
                <w:szCs w:val="14"/>
                <w:lang w:eastAsia="en-AU"/>
              </w:rPr>
              <w:t>On</w:t>
            </w:r>
            <w:proofErr w:type="gramEnd"/>
            <w:r w:rsidRPr="00B41964">
              <w:rPr>
                <w:rFonts w:eastAsia="Times New Roman" w:cs="Arial"/>
                <w:color w:val="000000"/>
                <w:sz w:val="14"/>
                <w:szCs w:val="14"/>
                <w:lang w:eastAsia="en-AU"/>
              </w:rPr>
              <w:t xml:space="preserve"> Application)</w:t>
            </w:r>
          </w:p>
        </w:tc>
        <w:tc>
          <w:tcPr>
            <w:tcW w:w="1156" w:type="dxa"/>
            <w:shd w:val="clear" w:color="auto" w:fill="auto"/>
            <w:noWrap/>
            <w:vAlign w:val="bottom"/>
            <w:hideMark/>
          </w:tcPr>
          <w:p w14:paraId="5EC780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9691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957611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1220" w:type="dxa"/>
            <w:shd w:val="clear" w:color="auto" w:fill="auto"/>
            <w:noWrap/>
            <w:vAlign w:val="bottom"/>
            <w:hideMark/>
          </w:tcPr>
          <w:p w14:paraId="283487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295.00</w:t>
            </w:r>
          </w:p>
        </w:tc>
        <w:tc>
          <w:tcPr>
            <w:tcW w:w="544" w:type="dxa"/>
            <w:shd w:val="clear" w:color="auto" w:fill="auto"/>
            <w:noWrap/>
            <w:vAlign w:val="bottom"/>
            <w:hideMark/>
          </w:tcPr>
          <w:p w14:paraId="0240D7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11.9</w:t>
            </w:r>
          </w:p>
        </w:tc>
      </w:tr>
      <w:tr w:rsidR="00B41964" w:rsidRPr="00B41964" w14:paraId="66B9E29E" w14:textId="77777777" w:rsidTr="007A3565">
        <w:trPr>
          <w:trHeight w:val="360"/>
        </w:trPr>
        <w:tc>
          <w:tcPr>
            <w:tcW w:w="4880" w:type="dxa"/>
            <w:shd w:val="clear" w:color="auto" w:fill="auto"/>
            <w:vAlign w:val="bottom"/>
            <w:hideMark/>
          </w:tcPr>
          <w:p w14:paraId="3C507F02" w14:textId="3F1956F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Fees Garages/Sheds/Carports/</w:t>
            </w:r>
            <w:r w:rsidR="001E1E7D" w:rsidRPr="00B41964">
              <w:rPr>
                <w:rFonts w:eastAsia="Times New Roman" w:cs="Arial"/>
                <w:color w:val="000000"/>
                <w:sz w:val="14"/>
                <w:szCs w:val="14"/>
                <w:lang w:eastAsia="en-AU"/>
              </w:rPr>
              <w:t>veranda</w:t>
            </w:r>
            <w:r w:rsidRPr="00B41964">
              <w:rPr>
                <w:rFonts w:eastAsia="Times New Roman" w:cs="Arial"/>
                <w:color w:val="000000"/>
                <w:sz w:val="14"/>
                <w:szCs w:val="14"/>
                <w:lang w:eastAsia="en-AU"/>
              </w:rPr>
              <w:t>/shade sails $0-$25,000 (including 3 inspections) ($Fee)</w:t>
            </w:r>
          </w:p>
        </w:tc>
        <w:tc>
          <w:tcPr>
            <w:tcW w:w="1156" w:type="dxa"/>
            <w:shd w:val="clear" w:color="auto" w:fill="auto"/>
            <w:noWrap/>
            <w:vAlign w:val="bottom"/>
            <w:hideMark/>
          </w:tcPr>
          <w:p w14:paraId="772553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E04E4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CABE8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A11FC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1F2197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0083614" w14:textId="77777777" w:rsidTr="007A3565">
        <w:trPr>
          <w:trHeight w:val="360"/>
        </w:trPr>
        <w:tc>
          <w:tcPr>
            <w:tcW w:w="4880" w:type="dxa"/>
            <w:shd w:val="clear" w:color="auto" w:fill="auto"/>
            <w:vAlign w:val="bottom"/>
            <w:hideMark/>
          </w:tcPr>
          <w:p w14:paraId="0437BAF1" w14:textId="7051FD5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Fees Garages/Sheds/Carports/</w:t>
            </w:r>
            <w:r w:rsidR="001E1E7D" w:rsidRPr="00B41964">
              <w:rPr>
                <w:rFonts w:eastAsia="Times New Roman" w:cs="Arial"/>
                <w:color w:val="000000"/>
                <w:sz w:val="14"/>
                <w:szCs w:val="14"/>
                <w:lang w:eastAsia="en-AU"/>
              </w:rPr>
              <w:t>veranda</w:t>
            </w:r>
            <w:r w:rsidRPr="00B41964">
              <w:rPr>
                <w:rFonts w:eastAsia="Times New Roman" w:cs="Arial"/>
                <w:color w:val="000000"/>
                <w:sz w:val="14"/>
                <w:szCs w:val="14"/>
                <w:lang w:eastAsia="en-AU"/>
              </w:rPr>
              <w:t>/shade sail $25,001-$50,000 including 3 inspections ($Fee+(0.45%) of building work</w:t>
            </w:r>
          </w:p>
        </w:tc>
        <w:tc>
          <w:tcPr>
            <w:tcW w:w="1156" w:type="dxa"/>
            <w:shd w:val="clear" w:color="auto" w:fill="auto"/>
            <w:noWrap/>
            <w:vAlign w:val="bottom"/>
            <w:hideMark/>
          </w:tcPr>
          <w:p w14:paraId="690B66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670F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DC17F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33F0C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34C18B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9B7FBA2" w14:textId="77777777" w:rsidTr="007A3565">
        <w:trPr>
          <w:trHeight w:val="360"/>
        </w:trPr>
        <w:tc>
          <w:tcPr>
            <w:tcW w:w="4880" w:type="dxa"/>
            <w:shd w:val="clear" w:color="auto" w:fill="auto"/>
            <w:vAlign w:val="bottom"/>
            <w:hideMark/>
          </w:tcPr>
          <w:p w14:paraId="560F3B3C" w14:textId="4B2BB05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garages/Sheds/Carports/</w:t>
            </w:r>
            <w:r w:rsidR="001E1E7D" w:rsidRPr="00B41964">
              <w:rPr>
                <w:rFonts w:eastAsia="Times New Roman" w:cs="Arial"/>
                <w:color w:val="000000"/>
                <w:sz w:val="14"/>
                <w:szCs w:val="14"/>
                <w:lang w:eastAsia="en-AU"/>
              </w:rPr>
              <w:t>verandas</w:t>
            </w:r>
            <w:r w:rsidRPr="00B41964">
              <w:rPr>
                <w:rFonts w:eastAsia="Times New Roman" w:cs="Arial"/>
                <w:color w:val="000000"/>
                <w:sz w:val="14"/>
                <w:szCs w:val="14"/>
                <w:lang w:eastAsia="en-AU"/>
              </w:rPr>
              <w:t>/shade sails $50,000+ ($Fee+0.45%)</w:t>
            </w:r>
          </w:p>
        </w:tc>
        <w:tc>
          <w:tcPr>
            <w:tcW w:w="1156" w:type="dxa"/>
            <w:shd w:val="clear" w:color="auto" w:fill="auto"/>
            <w:noWrap/>
            <w:vAlign w:val="bottom"/>
            <w:hideMark/>
          </w:tcPr>
          <w:p w14:paraId="21605F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9488F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FA57D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4ACF81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15953F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B354479" w14:textId="77777777" w:rsidTr="007A3565">
        <w:trPr>
          <w:trHeight w:val="360"/>
        </w:trPr>
        <w:tc>
          <w:tcPr>
            <w:tcW w:w="4880" w:type="dxa"/>
            <w:shd w:val="clear" w:color="auto" w:fill="auto"/>
            <w:vAlign w:val="bottom"/>
            <w:hideMark/>
          </w:tcPr>
          <w:p w14:paraId="423D2309" w14:textId="70507AE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Building Permit Fee Class 2 to 9 Buildings Minor works $0-$10,000 ($</w:t>
            </w:r>
            <w:r w:rsidR="0083132C">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83132C">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83132C">
              <w:rPr>
                <w:rFonts w:eastAsia="Times New Roman" w:cs="Arial"/>
                <w:color w:val="000000"/>
                <w:sz w:val="14"/>
                <w:szCs w:val="14"/>
                <w:lang w:eastAsia="en-AU"/>
              </w:rPr>
              <w:t xml:space="preserve"> </w:t>
            </w:r>
            <w:r w:rsidRPr="00B41964">
              <w:rPr>
                <w:rFonts w:eastAsia="Times New Roman" w:cs="Arial"/>
                <w:color w:val="000000"/>
                <w:sz w:val="14"/>
                <w:szCs w:val="14"/>
                <w:lang w:eastAsia="en-AU"/>
              </w:rPr>
              <w:t>building work)</w:t>
            </w:r>
          </w:p>
        </w:tc>
        <w:tc>
          <w:tcPr>
            <w:tcW w:w="1156" w:type="dxa"/>
            <w:shd w:val="clear" w:color="auto" w:fill="auto"/>
            <w:noWrap/>
            <w:vAlign w:val="bottom"/>
            <w:hideMark/>
          </w:tcPr>
          <w:p w14:paraId="3E75D8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9EE45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4DA59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79D2D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43DEF3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309D411" w14:textId="77777777" w:rsidTr="007A3565">
        <w:trPr>
          <w:trHeight w:val="360"/>
        </w:trPr>
        <w:tc>
          <w:tcPr>
            <w:tcW w:w="4880" w:type="dxa"/>
            <w:shd w:val="clear" w:color="auto" w:fill="auto"/>
            <w:noWrap/>
            <w:vAlign w:val="bottom"/>
            <w:hideMark/>
          </w:tcPr>
          <w:p w14:paraId="2590BFC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Class 2 to 9 Buildings $1,000,001</w:t>
            </w:r>
            <w:proofErr w:type="gramStart"/>
            <w:r w:rsidRPr="00B41964">
              <w:rPr>
                <w:rFonts w:eastAsia="Times New Roman" w:cs="Arial"/>
                <w:color w:val="000000"/>
                <w:sz w:val="14"/>
                <w:szCs w:val="14"/>
                <w:lang w:eastAsia="en-AU"/>
              </w:rPr>
              <w:t>+(</w:t>
            </w:r>
            <w:proofErr w:type="gramEnd"/>
            <w:r w:rsidRPr="00B41964">
              <w:rPr>
                <w:rFonts w:eastAsia="Times New Roman" w:cs="Arial"/>
                <w:color w:val="000000"/>
                <w:sz w:val="14"/>
                <w:szCs w:val="14"/>
                <w:lang w:eastAsia="en-AU"/>
              </w:rPr>
              <w:t>Price on Application)</w:t>
            </w:r>
          </w:p>
        </w:tc>
        <w:tc>
          <w:tcPr>
            <w:tcW w:w="1156" w:type="dxa"/>
            <w:shd w:val="clear" w:color="auto" w:fill="auto"/>
            <w:noWrap/>
            <w:vAlign w:val="bottom"/>
            <w:hideMark/>
          </w:tcPr>
          <w:p w14:paraId="3D193B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024A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EFAC5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58219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B262F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BBF8A9D" w14:textId="77777777" w:rsidTr="007A3565">
        <w:trPr>
          <w:trHeight w:val="360"/>
        </w:trPr>
        <w:tc>
          <w:tcPr>
            <w:tcW w:w="4880" w:type="dxa"/>
            <w:shd w:val="clear" w:color="auto" w:fill="auto"/>
            <w:vAlign w:val="bottom"/>
            <w:hideMark/>
          </w:tcPr>
          <w:p w14:paraId="1B196DE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Class 2 to 9 $10,001-$50,000 ($Fee+(045% of building works)</w:t>
            </w:r>
          </w:p>
        </w:tc>
        <w:tc>
          <w:tcPr>
            <w:tcW w:w="1156" w:type="dxa"/>
            <w:shd w:val="clear" w:color="auto" w:fill="auto"/>
            <w:noWrap/>
            <w:vAlign w:val="bottom"/>
            <w:hideMark/>
          </w:tcPr>
          <w:p w14:paraId="399A66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57405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54BB8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4E737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53BA1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B991588" w14:textId="77777777" w:rsidTr="007A3565">
        <w:trPr>
          <w:trHeight w:val="360"/>
        </w:trPr>
        <w:tc>
          <w:tcPr>
            <w:tcW w:w="4880" w:type="dxa"/>
            <w:shd w:val="clear" w:color="auto" w:fill="auto"/>
            <w:vAlign w:val="bottom"/>
            <w:hideMark/>
          </w:tcPr>
          <w:p w14:paraId="3E35857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Class 2 to 9 Buildings $50,001-$100,000 ($Fee+(0.455) of building works)</w:t>
            </w:r>
          </w:p>
        </w:tc>
        <w:tc>
          <w:tcPr>
            <w:tcW w:w="1156" w:type="dxa"/>
            <w:shd w:val="clear" w:color="auto" w:fill="auto"/>
            <w:noWrap/>
            <w:vAlign w:val="bottom"/>
            <w:hideMark/>
          </w:tcPr>
          <w:p w14:paraId="264F38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3828E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D86C1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25A9B9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7B3DC4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50B5B40" w14:textId="77777777" w:rsidTr="007A3565">
        <w:trPr>
          <w:trHeight w:val="360"/>
        </w:trPr>
        <w:tc>
          <w:tcPr>
            <w:tcW w:w="4880" w:type="dxa"/>
            <w:shd w:val="clear" w:color="auto" w:fill="auto"/>
            <w:vAlign w:val="bottom"/>
            <w:hideMark/>
          </w:tcPr>
          <w:p w14:paraId="0ADBAE1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Class 2 to 9 Buildings $100,001-$300,000 ($Fee+(0.45%) of building works)</w:t>
            </w:r>
          </w:p>
        </w:tc>
        <w:tc>
          <w:tcPr>
            <w:tcW w:w="1156" w:type="dxa"/>
            <w:shd w:val="clear" w:color="auto" w:fill="auto"/>
            <w:noWrap/>
            <w:vAlign w:val="bottom"/>
            <w:hideMark/>
          </w:tcPr>
          <w:p w14:paraId="28B27E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2A130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CD5C3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FCA3B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5C6620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09629AD" w14:textId="77777777" w:rsidTr="007A3565">
        <w:trPr>
          <w:trHeight w:val="360"/>
        </w:trPr>
        <w:tc>
          <w:tcPr>
            <w:tcW w:w="4880" w:type="dxa"/>
            <w:shd w:val="clear" w:color="auto" w:fill="auto"/>
            <w:vAlign w:val="bottom"/>
            <w:hideMark/>
          </w:tcPr>
          <w:p w14:paraId="2FB896F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Class 2 to 9 Buildings $300,001-$50,000($Fee+(0.45% of building works)</w:t>
            </w:r>
          </w:p>
        </w:tc>
        <w:tc>
          <w:tcPr>
            <w:tcW w:w="1156" w:type="dxa"/>
            <w:shd w:val="clear" w:color="auto" w:fill="auto"/>
            <w:noWrap/>
            <w:vAlign w:val="bottom"/>
            <w:hideMark/>
          </w:tcPr>
          <w:p w14:paraId="57837C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A4F42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DBA41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6D7EBA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31B324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9EA7A7E" w14:textId="77777777" w:rsidTr="007A3565">
        <w:trPr>
          <w:trHeight w:val="360"/>
        </w:trPr>
        <w:tc>
          <w:tcPr>
            <w:tcW w:w="4880" w:type="dxa"/>
            <w:shd w:val="clear" w:color="auto" w:fill="auto"/>
            <w:noWrap/>
            <w:vAlign w:val="bottom"/>
            <w:hideMark/>
          </w:tcPr>
          <w:p w14:paraId="5BC9ADB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Demolitions Commercial ($Fee+$680 per storey)</w:t>
            </w:r>
          </w:p>
        </w:tc>
        <w:tc>
          <w:tcPr>
            <w:tcW w:w="1156" w:type="dxa"/>
            <w:shd w:val="clear" w:color="auto" w:fill="auto"/>
            <w:noWrap/>
            <w:vAlign w:val="bottom"/>
            <w:hideMark/>
          </w:tcPr>
          <w:p w14:paraId="6319ED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4AA75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A5B8B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350400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759115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0BF9293" w14:textId="77777777" w:rsidTr="007A3565">
        <w:trPr>
          <w:trHeight w:val="360"/>
        </w:trPr>
        <w:tc>
          <w:tcPr>
            <w:tcW w:w="4880" w:type="dxa"/>
            <w:shd w:val="clear" w:color="auto" w:fill="auto"/>
            <w:noWrap/>
            <w:vAlign w:val="bottom"/>
            <w:hideMark/>
          </w:tcPr>
          <w:p w14:paraId="136A200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Demolitions Domestic</w:t>
            </w:r>
          </w:p>
        </w:tc>
        <w:tc>
          <w:tcPr>
            <w:tcW w:w="1156" w:type="dxa"/>
            <w:shd w:val="clear" w:color="auto" w:fill="auto"/>
            <w:noWrap/>
            <w:vAlign w:val="bottom"/>
            <w:hideMark/>
          </w:tcPr>
          <w:p w14:paraId="695C31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F2E7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19E39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3E128B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88426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F375D2E" w14:textId="77777777" w:rsidTr="007A3565">
        <w:trPr>
          <w:trHeight w:val="360"/>
        </w:trPr>
        <w:tc>
          <w:tcPr>
            <w:tcW w:w="4880" w:type="dxa"/>
            <w:shd w:val="clear" w:color="auto" w:fill="auto"/>
            <w:vAlign w:val="bottom"/>
            <w:hideMark/>
          </w:tcPr>
          <w:p w14:paraId="4066E95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Restump/underpin of dwelling including 4 inspections ($ fee)</w:t>
            </w:r>
          </w:p>
        </w:tc>
        <w:tc>
          <w:tcPr>
            <w:tcW w:w="1156" w:type="dxa"/>
            <w:shd w:val="clear" w:color="auto" w:fill="auto"/>
            <w:noWrap/>
            <w:vAlign w:val="bottom"/>
            <w:hideMark/>
          </w:tcPr>
          <w:p w14:paraId="47139E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6B1AF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99E6E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4E0B46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218CBC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B185E97" w14:textId="77777777" w:rsidTr="007A3565">
        <w:trPr>
          <w:trHeight w:val="360"/>
        </w:trPr>
        <w:tc>
          <w:tcPr>
            <w:tcW w:w="4880" w:type="dxa"/>
            <w:shd w:val="clear" w:color="auto" w:fill="auto"/>
            <w:vAlign w:val="bottom"/>
            <w:hideMark/>
          </w:tcPr>
          <w:p w14:paraId="79FE8C3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Dwellings $12,000-$50,000 Cost of Construction including 4 inspections (Fee of building works)</w:t>
            </w:r>
          </w:p>
        </w:tc>
        <w:tc>
          <w:tcPr>
            <w:tcW w:w="1156" w:type="dxa"/>
            <w:shd w:val="clear" w:color="auto" w:fill="auto"/>
            <w:noWrap/>
            <w:vAlign w:val="bottom"/>
            <w:hideMark/>
          </w:tcPr>
          <w:p w14:paraId="355535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00B8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3BE75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2CBEDC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312532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4627D1C" w14:textId="77777777" w:rsidTr="007A3565">
        <w:trPr>
          <w:trHeight w:val="390"/>
        </w:trPr>
        <w:tc>
          <w:tcPr>
            <w:tcW w:w="4880" w:type="dxa"/>
            <w:shd w:val="clear" w:color="auto" w:fill="auto"/>
            <w:vAlign w:val="bottom"/>
            <w:hideMark/>
          </w:tcPr>
          <w:p w14:paraId="70F1B034" w14:textId="6A702C3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Dwellings $50,001-$100,000 Cost of Construction including 4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(0.35%) of building works</w:t>
            </w:r>
          </w:p>
        </w:tc>
        <w:tc>
          <w:tcPr>
            <w:tcW w:w="1156" w:type="dxa"/>
            <w:shd w:val="clear" w:color="auto" w:fill="auto"/>
            <w:noWrap/>
            <w:vAlign w:val="bottom"/>
            <w:hideMark/>
          </w:tcPr>
          <w:p w14:paraId="0301A3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F281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26AFC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D6D64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8BFE2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9968920" w14:textId="77777777" w:rsidTr="007A3565">
        <w:trPr>
          <w:trHeight w:val="360"/>
        </w:trPr>
        <w:tc>
          <w:tcPr>
            <w:tcW w:w="4880" w:type="dxa"/>
            <w:shd w:val="clear" w:color="auto" w:fill="auto"/>
            <w:vAlign w:val="bottom"/>
            <w:hideMark/>
          </w:tcPr>
          <w:p w14:paraId="71665EC1" w14:textId="35907408"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Dwellings $100,001-$150,000 Cost of Construction including 5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(0.30% of building works)</w:t>
            </w:r>
          </w:p>
        </w:tc>
        <w:tc>
          <w:tcPr>
            <w:tcW w:w="1156" w:type="dxa"/>
            <w:shd w:val="clear" w:color="auto" w:fill="auto"/>
            <w:noWrap/>
            <w:vAlign w:val="bottom"/>
            <w:hideMark/>
          </w:tcPr>
          <w:p w14:paraId="7F4E0C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35C9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A8AB0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159D78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552077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2546191" w14:textId="77777777" w:rsidTr="007A3565">
        <w:trPr>
          <w:trHeight w:val="360"/>
        </w:trPr>
        <w:tc>
          <w:tcPr>
            <w:tcW w:w="4880" w:type="dxa"/>
            <w:shd w:val="clear" w:color="auto" w:fill="auto"/>
            <w:vAlign w:val="bottom"/>
            <w:hideMark/>
          </w:tcPr>
          <w:p w14:paraId="7F177FF7" w14:textId="4B80E3E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Dwellings $150,001-$200,000 Cost of Construction including 5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(0.65%) of building works)</w:t>
            </w:r>
          </w:p>
        </w:tc>
        <w:tc>
          <w:tcPr>
            <w:tcW w:w="1156" w:type="dxa"/>
            <w:shd w:val="clear" w:color="auto" w:fill="auto"/>
            <w:noWrap/>
            <w:vAlign w:val="bottom"/>
            <w:hideMark/>
          </w:tcPr>
          <w:p w14:paraId="439523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8AB6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37511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D3FF7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7A0C3B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027F21A" w14:textId="77777777" w:rsidTr="007A3565">
        <w:trPr>
          <w:trHeight w:val="360"/>
        </w:trPr>
        <w:tc>
          <w:tcPr>
            <w:tcW w:w="4880" w:type="dxa"/>
            <w:shd w:val="clear" w:color="auto" w:fill="auto"/>
            <w:vAlign w:val="bottom"/>
            <w:hideMark/>
          </w:tcPr>
          <w:p w14:paraId="3A2FC215" w14:textId="145562D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Dwellings $200,001-$250,000 Cost of Construction including 5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(0.65% of building works)</w:t>
            </w:r>
          </w:p>
        </w:tc>
        <w:tc>
          <w:tcPr>
            <w:tcW w:w="1156" w:type="dxa"/>
            <w:shd w:val="clear" w:color="auto" w:fill="auto"/>
            <w:noWrap/>
            <w:vAlign w:val="bottom"/>
            <w:hideMark/>
          </w:tcPr>
          <w:p w14:paraId="553561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BE14C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D2EE9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BBD29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02F1C5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9CEAFB5" w14:textId="77777777" w:rsidTr="007A3565">
        <w:trPr>
          <w:trHeight w:val="360"/>
        </w:trPr>
        <w:tc>
          <w:tcPr>
            <w:tcW w:w="4880" w:type="dxa"/>
            <w:shd w:val="clear" w:color="auto" w:fill="auto"/>
            <w:vAlign w:val="bottom"/>
            <w:hideMark/>
          </w:tcPr>
          <w:p w14:paraId="677F937B" w14:textId="78CB6F2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Dwellings $250,001-$300,000 Cost of Construction including 5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(0.65%) of building works)</w:t>
            </w:r>
          </w:p>
        </w:tc>
        <w:tc>
          <w:tcPr>
            <w:tcW w:w="1156" w:type="dxa"/>
            <w:shd w:val="clear" w:color="auto" w:fill="auto"/>
            <w:noWrap/>
            <w:vAlign w:val="bottom"/>
            <w:hideMark/>
          </w:tcPr>
          <w:p w14:paraId="2449C3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EA76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9C963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DF940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2E1F82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C7D3ECC" w14:textId="77777777" w:rsidTr="007A3565">
        <w:trPr>
          <w:trHeight w:val="360"/>
        </w:trPr>
        <w:tc>
          <w:tcPr>
            <w:tcW w:w="4880" w:type="dxa"/>
            <w:shd w:val="clear" w:color="auto" w:fill="auto"/>
            <w:vAlign w:val="bottom"/>
            <w:hideMark/>
          </w:tcPr>
          <w:p w14:paraId="59377630" w14:textId="45A7271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Permit Fee Non prescribed </w:t>
            </w:r>
            <w:r w:rsidR="00CE3BBE">
              <w:rPr>
                <w:rFonts w:eastAsia="Times New Roman" w:cs="Arial"/>
                <w:color w:val="000000"/>
                <w:sz w:val="14"/>
                <w:szCs w:val="14"/>
                <w:lang w:eastAsia="en-AU"/>
              </w:rPr>
              <w:t>f</w:t>
            </w:r>
            <w:r w:rsidRPr="00B41964">
              <w:rPr>
                <w:rFonts w:eastAsia="Times New Roman" w:cs="Arial"/>
                <w:color w:val="000000"/>
                <w:sz w:val="14"/>
                <w:szCs w:val="14"/>
                <w:lang w:eastAsia="en-AU"/>
              </w:rPr>
              <w:t>ences due to report and consent including 2 inspections</w:t>
            </w:r>
          </w:p>
        </w:tc>
        <w:tc>
          <w:tcPr>
            <w:tcW w:w="1156" w:type="dxa"/>
            <w:shd w:val="clear" w:color="auto" w:fill="auto"/>
            <w:noWrap/>
            <w:vAlign w:val="bottom"/>
            <w:hideMark/>
          </w:tcPr>
          <w:p w14:paraId="3FBDFB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6687A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1400DF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3163B3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58EB78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028E25D" w14:textId="77777777" w:rsidTr="007A3565">
        <w:trPr>
          <w:trHeight w:val="360"/>
        </w:trPr>
        <w:tc>
          <w:tcPr>
            <w:tcW w:w="4880" w:type="dxa"/>
            <w:shd w:val="clear" w:color="auto" w:fill="auto"/>
            <w:vAlign w:val="bottom"/>
            <w:hideMark/>
          </w:tcPr>
          <w:p w14:paraId="4BDEF612" w14:textId="2F7503E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Fences/Ret Walls/Masts/Poles Up to $25,000 including 2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p>
        </w:tc>
        <w:tc>
          <w:tcPr>
            <w:tcW w:w="1156" w:type="dxa"/>
            <w:shd w:val="clear" w:color="auto" w:fill="auto"/>
            <w:noWrap/>
            <w:vAlign w:val="bottom"/>
            <w:hideMark/>
          </w:tcPr>
          <w:p w14:paraId="4392E1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4EEAB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33C08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311EE0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0895A6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F704841" w14:textId="77777777" w:rsidTr="007A3565">
        <w:trPr>
          <w:trHeight w:val="360"/>
        </w:trPr>
        <w:tc>
          <w:tcPr>
            <w:tcW w:w="4880" w:type="dxa"/>
            <w:shd w:val="clear" w:color="auto" w:fill="auto"/>
            <w:vAlign w:val="bottom"/>
            <w:hideMark/>
          </w:tcPr>
          <w:p w14:paraId="6B80F29C" w14:textId="6269205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Fences/Ret Walls/Masts/Poles $25,001-$50,000 including 2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0.45 of cost of building works)</w:t>
            </w:r>
          </w:p>
        </w:tc>
        <w:tc>
          <w:tcPr>
            <w:tcW w:w="1156" w:type="dxa"/>
            <w:shd w:val="clear" w:color="auto" w:fill="auto"/>
            <w:noWrap/>
            <w:vAlign w:val="bottom"/>
            <w:hideMark/>
          </w:tcPr>
          <w:p w14:paraId="4CE829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79FF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04EA0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235E80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7B69A8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A20968E" w14:textId="77777777" w:rsidTr="007A3565">
        <w:trPr>
          <w:trHeight w:val="360"/>
        </w:trPr>
        <w:tc>
          <w:tcPr>
            <w:tcW w:w="4880" w:type="dxa"/>
            <w:shd w:val="clear" w:color="auto" w:fill="auto"/>
            <w:vAlign w:val="bottom"/>
            <w:hideMark/>
          </w:tcPr>
          <w:p w14:paraId="31909E7C" w14:textId="1CB15FD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Building Permit Fee Fences/Ret Walls/Masts/Poles $50,001-over including 3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(0.45% f cost of building works)</w:t>
            </w:r>
          </w:p>
        </w:tc>
        <w:tc>
          <w:tcPr>
            <w:tcW w:w="1156" w:type="dxa"/>
            <w:shd w:val="clear" w:color="auto" w:fill="auto"/>
            <w:noWrap/>
            <w:vAlign w:val="bottom"/>
            <w:hideMark/>
          </w:tcPr>
          <w:p w14:paraId="141CCF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05983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505BF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8961E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320B64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C9635FC" w14:textId="77777777" w:rsidTr="007A3565">
        <w:trPr>
          <w:trHeight w:val="360"/>
        </w:trPr>
        <w:tc>
          <w:tcPr>
            <w:tcW w:w="4880" w:type="dxa"/>
            <w:shd w:val="clear" w:color="auto" w:fill="auto"/>
            <w:vAlign w:val="bottom"/>
            <w:hideMark/>
          </w:tcPr>
          <w:p w14:paraId="4F3CC184" w14:textId="45030AA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Permit Fee Swimming pool </w:t>
            </w:r>
            <w:r w:rsidR="00591162">
              <w:rPr>
                <w:rFonts w:eastAsia="Times New Roman" w:cs="Arial"/>
                <w:color w:val="000000"/>
                <w:sz w:val="14"/>
                <w:szCs w:val="14"/>
                <w:lang w:eastAsia="en-AU"/>
              </w:rPr>
              <w:t>b</w:t>
            </w:r>
            <w:r w:rsidRPr="00B41964">
              <w:rPr>
                <w:rFonts w:eastAsia="Times New Roman" w:cs="Arial"/>
                <w:color w:val="000000"/>
                <w:sz w:val="14"/>
                <w:szCs w:val="14"/>
                <w:lang w:eastAsia="en-AU"/>
              </w:rPr>
              <w:t>arrier (Temp Pool), above ground pool, Alterations to existing barrier including 2 inspections ($Fee)-NEW</w:t>
            </w:r>
          </w:p>
        </w:tc>
        <w:tc>
          <w:tcPr>
            <w:tcW w:w="1156" w:type="dxa"/>
            <w:shd w:val="clear" w:color="auto" w:fill="auto"/>
            <w:noWrap/>
            <w:vAlign w:val="bottom"/>
            <w:hideMark/>
          </w:tcPr>
          <w:p w14:paraId="68D8CF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0A026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AEFE0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F8EBA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01A832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0D16ABD" w14:textId="77777777" w:rsidTr="007A3565">
        <w:trPr>
          <w:trHeight w:val="360"/>
        </w:trPr>
        <w:tc>
          <w:tcPr>
            <w:tcW w:w="4880" w:type="dxa"/>
            <w:shd w:val="clear" w:color="auto" w:fill="auto"/>
            <w:vAlign w:val="bottom"/>
            <w:hideMark/>
          </w:tcPr>
          <w:p w14:paraId="19A1BCAC" w14:textId="7F0FBF83"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Permit Fee Swimming </w:t>
            </w:r>
            <w:r w:rsidR="00795ADF">
              <w:rPr>
                <w:rFonts w:eastAsia="Times New Roman" w:cs="Arial"/>
                <w:color w:val="000000"/>
                <w:sz w:val="14"/>
                <w:szCs w:val="14"/>
                <w:lang w:eastAsia="en-AU"/>
              </w:rPr>
              <w:t>p</w:t>
            </w:r>
            <w:r w:rsidRPr="00B41964">
              <w:rPr>
                <w:rFonts w:eastAsia="Times New Roman" w:cs="Arial"/>
                <w:color w:val="000000"/>
                <w:sz w:val="14"/>
                <w:szCs w:val="14"/>
                <w:lang w:eastAsia="en-AU"/>
              </w:rPr>
              <w:t>ools and Spas $12,001-$20,000 including 4 inspections ($Fee+(0.30%) of building works</w:t>
            </w:r>
          </w:p>
        </w:tc>
        <w:tc>
          <w:tcPr>
            <w:tcW w:w="1156" w:type="dxa"/>
            <w:shd w:val="clear" w:color="auto" w:fill="auto"/>
            <w:noWrap/>
            <w:vAlign w:val="bottom"/>
            <w:hideMark/>
          </w:tcPr>
          <w:p w14:paraId="6CCFD3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BEB58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EC06E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076085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1CED90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F688FC1" w14:textId="77777777" w:rsidTr="007A3565">
        <w:trPr>
          <w:trHeight w:val="360"/>
        </w:trPr>
        <w:tc>
          <w:tcPr>
            <w:tcW w:w="4880" w:type="dxa"/>
            <w:shd w:val="clear" w:color="auto" w:fill="auto"/>
            <w:vAlign w:val="bottom"/>
            <w:hideMark/>
          </w:tcPr>
          <w:p w14:paraId="5CF8CC18" w14:textId="159B091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Permit Fee Swimming </w:t>
            </w:r>
            <w:r w:rsidR="00795ADF">
              <w:rPr>
                <w:rFonts w:eastAsia="Times New Roman" w:cs="Arial"/>
                <w:color w:val="000000"/>
                <w:sz w:val="14"/>
                <w:szCs w:val="14"/>
                <w:lang w:eastAsia="en-AU"/>
              </w:rPr>
              <w:t>p</w:t>
            </w:r>
            <w:r w:rsidRPr="00B41964">
              <w:rPr>
                <w:rFonts w:eastAsia="Times New Roman" w:cs="Arial"/>
                <w:color w:val="000000"/>
                <w:sz w:val="14"/>
                <w:szCs w:val="14"/>
                <w:lang w:eastAsia="en-AU"/>
              </w:rPr>
              <w:t>ools and Spas $20,001-$40,000 including 4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(0.35%) of building works)</w:t>
            </w:r>
          </w:p>
        </w:tc>
        <w:tc>
          <w:tcPr>
            <w:tcW w:w="1156" w:type="dxa"/>
            <w:shd w:val="clear" w:color="auto" w:fill="auto"/>
            <w:noWrap/>
            <w:vAlign w:val="bottom"/>
            <w:hideMark/>
          </w:tcPr>
          <w:p w14:paraId="4FBAA3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0F72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99C64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FBC93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6084BD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C213EA7" w14:textId="77777777" w:rsidTr="007A3565">
        <w:trPr>
          <w:trHeight w:val="360"/>
        </w:trPr>
        <w:tc>
          <w:tcPr>
            <w:tcW w:w="4880" w:type="dxa"/>
            <w:shd w:val="clear" w:color="auto" w:fill="auto"/>
            <w:vAlign w:val="bottom"/>
            <w:hideMark/>
          </w:tcPr>
          <w:p w14:paraId="495FCE88" w14:textId="21ACB33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Permit Fee Swimming </w:t>
            </w:r>
            <w:r w:rsidR="00795ADF">
              <w:rPr>
                <w:rFonts w:eastAsia="Times New Roman" w:cs="Arial"/>
                <w:color w:val="000000"/>
                <w:sz w:val="14"/>
                <w:szCs w:val="14"/>
                <w:lang w:eastAsia="en-AU"/>
              </w:rPr>
              <w:t>p</w:t>
            </w:r>
            <w:r w:rsidRPr="00B41964">
              <w:rPr>
                <w:rFonts w:eastAsia="Times New Roman" w:cs="Arial"/>
                <w:color w:val="000000"/>
                <w:sz w:val="14"/>
                <w:szCs w:val="14"/>
                <w:lang w:eastAsia="en-AU"/>
              </w:rPr>
              <w:t>ools and Spas $40,001-$60,000 including 4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(0.45%)</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cost of building works)</w:t>
            </w:r>
          </w:p>
        </w:tc>
        <w:tc>
          <w:tcPr>
            <w:tcW w:w="1156" w:type="dxa"/>
            <w:shd w:val="clear" w:color="auto" w:fill="auto"/>
            <w:noWrap/>
            <w:vAlign w:val="bottom"/>
            <w:hideMark/>
          </w:tcPr>
          <w:p w14:paraId="7B8315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ECC08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480B2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7859A4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21F9ED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00881E7" w14:textId="77777777" w:rsidTr="007A3565">
        <w:trPr>
          <w:trHeight w:val="360"/>
        </w:trPr>
        <w:tc>
          <w:tcPr>
            <w:tcW w:w="4880" w:type="dxa"/>
            <w:shd w:val="clear" w:color="auto" w:fill="auto"/>
            <w:vAlign w:val="bottom"/>
            <w:hideMark/>
          </w:tcPr>
          <w:p w14:paraId="726D56D8" w14:textId="19E88F5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Building Permit Fee Swimming </w:t>
            </w:r>
            <w:r w:rsidR="00795ADF">
              <w:rPr>
                <w:rFonts w:eastAsia="Times New Roman" w:cs="Arial"/>
                <w:color w:val="000000"/>
                <w:sz w:val="14"/>
                <w:szCs w:val="14"/>
                <w:lang w:eastAsia="en-AU"/>
              </w:rPr>
              <w:t>p</w:t>
            </w:r>
            <w:r w:rsidRPr="00B41964">
              <w:rPr>
                <w:rFonts w:eastAsia="Times New Roman" w:cs="Arial"/>
                <w:color w:val="000000"/>
                <w:sz w:val="14"/>
                <w:szCs w:val="14"/>
                <w:lang w:eastAsia="en-AU"/>
              </w:rPr>
              <w:t>ools and Spas $60,001+ over including 4 inspections ($</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Fee</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C05F51">
              <w:rPr>
                <w:rFonts w:eastAsia="Times New Roman" w:cs="Arial"/>
                <w:color w:val="000000"/>
                <w:sz w:val="14"/>
                <w:szCs w:val="14"/>
                <w:lang w:eastAsia="en-AU"/>
              </w:rPr>
              <w:t xml:space="preserve"> </w:t>
            </w:r>
            <w:r w:rsidRPr="00B41964">
              <w:rPr>
                <w:rFonts w:eastAsia="Times New Roman" w:cs="Arial"/>
                <w:color w:val="000000"/>
                <w:sz w:val="14"/>
                <w:szCs w:val="14"/>
                <w:lang w:eastAsia="en-AU"/>
              </w:rPr>
              <w:t>0.45%)</w:t>
            </w:r>
          </w:p>
        </w:tc>
        <w:tc>
          <w:tcPr>
            <w:tcW w:w="1156" w:type="dxa"/>
            <w:shd w:val="clear" w:color="auto" w:fill="auto"/>
            <w:noWrap/>
            <w:vAlign w:val="bottom"/>
            <w:hideMark/>
          </w:tcPr>
          <w:p w14:paraId="67A995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FE98F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E4131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1220" w:type="dxa"/>
            <w:shd w:val="clear" w:color="auto" w:fill="auto"/>
            <w:vAlign w:val="bottom"/>
            <w:hideMark/>
          </w:tcPr>
          <w:p w14:paraId="5619E2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Price on Application</w:t>
            </w:r>
          </w:p>
        </w:tc>
        <w:tc>
          <w:tcPr>
            <w:tcW w:w="544" w:type="dxa"/>
            <w:shd w:val="clear" w:color="auto" w:fill="auto"/>
            <w:noWrap/>
            <w:vAlign w:val="bottom"/>
            <w:hideMark/>
          </w:tcPr>
          <w:p w14:paraId="3A1704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2AD0DB7" w14:textId="77777777" w:rsidTr="007A3565">
        <w:trPr>
          <w:trHeight w:val="180"/>
        </w:trPr>
        <w:tc>
          <w:tcPr>
            <w:tcW w:w="4880" w:type="dxa"/>
            <w:shd w:val="clear" w:color="auto" w:fill="auto"/>
            <w:vAlign w:val="bottom"/>
            <w:hideMark/>
          </w:tcPr>
          <w:p w14:paraId="016C33F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Consent &amp; Reports: (Dispensations) Extension of time</w:t>
            </w:r>
          </w:p>
        </w:tc>
        <w:tc>
          <w:tcPr>
            <w:tcW w:w="1156" w:type="dxa"/>
            <w:shd w:val="clear" w:color="auto" w:fill="auto"/>
            <w:noWrap/>
            <w:vAlign w:val="bottom"/>
            <w:hideMark/>
          </w:tcPr>
          <w:p w14:paraId="2F1160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BB27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ED746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144.00</w:t>
            </w:r>
          </w:p>
        </w:tc>
        <w:tc>
          <w:tcPr>
            <w:tcW w:w="1220" w:type="dxa"/>
            <w:shd w:val="clear" w:color="auto" w:fill="auto"/>
            <w:noWrap/>
            <w:vAlign w:val="bottom"/>
            <w:hideMark/>
          </w:tcPr>
          <w:p w14:paraId="33A84F9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162.00</w:t>
            </w:r>
          </w:p>
        </w:tc>
        <w:tc>
          <w:tcPr>
            <w:tcW w:w="544" w:type="dxa"/>
            <w:shd w:val="clear" w:color="auto" w:fill="auto"/>
            <w:noWrap/>
            <w:vAlign w:val="bottom"/>
            <w:hideMark/>
          </w:tcPr>
          <w:p w14:paraId="5B0179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0AEF5696" w14:textId="77777777" w:rsidTr="007A3565">
        <w:trPr>
          <w:trHeight w:val="360"/>
        </w:trPr>
        <w:tc>
          <w:tcPr>
            <w:tcW w:w="4880" w:type="dxa"/>
            <w:shd w:val="clear" w:color="auto" w:fill="auto"/>
            <w:vAlign w:val="bottom"/>
            <w:hideMark/>
          </w:tcPr>
          <w:p w14:paraId="23F41E0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Copy of plans - Class 2 - 9, Commercial Plans additional permits - Copies of plans, </w:t>
            </w:r>
            <w:proofErr w:type="gramStart"/>
            <w:r w:rsidRPr="00B41964">
              <w:rPr>
                <w:rFonts w:eastAsia="Times New Roman" w:cs="Arial"/>
                <w:color w:val="000000"/>
                <w:sz w:val="14"/>
                <w:szCs w:val="14"/>
                <w:lang w:eastAsia="en-AU"/>
              </w:rPr>
              <w:t>Certificates</w:t>
            </w:r>
            <w:proofErr w:type="gramEnd"/>
            <w:r w:rsidRPr="00B41964">
              <w:rPr>
                <w:rFonts w:eastAsia="Times New Roman" w:cs="Arial"/>
                <w:color w:val="000000"/>
                <w:sz w:val="14"/>
                <w:szCs w:val="14"/>
                <w:lang w:eastAsia="en-AU"/>
              </w:rPr>
              <w:t xml:space="preserve"> or any requested information)</w:t>
            </w:r>
          </w:p>
        </w:tc>
        <w:tc>
          <w:tcPr>
            <w:tcW w:w="1156" w:type="dxa"/>
            <w:shd w:val="clear" w:color="auto" w:fill="auto"/>
            <w:noWrap/>
            <w:vAlign w:val="bottom"/>
            <w:hideMark/>
          </w:tcPr>
          <w:p w14:paraId="673149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DB25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A37BB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1220" w:type="dxa"/>
            <w:shd w:val="clear" w:color="auto" w:fill="auto"/>
            <w:noWrap/>
            <w:vAlign w:val="bottom"/>
            <w:hideMark/>
          </w:tcPr>
          <w:p w14:paraId="071AAB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170.00</w:t>
            </w:r>
          </w:p>
        </w:tc>
        <w:tc>
          <w:tcPr>
            <w:tcW w:w="544" w:type="dxa"/>
            <w:shd w:val="clear" w:color="auto" w:fill="auto"/>
            <w:noWrap/>
            <w:vAlign w:val="bottom"/>
            <w:hideMark/>
          </w:tcPr>
          <w:p w14:paraId="2542B3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11.8</w:t>
            </w:r>
          </w:p>
        </w:tc>
      </w:tr>
      <w:tr w:rsidR="00B41964" w:rsidRPr="00B41964" w14:paraId="56403A0E" w14:textId="77777777" w:rsidTr="007A3565">
        <w:trPr>
          <w:trHeight w:val="180"/>
        </w:trPr>
        <w:tc>
          <w:tcPr>
            <w:tcW w:w="4880" w:type="dxa"/>
            <w:shd w:val="clear" w:color="auto" w:fill="auto"/>
            <w:noWrap/>
            <w:vAlign w:val="bottom"/>
            <w:hideMark/>
          </w:tcPr>
          <w:p w14:paraId="1AD95F9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BS Swimming Pool Audit</w:t>
            </w:r>
          </w:p>
        </w:tc>
        <w:tc>
          <w:tcPr>
            <w:tcW w:w="1156" w:type="dxa"/>
            <w:shd w:val="clear" w:color="auto" w:fill="auto"/>
            <w:noWrap/>
            <w:vAlign w:val="bottom"/>
            <w:hideMark/>
          </w:tcPr>
          <w:p w14:paraId="203590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1E62A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5FE65F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B9B6C4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495EA0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8439900" w14:textId="77777777" w:rsidTr="007A3565">
        <w:trPr>
          <w:trHeight w:val="180"/>
        </w:trPr>
        <w:tc>
          <w:tcPr>
            <w:tcW w:w="4880" w:type="dxa"/>
            <w:shd w:val="clear" w:color="auto" w:fill="auto"/>
            <w:noWrap/>
            <w:vAlign w:val="bottom"/>
            <w:hideMark/>
          </w:tcPr>
          <w:p w14:paraId="78FFFC4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Swimming Pool Audit Compliance Lodgement fee</w:t>
            </w:r>
          </w:p>
        </w:tc>
        <w:tc>
          <w:tcPr>
            <w:tcW w:w="1156" w:type="dxa"/>
            <w:shd w:val="clear" w:color="auto" w:fill="auto"/>
            <w:noWrap/>
            <w:vAlign w:val="bottom"/>
            <w:hideMark/>
          </w:tcPr>
          <w:p w14:paraId="0F7F38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EACD2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71854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21.10</w:t>
            </w:r>
          </w:p>
        </w:tc>
        <w:tc>
          <w:tcPr>
            <w:tcW w:w="1220" w:type="dxa"/>
            <w:shd w:val="clear" w:color="auto" w:fill="auto"/>
            <w:noWrap/>
            <w:vAlign w:val="bottom"/>
            <w:hideMark/>
          </w:tcPr>
          <w:p w14:paraId="2B7959A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w:t>
            </w:r>
          </w:p>
        </w:tc>
        <w:tc>
          <w:tcPr>
            <w:tcW w:w="544" w:type="dxa"/>
            <w:shd w:val="clear" w:color="auto" w:fill="auto"/>
            <w:noWrap/>
            <w:vAlign w:val="bottom"/>
            <w:hideMark/>
          </w:tcPr>
          <w:p w14:paraId="6970D2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1.9</w:t>
            </w:r>
          </w:p>
        </w:tc>
      </w:tr>
      <w:tr w:rsidR="00B41964" w:rsidRPr="00B41964" w14:paraId="337D84A8" w14:textId="77777777" w:rsidTr="007A3565">
        <w:trPr>
          <w:trHeight w:val="180"/>
        </w:trPr>
        <w:tc>
          <w:tcPr>
            <w:tcW w:w="4880" w:type="dxa"/>
            <w:shd w:val="clear" w:color="auto" w:fill="auto"/>
            <w:noWrap/>
            <w:vAlign w:val="bottom"/>
            <w:hideMark/>
          </w:tcPr>
          <w:p w14:paraId="44514C9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Swimming Pool Audit Non-Compliance Fee</w:t>
            </w:r>
          </w:p>
        </w:tc>
        <w:tc>
          <w:tcPr>
            <w:tcW w:w="1156" w:type="dxa"/>
            <w:shd w:val="clear" w:color="auto" w:fill="auto"/>
            <w:noWrap/>
            <w:vAlign w:val="bottom"/>
            <w:hideMark/>
          </w:tcPr>
          <w:p w14:paraId="7DF45A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24F46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65631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397.54</w:t>
            </w:r>
          </w:p>
        </w:tc>
        <w:tc>
          <w:tcPr>
            <w:tcW w:w="1220" w:type="dxa"/>
            <w:shd w:val="clear" w:color="auto" w:fill="auto"/>
            <w:noWrap/>
            <w:vAlign w:val="bottom"/>
            <w:hideMark/>
          </w:tcPr>
          <w:p w14:paraId="43A7D5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405.50</w:t>
            </w:r>
          </w:p>
        </w:tc>
        <w:tc>
          <w:tcPr>
            <w:tcW w:w="544" w:type="dxa"/>
            <w:shd w:val="clear" w:color="auto" w:fill="auto"/>
            <w:noWrap/>
            <w:vAlign w:val="bottom"/>
            <w:hideMark/>
          </w:tcPr>
          <w:p w14:paraId="18BA05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460487D" w14:textId="77777777" w:rsidTr="007A3565">
        <w:trPr>
          <w:trHeight w:val="180"/>
        </w:trPr>
        <w:tc>
          <w:tcPr>
            <w:tcW w:w="4880" w:type="dxa"/>
            <w:shd w:val="clear" w:color="auto" w:fill="auto"/>
            <w:noWrap/>
            <w:vAlign w:val="bottom"/>
            <w:hideMark/>
          </w:tcPr>
          <w:p w14:paraId="7156EC2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Swimming Pool Audit Fee-Registration</w:t>
            </w:r>
          </w:p>
        </w:tc>
        <w:tc>
          <w:tcPr>
            <w:tcW w:w="1156" w:type="dxa"/>
            <w:shd w:val="clear" w:color="auto" w:fill="auto"/>
            <w:noWrap/>
            <w:vAlign w:val="bottom"/>
            <w:hideMark/>
          </w:tcPr>
          <w:p w14:paraId="2EAFA8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3CE16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443B1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48.75</w:t>
            </w:r>
          </w:p>
        </w:tc>
        <w:tc>
          <w:tcPr>
            <w:tcW w:w="1220" w:type="dxa"/>
            <w:shd w:val="clear" w:color="auto" w:fill="auto"/>
            <w:noWrap/>
            <w:vAlign w:val="bottom"/>
            <w:hideMark/>
          </w:tcPr>
          <w:p w14:paraId="240EC73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48.75</w:t>
            </w:r>
          </w:p>
        </w:tc>
        <w:tc>
          <w:tcPr>
            <w:tcW w:w="544" w:type="dxa"/>
            <w:shd w:val="clear" w:color="auto" w:fill="auto"/>
            <w:noWrap/>
            <w:vAlign w:val="bottom"/>
            <w:hideMark/>
          </w:tcPr>
          <w:p w14:paraId="65FD60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1B6F50" w14:textId="77777777" w:rsidTr="007A3565">
        <w:trPr>
          <w:trHeight w:val="180"/>
        </w:trPr>
        <w:tc>
          <w:tcPr>
            <w:tcW w:w="4880" w:type="dxa"/>
            <w:shd w:val="clear" w:color="auto" w:fill="auto"/>
            <w:noWrap/>
            <w:vAlign w:val="bottom"/>
            <w:hideMark/>
          </w:tcPr>
          <w:p w14:paraId="3CC9B3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Infringements</w:t>
            </w:r>
          </w:p>
        </w:tc>
        <w:tc>
          <w:tcPr>
            <w:tcW w:w="1156" w:type="dxa"/>
            <w:shd w:val="clear" w:color="auto" w:fill="auto"/>
            <w:noWrap/>
            <w:vAlign w:val="bottom"/>
            <w:hideMark/>
          </w:tcPr>
          <w:p w14:paraId="20FB42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23708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44383B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5D2009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378.00</w:t>
            </w:r>
          </w:p>
        </w:tc>
        <w:tc>
          <w:tcPr>
            <w:tcW w:w="544" w:type="dxa"/>
            <w:shd w:val="clear" w:color="auto" w:fill="auto"/>
            <w:noWrap/>
            <w:vAlign w:val="bottom"/>
            <w:hideMark/>
          </w:tcPr>
          <w:p w14:paraId="311372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AC59072" w14:textId="77777777" w:rsidTr="007A3565">
        <w:trPr>
          <w:trHeight w:val="180"/>
        </w:trPr>
        <w:tc>
          <w:tcPr>
            <w:tcW w:w="4880" w:type="dxa"/>
            <w:shd w:val="clear" w:color="auto" w:fill="auto"/>
            <w:noWrap/>
            <w:vAlign w:val="bottom"/>
            <w:hideMark/>
          </w:tcPr>
          <w:p w14:paraId="018A245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Swimming Pool Register - Registration (2.15 fee units)</w:t>
            </w:r>
          </w:p>
        </w:tc>
        <w:tc>
          <w:tcPr>
            <w:tcW w:w="1156" w:type="dxa"/>
            <w:shd w:val="clear" w:color="auto" w:fill="auto"/>
            <w:noWrap/>
            <w:vAlign w:val="bottom"/>
            <w:hideMark/>
          </w:tcPr>
          <w:p w14:paraId="2BA19E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723D62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7F261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32.85</w:t>
            </w:r>
          </w:p>
        </w:tc>
        <w:tc>
          <w:tcPr>
            <w:tcW w:w="1220" w:type="dxa"/>
            <w:shd w:val="clear" w:color="auto" w:fill="auto"/>
            <w:noWrap/>
            <w:vAlign w:val="bottom"/>
            <w:hideMark/>
          </w:tcPr>
          <w:p w14:paraId="689770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32.85</w:t>
            </w:r>
          </w:p>
        </w:tc>
        <w:tc>
          <w:tcPr>
            <w:tcW w:w="544" w:type="dxa"/>
            <w:shd w:val="clear" w:color="auto" w:fill="auto"/>
            <w:noWrap/>
            <w:vAlign w:val="bottom"/>
            <w:hideMark/>
          </w:tcPr>
          <w:p w14:paraId="14B6FA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4C6310C" w14:textId="77777777" w:rsidTr="007A3565">
        <w:trPr>
          <w:trHeight w:val="180"/>
        </w:trPr>
        <w:tc>
          <w:tcPr>
            <w:tcW w:w="4880" w:type="dxa"/>
            <w:shd w:val="clear" w:color="auto" w:fill="auto"/>
            <w:noWrap/>
            <w:vAlign w:val="bottom"/>
            <w:hideMark/>
          </w:tcPr>
          <w:p w14:paraId="1843354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Asset Protection Program</w:t>
            </w:r>
          </w:p>
        </w:tc>
        <w:tc>
          <w:tcPr>
            <w:tcW w:w="1156" w:type="dxa"/>
            <w:shd w:val="clear" w:color="auto" w:fill="auto"/>
            <w:noWrap/>
            <w:vAlign w:val="bottom"/>
            <w:hideMark/>
          </w:tcPr>
          <w:p w14:paraId="656023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43E30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0D594E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CBE35B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81E7DA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6C7000B" w14:textId="77777777" w:rsidTr="007A3565">
        <w:trPr>
          <w:trHeight w:val="180"/>
        </w:trPr>
        <w:tc>
          <w:tcPr>
            <w:tcW w:w="4880" w:type="dxa"/>
            <w:shd w:val="clear" w:color="auto" w:fill="auto"/>
            <w:noWrap/>
            <w:vAlign w:val="bottom"/>
            <w:hideMark/>
          </w:tcPr>
          <w:p w14:paraId="225495F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Asset Protection </w:t>
            </w:r>
            <w:proofErr w:type="gramStart"/>
            <w:r w:rsidRPr="00B41964">
              <w:rPr>
                <w:rFonts w:eastAsia="Times New Roman" w:cs="Arial"/>
                <w:color w:val="000000"/>
                <w:sz w:val="14"/>
                <w:szCs w:val="14"/>
                <w:lang w:eastAsia="en-AU"/>
              </w:rPr>
              <w:t>-  Industrial</w:t>
            </w:r>
            <w:proofErr w:type="gramEnd"/>
            <w:r w:rsidRPr="00B41964">
              <w:rPr>
                <w:rFonts w:eastAsia="Times New Roman" w:cs="Arial"/>
                <w:color w:val="000000"/>
                <w:sz w:val="14"/>
                <w:szCs w:val="14"/>
                <w:lang w:eastAsia="en-AU"/>
              </w:rPr>
              <w:t>/Commercial/Warehouse</w:t>
            </w:r>
          </w:p>
        </w:tc>
        <w:tc>
          <w:tcPr>
            <w:tcW w:w="1156" w:type="dxa"/>
            <w:shd w:val="clear" w:color="auto" w:fill="auto"/>
            <w:noWrap/>
            <w:vAlign w:val="bottom"/>
            <w:hideMark/>
          </w:tcPr>
          <w:p w14:paraId="220A01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4DC94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D2DB1A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665.00</w:t>
            </w:r>
          </w:p>
        </w:tc>
        <w:tc>
          <w:tcPr>
            <w:tcW w:w="1220" w:type="dxa"/>
            <w:shd w:val="clear" w:color="auto" w:fill="auto"/>
            <w:noWrap/>
            <w:vAlign w:val="bottom"/>
            <w:hideMark/>
          </w:tcPr>
          <w:p w14:paraId="6D063B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750.00</w:t>
            </w:r>
          </w:p>
        </w:tc>
        <w:tc>
          <w:tcPr>
            <w:tcW w:w="544" w:type="dxa"/>
            <w:shd w:val="clear" w:color="auto" w:fill="auto"/>
            <w:noWrap/>
            <w:vAlign w:val="bottom"/>
            <w:hideMark/>
          </w:tcPr>
          <w:p w14:paraId="232753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6D3AB860" w14:textId="77777777" w:rsidTr="007A3565">
        <w:trPr>
          <w:trHeight w:val="180"/>
        </w:trPr>
        <w:tc>
          <w:tcPr>
            <w:tcW w:w="4880" w:type="dxa"/>
            <w:shd w:val="clear" w:color="auto" w:fill="auto"/>
            <w:noWrap/>
            <w:vAlign w:val="bottom"/>
            <w:hideMark/>
          </w:tcPr>
          <w:p w14:paraId="0B5989A7" w14:textId="1E566F8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Asset Protection </w:t>
            </w:r>
            <w:proofErr w:type="gramStart"/>
            <w:r w:rsidRPr="00B41964">
              <w:rPr>
                <w:rFonts w:eastAsia="Times New Roman" w:cs="Arial"/>
                <w:color w:val="000000"/>
                <w:sz w:val="14"/>
                <w:szCs w:val="14"/>
                <w:lang w:eastAsia="en-AU"/>
              </w:rPr>
              <w:t xml:space="preserve">-  </w:t>
            </w:r>
            <w:r w:rsidR="001E1E7D" w:rsidRPr="00B41964">
              <w:rPr>
                <w:rFonts w:eastAsia="Times New Roman" w:cs="Arial"/>
                <w:color w:val="000000"/>
                <w:sz w:val="14"/>
                <w:szCs w:val="14"/>
                <w:lang w:eastAsia="en-AU"/>
              </w:rPr>
              <w:t>Veranda</w:t>
            </w:r>
            <w:proofErr w:type="gramEnd"/>
            <w:r w:rsidRPr="00B41964">
              <w:rPr>
                <w:rFonts w:eastAsia="Times New Roman" w:cs="Arial"/>
                <w:color w:val="000000"/>
                <w:sz w:val="14"/>
                <w:szCs w:val="14"/>
                <w:lang w:eastAsia="en-AU"/>
              </w:rPr>
              <w:t>/Decks/Pergola/Alfresco/Small Shed</w:t>
            </w:r>
          </w:p>
        </w:tc>
        <w:tc>
          <w:tcPr>
            <w:tcW w:w="1156" w:type="dxa"/>
            <w:shd w:val="clear" w:color="auto" w:fill="auto"/>
            <w:noWrap/>
            <w:vAlign w:val="bottom"/>
            <w:hideMark/>
          </w:tcPr>
          <w:p w14:paraId="050295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2D19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03AF55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390.00</w:t>
            </w:r>
          </w:p>
        </w:tc>
        <w:tc>
          <w:tcPr>
            <w:tcW w:w="1220" w:type="dxa"/>
            <w:shd w:val="clear" w:color="auto" w:fill="auto"/>
            <w:noWrap/>
            <w:vAlign w:val="bottom"/>
            <w:hideMark/>
          </w:tcPr>
          <w:p w14:paraId="40E2FB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440.00</w:t>
            </w:r>
          </w:p>
        </w:tc>
        <w:tc>
          <w:tcPr>
            <w:tcW w:w="544" w:type="dxa"/>
            <w:shd w:val="clear" w:color="auto" w:fill="auto"/>
            <w:noWrap/>
            <w:vAlign w:val="bottom"/>
            <w:hideMark/>
          </w:tcPr>
          <w:p w14:paraId="5EE0B2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6DF92A1F" w14:textId="77777777" w:rsidTr="007A3565">
        <w:trPr>
          <w:trHeight w:val="360"/>
        </w:trPr>
        <w:tc>
          <w:tcPr>
            <w:tcW w:w="4880" w:type="dxa"/>
            <w:shd w:val="clear" w:color="auto" w:fill="auto"/>
            <w:vAlign w:val="bottom"/>
            <w:hideMark/>
          </w:tcPr>
          <w:p w14:paraId="00C030E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Asset Protection - Demolition/New dwelling/Swimming pool/spa/Garage/Carport/large shed/</w:t>
            </w:r>
            <w:proofErr w:type="spellStart"/>
            <w:r w:rsidRPr="00B41964">
              <w:rPr>
                <w:rFonts w:eastAsia="Times New Roman" w:cs="Arial"/>
                <w:color w:val="000000"/>
                <w:sz w:val="14"/>
                <w:szCs w:val="14"/>
                <w:lang w:eastAsia="en-AU"/>
              </w:rPr>
              <w:t>Dpu</w:t>
            </w:r>
            <w:proofErr w:type="spellEnd"/>
            <w:r w:rsidRPr="00B41964">
              <w:rPr>
                <w:rFonts w:eastAsia="Times New Roman" w:cs="Arial"/>
                <w:color w:val="000000"/>
                <w:sz w:val="14"/>
                <w:szCs w:val="14"/>
                <w:lang w:eastAsia="en-AU"/>
              </w:rPr>
              <w:t>/Extension/Addition/Alteration</w:t>
            </w:r>
          </w:p>
        </w:tc>
        <w:tc>
          <w:tcPr>
            <w:tcW w:w="1156" w:type="dxa"/>
            <w:shd w:val="clear" w:color="auto" w:fill="auto"/>
            <w:noWrap/>
            <w:vAlign w:val="bottom"/>
            <w:hideMark/>
          </w:tcPr>
          <w:p w14:paraId="682051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AE752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74DDC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500.00</w:t>
            </w:r>
          </w:p>
        </w:tc>
        <w:tc>
          <w:tcPr>
            <w:tcW w:w="1220" w:type="dxa"/>
            <w:shd w:val="clear" w:color="auto" w:fill="auto"/>
            <w:noWrap/>
            <w:vAlign w:val="bottom"/>
            <w:hideMark/>
          </w:tcPr>
          <w:p w14:paraId="611B484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565.00</w:t>
            </w:r>
          </w:p>
        </w:tc>
        <w:tc>
          <w:tcPr>
            <w:tcW w:w="544" w:type="dxa"/>
            <w:shd w:val="clear" w:color="auto" w:fill="auto"/>
            <w:noWrap/>
            <w:vAlign w:val="bottom"/>
            <w:hideMark/>
          </w:tcPr>
          <w:p w14:paraId="6EAFEB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11.5</w:t>
            </w:r>
          </w:p>
        </w:tc>
      </w:tr>
      <w:tr w:rsidR="00B41964" w:rsidRPr="00B41964" w14:paraId="221B5D8E" w14:textId="77777777" w:rsidTr="007A3565">
        <w:trPr>
          <w:trHeight w:val="180"/>
        </w:trPr>
        <w:tc>
          <w:tcPr>
            <w:tcW w:w="4880" w:type="dxa"/>
            <w:shd w:val="clear" w:color="auto" w:fill="auto"/>
            <w:noWrap/>
            <w:vAlign w:val="bottom"/>
            <w:hideMark/>
          </w:tcPr>
          <w:p w14:paraId="0AD1CC3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Multi Dwelling - 10+</w:t>
            </w:r>
          </w:p>
        </w:tc>
        <w:tc>
          <w:tcPr>
            <w:tcW w:w="1156" w:type="dxa"/>
            <w:shd w:val="clear" w:color="auto" w:fill="auto"/>
            <w:noWrap/>
            <w:vAlign w:val="bottom"/>
            <w:hideMark/>
          </w:tcPr>
          <w:p w14:paraId="2D9341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3373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1F519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1,335.00</w:t>
            </w:r>
          </w:p>
        </w:tc>
        <w:tc>
          <w:tcPr>
            <w:tcW w:w="1220" w:type="dxa"/>
            <w:shd w:val="clear" w:color="auto" w:fill="auto"/>
            <w:noWrap/>
            <w:vAlign w:val="bottom"/>
            <w:hideMark/>
          </w:tcPr>
          <w:p w14:paraId="52CD3DB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1,500.00</w:t>
            </w:r>
          </w:p>
        </w:tc>
        <w:tc>
          <w:tcPr>
            <w:tcW w:w="544" w:type="dxa"/>
            <w:shd w:val="clear" w:color="auto" w:fill="auto"/>
            <w:noWrap/>
            <w:vAlign w:val="bottom"/>
            <w:hideMark/>
          </w:tcPr>
          <w:p w14:paraId="26C657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11.0</w:t>
            </w:r>
          </w:p>
        </w:tc>
      </w:tr>
      <w:tr w:rsidR="00B41964" w:rsidRPr="00B41964" w14:paraId="0C968C36" w14:textId="77777777" w:rsidTr="007A3565">
        <w:trPr>
          <w:trHeight w:val="180"/>
        </w:trPr>
        <w:tc>
          <w:tcPr>
            <w:tcW w:w="4880" w:type="dxa"/>
            <w:shd w:val="clear" w:color="auto" w:fill="auto"/>
            <w:noWrap/>
            <w:vAlign w:val="bottom"/>
            <w:hideMark/>
          </w:tcPr>
          <w:p w14:paraId="0EE0C35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Multi Dwelling - 2</w:t>
            </w:r>
          </w:p>
        </w:tc>
        <w:tc>
          <w:tcPr>
            <w:tcW w:w="1156" w:type="dxa"/>
            <w:shd w:val="clear" w:color="auto" w:fill="auto"/>
            <w:noWrap/>
            <w:vAlign w:val="bottom"/>
            <w:hideMark/>
          </w:tcPr>
          <w:p w14:paraId="5FB1AC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E3E2A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1F26DE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665.00</w:t>
            </w:r>
          </w:p>
        </w:tc>
        <w:tc>
          <w:tcPr>
            <w:tcW w:w="1220" w:type="dxa"/>
            <w:shd w:val="clear" w:color="auto" w:fill="auto"/>
            <w:noWrap/>
            <w:vAlign w:val="bottom"/>
            <w:hideMark/>
          </w:tcPr>
          <w:p w14:paraId="7C6E66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750.00</w:t>
            </w:r>
          </w:p>
        </w:tc>
        <w:tc>
          <w:tcPr>
            <w:tcW w:w="544" w:type="dxa"/>
            <w:shd w:val="clear" w:color="auto" w:fill="auto"/>
            <w:noWrap/>
            <w:vAlign w:val="bottom"/>
            <w:hideMark/>
          </w:tcPr>
          <w:p w14:paraId="324E9A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2BB1C324" w14:textId="77777777" w:rsidTr="007A3565">
        <w:trPr>
          <w:trHeight w:val="180"/>
        </w:trPr>
        <w:tc>
          <w:tcPr>
            <w:tcW w:w="4880" w:type="dxa"/>
            <w:shd w:val="clear" w:color="auto" w:fill="auto"/>
            <w:noWrap/>
            <w:vAlign w:val="bottom"/>
            <w:hideMark/>
          </w:tcPr>
          <w:p w14:paraId="068DBB4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Multi Dwelling - 3 -5</w:t>
            </w:r>
          </w:p>
        </w:tc>
        <w:tc>
          <w:tcPr>
            <w:tcW w:w="1156" w:type="dxa"/>
            <w:shd w:val="clear" w:color="auto" w:fill="auto"/>
            <w:noWrap/>
            <w:vAlign w:val="bottom"/>
            <w:hideMark/>
          </w:tcPr>
          <w:p w14:paraId="065552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24EBB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17485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890.00</w:t>
            </w:r>
          </w:p>
        </w:tc>
        <w:tc>
          <w:tcPr>
            <w:tcW w:w="1220" w:type="dxa"/>
            <w:shd w:val="clear" w:color="auto" w:fill="auto"/>
            <w:noWrap/>
            <w:vAlign w:val="bottom"/>
            <w:hideMark/>
          </w:tcPr>
          <w:p w14:paraId="1E36AF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1,000.00</w:t>
            </w:r>
          </w:p>
        </w:tc>
        <w:tc>
          <w:tcPr>
            <w:tcW w:w="544" w:type="dxa"/>
            <w:shd w:val="clear" w:color="auto" w:fill="auto"/>
            <w:noWrap/>
            <w:vAlign w:val="bottom"/>
            <w:hideMark/>
          </w:tcPr>
          <w:p w14:paraId="32F994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11.0</w:t>
            </w:r>
          </w:p>
        </w:tc>
      </w:tr>
      <w:tr w:rsidR="00B41964" w:rsidRPr="00B41964" w14:paraId="00E4E4B0" w14:textId="77777777" w:rsidTr="007A3565">
        <w:trPr>
          <w:trHeight w:val="180"/>
        </w:trPr>
        <w:tc>
          <w:tcPr>
            <w:tcW w:w="4880" w:type="dxa"/>
            <w:shd w:val="clear" w:color="auto" w:fill="auto"/>
            <w:noWrap/>
            <w:vAlign w:val="bottom"/>
            <w:hideMark/>
          </w:tcPr>
          <w:p w14:paraId="5D97FEB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Multi Dwelling - 6 -9</w:t>
            </w:r>
          </w:p>
        </w:tc>
        <w:tc>
          <w:tcPr>
            <w:tcW w:w="1156" w:type="dxa"/>
            <w:shd w:val="clear" w:color="auto" w:fill="auto"/>
            <w:noWrap/>
            <w:vAlign w:val="bottom"/>
            <w:hideMark/>
          </w:tcPr>
          <w:p w14:paraId="2B1292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27D07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18D22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1,110.00</w:t>
            </w:r>
          </w:p>
        </w:tc>
        <w:tc>
          <w:tcPr>
            <w:tcW w:w="1220" w:type="dxa"/>
            <w:shd w:val="clear" w:color="auto" w:fill="auto"/>
            <w:noWrap/>
            <w:vAlign w:val="bottom"/>
            <w:hideMark/>
          </w:tcPr>
          <w:p w14:paraId="6E6AF4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1,250.00</w:t>
            </w:r>
          </w:p>
        </w:tc>
        <w:tc>
          <w:tcPr>
            <w:tcW w:w="544" w:type="dxa"/>
            <w:shd w:val="clear" w:color="auto" w:fill="auto"/>
            <w:noWrap/>
            <w:vAlign w:val="bottom"/>
            <w:hideMark/>
          </w:tcPr>
          <w:p w14:paraId="1825E5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5B41E312" w14:textId="77777777" w:rsidTr="007A3565">
        <w:trPr>
          <w:trHeight w:val="180"/>
        </w:trPr>
        <w:tc>
          <w:tcPr>
            <w:tcW w:w="4880" w:type="dxa"/>
            <w:shd w:val="clear" w:color="auto" w:fill="auto"/>
            <w:noWrap/>
            <w:vAlign w:val="bottom"/>
            <w:hideMark/>
          </w:tcPr>
          <w:p w14:paraId="6825F4D3" w14:textId="4A88929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Multi storey development - 2-4</w:t>
            </w:r>
          </w:p>
        </w:tc>
        <w:tc>
          <w:tcPr>
            <w:tcW w:w="1156" w:type="dxa"/>
            <w:shd w:val="clear" w:color="auto" w:fill="auto"/>
            <w:noWrap/>
            <w:vAlign w:val="bottom"/>
            <w:hideMark/>
          </w:tcPr>
          <w:p w14:paraId="132E28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C296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02771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2,220.00</w:t>
            </w:r>
          </w:p>
        </w:tc>
        <w:tc>
          <w:tcPr>
            <w:tcW w:w="1220" w:type="dxa"/>
            <w:shd w:val="clear" w:color="auto" w:fill="auto"/>
            <w:noWrap/>
            <w:vAlign w:val="bottom"/>
            <w:hideMark/>
          </w:tcPr>
          <w:p w14:paraId="042DC2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2,500.00</w:t>
            </w:r>
          </w:p>
        </w:tc>
        <w:tc>
          <w:tcPr>
            <w:tcW w:w="544" w:type="dxa"/>
            <w:shd w:val="clear" w:color="auto" w:fill="auto"/>
            <w:noWrap/>
            <w:vAlign w:val="bottom"/>
            <w:hideMark/>
          </w:tcPr>
          <w:p w14:paraId="6A8DC1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16F1BC8F" w14:textId="77777777" w:rsidTr="007A3565">
        <w:trPr>
          <w:trHeight w:val="180"/>
        </w:trPr>
        <w:tc>
          <w:tcPr>
            <w:tcW w:w="4880" w:type="dxa"/>
            <w:shd w:val="clear" w:color="auto" w:fill="auto"/>
            <w:noWrap/>
            <w:vAlign w:val="bottom"/>
            <w:hideMark/>
          </w:tcPr>
          <w:p w14:paraId="09B1224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Fee-Asset Protection</w:t>
            </w:r>
          </w:p>
        </w:tc>
        <w:tc>
          <w:tcPr>
            <w:tcW w:w="1156" w:type="dxa"/>
            <w:shd w:val="clear" w:color="auto" w:fill="auto"/>
            <w:noWrap/>
            <w:vAlign w:val="bottom"/>
            <w:hideMark/>
          </w:tcPr>
          <w:p w14:paraId="6B7BBC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003B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50A281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21B193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1,000.00</w:t>
            </w:r>
          </w:p>
        </w:tc>
        <w:tc>
          <w:tcPr>
            <w:tcW w:w="544" w:type="dxa"/>
            <w:shd w:val="clear" w:color="auto" w:fill="auto"/>
            <w:noWrap/>
            <w:vAlign w:val="bottom"/>
            <w:hideMark/>
          </w:tcPr>
          <w:p w14:paraId="347F69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C0FD080" w14:textId="77777777" w:rsidTr="007A3565">
        <w:trPr>
          <w:trHeight w:val="180"/>
        </w:trPr>
        <w:tc>
          <w:tcPr>
            <w:tcW w:w="4880" w:type="dxa"/>
            <w:shd w:val="clear" w:color="auto" w:fill="auto"/>
            <w:noWrap/>
            <w:vAlign w:val="bottom"/>
            <w:hideMark/>
          </w:tcPr>
          <w:p w14:paraId="52DB870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Service Authority Inspections</w:t>
            </w:r>
          </w:p>
        </w:tc>
        <w:tc>
          <w:tcPr>
            <w:tcW w:w="1156" w:type="dxa"/>
            <w:shd w:val="clear" w:color="auto" w:fill="auto"/>
            <w:noWrap/>
            <w:vAlign w:val="bottom"/>
            <w:hideMark/>
          </w:tcPr>
          <w:p w14:paraId="4AD8D4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B4B67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6BDAC1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57F380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C9570A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92EC28F" w14:textId="77777777" w:rsidTr="007A3565">
        <w:trPr>
          <w:trHeight w:val="180"/>
        </w:trPr>
        <w:tc>
          <w:tcPr>
            <w:tcW w:w="4880" w:type="dxa"/>
            <w:shd w:val="clear" w:color="auto" w:fill="auto"/>
            <w:noWrap/>
            <w:vAlign w:val="bottom"/>
            <w:hideMark/>
          </w:tcPr>
          <w:p w14:paraId="55BE6E8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Income</w:t>
            </w:r>
          </w:p>
        </w:tc>
        <w:tc>
          <w:tcPr>
            <w:tcW w:w="1156" w:type="dxa"/>
            <w:shd w:val="clear" w:color="auto" w:fill="auto"/>
            <w:noWrap/>
            <w:vAlign w:val="bottom"/>
            <w:hideMark/>
          </w:tcPr>
          <w:p w14:paraId="05A31B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6095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D485C2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3C043E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w:t>
            </w:r>
          </w:p>
        </w:tc>
        <w:tc>
          <w:tcPr>
            <w:tcW w:w="544" w:type="dxa"/>
            <w:shd w:val="clear" w:color="auto" w:fill="auto"/>
            <w:noWrap/>
            <w:vAlign w:val="bottom"/>
            <w:hideMark/>
          </w:tcPr>
          <w:p w14:paraId="09EB0B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59803E3" w14:textId="77777777" w:rsidTr="007A3565">
        <w:trPr>
          <w:trHeight w:val="180"/>
        </w:trPr>
        <w:tc>
          <w:tcPr>
            <w:tcW w:w="4880" w:type="dxa"/>
            <w:shd w:val="clear" w:color="000000" w:fill="D9D9D9"/>
            <w:noWrap/>
            <w:vAlign w:val="bottom"/>
            <w:hideMark/>
          </w:tcPr>
          <w:p w14:paraId="31EA9A74"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Community Safety</w:t>
            </w:r>
          </w:p>
        </w:tc>
        <w:tc>
          <w:tcPr>
            <w:tcW w:w="1156" w:type="dxa"/>
            <w:shd w:val="clear" w:color="000000" w:fill="D9D9D9"/>
            <w:noWrap/>
            <w:vAlign w:val="bottom"/>
            <w:hideMark/>
          </w:tcPr>
          <w:p w14:paraId="103417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3987AD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25265A1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4B5B1DE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01967F2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981BA04" w14:textId="77777777" w:rsidTr="007A3565">
        <w:trPr>
          <w:trHeight w:val="180"/>
        </w:trPr>
        <w:tc>
          <w:tcPr>
            <w:tcW w:w="4880" w:type="dxa"/>
            <w:shd w:val="clear" w:color="auto" w:fill="auto"/>
            <w:noWrap/>
            <w:vAlign w:val="bottom"/>
            <w:hideMark/>
          </w:tcPr>
          <w:p w14:paraId="33D9C85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Local Laws</w:t>
            </w:r>
          </w:p>
        </w:tc>
        <w:tc>
          <w:tcPr>
            <w:tcW w:w="1156" w:type="dxa"/>
            <w:shd w:val="clear" w:color="auto" w:fill="auto"/>
            <w:noWrap/>
            <w:vAlign w:val="bottom"/>
            <w:hideMark/>
          </w:tcPr>
          <w:p w14:paraId="44E7DC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DF39C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5D58A2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C20BE2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F2C81F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293B0AE" w14:textId="77777777" w:rsidTr="007A3565">
        <w:trPr>
          <w:trHeight w:val="180"/>
        </w:trPr>
        <w:tc>
          <w:tcPr>
            <w:tcW w:w="4880" w:type="dxa"/>
            <w:shd w:val="clear" w:color="auto" w:fill="auto"/>
            <w:noWrap/>
            <w:vAlign w:val="bottom"/>
            <w:hideMark/>
          </w:tcPr>
          <w:p w14:paraId="40C9FF86" w14:textId="746D078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Local Law Infringement Notices</w:t>
            </w:r>
            <w:r w:rsidR="00322D8E">
              <w:rPr>
                <w:rFonts w:eastAsia="Times New Roman" w:cs="Arial"/>
                <w:color w:val="000000"/>
                <w:sz w:val="14"/>
                <w:szCs w:val="14"/>
                <w:lang w:eastAsia="en-AU"/>
              </w:rPr>
              <w:t xml:space="preserve"> </w:t>
            </w:r>
            <w:r w:rsidRPr="00B41964">
              <w:rPr>
                <w:rFonts w:eastAsia="Times New Roman" w:cs="Arial"/>
                <w:color w:val="000000"/>
                <w:sz w:val="14"/>
                <w:szCs w:val="14"/>
                <w:lang w:eastAsia="en-AU"/>
              </w:rPr>
              <w:t>- Category 1</w:t>
            </w:r>
          </w:p>
        </w:tc>
        <w:tc>
          <w:tcPr>
            <w:tcW w:w="1156" w:type="dxa"/>
            <w:shd w:val="clear" w:color="auto" w:fill="auto"/>
            <w:noWrap/>
            <w:vAlign w:val="bottom"/>
            <w:hideMark/>
          </w:tcPr>
          <w:p w14:paraId="205C89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9223A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11ECE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1220" w:type="dxa"/>
            <w:shd w:val="clear" w:color="auto" w:fill="auto"/>
            <w:noWrap/>
            <w:vAlign w:val="bottom"/>
            <w:hideMark/>
          </w:tcPr>
          <w:p w14:paraId="25E3068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117DCF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756EF7F" w14:textId="77777777" w:rsidTr="007A3565">
        <w:trPr>
          <w:trHeight w:val="180"/>
        </w:trPr>
        <w:tc>
          <w:tcPr>
            <w:tcW w:w="4880" w:type="dxa"/>
            <w:shd w:val="clear" w:color="auto" w:fill="auto"/>
            <w:noWrap/>
            <w:vAlign w:val="bottom"/>
            <w:hideMark/>
          </w:tcPr>
          <w:p w14:paraId="16EDBE7B" w14:textId="15C6508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Local Law Infringement Notices</w:t>
            </w:r>
            <w:r w:rsidR="00322D8E">
              <w:rPr>
                <w:rFonts w:eastAsia="Times New Roman" w:cs="Arial"/>
                <w:color w:val="000000"/>
                <w:sz w:val="14"/>
                <w:szCs w:val="14"/>
                <w:lang w:eastAsia="en-AU"/>
              </w:rPr>
              <w:t xml:space="preserve"> </w:t>
            </w:r>
            <w:r w:rsidRPr="00B41964">
              <w:rPr>
                <w:rFonts w:eastAsia="Times New Roman" w:cs="Arial"/>
                <w:color w:val="000000"/>
                <w:sz w:val="14"/>
                <w:szCs w:val="14"/>
                <w:lang w:eastAsia="en-AU"/>
              </w:rPr>
              <w:t>- Category 2</w:t>
            </w:r>
          </w:p>
        </w:tc>
        <w:tc>
          <w:tcPr>
            <w:tcW w:w="1156" w:type="dxa"/>
            <w:shd w:val="clear" w:color="auto" w:fill="auto"/>
            <w:noWrap/>
            <w:vAlign w:val="bottom"/>
            <w:hideMark/>
          </w:tcPr>
          <w:p w14:paraId="39B142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043F1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99BE22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500.00</w:t>
            </w:r>
          </w:p>
        </w:tc>
        <w:tc>
          <w:tcPr>
            <w:tcW w:w="1220" w:type="dxa"/>
            <w:shd w:val="clear" w:color="auto" w:fill="auto"/>
            <w:noWrap/>
            <w:vAlign w:val="bottom"/>
            <w:hideMark/>
          </w:tcPr>
          <w:p w14:paraId="5C3EC2C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6EC284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1A95EDA" w14:textId="77777777" w:rsidTr="007A3565">
        <w:trPr>
          <w:trHeight w:val="180"/>
        </w:trPr>
        <w:tc>
          <w:tcPr>
            <w:tcW w:w="4880" w:type="dxa"/>
            <w:shd w:val="clear" w:color="auto" w:fill="auto"/>
            <w:noWrap/>
            <w:vAlign w:val="bottom"/>
            <w:hideMark/>
          </w:tcPr>
          <w:p w14:paraId="1D2EB9EC" w14:textId="740C5BB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Local Law Infringement Notices</w:t>
            </w:r>
            <w:r w:rsidR="00322D8E">
              <w:rPr>
                <w:rFonts w:eastAsia="Times New Roman" w:cs="Arial"/>
                <w:color w:val="000000"/>
                <w:sz w:val="14"/>
                <w:szCs w:val="14"/>
                <w:lang w:eastAsia="en-AU"/>
              </w:rPr>
              <w:t xml:space="preserve"> </w:t>
            </w:r>
            <w:r w:rsidRPr="00B41964">
              <w:rPr>
                <w:rFonts w:eastAsia="Times New Roman" w:cs="Arial"/>
                <w:color w:val="000000"/>
                <w:sz w:val="14"/>
                <w:szCs w:val="14"/>
                <w:lang w:eastAsia="en-AU"/>
              </w:rPr>
              <w:t>- Category 3</w:t>
            </w:r>
          </w:p>
        </w:tc>
        <w:tc>
          <w:tcPr>
            <w:tcW w:w="1156" w:type="dxa"/>
            <w:shd w:val="clear" w:color="auto" w:fill="auto"/>
            <w:noWrap/>
            <w:vAlign w:val="bottom"/>
            <w:hideMark/>
          </w:tcPr>
          <w:p w14:paraId="249F63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1CA83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134C1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1,000.00</w:t>
            </w:r>
          </w:p>
        </w:tc>
        <w:tc>
          <w:tcPr>
            <w:tcW w:w="1220" w:type="dxa"/>
            <w:shd w:val="clear" w:color="auto" w:fill="auto"/>
            <w:noWrap/>
            <w:vAlign w:val="bottom"/>
            <w:hideMark/>
          </w:tcPr>
          <w:p w14:paraId="7FFE2B2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54CA58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952FEE3" w14:textId="77777777" w:rsidTr="007A3565">
        <w:trPr>
          <w:trHeight w:val="180"/>
        </w:trPr>
        <w:tc>
          <w:tcPr>
            <w:tcW w:w="4880" w:type="dxa"/>
            <w:shd w:val="clear" w:color="auto" w:fill="auto"/>
            <w:noWrap/>
            <w:vAlign w:val="bottom"/>
            <w:hideMark/>
          </w:tcPr>
          <w:p w14:paraId="09A8C0D8" w14:textId="1927E51C"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Local Law Infringement Notices</w:t>
            </w:r>
            <w:r w:rsidR="00322D8E">
              <w:rPr>
                <w:rFonts w:eastAsia="Times New Roman" w:cs="Arial"/>
                <w:color w:val="000000"/>
                <w:sz w:val="14"/>
                <w:szCs w:val="14"/>
                <w:lang w:eastAsia="en-AU"/>
              </w:rPr>
              <w:t xml:space="preserve"> </w:t>
            </w:r>
            <w:r w:rsidRPr="00B41964">
              <w:rPr>
                <w:rFonts w:eastAsia="Times New Roman" w:cs="Arial"/>
                <w:color w:val="000000"/>
                <w:sz w:val="14"/>
                <w:szCs w:val="14"/>
                <w:lang w:eastAsia="en-AU"/>
              </w:rPr>
              <w:t>- 1 Penalty Unit</w:t>
            </w:r>
          </w:p>
        </w:tc>
        <w:tc>
          <w:tcPr>
            <w:tcW w:w="1156" w:type="dxa"/>
            <w:shd w:val="clear" w:color="auto" w:fill="auto"/>
            <w:noWrap/>
            <w:vAlign w:val="bottom"/>
            <w:hideMark/>
          </w:tcPr>
          <w:p w14:paraId="29FAC4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44F99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CCE99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185.00</w:t>
            </w:r>
          </w:p>
        </w:tc>
        <w:tc>
          <w:tcPr>
            <w:tcW w:w="1220" w:type="dxa"/>
            <w:shd w:val="clear" w:color="auto" w:fill="auto"/>
            <w:noWrap/>
            <w:vAlign w:val="bottom"/>
            <w:hideMark/>
          </w:tcPr>
          <w:p w14:paraId="2CE600D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185.00</w:t>
            </w:r>
          </w:p>
        </w:tc>
        <w:tc>
          <w:tcPr>
            <w:tcW w:w="544" w:type="dxa"/>
            <w:shd w:val="clear" w:color="auto" w:fill="auto"/>
            <w:noWrap/>
            <w:vAlign w:val="bottom"/>
            <w:hideMark/>
          </w:tcPr>
          <w:p w14:paraId="0EBAA4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39C43FC" w14:textId="77777777" w:rsidTr="007A3565">
        <w:trPr>
          <w:trHeight w:val="180"/>
        </w:trPr>
        <w:tc>
          <w:tcPr>
            <w:tcW w:w="4880" w:type="dxa"/>
            <w:shd w:val="clear" w:color="auto" w:fill="auto"/>
            <w:noWrap/>
            <w:vAlign w:val="bottom"/>
            <w:hideMark/>
          </w:tcPr>
          <w:p w14:paraId="70090D1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Footpath Trading area </w:t>
            </w:r>
            <w:proofErr w:type="gramStart"/>
            <w:r w:rsidRPr="00B41964">
              <w:rPr>
                <w:rFonts w:eastAsia="Times New Roman" w:cs="Arial"/>
                <w:color w:val="000000"/>
                <w:sz w:val="14"/>
                <w:szCs w:val="14"/>
                <w:lang w:eastAsia="en-AU"/>
              </w:rPr>
              <w:t>in excess of</w:t>
            </w:r>
            <w:proofErr w:type="gramEnd"/>
            <w:r w:rsidRPr="00B41964">
              <w:rPr>
                <w:rFonts w:eastAsia="Times New Roman" w:cs="Arial"/>
                <w:color w:val="000000"/>
                <w:sz w:val="14"/>
                <w:szCs w:val="14"/>
                <w:lang w:eastAsia="en-AU"/>
              </w:rPr>
              <w:t xml:space="preserve"> 6m2 (per square metre)</w:t>
            </w:r>
          </w:p>
        </w:tc>
        <w:tc>
          <w:tcPr>
            <w:tcW w:w="1156" w:type="dxa"/>
            <w:shd w:val="clear" w:color="auto" w:fill="auto"/>
            <w:noWrap/>
            <w:vAlign w:val="bottom"/>
            <w:hideMark/>
          </w:tcPr>
          <w:p w14:paraId="26477E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FBD6A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098C2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36.00</w:t>
            </w:r>
          </w:p>
        </w:tc>
        <w:tc>
          <w:tcPr>
            <w:tcW w:w="1220" w:type="dxa"/>
            <w:shd w:val="clear" w:color="auto" w:fill="auto"/>
            <w:noWrap/>
            <w:vAlign w:val="bottom"/>
            <w:hideMark/>
          </w:tcPr>
          <w:p w14:paraId="3F6187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544" w:type="dxa"/>
            <w:shd w:val="clear" w:color="auto" w:fill="auto"/>
            <w:noWrap/>
            <w:vAlign w:val="bottom"/>
            <w:hideMark/>
          </w:tcPr>
          <w:p w14:paraId="1BAAD4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10.0</w:t>
            </w:r>
          </w:p>
        </w:tc>
      </w:tr>
      <w:tr w:rsidR="00B41964" w:rsidRPr="00B41964" w14:paraId="0626526B" w14:textId="77777777" w:rsidTr="007A3565">
        <w:trPr>
          <w:trHeight w:val="180"/>
        </w:trPr>
        <w:tc>
          <w:tcPr>
            <w:tcW w:w="4880" w:type="dxa"/>
            <w:shd w:val="clear" w:color="auto" w:fill="auto"/>
            <w:noWrap/>
            <w:vAlign w:val="bottom"/>
            <w:hideMark/>
          </w:tcPr>
          <w:p w14:paraId="1CE8D3A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Footpath Trading - 1 categories</w:t>
            </w:r>
          </w:p>
        </w:tc>
        <w:tc>
          <w:tcPr>
            <w:tcW w:w="1156" w:type="dxa"/>
            <w:shd w:val="clear" w:color="auto" w:fill="auto"/>
            <w:noWrap/>
            <w:vAlign w:val="bottom"/>
            <w:hideMark/>
          </w:tcPr>
          <w:p w14:paraId="2B0C24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BD3C3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5FB70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1220" w:type="dxa"/>
            <w:shd w:val="clear" w:color="auto" w:fill="auto"/>
            <w:noWrap/>
            <w:vAlign w:val="bottom"/>
            <w:hideMark/>
          </w:tcPr>
          <w:p w14:paraId="2A2804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143.00</w:t>
            </w:r>
          </w:p>
        </w:tc>
        <w:tc>
          <w:tcPr>
            <w:tcW w:w="544" w:type="dxa"/>
            <w:shd w:val="clear" w:color="auto" w:fill="auto"/>
            <w:noWrap/>
            <w:vAlign w:val="bottom"/>
            <w:hideMark/>
          </w:tcPr>
          <w:p w14:paraId="5C38B2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77819988" w14:textId="77777777" w:rsidTr="007A3565">
        <w:trPr>
          <w:trHeight w:val="180"/>
        </w:trPr>
        <w:tc>
          <w:tcPr>
            <w:tcW w:w="4880" w:type="dxa"/>
            <w:shd w:val="clear" w:color="auto" w:fill="auto"/>
            <w:noWrap/>
            <w:vAlign w:val="bottom"/>
            <w:hideMark/>
          </w:tcPr>
          <w:p w14:paraId="0734972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Footpath Trading - 2 categories</w:t>
            </w:r>
          </w:p>
        </w:tc>
        <w:tc>
          <w:tcPr>
            <w:tcW w:w="1156" w:type="dxa"/>
            <w:shd w:val="clear" w:color="auto" w:fill="auto"/>
            <w:noWrap/>
            <w:vAlign w:val="bottom"/>
            <w:hideMark/>
          </w:tcPr>
          <w:p w14:paraId="0796B9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4565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D4A90C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230.00</w:t>
            </w:r>
          </w:p>
        </w:tc>
        <w:tc>
          <w:tcPr>
            <w:tcW w:w="1220" w:type="dxa"/>
            <w:shd w:val="clear" w:color="auto" w:fill="auto"/>
            <w:noWrap/>
            <w:vAlign w:val="bottom"/>
            <w:hideMark/>
          </w:tcPr>
          <w:p w14:paraId="40A03F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250.00</w:t>
            </w:r>
          </w:p>
        </w:tc>
        <w:tc>
          <w:tcPr>
            <w:tcW w:w="544" w:type="dxa"/>
            <w:shd w:val="clear" w:color="auto" w:fill="auto"/>
            <w:noWrap/>
            <w:vAlign w:val="bottom"/>
            <w:hideMark/>
          </w:tcPr>
          <w:p w14:paraId="5E9E3C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8.0</w:t>
            </w:r>
          </w:p>
        </w:tc>
      </w:tr>
      <w:tr w:rsidR="00B41964" w:rsidRPr="00B41964" w14:paraId="484FA157" w14:textId="77777777" w:rsidTr="007A3565">
        <w:trPr>
          <w:trHeight w:val="180"/>
        </w:trPr>
        <w:tc>
          <w:tcPr>
            <w:tcW w:w="4880" w:type="dxa"/>
            <w:shd w:val="clear" w:color="auto" w:fill="auto"/>
            <w:noWrap/>
            <w:vAlign w:val="bottom"/>
            <w:hideMark/>
          </w:tcPr>
          <w:p w14:paraId="41EBF87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Footpath Trading - 3 categories</w:t>
            </w:r>
          </w:p>
        </w:tc>
        <w:tc>
          <w:tcPr>
            <w:tcW w:w="1156" w:type="dxa"/>
            <w:shd w:val="clear" w:color="auto" w:fill="auto"/>
            <w:noWrap/>
            <w:vAlign w:val="bottom"/>
            <w:hideMark/>
          </w:tcPr>
          <w:p w14:paraId="14A86D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6EB0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D7AC1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370.00</w:t>
            </w:r>
          </w:p>
        </w:tc>
        <w:tc>
          <w:tcPr>
            <w:tcW w:w="1220" w:type="dxa"/>
            <w:shd w:val="clear" w:color="auto" w:fill="auto"/>
            <w:noWrap/>
            <w:vAlign w:val="bottom"/>
            <w:hideMark/>
          </w:tcPr>
          <w:p w14:paraId="496670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395.00</w:t>
            </w:r>
          </w:p>
        </w:tc>
        <w:tc>
          <w:tcPr>
            <w:tcW w:w="544" w:type="dxa"/>
            <w:shd w:val="clear" w:color="auto" w:fill="auto"/>
            <w:noWrap/>
            <w:vAlign w:val="bottom"/>
            <w:hideMark/>
          </w:tcPr>
          <w:p w14:paraId="79EE5C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6.3</w:t>
            </w:r>
          </w:p>
        </w:tc>
      </w:tr>
      <w:tr w:rsidR="00B41964" w:rsidRPr="00B41964" w14:paraId="091A827A" w14:textId="77777777" w:rsidTr="007A3565">
        <w:trPr>
          <w:trHeight w:val="180"/>
        </w:trPr>
        <w:tc>
          <w:tcPr>
            <w:tcW w:w="4880" w:type="dxa"/>
            <w:shd w:val="clear" w:color="auto" w:fill="auto"/>
            <w:noWrap/>
            <w:vAlign w:val="bottom"/>
            <w:hideMark/>
          </w:tcPr>
          <w:p w14:paraId="31ED6F6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Commercial waste bin on council land</w:t>
            </w:r>
          </w:p>
        </w:tc>
        <w:tc>
          <w:tcPr>
            <w:tcW w:w="1156" w:type="dxa"/>
            <w:shd w:val="clear" w:color="auto" w:fill="auto"/>
            <w:noWrap/>
            <w:vAlign w:val="bottom"/>
            <w:hideMark/>
          </w:tcPr>
          <w:p w14:paraId="7CD8AD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F7A2A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CBDD67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235.00</w:t>
            </w:r>
          </w:p>
        </w:tc>
        <w:tc>
          <w:tcPr>
            <w:tcW w:w="1220" w:type="dxa"/>
            <w:shd w:val="clear" w:color="auto" w:fill="auto"/>
            <w:noWrap/>
            <w:vAlign w:val="bottom"/>
            <w:hideMark/>
          </w:tcPr>
          <w:p w14:paraId="09D90B7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544" w:type="dxa"/>
            <w:shd w:val="clear" w:color="auto" w:fill="auto"/>
            <w:noWrap/>
            <w:vAlign w:val="bottom"/>
            <w:hideMark/>
          </w:tcPr>
          <w:p w14:paraId="6698A5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9.6</w:t>
            </w:r>
          </w:p>
        </w:tc>
      </w:tr>
      <w:tr w:rsidR="00B41964" w:rsidRPr="00B41964" w14:paraId="11938702" w14:textId="77777777" w:rsidTr="007A3565">
        <w:trPr>
          <w:trHeight w:val="360"/>
        </w:trPr>
        <w:tc>
          <w:tcPr>
            <w:tcW w:w="4880" w:type="dxa"/>
            <w:shd w:val="clear" w:color="auto" w:fill="auto"/>
            <w:vAlign w:val="bottom"/>
            <w:hideMark/>
          </w:tcPr>
          <w:p w14:paraId="590C34B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skip bin to be left on nature strip (Contractor not individual person) 1 to 3 days</w:t>
            </w:r>
          </w:p>
        </w:tc>
        <w:tc>
          <w:tcPr>
            <w:tcW w:w="1156" w:type="dxa"/>
            <w:shd w:val="clear" w:color="auto" w:fill="auto"/>
            <w:noWrap/>
            <w:vAlign w:val="bottom"/>
            <w:hideMark/>
          </w:tcPr>
          <w:p w14:paraId="445066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B7C9B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66945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85.00</w:t>
            </w:r>
          </w:p>
        </w:tc>
        <w:tc>
          <w:tcPr>
            <w:tcW w:w="1220" w:type="dxa"/>
            <w:shd w:val="clear" w:color="auto" w:fill="auto"/>
            <w:noWrap/>
            <w:vAlign w:val="bottom"/>
            <w:hideMark/>
          </w:tcPr>
          <w:p w14:paraId="1FA5871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95.00</w:t>
            </w:r>
          </w:p>
        </w:tc>
        <w:tc>
          <w:tcPr>
            <w:tcW w:w="544" w:type="dxa"/>
            <w:shd w:val="clear" w:color="auto" w:fill="auto"/>
            <w:noWrap/>
            <w:vAlign w:val="bottom"/>
            <w:hideMark/>
          </w:tcPr>
          <w:p w14:paraId="2C3BEA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10.5</w:t>
            </w:r>
          </w:p>
        </w:tc>
      </w:tr>
      <w:tr w:rsidR="00B41964" w:rsidRPr="00B41964" w14:paraId="0FF3B708" w14:textId="77777777" w:rsidTr="007A3565">
        <w:trPr>
          <w:trHeight w:val="360"/>
        </w:trPr>
        <w:tc>
          <w:tcPr>
            <w:tcW w:w="4880" w:type="dxa"/>
            <w:shd w:val="clear" w:color="auto" w:fill="auto"/>
            <w:vAlign w:val="bottom"/>
            <w:hideMark/>
          </w:tcPr>
          <w:p w14:paraId="63AF163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skip bin to be left on nature strip (Contractor not individual person) 4 to 8 days</w:t>
            </w:r>
          </w:p>
        </w:tc>
        <w:tc>
          <w:tcPr>
            <w:tcW w:w="1156" w:type="dxa"/>
            <w:shd w:val="clear" w:color="auto" w:fill="auto"/>
            <w:noWrap/>
            <w:vAlign w:val="bottom"/>
            <w:hideMark/>
          </w:tcPr>
          <w:p w14:paraId="4EF428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7C48A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A07216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w:t>
            </w:r>
          </w:p>
        </w:tc>
        <w:tc>
          <w:tcPr>
            <w:tcW w:w="1220" w:type="dxa"/>
            <w:shd w:val="clear" w:color="auto" w:fill="auto"/>
            <w:noWrap/>
            <w:vAlign w:val="bottom"/>
            <w:hideMark/>
          </w:tcPr>
          <w:p w14:paraId="1E9A0B6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155.00</w:t>
            </w:r>
          </w:p>
        </w:tc>
        <w:tc>
          <w:tcPr>
            <w:tcW w:w="544" w:type="dxa"/>
            <w:shd w:val="clear" w:color="auto" w:fill="auto"/>
            <w:noWrap/>
            <w:vAlign w:val="bottom"/>
            <w:hideMark/>
          </w:tcPr>
          <w:p w14:paraId="16B3EF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9.7</w:t>
            </w:r>
          </w:p>
        </w:tc>
      </w:tr>
      <w:tr w:rsidR="00B41964" w:rsidRPr="00B41964" w14:paraId="144199EA" w14:textId="77777777" w:rsidTr="007A3565">
        <w:trPr>
          <w:trHeight w:val="360"/>
        </w:trPr>
        <w:tc>
          <w:tcPr>
            <w:tcW w:w="4880" w:type="dxa"/>
            <w:shd w:val="clear" w:color="auto" w:fill="auto"/>
            <w:vAlign w:val="bottom"/>
            <w:hideMark/>
          </w:tcPr>
          <w:p w14:paraId="13C1705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for skip bin to be left on nature strip (Contractor not individual person) 9 to 14 days</w:t>
            </w:r>
          </w:p>
        </w:tc>
        <w:tc>
          <w:tcPr>
            <w:tcW w:w="1156" w:type="dxa"/>
            <w:shd w:val="clear" w:color="auto" w:fill="auto"/>
            <w:noWrap/>
            <w:vAlign w:val="bottom"/>
            <w:hideMark/>
          </w:tcPr>
          <w:p w14:paraId="7F00A4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6B016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C6D5B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185.00</w:t>
            </w:r>
          </w:p>
        </w:tc>
        <w:tc>
          <w:tcPr>
            <w:tcW w:w="1220" w:type="dxa"/>
            <w:shd w:val="clear" w:color="auto" w:fill="auto"/>
            <w:noWrap/>
            <w:vAlign w:val="bottom"/>
            <w:hideMark/>
          </w:tcPr>
          <w:p w14:paraId="4A4E5F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208.00</w:t>
            </w:r>
          </w:p>
        </w:tc>
        <w:tc>
          <w:tcPr>
            <w:tcW w:w="544" w:type="dxa"/>
            <w:shd w:val="clear" w:color="auto" w:fill="auto"/>
            <w:noWrap/>
            <w:vAlign w:val="bottom"/>
            <w:hideMark/>
          </w:tcPr>
          <w:p w14:paraId="3BADC3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34040332" w14:textId="77777777" w:rsidTr="007A3565">
        <w:trPr>
          <w:trHeight w:val="180"/>
        </w:trPr>
        <w:tc>
          <w:tcPr>
            <w:tcW w:w="4880" w:type="dxa"/>
            <w:shd w:val="clear" w:color="auto" w:fill="auto"/>
            <w:noWrap/>
            <w:vAlign w:val="bottom"/>
            <w:hideMark/>
          </w:tcPr>
          <w:p w14:paraId="33BA587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Shipping Container Permit (for longer than 28 days)</w:t>
            </w:r>
          </w:p>
        </w:tc>
        <w:tc>
          <w:tcPr>
            <w:tcW w:w="1156" w:type="dxa"/>
            <w:shd w:val="clear" w:color="auto" w:fill="auto"/>
            <w:noWrap/>
            <w:vAlign w:val="bottom"/>
            <w:hideMark/>
          </w:tcPr>
          <w:p w14:paraId="0EDF7D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DF90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1C178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062C79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250.00</w:t>
            </w:r>
          </w:p>
        </w:tc>
        <w:tc>
          <w:tcPr>
            <w:tcW w:w="544" w:type="dxa"/>
            <w:shd w:val="clear" w:color="auto" w:fill="auto"/>
            <w:noWrap/>
            <w:vAlign w:val="bottom"/>
            <w:hideMark/>
          </w:tcPr>
          <w:p w14:paraId="734834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FE1C752" w14:textId="77777777" w:rsidTr="007A3565">
        <w:trPr>
          <w:trHeight w:val="180"/>
        </w:trPr>
        <w:tc>
          <w:tcPr>
            <w:tcW w:w="4880" w:type="dxa"/>
            <w:shd w:val="clear" w:color="auto" w:fill="auto"/>
            <w:noWrap/>
            <w:vAlign w:val="bottom"/>
            <w:hideMark/>
          </w:tcPr>
          <w:p w14:paraId="18FB53B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to keep additional animals (annual renewal)</w:t>
            </w:r>
          </w:p>
        </w:tc>
        <w:tc>
          <w:tcPr>
            <w:tcW w:w="1156" w:type="dxa"/>
            <w:shd w:val="clear" w:color="auto" w:fill="auto"/>
            <w:noWrap/>
            <w:vAlign w:val="bottom"/>
            <w:hideMark/>
          </w:tcPr>
          <w:p w14:paraId="7CC7FA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ED2E1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B2024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56.00</w:t>
            </w:r>
          </w:p>
        </w:tc>
        <w:tc>
          <w:tcPr>
            <w:tcW w:w="1220" w:type="dxa"/>
            <w:shd w:val="clear" w:color="auto" w:fill="auto"/>
            <w:noWrap/>
            <w:vAlign w:val="bottom"/>
            <w:hideMark/>
          </w:tcPr>
          <w:p w14:paraId="3B33FB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w:t>
            </w:r>
          </w:p>
        </w:tc>
        <w:tc>
          <w:tcPr>
            <w:tcW w:w="544" w:type="dxa"/>
            <w:shd w:val="clear" w:color="auto" w:fill="auto"/>
            <w:noWrap/>
            <w:vAlign w:val="bottom"/>
            <w:hideMark/>
          </w:tcPr>
          <w:p w14:paraId="5433BC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6.7</w:t>
            </w:r>
          </w:p>
        </w:tc>
      </w:tr>
      <w:tr w:rsidR="00B41964" w:rsidRPr="00B41964" w14:paraId="53AB4841" w14:textId="77777777" w:rsidTr="007A3565">
        <w:trPr>
          <w:trHeight w:val="180"/>
        </w:trPr>
        <w:tc>
          <w:tcPr>
            <w:tcW w:w="4880" w:type="dxa"/>
            <w:shd w:val="clear" w:color="auto" w:fill="auto"/>
            <w:noWrap/>
            <w:vAlign w:val="bottom"/>
            <w:hideMark/>
          </w:tcPr>
          <w:p w14:paraId="73A88ED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Permit to sell goods </w:t>
            </w:r>
            <w:proofErr w:type="gramStart"/>
            <w:r w:rsidRPr="00B41964">
              <w:rPr>
                <w:rFonts w:eastAsia="Times New Roman" w:cs="Arial"/>
                <w:color w:val="000000"/>
                <w:sz w:val="14"/>
                <w:szCs w:val="14"/>
                <w:lang w:eastAsia="en-AU"/>
              </w:rPr>
              <w:t>i.e.</w:t>
            </w:r>
            <w:proofErr w:type="gramEnd"/>
            <w:r w:rsidRPr="00B41964">
              <w:rPr>
                <w:rFonts w:eastAsia="Times New Roman" w:cs="Arial"/>
                <w:color w:val="000000"/>
                <w:sz w:val="14"/>
                <w:szCs w:val="14"/>
                <w:lang w:eastAsia="en-AU"/>
              </w:rPr>
              <w:t xml:space="preserve"> Street Stalls - per annum</w:t>
            </w:r>
          </w:p>
        </w:tc>
        <w:tc>
          <w:tcPr>
            <w:tcW w:w="1156" w:type="dxa"/>
            <w:shd w:val="clear" w:color="auto" w:fill="auto"/>
            <w:noWrap/>
            <w:vAlign w:val="bottom"/>
            <w:hideMark/>
          </w:tcPr>
          <w:p w14:paraId="247CF0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2523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3C6E3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2,819.00</w:t>
            </w:r>
          </w:p>
        </w:tc>
        <w:tc>
          <w:tcPr>
            <w:tcW w:w="1220" w:type="dxa"/>
            <w:shd w:val="clear" w:color="auto" w:fill="auto"/>
            <w:noWrap/>
            <w:vAlign w:val="bottom"/>
            <w:hideMark/>
          </w:tcPr>
          <w:p w14:paraId="302327C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3,100.00</w:t>
            </w:r>
          </w:p>
        </w:tc>
        <w:tc>
          <w:tcPr>
            <w:tcW w:w="544" w:type="dxa"/>
            <w:shd w:val="clear" w:color="auto" w:fill="auto"/>
            <w:noWrap/>
            <w:vAlign w:val="bottom"/>
            <w:hideMark/>
          </w:tcPr>
          <w:p w14:paraId="4FBAFD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15A39BFD" w14:textId="77777777" w:rsidTr="007A3565">
        <w:trPr>
          <w:trHeight w:val="180"/>
        </w:trPr>
        <w:tc>
          <w:tcPr>
            <w:tcW w:w="4880" w:type="dxa"/>
            <w:shd w:val="clear" w:color="auto" w:fill="auto"/>
            <w:noWrap/>
            <w:vAlign w:val="bottom"/>
            <w:hideMark/>
          </w:tcPr>
          <w:p w14:paraId="6CFFCE6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Real Estate Multiple Boards</w:t>
            </w:r>
          </w:p>
        </w:tc>
        <w:tc>
          <w:tcPr>
            <w:tcW w:w="1156" w:type="dxa"/>
            <w:shd w:val="clear" w:color="auto" w:fill="auto"/>
            <w:noWrap/>
            <w:vAlign w:val="bottom"/>
            <w:hideMark/>
          </w:tcPr>
          <w:p w14:paraId="2C9F7C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893D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4FF01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420.00</w:t>
            </w:r>
          </w:p>
        </w:tc>
        <w:tc>
          <w:tcPr>
            <w:tcW w:w="1220" w:type="dxa"/>
            <w:shd w:val="clear" w:color="auto" w:fill="auto"/>
            <w:noWrap/>
            <w:vAlign w:val="bottom"/>
            <w:hideMark/>
          </w:tcPr>
          <w:p w14:paraId="15DC5E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470.00</w:t>
            </w:r>
          </w:p>
        </w:tc>
        <w:tc>
          <w:tcPr>
            <w:tcW w:w="544" w:type="dxa"/>
            <w:shd w:val="clear" w:color="auto" w:fill="auto"/>
            <w:noWrap/>
            <w:vAlign w:val="bottom"/>
            <w:hideMark/>
          </w:tcPr>
          <w:p w14:paraId="421408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10.6</w:t>
            </w:r>
          </w:p>
        </w:tc>
      </w:tr>
      <w:tr w:rsidR="00B41964" w:rsidRPr="00B41964" w14:paraId="4D54EF18" w14:textId="77777777" w:rsidTr="007A3565">
        <w:trPr>
          <w:trHeight w:val="180"/>
        </w:trPr>
        <w:tc>
          <w:tcPr>
            <w:tcW w:w="4880" w:type="dxa"/>
            <w:shd w:val="clear" w:color="auto" w:fill="auto"/>
            <w:noWrap/>
            <w:vAlign w:val="bottom"/>
            <w:hideMark/>
          </w:tcPr>
          <w:p w14:paraId="40A3ECC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Street Performance</w:t>
            </w:r>
          </w:p>
        </w:tc>
        <w:tc>
          <w:tcPr>
            <w:tcW w:w="1156" w:type="dxa"/>
            <w:shd w:val="clear" w:color="auto" w:fill="auto"/>
            <w:noWrap/>
            <w:vAlign w:val="bottom"/>
            <w:hideMark/>
          </w:tcPr>
          <w:p w14:paraId="6BBEC2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4B4F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424C2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45.00</w:t>
            </w:r>
          </w:p>
        </w:tc>
        <w:tc>
          <w:tcPr>
            <w:tcW w:w="1220" w:type="dxa"/>
            <w:shd w:val="clear" w:color="auto" w:fill="auto"/>
            <w:noWrap/>
            <w:vAlign w:val="bottom"/>
            <w:hideMark/>
          </w:tcPr>
          <w:p w14:paraId="014E15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w:t>
            </w:r>
          </w:p>
        </w:tc>
        <w:tc>
          <w:tcPr>
            <w:tcW w:w="544" w:type="dxa"/>
            <w:shd w:val="clear" w:color="auto" w:fill="auto"/>
            <w:noWrap/>
            <w:vAlign w:val="bottom"/>
            <w:hideMark/>
          </w:tcPr>
          <w:p w14:paraId="2B8CA2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10.0</w:t>
            </w:r>
          </w:p>
        </w:tc>
      </w:tr>
      <w:tr w:rsidR="00B41964" w:rsidRPr="00B41964" w14:paraId="370D2B91" w14:textId="77777777" w:rsidTr="007A3565">
        <w:trPr>
          <w:trHeight w:val="180"/>
        </w:trPr>
        <w:tc>
          <w:tcPr>
            <w:tcW w:w="4880" w:type="dxa"/>
            <w:shd w:val="clear" w:color="auto" w:fill="auto"/>
            <w:noWrap/>
            <w:vAlign w:val="bottom"/>
            <w:hideMark/>
          </w:tcPr>
          <w:p w14:paraId="4E65396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Street Art</w:t>
            </w:r>
          </w:p>
        </w:tc>
        <w:tc>
          <w:tcPr>
            <w:tcW w:w="1156" w:type="dxa"/>
            <w:shd w:val="clear" w:color="auto" w:fill="auto"/>
            <w:noWrap/>
            <w:vAlign w:val="bottom"/>
            <w:hideMark/>
          </w:tcPr>
          <w:p w14:paraId="1C5735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B2F5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48E9B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45.00</w:t>
            </w:r>
          </w:p>
        </w:tc>
        <w:tc>
          <w:tcPr>
            <w:tcW w:w="1220" w:type="dxa"/>
            <w:shd w:val="clear" w:color="auto" w:fill="auto"/>
            <w:noWrap/>
            <w:vAlign w:val="bottom"/>
            <w:hideMark/>
          </w:tcPr>
          <w:p w14:paraId="4DEC141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w:t>
            </w:r>
          </w:p>
        </w:tc>
        <w:tc>
          <w:tcPr>
            <w:tcW w:w="544" w:type="dxa"/>
            <w:shd w:val="clear" w:color="auto" w:fill="auto"/>
            <w:noWrap/>
            <w:vAlign w:val="bottom"/>
            <w:hideMark/>
          </w:tcPr>
          <w:p w14:paraId="74CB51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10.0</w:t>
            </w:r>
          </w:p>
        </w:tc>
      </w:tr>
      <w:tr w:rsidR="00B41964" w:rsidRPr="00B41964" w14:paraId="07E9A670" w14:textId="77777777" w:rsidTr="007A3565">
        <w:trPr>
          <w:trHeight w:val="180"/>
        </w:trPr>
        <w:tc>
          <w:tcPr>
            <w:tcW w:w="4880" w:type="dxa"/>
            <w:shd w:val="clear" w:color="auto" w:fill="auto"/>
            <w:noWrap/>
            <w:vAlign w:val="bottom"/>
            <w:hideMark/>
          </w:tcPr>
          <w:p w14:paraId="0F4D1F4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Fundraising (if not registered under Fundraising Act)</w:t>
            </w:r>
          </w:p>
        </w:tc>
        <w:tc>
          <w:tcPr>
            <w:tcW w:w="1156" w:type="dxa"/>
            <w:shd w:val="clear" w:color="auto" w:fill="auto"/>
            <w:noWrap/>
            <w:vAlign w:val="bottom"/>
            <w:hideMark/>
          </w:tcPr>
          <w:p w14:paraId="1CB603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DB2C5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E3DC66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42F253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544" w:type="dxa"/>
            <w:shd w:val="clear" w:color="auto" w:fill="auto"/>
            <w:noWrap/>
            <w:vAlign w:val="bottom"/>
            <w:hideMark/>
          </w:tcPr>
          <w:p w14:paraId="658705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7.7</w:t>
            </w:r>
          </w:p>
        </w:tc>
      </w:tr>
      <w:tr w:rsidR="00B41964" w:rsidRPr="00B41964" w14:paraId="18F71584" w14:textId="77777777" w:rsidTr="007A3565">
        <w:trPr>
          <w:trHeight w:val="180"/>
        </w:trPr>
        <w:tc>
          <w:tcPr>
            <w:tcW w:w="4880" w:type="dxa"/>
            <w:shd w:val="clear" w:color="auto" w:fill="auto"/>
            <w:noWrap/>
            <w:vAlign w:val="bottom"/>
            <w:hideMark/>
          </w:tcPr>
          <w:p w14:paraId="29A2C1F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Filming in a Public Place</w:t>
            </w:r>
          </w:p>
        </w:tc>
        <w:tc>
          <w:tcPr>
            <w:tcW w:w="1156" w:type="dxa"/>
            <w:shd w:val="clear" w:color="auto" w:fill="auto"/>
            <w:noWrap/>
            <w:vAlign w:val="bottom"/>
            <w:hideMark/>
          </w:tcPr>
          <w:p w14:paraId="63F92D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4133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56BD85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15568D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544" w:type="dxa"/>
            <w:shd w:val="clear" w:color="auto" w:fill="auto"/>
            <w:noWrap/>
            <w:vAlign w:val="bottom"/>
            <w:hideMark/>
          </w:tcPr>
          <w:p w14:paraId="348979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0F0768A" w14:textId="77777777" w:rsidTr="007A3565">
        <w:trPr>
          <w:trHeight w:val="180"/>
        </w:trPr>
        <w:tc>
          <w:tcPr>
            <w:tcW w:w="4880" w:type="dxa"/>
            <w:shd w:val="clear" w:color="auto" w:fill="auto"/>
            <w:noWrap/>
            <w:vAlign w:val="bottom"/>
            <w:hideMark/>
          </w:tcPr>
          <w:p w14:paraId="5A01183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Administration fee - Compulsory Clearance</w:t>
            </w:r>
          </w:p>
        </w:tc>
        <w:tc>
          <w:tcPr>
            <w:tcW w:w="1156" w:type="dxa"/>
            <w:shd w:val="clear" w:color="auto" w:fill="auto"/>
            <w:noWrap/>
            <w:vAlign w:val="bottom"/>
            <w:hideMark/>
          </w:tcPr>
          <w:p w14:paraId="770B80D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F5BEB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4612E7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110.00</w:t>
            </w:r>
          </w:p>
        </w:tc>
        <w:tc>
          <w:tcPr>
            <w:tcW w:w="1220" w:type="dxa"/>
            <w:shd w:val="clear" w:color="auto" w:fill="auto"/>
            <w:noWrap/>
            <w:vAlign w:val="bottom"/>
            <w:hideMark/>
          </w:tcPr>
          <w:p w14:paraId="2F4089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123.00</w:t>
            </w:r>
          </w:p>
        </w:tc>
        <w:tc>
          <w:tcPr>
            <w:tcW w:w="544" w:type="dxa"/>
            <w:shd w:val="clear" w:color="auto" w:fill="auto"/>
            <w:noWrap/>
            <w:vAlign w:val="bottom"/>
            <w:hideMark/>
          </w:tcPr>
          <w:p w14:paraId="59EFD5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10.6</w:t>
            </w:r>
          </w:p>
        </w:tc>
      </w:tr>
      <w:tr w:rsidR="00B41964" w:rsidRPr="00B41964" w14:paraId="7F3EC6B8" w14:textId="77777777" w:rsidTr="007A3565">
        <w:trPr>
          <w:trHeight w:val="180"/>
        </w:trPr>
        <w:tc>
          <w:tcPr>
            <w:tcW w:w="4880" w:type="dxa"/>
            <w:shd w:val="clear" w:color="auto" w:fill="auto"/>
            <w:noWrap/>
            <w:vAlign w:val="bottom"/>
            <w:hideMark/>
          </w:tcPr>
          <w:p w14:paraId="0400781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Impound fee - small items</w:t>
            </w:r>
          </w:p>
        </w:tc>
        <w:tc>
          <w:tcPr>
            <w:tcW w:w="1156" w:type="dxa"/>
            <w:shd w:val="clear" w:color="auto" w:fill="auto"/>
            <w:noWrap/>
            <w:vAlign w:val="bottom"/>
            <w:hideMark/>
          </w:tcPr>
          <w:p w14:paraId="210C73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C48B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038928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655A556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73.00</w:t>
            </w:r>
          </w:p>
        </w:tc>
        <w:tc>
          <w:tcPr>
            <w:tcW w:w="544" w:type="dxa"/>
            <w:shd w:val="clear" w:color="auto" w:fill="auto"/>
            <w:noWrap/>
            <w:vAlign w:val="bottom"/>
            <w:hideMark/>
          </w:tcPr>
          <w:p w14:paraId="558C37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11.0</w:t>
            </w:r>
          </w:p>
        </w:tc>
      </w:tr>
      <w:tr w:rsidR="00B41964" w:rsidRPr="00B41964" w14:paraId="7C577345" w14:textId="77777777" w:rsidTr="007A3565">
        <w:trPr>
          <w:trHeight w:val="180"/>
        </w:trPr>
        <w:tc>
          <w:tcPr>
            <w:tcW w:w="4880" w:type="dxa"/>
            <w:shd w:val="clear" w:color="auto" w:fill="auto"/>
            <w:noWrap/>
            <w:vAlign w:val="bottom"/>
            <w:hideMark/>
          </w:tcPr>
          <w:p w14:paraId="265A79A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Impound fee - large items</w:t>
            </w:r>
          </w:p>
        </w:tc>
        <w:tc>
          <w:tcPr>
            <w:tcW w:w="1156" w:type="dxa"/>
            <w:shd w:val="clear" w:color="auto" w:fill="auto"/>
            <w:noWrap/>
            <w:vAlign w:val="bottom"/>
            <w:hideMark/>
          </w:tcPr>
          <w:p w14:paraId="77F8E7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2E2C8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1241CE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1220" w:type="dxa"/>
            <w:shd w:val="clear" w:color="auto" w:fill="auto"/>
            <w:noWrap/>
            <w:vAlign w:val="bottom"/>
            <w:hideMark/>
          </w:tcPr>
          <w:p w14:paraId="1175F3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145.00</w:t>
            </w:r>
          </w:p>
        </w:tc>
        <w:tc>
          <w:tcPr>
            <w:tcW w:w="544" w:type="dxa"/>
            <w:shd w:val="clear" w:color="auto" w:fill="auto"/>
            <w:noWrap/>
            <w:vAlign w:val="bottom"/>
            <w:hideMark/>
          </w:tcPr>
          <w:p w14:paraId="751331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10.3</w:t>
            </w:r>
          </w:p>
        </w:tc>
      </w:tr>
      <w:tr w:rsidR="00B41964" w:rsidRPr="00B41964" w14:paraId="7F074879" w14:textId="77777777" w:rsidTr="007A3565">
        <w:trPr>
          <w:trHeight w:val="360"/>
        </w:trPr>
        <w:tc>
          <w:tcPr>
            <w:tcW w:w="4880" w:type="dxa"/>
            <w:shd w:val="clear" w:color="auto" w:fill="auto"/>
            <w:vAlign w:val="bottom"/>
            <w:hideMark/>
          </w:tcPr>
          <w:p w14:paraId="41EE1AA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Impound fee for skip bin, bulk waste container, shipping container, clothing recycling bin</w:t>
            </w:r>
          </w:p>
        </w:tc>
        <w:tc>
          <w:tcPr>
            <w:tcW w:w="1156" w:type="dxa"/>
            <w:shd w:val="clear" w:color="auto" w:fill="auto"/>
            <w:noWrap/>
            <w:vAlign w:val="bottom"/>
            <w:hideMark/>
          </w:tcPr>
          <w:p w14:paraId="668215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76D47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6501B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400.00</w:t>
            </w:r>
          </w:p>
        </w:tc>
        <w:tc>
          <w:tcPr>
            <w:tcW w:w="1220" w:type="dxa"/>
            <w:shd w:val="clear" w:color="auto" w:fill="auto"/>
            <w:noWrap/>
            <w:vAlign w:val="bottom"/>
            <w:hideMark/>
          </w:tcPr>
          <w:p w14:paraId="6A2CB68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440.00</w:t>
            </w:r>
          </w:p>
        </w:tc>
        <w:tc>
          <w:tcPr>
            <w:tcW w:w="544" w:type="dxa"/>
            <w:shd w:val="clear" w:color="auto" w:fill="auto"/>
            <w:noWrap/>
            <w:vAlign w:val="bottom"/>
            <w:hideMark/>
          </w:tcPr>
          <w:p w14:paraId="5062F2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7DFD9E48" w14:textId="77777777" w:rsidTr="007A3565">
        <w:trPr>
          <w:trHeight w:val="180"/>
        </w:trPr>
        <w:tc>
          <w:tcPr>
            <w:tcW w:w="4880" w:type="dxa"/>
            <w:shd w:val="clear" w:color="auto" w:fill="auto"/>
            <w:noWrap/>
            <w:vAlign w:val="bottom"/>
            <w:hideMark/>
          </w:tcPr>
          <w:p w14:paraId="557447E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Impound Storage fee - small items per day</w:t>
            </w:r>
          </w:p>
        </w:tc>
        <w:tc>
          <w:tcPr>
            <w:tcW w:w="1156" w:type="dxa"/>
            <w:shd w:val="clear" w:color="auto" w:fill="auto"/>
            <w:noWrap/>
            <w:vAlign w:val="bottom"/>
            <w:hideMark/>
          </w:tcPr>
          <w:p w14:paraId="68F79C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3C83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282BA3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w:t>
            </w:r>
          </w:p>
        </w:tc>
        <w:tc>
          <w:tcPr>
            <w:tcW w:w="1220" w:type="dxa"/>
            <w:shd w:val="clear" w:color="auto" w:fill="auto"/>
            <w:noWrap/>
            <w:vAlign w:val="bottom"/>
            <w:hideMark/>
          </w:tcPr>
          <w:p w14:paraId="1C2E6C6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w:t>
            </w:r>
          </w:p>
        </w:tc>
        <w:tc>
          <w:tcPr>
            <w:tcW w:w="544" w:type="dxa"/>
            <w:shd w:val="clear" w:color="auto" w:fill="auto"/>
            <w:noWrap/>
            <w:vAlign w:val="bottom"/>
            <w:hideMark/>
          </w:tcPr>
          <w:p w14:paraId="3C0099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15FA2316" w14:textId="77777777" w:rsidTr="007A3565">
        <w:trPr>
          <w:trHeight w:val="180"/>
        </w:trPr>
        <w:tc>
          <w:tcPr>
            <w:tcW w:w="4880" w:type="dxa"/>
            <w:shd w:val="clear" w:color="auto" w:fill="auto"/>
            <w:noWrap/>
            <w:vAlign w:val="bottom"/>
            <w:hideMark/>
          </w:tcPr>
          <w:p w14:paraId="05AE205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Impound Storage fee - Vehicle/large item per day</w:t>
            </w:r>
          </w:p>
        </w:tc>
        <w:tc>
          <w:tcPr>
            <w:tcW w:w="1156" w:type="dxa"/>
            <w:shd w:val="clear" w:color="auto" w:fill="auto"/>
            <w:noWrap/>
            <w:vAlign w:val="bottom"/>
            <w:hideMark/>
          </w:tcPr>
          <w:p w14:paraId="041AE6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716CC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0AB6BE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2B5715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27.00</w:t>
            </w:r>
          </w:p>
        </w:tc>
        <w:tc>
          <w:tcPr>
            <w:tcW w:w="544" w:type="dxa"/>
            <w:shd w:val="clear" w:color="auto" w:fill="auto"/>
            <w:noWrap/>
            <w:vAlign w:val="bottom"/>
            <w:hideMark/>
          </w:tcPr>
          <w:p w14:paraId="46CF33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7.4</w:t>
            </w:r>
          </w:p>
        </w:tc>
      </w:tr>
      <w:tr w:rsidR="00B41964" w:rsidRPr="00B41964" w14:paraId="59216477" w14:textId="77777777" w:rsidTr="007A3565">
        <w:trPr>
          <w:trHeight w:val="180"/>
        </w:trPr>
        <w:tc>
          <w:tcPr>
            <w:tcW w:w="4880" w:type="dxa"/>
            <w:shd w:val="clear" w:color="auto" w:fill="auto"/>
            <w:noWrap/>
            <w:vAlign w:val="bottom"/>
            <w:hideMark/>
          </w:tcPr>
          <w:p w14:paraId="3820BB9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General Local Law Permit Application</w:t>
            </w:r>
          </w:p>
        </w:tc>
        <w:tc>
          <w:tcPr>
            <w:tcW w:w="1156" w:type="dxa"/>
            <w:shd w:val="clear" w:color="auto" w:fill="auto"/>
            <w:noWrap/>
            <w:vAlign w:val="bottom"/>
            <w:hideMark/>
          </w:tcPr>
          <w:p w14:paraId="5AC862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47689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28BD9B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w:t>
            </w:r>
          </w:p>
        </w:tc>
        <w:tc>
          <w:tcPr>
            <w:tcW w:w="1220" w:type="dxa"/>
            <w:shd w:val="clear" w:color="auto" w:fill="auto"/>
            <w:noWrap/>
            <w:vAlign w:val="bottom"/>
            <w:hideMark/>
          </w:tcPr>
          <w:p w14:paraId="2A2CC3C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110.00</w:t>
            </w:r>
          </w:p>
        </w:tc>
        <w:tc>
          <w:tcPr>
            <w:tcW w:w="544" w:type="dxa"/>
            <w:shd w:val="clear" w:color="auto" w:fill="auto"/>
            <w:noWrap/>
            <w:vAlign w:val="bottom"/>
            <w:hideMark/>
          </w:tcPr>
          <w:p w14:paraId="125EC7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27327376" w14:textId="77777777" w:rsidTr="007A3565">
        <w:trPr>
          <w:trHeight w:val="180"/>
        </w:trPr>
        <w:tc>
          <w:tcPr>
            <w:tcW w:w="4880" w:type="dxa"/>
            <w:shd w:val="clear" w:color="auto" w:fill="auto"/>
            <w:noWrap/>
            <w:vAlign w:val="bottom"/>
            <w:hideMark/>
          </w:tcPr>
          <w:p w14:paraId="71181C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Clothing Bin on Council Land</w:t>
            </w:r>
          </w:p>
        </w:tc>
        <w:tc>
          <w:tcPr>
            <w:tcW w:w="1156" w:type="dxa"/>
            <w:shd w:val="clear" w:color="auto" w:fill="auto"/>
            <w:noWrap/>
            <w:vAlign w:val="bottom"/>
            <w:hideMark/>
          </w:tcPr>
          <w:p w14:paraId="44F7D0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1F8FD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8288E5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1,210.00</w:t>
            </w:r>
          </w:p>
        </w:tc>
        <w:tc>
          <w:tcPr>
            <w:tcW w:w="1220" w:type="dxa"/>
            <w:shd w:val="clear" w:color="auto" w:fill="auto"/>
            <w:noWrap/>
            <w:vAlign w:val="bottom"/>
            <w:hideMark/>
          </w:tcPr>
          <w:p w14:paraId="46E99E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1,260.00</w:t>
            </w:r>
          </w:p>
        </w:tc>
        <w:tc>
          <w:tcPr>
            <w:tcW w:w="544" w:type="dxa"/>
            <w:shd w:val="clear" w:color="auto" w:fill="auto"/>
            <w:noWrap/>
            <w:vAlign w:val="bottom"/>
            <w:hideMark/>
          </w:tcPr>
          <w:p w14:paraId="0B6B1C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4.0</w:t>
            </w:r>
          </w:p>
        </w:tc>
      </w:tr>
      <w:tr w:rsidR="00B41964" w:rsidRPr="00B41964" w14:paraId="206A310B" w14:textId="77777777" w:rsidTr="007A3565">
        <w:trPr>
          <w:trHeight w:val="180"/>
        </w:trPr>
        <w:tc>
          <w:tcPr>
            <w:tcW w:w="4880" w:type="dxa"/>
            <w:shd w:val="clear" w:color="auto" w:fill="auto"/>
            <w:noWrap/>
            <w:vAlign w:val="bottom"/>
            <w:hideMark/>
          </w:tcPr>
          <w:p w14:paraId="5584387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Animals</w:t>
            </w:r>
          </w:p>
        </w:tc>
        <w:tc>
          <w:tcPr>
            <w:tcW w:w="1156" w:type="dxa"/>
            <w:shd w:val="clear" w:color="auto" w:fill="auto"/>
            <w:noWrap/>
            <w:vAlign w:val="bottom"/>
            <w:hideMark/>
          </w:tcPr>
          <w:p w14:paraId="4C778C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15688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FCE134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FC6681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993A69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DB265B8" w14:textId="77777777" w:rsidTr="007A3565">
        <w:trPr>
          <w:trHeight w:val="180"/>
        </w:trPr>
        <w:tc>
          <w:tcPr>
            <w:tcW w:w="4880" w:type="dxa"/>
            <w:shd w:val="clear" w:color="auto" w:fill="auto"/>
            <w:noWrap/>
            <w:vAlign w:val="bottom"/>
            <w:hideMark/>
          </w:tcPr>
          <w:p w14:paraId="24E82C1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Domestic Animal Business Registration</w:t>
            </w:r>
          </w:p>
        </w:tc>
        <w:tc>
          <w:tcPr>
            <w:tcW w:w="1156" w:type="dxa"/>
            <w:shd w:val="clear" w:color="auto" w:fill="auto"/>
            <w:noWrap/>
            <w:vAlign w:val="bottom"/>
            <w:hideMark/>
          </w:tcPr>
          <w:p w14:paraId="79F057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46A1C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5DB032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237.00</w:t>
            </w:r>
          </w:p>
        </w:tc>
        <w:tc>
          <w:tcPr>
            <w:tcW w:w="1220" w:type="dxa"/>
            <w:shd w:val="clear" w:color="auto" w:fill="auto"/>
            <w:noWrap/>
            <w:vAlign w:val="bottom"/>
            <w:hideMark/>
          </w:tcPr>
          <w:p w14:paraId="7E157F2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544" w:type="dxa"/>
            <w:shd w:val="clear" w:color="auto" w:fill="auto"/>
            <w:noWrap/>
            <w:vAlign w:val="bottom"/>
            <w:hideMark/>
          </w:tcPr>
          <w:p w14:paraId="19BC09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8.8</w:t>
            </w:r>
          </w:p>
        </w:tc>
      </w:tr>
      <w:tr w:rsidR="00B41964" w:rsidRPr="00B41964" w14:paraId="3EF08799" w14:textId="77777777" w:rsidTr="007A3565">
        <w:trPr>
          <w:trHeight w:val="360"/>
        </w:trPr>
        <w:tc>
          <w:tcPr>
            <w:tcW w:w="4880" w:type="dxa"/>
            <w:shd w:val="clear" w:color="auto" w:fill="auto"/>
            <w:vAlign w:val="bottom"/>
            <w:hideMark/>
          </w:tcPr>
          <w:p w14:paraId="1FF5357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 All other Cats to which the reduced fee does not apply. (Entire)</w:t>
            </w:r>
          </w:p>
        </w:tc>
        <w:tc>
          <w:tcPr>
            <w:tcW w:w="1156" w:type="dxa"/>
            <w:shd w:val="clear" w:color="auto" w:fill="auto"/>
            <w:noWrap/>
            <w:vAlign w:val="bottom"/>
            <w:hideMark/>
          </w:tcPr>
          <w:p w14:paraId="1D0FCB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F52D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5E3D84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131.00</w:t>
            </w:r>
          </w:p>
        </w:tc>
        <w:tc>
          <w:tcPr>
            <w:tcW w:w="1220" w:type="dxa"/>
            <w:shd w:val="clear" w:color="auto" w:fill="auto"/>
            <w:noWrap/>
            <w:vAlign w:val="bottom"/>
            <w:hideMark/>
          </w:tcPr>
          <w:p w14:paraId="00EDA3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144.00</w:t>
            </w:r>
          </w:p>
        </w:tc>
        <w:tc>
          <w:tcPr>
            <w:tcW w:w="544" w:type="dxa"/>
            <w:shd w:val="clear" w:color="auto" w:fill="auto"/>
            <w:noWrap/>
            <w:vAlign w:val="bottom"/>
            <w:hideMark/>
          </w:tcPr>
          <w:p w14:paraId="37A7E4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9.0</w:t>
            </w:r>
          </w:p>
        </w:tc>
      </w:tr>
      <w:tr w:rsidR="00B41964" w:rsidRPr="00B41964" w14:paraId="13040BFA" w14:textId="77777777" w:rsidTr="007A3565">
        <w:trPr>
          <w:trHeight w:val="360"/>
        </w:trPr>
        <w:tc>
          <w:tcPr>
            <w:tcW w:w="4880" w:type="dxa"/>
            <w:shd w:val="clear" w:color="auto" w:fill="auto"/>
            <w:vAlign w:val="bottom"/>
            <w:hideMark/>
          </w:tcPr>
          <w:p w14:paraId="2C8EC64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 All other dogs to which a reduced fee does not apply (Entire)</w:t>
            </w:r>
          </w:p>
        </w:tc>
        <w:tc>
          <w:tcPr>
            <w:tcW w:w="1156" w:type="dxa"/>
            <w:shd w:val="clear" w:color="auto" w:fill="auto"/>
            <w:noWrap/>
            <w:vAlign w:val="bottom"/>
            <w:hideMark/>
          </w:tcPr>
          <w:p w14:paraId="7C599F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567D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214F6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174.00</w:t>
            </w:r>
          </w:p>
        </w:tc>
        <w:tc>
          <w:tcPr>
            <w:tcW w:w="1220" w:type="dxa"/>
            <w:shd w:val="clear" w:color="auto" w:fill="auto"/>
            <w:noWrap/>
            <w:vAlign w:val="bottom"/>
            <w:hideMark/>
          </w:tcPr>
          <w:p w14:paraId="695222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190.00</w:t>
            </w:r>
          </w:p>
        </w:tc>
        <w:tc>
          <w:tcPr>
            <w:tcW w:w="544" w:type="dxa"/>
            <w:shd w:val="clear" w:color="auto" w:fill="auto"/>
            <w:noWrap/>
            <w:vAlign w:val="bottom"/>
            <w:hideMark/>
          </w:tcPr>
          <w:p w14:paraId="0F1426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8.4</w:t>
            </w:r>
          </w:p>
        </w:tc>
      </w:tr>
      <w:tr w:rsidR="00B41964" w:rsidRPr="00B41964" w14:paraId="337CDA8E" w14:textId="77777777" w:rsidTr="007A3565">
        <w:trPr>
          <w:trHeight w:val="180"/>
        </w:trPr>
        <w:tc>
          <w:tcPr>
            <w:tcW w:w="4880" w:type="dxa"/>
            <w:shd w:val="clear" w:color="auto" w:fill="auto"/>
            <w:noWrap/>
            <w:vAlign w:val="bottom"/>
            <w:hideMark/>
          </w:tcPr>
          <w:p w14:paraId="1D4C2E1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 Desexed &amp; Microchipped Cats</w:t>
            </w:r>
          </w:p>
        </w:tc>
        <w:tc>
          <w:tcPr>
            <w:tcW w:w="1156" w:type="dxa"/>
            <w:shd w:val="clear" w:color="auto" w:fill="auto"/>
            <w:noWrap/>
            <w:vAlign w:val="bottom"/>
            <w:hideMark/>
          </w:tcPr>
          <w:p w14:paraId="0E9112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E6C8E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5A5771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46.00</w:t>
            </w:r>
          </w:p>
        </w:tc>
        <w:tc>
          <w:tcPr>
            <w:tcW w:w="1220" w:type="dxa"/>
            <w:shd w:val="clear" w:color="auto" w:fill="auto"/>
            <w:noWrap/>
            <w:vAlign w:val="bottom"/>
            <w:hideMark/>
          </w:tcPr>
          <w:p w14:paraId="47D5715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48.00</w:t>
            </w:r>
          </w:p>
        </w:tc>
        <w:tc>
          <w:tcPr>
            <w:tcW w:w="544" w:type="dxa"/>
            <w:shd w:val="clear" w:color="auto" w:fill="auto"/>
            <w:noWrap/>
            <w:vAlign w:val="bottom"/>
            <w:hideMark/>
          </w:tcPr>
          <w:p w14:paraId="626ABA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4.2</w:t>
            </w:r>
          </w:p>
        </w:tc>
      </w:tr>
      <w:tr w:rsidR="00B41964" w:rsidRPr="00B41964" w14:paraId="15245545" w14:textId="77777777" w:rsidTr="007A3565">
        <w:trPr>
          <w:trHeight w:val="180"/>
        </w:trPr>
        <w:tc>
          <w:tcPr>
            <w:tcW w:w="4880" w:type="dxa"/>
            <w:shd w:val="clear" w:color="auto" w:fill="auto"/>
            <w:noWrap/>
            <w:vAlign w:val="bottom"/>
            <w:hideMark/>
          </w:tcPr>
          <w:p w14:paraId="57D93FB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 Dogs Desexed &amp; Microchipped</w:t>
            </w:r>
          </w:p>
        </w:tc>
        <w:tc>
          <w:tcPr>
            <w:tcW w:w="1156" w:type="dxa"/>
            <w:shd w:val="clear" w:color="auto" w:fill="auto"/>
            <w:noWrap/>
            <w:vAlign w:val="bottom"/>
            <w:hideMark/>
          </w:tcPr>
          <w:p w14:paraId="446E504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70ABD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2099F6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56.00</w:t>
            </w:r>
          </w:p>
        </w:tc>
        <w:tc>
          <w:tcPr>
            <w:tcW w:w="1220" w:type="dxa"/>
            <w:shd w:val="clear" w:color="auto" w:fill="auto"/>
            <w:noWrap/>
            <w:vAlign w:val="bottom"/>
            <w:hideMark/>
          </w:tcPr>
          <w:p w14:paraId="563503A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59.00</w:t>
            </w:r>
          </w:p>
        </w:tc>
        <w:tc>
          <w:tcPr>
            <w:tcW w:w="544" w:type="dxa"/>
            <w:shd w:val="clear" w:color="auto" w:fill="auto"/>
            <w:noWrap/>
            <w:vAlign w:val="bottom"/>
            <w:hideMark/>
          </w:tcPr>
          <w:p w14:paraId="4AD980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5.1</w:t>
            </w:r>
          </w:p>
        </w:tc>
      </w:tr>
      <w:tr w:rsidR="00B41964" w:rsidRPr="00B41964" w14:paraId="13E5A63C" w14:textId="77777777" w:rsidTr="007A3565">
        <w:trPr>
          <w:trHeight w:val="360"/>
        </w:trPr>
        <w:tc>
          <w:tcPr>
            <w:tcW w:w="4880" w:type="dxa"/>
            <w:shd w:val="clear" w:color="auto" w:fill="auto"/>
            <w:vAlign w:val="bottom"/>
            <w:hideMark/>
          </w:tcPr>
          <w:p w14:paraId="2DE8019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Dangerous Dog. Includes dogs declared menacing &amp; all restricted breeds</w:t>
            </w:r>
          </w:p>
        </w:tc>
        <w:tc>
          <w:tcPr>
            <w:tcW w:w="1156" w:type="dxa"/>
            <w:shd w:val="clear" w:color="auto" w:fill="auto"/>
            <w:noWrap/>
            <w:vAlign w:val="bottom"/>
            <w:hideMark/>
          </w:tcPr>
          <w:p w14:paraId="38911F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64B7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CEE88E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285.00</w:t>
            </w:r>
          </w:p>
        </w:tc>
        <w:tc>
          <w:tcPr>
            <w:tcW w:w="1220" w:type="dxa"/>
            <w:shd w:val="clear" w:color="auto" w:fill="auto"/>
            <w:noWrap/>
            <w:vAlign w:val="bottom"/>
            <w:hideMark/>
          </w:tcPr>
          <w:p w14:paraId="4607DE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310.00</w:t>
            </w:r>
          </w:p>
        </w:tc>
        <w:tc>
          <w:tcPr>
            <w:tcW w:w="544" w:type="dxa"/>
            <w:shd w:val="clear" w:color="auto" w:fill="auto"/>
            <w:noWrap/>
            <w:vAlign w:val="bottom"/>
            <w:hideMark/>
          </w:tcPr>
          <w:p w14:paraId="36F5EF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8.1</w:t>
            </w:r>
          </w:p>
        </w:tc>
      </w:tr>
      <w:tr w:rsidR="00B41964" w:rsidRPr="00B41964" w14:paraId="22B6E71F" w14:textId="77777777" w:rsidTr="007A3565">
        <w:trPr>
          <w:trHeight w:val="180"/>
        </w:trPr>
        <w:tc>
          <w:tcPr>
            <w:tcW w:w="4880" w:type="dxa"/>
            <w:shd w:val="clear" w:color="auto" w:fill="auto"/>
            <w:noWrap/>
            <w:vAlign w:val="bottom"/>
            <w:hideMark/>
          </w:tcPr>
          <w:p w14:paraId="6C26FC3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Pensioner/Concession - Cats Desexed &amp; Microchipped</w:t>
            </w:r>
          </w:p>
        </w:tc>
        <w:tc>
          <w:tcPr>
            <w:tcW w:w="1156" w:type="dxa"/>
            <w:shd w:val="clear" w:color="auto" w:fill="auto"/>
            <w:noWrap/>
            <w:vAlign w:val="bottom"/>
            <w:hideMark/>
          </w:tcPr>
          <w:p w14:paraId="2EA617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4DCB3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1DAEF8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1220" w:type="dxa"/>
            <w:shd w:val="clear" w:color="auto" w:fill="auto"/>
            <w:noWrap/>
            <w:vAlign w:val="bottom"/>
            <w:hideMark/>
          </w:tcPr>
          <w:p w14:paraId="1723CC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24.00</w:t>
            </w:r>
          </w:p>
        </w:tc>
        <w:tc>
          <w:tcPr>
            <w:tcW w:w="544" w:type="dxa"/>
            <w:shd w:val="clear" w:color="auto" w:fill="auto"/>
            <w:noWrap/>
            <w:vAlign w:val="bottom"/>
            <w:hideMark/>
          </w:tcPr>
          <w:p w14:paraId="536D49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4.2</w:t>
            </w:r>
          </w:p>
        </w:tc>
      </w:tr>
      <w:tr w:rsidR="00B41964" w:rsidRPr="00B41964" w14:paraId="020400FB" w14:textId="77777777" w:rsidTr="007A3565">
        <w:trPr>
          <w:trHeight w:val="180"/>
        </w:trPr>
        <w:tc>
          <w:tcPr>
            <w:tcW w:w="4880" w:type="dxa"/>
            <w:shd w:val="clear" w:color="auto" w:fill="auto"/>
            <w:noWrap/>
            <w:vAlign w:val="bottom"/>
            <w:hideMark/>
          </w:tcPr>
          <w:p w14:paraId="5DCD493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Pensioner/Concession - Cats Entire</w:t>
            </w:r>
          </w:p>
        </w:tc>
        <w:tc>
          <w:tcPr>
            <w:tcW w:w="1156" w:type="dxa"/>
            <w:shd w:val="clear" w:color="auto" w:fill="auto"/>
            <w:noWrap/>
            <w:vAlign w:val="bottom"/>
            <w:hideMark/>
          </w:tcPr>
          <w:p w14:paraId="277E51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41877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9A5151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3D2710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72.00</w:t>
            </w:r>
          </w:p>
        </w:tc>
        <w:tc>
          <w:tcPr>
            <w:tcW w:w="544" w:type="dxa"/>
            <w:shd w:val="clear" w:color="auto" w:fill="auto"/>
            <w:noWrap/>
            <w:vAlign w:val="bottom"/>
            <w:hideMark/>
          </w:tcPr>
          <w:p w14:paraId="1EC18B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9.7</w:t>
            </w:r>
          </w:p>
        </w:tc>
      </w:tr>
      <w:tr w:rsidR="00B41964" w:rsidRPr="00B41964" w14:paraId="2CF742B7" w14:textId="77777777" w:rsidTr="007A3565">
        <w:trPr>
          <w:trHeight w:val="180"/>
        </w:trPr>
        <w:tc>
          <w:tcPr>
            <w:tcW w:w="4880" w:type="dxa"/>
            <w:shd w:val="clear" w:color="auto" w:fill="auto"/>
            <w:noWrap/>
            <w:vAlign w:val="bottom"/>
            <w:hideMark/>
          </w:tcPr>
          <w:p w14:paraId="6EA65E4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Pensioner/Concession - Dogs Desexed &amp; Microchipped</w:t>
            </w:r>
          </w:p>
        </w:tc>
        <w:tc>
          <w:tcPr>
            <w:tcW w:w="1156" w:type="dxa"/>
            <w:shd w:val="clear" w:color="auto" w:fill="auto"/>
            <w:noWrap/>
            <w:vAlign w:val="bottom"/>
            <w:hideMark/>
          </w:tcPr>
          <w:p w14:paraId="7F7C5D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1D05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17234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1220" w:type="dxa"/>
            <w:shd w:val="clear" w:color="auto" w:fill="auto"/>
            <w:noWrap/>
            <w:vAlign w:val="bottom"/>
            <w:hideMark/>
          </w:tcPr>
          <w:p w14:paraId="05438B0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29.50</w:t>
            </w:r>
          </w:p>
        </w:tc>
        <w:tc>
          <w:tcPr>
            <w:tcW w:w="544" w:type="dxa"/>
            <w:shd w:val="clear" w:color="auto" w:fill="auto"/>
            <w:noWrap/>
            <w:vAlign w:val="bottom"/>
            <w:hideMark/>
          </w:tcPr>
          <w:p w14:paraId="0B3936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5.1</w:t>
            </w:r>
          </w:p>
        </w:tc>
      </w:tr>
      <w:tr w:rsidR="00B41964" w:rsidRPr="00B41964" w14:paraId="5609E0CF" w14:textId="77777777" w:rsidTr="007A3565">
        <w:trPr>
          <w:trHeight w:val="180"/>
        </w:trPr>
        <w:tc>
          <w:tcPr>
            <w:tcW w:w="4880" w:type="dxa"/>
            <w:shd w:val="clear" w:color="auto" w:fill="auto"/>
            <w:noWrap/>
            <w:vAlign w:val="bottom"/>
            <w:hideMark/>
          </w:tcPr>
          <w:p w14:paraId="24C738D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Animal Registrations Pensioner/Concession - Dogs Entire</w:t>
            </w:r>
          </w:p>
        </w:tc>
        <w:tc>
          <w:tcPr>
            <w:tcW w:w="1156" w:type="dxa"/>
            <w:shd w:val="clear" w:color="auto" w:fill="auto"/>
            <w:noWrap/>
            <w:vAlign w:val="bottom"/>
            <w:hideMark/>
          </w:tcPr>
          <w:p w14:paraId="09DBE8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46F3A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A1838E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87.00</w:t>
            </w:r>
          </w:p>
        </w:tc>
        <w:tc>
          <w:tcPr>
            <w:tcW w:w="1220" w:type="dxa"/>
            <w:shd w:val="clear" w:color="auto" w:fill="auto"/>
            <w:noWrap/>
            <w:vAlign w:val="bottom"/>
            <w:hideMark/>
          </w:tcPr>
          <w:p w14:paraId="1E4CAE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95.00</w:t>
            </w:r>
          </w:p>
        </w:tc>
        <w:tc>
          <w:tcPr>
            <w:tcW w:w="544" w:type="dxa"/>
            <w:shd w:val="clear" w:color="auto" w:fill="auto"/>
            <w:noWrap/>
            <w:vAlign w:val="bottom"/>
            <w:hideMark/>
          </w:tcPr>
          <w:p w14:paraId="7ED896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8.4</w:t>
            </w:r>
          </w:p>
        </w:tc>
      </w:tr>
      <w:tr w:rsidR="00B41964" w:rsidRPr="00B41964" w14:paraId="46DE0D95" w14:textId="77777777" w:rsidTr="007A3565">
        <w:trPr>
          <w:trHeight w:val="180"/>
        </w:trPr>
        <w:tc>
          <w:tcPr>
            <w:tcW w:w="4880" w:type="dxa"/>
            <w:shd w:val="clear" w:color="auto" w:fill="auto"/>
            <w:noWrap/>
            <w:vAlign w:val="bottom"/>
            <w:hideMark/>
          </w:tcPr>
          <w:p w14:paraId="540235E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Domestic Animals Infringement- Not wearing Council tag</w:t>
            </w:r>
          </w:p>
        </w:tc>
        <w:tc>
          <w:tcPr>
            <w:tcW w:w="1156" w:type="dxa"/>
            <w:shd w:val="clear" w:color="auto" w:fill="auto"/>
            <w:noWrap/>
            <w:vAlign w:val="bottom"/>
            <w:hideMark/>
          </w:tcPr>
          <w:p w14:paraId="73DA84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109F7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6580E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92.00</w:t>
            </w:r>
          </w:p>
        </w:tc>
        <w:tc>
          <w:tcPr>
            <w:tcW w:w="1220" w:type="dxa"/>
            <w:shd w:val="clear" w:color="auto" w:fill="auto"/>
            <w:noWrap/>
            <w:vAlign w:val="bottom"/>
            <w:hideMark/>
          </w:tcPr>
          <w:p w14:paraId="4B2308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92.50</w:t>
            </w:r>
          </w:p>
        </w:tc>
        <w:tc>
          <w:tcPr>
            <w:tcW w:w="544" w:type="dxa"/>
            <w:shd w:val="clear" w:color="auto" w:fill="auto"/>
            <w:noWrap/>
            <w:vAlign w:val="bottom"/>
            <w:hideMark/>
          </w:tcPr>
          <w:p w14:paraId="1A1230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0.5</w:t>
            </w:r>
          </w:p>
        </w:tc>
      </w:tr>
      <w:tr w:rsidR="00B41964" w:rsidRPr="00B41964" w14:paraId="11405423" w14:textId="77777777" w:rsidTr="007A3565">
        <w:trPr>
          <w:trHeight w:val="360"/>
        </w:trPr>
        <w:tc>
          <w:tcPr>
            <w:tcW w:w="4880" w:type="dxa"/>
            <w:shd w:val="clear" w:color="auto" w:fill="auto"/>
            <w:vAlign w:val="bottom"/>
            <w:hideMark/>
          </w:tcPr>
          <w:p w14:paraId="4FBBDDF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Domestic Animals Infringement- Category 2 (Dog/cat found in prohibited public place) (Allow dog to rush or chase a person)</w:t>
            </w:r>
          </w:p>
        </w:tc>
        <w:tc>
          <w:tcPr>
            <w:tcW w:w="1156" w:type="dxa"/>
            <w:shd w:val="clear" w:color="auto" w:fill="auto"/>
            <w:noWrap/>
            <w:vAlign w:val="bottom"/>
            <w:hideMark/>
          </w:tcPr>
          <w:p w14:paraId="753F994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3E85A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3ECE63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185.00</w:t>
            </w:r>
          </w:p>
        </w:tc>
        <w:tc>
          <w:tcPr>
            <w:tcW w:w="1220" w:type="dxa"/>
            <w:shd w:val="clear" w:color="auto" w:fill="auto"/>
            <w:noWrap/>
            <w:vAlign w:val="bottom"/>
            <w:hideMark/>
          </w:tcPr>
          <w:p w14:paraId="524792C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185.00</w:t>
            </w:r>
          </w:p>
        </w:tc>
        <w:tc>
          <w:tcPr>
            <w:tcW w:w="544" w:type="dxa"/>
            <w:shd w:val="clear" w:color="auto" w:fill="auto"/>
            <w:noWrap/>
            <w:vAlign w:val="bottom"/>
            <w:hideMark/>
          </w:tcPr>
          <w:p w14:paraId="1ED5F5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8B0D6FD" w14:textId="77777777" w:rsidTr="007A3565">
        <w:trPr>
          <w:trHeight w:val="180"/>
        </w:trPr>
        <w:tc>
          <w:tcPr>
            <w:tcW w:w="4880" w:type="dxa"/>
            <w:shd w:val="clear" w:color="auto" w:fill="auto"/>
            <w:noWrap/>
            <w:vAlign w:val="bottom"/>
            <w:hideMark/>
          </w:tcPr>
          <w:p w14:paraId="6BE8705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Domestic Animals Infringement Dog At Large - Day time</w:t>
            </w:r>
          </w:p>
        </w:tc>
        <w:tc>
          <w:tcPr>
            <w:tcW w:w="1156" w:type="dxa"/>
            <w:shd w:val="clear" w:color="auto" w:fill="auto"/>
            <w:noWrap/>
            <w:vAlign w:val="bottom"/>
            <w:hideMark/>
          </w:tcPr>
          <w:p w14:paraId="4F2AD1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8B642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33062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277.00</w:t>
            </w:r>
          </w:p>
        </w:tc>
        <w:tc>
          <w:tcPr>
            <w:tcW w:w="1220" w:type="dxa"/>
            <w:shd w:val="clear" w:color="auto" w:fill="auto"/>
            <w:noWrap/>
            <w:vAlign w:val="bottom"/>
            <w:hideMark/>
          </w:tcPr>
          <w:p w14:paraId="3248E4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277.50</w:t>
            </w:r>
          </w:p>
        </w:tc>
        <w:tc>
          <w:tcPr>
            <w:tcW w:w="544" w:type="dxa"/>
            <w:shd w:val="clear" w:color="auto" w:fill="auto"/>
            <w:noWrap/>
            <w:vAlign w:val="bottom"/>
            <w:hideMark/>
          </w:tcPr>
          <w:p w14:paraId="3182F9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97CFBB0" w14:textId="77777777" w:rsidTr="007A3565">
        <w:trPr>
          <w:trHeight w:val="180"/>
        </w:trPr>
        <w:tc>
          <w:tcPr>
            <w:tcW w:w="4880" w:type="dxa"/>
            <w:shd w:val="clear" w:color="auto" w:fill="auto"/>
            <w:noWrap/>
            <w:vAlign w:val="bottom"/>
            <w:hideMark/>
          </w:tcPr>
          <w:p w14:paraId="03344E6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Domestic Animals Infringement - Unregistered / Dog At Large </w:t>
            </w:r>
            <w:proofErr w:type="gramStart"/>
            <w:r w:rsidRPr="00B41964">
              <w:rPr>
                <w:rFonts w:eastAsia="Times New Roman" w:cs="Arial"/>
                <w:color w:val="000000"/>
                <w:sz w:val="14"/>
                <w:szCs w:val="14"/>
                <w:lang w:eastAsia="en-AU"/>
              </w:rPr>
              <w:t>Night time</w:t>
            </w:r>
            <w:proofErr w:type="gramEnd"/>
          </w:p>
        </w:tc>
        <w:tc>
          <w:tcPr>
            <w:tcW w:w="1156" w:type="dxa"/>
            <w:shd w:val="clear" w:color="auto" w:fill="auto"/>
            <w:noWrap/>
            <w:vAlign w:val="bottom"/>
            <w:hideMark/>
          </w:tcPr>
          <w:p w14:paraId="08B16D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9AFD5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99F40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370.00</w:t>
            </w:r>
          </w:p>
        </w:tc>
        <w:tc>
          <w:tcPr>
            <w:tcW w:w="1220" w:type="dxa"/>
            <w:shd w:val="clear" w:color="auto" w:fill="auto"/>
            <w:noWrap/>
            <w:vAlign w:val="bottom"/>
            <w:hideMark/>
          </w:tcPr>
          <w:p w14:paraId="3D7851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370.00</w:t>
            </w:r>
          </w:p>
        </w:tc>
        <w:tc>
          <w:tcPr>
            <w:tcW w:w="544" w:type="dxa"/>
            <w:shd w:val="clear" w:color="auto" w:fill="auto"/>
            <w:noWrap/>
            <w:vAlign w:val="bottom"/>
            <w:hideMark/>
          </w:tcPr>
          <w:p w14:paraId="4BC898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C7BD8C9" w14:textId="77777777" w:rsidTr="007A3565">
        <w:trPr>
          <w:trHeight w:val="180"/>
        </w:trPr>
        <w:tc>
          <w:tcPr>
            <w:tcW w:w="4880" w:type="dxa"/>
            <w:shd w:val="clear" w:color="auto" w:fill="auto"/>
            <w:noWrap/>
            <w:vAlign w:val="bottom"/>
            <w:hideMark/>
          </w:tcPr>
          <w:p w14:paraId="7AD0832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Domestic Animals Infringement - Non serious injury caused by Dog Attack</w:t>
            </w:r>
          </w:p>
        </w:tc>
        <w:tc>
          <w:tcPr>
            <w:tcW w:w="1156" w:type="dxa"/>
            <w:shd w:val="clear" w:color="auto" w:fill="auto"/>
            <w:noWrap/>
            <w:vAlign w:val="bottom"/>
            <w:hideMark/>
          </w:tcPr>
          <w:p w14:paraId="2C443E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11C55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713C6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462.00</w:t>
            </w:r>
          </w:p>
        </w:tc>
        <w:tc>
          <w:tcPr>
            <w:tcW w:w="1220" w:type="dxa"/>
            <w:shd w:val="clear" w:color="auto" w:fill="auto"/>
            <w:noWrap/>
            <w:vAlign w:val="bottom"/>
            <w:hideMark/>
          </w:tcPr>
          <w:p w14:paraId="5CB6DF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462.50</w:t>
            </w:r>
          </w:p>
        </w:tc>
        <w:tc>
          <w:tcPr>
            <w:tcW w:w="544" w:type="dxa"/>
            <w:shd w:val="clear" w:color="auto" w:fill="auto"/>
            <w:noWrap/>
            <w:vAlign w:val="bottom"/>
            <w:hideMark/>
          </w:tcPr>
          <w:p w14:paraId="6EB5B8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E082FDA" w14:textId="77777777" w:rsidTr="007A3565">
        <w:trPr>
          <w:trHeight w:val="180"/>
        </w:trPr>
        <w:tc>
          <w:tcPr>
            <w:tcW w:w="4880" w:type="dxa"/>
            <w:shd w:val="clear" w:color="auto" w:fill="auto"/>
            <w:noWrap/>
            <w:vAlign w:val="bottom"/>
            <w:hideMark/>
          </w:tcPr>
          <w:p w14:paraId="4638798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Traffic</w:t>
            </w:r>
          </w:p>
        </w:tc>
        <w:tc>
          <w:tcPr>
            <w:tcW w:w="1156" w:type="dxa"/>
            <w:shd w:val="clear" w:color="auto" w:fill="auto"/>
            <w:noWrap/>
            <w:vAlign w:val="bottom"/>
            <w:hideMark/>
          </w:tcPr>
          <w:p w14:paraId="7F9BEA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B8390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15BA77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4356CF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0A2BBB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C988BBF" w14:textId="77777777" w:rsidTr="007A3565">
        <w:trPr>
          <w:trHeight w:val="360"/>
        </w:trPr>
        <w:tc>
          <w:tcPr>
            <w:tcW w:w="4880" w:type="dxa"/>
            <w:shd w:val="clear" w:color="auto" w:fill="auto"/>
            <w:vAlign w:val="bottom"/>
            <w:hideMark/>
          </w:tcPr>
          <w:p w14:paraId="3B2085E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Parking Road Safety (General) Regulations 2019 "Green Sign" Offence Codes 701 - 714 (0.5 penalty unit)</w:t>
            </w:r>
          </w:p>
        </w:tc>
        <w:tc>
          <w:tcPr>
            <w:tcW w:w="1156" w:type="dxa"/>
            <w:shd w:val="clear" w:color="auto" w:fill="auto"/>
            <w:noWrap/>
            <w:vAlign w:val="bottom"/>
            <w:hideMark/>
          </w:tcPr>
          <w:p w14:paraId="69BDC2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FD177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1DE6A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92.00</w:t>
            </w:r>
          </w:p>
        </w:tc>
        <w:tc>
          <w:tcPr>
            <w:tcW w:w="1220" w:type="dxa"/>
            <w:shd w:val="clear" w:color="auto" w:fill="auto"/>
            <w:noWrap/>
            <w:vAlign w:val="bottom"/>
            <w:hideMark/>
          </w:tcPr>
          <w:p w14:paraId="1CB075C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92.00</w:t>
            </w:r>
          </w:p>
        </w:tc>
        <w:tc>
          <w:tcPr>
            <w:tcW w:w="544" w:type="dxa"/>
            <w:shd w:val="clear" w:color="auto" w:fill="auto"/>
            <w:noWrap/>
            <w:vAlign w:val="bottom"/>
            <w:hideMark/>
          </w:tcPr>
          <w:p w14:paraId="38A211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63CA0E3" w14:textId="77777777" w:rsidTr="007A3565">
        <w:trPr>
          <w:trHeight w:val="360"/>
        </w:trPr>
        <w:tc>
          <w:tcPr>
            <w:tcW w:w="4880" w:type="dxa"/>
            <w:shd w:val="clear" w:color="auto" w:fill="auto"/>
            <w:vAlign w:val="bottom"/>
            <w:hideMark/>
          </w:tcPr>
          <w:p w14:paraId="4335F5C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Parking Road Safety (General) Regulations 2019 Offence Codes 715 - 808 (0.6 penalty unit)</w:t>
            </w:r>
          </w:p>
        </w:tc>
        <w:tc>
          <w:tcPr>
            <w:tcW w:w="1156" w:type="dxa"/>
            <w:shd w:val="clear" w:color="auto" w:fill="auto"/>
            <w:noWrap/>
            <w:vAlign w:val="bottom"/>
            <w:hideMark/>
          </w:tcPr>
          <w:p w14:paraId="0821BF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1A99E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3200E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110.00</w:t>
            </w:r>
          </w:p>
        </w:tc>
        <w:tc>
          <w:tcPr>
            <w:tcW w:w="1220" w:type="dxa"/>
            <w:shd w:val="clear" w:color="auto" w:fill="auto"/>
            <w:noWrap/>
            <w:vAlign w:val="bottom"/>
            <w:hideMark/>
          </w:tcPr>
          <w:p w14:paraId="6FC788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111.00</w:t>
            </w:r>
          </w:p>
        </w:tc>
        <w:tc>
          <w:tcPr>
            <w:tcW w:w="544" w:type="dxa"/>
            <w:shd w:val="clear" w:color="auto" w:fill="auto"/>
            <w:noWrap/>
            <w:vAlign w:val="bottom"/>
            <w:hideMark/>
          </w:tcPr>
          <w:p w14:paraId="54DABA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0.9</w:t>
            </w:r>
          </w:p>
        </w:tc>
      </w:tr>
      <w:tr w:rsidR="00B41964" w:rsidRPr="00B41964" w14:paraId="49C20CD8" w14:textId="77777777" w:rsidTr="007A3565">
        <w:trPr>
          <w:trHeight w:val="180"/>
        </w:trPr>
        <w:tc>
          <w:tcPr>
            <w:tcW w:w="4880" w:type="dxa"/>
            <w:shd w:val="clear" w:color="auto" w:fill="auto"/>
            <w:noWrap/>
            <w:vAlign w:val="bottom"/>
            <w:hideMark/>
          </w:tcPr>
          <w:p w14:paraId="3EF50593" w14:textId="1B0C5DF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Statutory Offences Fine prescribed in Road Rules Victoria (1 Penalty unit)</w:t>
            </w:r>
          </w:p>
        </w:tc>
        <w:tc>
          <w:tcPr>
            <w:tcW w:w="1156" w:type="dxa"/>
            <w:shd w:val="clear" w:color="auto" w:fill="auto"/>
            <w:noWrap/>
            <w:vAlign w:val="bottom"/>
            <w:hideMark/>
          </w:tcPr>
          <w:p w14:paraId="58E39B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ECFED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9D786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185.00</w:t>
            </w:r>
          </w:p>
        </w:tc>
        <w:tc>
          <w:tcPr>
            <w:tcW w:w="1220" w:type="dxa"/>
            <w:shd w:val="clear" w:color="auto" w:fill="auto"/>
            <w:noWrap/>
            <w:vAlign w:val="bottom"/>
            <w:hideMark/>
          </w:tcPr>
          <w:p w14:paraId="5C5AE9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26B005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94F229E" w14:textId="77777777" w:rsidTr="007A3565">
        <w:trPr>
          <w:trHeight w:val="180"/>
        </w:trPr>
        <w:tc>
          <w:tcPr>
            <w:tcW w:w="4880" w:type="dxa"/>
            <w:shd w:val="clear" w:color="auto" w:fill="auto"/>
            <w:noWrap/>
            <w:vAlign w:val="bottom"/>
            <w:hideMark/>
          </w:tcPr>
          <w:p w14:paraId="3473A15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Abandoned vehicles reclaim fee</w:t>
            </w:r>
          </w:p>
        </w:tc>
        <w:tc>
          <w:tcPr>
            <w:tcW w:w="1156" w:type="dxa"/>
            <w:shd w:val="clear" w:color="auto" w:fill="auto"/>
            <w:noWrap/>
            <w:vAlign w:val="bottom"/>
            <w:hideMark/>
          </w:tcPr>
          <w:p w14:paraId="530195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DF4A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7485C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400.00</w:t>
            </w:r>
          </w:p>
        </w:tc>
        <w:tc>
          <w:tcPr>
            <w:tcW w:w="1220" w:type="dxa"/>
            <w:shd w:val="clear" w:color="auto" w:fill="auto"/>
            <w:noWrap/>
            <w:vAlign w:val="bottom"/>
            <w:hideMark/>
          </w:tcPr>
          <w:p w14:paraId="0E0E8E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440.00</w:t>
            </w:r>
          </w:p>
        </w:tc>
        <w:tc>
          <w:tcPr>
            <w:tcW w:w="544" w:type="dxa"/>
            <w:shd w:val="clear" w:color="auto" w:fill="auto"/>
            <w:noWrap/>
            <w:vAlign w:val="bottom"/>
            <w:hideMark/>
          </w:tcPr>
          <w:p w14:paraId="5F7F7F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51AD5898" w14:textId="77777777" w:rsidTr="007A3565">
        <w:trPr>
          <w:trHeight w:val="180"/>
        </w:trPr>
        <w:tc>
          <w:tcPr>
            <w:tcW w:w="4880" w:type="dxa"/>
            <w:shd w:val="clear" w:color="auto" w:fill="auto"/>
            <w:noWrap/>
            <w:vAlign w:val="bottom"/>
            <w:hideMark/>
          </w:tcPr>
          <w:p w14:paraId="2BEFE1E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Abandoned Vehicles - Storage Fee (per day) </w:t>
            </w:r>
          </w:p>
        </w:tc>
        <w:tc>
          <w:tcPr>
            <w:tcW w:w="1156" w:type="dxa"/>
            <w:shd w:val="clear" w:color="auto" w:fill="auto"/>
            <w:noWrap/>
            <w:vAlign w:val="bottom"/>
            <w:hideMark/>
          </w:tcPr>
          <w:p w14:paraId="2CBA91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7327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8CA1B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3C924E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53E6A0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DE634FC" w14:textId="77777777" w:rsidTr="007A3565">
        <w:trPr>
          <w:trHeight w:val="180"/>
        </w:trPr>
        <w:tc>
          <w:tcPr>
            <w:tcW w:w="4880" w:type="dxa"/>
            <w:shd w:val="clear" w:color="auto" w:fill="auto"/>
            <w:noWrap/>
            <w:vAlign w:val="bottom"/>
            <w:hideMark/>
          </w:tcPr>
          <w:p w14:paraId="022C8EB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Traders Vehicle 12 months</w:t>
            </w:r>
          </w:p>
        </w:tc>
        <w:tc>
          <w:tcPr>
            <w:tcW w:w="1156" w:type="dxa"/>
            <w:shd w:val="clear" w:color="auto" w:fill="auto"/>
            <w:noWrap/>
            <w:vAlign w:val="bottom"/>
            <w:hideMark/>
          </w:tcPr>
          <w:p w14:paraId="026BF7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14B7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CD9CBE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175.00</w:t>
            </w:r>
          </w:p>
        </w:tc>
        <w:tc>
          <w:tcPr>
            <w:tcW w:w="1220" w:type="dxa"/>
            <w:shd w:val="clear" w:color="auto" w:fill="auto"/>
            <w:noWrap/>
            <w:vAlign w:val="bottom"/>
            <w:hideMark/>
          </w:tcPr>
          <w:p w14:paraId="5A707E5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196.00</w:t>
            </w:r>
          </w:p>
        </w:tc>
        <w:tc>
          <w:tcPr>
            <w:tcW w:w="544" w:type="dxa"/>
            <w:shd w:val="clear" w:color="auto" w:fill="auto"/>
            <w:noWrap/>
            <w:vAlign w:val="bottom"/>
            <w:hideMark/>
          </w:tcPr>
          <w:p w14:paraId="28AB47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10.7</w:t>
            </w:r>
          </w:p>
        </w:tc>
      </w:tr>
      <w:tr w:rsidR="00B41964" w:rsidRPr="00B41964" w14:paraId="48FA815C" w14:textId="77777777" w:rsidTr="007A3565">
        <w:trPr>
          <w:trHeight w:val="180"/>
        </w:trPr>
        <w:tc>
          <w:tcPr>
            <w:tcW w:w="4880" w:type="dxa"/>
            <w:shd w:val="clear" w:color="auto" w:fill="auto"/>
            <w:noWrap/>
            <w:vAlign w:val="bottom"/>
            <w:hideMark/>
          </w:tcPr>
          <w:p w14:paraId="138B8C2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Traders Vehicle 6 months</w:t>
            </w:r>
          </w:p>
        </w:tc>
        <w:tc>
          <w:tcPr>
            <w:tcW w:w="1156" w:type="dxa"/>
            <w:shd w:val="clear" w:color="auto" w:fill="auto"/>
            <w:noWrap/>
            <w:vAlign w:val="bottom"/>
            <w:hideMark/>
          </w:tcPr>
          <w:p w14:paraId="6B8D72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5BCA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88237C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88.00</w:t>
            </w:r>
          </w:p>
        </w:tc>
        <w:tc>
          <w:tcPr>
            <w:tcW w:w="1220" w:type="dxa"/>
            <w:shd w:val="clear" w:color="auto" w:fill="auto"/>
            <w:noWrap/>
            <w:vAlign w:val="bottom"/>
            <w:hideMark/>
          </w:tcPr>
          <w:p w14:paraId="16A3CA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98.00</w:t>
            </w:r>
          </w:p>
        </w:tc>
        <w:tc>
          <w:tcPr>
            <w:tcW w:w="544" w:type="dxa"/>
            <w:shd w:val="clear" w:color="auto" w:fill="auto"/>
            <w:noWrap/>
            <w:vAlign w:val="bottom"/>
            <w:hideMark/>
          </w:tcPr>
          <w:p w14:paraId="249D7E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10.2</w:t>
            </w:r>
          </w:p>
        </w:tc>
      </w:tr>
      <w:tr w:rsidR="00B41964" w:rsidRPr="00B41964" w14:paraId="26C96527" w14:textId="77777777" w:rsidTr="007A3565">
        <w:trPr>
          <w:trHeight w:val="180"/>
        </w:trPr>
        <w:tc>
          <w:tcPr>
            <w:tcW w:w="4880" w:type="dxa"/>
            <w:shd w:val="clear" w:color="auto" w:fill="auto"/>
            <w:noWrap/>
            <w:vAlign w:val="bottom"/>
            <w:hideMark/>
          </w:tcPr>
          <w:p w14:paraId="4D4173D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RMAC Permit Vehicle 1</w:t>
            </w:r>
          </w:p>
        </w:tc>
        <w:tc>
          <w:tcPr>
            <w:tcW w:w="1156" w:type="dxa"/>
            <w:shd w:val="clear" w:color="auto" w:fill="auto"/>
            <w:noWrap/>
            <w:vAlign w:val="bottom"/>
            <w:hideMark/>
          </w:tcPr>
          <w:p w14:paraId="630531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480E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C66134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48.00</w:t>
            </w:r>
          </w:p>
        </w:tc>
        <w:tc>
          <w:tcPr>
            <w:tcW w:w="1220" w:type="dxa"/>
            <w:shd w:val="clear" w:color="auto" w:fill="auto"/>
            <w:noWrap/>
            <w:vAlign w:val="bottom"/>
            <w:hideMark/>
          </w:tcPr>
          <w:p w14:paraId="32FD53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53.00</w:t>
            </w:r>
          </w:p>
        </w:tc>
        <w:tc>
          <w:tcPr>
            <w:tcW w:w="544" w:type="dxa"/>
            <w:shd w:val="clear" w:color="auto" w:fill="auto"/>
            <w:noWrap/>
            <w:vAlign w:val="bottom"/>
            <w:hideMark/>
          </w:tcPr>
          <w:p w14:paraId="3B6B84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9.4</w:t>
            </w:r>
          </w:p>
        </w:tc>
      </w:tr>
      <w:tr w:rsidR="00B41964" w:rsidRPr="00B41964" w14:paraId="3AB24888" w14:textId="77777777" w:rsidTr="007A3565">
        <w:trPr>
          <w:trHeight w:val="180"/>
        </w:trPr>
        <w:tc>
          <w:tcPr>
            <w:tcW w:w="4880" w:type="dxa"/>
            <w:shd w:val="clear" w:color="auto" w:fill="auto"/>
            <w:noWrap/>
            <w:vAlign w:val="bottom"/>
            <w:hideMark/>
          </w:tcPr>
          <w:p w14:paraId="173A3EA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RMAC Permit Vehicle 2</w:t>
            </w:r>
          </w:p>
        </w:tc>
        <w:tc>
          <w:tcPr>
            <w:tcW w:w="1156" w:type="dxa"/>
            <w:shd w:val="clear" w:color="auto" w:fill="auto"/>
            <w:noWrap/>
            <w:vAlign w:val="bottom"/>
            <w:hideMark/>
          </w:tcPr>
          <w:p w14:paraId="3082F4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ADC26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ABCC84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84.00</w:t>
            </w:r>
          </w:p>
        </w:tc>
        <w:tc>
          <w:tcPr>
            <w:tcW w:w="1220" w:type="dxa"/>
            <w:shd w:val="clear" w:color="auto" w:fill="auto"/>
            <w:noWrap/>
            <w:vAlign w:val="bottom"/>
            <w:hideMark/>
          </w:tcPr>
          <w:p w14:paraId="175CEB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92.00</w:t>
            </w:r>
          </w:p>
        </w:tc>
        <w:tc>
          <w:tcPr>
            <w:tcW w:w="544" w:type="dxa"/>
            <w:shd w:val="clear" w:color="auto" w:fill="auto"/>
            <w:noWrap/>
            <w:vAlign w:val="bottom"/>
            <w:hideMark/>
          </w:tcPr>
          <w:p w14:paraId="62BE54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8.7</w:t>
            </w:r>
          </w:p>
        </w:tc>
      </w:tr>
      <w:tr w:rsidR="00B41964" w:rsidRPr="00B41964" w14:paraId="5CBBBF62" w14:textId="77777777" w:rsidTr="007A3565">
        <w:trPr>
          <w:trHeight w:val="180"/>
        </w:trPr>
        <w:tc>
          <w:tcPr>
            <w:tcW w:w="4880" w:type="dxa"/>
            <w:shd w:val="clear" w:color="auto" w:fill="auto"/>
            <w:noWrap/>
            <w:vAlign w:val="bottom"/>
            <w:hideMark/>
          </w:tcPr>
          <w:p w14:paraId="64954ED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RMAC Permit Vehicle 3</w:t>
            </w:r>
          </w:p>
        </w:tc>
        <w:tc>
          <w:tcPr>
            <w:tcW w:w="1156" w:type="dxa"/>
            <w:shd w:val="clear" w:color="auto" w:fill="auto"/>
            <w:noWrap/>
            <w:vAlign w:val="bottom"/>
            <w:hideMark/>
          </w:tcPr>
          <w:p w14:paraId="4EFF5C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957A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2792CA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1220" w:type="dxa"/>
            <w:shd w:val="clear" w:color="auto" w:fill="auto"/>
            <w:noWrap/>
            <w:vAlign w:val="bottom"/>
            <w:hideMark/>
          </w:tcPr>
          <w:p w14:paraId="3DB3D9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143.00</w:t>
            </w:r>
          </w:p>
        </w:tc>
        <w:tc>
          <w:tcPr>
            <w:tcW w:w="544" w:type="dxa"/>
            <w:shd w:val="clear" w:color="auto" w:fill="auto"/>
            <w:noWrap/>
            <w:vAlign w:val="bottom"/>
            <w:hideMark/>
          </w:tcPr>
          <w:p w14:paraId="37B603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9.1</w:t>
            </w:r>
          </w:p>
        </w:tc>
      </w:tr>
      <w:tr w:rsidR="00B41964" w:rsidRPr="00B41964" w14:paraId="47178772" w14:textId="77777777" w:rsidTr="007A3565">
        <w:trPr>
          <w:trHeight w:val="180"/>
        </w:trPr>
        <w:tc>
          <w:tcPr>
            <w:tcW w:w="4880" w:type="dxa"/>
            <w:shd w:val="clear" w:color="auto" w:fill="auto"/>
            <w:noWrap/>
            <w:vAlign w:val="bottom"/>
            <w:hideMark/>
          </w:tcPr>
          <w:p w14:paraId="29AA077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RMAC Permit Visitor</w:t>
            </w:r>
          </w:p>
        </w:tc>
        <w:tc>
          <w:tcPr>
            <w:tcW w:w="1156" w:type="dxa"/>
            <w:shd w:val="clear" w:color="auto" w:fill="auto"/>
            <w:noWrap/>
            <w:vAlign w:val="bottom"/>
            <w:hideMark/>
          </w:tcPr>
          <w:p w14:paraId="7AEE2E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 </w:t>
            </w:r>
          </w:p>
        </w:tc>
        <w:tc>
          <w:tcPr>
            <w:tcW w:w="620" w:type="dxa"/>
            <w:shd w:val="clear" w:color="auto" w:fill="auto"/>
            <w:noWrap/>
            <w:vAlign w:val="bottom"/>
            <w:hideMark/>
          </w:tcPr>
          <w:p w14:paraId="1E68F1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AF73B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42.00</w:t>
            </w:r>
          </w:p>
        </w:tc>
        <w:tc>
          <w:tcPr>
            <w:tcW w:w="1220" w:type="dxa"/>
            <w:shd w:val="clear" w:color="auto" w:fill="auto"/>
            <w:noWrap/>
            <w:vAlign w:val="bottom"/>
            <w:hideMark/>
          </w:tcPr>
          <w:p w14:paraId="39A541E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46.00</w:t>
            </w:r>
          </w:p>
        </w:tc>
        <w:tc>
          <w:tcPr>
            <w:tcW w:w="544" w:type="dxa"/>
            <w:shd w:val="clear" w:color="auto" w:fill="auto"/>
            <w:noWrap/>
            <w:vAlign w:val="bottom"/>
            <w:hideMark/>
          </w:tcPr>
          <w:p w14:paraId="13DE02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8.7</w:t>
            </w:r>
          </w:p>
        </w:tc>
      </w:tr>
      <w:tr w:rsidR="00B41964" w:rsidRPr="00B41964" w14:paraId="091BF619" w14:textId="77777777" w:rsidTr="007A3565">
        <w:trPr>
          <w:trHeight w:val="180"/>
        </w:trPr>
        <w:tc>
          <w:tcPr>
            <w:tcW w:w="4880" w:type="dxa"/>
            <w:shd w:val="clear" w:color="auto" w:fill="auto"/>
            <w:noWrap/>
            <w:vAlign w:val="bottom"/>
            <w:hideMark/>
          </w:tcPr>
          <w:p w14:paraId="6CB3F9A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Tradesperson Parking Permit</w:t>
            </w:r>
          </w:p>
        </w:tc>
        <w:tc>
          <w:tcPr>
            <w:tcW w:w="1156" w:type="dxa"/>
            <w:shd w:val="clear" w:color="auto" w:fill="auto"/>
            <w:noWrap/>
            <w:vAlign w:val="bottom"/>
            <w:hideMark/>
          </w:tcPr>
          <w:p w14:paraId="4F7D62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831B7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66A24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w:t>
            </w:r>
          </w:p>
        </w:tc>
        <w:tc>
          <w:tcPr>
            <w:tcW w:w="1220" w:type="dxa"/>
            <w:shd w:val="clear" w:color="auto" w:fill="auto"/>
            <w:noWrap/>
            <w:vAlign w:val="bottom"/>
            <w:hideMark/>
          </w:tcPr>
          <w:p w14:paraId="7119DD9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19.50</w:t>
            </w:r>
          </w:p>
        </w:tc>
        <w:tc>
          <w:tcPr>
            <w:tcW w:w="544" w:type="dxa"/>
            <w:shd w:val="clear" w:color="auto" w:fill="auto"/>
            <w:noWrap/>
            <w:vAlign w:val="bottom"/>
            <w:hideMark/>
          </w:tcPr>
          <w:p w14:paraId="0856E8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7.7</w:t>
            </w:r>
          </w:p>
        </w:tc>
      </w:tr>
      <w:tr w:rsidR="00B41964" w:rsidRPr="00B41964" w14:paraId="0436E1AE" w14:textId="77777777" w:rsidTr="007A3565">
        <w:trPr>
          <w:trHeight w:val="195"/>
        </w:trPr>
        <w:tc>
          <w:tcPr>
            <w:tcW w:w="4880" w:type="dxa"/>
            <w:shd w:val="clear" w:color="auto" w:fill="auto"/>
            <w:noWrap/>
            <w:vAlign w:val="bottom"/>
            <w:hideMark/>
          </w:tcPr>
          <w:p w14:paraId="10BCE2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Heavy Haulage Tow Fee</w:t>
            </w:r>
          </w:p>
        </w:tc>
        <w:tc>
          <w:tcPr>
            <w:tcW w:w="1156" w:type="dxa"/>
            <w:shd w:val="clear" w:color="auto" w:fill="auto"/>
            <w:noWrap/>
            <w:vAlign w:val="bottom"/>
            <w:hideMark/>
          </w:tcPr>
          <w:p w14:paraId="393D51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06214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vAlign w:val="bottom"/>
            <w:hideMark/>
          </w:tcPr>
          <w:p w14:paraId="4DB7A6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per contractor fee</w:t>
            </w:r>
          </w:p>
        </w:tc>
        <w:tc>
          <w:tcPr>
            <w:tcW w:w="1220" w:type="dxa"/>
            <w:shd w:val="clear" w:color="auto" w:fill="auto"/>
            <w:vAlign w:val="bottom"/>
            <w:hideMark/>
          </w:tcPr>
          <w:p w14:paraId="1969D02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per contractor fee</w:t>
            </w:r>
          </w:p>
        </w:tc>
        <w:tc>
          <w:tcPr>
            <w:tcW w:w="544" w:type="dxa"/>
            <w:shd w:val="clear" w:color="auto" w:fill="auto"/>
            <w:noWrap/>
            <w:vAlign w:val="bottom"/>
            <w:hideMark/>
          </w:tcPr>
          <w:p w14:paraId="0B6386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847524A" w14:textId="77777777" w:rsidTr="007A3565">
        <w:trPr>
          <w:trHeight w:val="180"/>
        </w:trPr>
        <w:tc>
          <w:tcPr>
            <w:tcW w:w="4880" w:type="dxa"/>
            <w:shd w:val="clear" w:color="auto" w:fill="auto"/>
            <w:noWrap/>
            <w:vAlign w:val="bottom"/>
            <w:hideMark/>
          </w:tcPr>
          <w:p w14:paraId="487C921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Commercial Waste Bin Enclosure</w:t>
            </w:r>
          </w:p>
        </w:tc>
        <w:tc>
          <w:tcPr>
            <w:tcW w:w="1156" w:type="dxa"/>
            <w:shd w:val="clear" w:color="auto" w:fill="auto"/>
            <w:noWrap/>
            <w:vAlign w:val="bottom"/>
            <w:hideMark/>
          </w:tcPr>
          <w:p w14:paraId="6DFCAF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1F04D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AC9750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D9C081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5EFB6D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653FAEF" w14:textId="77777777" w:rsidTr="007A3565">
        <w:trPr>
          <w:trHeight w:val="180"/>
        </w:trPr>
        <w:tc>
          <w:tcPr>
            <w:tcW w:w="4880" w:type="dxa"/>
            <w:shd w:val="clear" w:color="auto" w:fill="auto"/>
            <w:noWrap/>
            <w:vAlign w:val="bottom"/>
            <w:hideMark/>
          </w:tcPr>
          <w:p w14:paraId="132CD37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- 240L Bin - 12 Months</w:t>
            </w:r>
          </w:p>
        </w:tc>
        <w:tc>
          <w:tcPr>
            <w:tcW w:w="1156" w:type="dxa"/>
            <w:shd w:val="clear" w:color="auto" w:fill="auto"/>
            <w:noWrap/>
            <w:vAlign w:val="bottom"/>
            <w:hideMark/>
          </w:tcPr>
          <w:p w14:paraId="39B8B2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993D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AC7CC2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216.00</w:t>
            </w:r>
          </w:p>
        </w:tc>
        <w:tc>
          <w:tcPr>
            <w:tcW w:w="1220" w:type="dxa"/>
            <w:shd w:val="clear" w:color="auto" w:fill="auto"/>
            <w:noWrap/>
            <w:vAlign w:val="bottom"/>
            <w:hideMark/>
          </w:tcPr>
          <w:p w14:paraId="5DEECEA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216.00</w:t>
            </w:r>
          </w:p>
        </w:tc>
        <w:tc>
          <w:tcPr>
            <w:tcW w:w="544" w:type="dxa"/>
            <w:shd w:val="clear" w:color="auto" w:fill="auto"/>
            <w:noWrap/>
            <w:vAlign w:val="bottom"/>
            <w:hideMark/>
          </w:tcPr>
          <w:p w14:paraId="2D7AAD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667ED40" w14:textId="77777777" w:rsidTr="007A3565">
        <w:trPr>
          <w:trHeight w:val="180"/>
        </w:trPr>
        <w:tc>
          <w:tcPr>
            <w:tcW w:w="4880" w:type="dxa"/>
            <w:shd w:val="clear" w:color="auto" w:fill="auto"/>
            <w:noWrap/>
            <w:vAlign w:val="bottom"/>
            <w:hideMark/>
          </w:tcPr>
          <w:p w14:paraId="6ECE888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- 240L Bin - 6 Months</w:t>
            </w:r>
          </w:p>
        </w:tc>
        <w:tc>
          <w:tcPr>
            <w:tcW w:w="1156" w:type="dxa"/>
            <w:shd w:val="clear" w:color="auto" w:fill="auto"/>
            <w:noWrap/>
            <w:vAlign w:val="bottom"/>
            <w:hideMark/>
          </w:tcPr>
          <w:p w14:paraId="045783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494B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2D1FA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108.00</w:t>
            </w:r>
          </w:p>
        </w:tc>
        <w:tc>
          <w:tcPr>
            <w:tcW w:w="1220" w:type="dxa"/>
            <w:shd w:val="clear" w:color="auto" w:fill="auto"/>
            <w:noWrap/>
            <w:vAlign w:val="bottom"/>
            <w:hideMark/>
          </w:tcPr>
          <w:p w14:paraId="1C9567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108.00</w:t>
            </w:r>
          </w:p>
        </w:tc>
        <w:tc>
          <w:tcPr>
            <w:tcW w:w="544" w:type="dxa"/>
            <w:shd w:val="clear" w:color="auto" w:fill="auto"/>
            <w:noWrap/>
            <w:vAlign w:val="bottom"/>
            <w:hideMark/>
          </w:tcPr>
          <w:p w14:paraId="2ABB81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E7F1556" w14:textId="77777777" w:rsidTr="007A3565">
        <w:trPr>
          <w:trHeight w:val="180"/>
        </w:trPr>
        <w:tc>
          <w:tcPr>
            <w:tcW w:w="4880" w:type="dxa"/>
            <w:shd w:val="clear" w:color="auto" w:fill="auto"/>
            <w:noWrap/>
            <w:vAlign w:val="bottom"/>
            <w:hideMark/>
          </w:tcPr>
          <w:p w14:paraId="0C05973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- 660L Bin - 12 Months</w:t>
            </w:r>
          </w:p>
        </w:tc>
        <w:tc>
          <w:tcPr>
            <w:tcW w:w="1156" w:type="dxa"/>
            <w:shd w:val="clear" w:color="auto" w:fill="auto"/>
            <w:noWrap/>
            <w:vAlign w:val="bottom"/>
            <w:hideMark/>
          </w:tcPr>
          <w:p w14:paraId="4D866F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7216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8D78D5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594.00</w:t>
            </w:r>
          </w:p>
        </w:tc>
        <w:tc>
          <w:tcPr>
            <w:tcW w:w="1220" w:type="dxa"/>
            <w:shd w:val="clear" w:color="auto" w:fill="auto"/>
            <w:noWrap/>
            <w:vAlign w:val="bottom"/>
            <w:hideMark/>
          </w:tcPr>
          <w:p w14:paraId="3055267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594.00</w:t>
            </w:r>
          </w:p>
        </w:tc>
        <w:tc>
          <w:tcPr>
            <w:tcW w:w="544" w:type="dxa"/>
            <w:shd w:val="clear" w:color="auto" w:fill="auto"/>
            <w:noWrap/>
            <w:vAlign w:val="bottom"/>
            <w:hideMark/>
          </w:tcPr>
          <w:p w14:paraId="4DB11B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DB4AB90" w14:textId="77777777" w:rsidTr="007A3565">
        <w:trPr>
          <w:trHeight w:val="180"/>
        </w:trPr>
        <w:tc>
          <w:tcPr>
            <w:tcW w:w="4880" w:type="dxa"/>
            <w:shd w:val="clear" w:color="auto" w:fill="auto"/>
            <w:noWrap/>
            <w:vAlign w:val="bottom"/>
            <w:hideMark/>
          </w:tcPr>
          <w:p w14:paraId="0C62502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- 660L Bin - 6 Months</w:t>
            </w:r>
          </w:p>
        </w:tc>
        <w:tc>
          <w:tcPr>
            <w:tcW w:w="1156" w:type="dxa"/>
            <w:shd w:val="clear" w:color="auto" w:fill="auto"/>
            <w:noWrap/>
            <w:vAlign w:val="bottom"/>
            <w:hideMark/>
          </w:tcPr>
          <w:p w14:paraId="32A975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A07FC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F76344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297.00</w:t>
            </w:r>
          </w:p>
        </w:tc>
        <w:tc>
          <w:tcPr>
            <w:tcW w:w="1220" w:type="dxa"/>
            <w:shd w:val="clear" w:color="auto" w:fill="auto"/>
            <w:noWrap/>
            <w:vAlign w:val="bottom"/>
            <w:hideMark/>
          </w:tcPr>
          <w:p w14:paraId="44C116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297.00</w:t>
            </w:r>
          </w:p>
        </w:tc>
        <w:tc>
          <w:tcPr>
            <w:tcW w:w="544" w:type="dxa"/>
            <w:shd w:val="clear" w:color="auto" w:fill="auto"/>
            <w:noWrap/>
            <w:vAlign w:val="bottom"/>
            <w:hideMark/>
          </w:tcPr>
          <w:p w14:paraId="3E7DDD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B7BA855" w14:textId="77777777" w:rsidTr="007A3565">
        <w:trPr>
          <w:trHeight w:val="180"/>
        </w:trPr>
        <w:tc>
          <w:tcPr>
            <w:tcW w:w="4880" w:type="dxa"/>
            <w:shd w:val="clear" w:color="auto" w:fill="auto"/>
            <w:noWrap/>
            <w:vAlign w:val="bottom"/>
            <w:hideMark/>
          </w:tcPr>
          <w:p w14:paraId="1726BC6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Commercial Waste Bin Enclosure Permit - 1100L Bin - 12 Months</w:t>
            </w:r>
          </w:p>
        </w:tc>
        <w:tc>
          <w:tcPr>
            <w:tcW w:w="1156" w:type="dxa"/>
            <w:shd w:val="clear" w:color="auto" w:fill="auto"/>
            <w:noWrap/>
            <w:vAlign w:val="bottom"/>
            <w:hideMark/>
          </w:tcPr>
          <w:p w14:paraId="4417B1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BFCEC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0FFF91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886.00</w:t>
            </w:r>
          </w:p>
        </w:tc>
        <w:tc>
          <w:tcPr>
            <w:tcW w:w="1220" w:type="dxa"/>
            <w:shd w:val="clear" w:color="auto" w:fill="auto"/>
            <w:noWrap/>
            <w:vAlign w:val="bottom"/>
            <w:hideMark/>
          </w:tcPr>
          <w:p w14:paraId="4703B6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886.00</w:t>
            </w:r>
          </w:p>
        </w:tc>
        <w:tc>
          <w:tcPr>
            <w:tcW w:w="544" w:type="dxa"/>
            <w:shd w:val="clear" w:color="auto" w:fill="auto"/>
            <w:noWrap/>
            <w:vAlign w:val="bottom"/>
            <w:hideMark/>
          </w:tcPr>
          <w:p w14:paraId="7487DE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6F53D25" w14:textId="77777777" w:rsidTr="007A3565">
        <w:trPr>
          <w:trHeight w:val="180"/>
        </w:trPr>
        <w:tc>
          <w:tcPr>
            <w:tcW w:w="4880" w:type="dxa"/>
            <w:shd w:val="clear" w:color="auto" w:fill="auto"/>
            <w:noWrap/>
            <w:vAlign w:val="bottom"/>
            <w:hideMark/>
          </w:tcPr>
          <w:p w14:paraId="71F5858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- 1100L Bin - 6 Months</w:t>
            </w:r>
          </w:p>
        </w:tc>
        <w:tc>
          <w:tcPr>
            <w:tcW w:w="1156" w:type="dxa"/>
            <w:shd w:val="clear" w:color="auto" w:fill="auto"/>
            <w:noWrap/>
            <w:vAlign w:val="bottom"/>
            <w:hideMark/>
          </w:tcPr>
          <w:p w14:paraId="7310F5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B908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17D90E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443.00</w:t>
            </w:r>
          </w:p>
        </w:tc>
        <w:tc>
          <w:tcPr>
            <w:tcW w:w="1220" w:type="dxa"/>
            <w:shd w:val="clear" w:color="auto" w:fill="auto"/>
            <w:noWrap/>
            <w:vAlign w:val="bottom"/>
            <w:hideMark/>
          </w:tcPr>
          <w:p w14:paraId="192BF2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443.00</w:t>
            </w:r>
          </w:p>
        </w:tc>
        <w:tc>
          <w:tcPr>
            <w:tcW w:w="544" w:type="dxa"/>
            <w:shd w:val="clear" w:color="auto" w:fill="auto"/>
            <w:noWrap/>
            <w:vAlign w:val="bottom"/>
            <w:hideMark/>
          </w:tcPr>
          <w:p w14:paraId="46091E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A997656" w14:textId="77777777" w:rsidTr="007A3565">
        <w:trPr>
          <w:trHeight w:val="180"/>
        </w:trPr>
        <w:tc>
          <w:tcPr>
            <w:tcW w:w="4880" w:type="dxa"/>
            <w:shd w:val="clear" w:color="auto" w:fill="auto"/>
            <w:noWrap/>
            <w:vAlign w:val="bottom"/>
            <w:hideMark/>
          </w:tcPr>
          <w:p w14:paraId="6937B1B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- 1.5m3 Bin - 12 Months</w:t>
            </w:r>
          </w:p>
        </w:tc>
        <w:tc>
          <w:tcPr>
            <w:tcW w:w="1156" w:type="dxa"/>
            <w:shd w:val="clear" w:color="auto" w:fill="auto"/>
            <w:noWrap/>
            <w:vAlign w:val="bottom"/>
            <w:hideMark/>
          </w:tcPr>
          <w:p w14:paraId="18A9D4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5011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8C372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1,210.00</w:t>
            </w:r>
          </w:p>
        </w:tc>
        <w:tc>
          <w:tcPr>
            <w:tcW w:w="1220" w:type="dxa"/>
            <w:shd w:val="clear" w:color="auto" w:fill="auto"/>
            <w:noWrap/>
            <w:vAlign w:val="bottom"/>
            <w:hideMark/>
          </w:tcPr>
          <w:p w14:paraId="4D1C5D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1,210.00</w:t>
            </w:r>
          </w:p>
        </w:tc>
        <w:tc>
          <w:tcPr>
            <w:tcW w:w="544" w:type="dxa"/>
            <w:shd w:val="clear" w:color="auto" w:fill="auto"/>
            <w:noWrap/>
            <w:vAlign w:val="bottom"/>
            <w:hideMark/>
          </w:tcPr>
          <w:p w14:paraId="54292C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4FDAA75" w14:textId="77777777" w:rsidTr="007A3565">
        <w:trPr>
          <w:trHeight w:val="180"/>
        </w:trPr>
        <w:tc>
          <w:tcPr>
            <w:tcW w:w="4880" w:type="dxa"/>
            <w:shd w:val="clear" w:color="auto" w:fill="auto"/>
            <w:noWrap/>
            <w:vAlign w:val="bottom"/>
            <w:hideMark/>
          </w:tcPr>
          <w:p w14:paraId="7C5D91F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- 1.5m3 Bin - 6 Months</w:t>
            </w:r>
          </w:p>
        </w:tc>
        <w:tc>
          <w:tcPr>
            <w:tcW w:w="1156" w:type="dxa"/>
            <w:shd w:val="clear" w:color="auto" w:fill="auto"/>
            <w:noWrap/>
            <w:vAlign w:val="bottom"/>
            <w:hideMark/>
          </w:tcPr>
          <w:p w14:paraId="2CB496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EE5A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11A72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605.00</w:t>
            </w:r>
          </w:p>
        </w:tc>
        <w:tc>
          <w:tcPr>
            <w:tcW w:w="1220" w:type="dxa"/>
            <w:shd w:val="clear" w:color="auto" w:fill="auto"/>
            <w:noWrap/>
            <w:vAlign w:val="bottom"/>
            <w:hideMark/>
          </w:tcPr>
          <w:p w14:paraId="0E9EBA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605.00</w:t>
            </w:r>
          </w:p>
        </w:tc>
        <w:tc>
          <w:tcPr>
            <w:tcW w:w="544" w:type="dxa"/>
            <w:shd w:val="clear" w:color="auto" w:fill="auto"/>
            <w:noWrap/>
            <w:vAlign w:val="bottom"/>
            <w:hideMark/>
          </w:tcPr>
          <w:p w14:paraId="7A7210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EB74BC" w14:textId="77777777" w:rsidTr="007A3565">
        <w:trPr>
          <w:trHeight w:val="180"/>
        </w:trPr>
        <w:tc>
          <w:tcPr>
            <w:tcW w:w="4880" w:type="dxa"/>
            <w:shd w:val="clear" w:color="auto" w:fill="auto"/>
            <w:noWrap/>
            <w:vAlign w:val="bottom"/>
            <w:hideMark/>
          </w:tcPr>
          <w:p w14:paraId="1280F89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- 3m3 (and above) Bin - 12 Months</w:t>
            </w:r>
          </w:p>
        </w:tc>
        <w:tc>
          <w:tcPr>
            <w:tcW w:w="1156" w:type="dxa"/>
            <w:shd w:val="clear" w:color="auto" w:fill="auto"/>
            <w:noWrap/>
            <w:vAlign w:val="bottom"/>
            <w:hideMark/>
          </w:tcPr>
          <w:p w14:paraId="78CD61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A157D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588BA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2,430.00</w:t>
            </w:r>
          </w:p>
        </w:tc>
        <w:tc>
          <w:tcPr>
            <w:tcW w:w="1220" w:type="dxa"/>
            <w:shd w:val="clear" w:color="auto" w:fill="auto"/>
            <w:noWrap/>
            <w:vAlign w:val="bottom"/>
            <w:hideMark/>
          </w:tcPr>
          <w:p w14:paraId="0979F2F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2,430.00</w:t>
            </w:r>
          </w:p>
        </w:tc>
        <w:tc>
          <w:tcPr>
            <w:tcW w:w="544" w:type="dxa"/>
            <w:shd w:val="clear" w:color="auto" w:fill="auto"/>
            <w:noWrap/>
            <w:vAlign w:val="bottom"/>
            <w:hideMark/>
          </w:tcPr>
          <w:p w14:paraId="266BE2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6578D6" w14:textId="77777777" w:rsidTr="007A3565">
        <w:trPr>
          <w:trHeight w:val="180"/>
        </w:trPr>
        <w:tc>
          <w:tcPr>
            <w:tcW w:w="4880" w:type="dxa"/>
            <w:shd w:val="clear" w:color="auto" w:fill="auto"/>
            <w:noWrap/>
            <w:vAlign w:val="bottom"/>
            <w:hideMark/>
          </w:tcPr>
          <w:p w14:paraId="4AE9FD1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Waste Bin Enclosure Permit - 3m3 (and above) Bin - 6 Months</w:t>
            </w:r>
          </w:p>
        </w:tc>
        <w:tc>
          <w:tcPr>
            <w:tcW w:w="1156" w:type="dxa"/>
            <w:shd w:val="clear" w:color="auto" w:fill="auto"/>
            <w:noWrap/>
            <w:vAlign w:val="bottom"/>
            <w:hideMark/>
          </w:tcPr>
          <w:p w14:paraId="0D9FC0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99E1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E5C1C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1,265.00</w:t>
            </w:r>
          </w:p>
        </w:tc>
        <w:tc>
          <w:tcPr>
            <w:tcW w:w="1220" w:type="dxa"/>
            <w:shd w:val="clear" w:color="auto" w:fill="auto"/>
            <w:noWrap/>
            <w:vAlign w:val="bottom"/>
            <w:hideMark/>
          </w:tcPr>
          <w:p w14:paraId="0EBB2D8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1,265.00</w:t>
            </w:r>
          </w:p>
        </w:tc>
        <w:tc>
          <w:tcPr>
            <w:tcW w:w="544" w:type="dxa"/>
            <w:shd w:val="clear" w:color="auto" w:fill="auto"/>
            <w:noWrap/>
            <w:vAlign w:val="bottom"/>
            <w:hideMark/>
          </w:tcPr>
          <w:p w14:paraId="3DCD98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263DAF0" w14:textId="77777777" w:rsidTr="007A3565">
        <w:trPr>
          <w:trHeight w:val="180"/>
        </w:trPr>
        <w:tc>
          <w:tcPr>
            <w:tcW w:w="4880" w:type="dxa"/>
            <w:shd w:val="clear" w:color="auto" w:fill="auto"/>
            <w:noWrap/>
            <w:vAlign w:val="bottom"/>
            <w:hideMark/>
          </w:tcPr>
          <w:p w14:paraId="36D9787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Activity Centre Reserved Parking</w:t>
            </w:r>
          </w:p>
        </w:tc>
        <w:tc>
          <w:tcPr>
            <w:tcW w:w="1156" w:type="dxa"/>
            <w:shd w:val="clear" w:color="auto" w:fill="auto"/>
            <w:noWrap/>
            <w:vAlign w:val="bottom"/>
            <w:hideMark/>
          </w:tcPr>
          <w:p w14:paraId="4FF04F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137A6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EE9D78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BFD2BB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A8383C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ADAB367" w14:textId="77777777" w:rsidTr="007A3565">
        <w:trPr>
          <w:trHeight w:val="180"/>
        </w:trPr>
        <w:tc>
          <w:tcPr>
            <w:tcW w:w="4880" w:type="dxa"/>
            <w:shd w:val="clear" w:color="auto" w:fill="auto"/>
            <w:noWrap/>
            <w:vAlign w:val="bottom"/>
            <w:hideMark/>
          </w:tcPr>
          <w:p w14:paraId="3BD2FB0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Activity Centre Car Park Reserved Parking Bay Scheme - 12 Months</w:t>
            </w:r>
          </w:p>
        </w:tc>
        <w:tc>
          <w:tcPr>
            <w:tcW w:w="1156" w:type="dxa"/>
            <w:shd w:val="clear" w:color="auto" w:fill="auto"/>
            <w:noWrap/>
            <w:vAlign w:val="bottom"/>
            <w:hideMark/>
          </w:tcPr>
          <w:p w14:paraId="27F463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588D6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D893D0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1,248.00</w:t>
            </w:r>
          </w:p>
        </w:tc>
        <w:tc>
          <w:tcPr>
            <w:tcW w:w="1220" w:type="dxa"/>
            <w:shd w:val="clear" w:color="auto" w:fill="auto"/>
            <w:noWrap/>
            <w:vAlign w:val="bottom"/>
            <w:hideMark/>
          </w:tcPr>
          <w:p w14:paraId="24F793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1,248.00</w:t>
            </w:r>
          </w:p>
        </w:tc>
        <w:tc>
          <w:tcPr>
            <w:tcW w:w="544" w:type="dxa"/>
            <w:shd w:val="clear" w:color="auto" w:fill="auto"/>
            <w:noWrap/>
            <w:vAlign w:val="bottom"/>
            <w:hideMark/>
          </w:tcPr>
          <w:p w14:paraId="48F2EF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70FC87" w14:textId="77777777" w:rsidTr="007A3565">
        <w:trPr>
          <w:trHeight w:val="180"/>
        </w:trPr>
        <w:tc>
          <w:tcPr>
            <w:tcW w:w="4880" w:type="dxa"/>
            <w:shd w:val="clear" w:color="auto" w:fill="auto"/>
            <w:noWrap/>
            <w:vAlign w:val="bottom"/>
            <w:hideMark/>
          </w:tcPr>
          <w:p w14:paraId="23214F3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Activity Centre Car Park Reserved Parking Bay Scheme - 6 Months</w:t>
            </w:r>
          </w:p>
        </w:tc>
        <w:tc>
          <w:tcPr>
            <w:tcW w:w="1156" w:type="dxa"/>
            <w:shd w:val="clear" w:color="auto" w:fill="auto"/>
            <w:noWrap/>
            <w:vAlign w:val="bottom"/>
            <w:hideMark/>
          </w:tcPr>
          <w:p w14:paraId="4FE887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A180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CC0FA0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624.00</w:t>
            </w:r>
          </w:p>
        </w:tc>
        <w:tc>
          <w:tcPr>
            <w:tcW w:w="1220" w:type="dxa"/>
            <w:shd w:val="clear" w:color="auto" w:fill="auto"/>
            <w:noWrap/>
            <w:vAlign w:val="bottom"/>
            <w:hideMark/>
          </w:tcPr>
          <w:p w14:paraId="32459B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624.00</w:t>
            </w:r>
          </w:p>
        </w:tc>
        <w:tc>
          <w:tcPr>
            <w:tcW w:w="544" w:type="dxa"/>
            <w:shd w:val="clear" w:color="auto" w:fill="auto"/>
            <w:noWrap/>
            <w:vAlign w:val="bottom"/>
            <w:hideMark/>
          </w:tcPr>
          <w:p w14:paraId="336811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8A91F0F" w14:textId="77777777" w:rsidTr="007A3565">
        <w:trPr>
          <w:trHeight w:val="180"/>
        </w:trPr>
        <w:tc>
          <w:tcPr>
            <w:tcW w:w="4880" w:type="dxa"/>
            <w:shd w:val="clear" w:color="auto" w:fill="auto"/>
            <w:noWrap/>
            <w:vAlign w:val="bottom"/>
            <w:hideMark/>
          </w:tcPr>
          <w:p w14:paraId="1B94ABE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Activity Centre Car Park Reserved Parking Bay Scheme - 1 Month</w:t>
            </w:r>
          </w:p>
        </w:tc>
        <w:tc>
          <w:tcPr>
            <w:tcW w:w="1156" w:type="dxa"/>
            <w:shd w:val="clear" w:color="auto" w:fill="auto"/>
            <w:noWrap/>
            <w:vAlign w:val="bottom"/>
            <w:hideMark/>
          </w:tcPr>
          <w:p w14:paraId="31935C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5A86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4DCFD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1220" w:type="dxa"/>
            <w:shd w:val="clear" w:color="auto" w:fill="auto"/>
            <w:noWrap/>
            <w:vAlign w:val="bottom"/>
            <w:hideMark/>
          </w:tcPr>
          <w:p w14:paraId="7D02408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544" w:type="dxa"/>
            <w:shd w:val="clear" w:color="auto" w:fill="auto"/>
            <w:noWrap/>
            <w:vAlign w:val="bottom"/>
            <w:hideMark/>
          </w:tcPr>
          <w:p w14:paraId="5A7229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36CA7DD" w14:textId="77777777" w:rsidTr="007A3565">
        <w:trPr>
          <w:trHeight w:val="360"/>
        </w:trPr>
        <w:tc>
          <w:tcPr>
            <w:tcW w:w="4880" w:type="dxa"/>
            <w:shd w:val="clear" w:color="auto" w:fill="auto"/>
            <w:vAlign w:val="bottom"/>
            <w:hideMark/>
          </w:tcPr>
          <w:p w14:paraId="3B19799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Activity Centre Car Park Reserved Parking Bay Scheme - Access Card &amp; Remote (New)</w:t>
            </w:r>
          </w:p>
        </w:tc>
        <w:tc>
          <w:tcPr>
            <w:tcW w:w="1156" w:type="dxa"/>
            <w:shd w:val="clear" w:color="auto" w:fill="auto"/>
            <w:noWrap/>
            <w:vAlign w:val="bottom"/>
            <w:hideMark/>
          </w:tcPr>
          <w:p w14:paraId="5B5A41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0A260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052585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43.00</w:t>
            </w:r>
          </w:p>
        </w:tc>
        <w:tc>
          <w:tcPr>
            <w:tcW w:w="1220" w:type="dxa"/>
            <w:shd w:val="clear" w:color="auto" w:fill="auto"/>
            <w:noWrap/>
            <w:vAlign w:val="bottom"/>
            <w:hideMark/>
          </w:tcPr>
          <w:p w14:paraId="52135E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43.00</w:t>
            </w:r>
          </w:p>
        </w:tc>
        <w:tc>
          <w:tcPr>
            <w:tcW w:w="544" w:type="dxa"/>
            <w:shd w:val="clear" w:color="auto" w:fill="auto"/>
            <w:noWrap/>
            <w:vAlign w:val="bottom"/>
            <w:hideMark/>
          </w:tcPr>
          <w:p w14:paraId="4C18ED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EC58C9" w14:textId="77777777" w:rsidTr="007A3565">
        <w:trPr>
          <w:trHeight w:val="360"/>
        </w:trPr>
        <w:tc>
          <w:tcPr>
            <w:tcW w:w="4880" w:type="dxa"/>
            <w:shd w:val="clear" w:color="auto" w:fill="auto"/>
            <w:vAlign w:val="bottom"/>
            <w:hideMark/>
          </w:tcPr>
          <w:p w14:paraId="2A70B26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Activity Centre Car Park Reserved Parking Bay Scheme - Access Card Replacement</w:t>
            </w:r>
          </w:p>
        </w:tc>
        <w:tc>
          <w:tcPr>
            <w:tcW w:w="1156" w:type="dxa"/>
            <w:shd w:val="clear" w:color="auto" w:fill="auto"/>
            <w:noWrap/>
            <w:vAlign w:val="bottom"/>
            <w:hideMark/>
          </w:tcPr>
          <w:p w14:paraId="407939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B282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C47BE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1220" w:type="dxa"/>
            <w:shd w:val="clear" w:color="auto" w:fill="auto"/>
            <w:noWrap/>
            <w:vAlign w:val="bottom"/>
            <w:hideMark/>
          </w:tcPr>
          <w:p w14:paraId="57634B4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544" w:type="dxa"/>
            <w:shd w:val="clear" w:color="auto" w:fill="auto"/>
            <w:noWrap/>
            <w:vAlign w:val="bottom"/>
            <w:hideMark/>
          </w:tcPr>
          <w:p w14:paraId="174CA1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B3E9076" w14:textId="77777777" w:rsidTr="007A3565">
        <w:trPr>
          <w:trHeight w:val="360"/>
        </w:trPr>
        <w:tc>
          <w:tcPr>
            <w:tcW w:w="4880" w:type="dxa"/>
            <w:shd w:val="clear" w:color="auto" w:fill="auto"/>
            <w:vAlign w:val="bottom"/>
            <w:hideMark/>
          </w:tcPr>
          <w:p w14:paraId="1316FB8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Activity Centre Car Park Reserved Parking Bay Scheme - Access Remote Replacement</w:t>
            </w:r>
          </w:p>
        </w:tc>
        <w:tc>
          <w:tcPr>
            <w:tcW w:w="1156" w:type="dxa"/>
            <w:shd w:val="clear" w:color="auto" w:fill="auto"/>
            <w:noWrap/>
            <w:vAlign w:val="bottom"/>
            <w:hideMark/>
          </w:tcPr>
          <w:p w14:paraId="73BB27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DDFB1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9BAB69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1220" w:type="dxa"/>
            <w:shd w:val="clear" w:color="auto" w:fill="auto"/>
            <w:noWrap/>
            <w:vAlign w:val="bottom"/>
            <w:hideMark/>
          </w:tcPr>
          <w:p w14:paraId="4AFB3C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544" w:type="dxa"/>
            <w:shd w:val="clear" w:color="auto" w:fill="auto"/>
            <w:noWrap/>
            <w:vAlign w:val="bottom"/>
            <w:hideMark/>
          </w:tcPr>
          <w:p w14:paraId="235F54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6AD58B2" w14:textId="77777777" w:rsidTr="007A3565">
        <w:trPr>
          <w:trHeight w:val="180"/>
        </w:trPr>
        <w:tc>
          <w:tcPr>
            <w:tcW w:w="4880" w:type="dxa"/>
            <w:shd w:val="clear" w:color="auto" w:fill="auto"/>
            <w:noWrap/>
            <w:vAlign w:val="bottom"/>
            <w:hideMark/>
          </w:tcPr>
          <w:p w14:paraId="4A38CEE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Community Health</w:t>
            </w:r>
          </w:p>
        </w:tc>
        <w:tc>
          <w:tcPr>
            <w:tcW w:w="1156" w:type="dxa"/>
            <w:shd w:val="clear" w:color="auto" w:fill="auto"/>
            <w:noWrap/>
            <w:vAlign w:val="bottom"/>
            <w:hideMark/>
          </w:tcPr>
          <w:p w14:paraId="0065DA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E7724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BB8D49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CBFE68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8FB2B0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FB0A809" w14:textId="77777777" w:rsidTr="007A3565">
        <w:trPr>
          <w:trHeight w:val="180"/>
        </w:trPr>
        <w:tc>
          <w:tcPr>
            <w:tcW w:w="4880" w:type="dxa"/>
            <w:shd w:val="clear" w:color="auto" w:fill="auto"/>
            <w:noWrap/>
            <w:vAlign w:val="bottom"/>
            <w:hideMark/>
          </w:tcPr>
          <w:p w14:paraId="6330794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Health Education Seminar (2 Hours) / Min grp 10 people</w:t>
            </w:r>
          </w:p>
        </w:tc>
        <w:tc>
          <w:tcPr>
            <w:tcW w:w="1156" w:type="dxa"/>
            <w:shd w:val="clear" w:color="auto" w:fill="auto"/>
            <w:noWrap/>
            <w:vAlign w:val="bottom"/>
            <w:hideMark/>
          </w:tcPr>
          <w:p w14:paraId="55A8B5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4B28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2698D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290.00</w:t>
            </w:r>
          </w:p>
        </w:tc>
        <w:tc>
          <w:tcPr>
            <w:tcW w:w="1220" w:type="dxa"/>
            <w:shd w:val="clear" w:color="auto" w:fill="auto"/>
            <w:noWrap/>
            <w:vAlign w:val="bottom"/>
            <w:hideMark/>
          </w:tcPr>
          <w:p w14:paraId="7676992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304.00</w:t>
            </w:r>
          </w:p>
        </w:tc>
        <w:tc>
          <w:tcPr>
            <w:tcW w:w="544" w:type="dxa"/>
            <w:shd w:val="clear" w:color="auto" w:fill="auto"/>
            <w:noWrap/>
            <w:vAlign w:val="bottom"/>
            <w:hideMark/>
          </w:tcPr>
          <w:p w14:paraId="3EDF82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43B67E20" w14:textId="77777777" w:rsidTr="007A3565">
        <w:trPr>
          <w:trHeight w:val="180"/>
        </w:trPr>
        <w:tc>
          <w:tcPr>
            <w:tcW w:w="4880" w:type="dxa"/>
            <w:shd w:val="clear" w:color="auto" w:fill="auto"/>
            <w:noWrap/>
            <w:vAlign w:val="bottom"/>
            <w:hideMark/>
          </w:tcPr>
          <w:p w14:paraId="572B145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Health Education Seminar (per person over minimum)</w:t>
            </w:r>
          </w:p>
        </w:tc>
        <w:tc>
          <w:tcPr>
            <w:tcW w:w="1156" w:type="dxa"/>
            <w:shd w:val="clear" w:color="auto" w:fill="auto"/>
            <w:noWrap/>
            <w:vAlign w:val="bottom"/>
            <w:hideMark/>
          </w:tcPr>
          <w:p w14:paraId="2AB955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319C8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F294A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1220" w:type="dxa"/>
            <w:shd w:val="clear" w:color="auto" w:fill="auto"/>
            <w:noWrap/>
            <w:vAlign w:val="bottom"/>
            <w:hideMark/>
          </w:tcPr>
          <w:p w14:paraId="5E14E2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w:t>
            </w:r>
          </w:p>
        </w:tc>
        <w:tc>
          <w:tcPr>
            <w:tcW w:w="544" w:type="dxa"/>
            <w:shd w:val="clear" w:color="auto" w:fill="auto"/>
            <w:noWrap/>
            <w:vAlign w:val="bottom"/>
            <w:hideMark/>
          </w:tcPr>
          <w:p w14:paraId="624D1F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3.3</w:t>
            </w:r>
          </w:p>
        </w:tc>
      </w:tr>
      <w:tr w:rsidR="00B41964" w:rsidRPr="00B41964" w14:paraId="4A72936D" w14:textId="77777777" w:rsidTr="007A3565">
        <w:trPr>
          <w:trHeight w:val="180"/>
        </w:trPr>
        <w:tc>
          <w:tcPr>
            <w:tcW w:w="4880" w:type="dxa"/>
            <w:shd w:val="clear" w:color="auto" w:fill="auto"/>
            <w:noWrap/>
            <w:vAlign w:val="bottom"/>
            <w:hideMark/>
          </w:tcPr>
          <w:p w14:paraId="4B11717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Prescribed Accommodation Registration/Renewal 4 - 20 Beds</w:t>
            </w:r>
          </w:p>
        </w:tc>
        <w:tc>
          <w:tcPr>
            <w:tcW w:w="1156" w:type="dxa"/>
            <w:shd w:val="clear" w:color="auto" w:fill="auto"/>
            <w:noWrap/>
            <w:vAlign w:val="bottom"/>
            <w:hideMark/>
          </w:tcPr>
          <w:p w14:paraId="773A7B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9A2DF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8675D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326.00</w:t>
            </w:r>
          </w:p>
        </w:tc>
        <w:tc>
          <w:tcPr>
            <w:tcW w:w="1220" w:type="dxa"/>
            <w:shd w:val="clear" w:color="auto" w:fill="auto"/>
            <w:noWrap/>
            <w:vAlign w:val="bottom"/>
            <w:hideMark/>
          </w:tcPr>
          <w:p w14:paraId="5070193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343.00</w:t>
            </w:r>
          </w:p>
        </w:tc>
        <w:tc>
          <w:tcPr>
            <w:tcW w:w="544" w:type="dxa"/>
            <w:shd w:val="clear" w:color="auto" w:fill="auto"/>
            <w:noWrap/>
            <w:vAlign w:val="bottom"/>
            <w:hideMark/>
          </w:tcPr>
          <w:p w14:paraId="778528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30CB70AC" w14:textId="77777777" w:rsidTr="007A3565">
        <w:trPr>
          <w:trHeight w:val="180"/>
        </w:trPr>
        <w:tc>
          <w:tcPr>
            <w:tcW w:w="4880" w:type="dxa"/>
            <w:shd w:val="clear" w:color="auto" w:fill="auto"/>
            <w:noWrap/>
            <w:vAlign w:val="bottom"/>
            <w:hideMark/>
          </w:tcPr>
          <w:p w14:paraId="288E988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Prescribed Accommodation Registration/Renewal 21 - 40 Beds</w:t>
            </w:r>
          </w:p>
        </w:tc>
        <w:tc>
          <w:tcPr>
            <w:tcW w:w="1156" w:type="dxa"/>
            <w:shd w:val="clear" w:color="auto" w:fill="auto"/>
            <w:noWrap/>
            <w:vAlign w:val="bottom"/>
            <w:hideMark/>
          </w:tcPr>
          <w:p w14:paraId="017E94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1CEF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2126717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483.00</w:t>
            </w:r>
          </w:p>
        </w:tc>
        <w:tc>
          <w:tcPr>
            <w:tcW w:w="1220" w:type="dxa"/>
            <w:shd w:val="clear" w:color="auto" w:fill="auto"/>
            <w:noWrap/>
            <w:vAlign w:val="bottom"/>
            <w:hideMark/>
          </w:tcPr>
          <w:p w14:paraId="5ADBCA0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505.00</w:t>
            </w:r>
          </w:p>
        </w:tc>
        <w:tc>
          <w:tcPr>
            <w:tcW w:w="544" w:type="dxa"/>
            <w:shd w:val="clear" w:color="auto" w:fill="auto"/>
            <w:noWrap/>
            <w:vAlign w:val="bottom"/>
            <w:hideMark/>
          </w:tcPr>
          <w:p w14:paraId="3CE178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350C69E4" w14:textId="77777777" w:rsidTr="007A3565">
        <w:trPr>
          <w:trHeight w:val="180"/>
        </w:trPr>
        <w:tc>
          <w:tcPr>
            <w:tcW w:w="4880" w:type="dxa"/>
            <w:shd w:val="clear" w:color="auto" w:fill="auto"/>
            <w:noWrap/>
            <w:vAlign w:val="bottom"/>
            <w:hideMark/>
          </w:tcPr>
          <w:p w14:paraId="07AE3DA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Prescribed Accommodation Registration/Renewal (more than 41 bedrooms)</w:t>
            </w:r>
          </w:p>
        </w:tc>
        <w:tc>
          <w:tcPr>
            <w:tcW w:w="1156" w:type="dxa"/>
            <w:shd w:val="clear" w:color="auto" w:fill="auto"/>
            <w:noWrap/>
            <w:vAlign w:val="bottom"/>
            <w:hideMark/>
          </w:tcPr>
          <w:p w14:paraId="428092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6EE6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E84A2B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656.00</w:t>
            </w:r>
          </w:p>
        </w:tc>
        <w:tc>
          <w:tcPr>
            <w:tcW w:w="1220" w:type="dxa"/>
            <w:shd w:val="clear" w:color="auto" w:fill="auto"/>
            <w:noWrap/>
            <w:vAlign w:val="bottom"/>
            <w:hideMark/>
          </w:tcPr>
          <w:p w14:paraId="1163CC9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690.00</w:t>
            </w:r>
          </w:p>
        </w:tc>
        <w:tc>
          <w:tcPr>
            <w:tcW w:w="544" w:type="dxa"/>
            <w:shd w:val="clear" w:color="auto" w:fill="auto"/>
            <w:noWrap/>
            <w:vAlign w:val="bottom"/>
            <w:hideMark/>
          </w:tcPr>
          <w:p w14:paraId="3CAC32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4.9</w:t>
            </w:r>
          </w:p>
        </w:tc>
      </w:tr>
      <w:tr w:rsidR="00B41964" w:rsidRPr="00B41964" w14:paraId="70A115AE" w14:textId="77777777" w:rsidTr="007A3565">
        <w:trPr>
          <w:trHeight w:val="180"/>
        </w:trPr>
        <w:tc>
          <w:tcPr>
            <w:tcW w:w="4880" w:type="dxa"/>
            <w:shd w:val="clear" w:color="auto" w:fill="auto"/>
            <w:noWrap/>
            <w:vAlign w:val="bottom"/>
            <w:hideMark/>
          </w:tcPr>
          <w:p w14:paraId="38472F5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Prescribed Accommodation - Rooming House</w:t>
            </w:r>
          </w:p>
        </w:tc>
        <w:tc>
          <w:tcPr>
            <w:tcW w:w="1156" w:type="dxa"/>
            <w:shd w:val="clear" w:color="auto" w:fill="auto"/>
            <w:noWrap/>
            <w:vAlign w:val="bottom"/>
            <w:hideMark/>
          </w:tcPr>
          <w:p w14:paraId="1DF0CC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F3F2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EB773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357.00</w:t>
            </w:r>
          </w:p>
        </w:tc>
        <w:tc>
          <w:tcPr>
            <w:tcW w:w="1220" w:type="dxa"/>
            <w:shd w:val="clear" w:color="auto" w:fill="auto"/>
            <w:noWrap/>
            <w:vAlign w:val="bottom"/>
            <w:hideMark/>
          </w:tcPr>
          <w:p w14:paraId="3ED110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375.00</w:t>
            </w:r>
          </w:p>
        </w:tc>
        <w:tc>
          <w:tcPr>
            <w:tcW w:w="544" w:type="dxa"/>
            <w:shd w:val="clear" w:color="auto" w:fill="auto"/>
            <w:noWrap/>
            <w:vAlign w:val="bottom"/>
            <w:hideMark/>
          </w:tcPr>
          <w:p w14:paraId="756CF9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13655F55" w14:textId="77777777" w:rsidTr="007A3565">
        <w:trPr>
          <w:trHeight w:val="180"/>
        </w:trPr>
        <w:tc>
          <w:tcPr>
            <w:tcW w:w="4880" w:type="dxa"/>
            <w:shd w:val="clear" w:color="auto" w:fill="auto"/>
            <w:noWrap/>
            <w:vAlign w:val="bottom"/>
            <w:hideMark/>
          </w:tcPr>
          <w:p w14:paraId="6EC9B3A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Events/Fetes once-off/Short term registration (CLASS 2)</w:t>
            </w:r>
          </w:p>
        </w:tc>
        <w:tc>
          <w:tcPr>
            <w:tcW w:w="1156" w:type="dxa"/>
            <w:shd w:val="clear" w:color="auto" w:fill="auto"/>
            <w:noWrap/>
            <w:vAlign w:val="bottom"/>
            <w:hideMark/>
          </w:tcPr>
          <w:p w14:paraId="4AFE59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ABE33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DBCB9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1220" w:type="dxa"/>
            <w:shd w:val="clear" w:color="auto" w:fill="auto"/>
            <w:noWrap/>
            <w:vAlign w:val="bottom"/>
            <w:hideMark/>
          </w:tcPr>
          <w:p w14:paraId="1C218FA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210.00</w:t>
            </w:r>
          </w:p>
        </w:tc>
        <w:tc>
          <w:tcPr>
            <w:tcW w:w="544" w:type="dxa"/>
            <w:shd w:val="clear" w:color="auto" w:fill="auto"/>
            <w:noWrap/>
            <w:vAlign w:val="bottom"/>
            <w:hideMark/>
          </w:tcPr>
          <w:p w14:paraId="4E905D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1CF77933" w14:textId="77777777" w:rsidTr="007A3565">
        <w:trPr>
          <w:trHeight w:val="180"/>
        </w:trPr>
        <w:tc>
          <w:tcPr>
            <w:tcW w:w="4880" w:type="dxa"/>
            <w:shd w:val="clear" w:color="auto" w:fill="auto"/>
            <w:noWrap/>
            <w:vAlign w:val="bottom"/>
            <w:hideMark/>
          </w:tcPr>
          <w:p w14:paraId="3306F1E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Class 1 Premises</w:t>
            </w:r>
          </w:p>
        </w:tc>
        <w:tc>
          <w:tcPr>
            <w:tcW w:w="1156" w:type="dxa"/>
            <w:shd w:val="clear" w:color="auto" w:fill="auto"/>
            <w:noWrap/>
            <w:vAlign w:val="bottom"/>
            <w:hideMark/>
          </w:tcPr>
          <w:p w14:paraId="2C7C1E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09EF2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CC620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651.00</w:t>
            </w:r>
          </w:p>
        </w:tc>
        <w:tc>
          <w:tcPr>
            <w:tcW w:w="1220" w:type="dxa"/>
            <w:shd w:val="clear" w:color="auto" w:fill="auto"/>
            <w:noWrap/>
            <w:vAlign w:val="bottom"/>
            <w:hideMark/>
          </w:tcPr>
          <w:p w14:paraId="37DA9C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685.00</w:t>
            </w:r>
          </w:p>
        </w:tc>
        <w:tc>
          <w:tcPr>
            <w:tcW w:w="544" w:type="dxa"/>
            <w:shd w:val="clear" w:color="auto" w:fill="auto"/>
            <w:noWrap/>
            <w:vAlign w:val="bottom"/>
            <w:hideMark/>
          </w:tcPr>
          <w:p w14:paraId="58C51D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61A10B5F" w14:textId="77777777" w:rsidTr="007A3565">
        <w:trPr>
          <w:trHeight w:val="180"/>
        </w:trPr>
        <w:tc>
          <w:tcPr>
            <w:tcW w:w="4880" w:type="dxa"/>
            <w:shd w:val="clear" w:color="auto" w:fill="auto"/>
            <w:noWrap/>
            <w:vAlign w:val="bottom"/>
            <w:hideMark/>
          </w:tcPr>
          <w:p w14:paraId="5CF1635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Class 2 Premises</w:t>
            </w:r>
          </w:p>
        </w:tc>
        <w:tc>
          <w:tcPr>
            <w:tcW w:w="1156" w:type="dxa"/>
            <w:shd w:val="clear" w:color="auto" w:fill="auto"/>
            <w:noWrap/>
            <w:vAlign w:val="bottom"/>
            <w:hideMark/>
          </w:tcPr>
          <w:p w14:paraId="337C8A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DA03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5B4E1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540.00</w:t>
            </w:r>
          </w:p>
        </w:tc>
        <w:tc>
          <w:tcPr>
            <w:tcW w:w="1220" w:type="dxa"/>
            <w:shd w:val="clear" w:color="auto" w:fill="auto"/>
            <w:noWrap/>
            <w:vAlign w:val="bottom"/>
            <w:hideMark/>
          </w:tcPr>
          <w:p w14:paraId="072A47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565.00</w:t>
            </w:r>
          </w:p>
        </w:tc>
        <w:tc>
          <w:tcPr>
            <w:tcW w:w="544" w:type="dxa"/>
            <w:shd w:val="clear" w:color="auto" w:fill="auto"/>
            <w:noWrap/>
            <w:vAlign w:val="bottom"/>
            <w:hideMark/>
          </w:tcPr>
          <w:p w14:paraId="7C04DD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11D0F392" w14:textId="77777777" w:rsidTr="007A3565">
        <w:trPr>
          <w:trHeight w:val="180"/>
        </w:trPr>
        <w:tc>
          <w:tcPr>
            <w:tcW w:w="4880" w:type="dxa"/>
            <w:shd w:val="clear" w:color="auto" w:fill="auto"/>
            <w:noWrap/>
            <w:vAlign w:val="bottom"/>
            <w:hideMark/>
          </w:tcPr>
          <w:p w14:paraId="7A3E18A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Class 3 Premises</w:t>
            </w:r>
          </w:p>
        </w:tc>
        <w:tc>
          <w:tcPr>
            <w:tcW w:w="1156" w:type="dxa"/>
            <w:shd w:val="clear" w:color="auto" w:fill="auto"/>
            <w:noWrap/>
            <w:vAlign w:val="bottom"/>
            <w:hideMark/>
          </w:tcPr>
          <w:p w14:paraId="3B4469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A96F5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C637F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405.00</w:t>
            </w:r>
          </w:p>
        </w:tc>
        <w:tc>
          <w:tcPr>
            <w:tcW w:w="1220" w:type="dxa"/>
            <w:shd w:val="clear" w:color="auto" w:fill="auto"/>
            <w:noWrap/>
            <w:vAlign w:val="bottom"/>
            <w:hideMark/>
          </w:tcPr>
          <w:p w14:paraId="300CCB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425.00</w:t>
            </w:r>
          </w:p>
        </w:tc>
        <w:tc>
          <w:tcPr>
            <w:tcW w:w="544" w:type="dxa"/>
            <w:shd w:val="clear" w:color="auto" w:fill="auto"/>
            <w:noWrap/>
            <w:vAlign w:val="bottom"/>
            <w:hideMark/>
          </w:tcPr>
          <w:p w14:paraId="75DBF1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5D37E717" w14:textId="77777777" w:rsidTr="007A3565">
        <w:trPr>
          <w:trHeight w:val="180"/>
        </w:trPr>
        <w:tc>
          <w:tcPr>
            <w:tcW w:w="4880" w:type="dxa"/>
            <w:shd w:val="clear" w:color="auto" w:fill="auto"/>
            <w:noWrap/>
            <w:vAlign w:val="bottom"/>
            <w:hideMark/>
          </w:tcPr>
          <w:p w14:paraId="181CF24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Class 1 Premises</w:t>
            </w:r>
          </w:p>
        </w:tc>
        <w:tc>
          <w:tcPr>
            <w:tcW w:w="1156" w:type="dxa"/>
            <w:shd w:val="clear" w:color="auto" w:fill="auto"/>
            <w:noWrap/>
            <w:vAlign w:val="bottom"/>
            <w:hideMark/>
          </w:tcPr>
          <w:p w14:paraId="298801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A71A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62A7E2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651.00</w:t>
            </w:r>
          </w:p>
        </w:tc>
        <w:tc>
          <w:tcPr>
            <w:tcW w:w="1220" w:type="dxa"/>
            <w:shd w:val="clear" w:color="auto" w:fill="auto"/>
            <w:noWrap/>
            <w:vAlign w:val="bottom"/>
            <w:hideMark/>
          </w:tcPr>
          <w:p w14:paraId="5DB561A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685.00</w:t>
            </w:r>
          </w:p>
        </w:tc>
        <w:tc>
          <w:tcPr>
            <w:tcW w:w="544" w:type="dxa"/>
            <w:shd w:val="clear" w:color="auto" w:fill="auto"/>
            <w:noWrap/>
            <w:vAlign w:val="bottom"/>
            <w:hideMark/>
          </w:tcPr>
          <w:p w14:paraId="126F91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22DEE63C" w14:textId="77777777" w:rsidTr="007A3565">
        <w:trPr>
          <w:trHeight w:val="180"/>
        </w:trPr>
        <w:tc>
          <w:tcPr>
            <w:tcW w:w="4880" w:type="dxa"/>
            <w:shd w:val="clear" w:color="auto" w:fill="auto"/>
            <w:noWrap/>
            <w:vAlign w:val="bottom"/>
            <w:hideMark/>
          </w:tcPr>
          <w:p w14:paraId="44A943D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Class 2 Premises</w:t>
            </w:r>
          </w:p>
        </w:tc>
        <w:tc>
          <w:tcPr>
            <w:tcW w:w="1156" w:type="dxa"/>
            <w:shd w:val="clear" w:color="auto" w:fill="auto"/>
            <w:noWrap/>
            <w:vAlign w:val="bottom"/>
            <w:hideMark/>
          </w:tcPr>
          <w:p w14:paraId="2C9D14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3AB4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643151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540.00</w:t>
            </w:r>
          </w:p>
        </w:tc>
        <w:tc>
          <w:tcPr>
            <w:tcW w:w="1220" w:type="dxa"/>
            <w:shd w:val="clear" w:color="auto" w:fill="auto"/>
            <w:noWrap/>
            <w:vAlign w:val="bottom"/>
            <w:hideMark/>
          </w:tcPr>
          <w:p w14:paraId="531DA9E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565.00</w:t>
            </w:r>
          </w:p>
        </w:tc>
        <w:tc>
          <w:tcPr>
            <w:tcW w:w="544" w:type="dxa"/>
            <w:shd w:val="clear" w:color="auto" w:fill="auto"/>
            <w:noWrap/>
            <w:vAlign w:val="bottom"/>
            <w:hideMark/>
          </w:tcPr>
          <w:p w14:paraId="340AF1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15C3AD41" w14:textId="77777777" w:rsidTr="007A3565">
        <w:trPr>
          <w:trHeight w:val="180"/>
        </w:trPr>
        <w:tc>
          <w:tcPr>
            <w:tcW w:w="4880" w:type="dxa"/>
            <w:shd w:val="clear" w:color="auto" w:fill="auto"/>
            <w:noWrap/>
            <w:vAlign w:val="bottom"/>
            <w:hideMark/>
          </w:tcPr>
          <w:p w14:paraId="5C334A8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Class 3 Premises</w:t>
            </w:r>
          </w:p>
        </w:tc>
        <w:tc>
          <w:tcPr>
            <w:tcW w:w="1156" w:type="dxa"/>
            <w:shd w:val="clear" w:color="auto" w:fill="auto"/>
            <w:noWrap/>
            <w:vAlign w:val="bottom"/>
            <w:hideMark/>
          </w:tcPr>
          <w:p w14:paraId="36BE5E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43F4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A0526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405.00</w:t>
            </w:r>
          </w:p>
        </w:tc>
        <w:tc>
          <w:tcPr>
            <w:tcW w:w="1220" w:type="dxa"/>
            <w:shd w:val="clear" w:color="auto" w:fill="auto"/>
            <w:noWrap/>
            <w:vAlign w:val="bottom"/>
            <w:hideMark/>
          </w:tcPr>
          <w:p w14:paraId="029E52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425.00</w:t>
            </w:r>
          </w:p>
        </w:tc>
        <w:tc>
          <w:tcPr>
            <w:tcW w:w="544" w:type="dxa"/>
            <w:shd w:val="clear" w:color="auto" w:fill="auto"/>
            <w:noWrap/>
            <w:vAlign w:val="bottom"/>
            <w:hideMark/>
          </w:tcPr>
          <w:p w14:paraId="0EC424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4809F532" w14:textId="77777777" w:rsidTr="007A3565">
        <w:trPr>
          <w:trHeight w:val="180"/>
        </w:trPr>
        <w:tc>
          <w:tcPr>
            <w:tcW w:w="4880" w:type="dxa"/>
            <w:shd w:val="clear" w:color="auto" w:fill="auto"/>
            <w:noWrap/>
            <w:vAlign w:val="bottom"/>
            <w:hideMark/>
          </w:tcPr>
          <w:p w14:paraId="0EDA619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Class 2 Additional Premises</w:t>
            </w:r>
          </w:p>
        </w:tc>
        <w:tc>
          <w:tcPr>
            <w:tcW w:w="1156" w:type="dxa"/>
            <w:shd w:val="clear" w:color="auto" w:fill="auto"/>
            <w:noWrap/>
            <w:vAlign w:val="bottom"/>
            <w:hideMark/>
          </w:tcPr>
          <w:p w14:paraId="6ADFBD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7295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AE205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273.00</w:t>
            </w:r>
          </w:p>
        </w:tc>
        <w:tc>
          <w:tcPr>
            <w:tcW w:w="1220" w:type="dxa"/>
            <w:shd w:val="clear" w:color="auto" w:fill="auto"/>
            <w:noWrap/>
            <w:vAlign w:val="bottom"/>
            <w:hideMark/>
          </w:tcPr>
          <w:p w14:paraId="2C0516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288.00</w:t>
            </w:r>
          </w:p>
        </w:tc>
        <w:tc>
          <w:tcPr>
            <w:tcW w:w="544" w:type="dxa"/>
            <w:shd w:val="clear" w:color="auto" w:fill="auto"/>
            <w:noWrap/>
            <w:vAlign w:val="bottom"/>
            <w:hideMark/>
          </w:tcPr>
          <w:p w14:paraId="5A31EA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4DAD4D69" w14:textId="77777777" w:rsidTr="007A3565">
        <w:trPr>
          <w:trHeight w:val="180"/>
        </w:trPr>
        <w:tc>
          <w:tcPr>
            <w:tcW w:w="4880" w:type="dxa"/>
            <w:shd w:val="clear" w:color="auto" w:fill="auto"/>
            <w:noWrap/>
            <w:vAlign w:val="bottom"/>
            <w:hideMark/>
          </w:tcPr>
          <w:p w14:paraId="41104B8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Class 3 Additional Premises</w:t>
            </w:r>
          </w:p>
        </w:tc>
        <w:tc>
          <w:tcPr>
            <w:tcW w:w="1156" w:type="dxa"/>
            <w:shd w:val="clear" w:color="auto" w:fill="auto"/>
            <w:noWrap/>
            <w:vAlign w:val="bottom"/>
            <w:hideMark/>
          </w:tcPr>
          <w:p w14:paraId="292DE4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09CB7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77325C1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1220" w:type="dxa"/>
            <w:shd w:val="clear" w:color="auto" w:fill="auto"/>
            <w:noWrap/>
            <w:vAlign w:val="bottom"/>
            <w:hideMark/>
          </w:tcPr>
          <w:p w14:paraId="6204F11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215.00</w:t>
            </w:r>
          </w:p>
        </w:tc>
        <w:tc>
          <w:tcPr>
            <w:tcW w:w="544" w:type="dxa"/>
            <w:shd w:val="clear" w:color="auto" w:fill="auto"/>
            <w:noWrap/>
            <w:vAlign w:val="bottom"/>
            <w:hideMark/>
          </w:tcPr>
          <w:p w14:paraId="72A20B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70F0DC82" w14:textId="77777777" w:rsidTr="007A3565">
        <w:trPr>
          <w:trHeight w:val="180"/>
        </w:trPr>
        <w:tc>
          <w:tcPr>
            <w:tcW w:w="4880" w:type="dxa"/>
            <w:shd w:val="clear" w:color="auto" w:fill="auto"/>
            <w:noWrap/>
            <w:vAlign w:val="bottom"/>
            <w:hideMark/>
          </w:tcPr>
          <w:p w14:paraId="0C7F9D6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Class 2 Additional Premises</w:t>
            </w:r>
          </w:p>
        </w:tc>
        <w:tc>
          <w:tcPr>
            <w:tcW w:w="1156" w:type="dxa"/>
            <w:shd w:val="clear" w:color="auto" w:fill="auto"/>
            <w:noWrap/>
            <w:vAlign w:val="bottom"/>
            <w:hideMark/>
          </w:tcPr>
          <w:p w14:paraId="16C512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5F47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F500D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273.00</w:t>
            </w:r>
          </w:p>
        </w:tc>
        <w:tc>
          <w:tcPr>
            <w:tcW w:w="1220" w:type="dxa"/>
            <w:shd w:val="clear" w:color="auto" w:fill="auto"/>
            <w:noWrap/>
            <w:vAlign w:val="bottom"/>
            <w:hideMark/>
          </w:tcPr>
          <w:p w14:paraId="1D20F5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288.00</w:t>
            </w:r>
          </w:p>
        </w:tc>
        <w:tc>
          <w:tcPr>
            <w:tcW w:w="544" w:type="dxa"/>
            <w:shd w:val="clear" w:color="auto" w:fill="auto"/>
            <w:noWrap/>
            <w:vAlign w:val="bottom"/>
            <w:hideMark/>
          </w:tcPr>
          <w:p w14:paraId="146E92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2E234424" w14:textId="77777777" w:rsidTr="007A3565">
        <w:trPr>
          <w:trHeight w:val="180"/>
        </w:trPr>
        <w:tc>
          <w:tcPr>
            <w:tcW w:w="4880" w:type="dxa"/>
            <w:shd w:val="clear" w:color="auto" w:fill="auto"/>
            <w:noWrap/>
            <w:vAlign w:val="bottom"/>
            <w:hideMark/>
          </w:tcPr>
          <w:p w14:paraId="63485D5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Class 3 Additional Premises</w:t>
            </w:r>
          </w:p>
        </w:tc>
        <w:tc>
          <w:tcPr>
            <w:tcW w:w="1156" w:type="dxa"/>
            <w:shd w:val="clear" w:color="auto" w:fill="auto"/>
            <w:noWrap/>
            <w:vAlign w:val="bottom"/>
            <w:hideMark/>
          </w:tcPr>
          <w:p w14:paraId="6A30AA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FA21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1D0E56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1220" w:type="dxa"/>
            <w:shd w:val="clear" w:color="auto" w:fill="auto"/>
            <w:noWrap/>
            <w:vAlign w:val="bottom"/>
            <w:hideMark/>
          </w:tcPr>
          <w:p w14:paraId="45FC6E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215.00</w:t>
            </w:r>
          </w:p>
        </w:tc>
        <w:tc>
          <w:tcPr>
            <w:tcW w:w="544" w:type="dxa"/>
            <w:shd w:val="clear" w:color="auto" w:fill="auto"/>
            <w:noWrap/>
            <w:vAlign w:val="bottom"/>
            <w:hideMark/>
          </w:tcPr>
          <w:p w14:paraId="002F35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1D497EA5" w14:textId="77777777" w:rsidTr="007A3565">
        <w:trPr>
          <w:trHeight w:val="360"/>
        </w:trPr>
        <w:tc>
          <w:tcPr>
            <w:tcW w:w="4880" w:type="dxa"/>
            <w:shd w:val="clear" w:color="auto" w:fill="auto"/>
            <w:vAlign w:val="bottom"/>
            <w:hideMark/>
          </w:tcPr>
          <w:p w14:paraId="19F9E31D" w14:textId="3AB9366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Food Premises Registration Fees Class 2 </w:t>
            </w:r>
            <w:proofErr w:type="spellStart"/>
            <w:r w:rsidRPr="00B41964">
              <w:rPr>
                <w:rFonts w:eastAsia="Times New Roman" w:cs="Arial"/>
                <w:color w:val="000000"/>
                <w:sz w:val="14"/>
                <w:szCs w:val="14"/>
                <w:lang w:eastAsia="en-AU"/>
              </w:rPr>
              <w:t>Stre</w:t>
            </w:r>
            <w:r w:rsidR="000033B0">
              <w:rPr>
                <w:rFonts w:eastAsia="Times New Roman" w:cs="Arial"/>
                <w:color w:val="000000"/>
                <w:sz w:val="14"/>
                <w:szCs w:val="14"/>
                <w:lang w:eastAsia="en-AU"/>
              </w:rPr>
              <w:t>e</w:t>
            </w:r>
            <w:r w:rsidRPr="00B41964">
              <w:rPr>
                <w:rFonts w:eastAsia="Times New Roman" w:cs="Arial"/>
                <w:color w:val="000000"/>
                <w:sz w:val="14"/>
                <w:szCs w:val="14"/>
                <w:lang w:eastAsia="en-AU"/>
              </w:rPr>
              <w:t>trader</w:t>
            </w:r>
            <w:proofErr w:type="spellEnd"/>
            <w:r w:rsidRPr="00B41964">
              <w:rPr>
                <w:rFonts w:eastAsia="Times New Roman" w:cs="Arial"/>
                <w:color w:val="000000"/>
                <w:sz w:val="14"/>
                <w:szCs w:val="14"/>
                <w:lang w:eastAsia="en-AU"/>
              </w:rPr>
              <w:t xml:space="preserve"> Temporary Mobile Premises</w:t>
            </w:r>
          </w:p>
        </w:tc>
        <w:tc>
          <w:tcPr>
            <w:tcW w:w="1156" w:type="dxa"/>
            <w:shd w:val="clear" w:color="auto" w:fill="auto"/>
            <w:noWrap/>
            <w:vAlign w:val="bottom"/>
            <w:hideMark/>
          </w:tcPr>
          <w:p w14:paraId="228A7C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DF66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670E2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540.00</w:t>
            </w:r>
          </w:p>
        </w:tc>
        <w:tc>
          <w:tcPr>
            <w:tcW w:w="1220" w:type="dxa"/>
            <w:shd w:val="clear" w:color="auto" w:fill="auto"/>
            <w:noWrap/>
            <w:vAlign w:val="bottom"/>
            <w:hideMark/>
          </w:tcPr>
          <w:p w14:paraId="43AAD1A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565.00</w:t>
            </w:r>
          </w:p>
        </w:tc>
        <w:tc>
          <w:tcPr>
            <w:tcW w:w="544" w:type="dxa"/>
            <w:shd w:val="clear" w:color="auto" w:fill="auto"/>
            <w:noWrap/>
            <w:vAlign w:val="bottom"/>
            <w:hideMark/>
          </w:tcPr>
          <w:p w14:paraId="0B38CE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7AD657F6" w14:textId="77777777" w:rsidTr="007A3565">
        <w:trPr>
          <w:trHeight w:val="360"/>
        </w:trPr>
        <w:tc>
          <w:tcPr>
            <w:tcW w:w="4880" w:type="dxa"/>
            <w:shd w:val="clear" w:color="auto" w:fill="auto"/>
            <w:vAlign w:val="bottom"/>
            <w:hideMark/>
          </w:tcPr>
          <w:p w14:paraId="278C3691" w14:textId="1DD09138"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Food Premises Registration Fees Class 3 </w:t>
            </w:r>
            <w:proofErr w:type="spellStart"/>
            <w:r w:rsidR="000033B0" w:rsidRPr="00B41964">
              <w:rPr>
                <w:rFonts w:eastAsia="Times New Roman" w:cs="Arial"/>
                <w:color w:val="000000"/>
                <w:sz w:val="14"/>
                <w:szCs w:val="14"/>
                <w:lang w:eastAsia="en-AU"/>
              </w:rPr>
              <w:t>Stre</w:t>
            </w:r>
            <w:r w:rsidR="000033B0">
              <w:rPr>
                <w:rFonts w:eastAsia="Times New Roman" w:cs="Arial"/>
                <w:color w:val="000000"/>
                <w:sz w:val="14"/>
                <w:szCs w:val="14"/>
                <w:lang w:eastAsia="en-AU"/>
              </w:rPr>
              <w:t>e</w:t>
            </w:r>
            <w:r w:rsidR="000033B0" w:rsidRPr="00B41964">
              <w:rPr>
                <w:rFonts w:eastAsia="Times New Roman" w:cs="Arial"/>
                <w:color w:val="000000"/>
                <w:sz w:val="14"/>
                <w:szCs w:val="14"/>
                <w:lang w:eastAsia="en-AU"/>
              </w:rPr>
              <w:t>trader</w:t>
            </w:r>
            <w:proofErr w:type="spellEnd"/>
            <w:r w:rsidR="000033B0" w:rsidRPr="00B41964">
              <w:rPr>
                <w:rFonts w:eastAsia="Times New Roman" w:cs="Arial"/>
                <w:color w:val="000000"/>
                <w:sz w:val="14"/>
                <w:szCs w:val="14"/>
                <w:lang w:eastAsia="en-AU"/>
              </w:rPr>
              <w:t xml:space="preserve"> </w:t>
            </w:r>
            <w:r w:rsidRPr="00B41964">
              <w:rPr>
                <w:rFonts w:eastAsia="Times New Roman" w:cs="Arial"/>
                <w:color w:val="000000"/>
                <w:sz w:val="14"/>
                <w:szCs w:val="14"/>
                <w:lang w:eastAsia="en-AU"/>
              </w:rPr>
              <w:t>Temporary Mobile Premises</w:t>
            </w:r>
          </w:p>
        </w:tc>
        <w:tc>
          <w:tcPr>
            <w:tcW w:w="1156" w:type="dxa"/>
            <w:shd w:val="clear" w:color="auto" w:fill="auto"/>
            <w:noWrap/>
            <w:vAlign w:val="bottom"/>
            <w:hideMark/>
          </w:tcPr>
          <w:p w14:paraId="49161C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414A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3CBFD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405.00</w:t>
            </w:r>
          </w:p>
        </w:tc>
        <w:tc>
          <w:tcPr>
            <w:tcW w:w="1220" w:type="dxa"/>
            <w:shd w:val="clear" w:color="auto" w:fill="auto"/>
            <w:noWrap/>
            <w:vAlign w:val="bottom"/>
            <w:hideMark/>
          </w:tcPr>
          <w:p w14:paraId="13BDABB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425.00</w:t>
            </w:r>
          </w:p>
        </w:tc>
        <w:tc>
          <w:tcPr>
            <w:tcW w:w="544" w:type="dxa"/>
            <w:shd w:val="clear" w:color="auto" w:fill="auto"/>
            <w:noWrap/>
            <w:vAlign w:val="bottom"/>
            <w:hideMark/>
          </w:tcPr>
          <w:p w14:paraId="6E70DCD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2F071236" w14:textId="77777777" w:rsidTr="007A3565">
        <w:trPr>
          <w:trHeight w:val="360"/>
        </w:trPr>
        <w:tc>
          <w:tcPr>
            <w:tcW w:w="4880" w:type="dxa"/>
            <w:shd w:val="clear" w:color="auto" w:fill="auto"/>
            <w:vAlign w:val="bottom"/>
            <w:hideMark/>
          </w:tcPr>
          <w:p w14:paraId="0BF96970" w14:textId="2A2A8EA1"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Food Premises Renewal Fees Class 2 </w:t>
            </w:r>
            <w:proofErr w:type="spellStart"/>
            <w:r w:rsidR="000033B0" w:rsidRPr="00B41964">
              <w:rPr>
                <w:rFonts w:eastAsia="Times New Roman" w:cs="Arial"/>
                <w:color w:val="000000"/>
                <w:sz w:val="14"/>
                <w:szCs w:val="14"/>
                <w:lang w:eastAsia="en-AU"/>
              </w:rPr>
              <w:t>Stre</w:t>
            </w:r>
            <w:r w:rsidR="000033B0">
              <w:rPr>
                <w:rFonts w:eastAsia="Times New Roman" w:cs="Arial"/>
                <w:color w:val="000000"/>
                <w:sz w:val="14"/>
                <w:szCs w:val="14"/>
                <w:lang w:eastAsia="en-AU"/>
              </w:rPr>
              <w:t>e</w:t>
            </w:r>
            <w:r w:rsidR="000033B0" w:rsidRPr="00B41964">
              <w:rPr>
                <w:rFonts w:eastAsia="Times New Roman" w:cs="Arial"/>
                <w:color w:val="000000"/>
                <w:sz w:val="14"/>
                <w:szCs w:val="14"/>
                <w:lang w:eastAsia="en-AU"/>
              </w:rPr>
              <w:t>trader</w:t>
            </w:r>
            <w:proofErr w:type="spellEnd"/>
            <w:r w:rsidR="000033B0" w:rsidRPr="00B41964">
              <w:rPr>
                <w:rFonts w:eastAsia="Times New Roman" w:cs="Arial"/>
                <w:color w:val="000000"/>
                <w:sz w:val="14"/>
                <w:szCs w:val="14"/>
                <w:lang w:eastAsia="en-AU"/>
              </w:rPr>
              <w:t xml:space="preserve"> </w:t>
            </w:r>
            <w:r w:rsidRPr="00B41964">
              <w:rPr>
                <w:rFonts w:eastAsia="Times New Roman" w:cs="Arial"/>
                <w:color w:val="000000"/>
                <w:sz w:val="14"/>
                <w:szCs w:val="14"/>
                <w:lang w:eastAsia="en-AU"/>
              </w:rPr>
              <w:t>Temporary Mobile Premises</w:t>
            </w:r>
          </w:p>
        </w:tc>
        <w:tc>
          <w:tcPr>
            <w:tcW w:w="1156" w:type="dxa"/>
            <w:shd w:val="clear" w:color="auto" w:fill="auto"/>
            <w:noWrap/>
            <w:vAlign w:val="bottom"/>
            <w:hideMark/>
          </w:tcPr>
          <w:p w14:paraId="7A4EA4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61953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4A3C7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540.00</w:t>
            </w:r>
          </w:p>
        </w:tc>
        <w:tc>
          <w:tcPr>
            <w:tcW w:w="1220" w:type="dxa"/>
            <w:shd w:val="clear" w:color="auto" w:fill="auto"/>
            <w:noWrap/>
            <w:vAlign w:val="bottom"/>
            <w:hideMark/>
          </w:tcPr>
          <w:p w14:paraId="1A24DB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565.00</w:t>
            </w:r>
          </w:p>
        </w:tc>
        <w:tc>
          <w:tcPr>
            <w:tcW w:w="544" w:type="dxa"/>
            <w:shd w:val="clear" w:color="auto" w:fill="auto"/>
            <w:noWrap/>
            <w:vAlign w:val="bottom"/>
            <w:hideMark/>
          </w:tcPr>
          <w:p w14:paraId="1307D8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3D690904" w14:textId="77777777" w:rsidTr="007A3565">
        <w:trPr>
          <w:trHeight w:val="360"/>
        </w:trPr>
        <w:tc>
          <w:tcPr>
            <w:tcW w:w="4880" w:type="dxa"/>
            <w:shd w:val="clear" w:color="auto" w:fill="auto"/>
            <w:vAlign w:val="bottom"/>
            <w:hideMark/>
          </w:tcPr>
          <w:p w14:paraId="3D526D12" w14:textId="6B00CDE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Food Premises Renewal Fees Class 3 </w:t>
            </w:r>
            <w:proofErr w:type="spellStart"/>
            <w:r w:rsidR="000033B0" w:rsidRPr="00B41964">
              <w:rPr>
                <w:rFonts w:eastAsia="Times New Roman" w:cs="Arial"/>
                <w:color w:val="000000"/>
                <w:sz w:val="14"/>
                <w:szCs w:val="14"/>
                <w:lang w:eastAsia="en-AU"/>
              </w:rPr>
              <w:t>Stre</w:t>
            </w:r>
            <w:r w:rsidR="000033B0">
              <w:rPr>
                <w:rFonts w:eastAsia="Times New Roman" w:cs="Arial"/>
                <w:color w:val="000000"/>
                <w:sz w:val="14"/>
                <w:szCs w:val="14"/>
                <w:lang w:eastAsia="en-AU"/>
              </w:rPr>
              <w:t>e</w:t>
            </w:r>
            <w:r w:rsidR="000033B0" w:rsidRPr="00B41964">
              <w:rPr>
                <w:rFonts w:eastAsia="Times New Roman" w:cs="Arial"/>
                <w:color w:val="000000"/>
                <w:sz w:val="14"/>
                <w:szCs w:val="14"/>
                <w:lang w:eastAsia="en-AU"/>
              </w:rPr>
              <w:t>trader</w:t>
            </w:r>
            <w:proofErr w:type="spellEnd"/>
            <w:r w:rsidR="000033B0" w:rsidRPr="00B41964">
              <w:rPr>
                <w:rFonts w:eastAsia="Times New Roman" w:cs="Arial"/>
                <w:color w:val="000000"/>
                <w:sz w:val="14"/>
                <w:szCs w:val="14"/>
                <w:lang w:eastAsia="en-AU"/>
              </w:rPr>
              <w:t xml:space="preserve"> </w:t>
            </w:r>
            <w:r w:rsidRPr="00B41964">
              <w:rPr>
                <w:rFonts w:eastAsia="Times New Roman" w:cs="Arial"/>
                <w:color w:val="000000"/>
                <w:sz w:val="14"/>
                <w:szCs w:val="14"/>
                <w:lang w:eastAsia="en-AU"/>
              </w:rPr>
              <w:t>Temporary Mobile Premises</w:t>
            </w:r>
          </w:p>
        </w:tc>
        <w:tc>
          <w:tcPr>
            <w:tcW w:w="1156" w:type="dxa"/>
            <w:shd w:val="clear" w:color="auto" w:fill="auto"/>
            <w:noWrap/>
            <w:vAlign w:val="bottom"/>
            <w:hideMark/>
          </w:tcPr>
          <w:p w14:paraId="1E2F22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13871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3D6FE5F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405.00</w:t>
            </w:r>
          </w:p>
        </w:tc>
        <w:tc>
          <w:tcPr>
            <w:tcW w:w="1220" w:type="dxa"/>
            <w:shd w:val="clear" w:color="auto" w:fill="auto"/>
            <w:noWrap/>
            <w:vAlign w:val="bottom"/>
            <w:hideMark/>
          </w:tcPr>
          <w:p w14:paraId="08D5A5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425.00</w:t>
            </w:r>
          </w:p>
        </w:tc>
        <w:tc>
          <w:tcPr>
            <w:tcW w:w="544" w:type="dxa"/>
            <w:shd w:val="clear" w:color="auto" w:fill="auto"/>
            <w:noWrap/>
            <w:vAlign w:val="bottom"/>
            <w:hideMark/>
          </w:tcPr>
          <w:p w14:paraId="0735FE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7636A582" w14:textId="77777777" w:rsidTr="007A3565">
        <w:trPr>
          <w:trHeight w:val="360"/>
        </w:trPr>
        <w:tc>
          <w:tcPr>
            <w:tcW w:w="4880" w:type="dxa"/>
            <w:shd w:val="clear" w:color="auto" w:fill="auto"/>
            <w:vAlign w:val="bottom"/>
            <w:hideMark/>
          </w:tcPr>
          <w:p w14:paraId="018BB7C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Food Class 2 Premises - Community/Sports Groups</w:t>
            </w:r>
          </w:p>
        </w:tc>
        <w:tc>
          <w:tcPr>
            <w:tcW w:w="1156" w:type="dxa"/>
            <w:shd w:val="clear" w:color="auto" w:fill="auto"/>
            <w:noWrap/>
            <w:vAlign w:val="bottom"/>
            <w:hideMark/>
          </w:tcPr>
          <w:p w14:paraId="6815C7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9FB9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89D47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268.00</w:t>
            </w:r>
          </w:p>
        </w:tc>
        <w:tc>
          <w:tcPr>
            <w:tcW w:w="1220" w:type="dxa"/>
            <w:shd w:val="clear" w:color="auto" w:fill="auto"/>
            <w:noWrap/>
            <w:vAlign w:val="bottom"/>
            <w:hideMark/>
          </w:tcPr>
          <w:p w14:paraId="24BDD98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282.00</w:t>
            </w:r>
          </w:p>
        </w:tc>
        <w:tc>
          <w:tcPr>
            <w:tcW w:w="544" w:type="dxa"/>
            <w:shd w:val="clear" w:color="auto" w:fill="auto"/>
            <w:noWrap/>
            <w:vAlign w:val="bottom"/>
            <w:hideMark/>
          </w:tcPr>
          <w:p w14:paraId="22501B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54D8C731" w14:textId="77777777" w:rsidTr="007A3565">
        <w:trPr>
          <w:trHeight w:val="360"/>
        </w:trPr>
        <w:tc>
          <w:tcPr>
            <w:tcW w:w="4880" w:type="dxa"/>
            <w:shd w:val="clear" w:color="auto" w:fill="auto"/>
            <w:vAlign w:val="bottom"/>
            <w:hideMark/>
          </w:tcPr>
          <w:p w14:paraId="29786D8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Fees Food Class 3 Premises - Community/Sports Groups</w:t>
            </w:r>
          </w:p>
        </w:tc>
        <w:tc>
          <w:tcPr>
            <w:tcW w:w="1156" w:type="dxa"/>
            <w:shd w:val="clear" w:color="auto" w:fill="auto"/>
            <w:noWrap/>
            <w:vAlign w:val="bottom"/>
            <w:hideMark/>
          </w:tcPr>
          <w:p w14:paraId="0C0FA7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A6D9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EECD09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1220" w:type="dxa"/>
            <w:shd w:val="clear" w:color="auto" w:fill="auto"/>
            <w:noWrap/>
            <w:vAlign w:val="bottom"/>
            <w:hideMark/>
          </w:tcPr>
          <w:p w14:paraId="6E0A557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215.00</w:t>
            </w:r>
          </w:p>
        </w:tc>
        <w:tc>
          <w:tcPr>
            <w:tcW w:w="544" w:type="dxa"/>
            <w:shd w:val="clear" w:color="auto" w:fill="auto"/>
            <w:noWrap/>
            <w:vAlign w:val="bottom"/>
            <w:hideMark/>
          </w:tcPr>
          <w:p w14:paraId="1D7CB9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0A24C880" w14:textId="77777777" w:rsidTr="007A3565">
        <w:trPr>
          <w:trHeight w:val="180"/>
        </w:trPr>
        <w:tc>
          <w:tcPr>
            <w:tcW w:w="4880" w:type="dxa"/>
            <w:shd w:val="clear" w:color="auto" w:fill="auto"/>
            <w:noWrap/>
            <w:vAlign w:val="bottom"/>
            <w:hideMark/>
          </w:tcPr>
          <w:p w14:paraId="1B5E8675" w14:textId="5361913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Food Class 2 - Community/Sports Groups</w:t>
            </w:r>
          </w:p>
        </w:tc>
        <w:tc>
          <w:tcPr>
            <w:tcW w:w="1156" w:type="dxa"/>
            <w:shd w:val="clear" w:color="auto" w:fill="auto"/>
            <w:noWrap/>
            <w:vAlign w:val="bottom"/>
            <w:hideMark/>
          </w:tcPr>
          <w:p w14:paraId="145900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6DAD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B9ED55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268.00</w:t>
            </w:r>
          </w:p>
        </w:tc>
        <w:tc>
          <w:tcPr>
            <w:tcW w:w="1220" w:type="dxa"/>
            <w:shd w:val="clear" w:color="auto" w:fill="auto"/>
            <w:noWrap/>
            <w:vAlign w:val="bottom"/>
            <w:hideMark/>
          </w:tcPr>
          <w:p w14:paraId="276C41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290.00</w:t>
            </w:r>
          </w:p>
        </w:tc>
        <w:tc>
          <w:tcPr>
            <w:tcW w:w="544" w:type="dxa"/>
            <w:shd w:val="clear" w:color="auto" w:fill="auto"/>
            <w:noWrap/>
            <w:vAlign w:val="bottom"/>
            <w:hideMark/>
          </w:tcPr>
          <w:p w14:paraId="7F2A05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7.6</w:t>
            </w:r>
          </w:p>
        </w:tc>
      </w:tr>
      <w:tr w:rsidR="00B41964" w:rsidRPr="00B41964" w14:paraId="24238CA8" w14:textId="77777777" w:rsidTr="007A3565">
        <w:trPr>
          <w:trHeight w:val="180"/>
        </w:trPr>
        <w:tc>
          <w:tcPr>
            <w:tcW w:w="4880" w:type="dxa"/>
            <w:shd w:val="clear" w:color="auto" w:fill="auto"/>
            <w:noWrap/>
            <w:vAlign w:val="bottom"/>
            <w:hideMark/>
          </w:tcPr>
          <w:p w14:paraId="402C7FC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Food Class 3 - Community/Sports Groups</w:t>
            </w:r>
          </w:p>
        </w:tc>
        <w:tc>
          <w:tcPr>
            <w:tcW w:w="1156" w:type="dxa"/>
            <w:shd w:val="clear" w:color="auto" w:fill="auto"/>
            <w:noWrap/>
            <w:vAlign w:val="bottom"/>
            <w:hideMark/>
          </w:tcPr>
          <w:p w14:paraId="062F1F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C833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35AA1E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1220" w:type="dxa"/>
            <w:shd w:val="clear" w:color="auto" w:fill="auto"/>
            <w:noWrap/>
            <w:vAlign w:val="bottom"/>
            <w:hideMark/>
          </w:tcPr>
          <w:p w14:paraId="17021F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215.00</w:t>
            </w:r>
          </w:p>
        </w:tc>
        <w:tc>
          <w:tcPr>
            <w:tcW w:w="544" w:type="dxa"/>
            <w:shd w:val="clear" w:color="auto" w:fill="auto"/>
            <w:noWrap/>
            <w:vAlign w:val="bottom"/>
            <w:hideMark/>
          </w:tcPr>
          <w:p w14:paraId="4783BE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6EDD1595" w14:textId="77777777" w:rsidTr="007A3565">
        <w:trPr>
          <w:trHeight w:val="360"/>
        </w:trPr>
        <w:tc>
          <w:tcPr>
            <w:tcW w:w="4880" w:type="dxa"/>
            <w:shd w:val="clear" w:color="auto" w:fill="auto"/>
            <w:vAlign w:val="bottom"/>
            <w:hideMark/>
          </w:tcPr>
          <w:p w14:paraId="02D7C76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 Class 2 Community/Sports Group - Additional Premises TFP/MFV</w:t>
            </w:r>
          </w:p>
        </w:tc>
        <w:tc>
          <w:tcPr>
            <w:tcW w:w="1156" w:type="dxa"/>
            <w:shd w:val="clear" w:color="auto" w:fill="auto"/>
            <w:noWrap/>
            <w:vAlign w:val="bottom"/>
            <w:hideMark/>
          </w:tcPr>
          <w:p w14:paraId="2B0866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4383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508FE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133.00</w:t>
            </w:r>
          </w:p>
        </w:tc>
        <w:tc>
          <w:tcPr>
            <w:tcW w:w="1220" w:type="dxa"/>
            <w:shd w:val="clear" w:color="auto" w:fill="auto"/>
            <w:noWrap/>
            <w:vAlign w:val="bottom"/>
            <w:hideMark/>
          </w:tcPr>
          <w:p w14:paraId="0519F7A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w:t>
            </w:r>
          </w:p>
        </w:tc>
        <w:tc>
          <w:tcPr>
            <w:tcW w:w="544" w:type="dxa"/>
            <w:shd w:val="clear" w:color="auto" w:fill="auto"/>
            <w:noWrap/>
            <w:vAlign w:val="bottom"/>
            <w:hideMark/>
          </w:tcPr>
          <w:p w14:paraId="503DD3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131D417B" w14:textId="77777777" w:rsidTr="007A3565">
        <w:trPr>
          <w:trHeight w:val="360"/>
        </w:trPr>
        <w:tc>
          <w:tcPr>
            <w:tcW w:w="4880" w:type="dxa"/>
            <w:shd w:val="clear" w:color="auto" w:fill="auto"/>
            <w:vAlign w:val="bottom"/>
            <w:hideMark/>
          </w:tcPr>
          <w:p w14:paraId="3291FA3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 Class 3 Community/Sports Group - Additional Premises TFP/MFV</w:t>
            </w:r>
          </w:p>
        </w:tc>
        <w:tc>
          <w:tcPr>
            <w:tcW w:w="1156" w:type="dxa"/>
            <w:shd w:val="clear" w:color="auto" w:fill="auto"/>
            <w:noWrap/>
            <w:vAlign w:val="bottom"/>
            <w:hideMark/>
          </w:tcPr>
          <w:p w14:paraId="253867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FD9D0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6220CB7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103.00</w:t>
            </w:r>
          </w:p>
        </w:tc>
        <w:tc>
          <w:tcPr>
            <w:tcW w:w="1220" w:type="dxa"/>
            <w:shd w:val="clear" w:color="auto" w:fill="auto"/>
            <w:noWrap/>
            <w:vAlign w:val="bottom"/>
            <w:hideMark/>
          </w:tcPr>
          <w:p w14:paraId="1F297B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108.00</w:t>
            </w:r>
          </w:p>
        </w:tc>
        <w:tc>
          <w:tcPr>
            <w:tcW w:w="544" w:type="dxa"/>
            <w:shd w:val="clear" w:color="auto" w:fill="auto"/>
            <w:noWrap/>
            <w:vAlign w:val="bottom"/>
            <w:hideMark/>
          </w:tcPr>
          <w:p w14:paraId="15665D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43EB5D30" w14:textId="77777777" w:rsidTr="007A3565">
        <w:trPr>
          <w:trHeight w:val="360"/>
        </w:trPr>
        <w:tc>
          <w:tcPr>
            <w:tcW w:w="4880" w:type="dxa"/>
            <w:shd w:val="clear" w:color="auto" w:fill="auto"/>
            <w:vAlign w:val="bottom"/>
            <w:hideMark/>
          </w:tcPr>
          <w:p w14:paraId="6465C0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 Class 2 Community/Sports Group - Additional Premises TFP/MFV</w:t>
            </w:r>
          </w:p>
        </w:tc>
        <w:tc>
          <w:tcPr>
            <w:tcW w:w="1156" w:type="dxa"/>
            <w:shd w:val="clear" w:color="auto" w:fill="auto"/>
            <w:noWrap/>
            <w:vAlign w:val="bottom"/>
            <w:hideMark/>
          </w:tcPr>
          <w:p w14:paraId="2E99F7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3A9C4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2F6F34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133.00</w:t>
            </w:r>
          </w:p>
        </w:tc>
        <w:tc>
          <w:tcPr>
            <w:tcW w:w="1220" w:type="dxa"/>
            <w:shd w:val="clear" w:color="auto" w:fill="auto"/>
            <w:noWrap/>
            <w:vAlign w:val="bottom"/>
            <w:hideMark/>
          </w:tcPr>
          <w:p w14:paraId="56DEDA2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w:t>
            </w:r>
          </w:p>
        </w:tc>
        <w:tc>
          <w:tcPr>
            <w:tcW w:w="544" w:type="dxa"/>
            <w:shd w:val="clear" w:color="auto" w:fill="auto"/>
            <w:noWrap/>
            <w:vAlign w:val="bottom"/>
            <w:hideMark/>
          </w:tcPr>
          <w:p w14:paraId="3E6501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1D241581" w14:textId="77777777" w:rsidTr="007A3565">
        <w:trPr>
          <w:trHeight w:val="360"/>
        </w:trPr>
        <w:tc>
          <w:tcPr>
            <w:tcW w:w="4880" w:type="dxa"/>
            <w:shd w:val="clear" w:color="auto" w:fill="auto"/>
            <w:vAlign w:val="bottom"/>
            <w:hideMark/>
          </w:tcPr>
          <w:p w14:paraId="3762D09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 Class 3 Community/Sports Group - Additional Premises TFP/MFV</w:t>
            </w:r>
          </w:p>
        </w:tc>
        <w:tc>
          <w:tcPr>
            <w:tcW w:w="1156" w:type="dxa"/>
            <w:shd w:val="clear" w:color="auto" w:fill="auto"/>
            <w:noWrap/>
            <w:vAlign w:val="bottom"/>
            <w:hideMark/>
          </w:tcPr>
          <w:p w14:paraId="64E99F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1A45E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9DC7F0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103.00</w:t>
            </w:r>
          </w:p>
        </w:tc>
        <w:tc>
          <w:tcPr>
            <w:tcW w:w="1220" w:type="dxa"/>
            <w:shd w:val="clear" w:color="auto" w:fill="auto"/>
            <w:noWrap/>
            <w:vAlign w:val="bottom"/>
            <w:hideMark/>
          </w:tcPr>
          <w:p w14:paraId="2B02F4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108.00</w:t>
            </w:r>
          </w:p>
        </w:tc>
        <w:tc>
          <w:tcPr>
            <w:tcW w:w="544" w:type="dxa"/>
            <w:shd w:val="clear" w:color="auto" w:fill="auto"/>
            <w:noWrap/>
            <w:vAlign w:val="bottom"/>
            <w:hideMark/>
          </w:tcPr>
          <w:p w14:paraId="2B70B0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68A38834" w14:textId="77777777" w:rsidTr="007A3565">
        <w:trPr>
          <w:trHeight w:val="360"/>
        </w:trPr>
        <w:tc>
          <w:tcPr>
            <w:tcW w:w="4880" w:type="dxa"/>
            <w:shd w:val="clear" w:color="auto" w:fill="auto"/>
            <w:vAlign w:val="bottom"/>
            <w:hideMark/>
          </w:tcPr>
          <w:p w14:paraId="0C59B73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Once off registration (no fixed prem) Class 2 Comm/Sports Group (including fete) (not </w:t>
            </w:r>
            <w:proofErr w:type="spellStart"/>
            <w:r w:rsidRPr="00B41964">
              <w:rPr>
                <w:rFonts w:eastAsia="Times New Roman" w:cs="Arial"/>
                <w:color w:val="000000"/>
                <w:sz w:val="14"/>
                <w:szCs w:val="14"/>
                <w:lang w:eastAsia="en-AU"/>
              </w:rPr>
              <w:t>prorata</w:t>
            </w:r>
            <w:proofErr w:type="spellEnd"/>
            <w:r w:rsidRPr="00B41964">
              <w:rPr>
                <w:rFonts w:eastAsia="Times New Roman" w:cs="Arial"/>
                <w:color w:val="000000"/>
                <w:sz w:val="14"/>
                <w:szCs w:val="14"/>
                <w:lang w:eastAsia="en-AU"/>
              </w:rPr>
              <w:t>)</w:t>
            </w:r>
          </w:p>
        </w:tc>
        <w:tc>
          <w:tcPr>
            <w:tcW w:w="1156" w:type="dxa"/>
            <w:shd w:val="clear" w:color="auto" w:fill="auto"/>
            <w:noWrap/>
            <w:vAlign w:val="bottom"/>
            <w:hideMark/>
          </w:tcPr>
          <w:p w14:paraId="68D608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60B42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291477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103.00</w:t>
            </w:r>
          </w:p>
        </w:tc>
        <w:tc>
          <w:tcPr>
            <w:tcW w:w="1220" w:type="dxa"/>
            <w:shd w:val="clear" w:color="auto" w:fill="auto"/>
            <w:noWrap/>
            <w:vAlign w:val="bottom"/>
            <w:hideMark/>
          </w:tcPr>
          <w:p w14:paraId="114533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w:t>
            </w:r>
          </w:p>
        </w:tc>
        <w:tc>
          <w:tcPr>
            <w:tcW w:w="544" w:type="dxa"/>
            <w:shd w:val="clear" w:color="auto" w:fill="auto"/>
            <w:noWrap/>
            <w:vAlign w:val="bottom"/>
            <w:hideMark/>
          </w:tcPr>
          <w:p w14:paraId="26C4D8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26.4</w:t>
            </w:r>
          </w:p>
        </w:tc>
      </w:tr>
      <w:tr w:rsidR="00B41964" w:rsidRPr="00B41964" w14:paraId="4D04C258" w14:textId="77777777" w:rsidTr="007A3565">
        <w:trPr>
          <w:trHeight w:val="360"/>
        </w:trPr>
        <w:tc>
          <w:tcPr>
            <w:tcW w:w="4880" w:type="dxa"/>
            <w:shd w:val="clear" w:color="auto" w:fill="auto"/>
            <w:vAlign w:val="bottom"/>
            <w:hideMark/>
          </w:tcPr>
          <w:p w14:paraId="64AD318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Once off registration (no fixed prem) Class 3 Comm/Sports Group (including fete) (not </w:t>
            </w:r>
            <w:proofErr w:type="spellStart"/>
            <w:r w:rsidRPr="00B41964">
              <w:rPr>
                <w:rFonts w:eastAsia="Times New Roman" w:cs="Arial"/>
                <w:color w:val="000000"/>
                <w:sz w:val="14"/>
                <w:szCs w:val="14"/>
                <w:lang w:eastAsia="en-AU"/>
              </w:rPr>
              <w:t>prorata</w:t>
            </w:r>
            <w:proofErr w:type="spellEnd"/>
            <w:r w:rsidRPr="00B41964">
              <w:rPr>
                <w:rFonts w:eastAsia="Times New Roman" w:cs="Arial"/>
                <w:color w:val="000000"/>
                <w:sz w:val="14"/>
                <w:szCs w:val="14"/>
                <w:lang w:eastAsia="en-AU"/>
              </w:rPr>
              <w:t>)</w:t>
            </w:r>
          </w:p>
        </w:tc>
        <w:tc>
          <w:tcPr>
            <w:tcW w:w="1156" w:type="dxa"/>
            <w:shd w:val="clear" w:color="auto" w:fill="auto"/>
            <w:noWrap/>
            <w:vAlign w:val="bottom"/>
            <w:hideMark/>
          </w:tcPr>
          <w:p w14:paraId="635194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ABB3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4FF66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103.00</w:t>
            </w:r>
          </w:p>
        </w:tc>
        <w:tc>
          <w:tcPr>
            <w:tcW w:w="1220" w:type="dxa"/>
            <w:shd w:val="clear" w:color="auto" w:fill="auto"/>
            <w:noWrap/>
            <w:vAlign w:val="bottom"/>
            <w:hideMark/>
          </w:tcPr>
          <w:p w14:paraId="251802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108.00</w:t>
            </w:r>
          </w:p>
        </w:tc>
        <w:tc>
          <w:tcPr>
            <w:tcW w:w="544" w:type="dxa"/>
            <w:shd w:val="clear" w:color="auto" w:fill="auto"/>
            <w:noWrap/>
            <w:vAlign w:val="bottom"/>
            <w:hideMark/>
          </w:tcPr>
          <w:p w14:paraId="252665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63E33F00" w14:textId="77777777" w:rsidTr="007A3565">
        <w:trPr>
          <w:trHeight w:val="180"/>
        </w:trPr>
        <w:tc>
          <w:tcPr>
            <w:tcW w:w="4880" w:type="dxa"/>
            <w:shd w:val="clear" w:color="auto" w:fill="auto"/>
            <w:noWrap/>
            <w:vAlign w:val="bottom"/>
            <w:hideMark/>
          </w:tcPr>
          <w:p w14:paraId="4AA096F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Food Premises Additional / Follow up Inspection / </w:t>
            </w:r>
            <w:proofErr w:type="gramStart"/>
            <w:r w:rsidRPr="00B41964">
              <w:rPr>
                <w:rFonts w:eastAsia="Times New Roman" w:cs="Arial"/>
                <w:color w:val="000000"/>
                <w:sz w:val="14"/>
                <w:szCs w:val="14"/>
                <w:lang w:eastAsia="en-AU"/>
              </w:rPr>
              <w:t>Pre Renewal</w:t>
            </w:r>
            <w:proofErr w:type="gramEnd"/>
            <w:r w:rsidRPr="00B41964">
              <w:rPr>
                <w:rFonts w:eastAsia="Times New Roman" w:cs="Arial"/>
                <w:color w:val="000000"/>
                <w:sz w:val="14"/>
                <w:szCs w:val="14"/>
                <w:lang w:eastAsia="en-AU"/>
              </w:rPr>
              <w:t xml:space="preserve"> Inspection</w:t>
            </w:r>
          </w:p>
        </w:tc>
        <w:tc>
          <w:tcPr>
            <w:tcW w:w="1156" w:type="dxa"/>
            <w:shd w:val="clear" w:color="auto" w:fill="auto"/>
            <w:noWrap/>
            <w:vAlign w:val="bottom"/>
            <w:hideMark/>
          </w:tcPr>
          <w:p w14:paraId="0DCD4C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806C1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636BA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1220" w:type="dxa"/>
            <w:shd w:val="clear" w:color="auto" w:fill="auto"/>
            <w:noWrap/>
            <w:vAlign w:val="bottom"/>
            <w:hideMark/>
          </w:tcPr>
          <w:p w14:paraId="0C9F922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210.00</w:t>
            </w:r>
          </w:p>
        </w:tc>
        <w:tc>
          <w:tcPr>
            <w:tcW w:w="544" w:type="dxa"/>
            <w:shd w:val="clear" w:color="auto" w:fill="auto"/>
            <w:noWrap/>
            <w:vAlign w:val="bottom"/>
            <w:hideMark/>
          </w:tcPr>
          <w:p w14:paraId="60B6E7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05DA05D2" w14:textId="77777777" w:rsidTr="007A3565">
        <w:trPr>
          <w:trHeight w:val="180"/>
        </w:trPr>
        <w:tc>
          <w:tcPr>
            <w:tcW w:w="4880" w:type="dxa"/>
            <w:shd w:val="clear" w:color="auto" w:fill="auto"/>
            <w:noWrap/>
            <w:vAlign w:val="bottom"/>
            <w:hideMark/>
          </w:tcPr>
          <w:p w14:paraId="1FF4CAB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New Proprietor Fee (Class 1,2 &amp; 3)</w:t>
            </w:r>
          </w:p>
        </w:tc>
        <w:tc>
          <w:tcPr>
            <w:tcW w:w="1156" w:type="dxa"/>
            <w:shd w:val="clear" w:color="auto" w:fill="auto"/>
            <w:noWrap/>
            <w:vAlign w:val="bottom"/>
            <w:hideMark/>
          </w:tcPr>
          <w:p w14:paraId="0D111D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B312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4D7D95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247.00</w:t>
            </w:r>
          </w:p>
        </w:tc>
        <w:tc>
          <w:tcPr>
            <w:tcW w:w="1220" w:type="dxa"/>
            <w:shd w:val="clear" w:color="auto" w:fill="auto"/>
            <w:noWrap/>
            <w:vAlign w:val="bottom"/>
            <w:hideMark/>
          </w:tcPr>
          <w:p w14:paraId="27B89E7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544" w:type="dxa"/>
            <w:shd w:val="clear" w:color="auto" w:fill="auto"/>
            <w:noWrap/>
            <w:vAlign w:val="bottom"/>
            <w:hideMark/>
          </w:tcPr>
          <w:p w14:paraId="70A505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5C04D38C" w14:textId="77777777" w:rsidTr="007A3565">
        <w:trPr>
          <w:trHeight w:val="180"/>
        </w:trPr>
        <w:tc>
          <w:tcPr>
            <w:tcW w:w="4880" w:type="dxa"/>
            <w:shd w:val="clear" w:color="auto" w:fill="auto"/>
            <w:noWrap/>
            <w:vAlign w:val="bottom"/>
            <w:hideMark/>
          </w:tcPr>
          <w:p w14:paraId="181DFAF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Plans Assessment (Optional all premises)</w:t>
            </w:r>
          </w:p>
        </w:tc>
        <w:tc>
          <w:tcPr>
            <w:tcW w:w="1156" w:type="dxa"/>
            <w:shd w:val="clear" w:color="auto" w:fill="auto"/>
            <w:noWrap/>
            <w:vAlign w:val="bottom"/>
            <w:hideMark/>
          </w:tcPr>
          <w:p w14:paraId="5131BF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9EC9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72A0C68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1220" w:type="dxa"/>
            <w:shd w:val="clear" w:color="auto" w:fill="auto"/>
            <w:noWrap/>
            <w:vAlign w:val="bottom"/>
            <w:hideMark/>
          </w:tcPr>
          <w:p w14:paraId="1CEE55D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189.00</w:t>
            </w:r>
          </w:p>
        </w:tc>
        <w:tc>
          <w:tcPr>
            <w:tcW w:w="544" w:type="dxa"/>
            <w:shd w:val="clear" w:color="auto" w:fill="auto"/>
            <w:noWrap/>
            <w:vAlign w:val="bottom"/>
            <w:hideMark/>
          </w:tcPr>
          <w:p w14:paraId="7E60A0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618CC9E4" w14:textId="77777777" w:rsidTr="007A3565">
        <w:trPr>
          <w:trHeight w:val="180"/>
        </w:trPr>
        <w:tc>
          <w:tcPr>
            <w:tcW w:w="4880" w:type="dxa"/>
            <w:shd w:val="clear" w:color="auto" w:fill="auto"/>
            <w:noWrap/>
            <w:vAlign w:val="bottom"/>
            <w:hideMark/>
          </w:tcPr>
          <w:p w14:paraId="4034995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 Very Large Manufactures &amp; Supermarkets</w:t>
            </w:r>
          </w:p>
        </w:tc>
        <w:tc>
          <w:tcPr>
            <w:tcW w:w="1156" w:type="dxa"/>
            <w:shd w:val="clear" w:color="auto" w:fill="auto"/>
            <w:noWrap/>
            <w:vAlign w:val="bottom"/>
            <w:hideMark/>
          </w:tcPr>
          <w:p w14:paraId="3CECA0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CD5A0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A6C8E6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2,605.00</w:t>
            </w:r>
          </w:p>
        </w:tc>
        <w:tc>
          <w:tcPr>
            <w:tcW w:w="1220" w:type="dxa"/>
            <w:shd w:val="clear" w:color="auto" w:fill="auto"/>
            <w:noWrap/>
            <w:vAlign w:val="bottom"/>
            <w:hideMark/>
          </w:tcPr>
          <w:p w14:paraId="019F76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2,725.00</w:t>
            </w:r>
          </w:p>
        </w:tc>
        <w:tc>
          <w:tcPr>
            <w:tcW w:w="544" w:type="dxa"/>
            <w:shd w:val="clear" w:color="auto" w:fill="auto"/>
            <w:noWrap/>
            <w:vAlign w:val="bottom"/>
            <w:hideMark/>
          </w:tcPr>
          <w:p w14:paraId="5DA36C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3C10F640" w14:textId="77777777" w:rsidTr="007A3565">
        <w:trPr>
          <w:trHeight w:val="360"/>
        </w:trPr>
        <w:tc>
          <w:tcPr>
            <w:tcW w:w="4880" w:type="dxa"/>
            <w:shd w:val="clear" w:color="auto" w:fill="auto"/>
            <w:vAlign w:val="bottom"/>
            <w:hideMark/>
          </w:tcPr>
          <w:p w14:paraId="712A191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Registration Fee Very Large Restaurants/Cafes/Hotels/Clubs (&gt;100 seats)</w:t>
            </w:r>
          </w:p>
        </w:tc>
        <w:tc>
          <w:tcPr>
            <w:tcW w:w="1156" w:type="dxa"/>
            <w:shd w:val="clear" w:color="auto" w:fill="auto"/>
            <w:noWrap/>
            <w:vAlign w:val="bottom"/>
            <w:hideMark/>
          </w:tcPr>
          <w:p w14:paraId="7711DC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3798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6E68D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767.00</w:t>
            </w:r>
          </w:p>
        </w:tc>
        <w:tc>
          <w:tcPr>
            <w:tcW w:w="1220" w:type="dxa"/>
            <w:shd w:val="clear" w:color="auto" w:fill="auto"/>
            <w:noWrap/>
            <w:vAlign w:val="bottom"/>
            <w:hideMark/>
          </w:tcPr>
          <w:p w14:paraId="55DA2E3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805.00</w:t>
            </w:r>
          </w:p>
        </w:tc>
        <w:tc>
          <w:tcPr>
            <w:tcW w:w="544" w:type="dxa"/>
            <w:shd w:val="clear" w:color="auto" w:fill="auto"/>
            <w:noWrap/>
            <w:vAlign w:val="bottom"/>
            <w:hideMark/>
          </w:tcPr>
          <w:p w14:paraId="2E2AD3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1DB495B7" w14:textId="77777777" w:rsidTr="007A3565">
        <w:trPr>
          <w:trHeight w:val="360"/>
        </w:trPr>
        <w:tc>
          <w:tcPr>
            <w:tcW w:w="4880" w:type="dxa"/>
            <w:shd w:val="clear" w:color="auto" w:fill="auto"/>
            <w:vAlign w:val="bottom"/>
            <w:hideMark/>
          </w:tcPr>
          <w:p w14:paraId="71C3D63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High Risk Category - Very Large Manufacturers/Supermarkets</w:t>
            </w:r>
          </w:p>
        </w:tc>
        <w:tc>
          <w:tcPr>
            <w:tcW w:w="1156" w:type="dxa"/>
            <w:shd w:val="clear" w:color="auto" w:fill="auto"/>
            <w:noWrap/>
            <w:vAlign w:val="bottom"/>
            <w:hideMark/>
          </w:tcPr>
          <w:p w14:paraId="00FD8A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9C06C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613E23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3,057.00</w:t>
            </w:r>
          </w:p>
        </w:tc>
        <w:tc>
          <w:tcPr>
            <w:tcW w:w="1220" w:type="dxa"/>
            <w:shd w:val="clear" w:color="auto" w:fill="auto"/>
            <w:noWrap/>
            <w:vAlign w:val="bottom"/>
            <w:hideMark/>
          </w:tcPr>
          <w:p w14:paraId="43D902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3,300.00</w:t>
            </w:r>
          </w:p>
        </w:tc>
        <w:tc>
          <w:tcPr>
            <w:tcW w:w="544" w:type="dxa"/>
            <w:shd w:val="clear" w:color="auto" w:fill="auto"/>
            <w:noWrap/>
            <w:vAlign w:val="bottom"/>
            <w:hideMark/>
          </w:tcPr>
          <w:p w14:paraId="7751F1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7.4</w:t>
            </w:r>
          </w:p>
        </w:tc>
      </w:tr>
      <w:tr w:rsidR="00B41964" w:rsidRPr="00B41964" w14:paraId="330CA237" w14:textId="77777777" w:rsidTr="007A3565">
        <w:trPr>
          <w:trHeight w:val="360"/>
        </w:trPr>
        <w:tc>
          <w:tcPr>
            <w:tcW w:w="4880" w:type="dxa"/>
            <w:shd w:val="clear" w:color="auto" w:fill="auto"/>
            <w:vAlign w:val="bottom"/>
            <w:hideMark/>
          </w:tcPr>
          <w:p w14:paraId="33E0593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High Risk Category - Very Large Restaurants/Cafes/Hotels/Clubs (&gt;100 seats)</w:t>
            </w:r>
          </w:p>
        </w:tc>
        <w:tc>
          <w:tcPr>
            <w:tcW w:w="1156" w:type="dxa"/>
            <w:shd w:val="clear" w:color="auto" w:fill="auto"/>
            <w:noWrap/>
            <w:vAlign w:val="bottom"/>
            <w:hideMark/>
          </w:tcPr>
          <w:p w14:paraId="40CC1E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1C572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3ED26A1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903.00</w:t>
            </w:r>
          </w:p>
        </w:tc>
        <w:tc>
          <w:tcPr>
            <w:tcW w:w="1220" w:type="dxa"/>
            <w:shd w:val="clear" w:color="auto" w:fill="auto"/>
            <w:noWrap/>
            <w:vAlign w:val="bottom"/>
            <w:hideMark/>
          </w:tcPr>
          <w:p w14:paraId="293C7D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975.00</w:t>
            </w:r>
          </w:p>
        </w:tc>
        <w:tc>
          <w:tcPr>
            <w:tcW w:w="544" w:type="dxa"/>
            <w:shd w:val="clear" w:color="auto" w:fill="auto"/>
            <w:noWrap/>
            <w:vAlign w:val="bottom"/>
            <w:hideMark/>
          </w:tcPr>
          <w:p w14:paraId="109EB1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7.4</w:t>
            </w:r>
          </w:p>
        </w:tc>
      </w:tr>
      <w:tr w:rsidR="00B41964" w:rsidRPr="00B41964" w14:paraId="479C11B9" w14:textId="77777777" w:rsidTr="007A3565">
        <w:trPr>
          <w:trHeight w:val="180"/>
        </w:trPr>
        <w:tc>
          <w:tcPr>
            <w:tcW w:w="4880" w:type="dxa"/>
            <w:shd w:val="clear" w:color="auto" w:fill="auto"/>
            <w:noWrap/>
            <w:vAlign w:val="bottom"/>
            <w:hideMark/>
          </w:tcPr>
          <w:p w14:paraId="06B7F79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one-off Registration - Low Risk Activities</w:t>
            </w:r>
          </w:p>
        </w:tc>
        <w:tc>
          <w:tcPr>
            <w:tcW w:w="1156" w:type="dxa"/>
            <w:shd w:val="clear" w:color="auto" w:fill="auto"/>
            <w:noWrap/>
            <w:vAlign w:val="bottom"/>
            <w:hideMark/>
          </w:tcPr>
          <w:p w14:paraId="5AA22D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AA54E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2BB245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275.00</w:t>
            </w:r>
          </w:p>
        </w:tc>
        <w:tc>
          <w:tcPr>
            <w:tcW w:w="1220" w:type="dxa"/>
            <w:shd w:val="clear" w:color="auto" w:fill="auto"/>
            <w:noWrap/>
            <w:vAlign w:val="bottom"/>
            <w:hideMark/>
          </w:tcPr>
          <w:p w14:paraId="706D00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290.00</w:t>
            </w:r>
          </w:p>
        </w:tc>
        <w:tc>
          <w:tcPr>
            <w:tcW w:w="544" w:type="dxa"/>
            <w:shd w:val="clear" w:color="auto" w:fill="auto"/>
            <w:noWrap/>
            <w:vAlign w:val="bottom"/>
            <w:hideMark/>
          </w:tcPr>
          <w:p w14:paraId="20BB2C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276B1BAE" w14:textId="77777777" w:rsidTr="007A3565">
        <w:trPr>
          <w:trHeight w:val="180"/>
        </w:trPr>
        <w:tc>
          <w:tcPr>
            <w:tcW w:w="4880" w:type="dxa"/>
            <w:shd w:val="clear" w:color="auto" w:fill="auto"/>
            <w:noWrap/>
            <w:vAlign w:val="bottom"/>
            <w:hideMark/>
          </w:tcPr>
          <w:p w14:paraId="4960B4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Registration Fee - Low Risk Activities</w:t>
            </w:r>
          </w:p>
        </w:tc>
        <w:tc>
          <w:tcPr>
            <w:tcW w:w="1156" w:type="dxa"/>
            <w:shd w:val="clear" w:color="auto" w:fill="auto"/>
            <w:noWrap/>
            <w:vAlign w:val="bottom"/>
            <w:hideMark/>
          </w:tcPr>
          <w:p w14:paraId="1DFC91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72E9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3C626C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1220" w:type="dxa"/>
            <w:shd w:val="clear" w:color="auto" w:fill="auto"/>
            <w:noWrap/>
            <w:vAlign w:val="bottom"/>
            <w:hideMark/>
          </w:tcPr>
          <w:p w14:paraId="26F535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215.00</w:t>
            </w:r>
          </w:p>
        </w:tc>
        <w:tc>
          <w:tcPr>
            <w:tcW w:w="544" w:type="dxa"/>
            <w:shd w:val="clear" w:color="auto" w:fill="auto"/>
            <w:noWrap/>
            <w:vAlign w:val="bottom"/>
            <w:hideMark/>
          </w:tcPr>
          <w:p w14:paraId="280373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25926E01" w14:textId="77777777" w:rsidTr="007A3565">
        <w:trPr>
          <w:trHeight w:val="180"/>
        </w:trPr>
        <w:tc>
          <w:tcPr>
            <w:tcW w:w="4880" w:type="dxa"/>
            <w:shd w:val="clear" w:color="auto" w:fill="auto"/>
            <w:noWrap/>
            <w:vAlign w:val="bottom"/>
            <w:hideMark/>
          </w:tcPr>
          <w:p w14:paraId="5311995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Health Premises Registration Fee - Medium Risk Activities</w:t>
            </w:r>
          </w:p>
        </w:tc>
        <w:tc>
          <w:tcPr>
            <w:tcW w:w="1156" w:type="dxa"/>
            <w:shd w:val="clear" w:color="auto" w:fill="auto"/>
            <w:noWrap/>
            <w:vAlign w:val="bottom"/>
            <w:hideMark/>
          </w:tcPr>
          <w:p w14:paraId="65352C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F048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742201F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265.00</w:t>
            </w:r>
          </w:p>
        </w:tc>
        <w:tc>
          <w:tcPr>
            <w:tcW w:w="1220" w:type="dxa"/>
            <w:shd w:val="clear" w:color="auto" w:fill="auto"/>
            <w:noWrap/>
            <w:vAlign w:val="bottom"/>
            <w:hideMark/>
          </w:tcPr>
          <w:p w14:paraId="57B28C7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278.00</w:t>
            </w:r>
          </w:p>
        </w:tc>
        <w:tc>
          <w:tcPr>
            <w:tcW w:w="544" w:type="dxa"/>
            <w:shd w:val="clear" w:color="auto" w:fill="auto"/>
            <w:noWrap/>
            <w:vAlign w:val="bottom"/>
            <w:hideMark/>
          </w:tcPr>
          <w:p w14:paraId="77C397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638CD0A2" w14:textId="77777777" w:rsidTr="007A3565">
        <w:trPr>
          <w:trHeight w:val="180"/>
        </w:trPr>
        <w:tc>
          <w:tcPr>
            <w:tcW w:w="4880" w:type="dxa"/>
            <w:shd w:val="clear" w:color="auto" w:fill="auto"/>
            <w:noWrap/>
            <w:vAlign w:val="bottom"/>
            <w:hideMark/>
          </w:tcPr>
          <w:p w14:paraId="7D92DE3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Registration - High Risk Activities</w:t>
            </w:r>
          </w:p>
        </w:tc>
        <w:tc>
          <w:tcPr>
            <w:tcW w:w="1156" w:type="dxa"/>
            <w:shd w:val="clear" w:color="auto" w:fill="auto"/>
            <w:noWrap/>
            <w:vAlign w:val="bottom"/>
            <w:hideMark/>
          </w:tcPr>
          <w:p w14:paraId="066423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AC3E2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7E2297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330.00</w:t>
            </w:r>
          </w:p>
        </w:tc>
        <w:tc>
          <w:tcPr>
            <w:tcW w:w="1220" w:type="dxa"/>
            <w:shd w:val="clear" w:color="auto" w:fill="auto"/>
            <w:noWrap/>
            <w:vAlign w:val="bottom"/>
            <w:hideMark/>
          </w:tcPr>
          <w:p w14:paraId="1A5DD8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345.00</w:t>
            </w:r>
          </w:p>
        </w:tc>
        <w:tc>
          <w:tcPr>
            <w:tcW w:w="544" w:type="dxa"/>
            <w:shd w:val="clear" w:color="auto" w:fill="auto"/>
            <w:noWrap/>
            <w:vAlign w:val="bottom"/>
            <w:hideMark/>
          </w:tcPr>
          <w:p w14:paraId="1D5511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4.3</w:t>
            </w:r>
          </w:p>
        </w:tc>
      </w:tr>
      <w:tr w:rsidR="00B41964" w:rsidRPr="00B41964" w14:paraId="202F8DF8" w14:textId="77777777" w:rsidTr="007A3565">
        <w:trPr>
          <w:trHeight w:val="180"/>
        </w:trPr>
        <w:tc>
          <w:tcPr>
            <w:tcW w:w="4880" w:type="dxa"/>
            <w:shd w:val="clear" w:color="auto" w:fill="auto"/>
            <w:noWrap/>
            <w:vAlign w:val="bottom"/>
            <w:hideMark/>
          </w:tcPr>
          <w:p w14:paraId="2C2CCA1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Transfer Registration Fee</w:t>
            </w:r>
          </w:p>
        </w:tc>
        <w:tc>
          <w:tcPr>
            <w:tcW w:w="1156" w:type="dxa"/>
            <w:shd w:val="clear" w:color="auto" w:fill="auto"/>
            <w:noWrap/>
            <w:vAlign w:val="bottom"/>
            <w:hideMark/>
          </w:tcPr>
          <w:p w14:paraId="4D51BC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AB2D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69082B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1220" w:type="dxa"/>
            <w:shd w:val="clear" w:color="auto" w:fill="auto"/>
            <w:noWrap/>
            <w:vAlign w:val="bottom"/>
            <w:hideMark/>
          </w:tcPr>
          <w:p w14:paraId="7984F84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158.00</w:t>
            </w:r>
          </w:p>
        </w:tc>
        <w:tc>
          <w:tcPr>
            <w:tcW w:w="544" w:type="dxa"/>
            <w:shd w:val="clear" w:color="auto" w:fill="auto"/>
            <w:noWrap/>
            <w:vAlign w:val="bottom"/>
            <w:hideMark/>
          </w:tcPr>
          <w:p w14:paraId="7D361E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5.1</w:t>
            </w:r>
          </w:p>
        </w:tc>
      </w:tr>
      <w:tr w:rsidR="00B41964" w:rsidRPr="00B41964" w14:paraId="34ECD03B" w14:textId="77777777" w:rsidTr="007A3565">
        <w:trPr>
          <w:trHeight w:val="180"/>
        </w:trPr>
        <w:tc>
          <w:tcPr>
            <w:tcW w:w="4880" w:type="dxa"/>
            <w:shd w:val="clear" w:color="auto" w:fill="auto"/>
            <w:noWrap/>
            <w:vAlign w:val="bottom"/>
            <w:hideMark/>
          </w:tcPr>
          <w:p w14:paraId="5B6627C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Renewal Fee - Low Risk Activities</w:t>
            </w:r>
          </w:p>
        </w:tc>
        <w:tc>
          <w:tcPr>
            <w:tcW w:w="1156" w:type="dxa"/>
            <w:shd w:val="clear" w:color="auto" w:fill="auto"/>
            <w:noWrap/>
            <w:vAlign w:val="bottom"/>
            <w:hideMark/>
          </w:tcPr>
          <w:p w14:paraId="7911D2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BD732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9B3CB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1220" w:type="dxa"/>
            <w:shd w:val="clear" w:color="auto" w:fill="auto"/>
            <w:noWrap/>
            <w:vAlign w:val="bottom"/>
            <w:hideMark/>
          </w:tcPr>
          <w:p w14:paraId="1185D8A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215.00</w:t>
            </w:r>
          </w:p>
        </w:tc>
        <w:tc>
          <w:tcPr>
            <w:tcW w:w="544" w:type="dxa"/>
            <w:shd w:val="clear" w:color="auto" w:fill="auto"/>
            <w:noWrap/>
            <w:vAlign w:val="bottom"/>
            <w:hideMark/>
          </w:tcPr>
          <w:p w14:paraId="56D498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4BA506E2" w14:textId="77777777" w:rsidTr="007A3565">
        <w:trPr>
          <w:trHeight w:val="180"/>
        </w:trPr>
        <w:tc>
          <w:tcPr>
            <w:tcW w:w="4880" w:type="dxa"/>
            <w:shd w:val="clear" w:color="auto" w:fill="auto"/>
            <w:noWrap/>
            <w:vAlign w:val="bottom"/>
            <w:hideMark/>
          </w:tcPr>
          <w:p w14:paraId="7BFD491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Renewal Fee - Medium Risk Activities</w:t>
            </w:r>
          </w:p>
        </w:tc>
        <w:tc>
          <w:tcPr>
            <w:tcW w:w="1156" w:type="dxa"/>
            <w:shd w:val="clear" w:color="auto" w:fill="auto"/>
            <w:noWrap/>
            <w:vAlign w:val="bottom"/>
            <w:hideMark/>
          </w:tcPr>
          <w:p w14:paraId="3EE8DE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6B27F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8D686C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265.00</w:t>
            </w:r>
          </w:p>
        </w:tc>
        <w:tc>
          <w:tcPr>
            <w:tcW w:w="1220" w:type="dxa"/>
            <w:shd w:val="clear" w:color="auto" w:fill="auto"/>
            <w:noWrap/>
            <w:vAlign w:val="bottom"/>
            <w:hideMark/>
          </w:tcPr>
          <w:p w14:paraId="28FE150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278.00</w:t>
            </w:r>
          </w:p>
        </w:tc>
        <w:tc>
          <w:tcPr>
            <w:tcW w:w="544" w:type="dxa"/>
            <w:shd w:val="clear" w:color="auto" w:fill="auto"/>
            <w:noWrap/>
            <w:vAlign w:val="bottom"/>
            <w:hideMark/>
          </w:tcPr>
          <w:p w14:paraId="367899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019F90F5" w14:textId="77777777" w:rsidTr="007A3565">
        <w:trPr>
          <w:trHeight w:val="180"/>
        </w:trPr>
        <w:tc>
          <w:tcPr>
            <w:tcW w:w="4880" w:type="dxa"/>
            <w:shd w:val="clear" w:color="auto" w:fill="auto"/>
            <w:noWrap/>
            <w:vAlign w:val="bottom"/>
            <w:hideMark/>
          </w:tcPr>
          <w:p w14:paraId="1505E7F7" w14:textId="0AC88976"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Renewal Fee - High Risk Activities</w:t>
            </w:r>
          </w:p>
        </w:tc>
        <w:tc>
          <w:tcPr>
            <w:tcW w:w="1156" w:type="dxa"/>
            <w:shd w:val="clear" w:color="auto" w:fill="auto"/>
            <w:noWrap/>
            <w:vAlign w:val="bottom"/>
            <w:hideMark/>
          </w:tcPr>
          <w:p w14:paraId="1EA0BC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7752F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59E76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330.00</w:t>
            </w:r>
          </w:p>
        </w:tc>
        <w:tc>
          <w:tcPr>
            <w:tcW w:w="1220" w:type="dxa"/>
            <w:shd w:val="clear" w:color="auto" w:fill="auto"/>
            <w:noWrap/>
            <w:vAlign w:val="bottom"/>
            <w:hideMark/>
          </w:tcPr>
          <w:p w14:paraId="2B3FB6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345.00</w:t>
            </w:r>
          </w:p>
        </w:tc>
        <w:tc>
          <w:tcPr>
            <w:tcW w:w="544" w:type="dxa"/>
            <w:shd w:val="clear" w:color="auto" w:fill="auto"/>
            <w:noWrap/>
            <w:vAlign w:val="bottom"/>
            <w:hideMark/>
          </w:tcPr>
          <w:p w14:paraId="4645DF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4.3</w:t>
            </w:r>
          </w:p>
        </w:tc>
      </w:tr>
      <w:tr w:rsidR="00B41964" w:rsidRPr="00B41964" w14:paraId="5FACBBB3" w14:textId="77777777" w:rsidTr="007A3565">
        <w:trPr>
          <w:trHeight w:val="180"/>
        </w:trPr>
        <w:tc>
          <w:tcPr>
            <w:tcW w:w="4880" w:type="dxa"/>
            <w:shd w:val="clear" w:color="auto" w:fill="auto"/>
            <w:noWrap/>
            <w:vAlign w:val="bottom"/>
            <w:hideMark/>
          </w:tcPr>
          <w:p w14:paraId="6188A61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 Very Large Manufacturers/Supermarkets</w:t>
            </w:r>
          </w:p>
        </w:tc>
        <w:tc>
          <w:tcPr>
            <w:tcW w:w="1156" w:type="dxa"/>
            <w:shd w:val="clear" w:color="auto" w:fill="auto"/>
            <w:noWrap/>
            <w:vAlign w:val="bottom"/>
            <w:hideMark/>
          </w:tcPr>
          <w:p w14:paraId="5258F5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D04F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78C8D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2,605.00</w:t>
            </w:r>
          </w:p>
        </w:tc>
        <w:tc>
          <w:tcPr>
            <w:tcW w:w="1220" w:type="dxa"/>
            <w:shd w:val="clear" w:color="auto" w:fill="auto"/>
            <w:noWrap/>
            <w:vAlign w:val="bottom"/>
            <w:hideMark/>
          </w:tcPr>
          <w:p w14:paraId="360C7F0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2,725.00</w:t>
            </w:r>
          </w:p>
        </w:tc>
        <w:tc>
          <w:tcPr>
            <w:tcW w:w="544" w:type="dxa"/>
            <w:shd w:val="clear" w:color="auto" w:fill="auto"/>
            <w:noWrap/>
            <w:vAlign w:val="bottom"/>
            <w:hideMark/>
          </w:tcPr>
          <w:p w14:paraId="1871C5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4.4</w:t>
            </w:r>
          </w:p>
        </w:tc>
      </w:tr>
      <w:tr w:rsidR="00B41964" w:rsidRPr="00B41964" w14:paraId="7AF36A1D" w14:textId="77777777" w:rsidTr="007A3565">
        <w:trPr>
          <w:trHeight w:val="360"/>
        </w:trPr>
        <w:tc>
          <w:tcPr>
            <w:tcW w:w="4880" w:type="dxa"/>
            <w:shd w:val="clear" w:color="auto" w:fill="auto"/>
            <w:vAlign w:val="bottom"/>
            <w:hideMark/>
          </w:tcPr>
          <w:p w14:paraId="00A9B01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Renewal - High Risk Category (Medium Risk Activities/Aquatics)</w:t>
            </w:r>
          </w:p>
        </w:tc>
        <w:tc>
          <w:tcPr>
            <w:tcW w:w="1156" w:type="dxa"/>
            <w:shd w:val="clear" w:color="auto" w:fill="auto"/>
            <w:noWrap/>
            <w:vAlign w:val="bottom"/>
            <w:hideMark/>
          </w:tcPr>
          <w:p w14:paraId="08D582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F882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35B959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330.00</w:t>
            </w:r>
          </w:p>
        </w:tc>
        <w:tc>
          <w:tcPr>
            <w:tcW w:w="1220" w:type="dxa"/>
            <w:shd w:val="clear" w:color="auto" w:fill="auto"/>
            <w:noWrap/>
            <w:vAlign w:val="bottom"/>
            <w:hideMark/>
          </w:tcPr>
          <w:p w14:paraId="229F42B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345.00</w:t>
            </w:r>
          </w:p>
        </w:tc>
        <w:tc>
          <w:tcPr>
            <w:tcW w:w="544" w:type="dxa"/>
            <w:shd w:val="clear" w:color="auto" w:fill="auto"/>
            <w:noWrap/>
            <w:vAlign w:val="bottom"/>
            <w:hideMark/>
          </w:tcPr>
          <w:p w14:paraId="52CF6F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4.3</w:t>
            </w:r>
          </w:p>
        </w:tc>
      </w:tr>
      <w:tr w:rsidR="00B41964" w:rsidRPr="00B41964" w14:paraId="18368CA5" w14:textId="77777777" w:rsidTr="007A3565">
        <w:trPr>
          <w:trHeight w:val="360"/>
        </w:trPr>
        <w:tc>
          <w:tcPr>
            <w:tcW w:w="4880" w:type="dxa"/>
            <w:shd w:val="clear" w:color="auto" w:fill="auto"/>
            <w:vAlign w:val="bottom"/>
            <w:hideMark/>
          </w:tcPr>
          <w:p w14:paraId="673AC47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Renewal - Low Risk Category (Medium Risk Activities/Aquatics)</w:t>
            </w:r>
          </w:p>
        </w:tc>
        <w:tc>
          <w:tcPr>
            <w:tcW w:w="1156" w:type="dxa"/>
            <w:shd w:val="clear" w:color="auto" w:fill="auto"/>
            <w:noWrap/>
            <w:vAlign w:val="bottom"/>
            <w:hideMark/>
          </w:tcPr>
          <w:p w14:paraId="54909C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ADFBA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401F0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196.00</w:t>
            </w:r>
          </w:p>
        </w:tc>
        <w:tc>
          <w:tcPr>
            <w:tcW w:w="1220" w:type="dxa"/>
            <w:shd w:val="clear" w:color="auto" w:fill="auto"/>
            <w:noWrap/>
            <w:vAlign w:val="bottom"/>
            <w:hideMark/>
          </w:tcPr>
          <w:p w14:paraId="5981B1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206.00</w:t>
            </w:r>
          </w:p>
        </w:tc>
        <w:tc>
          <w:tcPr>
            <w:tcW w:w="544" w:type="dxa"/>
            <w:shd w:val="clear" w:color="auto" w:fill="auto"/>
            <w:noWrap/>
            <w:vAlign w:val="bottom"/>
            <w:hideMark/>
          </w:tcPr>
          <w:p w14:paraId="5F8F51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4.9</w:t>
            </w:r>
          </w:p>
        </w:tc>
      </w:tr>
      <w:tr w:rsidR="00B41964" w:rsidRPr="00B41964" w14:paraId="6F28B9A0" w14:textId="77777777" w:rsidTr="007A3565">
        <w:trPr>
          <w:trHeight w:val="360"/>
        </w:trPr>
        <w:tc>
          <w:tcPr>
            <w:tcW w:w="4880" w:type="dxa"/>
            <w:shd w:val="clear" w:color="auto" w:fill="auto"/>
            <w:vAlign w:val="bottom"/>
            <w:hideMark/>
          </w:tcPr>
          <w:p w14:paraId="7FBE540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Fees Very Large Restaurants/Cafes/Hotels/Clubs (&gt;100 seats)</w:t>
            </w:r>
          </w:p>
        </w:tc>
        <w:tc>
          <w:tcPr>
            <w:tcW w:w="1156" w:type="dxa"/>
            <w:shd w:val="clear" w:color="auto" w:fill="auto"/>
            <w:noWrap/>
            <w:vAlign w:val="bottom"/>
            <w:hideMark/>
          </w:tcPr>
          <w:p w14:paraId="43AB8D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753ED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9C5BF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767.00</w:t>
            </w:r>
          </w:p>
        </w:tc>
        <w:tc>
          <w:tcPr>
            <w:tcW w:w="1220" w:type="dxa"/>
            <w:shd w:val="clear" w:color="auto" w:fill="auto"/>
            <w:noWrap/>
            <w:vAlign w:val="bottom"/>
            <w:hideMark/>
          </w:tcPr>
          <w:p w14:paraId="124FC2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805.00</w:t>
            </w:r>
          </w:p>
        </w:tc>
        <w:tc>
          <w:tcPr>
            <w:tcW w:w="544" w:type="dxa"/>
            <w:shd w:val="clear" w:color="auto" w:fill="auto"/>
            <w:noWrap/>
            <w:vAlign w:val="bottom"/>
            <w:hideMark/>
          </w:tcPr>
          <w:p w14:paraId="18E39D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21EBFE49" w14:textId="77777777" w:rsidTr="007A3565">
        <w:trPr>
          <w:trHeight w:val="360"/>
        </w:trPr>
        <w:tc>
          <w:tcPr>
            <w:tcW w:w="4880" w:type="dxa"/>
            <w:shd w:val="clear" w:color="auto" w:fill="auto"/>
            <w:vAlign w:val="bottom"/>
            <w:hideMark/>
          </w:tcPr>
          <w:p w14:paraId="0866234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 Low Risk Category - Class 3 (compliant over 2 years)</w:t>
            </w:r>
          </w:p>
        </w:tc>
        <w:tc>
          <w:tcPr>
            <w:tcW w:w="1156" w:type="dxa"/>
            <w:shd w:val="clear" w:color="auto" w:fill="auto"/>
            <w:noWrap/>
            <w:vAlign w:val="bottom"/>
            <w:hideMark/>
          </w:tcPr>
          <w:p w14:paraId="5163B0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69E1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0F02B6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286.00</w:t>
            </w:r>
          </w:p>
        </w:tc>
        <w:tc>
          <w:tcPr>
            <w:tcW w:w="1220" w:type="dxa"/>
            <w:shd w:val="clear" w:color="auto" w:fill="auto"/>
            <w:noWrap/>
            <w:vAlign w:val="bottom"/>
            <w:hideMark/>
          </w:tcPr>
          <w:p w14:paraId="68BCEC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300.00</w:t>
            </w:r>
          </w:p>
        </w:tc>
        <w:tc>
          <w:tcPr>
            <w:tcW w:w="544" w:type="dxa"/>
            <w:shd w:val="clear" w:color="auto" w:fill="auto"/>
            <w:noWrap/>
            <w:vAlign w:val="bottom"/>
            <w:hideMark/>
          </w:tcPr>
          <w:p w14:paraId="32C3F0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0D236DF2" w14:textId="77777777" w:rsidTr="007A3565">
        <w:trPr>
          <w:trHeight w:val="180"/>
        </w:trPr>
        <w:tc>
          <w:tcPr>
            <w:tcW w:w="4880" w:type="dxa"/>
            <w:shd w:val="clear" w:color="auto" w:fill="auto"/>
            <w:noWrap/>
            <w:vAlign w:val="bottom"/>
            <w:hideMark/>
          </w:tcPr>
          <w:p w14:paraId="75870B30" w14:textId="43F326F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High Risk Category</w:t>
            </w:r>
            <w:r w:rsidR="002E663E">
              <w:rPr>
                <w:rFonts w:eastAsia="Times New Roman" w:cs="Arial"/>
                <w:color w:val="000000"/>
                <w:sz w:val="14"/>
                <w:szCs w:val="14"/>
                <w:lang w:eastAsia="en-AU"/>
              </w:rPr>
              <w:t xml:space="preserve"> </w:t>
            </w:r>
            <w:r w:rsidRPr="00B41964">
              <w:rPr>
                <w:rFonts w:eastAsia="Times New Roman" w:cs="Arial"/>
                <w:color w:val="000000"/>
                <w:sz w:val="14"/>
                <w:szCs w:val="14"/>
                <w:lang w:eastAsia="en-AU"/>
              </w:rPr>
              <w:t>- Class 1</w:t>
            </w:r>
          </w:p>
        </w:tc>
        <w:tc>
          <w:tcPr>
            <w:tcW w:w="1156" w:type="dxa"/>
            <w:shd w:val="clear" w:color="auto" w:fill="auto"/>
            <w:noWrap/>
            <w:vAlign w:val="bottom"/>
            <w:hideMark/>
          </w:tcPr>
          <w:p w14:paraId="58C514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B9DC6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EDDAF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762.00</w:t>
            </w:r>
          </w:p>
        </w:tc>
        <w:tc>
          <w:tcPr>
            <w:tcW w:w="1220" w:type="dxa"/>
            <w:shd w:val="clear" w:color="auto" w:fill="auto"/>
            <w:noWrap/>
            <w:vAlign w:val="bottom"/>
            <w:hideMark/>
          </w:tcPr>
          <w:p w14:paraId="699A0B3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800.00</w:t>
            </w:r>
          </w:p>
        </w:tc>
        <w:tc>
          <w:tcPr>
            <w:tcW w:w="544" w:type="dxa"/>
            <w:shd w:val="clear" w:color="auto" w:fill="auto"/>
            <w:noWrap/>
            <w:vAlign w:val="bottom"/>
            <w:hideMark/>
          </w:tcPr>
          <w:p w14:paraId="55ADF1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64DD218C" w14:textId="77777777" w:rsidTr="007A3565">
        <w:trPr>
          <w:trHeight w:val="180"/>
        </w:trPr>
        <w:tc>
          <w:tcPr>
            <w:tcW w:w="4880" w:type="dxa"/>
            <w:shd w:val="clear" w:color="auto" w:fill="auto"/>
            <w:noWrap/>
            <w:vAlign w:val="bottom"/>
            <w:hideMark/>
          </w:tcPr>
          <w:p w14:paraId="233D90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Food Premises renewal High Risk Category - Class 2</w:t>
            </w:r>
          </w:p>
        </w:tc>
        <w:tc>
          <w:tcPr>
            <w:tcW w:w="1156" w:type="dxa"/>
            <w:shd w:val="clear" w:color="auto" w:fill="auto"/>
            <w:noWrap/>
            <w:vAlign w:val="bottom"/>
            <w:hideMark/>
          </w:tcPr>
          <w:p w14:paraId="0BD07E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8D81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7B63CF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637.00</w:t>
            </w:r>
          </w:p>
        </w:tc>
        <w:tc>
          <w:tcPr>
            <w:tcW w:w="1220" w:type="dxa"/>
            <w:shd w:val="clear" w:color="auto" w:fill="auto"/>
            <w:noWrap/>
            <w:vAlign w:val="bottom"/>
            <w:hideMark/>
          </w:tcPr>
          <w:p w14:paraId="354CE63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670.00</w:t>
            </w:r>
          </w:p>
        </w:tc>
        <w:tc>
          <w:tcPr>
            <w:tcW w:w="544" w:type="dxa"/>
            <w:shd w:val="clear" w:color="auto" w:fill="auto"/>
            <w:noWrap/>
            <w:vAlign w:val="bottom"/>
            <w:hideMark/>
          </w:tcPr>
          <w:p w14:paraId="622948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4.9</w:t>
            </w:r>
          </w:p>
        </w:tc>
      </w:tr>
      <w:tr w:rsidR="00B41964" w:rsidRPr="00B41964" w14:paraId="1F279CA6" w14:textId="77777777" w:rsidTr="007A3565">
        <w:trPr>
          <w:trHeight w:val="180"/>
        </w:trPr>
        <w:tc>
          <w:tcPr>
            <w:tcW w:w="4880" w:type="dxa"/>
            <w:shd w:val="clear" w:color="auto" w:fill="auto"/>
            <w:noWrap/>
            <w:vAlign w:val="bottom"/>
            <w:hideMark/>
          </w:tcPr>
          <w:p w14:paraId="125CDAD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Renewal Late Payment Administration Fee</w:t>
            </w:r>
          </w:p>
        </w:tc>
        <w:tc>
          <w:tcPr>
            <w:tcW w:w="1156" w:type="dxa"/>
            <w:shd w:val="clear" w:color="auto" w:fill="auto"/>
            <w:noWrap/>
            <w:vAlign w:val="bottom"/>
            <w:hideMark/>
          </w:tcPr>
          <w:p w14:paraId="0F4441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A1D0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02B864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115.00</w:t>
            </w:r>
          </w:p>
        </w:tc>
        <w:tc>
          <w:tcPr>
            <w:tcW w:w="1220" w:type="dxa"/>
            <w:shd w:val="clear" w:color="auto" w:fill="auto"/>
            <w:noWrap/>
            <w:vAlign w:val="bottom"/>
            <w:hideMark/>
          </w:tcPr>
          <w:p w14:paraId="770129D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75.00</w:t>
            </w:r>
          </w:p>
        </w:tc>
        <w:tc>
          <w:tcPr>
            <w:tcW w:w="544" w:type="dxa"/>
            <w:shd w:val="clear" w:color="auto" w:fill="auto"/>
            <w:noWrap/>
            <w:vAlign w:val="bottom"/>
            <w:hideMark/>
          </w:tcPr>
          <w:p w14:paraId="02AF6E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-53.3</w:t>
            </w:r>
          </w:p>
        </w:tc>
      </w:tr>
      <w:tr w:rsidR="00B41964" w:rsidRPr="00B41964" w14:paraId="7EAF52EE" w14:textId="77777777" w:rsidTr="007A3565">
        <w:trPr>
          <w:trHeight w:val="180"/>
        </w:trPr>
        <w:tc>
          <w:tcPr>
            <w:tcW w:w="4880" w:type="dxa"/>
            <w:shd w:val="clear" w:color="auto" w:fill="auto"/>
            <w:noWrap/>
            <w:vAlign w:val="bottom"/>
            <w:hideMark/>
          </w:tcPr>
          <w:p w14:paraId="4DB15EE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Premises Renewal - High Risk Category (High Risk Activities)</w:t>
            </w:r>
          </w:p>
        </w:tc>
        <w:tc>
          <w:tcPr>
            <w:tcW w:w="1156" w:type="dxa"/>
            <w:shd w:val="clear" w:color="auto" w:fill="auto"/>
            <w:noWrap/>
            <w:vAlign w:val="bottom"/>
            <w:hideMark/>
          </w:tcPr>
          <w:p w14:paraId="2891AE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7E669D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D76BB1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378.00</w:t>
            </w:r>
          </w:p>
        </w:tc>
        <w:tc>
          <w:tcPr>
            <w:tcW w:w="1220" w:type="dxa"/>
            <w:shd w:val="clear" w:color="auto" w:fill="auto"/>
            <w:noWrap/>
            <w:vAlign w:val="bottom"/>
            <w:hideMark/>
          </w:tcPr>
          <w:p w14:paraId="2EF4298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398.00</w:t>
            </w:r>
          </w:p>
        </w:tc>
        <w:tc>
          <w:tcPr>
            <w:tcW w:w="544" w:type="dxa"/>
            <w:shd w:val="clear" w:color="auto" w:fill="auto"/>
            <w:noWrap/>
            <w:vAlign w:val="bottom"/>
            <w:hideMark/>
          </w:tcPr>
          <w:p w14:paraId="67E95D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228A6BF8" w14:textId="77777777" w:rsidTr="007A3565">
        <w:trPr>
          <w:trHeight w:val="180"/>
        </w:trPr>
        <w:tc>
          <w:tcPr>
            <w:tcW w:w="4880" w:type="dxa"/>
            <w:shd w:val="clear" w:color="auto" w:fill="auto"/>
            <w:noWrap/>
            <w:vAlign w:val="bottom"/>
            <w:hideMark/>
          </w:tcPr>
          <w:p w14:paraId="270D83B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Health Premises Additional / Follow up Inspection </w:t>
            </w:r>
          </w:p>
        </w:tc>
        <w:tc>
          <w:tcPr>
            <w:tcW w:w="1156" w:type="dxa"/>
            <w:shd w:val="clear" w:color="auto" w:fill="auto"/>
            <w:noWrap/>
            <w:vAlign w:val="bottom"/>
            <w:hideMark/>
          </w:tcPr>
          <w:p w14:paraId="4C8335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0A5CC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39E4BA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125.00</w:t>
            </w:r>
          </w:p>
        </w:tc>
        <w:tc>
          <w:tcPr>
            <w:tcW w:w="1220" w:type="dxa"/>
            <w:shd w:val="clear" w:color="auto" w:fill="auto"/>
            <w:noWrap/>
            <w:vAlign w:val="bottom"/>
            <w:hideMark/>
          </w:tcPr>
          <w:p w14:paraId="7ACA0C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131.00</w:t>
            </w:r>
          </w:p>
        </w:tc>
        <w:tc>
          <w:tcPr>
            <w:tcW w:w="544" w:type="dxa"/>
            <w:shd w:val="clear" w:color="auto" w:fill="auto"/>
            <w:noWrap/>
            <w:vAlign w:val="bottom"/>
            <w:hideMark/>
          </w:tcPr>
          <w:p w14:paraId="345456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1A9C90C1" w14:textId="77777777" w:rsidTr="007A3565">
        <w:trPr>
          <w:trHeight w:val="180"/>
        </w:trPr>
        <w:tc>
          <w:tcPr>
            <w:tcW w:w="4880" w:type="dxa"/>
            <w:shd w:val="clear" w:color="auto" w:fill="auto"/>
            <w:noWrap/>
            <w:vAlign w:val="bottom"/>
            <w:hideMark/>
          </w:tcPr>
          <w:p w14:paraId="335CDAC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 Food Class 1 Premises</w:t>
            </w:r>
          </w:p>
        </w:tc>
        <w:tc>
          <w:tcPr>
            <w:tcW w:w="1156" w:type="dxa"/>
            <w:shd w:val="clear" w:color="auto" w:fill="auto"/>
            <w:noWrap/>
            <w:vAlign w:val="bottom"/>
            <w:hideMark/>
          </w:tcPr>
          <w:p w14:paraId="0C416A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A317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3FC73C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365.00</w:t>
            </w:r>
          </w:p>
        </w:tc>
        <w:tc>
          <w:tcPr>
            <w:tcW w:w="1220" w:type="dxa"/>
            <w:shd w:val="clear" w:color="auto" w:fill="auto"/>
            <w:noWrap/>
            <w:vAlign w:val="bottom"/>
            <w:hideMark/>
          </w:tcPr>
          <w:p w14:paraId="595C099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385.00</w:t>
            </w:r>
          </w:p>
        </w:tc>
        <w:tc>
          <w:tcPr>
            <w:tcW w:w="544" w:type="dxa"/>
            <w:shd w:val="clear" w:color="auto" w:fill="auto"/>
            <w:noWrap/>
            <w:vAlign w:val="bottom"/>
            <w:hideMark/>
          </w:tcPr>
          <w:p w14:paraId="3AE913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74C1F549" w14:textId="77777777" w:rsidTr="007A3565">
        <w:trPr>
          <w:trHeight w:val="180"/>
        </w:trPr>
        <w:tc>
          <w:tcPr>
            <w:tcW w:w="4880" w:type="dxa"/>
            <w:shd w:val="clear" w:color="auto" w:fill="auto"/>
            <w:noWrap/>
            <w:vAlign w:val="bottom"/>
            <w:hideMark/>
          </w:tcPr>
          <w:p w14:paraId="0369EB6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 Food Class 2 Premises</w:t>
            </w:r>
          </w:p>
        </w:tc>
        <w:tc>
          <w:tcPr>
            <w:tcW w:w="1156" w:type="dxa"/>
            <w:shd w:val="clear" w:color="auto" w:fill="auto"/>
            <w:noWrap/>
            <w:vAlign w:val="bottom"/>
            <w:hideMark/>
          </w:tcPr>
          <w:p w14:paraId="11784C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25FB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7F3056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365.00</w:t>
            </w:r>
          </w:p>
        </w:tc>
        <w:tc>
          <w:tcPr>
            <w:tcW w:w="1220" w:type="dxa"/>
            <w:shd w:val="clear" w:color="auto" w:fill="auto"/>
            <w:noWrap/>
            <w:vAlign w:val="bottom"/>
            <w:hideMark/>
          </w:tcPr>
          <w:p w14:paraId="7C678D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385.00</w:t>
            </w:r>
          </w:p>
        </w:tc>
        <w:tc>
          <w:tcPr>
            <w:tcW w:w="544" w:type="dxa"/>
            <w:shd w:val="clear" w:color="auto" w:fill="auto"/>
            <w:noWrap/>
            <w:vAlign w:val="bottom"/>
            <w:hideMark/>
          </w:tcPr>
          <w:p w14:paraId="2BA505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4E2E9CA0" w14:textId="77777777" w:rsidTr="007A3565">
        <w:trPr>
          <w:trHeight w:val="180"/>
        </w:trPr>
        <w:tc>
          <w:tcPr>
            <w:tcW w:w="4880" w:type="dxa"/>
            <w:shd w:val="clear" w:color="auto" w:fill="auto"/>
            <w:noWrap/>
            <w:vAlign w:val="bottom"/>
            <w:hideMark/>
          </w:tcPr>
          <w:p w14:paraId="4FEBE3D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 Food Class 2 Premises - Community/Sports Groups</w:t>
            </w:r>
          </w:p>
        </w:tc>
        <w:tc>
          <w:tcPr>
            <w:tcW w:w="1156" w:type="dxa"/>
            <w:shd w:val="clear" w:color="auto" w:fill="auto"/>
            <w:noWrap/>
            <w:vAlign w:val="bottom"/>
            <w:hideMark/>
          </w:tcPr>
          <w:p w14:paraId="27914F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B526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C835A7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247.00</w:t>
            </w:r>
          </w:p>
        </w:tc>
        <w:tc>
          <w:tcPr>
            <w:tcW w:w="1220" w:type="dxa"/>
            <w:shd w:val="clear" w:color="auto" w:fill="auto"/>
            <w:noWrap/>
            <w:vAlign w:val="bottom"/>
            <w:hideMark/>
          </w:tcPr>
          <w:p w14:paraId="763312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544" w:type="dxa"/>
            <w:shd w:val="clear" w:color="auto" w:fill="auto"/>
            <w:noWrap/>
            <w:vAlign w:val="bottom"/>
            <w:hideMark/>
          </w:tcPr>
          <w:p w14:paraId="2067EE5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7FBF52E8" w14:textId="77777777" w:rsidTr="007A3565">
        <w:trPr>
          <w:trHeight w:val="180"/>
        </w:trPr>
        <w:tc>
          <w:tcPr>
            <w:tcW w:w="4880" w:type="dxa"/>
            <w:shd w:val="clear" w:color="auto" w:fill="auto"/>
            <w:noWrap/>
            <w:vAlign w:val="bottom"/>
            <w:hideMark/>
          </w:tcPr>
          <w:p w14:paraId="6D3B81F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 Food Class 3 Premises</w:t>
            </w:r>
          </w:p>
        </w:tc>
        <w:tc>
          <w:tcPr>
            <w:tcW w:w="1156" w:type="dxa"/>
            <w:shd w:val="clear" w:color="auto" w:fill="auto"/>
            <w:noWrap/>
            <w:vAlign w:val="bottom"/>
            <w:hideMark/>
          </w:tcPr>
          <w:p w14:paraId="1EF694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4BB8B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9F408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247.00</w:t>
            </w:r>
          </w:p>
        </w:tc>
        <w:tc>
          <w:tcPr>
            <w:tcW w:w="1220" w:type="dxa"/>
            <w:shd w:val="clear" w:color="auto" w:fill="auto"/>
            <w:noWrap/>
            <w:vAlign w:val="bottom"/>
            <w:hideMark/>
          </w:tcPr>
          <w:p w14:paraId="0201493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544" w:type="dxa"/>
            <w:shd w:val="clear" w:color="auto" w:fill="auto"/>
            <w:noWrap/>
            <w:vAlign w:val="bottom"/>
            <w:hideMark/>
          </w:tcPr>
          <w:p w14:paraId="06622F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26F6DF29" w14:textId="77777777" w:rsidTr="007A3565">
        <w:trPr>
          <w:trHeight w:val="180"/>
        </w:trPr>
        <w:tc>
          <w:tcPr>
            <w:tcW w:w="4880" w:type="dxa"/>
            <w:shd w:val="clear" w:color="auto" w:fill="auto"/>
            <w:noWrap/>
            <w:vAlign w:val="bottom"/>
            <w:hideMark/>
          </w:tcPr>
          <w:p w14:paraId="69DC7C7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 Food Class 3 Premises - Community/Sports Groups</w:t>
            </w:r>
          </w:p>
        </w:tc>
        <w:tc>
          <w:tcPr>
            <w:tcW w:w="1156" w:type="dxa"/>
            <w:shd w:val="clear" w:color="auto" w:fill="auto"/>
            <w:noWrap/>
            <w:vAlign w:val="bottom"/>
            <w:hideMark/>
          </w:tcPr>
          <w:p w14:paraId="4AA0BF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EBB1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3F82B8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220.00</w:t>
            </w:r>
          </w:p>
        </w:tc>
        <w:tc>
          <w:tcPr>
            <w:tcW w:w="1220" w:type="dxa"/>
            <w:shd w:val="clear" w:color="auto" w:fill="auto"/>
            <w:noWrap/>
            <w:vAlign w:val="bottom"/>
            <w:hideMark/>
          </w:tcPr>
          <w:p w14:paraId="72AA349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230.00</w:t>
            </w:r>
          </w:p>
        </w:tc>
        <w:tc>
          <w:tcPr>
            <w:tcW w:w="544" w:type="dxa"/>
            <w:shd w:val="clear" w:color="auto" w:fill="auto"/>
            <w:noWrap/>
            <w:vAlign w:val="bottom"/>
            <w:hideMark/>
          </w:tcPr>
          <w:p w14:paraId="06AFF2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4.3</w:t>
            </w:r>
          </w:p>
        </w:tc>
      </w:tr>
      <w:tr w:rsidR="00B41964" w:rsidRPr="00B41964" w14:paraId="4BCDFB3A" w14:textId="77777777" w:rsidTr="007A3565">
        <w:trPr>
          <w:trHeight w:val="180"/>
        </w:trPr>
        <w:tc>
          <w:tcPr>
            <w:tcW w:w="4880" w:type="dxa"/>
            <w:shd w:val="clear" w:color="auto" w:fill="auto"/>
            <w:noWrap/>
            <w:vAlign w:val="bottom"/>
            <w:hideMark/>
          </w:tcPr>
          <w:p w14:paraId="67DBE66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Fees Health Premises - Low Risk Activities</w:t>
            </w:r>
          </w:p>
        </w:tc>
        <w:tc>
          <w:tcPr>
            <w:tcW w:w="1156" w:type="dxa"/>
            <w:shd w:val="clear" w:color="auto" w:fill="auto"/>
            <w:noWrap/>
            <w:vAlign w:val="bottom"/>
            <w:hideMark/>
          </w:tcPr>
          <w:p w14:paraId="7A222A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BB8BB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48F9CA4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189.00</w:t>
            </w:r>
          </w:p>
        </w:tc>
        <w:tc>
          <w:tcPr>
            <w:tcW w:w="1220" w:type="dxa"/>
            <w:shd w:val="clear" w:color="auto" w:fill="auto"/>
            <w:noWrap/>
            <w:vAlign w:val="bottom"/>
            <w:hideMark/>
          </w:tcPr>
          <w:p w14:paraId="31D14B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198.00</w:t>
            </w:r>
          </w:p>
        </w:tc>
        <w:tc>
          <w:tcPr>
            <w:tcW w:w="544" w:type="dxa"/>
            <w:shd w:val="clear" w:color="auto" w:fill="auto"/>
            <w:noWrap/>
            <w:vAlign w:val="bottom"/>
            <w:hideMark/>
          </w:tcPr>
          <w:p w14:paraId="454A3B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4.5</w:t>
            </w:r>
          </w:p>
        </w:tc>
      </w:tr>
      <w:tr w:rsidR="00B41964" w:rsidRPr="00B41964" w14:paraId="57D99B53" w14:textId="77777777" w:rsidTr="007A3565">
        <w:trPr>
          <w:trHeight w:val="180"/>
        </w:trPr>
        <w:tc>
          <w:tcPr>
            <w:tcW w:w="4880" w:type="dxa"/>
            <w:shd w:val="clear" w:color="auto" w:fill="auto"/>
            <w:noWrap/>
            <w:vAlign w:val="bottom"/>
            <w:hideMark/>
          </w:tcPr>
          <w:p w14:paraId="382BC8E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Fees Health Premises - Medium Risk Activities</w:t>
            </w:r>
          </w:p>
        </w:tc>
        <w:tc>
          <w:tcPr>
            <w:tcW w:w="1156" w:type="dxa"/>
            <w:shd w:val="clear" w:color="auto" w:fill="auto"/>
            <w:noWrap/>
            <w:vAlign w:val="bottom"/>
            <w:hideMark/>
          </w:tcPr>
          <w:p w14:paraId="02C6D7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4443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52EF8D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189.00</w:t>
            </w:r>
          </w:p>
        </w:tc>
        <w:tc>
          <w:tcPr>
            <w:tcW w:w="1220" w:type="dxa"/>
            <w:shd w:val="clear" w:color="auto" w:fill="auto"/>
            <w:noWrap/>
            <w:vAlign w:val="bottom"/>
            <w:hideMark/>
          </w:tcPr>
          <w:p w14:paraId="4B1C2DB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198.00</w:t>
            </w:r>
          </w:p>
        </w:tc>
        <w:tc>
          <w:tcPr>
            <w:tcW w:w="544" w:type="dxa"/>
            <w:shd w:val="clear" w:color="auto" w:fill="auto"/>
            <w:noWrap/>
            <w:vAlign w:val="bottom"/>
            <w:hideMark/>
          </w:tcPr>
          <w:p w14:paraId="1312EB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4.5</w:t>
            </w:r>
          </w:p>
        </w:tc>
      </w:tr>
      <w:tr w:rsidR="00B41964" w:rsidRPr="00B41964" w14:paraId="77F2AE31" w14:textId="77777777" w:rsidTr="007A3565">
        <w:trPr>
          <w:trHeight w:val="180"/>
        </w:trPr>
        <w:tc>
          <w:tcPr>
            <w:tcW w:w="4880" w:type="dxa"/>
            <w:shd w:val="clear" w:color="auto" w:fill="auto"/>
            <w:noWrap/>
            <w:vAlign w:val="bottom"/>
            <w:hideMark/>
          </w:tcPr>
          <w:p w14:paraId="52289B6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Fees Health Premises - High Risk Activities</w:t>
            </w:r>
          </w:p>
        </w:tc>
        <w:tc>
          <w:tcPr>
            <w:tcW w:w="1156" w:type="dxa"/>
            <w:shd w:val="clear" w:color="auto" w:fill="auto"/>
            <w:noWrap/>
            <w:vAlign w:val="bottom"/>
            <w:hideMark/>
          </w:tcPr>
          <w:p w14:paraId="7ADE15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4F76E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1362AF2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189.00</w:t>
            </w:r>
          </w:p>
        </w:tc>
        <w:tc>
          <w:tcPr>
            <w:tcW w:w="1220" w:type="dxa"/>
            <w:shd w:val="clear" w:color="auto" w:fill="auto"/>
            <w:noWrap/>
            <w:vAlign w:val="bottom"/>
            <w:hideMark/>
          </w:tcPr>
          <w:p w14:paraId="4BE533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198.00</w:t>
            </w:r>
          </w:p>
        </w:tc>
        <w:tc>
          <w:tcPr>
            <w:tcW w:w="544" w:type="dxa"/>
            <w:shd w:val="clear" w:color="auto" w:fill="auto"/>
            <w:noWrap/>
            <w:vAlign w:val="bottom"/>
            <w:hideMark/>
          </w:tcPr>
          <w:p w14:paraId="32FEE7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4.5</w:t>
            </w:r>
          </w:p>
        </w:tc>
      </w:tr>
      <w:tr w:rsidR="00B41964" w:rsidRPr="00B41964" w14:paraId="113D7FBD" w14:textId="77777777" w:rsidTr="007A3565">
        <w:trPr>
          <w:trHeight w:val="180"/>
        </w:trPr>
        <w:tc>
          <w:tcPr>
            <w:tcW w:w="4880" w:type="dxa"/>
            <w:shd w:val="clear" w:color="auto" w:fill="auto"/>
            <w:noWrap/>
            <w:vAlign w:val="bottom"/>
            <w:hideMark/>
          </w:tcPr>
          <w:p w14:paraId="3411912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Fees Food Manufacturers &amp; Supermarkets</w:t>
            </w:r>
          </w:p>
        </w:tc>
        <w:tc>
          <w:tcPr>
            <w:tcW w:w="1156" w:type="dxa"/>
            <w:shd w:val="clear" w:color="auto" w:fill="auto"/>
            <w:noWrap/>
            <w:vAlign w:val="bottom"/>
            <w:hideMark/>
          </w:tcPr>
          <w:p w14:paraId="20FA48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C307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21145C0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472.00</w:t>
            </w:r>
          </w:p>
        </w:tc>
        <w:tc>
          <w:tcPr>
            <w:tcW w:w="1220" w:type="dxa"/>
            <w:shd w:val="clear" w:color="auto" w:fill="auto"/>
            <w:noWrap/>
            <w:vAlign w:val="bottom"/>
            <w:hideMark/>
          </w:tcPr>
          <w:p w14:paraId="251B4A3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495.00</w:t>
            </w:r>
          </w:p>
        </w:tc>
        <w:tc>
          <w:tcPr>
            <w:tcW w:w="544" w:type="dxa"/>
            <w:shd w:val="clear" w:color="auto" w:fill="auto"/>
            <w:noWrap/>
            <w:vAlign w:val="bottom"/>
            <w:hideMark/>
          </w:tcPr>
          <w:p w14:paraId="22FAF9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73C43D50" w14:textId="77777777" w:rsidTr="007A3565">
        <w:trPr>
          <w:trHeight w:val="180"/>
        </w:trPr>
        <w:tc>
          <w:tcPr>
            <w:tcW w:w="4880" w:type="dxa"/>
            <w:shd w:val="clear" w:color="auto" w:fill="auto"/>
            <w:noWrap/>
            <w:vAlign w:val="bottom"/>
            <w:hideMark/>
          </w:tcPr>
          <w:p w14:paraId="7F5A416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Pre-application Fees Restaurants/Cafes/Hotels/Clubs (&gt;100 seats)</w:t>
            </w:r>
          </w:p>
        </w:tc>
        <w:tc>
          <w:tcPr>
            <w:tcW w:w="1156" w:type="dxa"/>
            <w:shd w:val="clear" w:color="auto" w:fill="auto"/>
            <w:noWrap/>
            <w:vAlign w:val="bottom"/>
            <w:hideMark/>
          </w:tcPr>
          <w:p w14:paraId="448C4B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38B5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7B87A2B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370.00</w:t>
            </w:r>
          </w:p>
        </w:tc>
        <w:tc>
          <w:tcPr>
            <w:tcW w:w="1220" w:type="dxa"/>
            <w:shd w:val="clear" w:color="auto" w:fill="auto"/>
            <w:noWrap/>
            <w:vAlign w:val="bottom"/>
            <w:hideMark/>
          </w:tcPr>
          <w:p w14:paraId="1D7A60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390.00</w:t>
            </w:r>
          </w:p>
        </w:tc>
        <w:tc>
          <w:tcPr>
            <w:tcW w:w="544" w:type="dxa"/>
            <w:shd w:val="clear" w:color="auto" w:fill="auto"/>
            <w:noWrap/>
            <w:vAlign w:val="bottom"/>
            <w:hideMark/>
          </w:tcPr>
          <w:p w14:paraId="7AD90C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5.1</w:t>
            </w:r>
          </w:p>
        </w:tc>
      </w:tr>
      <w:tr w:rsidR="00B41964" w:rsidRPr="00B41964" w14:paraId="0EFDE5BB" w14:textId="77777777" w:rsidTr="007A3565">
        <w:trPr>
          <w:trHeight w:val="180"/>
        </w:trPr>
        <w:tc>
          <w:tcPr>
            <w:tcW w:w="4880" w:type="dxa"/>
            <w:shd w:val="clear" w:color="auto" w:fill="auto"/>
            <w:noWrap/>
            <w:vAlign w:val="bottom"/>
            <w:hideMark/>
          </w:tcPr>
          <w:p w14:paraId="4A712511"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Pre Purchase</w:t>
            </w:r>
            <w:proofErr w:type="gramEnd"/>
            <w:r w:rsidRPr="00B41964">
              <w:rPr>
                <w:rFonts w:eastAsia="Times New Roman" w:cs="Arial"/>
                <w:color w:val="000000"/>
                <w:sz w:val="14"/>
                <w:szCs w:val="14"/>
                <w:lang w:eastAsia="en-AU"/>
              </w:rPr>
              <w:t xml:space="preserve"> Inspection Report - All premises types</w:t>
            </w:r>
          </w:p>
        </w:tc>
        <w:tc>
          <w:tcPr>
            <w:tcW w:w="1156" w:type="dxa"/>
            <w:shd w:val="clear" w:color="auto" w:fill="auto"/>
            <w:noWrap/>
            <w:vAlign w:val="bottom"/>
            <w:hideMark/>
          </w:tcPr>
          <w:p w14:paraId="71A7D2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440D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23D581B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245.00</w:t>
            </w:r>
          </w:p>
        </w:tc>
        <w:tc>
          <w:tcPr>
            <w:tcW w:w="1220" w:type="dxa"/>
            <w:shd w:val="clear" w:color="auto" w:fill="auto"/>
            <w:noWrap/>
            <w:vAlign w:val="bottom"/>
            <w:hideMark/>
          </w:tcPr>
          <w:p w14:paraId="50DE82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258.00</w:t>
            </w:r>
          </w:p>
        </w:tc>
        <w:tc>
          <w:tcPr>
            <w:tcW w:w="544" w:type="dxa"/>
            <w:shd w:val="clear" w:color="auto" w:fill="auto"/>
            <w:noWrap/>
            <w:vAlign w:val="bottom"/>
            <w:hideMark/>
          </w:tcPr>
          <w:p w14:paraId="0337CE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w:t>
            </w:r>
          </w:p>
        </w:tc>
      </w:tr>
      <w:tr w:rsidR="00B41964" w:rsidRPr="00B41964" w14:paraId="1F0B7E57" w14:textId="77777777" w:rsidTr="007A3565">
        <w:trPr>
          <w:trHeight w:val="360"/>
        </w:trPr>
        <w:tc>
          <w:tcPr>
            <w:tcW w:w="4880" w:type="dxa"/>
            <w:shd w:val="clear" w:color="auto" w:fill="auto"/>
            <w:vAlign w:val="bottom"/>
            <w:hideMark/>
          </w:tcPr>
          <w:p w14:paraId="3D62ED1C" w14:textId="0EC0E229"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Pre Purchase</w:t>
            </w:r>
            <w:proofErr w:type="gramEnd"/>
            <w:r w:rsidRPr="00B41964">
              <w:rPr>
                <w:rFonts w:eastAsia="Times New Roman" w:cs="Arial"/>
                <w:color w:val="000000"/>
                <w:sz w:val="14"/>
                <w:szCs w:val="14"/>
                <w:lang w:eastAsia="en-AU"/>
              </w:rPr>
              <w:t xml:space="preserve"> Inspection Report - All premises types - less than 5 Days Notification</w:t>
            </w:r>
          </w:p>
        </w:tc>
        <w:tc>
          <w:tcPr>
            <w:tcW w:w="1156" w:type="dxa"/>
            <w:shd w:val="clear" w:color="auto" w:fill="auto"/>
            <w:noWrap/>
            <w:vAlign w:val="bottom"/>
            <w:hideMark/>
          </w:tcPr>
          <w:p w14:paraId="172F22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63E7A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25F51B6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310.00</w:t>
            </w:r>
          </w:p>
        </w:tc>
        <w:tc>
          <w:tcPr>
            <w:tcW w:w="1220" w:type="dxa"/>
            <w:shd w:val="clear" w:color="auto" w:fill="auto"/>
            <w:noWrap/>
            <w:vAlign w:val="bottom"/>
            <w:hideMark/>
          </w:tcPr>
          <w:p w14:paraId="472864F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325.00</w:t>
            </w:r>
          </w:p>
        </w:tc>
        <w:tc>
          <w:tcPr>
            <w:tcW w:w="544" w:type="dxa"/>
            <w:shd w:val="clear" w:color="auto" w:fill="auto"/>
            <w:noWrap/>
            <w:vAlign w:val="bottom"/>
            <w:hideMark/>
          </w:tcPr>
          <w:p w14:paraId="73B5C3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w:t>
            </w:r>
          </w:p>
        </w:tc>
      </w:tr>
      <w:tr w:rsidR="00B41964" w:rsidRPr="00B41964" w14:paraId="1051FF66" w14:textId="77777777" w:rsidTr="007A3565">
        <w:trPr>
          <w:trHeight w:val="180"/>
        </w:trPr>
        <w:tc>
          <w:tcPr>
            <w:tcW w:w="4880" w:type="dxa"/>
            <w:shd w:val="clear" w:color="auto" w:fill="auto"/>
            <w:noWrap/>
            <w:vAlign w:val="bottom"/>
            <w:hideMark/>
          </w:tcPr>
          <w:p w14:paraId="16FA8FA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Wastewater Application - LCA Assessment</w:t>
            </w:r>
          </w:p>
        </w:tc>
        <w:tc>
          <w:tcPr>
            <w:tcW w:w="1156" w:type="dxa"/>
            <w:shd w:val="clear" w:color="auto" w:fill="auto"/>
            <w:noWrap/>
            <w:vAlign w:val="bottom"/>
            <w:hideMark/>
          </w:tcPr>
          <w:p w14:paraId="256678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2C76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xml:space="preserve">No </w:t>
            </w:r>
          </w:p>
        </w:tc>
        <w:tc>
          <w:tcPr>
            <w:tcW w:w="1220" w:type="dxa"/>
            <w:shd w:val="clear" w:color="auto" w:fill="auto"/>
            <w:noWrap/>
            <w:vAlign w:val="bottom"/>
            <w:hideMark/>
          </w:tcPr>
          <w:p w14:paraId="2FDDD5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195.00</w:t>
            </w:r>
          </w:p>
        </w:tc>
        <w:tc>
          <w:tcPr>
            <w:tcW w:w="1220" w:type="dxa"/>
            <w:shd w:val="clear" w:color="auto" w:fill="auto"/>
            <w:noWrap/>
            <w:vAlign w:val="bottom"/>
            <w:hideMark/>
          </w:tcPr>
          <w:p w14:paraId="6C441BD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205.00</w:t>
            </w:r>
          </w:p>
        </w:tc>
        <w:tc>
          <w:tcPr>
            <w:tcW w:w="544" w:type="dxa"/>
            <w:shd w:val="clear" w:color="auto" w:fill="auto"/>
            <w:noWrap/>
            <w:vAlign w:val="bottom"/>
            <w:hideMark/>
          </w:tcPr>
          <w:p w14:paraId="0BECA3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4.9</w:t>
            </w:r>
          </w:p>
        </w:tc>
      </w:tr>
      <w:tr w:rsidR="00B41964" w:rsidRPr="00B41964" w14:paraId="239865A4" w14:textId="77777777" w:rsidTr="007A3565">
        <w:trPr>
          <w:trHeight w:val="180"/>
        </w:trPr>
        <w:tc>
          <w:tcPr>
            <w:tcW w:w="4880" w:type="dxa"/>
            <w:shd w:val="clear" w:color="auto" w:fill="auto"/>
            <w:noWrap/>
            <w:vAlign w:val="bottom"/>
            <w:hideMark/>
          </w:tcPr>
          <w:p w14:paraId="34BFA3F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Minor alteration to an on-site wastewater management system (37.25FU)</w:t>
            </w:r>
          </w:p>
        </w:tc>
        <w:tc>
          <w:tcPr>
            <w:tcW w:w="1156" w:type="dxa"/>
            <w:shd w:val="clear" w:color="auto" w:fill="auto"/>
            <w:noWrap/>
            <w:vAlign w:val="bottom"/>
            <w:hideMark/>
          </w:tcPr>
          <w:p w14:paraId="37018E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1C29E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23C15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569.55</w:t>
            </w:r>
          </w:p>
        </w:tc>
        <w:tc>
          <w:tcPr>
            <w:tcW w:w="1220" w:type="dxa"/>
            <w:shd w:val="clear" w:color="auto" w:fill="auto"/>
            <w:noWrap/>
            <w:vAlign w:val="bottom"/>
            <w:hideMark/>
          </w:tcPr>
          <w:p w14:paraId="4606E7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569.55</w:t>
            </w:r>
          </w:p>
        </w:tc>
        <w:tc>
          <w:tcPr>
            <w:tcW w:w="544" w:type="dxa"/>
            <w:shd w:val="clear" w:color="auto" w:fill="auto"/>
            <w:noWrap/>
            <w:vAlign w:val="bottom"/>
            <w:hideMark/>
          </w:tcPr>
          <w:p w14:paraId="11EBF1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8FDF65" w14:textId="77777777" w:rsidTr="007A3565">
        <w:trPr>
          <w:trHeight w:val="360"/>
        </w:trPr>
        <w:tc>
          <w:tcPr>
            <w:tcW w:w="4880" w:type="dxa"/>
            <w:shd w:val="clear" w:color="auto" w:fill="auto"/>
            <w:vAlign w:val="bottom"/>
            <w:hideMark/>
          </w:tcPr>
          <w:p w14:paraId="2880160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to construct, install or alter an on-site wastewater management system (up to 8.2 hours work) (48.88 FU)</w:t>
            </w:r>
          </w:p>
        </w:tc>
        <w:tc>
          <w:tcPr>
            <w:tcW w:w="1156" w:type="dxa"/>
            <w:shd w:val="clear" w:color="auto" w:fill="auto"/>
            <w:noWrap/>
            <w:vAlign w:val="bottom"/>
            <w:hideMark/>
          </w:tcPr>
          <w:p w14:paraId="54D9CF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2E81A2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D3F54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747.38</w:t>
            </w:r>
          </w:p>
        </w:tc>
        <w:tc>
          <w:tcPr>
            <w:tcW w:w="1220" w:type="dxa"/>
            <w:shd w:val="clear" w:color="auto" w:fill="auto"/>
            <w:noWrap/>
            <w:vAlign w:val="bottom"/>
            <w:hideMark/>
          </w:tcPr>
          <w:p w14:paraId="61ABF7B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747.38</w:t>
            </w:r>
          </w:p>
        </w:tc>
        <w:tc>
          <w:tcPr>
            <w:tcW w:w="544" w:type="dxa"/>
            <w:shd w:val="clear" w:color="auto" w:fill="auto"/>
            <w:noWrap/>
            <w:vAlign w:val="bottom"/>
            <w:hideMark/>
          </w:tcPr>
          <w:p w14:paraId="1D4B6C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61E51B1" w14:textId="77777777" w:rsidTr="007A3565">
        <w:trPr>
          <w:trHeight w:val="360"/>
        </w:trPr>
        <w:tc>
          <w:tcPr>
            <w:tcW w:w="4880" w:type="dxa"/>
            <w:shd w:val="clear" w:color="auto" w:fill="auto"/>
            <w:vAlign w:val="bottom"/>
            <w:hideMark/>
          </w:tcPr>
          <w:p w14:paraId="377A09C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to construct, install or alter an on-site wastewater management system (additional fee per hour of assessment over 8.2 hour) (6.12 FU)</w:t>
            </w:r>
          </w:p>
        </w:tc>
        <w:tc>
          <w:tcPr>
            <w:tcW w:w="1156" w:type="dxa"/>
            <w:shd w:val="clear" w:color="auto" w:fill="auto"/>
            <w:noWrap/>
            <w:vAlign w:val="bottom"/>
            <w:hideMark/>
          </w:tcPr>
          <w:p w14:paraId="5FD6A4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86C41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C20650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93.57</w:t>
            </w:r>
          </w:p>
        </w:tc>
        <w:tc>
          <w:tcPr>
            <w:tcW w:w="1220" w:type="dxa"/>
            <w:shd w:val="clear" w:color="auto" w:fill="auto"/>
            <w:noWrap/>
            <w:vAlign w:val="bottom"/>
            <w:hideMark/>
          </w:tcPr>
          <w:p w14:paraId="01D0E64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93.57</w:t>
            </w:r>
          </w:p>
        </w:tc>
        <w:tc>
          <w:tcPr>
            <w:tcW w:w="544" w:type="dxa"/>
            <w:shd w:val="clear" w:color="auto" w:fill="auto"/>
            <w:noWrap/>
            <w:vAlign w:val="bottom"/>
            <w:hideMark/>
          </w:tcPr>
          <w:p w14:paraId="461F34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08AEFA0" w14:textId="77777777" w:rsidTr="007A3565">
        <w:trPr>
          <w:trHeight w:val="360"/>
        </w:trPr>
        <w:tc>
          <w:tcPr>
            <w:tcW w:w="4880" w:type="dxa"/>
            <w:shd w:val="clear" w:color="auto" w:fill="auto"/>
            <w:vAlign w:val="bottom"/>
            <w:hideMark/>
          </w:tcPr>
          <w:p w14:paraId="4430BD0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to construct, install or alter an on-site wastewater management system (Maximum Fee limit) (135.43 FU)</w:t>
            </w:r>
          </w:p>
        </w:tc>
        <w:tc>
          <w:tcPr>
            <w:tcW w:w="1156" w:type="dxa"/>
            <w:shd w:val="clear" w:color="auto" w:fill="auto"/>
            <w:noWrap/>
            <w:vAlign w:val="bottom"/>
            <w:hideMark/>
          </w:tcPr>
          <w:p w14:paraId="1CD0AB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C5243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AFA01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2,070.72</w:t>
            </w:r>
          </w:p>
        </w:tc>
        <w:tc>
          <w:tcPr>
            <w:tcW w:w="1220" w:type="dxa"/>
            <w:shd w:val="clear" w:color="auto" w:fill="auto"/>
            <w:noWrap/>
            <w:vAlign w:val="bottom"/>
            <w:hideMark/>
          </w:tcPr>
          <w:p w14:paraId="742064C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2,070.72</w:t>
            </w:r>
          </w:p>
        </w:tc>
        <w:tc>
          <w:tcPr>
            <w:tcW w:w="544" w:type="dxa"/>
            <w:shd w:val="clear" w:color="auto" w:fill="auto"/>
            <w:noWrap/>
            <w:vAlign w:val="bottom"/>
            <w:hideMark/>
          </w:tcPr>
          <w:p w14:paraId="19C61E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C307FAB" w14:textId="77777777" w:rsidTr="007A3565">
        <w:trPr>
          <w:trHeight w:val="180"/>
        </w:trPr>
        <w:tc>
          <w:tcPr>
            <w:tcW w:w="4880" w:type="dxa"/>
            <w:shd w:val="clear" w:color="auto" w:fill="auto"/>
            <w:noWrap/>
            <w:vAlign w:val="bottom"/>
            <w:hideMark/>
          </w:tcPr>
          <w:p w14:paraId="4D17C2C3" w14:textId="23CFB5B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to transfer onsite wastewater management system (9.93 FU)</w:t>
            </w:r>
          </w:p>
        </w:tc>
        <w:tc>
          <w:tcPr>
            <w:tcW w:w="1156" w:type="dxa"/>
            <w:shd w:val="clear" w:color="auto" w:fill="auto"/>
            <w:noWrap/>
            <w:vAlign w:val="bottom"/>
            <w:hideMark/>
          </w:tcPr>
          <w:p w14:paraId="239793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8FF75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B41B1A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151.82</w:t>
            </w:r>
          </w:p>
        </w:tc>
        <w:tc>
          <w:tcPr>
            <w:tcW w:w="1220" w:type="dxa"/>
            <w:shd w:val="clear" w:color="auto" w:fill="auto"/>
            <w:noWrap/>
            <w:vAlign w:val="bottom"/>
            <w:hideMark/>
          </w:tcPr>
          <w:p w14:paraId="32491D4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151.82</w:t>
            </w:r>
          </w:p>
        </w:tc>
        <w:tc>
          <w:tcPr>
            <w:tcW w:w="544" w:type="dxa"/>
            <w:shd w:val="clear" w:color="auto" w:fill="auto"/>
            <w:noWrap/>
            <w:vAlign w:val="bottom"/>
            <w:hideMark/>
          </w:tcPr>
          <w:p w14:paraId="39F3E1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1A749DC" w14:textId="77777777" w:rsidTr="007A3565">
        <w:trPr>
          <w:trHeight w:val="180"/>
        </w:trPr>
        <w:tc>
          <w:tcPr>
            <w:tcW w:w="4880" w:type="dxa"/>
            <w:shd w:val="clear" w:color="auto" w:fill="auto"/>
            <w:noWrap/>
            <w:vAlign w:val="bottom"/>
            <w:hideMark/>
          </w:tcPr>
          <w:p w14:paraId="4B9EB32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to amend onsite wastewater management system permit (10.38 FU)</w:t>
            </w:r>
          </w:p>
        </w:tc>
        <w:tc>
          <w:tcPr>
            <w:tcW w:w="1156" w:type="dxa"/>
            <w:shd w:val="clear" w:color="auto" w:fill="auto"/>
            <w:noWrap/>
            <w:vAlign w:val="bottom"/>
            <w:hideMark/>
          </w:tcPr>
          <w:p w14:paraId="224B34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A33D7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1E538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158.71</w:t>
            </w:r>
          </w:p>
        </w:tc>
        <w:tc>
          <w:tcPr>
            <w:tcW w:w="1220" w:type="dxa"/>
            <w:shd w:val="clear" w:color="auto" w:fill="auto"/>
            <w:noWrap/>
            <w:vAlign w:val="bottom"/>
            <w:hideMark/>
          </w:tcPr>
          <w:p w14:paraId="01B272C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158.71</w:t>
            </w:r>
          </w:p>
        </w:tc>
        <w:tc>
          <w:tcPr>
            <w:tcW w:w="544" w:type="dxa"/>
            <w:shd w:val="clear" w:color="auto" w:fill="auto"/>
            <w:noWrap/>
            <w:vAlign w:val="bottom"/>
            <w:hideMark/>
          </w:tcPr>
          <w:p w14:paraId="35E949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1CBD85D" w14:textId="77777777" w:rsidTr="007A3565">
        <w:trPr>
          <w:trHeight w:val="360"/>
        </w:trPr>
        <w:tc>
          <w:tcPr>
            <w:tcW w:w="4880" w:type="dxa"/>
            <w:shd w:val="clear" w:color="auto" w:fill="auto"/>
            <w:vAlign w:val="bottom"/>
            <w:hideMark/>
          </w:tcPr>
          <w:p w14:paraId="19C969B8" w14:textId="2177262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to apply for an exemption to a required permit (up to 2.6 hours work) (14.67 FU)</w:t>
            </w:r>
          </w:p>
        </w:tc>
        <w:tc>
          <w:tcPr>
            <w:tcW w:w="1156" w:type="dxa"/>
            <w:shd w:val="clear" w:color="auto" w:fill="auto"/>
            <w:noWrap/>
            <w:vAlign w:val="bottom"/>
            <w:hideMark/>
          </w:tcPr>
          <w:p w14:paraId="5EE987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00B49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C0888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224.30</w:t>
            </w:r>
          </w:p>
        </w:tc>
        <w:tc>
          <w:tcPr>
            <w:tcW w:w="1220" w:type="dxa"/>
            <w:shd w:val="clear" w:color="auto" w:fill="auto"/>
            <w:noWrap/>
            <w:vAlign w:val="bottom"/>
            <w:hideMark/>
          </w:tcPr>
          <w:p w14:paraId="3E7171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224.30</w:t>
            </w:r>
          </w:p>
        </w:tc>
        <w:tc>
          <w:tcPr>
            <w:tcW w:w="544" w:type="dxa"/>
            <w:shd w:val="clear" w:color="auto" w:fill="auto"/>
            <w:noWrap/>
            <w:vAlign w:val="bottom"/>
            <w:hideMark/>
          </w:tcPr>
          <w:p w14:paraId="21129A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BF3FF09" w14:textId="77777777" w:rsidTr="007A3565">
        <w:trPr>
          <w:trHeight w:val="360"/>
        </w:trPr>
        <w:tc>
          <w:tcPr>
            <w:tcW w:w="4880" w:type="dxa"/>
            <w:shd w:val="clear" w:color="auto" w:fill="auto"/>
            <w:vAlign w:val="bottom"/>
            <w:hideMark/>
          </w:tcPr>
          <w:p w14:paraId="64385DF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to apply for an exemption to a required permit (additional fee per hour) (5.94 FU)</w:t>
            </w:r>
          </w:p>
        </w:tc>
        <w:tc>
          <w:tcPr>
            <w:tcW w:w="1156" w:type="dxa"/>
            <w:shd w:val="clear" w:color="auto" w:fill="auto"/>
            <w:noWrap/>
            <w:vAlign w:val="bottom"/>
            <w:hideMark/>
          </w:tcPr>
          <w:p w14:paraId="6178F7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78CB8E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419F0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90.82</w:t>
            </w:r>
          </w:p>
        </w:tc>
        <w:tc>
          <w:tcPr>
            <w:tcW w:w="1220" w:type="dxa"/>
            <w:shd w:val="clear" w:color="auto" w:fill="auto"/>
            <w:noWrap/>
            <w:vAlign w:val="bottom"/>
            <w:hideMark/>
          </w:tcPr>
          <w:p w14:paraId="622743F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90.82</w:t>
            </w:r>
          </w:p>
        </w:tc>
        <w:tc>
          <w:tcPr>
            <w:tcW w:w="544" w:type="dxa"/>
            <w:shd w:val="clear" w:color="auto" w:fill="auto"/>
            <w:noWrap/>
            <w:vAlign w:val="bottom"/>
            <w:hideMark/>
          </w:tcPr>
          <w:p w14:paraId="1766C08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4F58F68" w14:textId="77777777" w:rsidTr="007A3565">
        <w:trPr>
          <w:trHeight w:val="360"/>
        </w:trPr>
        <w:tc>
          <w:tcPr>
            <w:tcW w:w="4880" w:type="dxa"/>
            <w:shd w:val="clear" w:color="auto" w:fill="auto"/>
            <w:vAlign w:val="bottom"/>
            <w:hideMark/>
          </w:tcPr>
          <w:p w14:paraId="3A8BE4DF" w14:textId="7300AD5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Wastewater Application - fee to apply for an exemption to a required permit (Maximum fee limit) (61.41 FU)</w:t>
            </w:r>
          </w:p>
        </w:tc>
        <w:tc>
          <w:tcPr>
            <w:tcW w:w="1156" w:type="dxa"/>
            <w:shd w:val="clear" w:color="auto" w:fill="auto"/>
            <w:noWrap/>
            <w:vAlign w:val="bottom"/>
            <w:hideMark/>
          </w:tcPr>
          <w:p w14:paraId="23D808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1C5D1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CFC021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938.96</w:t>
            </w:r>
          </w:p>
        </w:tc>
        <w:tc>
          <w:tcPr>
            <w:tcW w:w="1220" w:type="dxa"/>
            <w:shd w:val="clear" w:color="auto" w:fill="auto"/>
            <w:noWrap/>
            <w:vAlign w:val="bottom"/>
            <w:hideMark/>
          </w:tcPr>
          <w:p w14:paraId="3AE91B4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938.96</w:t>
            </w:r>
          </w:p>
        </w:tc>
        <w:tc>
          <w:tcPr>
            <w:tcW w:w="544" w:type="dxa"/>
            <w:shd w:val="clear" w:color="auto" w:fill="auto"/>
            <w:noWrap/>
            <w:vAlign w:val="bottom"/>
            <w:hideMark/>
          </w:tcPr>
          <w:p w14:paraId="1BC739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5805C8D" w14:textId="77777777" w:rsidTr="007A3565">
        <w:trPr>
          <w:trHeight w:val="180"/>
        </w:trPr>
        <w:tc>
          <w:tcPr>
            <w:tcW w:w="4880" w:type="dxa"/>
            <w:shd w:val="clear" w:color="auto" w:fill="auto"/>
            <w:noWrap/>
            <w:vAlign w:val="bottom"/>
            <w:hideMark/>
          </w:tcPr>
          <w:p w14:paraId="1B8B738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Wastewater Application - Renewal Fee (8.31 FU)</w:t>
            </w:r>
          </w:p>
        </w:tc>
        <w:tc>
          <w:tcPr>
            <w:tcW w:w="1156" w:type="dxa"/>
            <w:shd w:val="clear" w:color="auto" w:fill="auto"/>
            <w:noWrap/>
            <w:vAlign w:val="bottom"/>
            <w:hideMark/>
          </w:tcPr>
          <w:p w14:paraId="4FDCE2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7DEDA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B5E2E8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127.06</w:t>
            </w:r>
          </w:p>
        </w:tc>
        <w:tc>
          <w:tcPr>
            <w:tcW w:w="1220" w:type="dxa"/>
            <w:shd w:val="clear" w:color="auto" w:fill="auto"/>
            <w:noWrap/>
            <w:vAlign w:val="bottom"/>
            <w:hideMark/>
          </w:tcPr>
          <w:p w14:paraId="172BECE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127.06</w:t>
            </w:r>
          </w:p>
        </w:tc>
        <w:tc>
          <w:tcPr>
            <w:tcW w:w="544" w:type="dxa"/>
            <w:shd w:val="clear" w:color="auto" w:fill="auto"/>
            <w:noWrap/>
            <w:vAlign w:val="bottom"/>
            <w:hideMark/>
          </w:tcPr>
          <w:p w14:paraId="0B2C17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5A26ADD" w14:textId="77777777" w:rsidTr="007A3565">
        <w:trPr>
          <w:trHeight w:val="180"/>
        </w:trPr>
        <w:tc>
          <w:tcPr>
            <w:tcW w:w="4880" w:type="dxa"/>
            <w:shd w:val="clear" w:color="auto" w:fill="auto"/>
            <w:noWrap/>
            <w:vAlign w:val="bottom"/>
            <w:hideMark/>
          </w:tcPr>
          <w:p w14:paraId="186B67F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Immunisation</w:t>
            </w:r>
          </w:p>
        </w:tc>
        <w:tc>
          <w:tcPr>
            <w:tcW w:w="1156" w:type="dxa"/>
            <w:shd w:val="clear" w:color="auto" w:fill="auto"/>
            <w:noWrap/>
            <w:vAlign w:val="bottom"/>
            <w:hideMark/>
          </w:tcPr>
          <w:p w14:paraId="6B8020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D7C3F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28E816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007DB1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86BAB9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833061F" w14:textId="77777777" w:rsidTr="007A3565">
        <w:trPr>
          <w:trHeight w:val="180"/>
        </w:trPr>
        <w:tc>
          <w:tcPr>
            <w:tcW w:w="4880" w:type="dxa"/>
            <w:shd w:val="clear" w:color="auto" w:fill="auto"/>
            <w:noWrap/>
            <w:vAlign w:val="bottom"/>
            <w:hideMark/>
          </w:tcPr>
          <w:p w14:paraId="22EA91C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Chicken pox</w:t>
            </w:r>
          </w:p>
        </w:tc>
        <w:tc>
          <w:tcPr>
            <w:tcW w:w="1156" w:type="dxa"/>
            <w:shd w:val="clear" w:color="auto" w:fill="auto"/>
            <w:noWrap/>
            <w:vAlign w:val="bottom"/>
            <w:hideMark/>
          </w:tcPr>
          <w:p w14:paraId="1BE846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8E2C5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EBD9E4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73.00</w:t>
            </w:r>
          </w:p>
        </w:tc>
        <w:tc>
          <w:tcPr>
            <w:tcW w:w="1220" w:type="dxa"/>
            <w:shd w:val="clear" w:color="auto" w:fill="auto"/>
            <w:noWrap/>
            <w:vAlign w:val="bottom"/>
            <w:hideMark/>
          </w:tcPr>
          <w:p w14:paraId="7B6EBB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w:t>
            </w:r>
          </w:p>
        </w:tc>
        <w:tc>
          <w:tcPr>
            <w:tcW w:w="544" w:type="dxa"/>
            <w:shd w:val="clear" w:color="auto" w:fill="auto"/>
            <w:noWrap/>
            <w:vAlign w:val="bottom"/>
            <w:hideMark/>
          </w:tcPr>
          <w:p w14:paraId="62191B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8.8</w:t>
            </w:r>
          </w:p>
        </w:tc>
      </w:tr>
      <w:tr w:rsidR="00B41964" w:rsidRPr="00B41964" w14:paraId="225A1C7F" w14:textId="77777777" w:rsidTr="007A3565">
        <w:trPr>
          <w:trHeight w:val="180"/>
        </w:trPr>
        <w:tc>
          <w:tcPr>
            <w:tcW w:w="4880" w:type="dxa"/>
            <w:shd w:val="clear" w:color="auto" w:fill="auto"/>
            <w:noWrap/>
            <w:vAlign w:val="bottom"/>
            <w:hideMark/>
          </w:tcPr>
          <w:p w14:paraId="587ECF7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Hepatitis B</w:t>
            </w:r>
          </w:p>
        </w:tc>
        <w:tc>
          <w:tcPr>
            <w:tcW w:w="1156" w:type="dxa"/>
            <w:shd w:val="clear" w:color="auto" w:fill="auto"/>
            <w:noWrap/>
            <w:vAlign w:val="bottom"/>
            <w:hideMark/>
          </w:tcPr>
          <w:p w14:paraId="13EAF4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C243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B18D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1220" w:type="dxa"/>
            <w:shd w:val="clear" w:color="auto" w:fill="auto"/>
            <w:noWrap/>
            <w:vAlign w:val="bottom"/>
            <w:hideMark/>
          </w:tcPr>
          <w:p w14:paraId="609FDDB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43.00</w:t>
            </w:r>
          </w:p>
        </w:tc>
        <w:tc>
          <w:tcPr>
            <w:tcW w:w="544" w:type="dxa"/>
            <w:shd w:val="clear" w:color="auto" w:fill="auto"/>
            <w:noWrap/>
            <w:vAlign w:val="bottom"/>
            <w:hideMark/>
          </w:tcPr>
          <w:p w14:paraId="7008F2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46.5</w:t>
            </w:r>
          </w:p>
        </w:tc>
      </w:tr>
      <w:tr w:rsidR="00B41964" w:rsidRPr="00B41964" w14:paraId="05EDC864" w14:textId="77777777" w:rsidTr="007A3565">
        <w:trPr>
          <w:trHeight w:val="180"/>
        </w:trPr>
        <w:tc>
          <w:tcPr>
            <w:tcW w:w="4880" w:type="dxa"/>
            <w:shd w:val="clear" w:color="auto" w:fill="auto"/>
            <w:noWrap/>
            <w:vAlign w:val="bottom"/>
            <w:hideMark/>
          </w:tcPr>
          <w:p w14:paraId="7603F2B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Influenza per dose</w:t>
            </w:r>
          </w:p>
        </w:tc>
        <w:tc>
          <w:tcPr>
            <w:tcW w:w="1156" w:type="dxa"/>
            <w:shd w:val="clear" w:color="auto" w:fill="auto"/>
            <w:noWrap/>
            <w:vAlign w:val="bottom"/>
            <w:hideMark/>
          </w:tcPr>
          <w:p w14:paraId="1082B0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0BC88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BBE87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1220" w:type="dxa"/>
            <w:shd w:val="clear" w:color="auto" w:fill="auto"/>
            <w:noWrap/>
            <w:vAlign w:val="bottom"/>
            <w:hideMark/>
          </w:tcPr>
          <w:p w14:paraId="375DE74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544" w:type="dxa"/>
            <w:shd w:val="clear" w:color="auto" w:fill="auto"/>
            <w:noWrap/>
            <w:vAlign w:val="bottom"/>
            <w:hideMark/>
          </w:tcPr>
          <w:p w14:paraId="287E07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3.4</w:t>
            </w:r>
          </w:p>
        </w:tc>
      </w:tr>
      <w:tr w:rsidR="00B41964" w:rsidRPr="00B41964" w14:paraId="086C6CEF" w14:textId="77777777" w:rsidTr="007A3565">
        <w:trPr>
          <w:trHeight w:val="180"/>
        </w:trPr>
        <w:tc>
          <w:tcPr>
            <w:tcW w:w="4880" w:type="dxa"/>
            <w:shd w:val="clear" w:color="auto" w:fill="auto"/>
            <w:noWrap/>
            <w:vAlign w:val="bottom"/>
            <w:hideMark/>
          </w:tcPr>
          <w:p w14:paraId="0E2D67F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Diphtheria Tetanus Pertussis</w:t>
            </w:r>
          </w:p>
        </w:tc>
        <w:tc>
          <w:tcPr>
            <w:tcW w:w="1156" w:type="dxa"/>
            <w:shd w:val="clear" w:color="auto" w:fill="auto"/>
            <w:noWrap/>
            <w:vAlign w:val="bottom"/>
            <w:hideMark/>
          </w:tcPr>
          <w:p w14:paraId="7EFB2F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5CEC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8D68E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54.00</w:t>
            </w:r>
          </w:p>
        </w:tc>
        <w:tc>
          <w:tcPr>
            <w:tcW w:w="1220" w:type="dxa"/>
            <w:shd w:val="clear" w:color="auto" w:fill="auto"/>
            <w:noWrap/>
            <w:vAlign w:val="bottom"/>
            <w:hideMark/>
          </w:tcPr>
          <w:p w14:paraId="3A2577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57.00</w:t>
            </w:r>
          </w:p>
        </w:tc>
        <w:tc>
          <w:tcPr>
            <w:tcW w:w="544" w:type="dxa"/>
            <w:shd w:val="clear" w:color="auto" w:fill="auto"/>
            <w:noWrap/>
            <w:vAlign w:val="bottom"/>
            <w:hideMark/>
          </w:tcPr>
          <w:p w14:paraId="4A6464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23E4A24A" w14:textId="77777777" w:rsidTr="007A3565">
        <w:trPr>
          <w:trHeight w:val="180"/>
        </w:trPr>
        <w:tc>
          <w:tcPr>
            <w:tcW w:w="4880" w:type="dxa"/>
            <w:shd w:val="clear" w:color="auto" w:fill="auto"/>
            <w:noWrap/>
            <w:vAlign w:val="bottom"/>
            <w:hideMark/>
          </w:tcPr>
          <w:p w14:paraId="429BB21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Meningococcal ACYW</w:t>
            </w:r>
          </w:p>
        </w:tc>
        <w:tc>
          <w:tcPr>
            <w:tcW w:w="1156" w:type="dxa"/>
            <w:shd w:val="clear" w:color="auto" w:fill="auto"/>
            <w:noWrap/>
            <w:vAlign w:val="bottom"/>
            <w:hideMark/>
          </w:tcPr>
          <w:p w14:paraId="6A0AF4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47CB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A479E9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86.00</w:t>
            </w:r>
          </w:p>
        </w:tc>
        <w:tc>
          <w:tcPr>
            <w:tcW w:w="1220" w:type="dxa"/>
            <w:shd w:val="clear" w:color="auto" w:fill="auto"/>
            <w:noWrap/>
            <w:vAlign w:val="bottom"/>
            <w:hideMark/>
          </w:tcPr>
          <w:p w14:paraId="289B70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6E35E0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3000118" w14:textId="77777777" w:rsidTr="007A3565">
        <w:trPr>
          <w:trHeight w:val="180"/>
        </w:trPr>
        <w:tc>
          <w:tcPr>
            <w:tcW w:w="4880" w:type="dxa"/>
            <w:shd w:val="clear" w:color="auto" w:fill="auto"/>
            <w:noWrap/>
            <w:vAlign w:val="bottom"/>
            <w:hideMark/>
          </w:tcPr>
          <w:p w14:paraId="1532C93A" w14:textId="77777777" w:rsidR="00B41964" w:rsidRPr="00B41964" w:rsidRDefault="00B41964" w:rsidP="00B41964">
            <w:pPr>
              <w:rPr>
                <w:rFonts w:eastAsia="Times New Roman" w:cs="Arial"/>
                <w:color w:val="000000"/>
                <w:sz w:val="14"/>
                <w:szCs w:val="14"/>
                <w:lang w:eastAsia="en-AU"/>
              </w:rPr>
            </w:pPr>
            <w:proofErr w:type="spellStart"/>
            <w:r w:rsidRPr="00B41964">
              <w:rPr>
                <w:rFonts w:eastAsia="Times New Roman" w:cs="Arial"/>
                <w:color w:val="000000"/>
                <w:sz w:val="14"/>
                <w:szCs w:val="14"/>
                <w:lang w:eastAsia="en-AU"/>
              </w:rPr>
              <w:t>Bexero</w:t>
            </w:r>
            <w:proofErr w:type="spellEnd"/>
          </w:p>
        </w:tc>
        <w:tc>
          <w:tcPr>
            <w:tcW w:w="1156" w:type="dxa"/>
            <w:shd w:val="clear" w:color="auto" w:fill="auto"/>
            <w:noWrap/>
            <w:vAlign w:val="bottom"/>
            <w:hideMark/>
          </w:tcPr>
          <w:p w14:paraId="585E6F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E707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F1075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656B6B5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143.00</w:t>
            </w:r>
          </w:p>
        </w:tc>
        <w:tc>
          <w:tcPr>
            <w:tcW w:w="544" w:type="dxa"/>
            <w:shd w:val="clear" w:color="auto" w:fill="auto"/>
            <w:noWrap/>
            <w:vAlign w:val="bottom"/>
            <w:hideMark/>
          </w:tcPr>
          <w:p w14:paraId="650244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16.1</w:t>
            </w:r>
          </w:p>
        </w:tc>
      </w:tr>
      <w:tr w:rsidR="00B41964" w:rsidRPr="00B41964" w14:paraId="2C5AF7F6" w14:textId="77777777" w:rsidTr="007A3565">
        <w:trPr>
          <w:trHeight w:val="180"/>
        </w:trPr>
        <w:tc>
          <w:tcPr>
            <w:tcW w:w="4880" w:type="dxa"/>
            <w:shd w:val="clear" w:color="000000" w:fill="D9D9D9"/>
            <w:noWrap/>
            <w:vAlign w:val="bottom"/>
            <w:hideMark/>
          </w:tcPr>
          <w:p w14:paraId="5236CD02"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Statutory Planning</w:t>
            </w:r>
          </w:p>
        </w:tc>
        <w:tc>
          <w:tcPr>
            <w:tcW w:w="1156" w:type="dxa"/>
            <w:shd w:val="clear" w:color="000000" w:fill="D9D9D9"/>
            <w:noWrap/>
            <w:vAlign w:val="bottom"/>
            <w:hideMark/>
          </w:tcPr>
          <w:p w14:paraId="1B63B7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5B7106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1A215A8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0C99B0E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7F243D9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2B5156A" w14:textId="77777777" w:rsidTr="007A3565">
        <w:trPr>
          <w:trHeight w:val="180"/>
        </w:trPr>
        <w:tc>
          <w:tcPr>
            <w:tcW w:w="4880" w:type="dxa"/>
            <w:shd w:val="clear" w:color="auto" w:fill="auto"/>
            <w:noWrap/>
            <w:vAlign w:val="bottom"/>
            <w:hideMark/>
          </w:tcPr>
          <w:p w14:paraId="38E75DD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Statutory Planning</w:t>
            </w:r>
          </w:p>
        </w:tc>
        <w:tc>
          <w:tcPr>
            <w:tcW w:w="1156" w:type="dxa"/>
            <w:shd w:val="clear" w:color="auto" w:fill="auto"/>
            <w:noWrap/>
            <w:vAlign w:val="bottom"/>
            <w:hideMark/>
          </w:tcPr>
          <w:p w14:paraId="1F0750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698D7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085A77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2770A9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BDE858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2613EF4" w14:textId="77777777" w:rsidTr="007A3565">
        <w:trPr>
          <w:trHeight w:val="180"/>
        </w:trPr>
        <w:tc>
          <w:tcPr>
            <w:tcW w:w="4880" w:type="dxa"/>
            <w:shd w:val="clear" w:color="auto" w:fill="auto"/>
            <w:noWrap/>
            <w:vAlign w:val="bottom"/>
            <w:hideMark/>
          </w:tcPr>
          <w:p w14:paraId="480342A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Extension of Permit/Time, Planning &amp; Environment Act Fee</w:t>
            </w:r>
          </w:p>
        </w:tc>
        <w:tc>
          <w:tcPr>
            <w:tcW w:w="1156" w:type="dxa"/>
            <w:shd w:val="clear" w:color="auto" w:fill="auto"/>
            <w:noWrap/>
            <w:vAlign w:val="bottom"/>
            <w:hideMark/>
          </w:tcPr>
          <w:p w14:paraId="40219F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DF4B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5670E2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303.00</w:t>
            </w:r>
          </w:p>
        </w:tc>
        <w:tc>
          <w:tcPr>
            <w:tcW w:w="1220" w:type="dxa"/>
            <w:shd w:val="clear" w:color="auto" w:fill="auto"/>
            <w:noWrap/>
            <w:vAlign w:val="bottom"/>
            <w:hideMark/>
          </w:tcPr>
          <w:p w14:paraId="3D96D3F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341.00</w:t>
            </w:r>
          </w:p>
        </w:tc>
        <w:tc>
          <w:tcPr>
            <w:tcW w:w="544" w:type="dxa"/>
            <w:shd w:val="clear" w:color="auto" w:fill="auto"/>
            <w:noWrap/>
            <w:vAlign w:val="bottom"/>
            <w:hideMark/>
          </w:tcPr>
          <w:p w14:paraId="5E4FB1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3C74F9B8" w14:textId="77777777" w:rsidTr="007A3565">
        <w:trPr>
          <w:trHeight w:val="180"/>
        </w:trPr>
        <w:tc>
          <w:tcPr>
            <w:tcW w:w="4880" w:type="dxa"/>
            <w:shd w:val="clear" w:color="auto" w:fill="auto"/>
            <w:noWrap/>
            <w:vAlign w:val="bottom"/>
            <w:hideMark/>
          </w:tcPr>
          <w:p w14:paraId="57B8D41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Public Notices</w:t>
            </w:r>
          </w:p>
        </w:tc>
        <w:tc>
          <w:tcPr>
            <w:tcW w:w="1156" w:type="dxa"/>
            <w:shd w:val="clear" w:color="auto" w:fill="auto"/>
            <w:noWrap/>
            <w:vAlign w:val="bottom"/>
            <w:hideMark/>
          </w:tcPr>
          <w:p w14:paraId="68AD01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1A67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1049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1220" w:type="dxa"/>
            <w:shd w:val="clear" w:color="auto" w:fill="auto"/>
            <w:noWrap/>
            <w:vAlign w:val="bottom"/>
            <w:hideMark/>
          </w:tcPr>
          <w:p w14:paraId="2BD3474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225.00</w:t>
            </w:r>
          </w:p>
        </w:tc>
        <w:tc>
          <w:tcPr>
            <w:tcW w:w="544" w:type="dxa"/>
            <w:shd w:val="clear" w:color="auto" w:fill="auto"/>
            <w:noWrap/>
            <w:vAlign w:val="bottom"/>
            <w:hideMark/>
          </w:tcPr>
          <w:p w14:paraId="6361DD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72CFB3D0" w14:textId="77777777" w:rsidTr="007A3565">
        <w:trPr>
          <w:trHeight w:val="180"/>
        </w:trPr>
        <w:tc>
          <w:tcPr>
            <w:tcW w:w="4880" w:type="dxa"/>
            <w:shd w:val="clear" w:color="auto" w:fill="auto"/>
            <w:noWrap/>
            <w:vAlign w:val="bottom"/>
            <w:hideMark/>
          </w:tcPr>
          <w:p w14:paraId="6E9CDAA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 Tree removal Permit Fees: Planning &amp; Environment Act Fee</w:t>
            </w:r>
          </w:p>
        </w:tc>
        <w:tc>
          <w:tcPr>
            <w:tcW w:w="1156" w:type="dxa"/>
            <w:shd w:val="clear" w:color="auto" w:fill="auto"/>
            <w:noWrap/>
            <w:vAlign w:val="bottom"/>
            <w:hideMark/>
          </w:tcPr>
          <w:p w14:paraId="127C94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05610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0C5E8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125.00</w:t>
            </w:r>
          </w:p>
        </w:tc>
        <w:tc>
          <w:tcPr>
            <w:tcW w:w="1220" w:type="dxa"/>
            <w:shd w:val="clear" w:color="auto" w:fill="auto"/>
            <w:noWrap/>
            <w:vAlign w:val="bottom"/>
            <w:hideMark/>
          </w:tcPr>
          <w:p w14:paraId="1386E2E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141.00</w:t>
            </w:r>
          </w:p>
        </w:tc>
        <w:tc>
          <w:tcPr>
            <w:tcW w:w="544" w:type="dxa"/>
            <w:shd w:val="clear" w:color="auto" w:fill="auto"/>
            <w:noWrap/>
            <w:vAlign w:val="bottom"/>
            <w:hideMark/>
          </w:tcPr>
          <w:p w14:paraId="38BAD6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28D803AA" w14:textId="77777777" w:rsidTr="007A3565">
        <w:trPr>
          <w:trHeight w:val="180"/>
        </w:trPr>
        <w:tc>
          <w:tcPr>
            <w:tcW w:w="4880" w:type="dxa"/>
            <w:shd w:val="clear" w:color="auto" w:fill="auto"/>
            <w:noWrap/>
            <w:vAlign w:val="bottom"/>
            <w:hideMark/>
          </w:tcPr>
          <w:p w14:paraId="253232F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2 Tree removal Permit Fees: Planning &amp; Environment Act Fee</w:t>
            </w:r>
          </w:p>
        </w:tc>
        <w:tc>
          <w:tcPr>
            <w:tcW w:w="1156" w:type="dxa"/>
            <w:shd w:val="clear" w:color="auto" w:fill="auto"/>
            <w:noWrap/>
            <w:vAlign w:val="bottom"/>
            <w:hideMark/>
          </w:tcPr>
          <w:p w14:paraId="11DAFA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8CE1A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5CF1D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152.00</w:t>
            </w:r>
          </w:p>
        </w:tc>
        <w:tc>
          <w:tcPr>
            <w:tcW w:w="1220" w:type="dxa"/>
            <w:shd w:val="clear" w:color="auto" w:fill="auto"/>
            <w:noWrap/>
            <w:vAlign w:val="bottom"/>
            <w:hideMark/>
          </w:tcPr>
          <w:p w14:paraId="65B7C3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171.00</w:t>
            </w:r>
          </w:p>
        </w:tc>
        <w:tc>
          <w:tcPr>
            <w:tcW w:w="544" w:type="dxa"/>
            <w:shd w:val="clear" w:color="auto" w:fill="auto"/>
            <w:noWrap/>
            <w:vAlign w:val="bottom"/>
            <w:hideMark/>
          </w:tcPr>
          <w:p w14:paraId="55C95B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64CB4E61" w14:textId="77777777" w:rsidTr="007A3565">
        <w:trPr>
          <w:trHeight w:val="180"/>
        </w:trPr>
        <w:tc>
          <w:tcPr>
            <w:tcW w:w="4880" w:type="dxa"/>
            <w:shd w:val="clear" w:color="auto" w:fill="auto"/>
            <w:noWrap/>
            <w:vAlign w:val="bottom"/>
            <w:hideMark/>
          </w:tcPr>
          <w:p w14:paraId="02115A9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3 Tree removal Permit Fees: Planning &amp; Environment Act Fee</w:t>
            </w:r>
          </w:p>
        </w:tc>
        <w:tc>
          <w:tcPr>
            <w:tcW w:w="1156" w:type="dxa"/>
            <w:shd w:val="clear" w:color="auto" w:fill="auto"/>
            <w:noWrap/>
            <w:vAlign w:val="bottom"/>
            <w:hideMark/>
          </w:tcPr>
          <w:p w14:paraId="6ECC1C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77EAF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21BE4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179.00</w:t>
            </w:r>
          </w:p>
        </w:tc>
        <w:tc>
          <w:tcPr>
            <w:tcW w:w="1220" w:type="dxa"/>
            <w:shd w:val="clear" w:color="auto" w:fill="auto"/>
            <w:noWrap/>
            <w:vAlign w:val="bottom"/>
            <w:hideMark/>
          </w:tcPr>
          <w:p w14:paraId="430E53F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202.00</w:t>
            </w:r>
          </w:p>
        </w:tc>
        <w:tc>
          <w:tcPr>
            <w:tcW w:w="544" w:type="dxa"/>
            <w:shd w:val="clear" w:color="auto" w:fill="auto"/>
            <w:noWrap/>
            <w:vAlign w:val="bottom"/>
            <w:hideMark/>
          </w:tcPr>
          <w:p w14:paraId="17B70F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1FE272C3" w14:textId="77777777" w:rsidTr="007A3565">
        <w:trPr>
          <w:trHeight w:val="180"/>
        </w:trPr>
        <w:tc>
          <w:tcPr>
            <w:tcW w:w="4880" w:type="dxa"/>
            <w:shd w:val="clear" w:color="auto" w:fill="auto"/>
            <w:noWrap/>
            <w:vAlign w:val="bottom"/>
            <w:hideMark/>
          </w:tcPr>
          <w:p w14:paraId="668ADBB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4 Tree removal Permit Fees: Planning &amp; Environment Act Fee</w:t>
            </w:r>
          </w:p>
        </w:tc>
        <w:tc>
          <w:tcPr>
            <w:tcW w:w="1156" w:type="dxa"/>
            <w:shd w:val="clear" w:color="auto" w:fill="auto"/>
            <w:noWrap/>
            <w:vAlign w:val="bottom"/>
            <w:hideMark/>
          </w:tcPr>
          <w:p w14:paraId="781B0A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062BB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6AF36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206.00</w:t>
            </w:r>
          </w:p>
        </w:tc>
        <w:tc>
          <w:tcPr>
            <w:tcW w:w="1220" w:type="dxa"/>
            <w:shd w:val="clear" w:color="auto" w:fill="auto"/>
            <w:noWrap/>
            <w:vAlign w:val="bottom"/>
            <w:hideMark/>
          </w:tcPr>
          <w:p w14:paraId="2AD400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232.00</w:t>
            </w:r>
          </w:p>
        </w:tc>
        <w:tc>
          <w:tcPr>
            <w:tcW w:w="544" w:type="dxa"/>
            <w:shd w:val="clear" w:color="auto" w:fill="auto"/>
            <w:noWrap/>
            <w:vAlign w:val="bottom"/>
            <w:hideMark/>
          </w:tcPr>
          <w:p w14:paraId="221F25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24E3CF33" w14:textId="77777777" w:rsidTr="007A3565">
        <w:trPr>
          <w:trHeight w:val="180"/>
        </w:trPr>
        <w:tc>
          <w:tcPr>
            <w:tcW w:w="4880" w:type="dxa"/>
            <w:shd w:val="clear" w:color="auto" w:fill="auto"/>
            <w:noWrap/>
            <w:vAlign w:val="bottom"/>
            <w:hideMark/>
          </w:tcPr>
          <w:p w14:paraId="4D5971E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5 Tree removal Permit Fees: Planning &amp; Environment Act Fee</w:t>
            </w:r>
          </w:p>
        </w:tc>
        <w:tc>
          <w:tcPr>
            <w:tcW w:w="1156" w:type="dxa"/>
            <w:shd w:val="clear" w:color="auto" w:fill="auto"/>
            <w:noWrap/>
            <w:vAlign w:val="bottom"/>
            <w:hideMark/>
          </w:tcPr>
          <w:p w14:paraId="7B7303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65A57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2D17D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233.00</w:t>
            </w:r>
          </w:p>
        </w:tc>
        <w:tc>
          <w:tcPr>
            <w:tcW w:w="1220" w:type="dxa"/>
            <w:shd w:val="clear" w:color="auto" w:fill="auto"/>
            <w:noWrap/>
            <w:vAlign w:val="bottom"/>
            <w:hideMark/>
          </w:tcPr>
          <w:p w14:paraId="49D6D57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263.00</w:t>
            </w:r>
          </w:p>
        </w:tc>
        <w:tc>
          <w:tcPr>
            <w:tcW w:w="544" w:type="dxa"/>
            <w:shd w:val="clear" w:color="auto" w:fill="auto"/>
            <w:noWrap/>
            <w:vAlign w:val="bottom"/>
            <w:hideMark/>
          </w:tcPr>
          <w:p w14:paraId="51C8F1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346216C9" w14:textId="77777777" w:rsidTr="007A3565">
        <w:trPr>
          <w:trHeight w:val="180"/>
        </w:trPr>
        <w:tc>
          <w:tcPr>
            <w:tcW w:w="4880" w:type="dxa"/>
            <w:shd w:val="clear" w:color="auto" w:fill="auto"/>
            <w:noWrap/>
            <w:vAlign w:val="bottom"/>
            <w:hideMark/>
          </w:tcPr>
          <w:p w14:paraId="5290AC1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6+ Tree removal Permit Fees: Planning &amp; Environment Act Fee</w:t>
            </w:r>
          </w:p>
        </w:tc>
        <w:tc>
          <w:tcPr>
            <w:tcW w:w="1156" w:type="dxa"/>
            <w:shd w:val="clear" w:color="auto" w:fill="auto"/>
            <w:noWrap/>
            <w:vAlign w:val="bottom"/>
            <w:hideMark/>
          </w:tcPr>
          <w:p w14:paraId="1327FD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04341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F2E34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1220" w:type="dxa"/>
            <w:shd w:val="clear" w:color="auto" w:fill="auto"/>
            <w:noWrap/>
            <w:vAlign w:val="bottom"/>
            <w:hideMark/>
          </w:tcPr>
          <w:p w14:paraId="1A970A9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293.00</w:t>
            </w:r>
          </w:p>
        </w:tc>
        <w:tc>
          <w:tcPr>
            <w:tcW w:w="544" w:type="dxa"/>
            <w:shd w:val="clear" w:color="auto" w:fill="auto"/>
            <w:noWrap/>
            <w:vAlign w:val="bottom"/>
            <w:hideMark/>
          </w:tcPr>
          <w:p w14:paraId="2F7EF3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2701F189" w14:textId="77777777" w:rsidTr="007A3565">
        <w:trPr>
          <w:trHeight w:val="180"/>
        </w:trPr>
        <w:tc>
          <w:tcPr>
            <w:tcW w:w="4880" w:type="dxa"/>
            <w:shd w:val="clear" w:color="auto" w:fill="auto"/>
            <w:noWrap/>
            <w:vAlign w:val="bottom"/>
            <w:hideMark/>
          </w:tcPr>
          <w:p w14:paraId="3210DE8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other development more than $50M</w:t>
            </w:r>
          </w:p>
        </w:tc>
        <w:tc>
          <w:tcPr>
            <w:tcW w:w="1156" w:type="dxa"/>
            <w:shd w:val="clear" w:color="auto" w:fill="auto"/>
            <w:noWrap/>
            <w:vAlign w:val="bottom"/>
            <w:hideMark/>
          </w:tcPr>
          <w:p w14:paraId="4C34F1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6265D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8D01C0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60,282.60</w:t>
            </w:r>
          </w:p>
        </w:tc>
        <w:tc>
          <w:tcPr>
            <w:tcW w:w="1220" w:type="dxa"/>
            <w:shd w:val="clear" w:color="auto" w:fill="auto"/>
            <w:noWrap/>
            <w:vAlign w:val="bottom"/>
            <w:hideMark/>
          </w:tcPr>
          <w:p w14:paraId="52CEF16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61,488.30</w:t>
            </w:r>
          </w:p>
        </w:tc>
        <w:tc>
          <w:tcPr>
            <w:tcW w:w="544" w:type="dxa"/>
            <w:shd w:val="clear" w:color="auto" w:fill="auto"/>
            <w:noWrap/>
            <w:vAlign w:val="bottom"/>
            <w:hideMark/>
          </w:tcPr>
          <w:p w14:paraId="680F1E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BC3C8DE" w14:textId="77777777" w:rsidTr="007A3565">
        <w:trPr>
          <w:trHeight w:val="180"/>
        </w:trPr>
        <w:tc>
          <w:tcPr>
            <w:tcW w:w="4880" w:type="dxa"/>
            <w:shd w:val="clear" w:color="auto" w:fill="auto"/>
            <w:noWrap/>
            <w:vAlign w:val="bottom"/>
            <w:hideMark/>
          </w:tcPr>
          <w:p w14:paraId="109BC97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 permit not otherwise provided for in the regulation</w:t>
            </w:r>
          </w:p>
        </w:tc>
        <w:tc>
          <w:tcPr>
            <w:tcW w:w="1156" w:type="dxa"/>
            <w:shd w:val="clear" w:color="auto" w:fill="auto"/>
            <w:noWrap/>
            <w:vAlign w:val="bottom"/>
            <w:hideMark/>
          </w:tcPr>
          <w:p w14:paraId="438BE8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962E7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25B60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5681990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44D8C9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94CE362" w14:textId="77777777" w:rsidTr="007A3565">
        <w:trPr>
          <w:trHeight w:val="180"/>
        </w:trPr>
        <w:tc>
          <w:tcPr>
            <w:tcW w:w="4880" w:type="dxa"/>
            <w:shd w:val="clear" w:color="auto" w:fill="auto"/>
            <w:noWrap/>
            <w:vAlign w:val="bottom"/>
            <w:hideMark/>
          </w:tcPr>
          <w:p w14:paraId="30FDDA5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other development more than $100,000 to $1M</w:t>
            </w:r>
          </w:p>
        </w:tc>
        <w:tc>
          <w:tcPr>
            <w:tcW w:w="1156" w:type="dxa"/>
            <w:shd w:val="clear" w:color="auto" w:fill="auto"/>
            <w:noWrap/>
            <w:vAlign w:val="bottom"/>
            <w:hideMark/>
          </w:tcPr>
          <w:p w14:paraId="15AE38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7C64B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D39C9C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1,617.70</w:t>
            </w:r>
          </w:p>
        </w:tc>
        <w:tc>
          <w:tcPr>
            <w:tcW w:w="1220" w:type="dxa"/>
            <w:shd w:val="clear" w:color="auto" w:fill="auto"/>
            <w:noWrap/>
            <w:vAlign w:val="bottom"/>
            <w:hideMark/>
          </w:tcPr>
          <w:p w14:paraId="5CFE96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1,650.10</w:t>
            </w:r>
          </w:p>
        </w:tc>
        <w:tc>
          <w:tcPr>
            <w:tcW w:w="544" w:type="dxa"/>
            <w:shd w:val="clear" w:color="auto" w:fill="auto"/>
            <w:noWrap/>
            <w:vAlign w:val="bottom"/>
            <w:hideMark/>
          </w:tcPr>
          <w:p w14:paraId="2DE1C4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1DD07582" w14:textId="77777777" w:rsidTr="007A3565">
        <w:trPr>
          <w:trHeight w:val="180"/>
        </w:trPr>
        <w:tc>
          <w:tcPr>
            <w:tcW w:w="4880" w:type="dxa"/>
            <w:shd w:val="clear" w:color="auto" w:fill="auto"/>
            <w:noWrap/>
            <w:vAlign w:val="bottom"/>
            <w:hideMark/>
          </w:tcPr>
          <w:p w14:paraId="25BC094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other development more than $15M to $50M</w:t>
            </w:r>
          </w:p>
        </w:tc>
        <w:tc>
          <w:tcPr>
            <w:tcW w:w="1156" w:type="dxa"/>
            <w:shd w:val="clear" w:color="auto" w:fill="auto"/>
            <w:noWrap/>
            <w:vAlign w:val="bottom"/>
            <w:hideMark/>
          </w:tcPr>
          <w:p w14:paraId="39BCF1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08821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1817DB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26,820.70</w:t>
            </w:r>
          </w:p>
        </w:tc>
        <w:tc>
          <w:tcPr>
            <w:tcW w:w="1220" w:type="dxa"/>
            <w:shd w:val="clear" w:color="auto" w:fill="auto"/>
            <w:noWrap/>
            <w:vAlign w:val="bottom"/>
            <w:hideMark/>
          </w:tcPr>
          <w:p w14:paraId="7FC1677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27,375.10</w:t>
            </w:r>
          </w:p>
        </w:tc>
        <w:tc>
          <w:tcPr>
            <w:tcW w:w="544" w:type="dxa"/>
            <w:shd w:val="clear" w:color="auto" w:fill="auto"/>
            <w:noWrap/>
            <w:vAlign w:val="bottom"/>
            <w:hideMark/>
          </w:tcPr>
          <w:p w14:paraId="39AC30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0BBBE847" w14:textId="77777777" w:rsidTr="007A3565">
        <w:trPr>
          <w:trHeight w:val="180"/>
        </w:trPr>
        <w:tc>
          <w:tcPr>
            <w:tcW w:w="4880" w:type="dxa"/>
            <w:shd w:val="clear" w:color="auto" w:fill="auto"/>
            <w:noWrap/>
            <w:vAlign w:val="bottom"/>
            <w:hideMark/>
          </w:tcPr>
          <w:p w14:paraId="6138CA9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other development more than $1M to $5M</w:t>
            </w:r>
          </w:p>
        </w:tc>
        <w:tc>
          <w:tcPr>
            <w:tcW w:w="1156" w:type="dxa"/>
            <w:shd w:val="clear" w:color="auto" w:fill="auto"/>
            <w:noWrap/>
            <w:vAlign w:val="bottom"/>
            <w:hideMark/>
          </w:tcPr>
          <w:p w14:paraId="5AC14F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518E3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6EDC2E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3,568.30</w:t>
            </w:r>
          </w:p>
        </w:tc>
        <w:tc>
          <w:tcPr>
            <w:tcW w:w="1220" w:type="dxa"/>
            <w:shd w:val="clear" w:color="auto" w:fill="auto"/>
            <w:noWrap/>
            <w:vAlign w:val="bottom"/>
            <w:hideMark/>
          </w:tcPr>
          <w:p w14:paraId="4A5B32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3,639.70</w:t>
            </w:r>
          </w:p>
        </w:tc>
        <w:tc>
          <w:tcPr>
            <w:tcW w:w="544" w:type="dxa"/>
            <w:shd w:val="clear" w:color="auto" w:fill="auto"/>
            <w:noWrap/>
            <w:vAlign w:val="bottom"/>
            <w:hideMark/>
          </w:tcPr>
          <w:p w14:paraId="279EA2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3AC6DD65" w14:textId="77777777" w:rsidTr="007A3565">
        <w:trPr>
          <w:trHeight w:val="180"/>
        </w:trPr>
        <w:tc>
          <w:tcPr>
            <w:tcW w:w="4880" w:type="dxa"/>
            <w:shd w:val="clear" w:color="auto" w:fill="auto"/>
            <w:noWrap/>
            <w:vAlign w:val="bottom"/>
            <w:hideMark/>
          </w:tcPr>
          <w:p w14:paraId="42CAA29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other development more than $5M to $15M</w:t>
            </w:r>
          </w:p>
        </w:tc>
        <w:tc>
          <w:tcPr>
            <w:tcW w:w="1156" w:type="dxa"/>
            <w:shd w:val="clear" w:color="auto" w:fill="auto"/>
            <w:noWrap/>
            <w:vAlign w:val="bottom"/>
            <w:hideMark/>
          </w:tcPr>
          <w:p w14:paraId="72CB66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016BE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38D08F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9,095.00</w:t>
            </w:r>
          </w:p>
        </w:tc>
        <w:tc>
          <w:tcPr>
            <w:tcW w:w="1220" w:type="dxa"/>
            <w:shd w:val="clear" w:color="auto" w:fill="auto"/>
            <w:noWrap/>
            <w:vAlign w:val="bottom"/>
            <w:hideMark/>
          </w:tcPr>
          <w:p w14:paraId="549CFD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9,276.90</w:t>
            </w:r>
          </w:p>
        </w:tc>
        <w:tc>
          <w:tcPr>
            <w:tcW w:w="544" w:type="dxa"/>
            <w:shd w:val="clear" w:color="auto" w:fill="auto"/>
            <w:noWrap/>
            <w:vAlign w:val="bottom"/>
            <w:hideMark/>
          </w:tcPr>
          <w:p w14:paraId="25A80B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56CEB63C" w14:textId="77777777" w:rsidTr="007A3565">
        <w:trPr>
          <w:trHeight w:val="180"/>
        </w:trPr>
        <w:tc>
          <w:tcPr>
            <w:tcW w:w="4880" w:type="dxa"/>
            <w:shd w:val="clear" w:color="auto" w:fill="auto"/>
            <w:noWrap/>
            <w:vAlign w:val="bottom"/>
            <w:hideMark/>
          </w:tcPr>
          <w:p w14:paraId="7A2843A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All other development up to $100,000</w:t>
            </w:r>
          </w:p>
        </w:tc>
        <w:tc>
          <w:tcPr>
            <w:tcW w:w="1156" w:type="dxa"/>
            <w:shd w:val="clear" w:color="auto" w:fill="auto"/>
            <w:noWrap/>
            <w:vAlign w:val="bottom"/>
            <w:hideMark/>
          </w:tcPr>
          <w:p w14:paraId="75B867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E6035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BEFE2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1,199.70</w:t>
            </w:r>
          </w:p>
        </w:tc>
        <w:tc>
          <w:tcPr>
            <w:tcW w:w="1220" w:type="dxa"/>
            <w:shd w:val="clear" w:color="auto" w:fill="auto"/>
            <w:noWrap/>
            <w:vAlign w:val="bottom"/>
            <w:hideMark/>
          </w:tcPr>
          <w:p w14:paraId="0CC30C4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1,223.70</w:t>
            </w:r>
          </w:p>
        </w:tc>
        <w:tc>
          <w:tcPr>
            <w:tcW w:w="544" w:type="dxa"/>
            <w:shd w:val="clear" w:color="auto" w:fill="auto"/>
            <w:noWrap/>
            <w:vAlign w:val="bottom"/>
            <w:hideMark/>
          </w:tcPr>
          <w:p w14:paraId="31BA65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CDC00DC" w14:textId="77777777" w:rsidTr="007A3565">
        <w:trPr>
          <w:trHeight w:val="180"/>
        </w:trPr>
        <w:tc>
          <w:tcPr>
            <w:tcW w:w="4880" w:type="dxa"/>
            <w:shd w:val="clear" w:color="auto" w:fill="auto"/>
            <w:noWrap/>
            <w:vAlign w:val="bottom"/>
            <w:hideMark/>
          </w:tcPr>
          <w:p w14:paraId="533210C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Amend or end a section 173 agreement</w:t>
            </w:r>
          </w:p>
        </w:tc>
        <w:tc>
          <w:tcPr>
            <w:tcW w:w="1156" w:type="dxa"/>
            <w:shd w:val="clear" w:color="auto" w:fill="auto"/>
            <w:noWrap/>
            <w:vAlign w:val="bottom"/>
            <w:hideMark/>
          </w:tcPr>
          <w:p w14:paraId="42B9D1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D967D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150C9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688.90</w:t>
            </w:r>
          </w:p>
        </w:tc>
        <w:tc>
          <w:tcPr>
            <w:tcW w:w="1220" w:type="dxa"/>
            <w:shd w:val="clear" w:color="auto" w:fill="auto"/>
            <w:noWrap/>
            <w:vAlign w:val="bottom"/>
            <w:hideMark/>
          </w:tcPr>
          <w:p w14:paraId="5342F9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702.70</w:t>
            </w:r>
          </w:p>
        </w:tc>
        <w:tc>
          <w:tcPr>
            <w:tcW w:w="544" w:type="dxa"/>
            <w:shd w:val="clear" w:color="auto" w:fill="auto"/>
            <w:noWrap/>
            <w:vAlign w:val="bottom"/>
            <w:hideMark/>
          </w:tcPr>
          <w:p w14:paraId="4B6A6C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9D19ED2" w14:textId="77777777" w:rsidTr="007A3565">
        <w:trPr>
          <w:trHeight w:val="180"/>
        </w:trPr>
        <w:tc>
          <w:tcPr>
            <w:tcW w:w="4880" w:type="dxa"/>
            <w:shd w:val="clear" w:color="auto" w:fill="auto"/>
            <w:noWrap/>
            <w:vAlign w:val="bottom"/>
            <w:hideMark/>
          </w:tcPr>
          <w:p w14:paraId="2F19C75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Amendment to a permit to change the permit</w:t>
            </w:r>
          </w:p>
        </w:tc>
        <w:tc>
          <w:tcPr>
            <w:tcW w:w="1156" w:type="dxa"/>
            <w:shd w:val="clear" w:color="auto" w:fill="auto"/>
            <w:noWrap/>
            <w:vAlign w:val="bottom"/>
            <w:hideMark/>
          </w:tcPr>
          <w:p w14:paraId="0B0169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038B7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AD820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4059139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345206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62E03897" w14:textId="77777777" w:rsidTr="007A3565">
        <w:trPr>
          <w:trHeight w:val="180"/>
        </w:trPr>
        <w:tc>
          <w:tcPr>
            <w:tcW w:w="4880" w:type="dxa"/>
            <w:shd w:val="clear" w:color="auto" w:fill="auto"/>
            <w:noWrap/>
            <w:vAlign w:val="bottom"/>
            <w:hideMark/>
          </w:tcPr>
          <w:p w14:paraId="09C6AB1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Certificate of compliance</w:t>
            </w:r>
          </w:p>
        </w:tc>
        <w:tc>
          <w:tcPr>
            <w:tcW w:w="1156" w:type="dxa"/>
            <w:shd w:val="clear" w:color="auto" w:fill="auto"/>
            <w:noWrap/>
            <w:vAlign w:val="bottom"/>
            <w:hideMark/>
          </w:tcPr>
          <w:p w14:paraId="259E72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A8E82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83D18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340.60</w:t>
            </w:r>
          </w:p>
        </w:tc>
        <w:tc>
          <w:tcPr>
            <w:tcW w:w="1220" w:type="dxa"/>
            <w:shd w:val="clear" w:color="auto" w:fill="auto"/>
            <w:noWrap/>
            <w:vAlign w:val="bottom"/>
            <w:hideMark/>
          </w:tcPr>
          <w:p w14:paraId="3AF3866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347.40</w:t>
            </w:r>
          </w:p>
        </w:tc>
        <w:tc>
          <w:tcPr>
            <w:tcW w:w="544" w:type="dxa"/>
            <w:shd w:val="clear" w:color="auto" w:fill="auto"/>
            <w:noWrap/>
            <w:vAlign w:val="bottom"/>
            <w:hideMark/>
          </w:tcPr>
          <w:p w14:paraId="2B792D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577A1ED2" w14:textId="77777777" w:rsidTr="007A3565">
        <w:trPr>
          <w:trHeight w:val="360"/>
        </w:trPr>
        <w:tc>
          <w:tcPr>
            <w:tcW w:w="4880" w:type="dxa"/>
            <w:shd w:val="clear" w:color="auto" w:fill="auto"/>
            <w:vAlign w:val="bottom"/>
            <w:hideMark/>
          </w:tcPr>
          <w:p w14:paraId="4EE7EE7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Determination to the satisfaction of Council (Includes secondary consent amendment applications</w:t>
            </w:r>
          </w:p>
        </w:tc>
        <w:tc>
          <w:tcPr>
            <w:tcW w:w="1156" w:type="dxa"/>
            <w:shd w:val="clear" w:color="auto" w:fill="auto"/>
            <w:noWrap/>
            <w:vAlign w:val="bottom"/>
            <w:hideMark/>
          </w:tcPr>
          <w:p w14:paraId="32B538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D3FDA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59DA44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340.60</w:t>
            </w:r>
          </w:p>
        </w:tc>
        <w:tc>
          <w:tcPr>
            <w:tcW w:w="1220" w:type="dxa"/>
            <w:shd w:val="clear" w:color="auto" w:fill="auto"/>
            <w:noWrap/>
            <w:vAlign w:val="bottom"/>
            <w:hideMark/>
          </w:tcPr>
          <w:p w14:paraId="4BB50D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401.90</w:t>
            </w:r>
          </w:p>
        </w:tc>
        <w:tc>
          <w:tcPr>
            <w:tcW w:w="544" w:type="dxa"/>
            <w:shd w:val="clear" w:color="auto" w:fill="auto"/>
            <w:noWrap/>
            <w:vAlign w:val="bottom"/>
            <w:hideMark/>
          </w:tcPr>
          <w:p w14:paraId="7BE691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15.3</w:t>
            </w:r>
          </w:p>
        </w:tc>
      </w:tr>
      <w:tr w:rsidR="00B41964" w:rsidRPr="00B41964" w14:paraId="504C3070" w14:textId="77777777" w:rsidTr="007A3565">
        <w:trPr>
          <w:trHeight w:val="180"/>
        </w:trPr>
        <w:tc>
          <w:tcPr>
            <w:tcW w:w="4880" w:type="dxa"/>
            <w:shd w:val="clear" w:color="auto" w:fill="auto"/>
            <w:noWrap/>
            <w:vAlign w:val="bottom"/>
            <w:hideMark/>
          </w:tcPr>
          <w:p w14:paraId="02FD4EC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more than $10,000 to $100,000</w:t>
            </w:r>
          </w:p>
        </w:tc>
        <w:tc>
          <w:tcPr>
            <w:tcW w:w="1156" w:type="dxa"/>
            <w:shd w:val="clear" w:color="auto" w:fill="auto"/>
            <w:noWrap/>
            <w:vAlign w:val="bottom"/>
            <w:hideMark/>
          </w:tcPr>
          <w:p w14:paraId="4AC334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DC5E6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C32D0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658.00</w:t>
            </w:r>
          </w:p>
        </w:tc>
        <w:tc>
          <w:tcPr>
            <w:tcW w:w="1220" w:type="dxa"/>
            <w:shd w:val="clear" w:color="auto" w:fill="auto"/>
            <w:noWrap/>
            <w:vAlign w:val="bottom"/>
            <w:hideMark/>
          </w:tcPr>
          <w:p w14:paraId="7474F2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671.20</w:t>
            </w:r>
          </w:p>
        </w:tc>
        <w:tc>
          <w:tcPr>
            <w:tcW w:w="544" w:type="dxa"/>
            <w:shd w:val="clear" w:color="auto" w:fill="auto"/>
            <w:noWrap/>
            <w:vAlign w:val="bottom"/>
            <w:hideMark/>
          </w:tcPr>
          <w:p w14:paraId="458311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1243DB0C" w14:textId="77777777" w:rsidTr="007A3565">
        <w:trPr>
          <w:trHeight w:val="180"/>
        </w:trPr>
        <w:tc>
          <w:tcPr>
            <w:tcW w:w="4880" w:type="dxa"/>
            <w:shd w:val="clear" w:color="auto" w:fill="auto"/>
            <w:noWrap/>
            <w:vAlign w:val="bottom"/>
            <w:hideMark/>
          </w:tcPr>
          <w:p w14:paraId="15EB1C0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more than $100,000 to $500,000</w:t>
            </w:r>
          </w:p>
        </w:tc>
        <w:tc>
          <w:tcPr>
            <w:tcW w:w="1156" w:type="dxa"/>
            <w:shd w:val="clear" w:color="auto" w:fill="auto"/>
            <w:noWrap/>
            <w:vAlign w:val="bottom"/>
            <w:hideMark/>
          </w:tcPr>
          <w:p w14:paraId="779FA6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2BB4B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65ED9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1,346.80</w:t>
            </w:r>
          </w:p>
        </w:tc>
        <w:tc>
          <w:tcPr>
            <w:tcW w:w="1220" w:type="dxa"/>
            <w:shd w:val="clear" w:color="auto" w:fill="auto"/>
            <w:noWrap/>
            <w:vAlign w:val="bottom"/>
            <w:hideMark/>
          </w:tcPr>
          <w:p w14:paraId="1FDD97C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1,373.70</w:t>
            </w:r>
          </w:p>
        </w:tc>
        <w:tc>
          <w:tcPr>
            <w:tcW w:w="544" w:type="dxa"/>
            <w:shd w:val="clear" w:color="auto" w:fill="auto"/>
            <w:noWrap/>
            <w:vAlign w:val="bottom"/>
            <w:hideMark/>
          </w:tcPr>
          <w:p w14:paraId="131471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FB02235" w14:textId="77777777" w:rsidTr="007A3565">
        <w:trPr>
          <w:trHeight w:val="180"/>
        </w:trPr>
        <w:tc>
          <w:tcPr>
            <w:tcW w:w="4880" w:type="dxa"/>
            <w:shd w:val="clear" w:color="auto" w:fill="auto"/>
            <w:noWrap/>
            <w:vAlign w:val="bottom"/>
            <w:hideMark/>
          </w:tcPr>
          <w:p w14:paraId="503724B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more than $500,000 to $1M</w:t>
            </w:r>
          </w:p>
        </w:tc>
        <w:tc>
          <w:tcPr>
            <w:tcW w:w="1156" w:type="dxa"/>
            <w:shd w:val="clear" w:color="auto" w:fill="auto"/>
            <w:noWrap/>
            <w:vAlign w:val="bottom"/>
            <w:hideMark/>
          </w:tcPr>
          <w:p w14:paraId="6E8853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7EFDF8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045310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1,455.20</w:t>
            </w:r>
          </w:p>
        </w:tc>
        <w:tc>
          <w:tcPr>
            <w:tcW w:w="1220" w:type="dxa"/>
            <w:shd w:val="clear" w:color="auto" w:fill="auto"/>
            <w:noWrap/>
            <w:vAlign w:val="bottom"/>
            <w:hideMark/>
          </w:tcPr>
          <w:p w14:paraId="29780D1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1,484.30</w:t>
            </w:r>
          </w:p>
        </w:tc>
        <w:tc>
          <w:tcPr>
            <w:tcW w:w="544" w:type="dxa"/>
            <w:shd w:val="clear" w:color="auto" w:fill="auto"/>
            <w:noWrap/>
            <w:vAlign w:val="bottom"/>
            <w:hideMark/>
          </w:tcPr>
          <w:p w14:paraId="7D9B73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5C305ADE" w14:textId="77777777" w:rsidTr="007A3565">
        <w:trPr>
          <w:trHeight w:val="180"/>
        </w:trPr>
        <w:tc>
          <w:tcPr>
            <w:tcW w:w="4880" w:type="dxa"/>
            <w:shd w:val="clear" w:color="auto" w:fill="auto"/>
            <w:noWrap/>
            <w:vAlign w:val="bottom"/>
            <w:hideMark/>
          </w:tcPr>
          <w:p w14:paraId="331D3DF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more than $1M to $2M</w:t>
            </w:r>
          </w:p>
        </w:tc>
        <w:tc>
          <w:tcPr>
            <w:tcW w:w="1156" w:type="dxa"/>
            <w:shd w:val="clear" w:color="auto" w:fill="auto"/>
            <w:noWrap/>
            <w:vAlign w:val="bottom"/>
            <w:hideMark/>
          </w:tcPr>
          <w:p w14:paraId="03DF30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452B8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479B8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1,563.50</w:t>
            </w:r>
          </w:p>
        </w:tc>
        <w:tc>
          <w:tcPr>
            <w:tcW w:w="1220" w:type="dxa"/>
            <w:shd w:val="clear" w:color="auto" w:fill="auto"/>
            <w:noWrap/>
            <w:vAlign w:val="bottom"/>
            <w:hideMark/>
          </w:tcPr>
          <w:p w14:paraId="1CA38DC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1,594.80</w:t>
            </w:r>
          </w:p>
        </w:tc>
        <w:tc>
          <w:tcPr>
            <w:tcW w:w="544" w:type="dxa"/>
            <w:shd w:val="clear" w:color="auto" w:fill="auto"/>
            <w:noWrap/>
            <w:vAlign w:val="bottom"/>
            <w:hideMark/>
          </w:tcPr>
          <w:p w14:paraId="4983B1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05A3F14B" w14:textId="77777777" w:rsidTr="007A3565">
        <w:trPr>
          <w:trHeight w:val="180"/>
        </w:trPr>
        <w:tc>
          <w:tcPr>
            <w:tcW w:w="4880" w:type="dxa"/>
            <w:shd w:val="clear" w:color="auto" w:fill="auto"/>
            <w:noWrap/>
            <w:vAlign w:val="bottom"/>
            <w:hideMark/>
          </w:tcPr>
          <w:p w14:paraId="461AE2D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up to $10,000</w:t>
            </w:r>
          </w:p>
        </w:tc>
        <w:tc>
          <w:tcPr>
            <w:tcW w:w="1156" w:type="dxa"/>
            <w:shd w:val="clear" w:color="auto" w:fill="auto"/>
            <w:noWrap/>
            <w:vAlign w:val="bottom"/>
            <w:hideMark/>
          </w:tcPr>
          <w:p w14:paraId="107D5D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474DF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2A4B7B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209.00</w:t>
            </w:r>
          </w:p>
        </w:tc>
        <w:tc>
          <w:tcPr>
            <w:tcW w:w="1220" w:type="dxa"/>
            <w:shd w:val="clear" w:color="auto" w:fill="auto"/>
            <w:noWrap/>
            <w:vAlign w:val="bottom"/>
            <w:hideMark/>
          </w:tcPr>
          <w:p w14:paraId="0428ED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213.20</w:t>
            </w:r>
          </w:p>
        </w:tc>
        <w:tc>
          <w:tcPr>
            <w:tcW w:w="544" w:type="dxa"/>
            <w:shd w:val="clear" w:color="auto" w:fill="auto"/>
            <w:noWrap/>
            <w:vAlign w:val="bottom"/>
            <w:hideMark/>
          </w:tcPr>
          <w:p w14:paraId="311ECC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75F007B" w14:textId="77777777" w:rsidTr="007A3565">
        <w:trPr>
          <w:trHeight w:val="180"/>
        </w:trPr>
        <w:tc>
          <w:tcPr>
            <w:tcW w:w="4880" w:type="dxa"/>
            <w:shd w:val="clear" w:color="auto" w:fill="auto"/>
            <w:noWrap/>
            <w:vAlign w:val="bottom"/>
            <w:hideMark/>
          </w:tcPr>
          <w:p w14:paraId="7D6C752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Change Of Use Only, Planning &amp; Environment Act Fee</w:t>
            </w:r>
          </w:p>
        </w:tc>
        <w:tc>
          <w:tcPr>
            <w:tcW w:w="1156" w:type="dxa"/>
            <w:shd w:val="clear" w:color="auto" w:fill="auto"/>
            <w:noWrap/>
            <w:vAlign w:val="bottom"/>
            <w:hideMark/>
          </w:tcPr>
          <w:p w14:paraId="44D6D2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05D7B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D5EC8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584F42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73C77E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23301631" w14:textId="77777777" w:rsidTr="007A3565">
        <w:trPr>
          <w:trHeight w:val="180"/>
        </w:trPr>
        <w:tc>
          <w:tcPr>
            <w:tcW w:w="4880" w:type="dxa"/>
            <w:shd w:val="clear" w:color="auto" w:fill="auto"/>
            <w:noWrap/>
            <w:vAlign w:val="bottom"/>
            <w:hideMark/>
          </w:tcPr>
          <w:p w14:paraId="22A2496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Planning &amp; Environment Act Fee - Boundary realignment</w:t>
            </w:r>
          </w:p>
        </w:tc>
        <w:tc>
          <w:tcPr>
            <w:tcW w:w="1156" w:type="dxa"/>
            <w:shd w:val="clear" w:color="auto" w:fill="auto"/>
            <w:noWrap/>
            <w:vAlign w:val="bottom"/>
            <w:hideMark/>
          </w:tcPr>
          <w:p w14:paraId="46E78C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C1162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20718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654986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50BAA3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0E00638B" w14:textId="77777777" w:rsidTr="007A3565">
        <w:trPr>
          <w:trHeight w:val="360"/>
        </w:trPr>
        <w:tc>
          <w:tcPr>
            <w:tcW w:w="4880" w:type="dxa"/>
            <w:shd w:val="clear" w:color="auto" w:fill="auto"/>
            <w:vAlign w:val="bottom"/>
            <w:hideMark/>
          </w:tcPr>
          <w:p w14:paraId="06D00DC7" w14:textId="595F603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Planning &amp; Environment Act Fee - Remove Restriction</w:t>
            </w:r>
            <w:r w:rsidR="003D1504">
              <w:rPr>
                <w:rFonts w:eastAsia="Times New Roman" w:cs="Arial"/>
                <w:color w:val="000000"/>
                <w:sz w:val="14"/>
                <w:szCs w:val="14"/>
                <w:lang w:eastAsia="en-AU"/>
              </w:rPr>
              <w:t xml:space="preserve"> </w:t>
            </w:r>
            <w:r w:rsidRPr="00B41964">
              <w:rPr>
                <w:rFonts w:eastAsia="Times New Roman" w:cs="Arial"/>
                <w:color w:val="000000"/>
                <w:sz w:val="14"/>
                <w:szCs w:val="14"/>
                <w:lang w:eastAsia="en-AU"/>
              </w:rPr>
              <w:t>(Covenant)</w:t>
            </w:r>
            <w:r w:rsidR="003D1504">
              <w:rPr>
                <w:rFonts w:eastAsia="Times New Roman" w:cs="Arial"/>
                <w:color w:val="000000"/>
                <w:sz w:val="14"/>
                <w:szCs w:val="14"/>
                <w:lang w:eastAsia="en-AU"/>
              </w:rPr>
              <w:t xml:space="preserve"> </w:t>
            </w:r>
            <w:r w:rsidRPr="00B41964">
              <w:rPr>
                <w:rFonts w:eastAsia="Times New Roman" w:cs="Arial"/>
                <w:color w:val="000000"/>
                <w:sz w:val="14"/>
                <w:szCs w:val="14"/>
                <w:lang w:eastAsia="en-AU"/>
              </w:rPr>
              <w:t>-</w:t>
            </w:r>
            <w:r w:rsidR="003D1504">
              <w:rPr>
                <w:rFonts w:eastAsia="Times New Roman" w:cs="Arial"/>
                <w:color w:val="000000"/>
                <w:sz w:val="14"/>
                <w:szCs w:val="14"/>
                <w:lang w:eastAsia="en-AU"/>
              </w:rPr>
              <w:t xml:space="preserve"> </w:t>
            </w:r>
            <w:r w:rsidRPr="00B41964">
              <w:rPr>
                <w:rFonts w:eastAsia="Times New Roman" w:cs="Arial"/>
                <w:color w:val="000000"/>
                <w:sz w:val="14"/>
                <w:szCs w:val="14"/>
                <w:lang w:eastAsia="en-AU"/>
              </w:rPr>
              <w:t>no adv req</w:t>
            </w:r>
          </w:p>
        </w:tc>
        <w:tc>
          <w:tcPr>
            <w:tcW w:w="1156" w:type="dxa"/>
            <w:shd w:val="clear" w:color="auto" w:fill="auto"/>
            <w:noWrap/>
            <w:vAlign w:val="bottom"/>
            <w:hideMark/>
          </w:tcPr>
          <w:p w14:paraId="76AD32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D7F12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EE4AE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65FCCC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2E47A7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087E1190" w14:textId="77777777" w:rsidTr="007A3565">
        <w:trPr>
          <w:trHeight w:val="360"/>
        </w:trPr>
        <w:tc>
          <w:tcPr>
            <w:tcW w:w="4880" w:type="dxa"/>
            <w:shd w:val="clear" w:color="auto" w:fill="auto"/>
            <w:vAlign w:val="bottom"/>
            <w:hideMark/>
          </w:tcPr>
          <w:p w14:paraId="3FF7883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Subdivision: Planning &amp; Environment Act Fee - Create, Vary </w:t>
            </w:r>
            <w:proofErr w:type="gramStart"/>
            <w:r w:rsidRPr="00B41964">
              <w:rPr>
                <w:rFonts w:eastAsia="Times New Roman" w:cs="Arial"/>
                <w:color w:val="000000"/>
                <w:sz w:val="14"/>
                <w:szCs w:val="14"/>
                <w:lang w:eastAsia="en-AU"/>
              </w:rPr>
              <w:t>Or</w:t>
            </w:r>
            <w:proofErr w:type="gramEnd"/>
            <w:r w:rsidRPr="00B41964">
              <w:rPr>
                <w:rFonts w:eastAsia="Times New Roman" w:cs="Arial"/>
                <w:color w:val="000000"/>
                <w:sz w:val="14"/>
                <w:szCs w:val="14"/>
                <w:lang w:eastAsia="en-AU"/>
              </w:rPr>
              <w:t xml:space="preserve"> Remove An Easement</w:t>
            </w:r>
          </w:p>
        </w:tc>
        <w:tc>
          <w:tcPr>
            <w:tcW w:w="1156" w:type="dxa"/>
            <w:shd w:val="clear" w:color="auto" w:fill="auto"/>
            <w:noWrap/>
            <w:vAlign w:val="bottom"/>
            <w:hideMark/>
          </w:tcPr>
          <w:p w14:paraId="163078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C80F3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A1AC76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5060A15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261B83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0E31004E" w14:textId="77777777" w:rsidTr="007A3565">
        <w:trPr>
          <w:trHeight w:val="360"/>
        </w:trPr>
        <w:tc>
          <w:tcPr>
            <w:tcW w:w="4880" w:type="dxa"/>
            <w:shd w:val="clear" w:color="auto" w:fill="auto"/>
            <w:vAlign w:val="bottom"/>
            <w:hideMark/>
          </w:tcPr>
          <w:p w14:paraId="6774845F" w14:textId="6DBEC95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Planning &amp; Environment Act Fee - Create/Vary/Remove Restriction</w:t>
            </w:r>
            <w:r w:rsidR="003D1504">
              <w:rPr>
                <w:rFonts w:eastAsia="Times New Roman" w:cs="Arial"/>
                <w:color w:val="000000"/>
                <w:sz w:val="14"/>
                <w:szCs w:val="14"/>
                <w:lang w:eastAsia="en-AU"/>
              </w:rPr>
              <w:t xml:space="preserve"> </w:t>
            </w:r>
            <w:r w:rsidRPr="00B41964">
              <w:rPr>
                <w:rFonts w:eastAsia="Times New Roman" w:cs="Arial"/>
                <w:color w:val="000000"/>
                <w:sz w:val="14"/>
                <w:szCs w:val="14"/>
                <w:lang w:eastAsia="en-AU"/>
              </w:rPr>
              <w:t>(Covenant)</w:t>
            </w:r>
          </w:p>
        </w:tc>
        <w:tc>
          <w:tcPr>
            <w:tcW w:w="1156" w:type="dxa"/>
            <w:shd w:val="clear" w:color="auto" w:fill="auto"/>
            <w:noWrap/>
            <w:vAlign w:val="bottom"/>
            <w:hideMark/>
          </w:tcPr>
          <w:p w14:paraId="7C0720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8696A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F307DC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4256CA3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169932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10DE5F59" w14:textId="77777777" w:rsidTr="007A3565">
        <w:trPr>
          <w:trHeight w:val="180"/>
        </w:trPr>
        <w:tc>
          <w:tcPr>
            <w:tcW w:w="4880" w:type="dxa"/>
            <w:shd w:val="clear" w:color="auto" w:fill="auto"/>
            <w:noWrap/>
            <w:vAlign w:val="bottom"/>
            <w:hideMark/>
          </w:tcPr>
          <w:p w14:paraId="08E56F5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Planning &amp; Environment Act Fee - Subdivide existing building</w:t>
            </w:r>
          </w:p>
        </w:tc>
        <w:tc>
          <w:tcPr>
            <w:tcW w:w="1156" w:type="dxa"/>
            <w:shd w:val="clear" w:color="auto" w:fill="auto"/>
            <w:noWrap/>
            <w:vAlign w:val="bottom"/>
            <w:hideMark/>
          </w:tcPr>
          <w:p w14:paraId="64EDA0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B2C2E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8FAED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0D850A5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43EA5C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7D04684" w14:textId="77777777" w:rsidTr="007A3565">
        <w:trPr>
          <w:trHeight w:val="180"/>
        </w:trPr>
        <w:tc>
          <w:tcPr>
            <w:tcW w:w="4880" w:type="dxa"/>
            <w:shd w:val="clear" w:color="auto" w:fill="auto"/>
            <w:noWrap/>
            <w:vAlign w:val="bottom"/>
            <w:hideMark/>
          </w:tcPr>
          <w:p w14:paraId="3DFC93A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Planning &amp; Environment Act Fee - Subdivide into 2 lots</w:t>
            </w:r>
          </w:p>
        </w:tc>
        <w:tc>
          <w:tcPr>
            <w:tcW w:w="1156" w:type="dxa"/>
            <w:shd w:val="clear" w:color="auto" w:fill="auto"/>
            <w:noWrap/>
            <w:vAlign w:val="bottom"/>
            <w:hideMark/>
          </w:tcPr>
          <w:p w14:paraId="1DB847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18C92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8DB361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1CB71B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379E1D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65828A7B" w14:textId="77777777" w:rsidTr="007A3565">
        <w:trPr>
          <w:trHeight w:val="180"/>
        </w:trPr>
        <w:tc>
          <w:tcPr>
            <w:tcW w:w="4880" w:type="dxa"/>
            <w:shd w:val="clear" w:color="auto" w:fill="auto"/>
            <w:noWrap/>
            <w:vAlign w:val="bottom"/>
            <w:hideMark/>
          </w:tcPr>
          <w:p w14:paraId="1C2E136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Planning &amp; Environment Act Fee - Subdivide into 3 or more lots</w:t>
            </w:r>
          </w:p>
        </w:tc>
        <w:tc>
          <w:tcPr>
            <w:tcW w:w="1156" w:type="dxa"/>
            <w:shd w:val="clear" w:color="auto" w:fill="auto"/>
            <w:noWrap/>
            <w:vAlign w:val="bottom"/>
            <w:hideMark/>
          </w:tcPr>
          <w:p w14:paraId="2EAAAA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450AD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60A2C4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4F52422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21C033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242A50FA" w14:textId="77777777" w:rsidTr="007A3565">
        <w:trPr>
          <w:trHeight w:val="180"/>
        </w:trPr>
        <w:tc>
          <w:tcPr>
            <w:tcW w:w="4880" w:type="dxa"/>
            <w:shd w:val="clear" w:color="auto" w:fill="auto"/>
            <w:noWrap/>
            <w:vAlign w:val="bottom"/>
            <w:hideMark/>
          </w:tcPr>
          <w:p w14:paraId="5C078A5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Use of land (includes car parking and liquor licence applications)</w:t>
            </w:r>
          </w:p>
        </w:tc>
        <w:tc>
          <w:tcPr>
            <w:tcW w:w="1156" w:type="dxa"/>
            <w:shd w:val="clear" w:color="auto" w:fill="auto"/>
            <w:noWrap/>
            <w:vAlign w:val="bottom"/>
            <w:hideMark/>
          </w:tcPr>
          <w:p w14:paraId="285411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C2BE9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BAE26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6303BB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214D0E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58A43860" w14:textId="77777777" w:rsidTr="007A3565">
        <w:trPr>
          <w:trHeight w:val="180"/>
        </w:trPr>
        <w:tc>
          <w:tcPr>
            <w:tcW w:w="4880" w:type="dxa"/>
            <w:shd w:val="clear" w:color="auto" w:fill="auto"/>
            <w:noWrap/>
            <w:vAlign w:val="bottom"/>
            <w:hideMark/>
          </w:tcPr>
          <w:p w14:paraId="067158B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VicSmart application to subdivide or consolidate land</w:t>
            </w:r>
          </w:p>
        </w:tc>
        <w:tc>
          <w:tcPr>
            <w:tcW w:w="1156" w:type="dxa"/>
            <w:shd w:val="clear" w:color="auto" w:fill="auto"/>
            <w:noWrap/>
            <w:vAlign w:val="bottom"/>
            <w:hideMark/>
          </w:tcPr>
          <w:p w14:paraId="456552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5B255E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399F1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209.00</w:t>
            </w:r>
          </w:p>
        </w:tc>
        <w:tc>
          <w:tcPr>
            <w:tcW w:w="1220" w:type="dxa"/>
            <w:shd w:val="clear" w:color="auto" w:fill="auto"/>
            <w:noWrap/>
            <w:vAlign w:val="bottom"/>
            <w:hideMark/>
          </w:tcPr>
          <w:p w14:paraId="03CF0A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213.20</w:t>
            </w:r>
          </w:p>
        </w:tc>
        <w:tc>
          <w:tcPr>
            <w:tcW w:w="544" w:type="dxa"/>
            <w:shd w:val="clear" w:color="auto" w:fill="auto"/>
            <w:noWrap/>
            <w:vAlign w:val="bottom"/>
            <w:hideMark/>
          </w:tcPr>
          <w:p w14:paraId="38D4D9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36F5A6BD" w14:textId="77777777" w:rsidTr="007A3565">
        <w:trPr>
          <w:trHeight w:val="180"/>
        </w:trPr>
        <w:tc>
          <w:tcPr>
            <w:tcW w:w="4880" w:type="dxa"/>
            <w:shd w:val="clear" w:color="auto" w:fill="auto"/>
            <w:noWrap/>
            <w:vAlign w:val="bottom"/>
            <w:hideMark/>
          </w:tcPr>
          <w:p w14:paraId="2F13A86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VicSmart more than $10,000</w:t>
            </w:r>
          </w:p>
        </w:tc>
        <w:tc>
          <w:tcPr>
            <w:tcW w:w="1156" w:type="dxa"/>
            <w:shd w:val="clear" w:color="auto" w:fill="auto"/>
            <w:noWrap/>
            <w:vAlign w:val="bottom"/>
            <w:hideMark/>
          </w:tcPr>
          <w:p w14:paraId="203100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2DF34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7F9808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449.00</w:t>
            </w:r>
          </w:p>
        </w:tc>
        <w:tc>
          <w:tcPr>
            <w:tcW w:w="1220" w:type="dxa"/>
            <w:shd w:val="clear" w:color="auto" w:fill="auto"/>
            <w:noWrap/>
            <w:vAlign w:val="bottom"/>
            <w:hideMark/>
          </w:tcPr>
          <w:p w14:paraId="59C39B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458.00</w:t>
            </w:r>
          </w:p>
        </w:tc>
        <w:tc>
          <w:tcPr>
            <w:tcW w:w="544" w:type="dxa"/>
            <w:shd w:val="clear" w:color="auto" w:fill="auto"/>
            <w:noWrap/>
            <w:vAlign w:val="bottom"/>
            <w:hideMark/>
          </w:tcPr>
          <w:p w14:paraId="4023C2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3565AB0" w14:textId="77777777" w:rsidTr="007A3565">
        <w:trPr>
          <w:trHeight w:val="180"/>
        </w:trPr>
        <w:tc>
          <w:tcPr>
            <w:tcW w:w="4880" w:type="dxa"/>
            <w:shd w:val="clear" w:color="auto" w:fill="auto"/>
            <w:noWrap/>
            <w:vAlign w:val="bottom"/>
            <w:hideMark/>
          </w:tcPr>
          <w:p w14:paraId="090A803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VicSmart up to $10,000</w:t>
            </w:r>
          </w:p>
        </w:tc>
        <w:tc>
          <w:tcPr>
            <w:tcW w:w="1156" w:type="dxa"/>
            <w:shd w:val="clear" w:color="auto" w:fill="auto"/>
            <w:noWrap/>
            <w:vAlign w:val="bottom"/>
            <w:hideMark/>
          </w:tcPr>
          <w:p w14:paraId="72E4C8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DE6AB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53D6F9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209.00</w:t>
            </w:r>
          </w:p>
        </w:tc>
        <w:tc>
          <w:tcPr>
            <w:tcW w:w="1220" w:type="dxa"/>
            <w:shd w:val="clear" w:color="auto" w:fill="auto"/>
            <w:noWrap/>
            <w:vAlign w:val="bottom"/>
            <w:hideMark/>
          </w:tcPr>
          <w:p w14:paraId="40EEA1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213.20</w:t>
            </w:r>
          </w:p>
        </w:tc>
        <w:tc>
          <w:tcPr>
            <w:tcW w:w="544" w:type="dxa"/>
            <w:shd w:val="clear" w:color="auto" w:fill="auto"/>
            <w:noWrap/>
            <w:vAlign w:val="bottom"/>
            <w:hideMark/>
          </w:tcPr>
          <w:p w14:paraId="1DA7A4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132435B9" w14:textId="77777777" w:rsidTr="007A3565">
        <w:trPr>
          <w:trHeight w:val="180"/>
        </w:trPr>
        <w:tc>
          <w:tcPr>
            <w:tcW w:w="4880" w:type="dxa"/>
            <w:shd w:val="clear" w:color="auto" w:fill="auto"/>
            <w:noWrap/>
            <w:vAlign w:val="bottom"/>
            <w:hideMark/>
          </w:tcPr>
          <w:p w14:paraId="62E1E76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General Planning Information request</w:t>
            </w:r>
          </w:p>
        </w:tc>
        <w:tc>
          <w:tcPr>
            <w:tcW w:w="1156" w:type="dxa"/>
            <w:shd w:val="clear" w:color="auto" w:fill="auto"/>
            <w:noWrap/>
            <w:vAlign w:val="bottom"/>
            <w:hideMark/>
          </w:tcPr>
          <w:p w14:paraId="0F784A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4CD99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E8522B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1220" w:type="dxa"/>
            <w:shd w:val="clear" w:color="auto" w:fill="auto"/>
            <w:noWrap/>
            <w:vAlign w:val="bottom"/>
            <w:hideMark/>
          </w:tcPr>
          <w:p w14:paraId="449211C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203.00</w:t>
            </w:r>
          </w:p>
        </w:tc>
        <w:tc>
          <w:tcPr>
            <w:tcW w:w="544" w:type="dxa"/>
            <w:shd w:val="clear" w:color="auto" w:fill="auto"/>
            <w:noWrap/>
            <w:vAlign w:val="bottom"/>
            <w:hideMark/>
          </w:tcPr>
          <w:p w14:paraId="32C037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1BF86BDC" w14:textId="77777777" w:rsidTr="007A3565">
        <w:trPr>
          <w:trHeight w:val="180"/>
        </w:trPr>
        <w:tc>
          <w:tcPr>
            <w:tcW w:w="4880" w:type="dxa"/>
            <w:shd w:val="clear" w:color="auto" w:fill="auto"/>
            <w:noWrap/>
            <w:vAlign w:val="bottom"/>
            <w:hideMark/>
          </w:tcPr>
          <w:p w14:paraId="6F2DC03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Permit Requests ($80 for each thereafter)</w:t>
            </w:r>
          </w:p>
        </w:tc>
        <w:tc>
          <w:tcPr>
            <w:tcW w:w="1156" w:type="dxa"/>
            <w:shd w:val="clear" w:color="auto" w:fill="auto"/>
            <w:noWrap/>
            <w:vAlign w:val="bottom"/>
            <w:hideMark/>
          </w:tcPr>
          <w:p w14:paraId="4932E4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6D49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BA399F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335.00</w:t>
            </w:r>
          </w:p>
        </w:tc>
        <w:tc>
          <w:tcPr>
            <w:tcW w:w="1220" w:type="dxa"/>
            <w:shd w:val="clear" w:color="auto" w:fill="auto"/>
            <w:noWrap/>
            <w:vAlign w:val="bottom"/>
            <w:hideMark/>
          </w:tcPr>
          <w:p w14:paraId="0E56B99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377.00</w:t>
            </w:r>
          </w:p>
        </w:tc>
        <w:tc>
          <w:tcPr>
            <w:tcW w:w="544" w:type="dxa"/>
            <w:shd w:val="clear" w:color="auto" w:fill="auto"/>
            <w:noWrap/>
            <w:vAlign w:val="bottom"/>
            <w:hideMark/>
          </w:tcPr>
          <w:p w14:paraId="301B22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2EB088CD" w14:textId="77777777" w:rsidTr="007A3565">
        <w:trPr>
          <w:trHeight w:val="180"/>
        </w:trPr>
        <w:tc>
          <w:tcPr>
            <w:tcW w:w="4880" w:type="dxa"/>
            <w:shd w:val="clear" w:color="auto" w:fill="auto"/>
            <w:noWrap/>
            <w:vAlign w:val="bottom"/>
            <w:hideMark/>
          </w:tcPr>
          <w:p w14:paraId="244E88AD" w14:textId="1CE338A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(Residential Zone) requests ($30 each thereafter)</w:t>
            </w:r>
          </w:p>
        </w:tc>
        <w:tc>
          <w:tcPr>
            <w:tcW w:w="1156" w:type="dxa"/>
            <w:shd w:val="clear" w:color="auto" w:fill="auto"/>
            <w:noWrap/>
            <w:vAlign w:val="bottom"/>
            <w:hideMark/>
          </w:tcPr>
          <w:p w14:paraId="73DE1F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7301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60C6B1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124.00</w:t>
            </w:r>
          </w:p>
        </w:tc>
        <w:tc>
          <w:tcPr>
            <w:tcW w:w="1220" w:type="dxa"/>
            <w:shd w:val="clear" w:color="auto" w:fill="auto"/>
            <w:noWrap/>
            <w:vAlign w:val="bottom"/>
            <w:hideMark/>
          </w:tcPr>
          <w:p w14:paraId="5574BC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140.00</w:t>
            </w:r>
          </w:p>
        </w:tc>
        <w:tc>
          <w:tcPr>
            <w:tcW w:w="544" w:type="dxa"/>
            <w:shd w:val="clear" w:color="auto" w:fill="auto"/>
            <w:noWrap/>
            <w:vAlign w:val="bottom"/>
            <w:hideMark/>
          </w:tcPr>
          <w:p w14:paraId="7A65CE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10F17BEA" w14:textId="77777777" w:rsidTr="007A3565">
        <w:trPr>
          <w:trHeight w:val="180"/>
        </w:trPr>
        <w:tc>
          <w:tcPr>
            <w:tcW w:w="4880" w:type="dxa"/>
            <w:shd w:val="clear" w:color="auto" w:fill="auto"/>
            <w:noWrap/>
            <w:vAlign w:val="bottom"/>
            <w:hideMark/>
          </w:tcPr>
          <w:p w14:paraId="457CFB3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Dwelling Residential Information request</w:t>
            </w:r>
          </w:p>
        </w:tc>
        <w:tc>
          <w:tcPr>
            <w:tcW w:w="1156" w:type="dxa"/>
            <w:shd w:val="clear" w:color="auto" w:fill="auto"/>
            <w:noWrap/>
            <w:vAlign w:val="bottom"/>
            <w:hideMark/>
          </w:tcPr>
          <w:p w14:paraId="66BE1F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BF1C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CB0619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111.00</w:t>
            </w:r>
          </w:p>
        </w:tc>
        <w:tc>
          <w:tcPr>
            <w:tcW w:w="1220" w:type="dxa"/>
            <w:shd w:val="clear" w:color="auto" w:fill="auto"/>
            <w:noWrap/>
            <w:vAlign w:val="bottom"/>
            <w:hideMark/>
          </w:tcPr>
          <w:p w14:paraId="659CF27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125.00</w:t>
            </w:r>
          </w:p>
        </w:tc>
        <w:tc>
          <w:tcPr>
            <w:tcW w:w="544" w:type="dxa"/>
            <w:shd w:val="clear" w:color="auto" w:fill="auto"/>
            <w:noWrap/>
            <w:vAlign w:val="bottom"/>
            <w:hideMark/>
          </w:tcPr>
          <w:p w14:paraId="510D93F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7C968BB7" w14:textId="77777777" w:rsidTr="007A3565">
        <w:trPr>
          <w:trHeight w:val="180"/>
        </w:trPr>
        <w:tc>
          <w:tcPr>
            <w:tcW w:w="4880" w:type="dxa"/>
            <w:shd w:val="clear" w:color="auto" w:fill="auto"/>
            <w:noWrap/>
            <w:vAlign w:val="bottom"/>
            <w:hideMark/>
          </w:tcPr>
          <w:p w14:paraId="1B2B810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 Alteration of a plan</w:t>
            </w:r>
          </w:p>
        </w:tc>
        <w:tc>
          <w:tcPr>
            <w:tcW w:w="1156" w:type="dxa"/>
            <w:shd w:val="clear" w:color="auto" w:fill="auto"/>
            <w:noWrap/>
            <w:vAlign w:val="bottom"/>
            <w:hideMark/>
          </w:tcPr>
          <w:p w14:paraId="6F0276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4C81A3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46811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116.10</w:t>
            </w:r>
          </w:p>
        </w:tc>
        <w:tc>
          <w:tcPr>
            <w:tcW w:w="1220" w:type="dxa"/>
            <w:shd w:val="clear" w:color="auto" w:fill="auto"/>
            <w:noWrap/>
            <w:vAlign w:val="bottom"/>
            <w:hideMark/>
          </w:tcPr>
          <w:p w14:paraId="4782807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118.40</w:t>
            </w:r>
          </w:p>
        </w:tc>
        <w:tc>
          <w:tcPr>
            <w:tcW w:w="544" w:type="dxa"/>
            <w:shd w:val="clear" w:color="auto" w:fill="auto"/>
            <w:noWrap/>
            <w:vAlign w:val="bottom"/>
            <w:hideMark/>
          </w:tcPr>
          <w:p w14:paraId="748710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1.9</w:t>
            </w:r>
          </w:p>
        </w:tc>
      </w:tr>
      <w:tr w:rsidR="00B41964" w:rsidRPr="00B41964" w14:paraId="771A5FBB" w14:textId="77777777" w:rsidTr="007A3565">
        <w:trPr>
          <w:trHeight w:val="180"/>
        </w:trPr>
        <w:tc>
          <w:tcPr>
            <w:tcW w:w="4880" w:type="dxa"/>
            <w:shd w:val="clear" w:color="auto" w:fill="auto"/>
            <w:noWrap/>
            <w:vAlign w:val="bottom"/>
            <w:hideMark/>
          </w:tcPr>
          <w:p w14:paraId="367ADC6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other Applications, P/E Act Fee</w:t>
            </w:r>
          </w:p>
        </w:tc>
        <w:tc>
          <w:tcPr>
            <w:tcW w:w="1156" w:type="dxa"/>
            <w:shd w:val="clear" w:color="auto" w:fill="auto"/>
            <w:noWrap/>
            <w:vAlign w:val="bottom"/>
            <w:hideMark/>
          </w:tcPr>
          <w:p w14:paraId="226604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ECF4A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1680E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1,377.80</w:t>
            </w:r>
          </w:p>
        </w:tc>
        <w:tc>
          <w:tcPr>
            <w:tcW w:w="1220" w:type="dxa"/>
            <w:shd w:val="clear" w:color="auto" w:fill="auto"/>
            <w:noWrap/>
            <w:vAlign w:val="bottom"/>
            <w:hideMark/>
          </w:tcPr>
          <w:p w14:paraId="0002D2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1,405.40</w:t>
            </w:r>
          </w:p>
        </w:tc>
        <w:tc>
          <w:tcPr>
            <w:tcW w:w="544" w:type="dxa"/>
            <w:shd w:val="clear" w:color="auto" w:fill="auto"/>
            <w:noWrap/>
            <w:vAlign w:val="bottom"/>
            <w:hideMark/>
          </w:tcPr>
          <w:p w14:paraId="075230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D4C680F" w14:textId="77777777" w:rsidTr="007A3565">
        <w:trPr>
          <w:trHeight w:val="180"/>
        </w:trPr>
        <w:tc>
          <w:tcPr>
            <w:tcW w:w="4880" w:type="dxa"/>
            <w:shd w:val="clear" w:color="auto" w:fill="auto"/>
            <w:noWrap/>
            <w:vAlign w:val="bottom"/>
            <w:hideMark/>
          </w:tcPr>
          <w:p w14:paraId="49D7857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Other subdivision fee: re-cert (second time), Planning &amp; Environment Act Fee</w:t>
            </w:r>
          </w:p>
        </w:tc>
        <w:tc>
          <w:tcPr>
            <w:tcW w:w="1156" w:type="dxa"/>
            <w:shd w:val="clear" w:color="auto" w:fill="auto"/>
            <w:noWrap/>
            <w:vAlign w:val="bottom"/>
            <w:hideMark/>
          </w:tcPr>
          <w:p w14:paraId="6C26E7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B98E7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404E6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182.70</w:t>
            </w:r>
          </w:p>
        </w:tc>
        <w:tc>
          <w:tcPr>
            <w:tcW w:w="1220" w:type="dxa"/>
            <w:shd w:val="clear" w:color="auto" w:fill="auto"/>
            <w:noWrap/>
            <w:vAlign w:val="bottom"/>
            <w:hideMark/>
          </w:tcPr>
          <w:p w14:paraId="6AFB555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182.70</w:t>
            </w:r>
          </w:p>
        </w:tc>
        <w:tc>
          <w:tcPr>
            <w:tcW w:w="544" w:type="dxa"/>
            <w:shd w:val="clear" w:color="auto" w:fill="auto"/>
            <w:noWrap/>
            <w:vAlign w:val="bottom"/>
            <w:hideMark/>
          </w:tcPr>
          <w:p w14:paraId="470607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C5A7EFF" w14:textId="77777777" w:rsidTr="007A3565">
        <w:trPr>
          <w:trHeight w:val="180"/>
        </w:trPr>
        <w:tc>
          <w:tcPr>
            <w:tcW w:w="4880" w:type="dxa"/>
            <w:shd w:val="clear" w:color="auto" w:fill="auto"/>
            <w:noWrap/>
            <w:vAlign w:val="bottom"/>
            <w:hideMark/>
          </w:tcPr>
          <w:p w14:paraId="0740F6F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Subdivision - Amend a certified plan</w:t>
            </w:r>
          </w:p>
        </w:tc>
        <w:tc>
          <w:tcPr>
            <w:tcW w:w="1156" w:type="dxa"/>
            <w:shd w:val="clear" w:color="auto" w:fill="auto"/>
            <w:noWrap/>
            <w:vAlign w:val="bottom"/>
            <w:hideMark/>
          </w:tcPr>
          <w:p w14:paraId="624E60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73CC9C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B97FCA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147.10</w:t>
            </w:r>
          </w:p>
        </w:tc>
        <w:tc>
          <w:tcPr>
            <w:tcW w:w="1220" w:type="dxa"/>
            <w:shd w:val="clear" w:color="auto" w:fill="auto"/>
            <w:noWrap/>
            <w:vAlign w:val="bottom"/>
            <w:hideMark/>
          </w:tcPr>
          <w:p w14:paraId="60C423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544" w:type="dxa"/>
            <w:shd w:val="clear" w:color="auto" w:fill="auto"/>
            <w:noWrap/>
            <w:vAlign w:val="bottom"/>
            <w:hideMark/>
          </w:tcPr>
          <w:p w14:paraId="5F9F46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1.9</w:t>
            </w:r>
          </w:p>
        </w:tc>
      </w:tr>
      <w:tr w:rsidR="00B41964" w:rsidRPr="00B41964" w14:paraId="3D8240D1" w14:textId="77777777" w:rsidTr="007A3565">
        <w:trPr>
          <w:trHeight w:val="180"/>
        </w:trPr>
        <w:tc>
          <w:tcPr>
            <w:tcW w:w="4880" w:type="dxa"/>
            <w:shd w:val="clear" w:color="auto" w:fill="auto"/>
            <w:noWrap/>
            <w:vAlign w:val="bottom"/>
            <w:hideMark/>
          </w:tcPr>
          <w:p w14:paraId="36C7057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Infringements-Company, Planning &amp; Environment Act Fee</w:t>
            </w:r>
          </w:p>
        </w:tc>
        <w:tc>
          <w:tcPr>
            <w:tcW w:w="1156" w:type="dxa"/>
            <w:shd w:val="clear" w:color="auto" w:fill="auto"/>
            <w:noWrap/>
            <w:vAlign w:val="bottom"/>
            <w:hideMark/>
          </w:tcPr>
          <w:p w14:paraId="0C2927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21CC1D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EA1FEE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1,871.90</w:t>
            </w:r>
          </w:p>
        </w:tc>
        <w:tc>
          <w:tcPr>
            <w:tcW w:w="1220" w:type="dxa"/>
            <w:shd w:val="clear" w:color="auto" w:fill="auto"/>
            <w:noWrap/>
            <w:vAlign w:val="bottom"/>
            <w:hideMark/>
          </w:tcPr>
          <w:p w14:paraId="17BC9B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1,909.30</w:t>
            </w:r>
          </w:p>
        </w:tc>
        <w:tc>
          <w:tcPr>
            <w:tcW w:w="544" w:type="dxa"/>
            <w:shd w:val="clear" w:color="auto" w:fill="auto"/>
            <w:noWrap/>
            <w:vAlign w:val="bottom"/>
            <w:hideMark/>
          </w:tcPr>
          <w:p w14:paraId="3995A9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26415C4A" w14:textId="77777777" w:rsidTr="007A3565">
        <w:trPr>
          <w:trHeight w:val="180"/>
        </w:trPr>
        <w:tc>
          <w:tcPr>
            <w:tcW w:w="4880" w:type="dxa"/>
            <w:shd w:val="clear" w:color="auto" w:fill="auto"/>
            <w:noWrap/>
            <w:vAlign w:val="bottom"/>
            <w:hideMark/>
          </w:tcPr>
          <w:p w14:paraId="48FD728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Infringements-Individual, Planning &amp; Environment Act Fee</w:t>
            </w:r>
          </w:p>
        </w:tc>
        <w:tc>
          <w:tcPr>
            <w:tcW w:w="1156" w:type="dxa"/>
            <w:shd w:val="clear" w:color="auto" w:fill="auto"/>
            <w:noWrap/>
            <w:vAlign w:val="bottom"/>
            <w:hideMark/>
          </w:tcPr>
          <w:p w14:paraId="3E1EC4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3D5B17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AB1A8A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936.00</w:t>
            </w:r>
          </w:p>
        </w:tc>
        <w:tc>
          <w:tcPr>
            <w:tcW w:w="1220" w:type="dxa"/>
            <w:shd w:val="clear" w:color="auto" w:fill="auto"/>
            <w:noWrap/>
            <w:vAlign w:val="bottom"/>
            <w:hideMark/>
          </w:tcPr>
          <w:p w14:paraId="3CA0DC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954.70</w:t>
            </w:r>
          </w:p>
        </w:tc>
        <w:tc>
          <w:tcPr>
            <w:tcW w:w="544" w:type="dxa"/>
            <w:shd w:val="clear" w:color="auto" w:fill="auto"/>
            <w:noWrap/>
            <w:vAlign w:val="bottom"/>
            <w:hideMark/>
          </w:tcPr>
          <w:p w14:paraId="02482F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4DB6BB81" w14:textId="77777777" w:rsidTr="007A3565">
        <w:trPr>
          <w:trHeight w:val="180"/>
        </w:trPr>
        <w:tc>
          <w:tcPr>
            <w:tcW w:w="4880" w:type="dxa"/>
            <w:shd w:val="clear" w:color="auto" w:fill="auto"/>
            <w:noWrap/>
            <w:vAlign w:val="bottom"/>
            <w:hideMark/>
          </w:tcPr>
          <w:p w14:paraId="347E4B9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A3 Size - Black &amp; White per copy</w:t>
            </w:r>
          </w:p>
        </w:tc>
        <w:tc>
          <w:tcPr>
            <w:tcW w:w="1156" w:type="dxa"/>
            <w:shd w:val="clear" w:color="auto" w:fill="auto"/>
            <w:noWrap/>
            <w:vAlign w:val="bottom"/>
            <w:hideMark/>
          </w:tcPr>
          <w:p w14:paraId="6C25CB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0FCAE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8BDD14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w:t>
            </w:r>
          </w:p>
        </w:tc>
        <w:tc>
          <w:tcPr>
            <w:tcW w:w="1220" w:type="dxa"/>
            <w:shd w:val="clear" w:color="auto" w:fill="auto"/>
            <w:noWrap/>
            <w:vAlign w:val="bottom"/>
            <w:hideMark/>
          </w:tcPr>
          <w:p w14:paraId="2512D75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w:t>
            </w:r>
          </w:p>
        </w:tc>
        <w:tc>
          <w:tcPr>
            <w:tcW w:w="544" w:type="dxa"/>
            <w:shd w:val="clear" w:color="auto" w:fill="auto"/>
            <w:noWrap/>
            <w:vAlign w:val="bottom"/>
            <w:hideMark/>
          </w:tcPr>
          <w:p w14:paraId="5EDC8A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33.3</w:t>
            </w:r>
          </w:p>
        </w:tc>
      </w:tr>
      <w:tr w:rsidR="00B41964" w:rsidRPr="00B41964" w14:paraId="3E97A856" w14:textId="77777777" w:rsidTr="007A3565">
        <w:trPr>
          <w:trHeight w:val="180"/>
        </w:trPr>
        <w:tc>
          <w:tcPr>
            <w:tcW w:w="4880" w:type="dxa"/>
            <w:shd w:val="clear" w:color="auto" w:fill="auto"/>
            <w:noWrap/>
            <w:vAlign w:val="bottom"/>
            <w:hideMark/>
          </w:tcPr>
          <w:p w14:paraId="76442A23" w14:textId="7193930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A4 Size - Black &amp; White per copy</w:t>
            </w:r>
          </w:p>
        </w:tc>
        <w:tc>
          <w:tcPr>
            <w:tcW w:w="1156" w:type="dxa"/>
            <w:shd w:val="clear" w:color="auto" w:fill="auto"/>
            <w:noWrap/>
            <w:vAlign w:val="bottom"/>
            <w:hideMark/>
          </w:tcPr>
          <w:p w14:paraId="30117E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A326D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B8E71C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w:t>
            </w:r>
          </w:p>
        </w:tc>
        <w:tc>
          <w:tcPr>
            <w:tcW w:w="1220" w:type="dxa"/>
            <w:shd w:val="clear" w:color="auto" w:fill="auto"/>
            <w:noWrap/>
            <w:vAlign w:val="bottom"/>
            <w:hideMark/>
          </w:tcPr>
          <w:p w14:paraId="52AFA1E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w:t>
            </w:r>
          </w:p>
        </w:tc>
        <w:tc>
          <w:tcPr>
            <w:tcW w:w="544" w:type="dxa"/>
            <w:shd w:val="clear" w:color="auto" w:fill="auto"/>
            <w:noWrap/>
            <w:vAlign w:val="bottom"/>
            <w:hideMark/>
          </w:tcPr>
          <w:p w14:paraId="36E307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50.0</w:t>
            </w:r>
          </w:p>
        </w:tc>
      </w:tr>
      <w:tr w:rsidR="00B41964" w:rsidRPr="00B41964" w14:paraId="700134D8" w14:textId="77777777" w:rsidTr="007A3565">
        <w:trPr>
          <w:trHeight w:val="180"/>
        </w:trPr>
        <w:tc>
          <w:tcPr>
            <w:tcW w:w="4880" w:type="dxa"/>
            <w:shd w:val="clear" w:color="auto" w:fill="auto"/>
            <w:noWrap/>
            <w:vAlign w:val="bottom"/>
            <w:hideMark/>
          </w:tcPr>
          <w:p w14:paraId="5B21B44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A1 Size - Black &amp; White per copy</w:t>
            </w:r>
          </w:p>
        </w:tc>
        <w:tc>
          <w:tcPr>
            <w:tcW w:w="1156" w:type="dxa"/>
            <w:shd w:val="clear" w:color="auto" w:fill="auto"/>
            <w:noWrap/>
            <w:vAlign w:val="bottom"/>
            <w:hideMark/>
          </w:tcPr>
          <w:p w14:paraId="370EA5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7E723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9574F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24.00</w:t>
            </w:r>
          </w:p>
        </w:tc>
        <w:tc>
          <w:tcPr>
            <w:tcW w:w="1220" w:type="dxa"/>
            <w:shd w:val="clear" w:color="auto" w:fill="auto"/>
            <w:noWrap/>
            <w:vAlign w:val="bottom"/>
            <w:hideMark/>
          </w:tcPr>
          <w:p w14:paraId="759535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27.00</w:t>
            </w:r>
          </w:p>
        </w:tc>
        <w:tc>
          <w:tcPr>
            <w:tcW w:w="544" w:type="dxa"/>
            <w:shd w:val="clear" w:color="auto" w:fill="auto"/>
            <w:noWrap/>
            <w:vAlign w:val="bottom"/>
            <w:hideMark/>
          </w:tcPr>
          <w:p w14:paraId="78264A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6B546868" w14:textId="77777777" w:rsidTr="007A3565">
        <w:trPr>
          <w:trHeight w:val="180"/>
        </w:trPr>
        <w:tc>
          <w:tcPr>
            <w:tcW w:w="4880" w:type="dxa"/>
            <w:shd w:val="clear" w:color="auto" w:fill="auto"/>
            <w:noWrap/>
            <w:vAlign w:val="bottom"/>
            <w:hideMark/>
          </w:tcPr>
          <w:p w14:paraId="795544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Remove, </w:t>
            </w:r>
            <w:proofErr w:type="gramStart"/>
            <w:r w:rsidRPr="00B41964">
              <w:rPr>
                <w:rFonts w:eastAsia="Times New Roman" w:cs="Arial"/>
                <w:color w:val="000000"/>
                <w:sz w:val="14"/>
                <w:szCs w:val="14"/>
                <w:lang w:eastAsia="en-AU"/>
              </w:rPr>
              <w:t>destroy</w:t>
            </w:r>
            <w:proofErr w:type="gramEnd"/>
            <w:r w:rsidRPr="00B41964">
              <w:rPr>
                <w:rFonts w:eastAsia="Times New Roman" w:cs="Arial"/>
                <w:color w:val="000000"/>
                <w:sz w:val="14"/>
                <w:szCs w:val="14"/>
                <w:lang w:eastAsia="en-AU"/>
              </w:rPr>
              <w:t xml:space="preserve"> or lop of one or more trees or vegetation</w:t>
            </w:r>
          </w:p>
        </w:tc>
        <w:tc>
          <w:tcPr>
            <w:tcW w:w="1156" w:type="dxa"/>
            <w:shd w:val="clear" w:color="auto" w:fill="auto"/>
            <w:noWrap/>
            <w:vAlign w:val="bottom"/>
            <w:hideMark/>
          </w:tcPr>
          <w:p w14:paraId="57250F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D607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4F176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260.00</w:t>
            </w:r>
          </w:p>
        </w:tc>
        <w:tc>
          <w:tcPr>
            <w:tcW w:w="1220" w:type="dxa"/>
            <w:shd w:val="clear" w:color="auto" w:fill="auto"/>
            <w:noWrap/>
            <w:vAlign w:val="bottom"/>
            <w:hideMark/>
          </w:tcPr>
          <w:p w14:paraId="3E667E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293.00</w:t>
            </w:r>
          </w:p>
        </w:tc>
        <w:tc>
          <w:tcPr>
            <w:tcW w:w="544" w:type="dxa"/>
            <w:shd w:val="clear" w:color="auto" w:fill="auto"/>
            <w:noWrap/>
            <w:vAlign w:val="bottom"/>
            <w:hideMark/>
          </w:tcPr>
          <w:p w14:paraId="7D135F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546BF920" w14:textId="77777777" w:rsidTr="007A3565">
        <w:trPr>
          <w:trHeight w:val="180"/>
        </w:trPr>
        <w:tc>
          <w:tcPr>
            <w:tcW w:w="4880" w:type="dxa"/>
            <w:shd w:val="clear" w:color="auto" w:fill="auto"/>
            <w:noWrap/>
            <w:vAlign w:val="bottom"/>
            <w:hideMark/>
          </w:tcPr>
          <w:p w14:paraId="20363F1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Statutory Planning Neighbourhood Character</w:t>
            </w:r>
          </w:p>
        </w:tc>
        <w:tc>
          <w:tcPr>
            <w:tcW w:w="1156" w:type="dxa"/>
            <w:shd w:val="clear" w:color="auto" w:fill="auto"/>
            <w:noWrap/>
            <w:vAlign w:val="bottom"/>
            <w:hideMark/>
          </w:tcPr>
          <w:p w14:paraId="5C2013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59BD8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6D347D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279219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C0B313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7F5FE5E" w14:textId="77777777" w:rsidTr="007A3565">
        <w:trPr>
          <w:trHeight w:val="180"/>
        </w:trPr>
        <w:tc>
          <w:tcPr>
            <w:tcW w:w="4880" w:type="dxa"/>
            <w:shd w:val="clear" w:color="auto" w:fill="auto"/>
            <w:noWrap/>
            <w:vAlign w:val="bottom"/>
            <w:hideMark/>
          </w:tcPr>
          <w:p w14:paraId="4D4131F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Fences, Act</w:t>
            </w:r>
          </w:p>
        </w:tc>
        <w:tc>
          <w:tcPr>
            <w:tcW w:w="1156" w:type="dxa"/>
            <w:shd w:val="clear" w:color="auto" w:fill="auto"/>
            <w:noWrap/>
            <w:vAlign w:val="bottom"/>
            <w:hideMark/>
          </w:tcPr>
          <w:p w14:paraId="5927B0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62A310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4CF17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152.00</w:t>
            </w:r>
          </w:p>
        </w:tc>
        <w:tc>
          <w:tcPr>
            <w:tcW w:w="1220" w:type="dxa"/>
            <w:shd w:val="clear" w:color="auto" w:fill="auto"/>
            <w:noWrap/>
            <w:vAlign w:val="bottom"/>
            <w:hideMark/>
          </w:tcPr>
          <w:p w14:paraId="37C8F4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171.00</w:t>
            </w:r>
          </w:p>
        </w:tc>
        <w:tc>
          <w:tcPr>
            <w:tcW w:w="544" w:type="dxa"/>
            <w:shd w:val="clear" w:color="auto" w:fill="auto"/>
            <w:noWrap/>
            <w:vAlign w:val="bottom"/>
            <w:hideMark/>
          </w:tcPr>
          <w:p w14:paraId="3360E9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3DAB0969" w14:textId="77777777" w:rsidTr="007A3565">
        <w:trPr>
          <w:trHeight w:val="180"/>
        </w:trPr>
        <w:tc>
          <w:tcPr>
            <w:tcW w:w="4880" w:type="dxa"/>
            <w:shd w:val="clear" w:color="auto" w:fill="auto"/>
            <w:noWrap/>
            <w:vAlign w:val="bottom"/>
            <w:hideMark/>
          </w:tcPr>
          <w:p w14:paraId="232C2C0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Siting, Act</w:t>
            </w:r>
          </w:p>
        </w:tc>
        <w:tc>
          <w:tcPr>
            <w:tcW w:w="1156" w:type="dxa"/>
            <w:shd w:val="clear" w:color="auto" w:fill="auto"/>
            <w:noWrap/>
            <w:vAlign w:val="bottom"/>
            <w:hideMark/>
          </w:tcPr>
          <w:p w14:paraId="70A1AD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0594B6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519469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319.00</w:t>
            </w:r>
          </w:p>
        </w:tc>
        <w:tc>
          <w:tcPr>
            <w:tcW w:w="1220" w:type="dxa"/>
            <w:shd w:val="clear" w:color="auto" w:fill="auto"/>
            <w:noWrap/>
            <w:vAlign w:val="bottom"/>
            <w:hideMark/>
          </w:tcPr>
          <w:p w14:paraId="25B5492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358.90</w:t>
            </w:r>
          </w:p>
        </w:tc>
        <w:tc>
          <w:tcPr>
            <w:tcW w:w="544" w:type="dxa"/>
            <w:shd w:val="clear" w:color="auto" w:fill="auto"/>
            <w:noWrap/>
            <w:vAlign w:val="bottom"/>
            <w:hideMark/>
          </w:tcPr>
          <w:p w14:paraId="36C4F9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0A512372" w14:textId="77777777" w:rsidTr="007A3565">
        <w:trPr>
          <w:trHeight w:val="180"/>
        </w:trPr>
        <w:tc>
          <w:tcPr>
            <w:tcW w:w="4880" w:type="dxa"/>
            <w:shd w:val="clear" w:color="000000" w:fill="D9D9D9"/>
            <w:noWrap/>
            <w:vAlign w:val="bottom"/>
            <w:hideMark/>
          </w:tcPr>
          <w:p w14:paraId="6594D763"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Finance and Commercial</w:t>
            </w:r>
          </w:p>
        </w:tc>
        <w:tc>
          <w:tcPr>
            <w:tcW w:w="1156" w:type="dxa"/>
            <w:shd w:val="clear" w:color="000000" w:fill="D9D9D9"/>
            <w:noWrap/>
            <w:vAlign w:val="bottom"/>
            <w:hideMark/>
          </w:tcPr>
          <w:p w14:paraId="1A17CD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1E30AD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4C8F58C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324E18B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791734C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2C98D61" w14:textId="77777777" w:rsidTr="007A3565">
        <w:trPr>
          <w:trHeight w:val="180"/>
        </w:trPr>
        <w:tc>
          <w:tcPr>
            <w:tcW w:w="4880" w:type="dxa"/>
            <w:shd w:val="clear" w:color="auto" w:fill="auto"/>
            <w:noWrap/>
            <w:vAlign w:val="bottom"/>
            <w:hideMark/>
          </w:tcPr>
          <w:p w14:paraId="65C97BD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Revenue</w:t>
            </w:r>
          </w:p>
        </w:tc>
        <w:tc>
          <w:tcPr>
            <w:tcW w:w="1156" w:type="dxa"/>
            <w:shd w:val="clear" w:color="auto" w:fill="auto"/>
            <w:noWrap/>
            <w:vAlign w:val="bottom"/>
            <w:hideMark/>
          </w:tcPr>
          <w:p w14:paraId="7DA0E6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0B6F4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5D9F02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4DFE5C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C7F180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2ED393A" w14:textId="77777777" w:rsidTr="007A3565">
        <w:trPr>
          <w:trHeight w:val="180"/>
        </w:trPr>
        <w:tc>
          <w:tcPr>
            <w:tcW w:w="4880" w:type="dxa"/>
            <w:shd w:val="clear" w:color="auto" w:fill="auto"/>
            <w:noWrap/>
            <w:vAlign w:val="bottom"/>
            <w:hideMark/>
          </w:tcPr>
          <w:p w14:paraId="094164A2" w14:textId="11188018"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r w:rsidR="00CE6582">
              <w:rPr>
                <w:rFonts w:eastAsia="Times New Roman" w:cs="Arial"/>
                <w:color w:val="000000"/>
                <w:sz w:val="14"/>
                <w:szCs w:val="14"/>
                <w:lang w:eastAsia="en-AU"/>
              </w:rPr>
              <w:t xml:space="preserve"> </w:t>
            </w:r>
            <w:r w:rsidRPr="00B41964">
              <w:rPr>
                <w:rFonts w:eastAsia="Times New Roman" w:cs="Arial"/>
                <w:color w:val="000000"/>
                <w:sz w:val="14"/>
                <w:szCs w:val="14"/>
                <w:lang w:eastAsia="en-AU"/>
              </w:rPr>
              <w:t>- D</w:t>
            </w:r>
            <w:r w:rsidR="00083FDC">
              <w:rPr>
                <w:rFonts w:eastAsia="Times New Roman" w:cs="Arial"/>
                <w:color w:val="000000"/>
                <w:sz w:val="14"/>
                <w:szCs w:val="14"/>
                <w:lang w:eastAsia="en-AU"/>
              </w:rPr>
              <w:t xml:space="preserve">irect </w:t>
            </w:r>
            <w:r w:rsidRPr="00B41964">
              <w:rPr>
                <w:rFonts w:eastAsia="Times New Roman" w:cs="Arial"/>
                <w:color w:val="000000"/>
                <w:sz w:val="14"/>
                <w:szCs w:val="14"/>
                <w:lang w:eastAsia="en-AU"/>
              </w:rPr>
              <w:t>D</w:t>
            </w:r>
            <w:r w:rsidR="00083FDC">
              <w:rPr>
                <w:rFonts w:eastAsia="Times New Roman" w:cs="Arial"/>
                <w:color w:val="000000"/>
                <w:sz w:val="14"/>
                <w:szCs w:val="14"/>
                <w:lang w:eastAsia="en-AU"/>
              </w:rPr>
              <w:t>ebt</w:t>
            </w:r>
            <w:r w:rsidRPr="00B41964">
              <w:rPr>
                <w:rFonts w:eastAsia="Times New Roman" w:cs="Arial"/>
                <w:color w:val="000000"/>
                <w:sz w:val="14"/>
                <w:szCs w:val="14"/>
                <w:lang w:eastAsia="en-AU"/>
              </w:rPr>
              <w:t xml:space="preserve"> Dishonour/Administration</w:t>
            </w:r>
          </w:p>
        </w:tc>
        <w:tc>
          <w:tcPr>
            <w:tcW w:w="1156" w:type="dxa"/>
            <w:shd w:val="clear" w:color="auto" w:fill="auto"/>
            <w:noWrap/>
            <w:vAlign w:val="bottom"/>
            <w:hideMark/>
          </w:tcPr>
          <w:p w14:paraId="2CBE5C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F4DC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5BB2E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08EAC527" w14:textId="05CD5889" w:rsidR="00B41964" w:rsidRPr="00B41964" w:rsidRDefault="005463BA" w:rsidP="00B41964">
            <w:pPr>
              <w:jc w:val="right"/>
              <w:rPr>
                <w:rFonts w:eastAsia="Times New Roman" w:cs="Arial"/>
                <w:color w:val="000000"/>
                <w:sz w:val="14"/>
                <w:szCs w:val="14"/>
                <w:lang w:eastAsia="en-AU"/>
              </w:rPr>
            </w:pPr>
            <w:r>
              <w:rPr>
                <w:rFonts w:eastAsia="Times New Roman" w:cs="Arial"/>
                <w:color w:val="000000"/>
                <w:sz w:val="14"/>
                <w:szCs w:val="14"/>
                <w:lang w:eastAsia="en-AU"/>
              </w:rPr>
              <w:t>25.00</w:t>
            </w:r>
          </w:p>
        </w:tc>
        <w:tc>
          <w:tcPr>
            <w:tcW w:w="544" w:type="dxa"/>
            <w:shd w:val="clear" w:color="auto" w:fill="auto"/>
            <w:noWrap/>
            <w:vAlign w:val="bottom"/>
            <w:hideMark/>
          </w:tcPr>
          <w:p w14:paraId="319A2E41" w14:textId="6B106BAE" w:rsidR="00B41964" w:rsidRPr="00B41964" w:rsidRDefault="005463BA" w:rsidP="00B41964">
            <w:pPr>
              <w:jc w:val="center"/>
              <w:rPr>
                <w:rFonts w:eastAsia="Times New Roman" w:cs="Arial"/>
                <w:color w:val="000000"/>
                <w:sz w:val="14"/>
                <w:szCs w:val="14"/>
                <w:lang w:eastAsia="en-AU"/>
              </w:rPr>
            </w:pPr>
            <w:r>
              <w:rPr>
                <w:rFonts w:eastAsia="Times New Roman" w:cs="Arial"/>
                <w:color w:val="000000"/>
                <w:sz w:val="14"/>
                <w:szCs w:val="14"/>
                <w:lang w:eastAsia="en-AU"/>
              </w:rPr>
              <w:t>0.0</w:t>
            </w:r>
          </w:p>
        </w:tc>
      </w:tr>
      <w:tr w:rsidR="00B41964" w:rsidRPr="00B41964" w14:paraId="68A838F7" w14:textId="77777777" w:rsidTr="007A3565">
        <w:trPr>
          <w:trHeight w:val="180"/>
        </w:trPr>
        <w:tc>
          <w:tcPr>
            <w:tcW w:w="4880" w:type="dxa"/>
            <w:shd w:val="clear" w:color="auto" w:fill="auto"/>
            <w:noWrap/>
            <w:vAlign w:val="bottom"/>
            <w:hideMark/>
          </w:tcPr>
          <w:p w14:paraId="61B90FB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Land Information Certificate Fees</w:t>
            </w:r>
          </w:p>
        </w:tc>
        <w:tc>
          <w:tcPr>
            <w:tcW w:w="1156" w:type="dxa"/>
            <w:shd w:val="clear" w:color="auto" w:fill="auto"/>
            <w:noWrap/>
            <w:vAlign w:val="bottom"/>
            <w:hideMark/>
          </w:tcPr>
          <w:p w14:paraId="139D52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1571DF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C8989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27.80</w:t>
            </w:r>
          </w:p>
        </w:tc>
        <w:tc>
          <w:tcPr>
            <w:tcW w:w="1220" w:type="dxa"/>
            <w:shd w:val="clear" w:color="auto" w:fill="auto"/>
            <w:noWrap/>
            <w:vAlign w:val="bottom"/>
            <w:hideMark/>
          </w:tcPr>
          <w:p w14:paraId="535C4517" w14:textId="252A97A3" w:rsidR="00B41964" w:rsidRPr="00B41964" w:rsidRDefault="00FC6CC2" w:rsidP="00B41964">
            <w:pPr>
              <w:jc w:val="right"/>
              <w:rPr>
                <w:rFonts w:eastAsia="Times New Roman" w:cs="Arial"/>
                <w:color w:val="000000"/>
                <w:sz w:val="14"/>
                <w:szCs w:val="14"/>
                <w:lang w:eastAsia="en-AU"/>
              </w:rPr>
            </w:pPr>
            <w:r>
              <w:rPr>
                <w:rFonts w:eastAsia="Times New Roman" w:cs="Arial"/>
                <w:color w:val="000000"/>
                <w:sz w:val="14"/>
                <w:szCs w:val="14"/>
                <w:lang w:eastAsia="en-AU"/>
              </w:rPr>
              <w:t>28.90</w:t>
            </w:r>
          </w:p>
        </w:tc>
        <w:tc>
          <w:tcPr>
            <w:tcW w:w="544" w:type="dxa"/>
            <w:shd w:val="clear" w:color="auto" w:fill="auto"/>
            <w:noWrap/>
            <w:vAlign w:val="bottom"/>
            <w:hideMark/>
          </w:tcPr>
          <w:p w14:paraId="15D35D1F" w14:textId="5425DE21" w:rsidR="00B41964" w:rsidRPr="00B41964" w:rsidRDefault="00FC6CC2" w:rsidP="00B41964">
            <w:pPr>
              <w:jc w:val="center"/>
              <w:rPr>
                <w:rFonts w:eastAsia="Times New Roman" w:cs="Arial"/>
                <w:color w:val="000000"/>
                <w:sz w:val="14"/>
                <w:szCs w:val="14"/>
                <w:lang w:eastAsia="en-AU"/>
              </w:rPr>
            </w:pPr>
            <w:r>
              <w:rPr>
                <w:rFonts w:eastAsia="Times New Roman" w:cs="Arial"/>
                <w:color w:val="000000"/>
                <w:sz w:val="14"/>
                <w:szCs w:val="14"/>
                <w:lang w:eastAsia="en-AU"/>
              </w:rPr>
              <w:t>4.0</w:t>
            </w:r>
          </w:p>
        </w:tc>
      </w:tr>
      <w:tr w:rsidR="00B41964" w:rsidRPr="00B41964" w14:paraId="5A9FAB12" w14:textId="77777777" w:rsidTr="007A3565">
        <w:trPr>
          <w:trHeight w:val="180"/>
        </w:trPr>
        <w:tc>
          <w:tcPr>
            <w:tcW w:w="4880" w:type="dxa"/>
            <w:shd w:val="clear" w:color="auto" w:fill="auto"/>
            <w:noWrap/>
            <w:vAlign w:val="bottom"/>
            <w:hideMark/>
          </w:tcPr>
          <w:p w14:paraId="189E393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Copy Rate Notice</w:t>
            </w:r>
          </w:p>
        </w:tc>
        <w:tc>
          <w:tcPr>
            <w:tcW w:w="1156" w:type="dxa"/>
            <w:shd w:val="clear" w:color="auto" w:fill="auto"/>
            <w:noWrap/>
            <w:vAlign w:val="bottom"/>
            <w:hideMark/>
          </w:tcPr>
          <w:p w14:paraId="0906CD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501AB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C0FB1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511501F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2DF993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79D05D9" w14:textId="77777777" w:rsidTr="007A3565">
        <w:trPr>
          <w:trHeight w:val="180"/>
        </w:trPr>
        <w:tc>
          <w:tcPr>
            <w:tcW w:w="4880" w:type="dxa"/>
            <w:shd w:val="clear" w:color="auto" w:fill="auto"/>
            <w:noWrap/>
            <w:vAlign w:val="bottom"/>
            <w:hideMark/>
          </w:tcPr>
          <w:p w14:paraId="3A72B99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Urgent Land Information Certificate</w:t>
            </w:r>
          </w:p>
        </w:tc>
        <w:tc>
          <w:tcPr>
            <w:tcW w:w="1156" w:type="dxa"/>
            <w:shd w:val="clear" w:color="auto" w:fill="auto"/>
            <w:noWrap/>
            <w:vAlign w:val="bottom"/>
            <w:hideMark/>
          </w:tcPr>
          <w:p w14:paraId="5E47A1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0550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FE4E30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w:t>
            </w:r>
          </w:p>
        </w:tc>
        <w:tc>
          <w:tcPr>
            <w:tcW w:w="1220" w:type="dxa"/>
            <w:shd w:val="clear" w:color="auto" w:fill="auto"/>
            <w:noWrap/>
            <w:vAlign w:val="bottom"/>
            <w:hideMark/>
          </w:tcPr>
          <w:p w14:paraId="1AE6182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w:t>
            </w:r>
          </w:p>
        </w:tc>
        <w:tc>
          <w:tcPr>
            <w:tcW w:w="544" w:type="dxa"/>
            <w:shd w:val="clear" w:color="auto" w:fill="auto"/>
            <w:noWrap/>
            <w:vAlign w:val="bottom"/>
            <w:hideMark/>
          </w:tcPr>
          <w:p w14:paraId="083941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C99C165" w14:textId="77777777" w:rsidTr="007A3565">
        <w:trPr>
          <w:trHeight w:val="180"/>
        </w:trPr>
        <w:tc>
          <w:tcPr>
            <w:tcW w:w="4880" w:type="dxa"/>
            <w:shd w:val="clear" w:color="auto" w:fill="auto"/>
            <w:noWrap/>
            <w:vAlign w:val="bottom"/>
            <w:hideMark/>
          </w:tcPr>
          <w:p w14:paraId="7DF6232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Vehicle Access Over Council Land Application Fee</w:t>
            </w:r>
          </w:p>
        </w:tc>
        <w:tc>
          <w:tcPr>
            <w:tcW w:w="1156" w:type="dxa"/>
            <w:shd w:val="clear" w:color="auto" w:fill="auto"/>
            <w:noWrap/>
            <w:vAlign w:val="bottom"/>
            <w:hideMark/>
          </w:tcPr>
          <w:p w14:paraId="66AFA0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AB6E3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53917F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500.00</w:t>
            </w:r>
          </w:p>
        </w:tc>
        <w:tc>
          <w:tcPr>
            <w:tcW w:w="1220" w:type="dxa"/>
            <w:shd w:val="clear" w:color="auto" w:fill="auto"/>
            <w:noWrap/>
            <w:vAlign w:val="bottom"/>
            <w:hideMark/>
          </w:tcPr>
          <w:p w14:paraId="0A5959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575.00</w:t>
            </w:r>
          </w:p>
        </w:tc>
        <w:tc>
          <w:tcPr>
            <w:tcW w:w="544" w:type="dxa"/>
            <w:shd w:val="clear" w:color="auto" w:fill="auto"/>
            <w:noWrap/>
            <w:vAlign w:val="bottom"/>
            <w:hideMark/>
          </w:tcPr>
          <w:p w14:paraId="20CCD1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13.0</w:t>
            </w:r>
          </w:p>
        </w:tc>
      </w:tr>
      <w:tr w:rsidR="00B41964" w:rsidRPr="00B41964" w14:paraId="231C5EE9" w14:textId="77777777" w:rsidTr="007A3565">
        <w:trPr>
          <w:trHeight w:val="180"/>
        </w:trPr>
        <w:tc>
          <w:tcPr>
            <w:tcW w:w="4880" w:type="dxa"/>
            <w:shd w:val="clear" w:color="auto" w:fill="auto"/>
            <w:noWrap/>
            <w:vAlign w:val="bottom"/>
            <w:hideMark/>
          </w:tcPr>
          <w:p w14:paraId="619D3FA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Vehicle Access Over Council Land Application Bond</w:t>
            </w:r>
          </w:p>
        </w:tc>
        <w:tc>
          <w:tcPr>
            <w:tcW w:w="1156" w:type="dxa"/>
            <w:shd w:val="clear" w:color="auto" w:fill="auto"/>
            <w:noWrap/>
            <w:vAlign w:val="bottom"/>
            <w:hideMark/>
          </w:tcPr>
          <w:p w14:paraId="68A066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7F8B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404727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2,500.00</w:t>
            </w:r>
          </w:p>
        </w:tc>
        <w:tc>
          <w:tcPr>
            <w:tcW w:w="1220" w:type="dxa"/>
            <w:shd w:val="clear" w:color="auto" w:fill="auto"/>
            <w:noWrap/>
            <w:vAlign w:val="bottom"/>
            <w:hideMark/>
          </w:tcPr>
          <w:p w14:paraId="69A8159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2,812.50</w:t>
            </w:r>
          </w:p>
        </w:tc>
        <w:tc>
          <w:tcPr>
            <w:tcW w:w="544" w:type="dxa"/>
            <w:shd w:val="clear" w:color="auto" w:fill="auto"/>
            <w:noWrap/>
            <w:vAlign w:val="bottom"/>
            <w:hideMark/>
          </w:tcPr>
          <w:p w14:paraId="70525F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1E396A65" w14:textId="77777777" w:rsidTr="007A3565">
        <w:trPr>
          <w:trHeight w:val="180"/>
        </w:trPr>
        <w:tc>
          <w:tcPr>
            <w:tcW w:w="4880" w:type="dxa"/>
            <w:shd w:val="clear" w:color="000000" w:fill="D9D9D9"/>
            <w:noWrap/>
            <w:vAlign w:val="bottom"/>
            <w:hideMark/>
          </w:tcPr>
          <w:p w14:paraId="1271C985"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Governance and Performance</w:t>
            </w:r>
          </w:p>
        </w:tc>
        <w:tc>
          <w:tcPr>
            <w:tcW w:w="1156" w:type="dxa"/>
            <w:shd w:val="clear" w:color="000000" w:fill="D9D9D9"/>
            <w:noWrap/>
            <w:vAlign w:val="bottom"/>
            <w:hideMark/>
          </w:tcPr>
          <w:p w14:paraId="324CA1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40E134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1AA1D6C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4DBA779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058A1AF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71D94DB" w14:textId="77777777" w:rsidTr="007A3565">
        <w:trPr>
          <w:trHeight w:val="180"/>
        </w:trPr>
        <w:tc>
          <w:tcPr>
            <w:tcW w:w="4880" w:type="dxa"/>
            <w:shd w:val="clear" w:color="auto" w:fill="auto"/>
            <w:noWrap/>
            <w:vAlign w:val="bottom"/>
            <w:hideMark/>
          </w:tcPr>
          <w:p w14:paraId="1BB3776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Election</w:t>
            </w:r>
          </w:p>
        </w:tc>
        <w:tc>
          <w:tcPr>
            <w:tcW w:w="1156" w:type="dxa"/>
            <w:shd w:val="clear" w:color="auto" w:fill="auto"/>
            <w:noWrap/>
            <w:vAlign w:val="bottom"/>
            <w:hideMark/>
          </w:tcPr>
          <w:p w14:paraId="4EF8E5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D8402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C4F30F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51767A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DF124C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2997F10" w14:textId="77777777" w:rsidTr="007A3565">
        <w:trPr>
          <w:trHeight w:val="360"/>
        </w:trPr>
        <w:tc>
          <w:tcPr>
            <w:tcW w:w="4880" w:type="dxa"/>
            <w:shd w:val="clear" w:color="auto" w:fill="auto"/>
            <w:noWrap/>
            <w:vAlign w:val="bottom"/>
            <w:hideMark/>
          </w:tcPr>
          <w:p w14:paraId="34E45B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Failure to vote</w:t>
            </w:r>
          </w:p>
        </w:tc>
        <w:tc>
          <w:tcPr>
            <w:tcW w:w="1156" w:type="dxa"/>
            <w:shd w:val="clear" w:color="auto" w:fill="auto"/>
            <w:noWrap/>
            <w:vAlign w:val="bottom"/>
            <w:hideMark/>
          </w:tcPr>
          <w:p w14:paraId="378490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S</w:t>
            </w:r>
          </w:p>
        </w:tc>
        <w:tc>
          <w:tcPr>
            <w:tcW w:w="620" w:type="dxa"/>
            <w:shd w:val="clear" w:color="auto" w:fill="auto"/>
            <w:noWrap/>
            <w:vAlign w:val="bottom"/>
            <w:hideMark/>
          </w:tcPr>
          <w:p w14:paraId="73B7CF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DA7E17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92.00</w:t>
            </w:r>
          </w:p>
        </w:tc>
        <w:tc>
          <w:tcPr>
            <w:tcW w:w="1220" w:type="dxa"/>
            <w:shd w:val="clear" w:color="auto" w:fill="auto"/>
            <w:vAlign w:val="bottom"/>
            <w:hideMark/>
          </w:tcPr>
          <w:p w14:paraId="5C8076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not available until 1/7/23</w:t>
            </w:r>
          </w:p>
        </w:tc>
        <w:tc>
          <w:tcPr>
            <w:tcW w:w="544" w:type="dxa"/>
            <w:shd w:val="clear" w:color="auto" w:fill="auto"/>
            <w:noWrap/>
            <w:vAlign w:val="bottom"/>
            <w:hideMark/>
          </w:tcPr>
          <w:p w14:paraId="4752E7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D6109D2" w14:textId="77777777" w:rsidTr="007A3565">
        <w:trPr>
          <w:trHeight w:val="180"/>
        </w:trPr>
        <w:tc>
          <w:tcPr>
            <w:tcW w:w="4880" w:type="dxa"/>
            <w:shd w:val="clear" w:color="000000" w:fill="D9D9D9"/>
            <w:noWrap/>
            <w:vAlign w:val="bottom"/>
            <w:hideMark/>
          </w:tcPr>
          <w:p w14:paraId="65AC7994"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Senior Executive</w:t>
            </w:r>
          </w:p>
        </w:tc>
        <w:tc>
          <w:tcPr>
            <w:tcW w:w="1156" w:type="dxa"/>
            <w:shd w:val="clear" w:color="000000" w:fill="D9D9D9"/>
            <w:noWrap/>
            <w:vAlign w:val="bottom"/>
            <w:hideMark/>
          </w:tcPr>
          <w:p w14:paraId="24C10A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1CC6DF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147A7EE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3A6378F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1523E6F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EA42154" w14:textId="77777777" w:rsidTr="007A3565">
        <w:trPr>
          <w:trHeight w:val="180"/>
        </w:trPr>
        <w:tc>
          <w:tcPr>
            <w:tcW w:w="4880" w:type="dxa"/>
            <w:shd w:val="clear" w:color="auto" w:fill="auto"/>
            <w:noWrap/>
            <w:vAlign w:val="bottom"/>
            <w:hideMark/>
          </w:tcPr>
          <w:p w14:paraId="2EC2809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International Women's Day</w:t>
            </w:r>
          </w:p>
        </w:tc>
        <w:tc>
          <w:tcPr>
            <w:tcW w:w="1156" w:type="dxa"/>
            <w:shd w:val="clear" w:color="auto" w:fill="auto"/>
            <w:noWrap/>
            <w:vAlign w:val="bottom"/>
            <w:hideMark/>
          </w:tcPr>
          <w:p w14:paraId="76CB65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40511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184AA3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982BDA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7B24F9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16A4691" w14:textId="77777777" w:rsidTr="007A3565">
        <w:trPr>
          <w:trHeight w:val="180"/>
        </w:trPr>
        <w:tc>
          <w:tcPr>
            <w:tcW w:w="4880" w:type="dxa"/>
            <w:shd w:val="clear" w:color="auto" w:fill="auto"/>
            <w:noWrap/>
            <w:vAlign w:val="bottom"/>
            <w:hideMark/>
          </w:tcPr>
          <w:p w14:paraId="599F8CA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58E497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49B7E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C556B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23FBDB3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544" w:type="dxa"/>
            <w:shd w:val="clear" w:color="auto" w:fill="auto"/>
            <w:noWrap/>
            <w:vAlign w:val="bottom"/>
            <w:hideMark/>
          </w:tcPr>
          <w:p w14:paraId="101645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C8D7F1A" w14:textId="77777777" w:rsidTr="007A3565">
        <w:trPr>
          <w:trHeight w:val="180"/>
        </w:trPr>
        <w:tc>
          <w:tcPr>
            <w:tcW w:w="4880" w:type="dxa"/>
            <w:shd w:val="clear" w:color="000000" w:fill="D9D9D9"/>
            <w:noWrap/>
            <w:vAlign w:val="bottom"/>
            <w:hideMark/>
          </w:tcPr>
          <w:p w14:paraId="2521FE9F"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Operations</w:t>
            </w:r>
          </w:p>
        </w:tc>
        <w:tc>
          <w:tcPr>
            <w:tcW w:w="1156" w:type="dxa"/>
            <w:shd w:val="clear" w:color="000000" w:fill="D9D9D9"/>
            <w:noWrap/>
            <w:vAlign w:val="bottom"/>
            <w:hideMark/>
          </w:tcPr>
          <w:p w14:paraId="2431DA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279278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391A1DA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39EFB94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3CA3A21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FD66AFC" w14:textId="77777777" w:rsidTr="007A3565">
        <w:trPr>
          <w:trHeight w:val="180"/>
        </w:trPr>
        <w:tc>
          <w:tcPr>
            <w:tcW w:w="4880" w:type="dxa"/>
            <w:shd w:val="clear" w:color="auto" w:fill="auto"/>
            <w:noWrap/>
            <w:vAlign w:val="bottom"/>
            <w:hideMark/>
          </w:tcPr>
          <w:p w14:paraId="0B51FE3C" w14:textId="77777777" w:rsidR="00B41964" w:rsidRPr="00B41964" w:rsidRDefault="00B41964" w:rsidP="00B41964">
            <w:pPr>
              <w:rPr>
                <w:rFonts w:eastAsia="Times New Roman" w:cs="Arial"/>
                <w:b/>
                <w:bCs/>
                <w:color w:val="000000"/>
                <w:sz w:val="14"/>
                <w:szCs w:val="14"/>
                <w:lang w:eastAsia="en-AU"/>
              </w:rPr>
            </w:pPr>
            <w:proofErr w:type="spellStart"/>
            <w:r w:rsidRPr="00B41964">
              <w:rPr>
                <w:rFonts w:eastAsia="Times New Roman" w:cs="Arial"/>
                <w:b/>
                <w:bCs/>
                <w:color w:val="000000"/>
                <w:sz w:val="14"/>
                <w:szCs w:val="14"/>
                <w:lang w:eastAsia="en-AU"/>
              </w:rPr>
              <w:t>Marveloo</w:t>
            </w:r>
            <w:proofErr w:type="spellEnd"/>
          </w:p>
        </w:tc>
        <w:tc>
          <w:tcPr>
            <w:tcW w:w="1156" w:type="dxa"/>
            <w:shd w:val="clear" w:color="auto" w:fill="auto"/>
            <w:noWrap/>
            <w:vAlign w:val="bottom"/>
            <w:hideMark/>
          </w:tcPr>
          <w:p w14:paraId="63930B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B3E66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3EB8AA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E3337E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DF58AB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4C63D1F" w14:textId="77777777" w:rsidTr="007A3565">
        <w:trPr>
          <w:trHeight w:val="390"/>
        </w:trPr>
        <w:tc>
          <w:tcPr>
            <w:tcW w:w="4880" w:type="dxa"/>
            <w:shd w:val="clear" w:color="auto" w:fill="auto"/>
            <w:noWrap/>
            <w:vAlign w:val="bottom"/>
            <w:hideMark/>
          </w:tcPr>
          <w:p w14:paraId="3FD338B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Use of </w:t>
            </w:r>
            <w:proofErr w:type="spellStart"/>
            <w:r w:rsidRPr="00B41964">
              <w:rPr>
                <w:rFonts w:eastAsia="Times New Roman" w:cs="Arial"/>
                <w:color w:val="000000"/>
                <w:sz w:val="14"/>
                <w:szCs w:val="14"/>
                <w:lang w:eastAsia="en-AU"/>
              </w:rPr>
              <w:t>Marveloo</w:t>
            </w:r>
            <w:proofErr w:type="spellEnd"/>
            <w:r w:rsidRPr="00B41964">
              <w:rPr>
                <w:rFonts w:eastAsia="Times New Roman" w:cs="Arial"/>
                <w:color w:val="000000"/>
                <w:sz w:val="14"/>
                <w:szCs w:val="14"/>
                <w:lang w:eastAsia="en-AU"/>
              </w:rPr>
              <w:t xml:space="preserve"> </w:t>
            </w:r>
          </w:p>
        </w:tc>
        <w:tc>
          <w:tcPr>
            <w:tcW w:w="1156" w:type="dxa"/>
            <w:shd w:val="clear" w:color="auto" w:fill="auto"/>
            <w:noWrap/>
            <w:vAlign w:val="bottom"/>
            <w:hideMark/>
          </w:tcPr>
          <w:p w14:paraId="25337E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9917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32D15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1220" w:type="dxa"/>
            <w:shd w:val="clear" w:color="auto" w:fill="auto"/>
            <w:vAlign w:val="bottom"/>
            <w:hideMark/>
          </w:tcPr>
          <w:p w14:paraId="538E1E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Varies according to quote</w:t>
            </w:r>
          </w:p>
        </w:tc>
        <w:tc>
          <w:tcPr>
            <w:tcW w:w="544" w:type="dxa"/>
            <w:shd w:val="clear" w:color="auto" w:fill="auto"/>
            <w:noWrap/>
            <w:vAlign w:val="bottom"/>
            <w:hideMark/>
          </w:tcPr>
          <w:p w14:paraId="0E2B0E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D3E26E6" w14:textId="77777777" w:rsidTr="007A3565">
        <w:trPr>
          <w:trHeight w:val="180"/>
        </w:trPr>
        <w:tc>
          <w:tcPr>
            <w:tcW w:w="4880" w:type="dxa"/>
            <w:shd w:val="clear" w:color="000000" w:fill="D9D9D9"/>
            <w:noWrap/>
            <w:vAlign w:val="bottom"/>
            <w:hideMark/>
          </w:tcPr>
          <w:p w14:paraId="64239D89"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Leisure</w:t>
            </w:r>
          </w:p>
        </w:tc>
        <w:tc>
          <w:tcPr>
            <w:tcW w:w="1156" w:type="dxa"/>
            <w:shd w:val="clear" w:color="000000" w:fill="D9D9D9"/>
            <w:noWrap/>
            <w:vAlign w:val="bottom"/>
            <w:hideMark/>
          </w:tcPr>
          <w:p w14:paraId="455F71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798C68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1A99A78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13BC62F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3D2DB32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3669FE3" w14:textId="77777777" w:rsidTr="007A3565">
        <w:trPr>
          <w:trHeight w:val="180"/>
        </w:trPr>
        <w:tc>
          <w:tcPr>
            <w:tcW w:w="4880" w:type="dxa"/>
            <w:shd w:val="clear" w:color="auto" w:fill="auto"/>
            <w:noWrap/>
            <w:vAlign w:val="bottom"/>
            <w:hideMark/>
          </w:tcPr>
          <w:p w14:paraId="74670F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Night Run</w:t>
            </w:r>
          </w:p>
        </w:tc>
        <w:tc>
          <w:tcPr>
            <w:tcW w:w="1156" w:type="dxa"/>
            <w:shd w:val="clear" w:color="auto" w:fill="auto"/>
            <w:noWrap/>
            <w:vAlign w:val="bottom"/>
            <w:hideMark/>
          </w:tcPr>
          <w:p w14:paraId="30CDB2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E4B7D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11385A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4FB7A3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E8B5C7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999A48D" w14:textId="77777777" w:rsidTr="007A3565">
        <w:trPr>
          <w:trHeight w:val="180"/>
        </w:trPr>
        <w:tc>
          <w:tcPr>
            <w:tcW w:w="4880" w:type="dxa"/>
            <w:shd w:val="clear" w:color="auto" w:fill="auto"/>
            <w:noWrap/>
            <w:vAlign w:val="bottom"/>
            <w:hideMark/>
          </w:tcPr>
          <w:p w14:paraId="0310A7D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310313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E19C5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DBEAA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36AA0AC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346C4B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B332CE2" w14:textId="77777777" w:rsidTr="007A3565">
        <w:trPr>
          <w:trHeight w:val="180"/>
        </w:trPr>
        <w:tc>
          <w:tcPr>
            <w:tcW w:w="4880" w:type="dxa"/>
            <w:shd w:val="clear" w:color="auto" w:fill="auto"/>
            <w:noWrap/>
            <w:vAlign w:val="bottom"/>
            <w:hideMark/>
          </w:tcPr>
          <w:p w14:paraId="564A856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Individual</w:t>
            </w:r>
          </w:p>
        </w:tc>
        <w:tc>
          <w:tcPr>
            <w:tcW w:w="1156" w:type="dxa"/>
            <w:shd w:val="clear" w:color="auto" w:fill="auto"/>
            <w:noWrap/>
            <w:vAlign w:val="bottom"/>
            <w:hideMark/>
          </w:tcPr>
          <w:p w14:paraId="03EC5B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7254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221CC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w:t>
            </w:r>
          </w:p>
        </w:tc>
        <w:tc>
          <w:tcPr>
            <w:tcW w:w="1220" w:type="dxa"/>
            <w:shd w:val="clear" w:color="auto" w:fill="auto"/>
            <w:noWrap/>
            <w:vAlign w:val="bottom"/>
            <w:hideMark/>
          </w:tcPr>
          <w:p w14:paraId="25B6042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w:t>
            </w:r>
          </w:p>
        </w:tc>
        <w:tc>
          <w:tcPr>
            <w:tcW w:w="544" w:type="dxa"/>
            <w:shd w:val="clear" w:color="auto" w:fill="auto"/>
            <w:noWrap/>
            <w:vAlign w:val="bottom"/>
            <w:hideMark/>
          </w:tcPr>
          <w:p w14:paraId="52CA6F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210FDED" w14:textId="77777777" w:rsidTr="007A3565">
        <w:trPr>
          <w:trHeight w:val="180"/>
        </w:trPr>
        <w:tc>
          <w:tcPr>
            <w:tcW w:w="4880" w:type="dxa"/>
            <w:shd w:val="clear" w:color="auto" w:fill="auto"/>
            <w:noWrap/>
            <w:vAlign w:val="bottom"/>
            <w:hideMark/>
          </w:tcPr>
          <w:p w14:paraId="354DB6A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w:t>
            </w:r>
          </w:p>
        </w:tc>
        <w:tc>
          <w:tcPr>
            <w:tcW w:w="1156" w:type="dxa"/>
            <w:shd w:val="clear" w:color="auto" w:fill="auto"/>
            <w:noWrap/>
            <w:vAlign w:val="bottom"/>
            <w:hideMark/>
          </w:tcPr>
          <w:p w14:paraId="016471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65A6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7A44E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656882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57.00</w:t>
            </w:r>
          </w:p>
        </w:tc>
        <w:tc>
          <w:tcPr>
            <w:tcW w:w="544" w:type="dxa"/>
            <w:shd w:val="clear" w:color="auto" w:fill="auto"/>
            <w:noWrap/>
            <w:vAlign w:val="bottom"/>
            <w:hideMark/>
          </w:tcPr>
          <w:p w14:paraId="7558FD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8.8</w:t>
            </w:r>
          </w:p>
        </w:tc>
      </w:tr>
      <w:tr w:rsidR="00B41964" w:rsidRPr="00B41964" w14:paraId="7E21B28A" w14:textId="77777777" w:rsidTr="007A3565">
        <w:trPr>
          <w:trHeight w:val="180"/>
        </w:trPr>
        <w:tc>
          <w:tcPr>
            <w:tcW w:w="4880" w:type="dxa"/>
            <w:shd w:val="clear" w:color="auto" w:fill="auto"/>
            <w:noWrap/>
            <w:vAlign w:val="bottom"/>
            <w:hideMark/>
          </w:tcPr>
          <w:p w14:paraId="10EA4EB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Run Maroondah</w:t>
            </w:r>
          </w:p>
        </w:tc>
        <w:tc>
          <w:tcPr>
            <w:tcW w:w="1156" w:type="dxa"/>
            <w:shd w:val="clear" w:color="auto" w:fill="auto"/>
            <w:noWrap/>
            <w:vAlign w:val="bottom"/>
            <w:hideMark/>
          </w:tcPr>
          <w:p w14:paraId="07DB29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DD353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F431D4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CC6974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9A6C6B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D433480" w14:textId="77777777" w:rsidTr="007A3565">
        <w:trPr>
          <w:trHeight w:val="180"/>
        </w:trPr>
        <w:tc>
          <w:tcPr>
            <w:tcW w:w="4880" w:type="dxa"/>
            <w:shd w:val="clear" w:color="auto" w:fill="auto"/>
            <w:noWrap/>
            <w:vAlign w:val="bottom"/>
            <w:hideMark/>
          </w:tcPr>
          <w:p w14:paraId="6DCB5F7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individual 15km</w:t>
            </w:r>
          </w:p>
        </w:tc>
        <w:tc>
          <w:tcPr>
            <w:tcW w:w="1156" w:type="dxa"/>
            <w:shd w:val="clear" w:color="auto" w:fill="auto"/>
            <w:noWrap/>
            <w:vAlign w:val="bottom"/>
            <w:hideMark/>
          </w:tcPr>
          <w:p w14:paraId="2E19C0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D0571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EC9C3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36.40</w:t>
            </w:r>
          </w:p>
        </w:tc>
        <w:tc>
          <w:tcPr>
            <w:tcW w:w="1220" w:type="dxa"/>
            <w:shd w:val="clear" w:color="auto" w:fill="auto"/>
            <w:noWrap/>
            <w:vAlign w:val="bottom"/>
            <w:hideMark/>
          </w:tcPr>
          <w:p w14:paraId="4430FD4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36.40</w:t>
            </w:r>
          </w:p>
        </w:tc>
        <w:tc>
          <w:tcPr>
            <w:tcW w:w="544" w:type="dxa"/>
            <w:shd w:val="clear" w:color="auto" w:fill="auto"/>
            <w:noWrap/>
            <w:vAlign w:val="bottom"/>
            <w:hideMark/>
          </w:tcPr>
          <w:p w14:paraId="2670B7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EF2FE60" w14:textId="77777777" w:rsidTr="007A3565">
        <w:trPr>
          <w:trHeight w:val="180"/>
        </w:trPr>
        <w:tc>
          <w:tcPr>
            <w:tcW w:w="4880" w:type="dxa"/>
            <w:shd w:val="clear" w:color="auto" w:fill="auto"/>
            <w:noWrap/>
            <w:vAlign w:val="bottom"/>
            <w:hideMark/>
          </w:tcPr>
          <w:p w14:paraId="2641E55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individual 10km</w:t>
            </w:r>
          </w:p>
        </w:tc>
        <w:tc>
          <w:tcPr>
            <w:tcW w:w="1156" w:type="dxa"/>
            <w:shd w:val="clear" w:color="auto" w:fill="auto"/>
            <w:noWrap/>
            <w:vAlign w:val="bottom"/>
            <w:hideMark/>
          </w:tcPr>
          <w:p w14:paraId="490943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67E0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316AE7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31.20</w:t>
            </w:r>
          </w:p>
        </w:tc>
        <w:tc>
          <w:tcPr>
            <w:tcW w:w="1220" w:type="dxa"/>
            <w:shd w:val="clear" w:color="auto" w:fill="auto"/>
            <w:noWrap/>
            <w:vAlign w:val="bottom"/>
            <w:hideMark/>
          </w:tcPr>
          <w:p w14:paraId="582F05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31.20</w:t>
            </w:r>
          </w:p>
        </w:tc>
        <w:tc>
          <w:tcPr>
            <w:tcW w:w="544" w:type="dxa"/>
            <w:shd w:val="clear" w:color="auto" w:fill="auto"/>
            <w:noWrap/>
            <w:vAlign w:val="bottom"/>
            <w:hideMark/>
          </w:tcPr>
          <w:p w14:paraId="1EEF57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32F791" w14:textId="77777777" w:rsidTr="007A3565">
        <w:trPr>
          <w:trHeight w:val="180"/>
        </w:trPr>
        <w:tc>
          <w:tcPr>
            <w:tcW w:w="4880" w:type="dxa"/>
            <w:shd w:val="clear" w:color="auto" w:fill="auto"/>
            <w:noWrap/>
            <w:vAlign w:val="bottom"/>
            <w:hideMark/>
          </w:tcPr>
          <w:p w14:paraId="2B1597B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individual 5km</w:t>
            </w:r>
          </w:p>
        </w:tc>
        <w:tc>
          <w:tcPr>
            <w:tcW w:w="1156" w:type="dxa"/>
            <w:shd w:val="clear" w:color="auto" w:fill="auto"/>
            <w:noWrap/>
            <w:vAlign w:val="bottom"/>
            <w:hideMark/>
          </w:tcPr>
          <w:p w14:paraId="766953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C61A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8047A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w:t>
            </w:r>
          </w:p>
        </w:tc>
        <w:tc>
          <w:tcPr>
            <w:tcW w:w="1220" w:type="dxa"/>
            <w:shd w:val="clear" w:color="auto" w:fill="auto"/>
            <w:noWrap/>
            <w:vAlign w:val="bottom"/>
            <w:hideMark/>
          </w:tcPr>
          <w:p w14:paraId="0ECA164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w:t>
            </w:r>
          </w:p>
        </w:tc>
        <w:tc>
          <w:tcPr>
            <w:tcW w:w="544" w:type="dxa"/>
            <w:shd w:val="clear" w:color="auto" w:fill="auto"/>
            <w:noWrap/>
            <w:vAlign w:val="bottom"/>
            <w:hideMark/>
          </w:tcPr>
          <w:p w14:paraId="79C5F4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8D20AD" w14:textId="77777777" w:rsidTr="007A3565">
        <w:trPr>
          <w:trHeight w:val="180"/>
        </w:trPr>
        <w:tc>
          <w:tcPr>
            <w:tcW w:w="4880" w:type="dxa"/>
            <w:shd w:val="clear" w:color="auto" w:fill="auto"/>
            <w:noWrap/>
            <w:vAlign w:val="bottom"/>
            <w:hideMark/>
          </w:tcPr>
          <w:p w14:paraId="5050596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Entry fee - concession 15km</w:t>
            </w:r>
          </w:p>
        </w:tc>
        <w:tc>
          <w:tcPr>
            <w:tcW w:w="1156" w:type="dxa"/>
            <w:shd w:val="clear" w:color="auto" w:fill="auto"/>
            <w:noWrap/>
            <w:vAlign w:val="bottom"/>
            <w:hideMark/>
          </w:tcPr>
          <w:p w14:paraId="3582BB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6209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30343F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31.20</w:t>
            </w:r>
          </w:p>
        </w:tc>
        <w:tc>
          <w:tcPr>
            <w:tcW w:w="1220" w:type="dxa"/>
            <w:shd w:val="clear" w:color="auto" w:fill="auto"/>
            <w:noWrap/>
            <w:vAlign w:val="bottom"/>
            <w:hideMark/>
          </w:tcPr>
          <w:p w14:paraId="7F5262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31.20</w:t>
            </w:r>
          </w:p>
        </w:tc>
        <w:tc>
          <w:tcPr>
            <w:tcW w:w="544" w:type="dxa"/>
            <w:shd w:val="clear" w:color="auto" w:fill="auto"/>
            <w:noWrap/>
            <w:vAlign w:val="bottom"/>
            <w:hideMark/>
          </w:tcPr>
          <w:p w14:paraId="168D01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5F032DC" w14:textId="77777777" w:rsidTr="007A3565">
        <w:trPr>
          <w:trHeight w:val="180"/>
        </w:trPr>
        <w:tc>
          <w:tcPr>
            <w:tcW w:w="4880" w:type="dxa"/>
            <w:shd w:val="clear" w:color="auto" w:fill="auto"/>
            <w:noWrap/>
            <w:vAlign w:val="bottom"/>
            <w:hideMark/>
          </w:tcPr>
          <w:p w14:paraId="532B58D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concession 10km</w:t>
            </w:r>
          </w:p>
        </w:tc>
        <w:tc>
          <w:tcPr>
            <w:tcW w:w="1156" w:type="dxa"/>
            <w:shd w:val="clear" w:color="auto" w:fill="auto"/>
            <w:noWrap/>
            <w:vAlign w:val="bottom"/>
            <w:hideMark/>
          </w:tcPr>
          <w:p w14:paraId="40FB77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A2597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F29C7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w:t>
            </w:r>
          </w:p>
        </w:tc>
        <w:tc>
          <w:tcPr>
            <w:tcW w:w="1220" w:type="dxa"/>
            <w:shd w:val="clear" w:color="auto" w:fill="auto"/>
            <w:noWrap/>
            <w:vAlign w:val="bottom"/>
            <w:hideMark/>
          </w:tcPr>
          <w:p w14:paraId="60D851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26.00</w:t>
            </w:r>
          </w:p>
        </w:tc>
        <w:tc>
          <w:tcPr>
            <w:tcW w:w="544" w:type="dxa"/>
            <w:shd w:val="clear" w:color="auto" w:fill="auto"/>
            <w:noWrap/>
            <w:vAlign w:val="bottom"/>
            <w:hideMark/>
          </w:tcPr>
          <w:p w14:paraId="65ACEC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2C4FC86" w14:textId="77777777" w:rsidTr="007A3565">
        <w:trPr>
          <w:trHeight w:val="180"/>
        </w:trPr>
        <w:tc>
          <w:tcPr>
            <w:tcW w:w="4880" w:type="dxa"/>
            <w:shd w:val="clear" w:color="auto" w:fill="auto"/>
            <w:noWrap/>
            <w:vAlign w:val="bottom"/>
            <w:hideMark/>
          </w:tcPr>
          <w:p w14:paraId="5ADBF31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concession 5km</w:t>
            </w:r>
          </w:p>
        </w:tc>
        <w:tc>
          <w:tcPr>
            <w:tcW w:w="1156" w:type="dxa"/>
            <w:shd w:val="clear" w:color="auto" w:fill="auto"/>
            <w:noWrap/>
            <w:vAlign w:val="bottom"/>
            <w:hideMark/>
          </w:tcPr>
          <w:p w14:paraId="4308C8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0134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4E26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20.80</w:t>
            </w:r>
          </w:p>
        </w:tc>
        <w:tc>
          <w:tcPr>
            <w:tcW w:w="1220" w:type="dxa"/>
            <w:shd w:val="clear" w:color="auto" w:fill="auto"/>
            <w:noWrap/>
            <w:vAlign w:val="bottom"/>
            <w:hideMark/>
          </w:tcPr>
          <w:p w14:paraId="7136B71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20.80</w:t>
            </w:r>
          </w:p>
        </w:tc>
        <w:tc>
          <w:tcPr>
            <w:tcW w:w="544" w:type="dxa"/>
            <w:shd w:val="clear" w:color="auto" w:fill="auto"/>
            <w:noWrap/>
            <w:vAlign w:val="bottom"/>
            <w:hideMark/>
          </w:tcPr>
          <w:p w14:paraId="5B1AEB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C018F1C" w14:textId="77777777" w:rsidTr="007A3565">
        <w:trPr>
          <w:trHeight w:val="180"/>
        </w:trPr>
        <w:tc>
          <w:tcPr>
            <w:tcW w:w="4880" w:type="dxa"/>
            <w:shd w:val="clear" w:color="auto" w:fill="auto"/>
            <w:noWrap/>
            <w:vAlign w:val="bottom"/>
            <w:hideMark/>
          </w:tcPr>
          <w:p w14:paraId="4A18661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family 5km run/walk (up to 4 participants)</w:t>
            </w:r>
          </w:p>
        </w:tc>
        <w:tc>
          <w:tcPr>
            <w:tcW w:w="1156" w:type="dxa"/>
            <w:shd w:val="clear" w:color="auto" w:fill="auto"/>
            <w:noWrap/>
            <w:vAlign w:val="bottom"/>
            <w:hideMark/>
          </w:tcPr>
          <w:p w14:paraId="251055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A504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B9D00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57.20</w:t>
            </w:r>
          </w:p>
        </w:tc>
        <w:tc>
          <w:tcPr>
            <w:tcW w:w="1220" w:type="dxa"/>
            <w:shd w:val="clear" w:color="auto" w:fill="auto"/>
            <w:noWrap/>
            <w:vAlign w:val="bottom"/>
            <w:hideMark/>
          </w:tcPr>
          <w:p w14:paraId="71362C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57.20</w:t>
            </w:r>
          </w:p>
        </w:tc>
        <w:tc>
          <w:tcPr>
            <w:tcW w:w="544" w:type="dxa"/>
            <w:shd w:val="clear" w:color="auto" w:fill="auto"/>
            <w:noWrap/>
            <w:vAlign w:val="bottom"/>
            <w:hideMark/>
          </w:tcPr>
          <w:p w14:paraId="465A94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55EA92F" w14:textId="77777777" w:rsidTr="007A3565">
        <w:trPr>
          <w:trHeight w:val="180"/>
        </w:trPr>
        <w:tc>
          <w:tcPr>
            <w:tcW w:w="4880" w:type="dxa"/>
            <w:shd w:val="clear" w:color="auto" w:fill="auto"/>
            <w:noWrap/>
            <w:vAlign w:val="bottom"/>
            <w:hideMark/>
          </w:tcPr>
          <w:p w14:paraId="02DBED4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family additional family entry per person</w:t>
            </w:r>
          </w:p>
        </w:tc>
        <w:tc>
          <w:tcPr>
            <w:tcW w:w="1156" w:type="dxa"/>
            <w:shd w:val="clear" w:color="auto" w:fill="auto"/>
            <w:noWrap/>
            <w:vAlign w:val="bottom"/>
            <w:hideMark/>
          </w:tcPr>
          <w:p w14:paraId="4A29A6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AE1F5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98665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w:t>
            </w:r>
          </w:p>
        </w:tc>
        <w:tc>
          <w:tcPr>
            <w:tcW w:w="1220" w:type="dxa"/>
            <w:shd w:val="clear" w:color="auto" w:fill="auto"/>
            <w:noWrap/>
            <w:vAlign w:val="bottom"/>
            <w:hideMark/>
          </w:tcPr>
          <w:p w14:paraId="03F4CAF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w:t>
            </w:r>
          </w:p>
        </w:tc>
        <w:tc>
          <w:tcPr>
            <w:tcW w:w="544" w:type="dxa"/>
            <w:shd w:val="clear" w:color="auto" w:fill="auto"/>
            <w:noWrap/>
            <w:vAlign w:val="bottom"/>
            <w:hideMark/>
          </w:tcPr>
          <w:p w14:paraId="611C4A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06C4CAF" w14:textId="77777777" w:rsidTr="007A3565">
        <w:trPr>
          <w:trHeight w:val="180"/>
        </w:trPr>
        <w:tc>
          <w:tcPr>
            <w:tcW w:w="4880" w:type="dxa"/>
            <w:shd w:val="clear" w:color="auto" w:fill="auto"/>
            <w:noWrap/>
            <w:vAlign w:val="bottom"/>
            <w:hideMark/>
          </w:tcPr>
          <w:p w14:paraId="6B8D352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Entry fee - kids 1.2km dash (under 14 years)</w:t>
            </w:r>
          </w:p>
        </w:tc>
        <w:tc>
          <w:tcPr>
            <w:tcW w:w="1156" w:type="dxa"/>
            <w:shd w:val="clear" w:color="auto" w:fill="auto"/>
            <w:noWrap/>
            <w:vAlign w:val="bottom"/>
            <w:hideMark/>
          </w:tcPr>
          <w:p w14:paraId="233D2B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BAC3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3FC94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15.60</w:t>
            </w:r>
          </w:p>
        </w:tc>
        <w:tc>
          <w:tcPr>
            <w:tcW w:w="1220" w:type="dxa"/>
            <w:shd w:val="clear" w:color="auto" w:fill="auto"/>
            <w:noWrap/>
            <w:vAlign w:val="bottom"/>
            <w:hideMark/>
          </w:tcPr>
          <w:p w14:paraId="2BE82D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15.60</w:t>
            </w:r>
          </w:p>
        </w:tc>
        <w:tc>
          <w:tcPr>
            <w:tcW w:w="544" w:type="dxa"/>
            <w:shd w:val="clear" w:color="auto" w:fill="auto"/>
            <w:noWrap/>
            <w:vAlign w:val="bottom"/>
            <w:hideMark/>
          </w:tcPr>
          <w:p w14:paraId="052325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4263F58" w14:textId="77777777" w:rsidTr="007A3565">
        <w:trPr>
          <w:trHeight w:val="180"/>
        </w:trPr>
        <w:tc>
          <w:tcPr>
            <w:tcW w:w="4880" w:type="dxa"/>
            <w:shd w:val="clear" w:color="auto" w:fill="auto"/>
            <w:noWrap/>
            <w:vAlign w:val="bottom"/>
            <w:hideMark/>
          </w:tcPr>
          <w:p w14:paraId="45C69AC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Tri Maroondah</w:t>
            </w:r>
          </w:p>
        </w:tc>
        <w:tc>
          <w:tcPr>
            <w:tcW w:w="1156" w:type="dxa"/>
            <w:shd w:val="clear" w:color="auto" w:fill="auto"/>
            <w:noWrap/>
            <w:vAlign w:val="bottom"/>
            <w:hideMark/>
          </w:tcPr>
          <w:p w14:paraId="6F2DCA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AC7C9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D7D510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B9B8F8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9DD26C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C23F7B1" w14:textId="77777777" w:rsidTr="007A3565">
        <w:trPr>
          <w:trHeight w:val="180"/>
        </w:trPr>
        <w:tc>
          <w:tcPr>
            <w:tcW w:w="4880" w:type="dxa"/>
            <w:shd w:val="clear" w:color="auto" w:fill="auto"/>
            <w:noWrap/>
            <w:vAlign w:val="bottom"/>
            <w:hideMark/>
          </w:tcPr>
          <w:p w14:paraId="5A58E7A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Participation fee - varies</w:t>
            </w:r>
          </w:p>
        </w:tc>
        <w:tc>
          <w:tcPr>
            <w:tcW w:w="1156" w:type="dxa"/>
            <w:shd w:val="clear" w:color="auto" w:fill="auto"/>
            <w:noWrap/>
            <w:vAlign w:val="bottom"/>
            <w:hideMark/>
          </w:tcPr>
          <w:p w14:paraId="1FBB3B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F1C3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1F6F5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Varies</w:t>
            </w:r>
          </w:p>
        </w:tc>
        <w:tc>
          <w:tcPr>
            <w:tcW w:w="1220" w:type="dxa"/>
            <w:shd w:val="clear" w:color="auto" w:fill="auto"/>
            <w:noWrap/>
            <w:vAlign w:val="bottom"/>
            <w:hideMark/>
          </w:tcPr>
          <w:p w14:paraId="4A3AE0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Varies</w:t>
            </w:r>
          </w:p>
        </w:tc>
        <w:tc>
          <w:tcPr>
            <w:tcW w:w="544" w:type="dxa"/>
            <w:shd w:val="clear" w:color="auto" w:fill="auto"/>
            <w:noWrap/>
            <w:vAlign w:val="bottom"/>
            <w:hideMark/>
          </w:tcPr>
          <w:p w14:paraId="4FBC0B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91CD99E" w14:textId="77777777" w:rsidTr="007A3565">
        <w:trPr>
          <w:trHeight w:val="180"/>
        </w:trPr>
        <w:tc>
          <w:tcPr>
            <w:tcW w:w="4880" w:type="dxa"/>
            <w:shd w:val="clear" w:color="auto" w:fill="auto"/>
            <w:noWrap/>
            <w:vAlign w:val="bottom"/>
            <w:hideMark/>
          </w:tcPr>
          <w:p w14:paraId="0AE22FE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Festival</w:t>
            </w:r>
          </w:p>
        </w:tc>
        <w:tc>
          <w:tcPr>
            <w:tcW w:w="1156" w:type="dxa"/>
            <w:shd w:val="clear" w:color="auto" w:fill="auto"/>
            <w:noWrap/>
            <w:vAlign w:val="bottom"/>
            <w:hideMark/>
          </w:tcPr>
          <w:p w14:paraId="225441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57203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20AAB7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E60FC4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9BBEA6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FD321B6" w14:textId="77777777" w:rsidTr="007A3565">
        <w:trPr>
          <w:trHeight w:val="180"/>
        </w:trPr>
        <w:tc>
          <w:tcPr>
            <w:tcW w:w="4880" w:type="dxa"/>
            <w:shd w:val="clear" w:color="auto" w:fill="auto"/>
            <w:noWrap/>
            <w:vAlign w:val="bottom"/>
            <w:hideMark/>
          </w:tcPr>
          <w:p w14:paraId="12D57EE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site fee - marquee (no power)</w:t>
            </w:r>
          </w:p>
        </w:tc>
        <w:tc>
          <w:tcPr>
            <w:tcW w:w="1156" w:type="dxa"/>
            <w:shd w:val="clear" w:color="auto" w:fill="auto"/>
            <w:noWrap/>
            <w:vAlign w:val="bottom"/>
            <w:hideMark/>
          </w:tcPr>
          <w:p w14:paraId="237345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84F85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DB3BEA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1220" w:type="dxa"/>
            <w:shd w:val="clear" w:color="auto" w:fill="auto"/>
            <w:noWrap/>
            <w:vAlign w:val="bottom"/>
            <w:hideMark/>
          </w:tcPr>
          <w:p w14:paraId="33A6AB5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50.00</w:t>
            </w:r>
          </w:p>
        </w:tc>
        <w:tc>
          <w:tcPr>
            <w:tcW w:w="544" w:type="dxa"/>
            <w:shd w:val="clear" w:color="auto" w:fill="auto"/>
            <w:noWrap/>
            <w:vAlign w:val="bottom"/>
            <w:hideMark/>
          </w:tcPr>
          <w:p w14:paraId="1C0827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20.0</w:t>
            </w:r>
          </w:p>
        </w:tc>
      </w:tr>
      <w:tr w:rsidR="00B41964" w:rsidRPr="00B41964" w14:paraId="62FC99F6" w14:textId="77777777" w:rsidTr="007A3565">
        <w:trPr>
          <w:trHeight w:val="180"/>
        </w:trPr>
        <w:tc>
          <w:tcPr>
            <w:tcW w:w="4880" w:type="dxa"/>
            <w:shd w:val="clear" w:color="auto" w:fill="auto"/>
            <w:noWrap/>
            <w:vAlign w:val="bottom"/>
            <w:hideMark/>
          </w:tcPr>
          <w:p w14:paraId="61C150C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site fee - display site (no power)</w:t>
            </w:r>
          </w:p>
        </w:tc>
        <w:tc>
          <w:tcPr>
            <w:tcW w:w="1156" w:type="dxa"/>
            <w:shd w:val="clear" w:color="auto" w:fill="auto"/>
            <w:noWrap/>
            <w:vAlign w:val="bottom"/>
            <w:hideMark/>
          </w:tcPr>
          <w:p w14:paraId="5045DB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2F946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0106A9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70.00</w:t>
            </w:r>
          </w:p>
        </w:tc>
        <w:tc>
          <w:tcPr>
            <w:tcW w:w="1220" w:type="dxa"/>
            <w:shd w:val="clear" w:color="auto" w:fill="auto"/>
            <w:noWrap/>
            <w:vAlign w:val="bottom"/>
            <w:hideMark/>
          </w:tcPr>
          <w:p w14:paraId="20D601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100.00</w:t>
            </w:r>
          </w:p>
        </w:tc>
        <w:tc>
          <w:tcPr>
            <w:tcW w:w="544" w:type="dxa"/>
            <w:shd w:val="clear" w:color="auto" w:fill="auto"/>
            <w:noWrap/>
            <w:vAlign w:val="bottom"/>
            <w:hideMark/>
          </w:tcPr>
          <w:p w14:paraId="4CFB62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30.0</w:t>
            </w:r>
          </w:p>
        </w:tc>
      </w:tr>
      <w:tr w:rsidR="00B41964" w:rsidRPr="00B41964" w14:paraId="532A2097" w14:textId="77777777" w:rsidTr="007A3565">
        <w:trPr>
          <w:trHeight w:val="180"/>
        </w:trPr>
        <w:tc>
          <w:tcPr>
            <w:tcW w:w="4880" w:type="dxa"/>
            <w:shd w:val="clear" w:color="auto" w:fill="auto"/>
            <w:noWrap/>
            <w:vAlign w:val="bottom"/>
            <w:hideMark/>
          </w:tcPr>
          <w:p w14:paraId="0FAB577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Market stall site - artisan stall</w:t>
            </w:r>
          </w:p>
        </w:tc>
        <w:tc>
          <w:tcPr>
            <w:tcW w:w="1156" w:type="dxa"/>
            <w:shd w:val="clear" w:color="auto" w:fill="auto"/>
            <w:noWrap/>
            <w:vAlign w:val="bottom"/>
            <w:hideMark/>
          </w:tcPr>
          <w:p w14:paraId="3B468B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638F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751F0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52350A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57D9A2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472ADDA" w14:textId="77777777" w:rsidTr="007A3565">
        <w:trPr>
          <w:trHeight w:val="180"/>
        </w:trPr>
        <w:tc>
          <w:tcPr>
            <w:tcW w:w="4880" w:type="dxa"/>
            <w:shd w:val="clear" w:color="auto" w:fill="auto"/>
            <w:noWrap/>
            <w:vAlign w:val="bottom"/>
            <w:hideMark/>
          </w:tcPr>
          <w:p w14:paraId="12311B3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Market stall site</w:t>
            </w:r>
          </w:p>
        </w:tc>
        <w:tc>
          <w:tcPr>
            <w:tcW w:w="1156" w:type="dxa"/>
            <w:shd w:val="clear" w:color="auto" w:fill="auto"/>
            <w:noWrap/>
            <w:vAlign w:val="bottom"/>
            <w:hideMark/>
          </w:tcPr>
          <w:p w14:paraId="00EE0F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7D2D1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DCA027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49CEA7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17EC04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14CE9C7" w14:textId="77777777" w:rsidTr="007A3565">
        <w:trPr>
          <w:trHeight w:val="180"/>
        </w:trPr>
        <w:tc>
          <w:tcPr>
            <w:tcW w:w="4880" w:type="dxa"/>
            <w:shd w:val="clear" w:color="auto" w:fill="auto"/>
            <w:noWrap/>
            <w:vAlign w:val="bottom"/>
            <w:hideMark/>
          </w:tcPr>
          <w:p w14:paraId="4E845F6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 Business &amp; Eco Village site - commercial business marquee site</w:t>
            </w:r>
          </w:p>
        </w:tc>
        <w:tc>
          <w:tcPr>
            <w:tcW w:w="1156" w:type="dxa"/>
            <w:shd w:val="clear" w:color="auto" w:fill="auto"/>
            <w:noWrap/>
            <w:vAlign w:val="bottom"/>
            <w:hideMark/>
          </w:tcPr>
          <w:p w14:paraId="474C0E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D978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102BD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495.00</w:t>
            </w:r>
          </w:p>
        </w:tc>
        <w:tc>
          <w:tcPr>
            <w:tcW w:w="1220" w:type="dxa"/>
            <w:shd w:val="clear" w:color="auto" w:fill="auto"/>
            <w:noWrap/>
            <w:vAlign w:val="bottom"/>
            <w:hideMark/>
          </w:tcPr>
          <w:p w14:paraId="1129D7B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0D4453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2BBB5AE" w14:textId="77777777" w:rsidTr="007A3565">
        <w:trPr>
          <w:trHeight w:val="180"/>
        </w:trPr>
        <w:tc>
          <w:tcPr>
            <w:tcW w:w="4880" w:type="dxa"/>
            <w:shd w:val="clear" w:color="auto" w:fill="auto"/>
            <w:noWrap/>
            <w:vAlign w:val="bottom"/>
            <w:hideMark/>
          </w:tcPr>
          <w:p w14:paraId="4EB13DA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 Business &amp; Eco Village site - homegrown marquee site</w:t>
            </w:r>
          </w:p>
        </w:tc>
        <w:tc>
          <w:tcPr>
            <w:tcW w:w="1156" w:type="dxa"/>
            <w:shd w:val="clear" w:color="auto" w:fill="auto"/>
            <w:noWrap/>
            <w:vAlign w:val="bottom"/>
            <w:hideMark/>
          </w:tcPr>
          <w:p w14:paraId="0096F8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ACDCE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48AEC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430.00</w:t>
            </w:r>
          </w:p>
        </w:tc>
        <w:tc>
          <w:tcPr>
            <w:tcW w:w="1220" w:type="dxa"/>
            <w:shd w:val="clear" w:color="auto" w:fill="auto"/>
            <w:noWrap/>
            <w:vAlign w:val="bottom"/>
            <w:hideMark/>
          </w:tcPr>
          <w:p w14:paraId="60A188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3010E2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66DFF1C" w14:textId="77777777" w:rsidTr="007A3565">
        <w:trPr>
          <w:trHeight w:val="180"/>
        </w:trPr>
        <w:tc>
          <w:tcPr>
            <w:tcW w:w="4880" w:type="dxa"/>
            <w:shd w:val="clear" w:color="auto" w:fill="auto"/>
            <w:noWrap/>
            <w:vAlign w:val="bottom"/>
            <w:hideMark/>
          </w:tcPr>
          <w:p w14:paraId="4635A23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 food vendor site</w:t>
            </w:r>
          </w:p>
        </w:tc>
        <w:tc>
          <w:tcPr>
            <w:tcW w:w="1156" w:type="dxa"/>
            <w:shd w:val="clear" w:color="auto" w:fill="auto"/>
            <w:noWrap/>
            <w:vAlign w:val="bottom"/>
            <w:hideMark/>
          </w:tcPr>
          <w:p w14:paraId="129CCE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B7735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D149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450.00</w:t>
            </w:r>
          </w:p>
        </w:tc>
        <w:tc>
          <w:tcPr>
            <w:tcW w:w="1220" w:type="dxa"/>
            <w:shd w:val="clear" w:color="auto" w:fill="auto"/>
            <w:noWrap/>
            <w:vAlign w:val="bottom"/>
            <w:hideMark/>
          </w:tcPr>
          <w:p w14:paraId="7409B6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339857D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00D9B0B" w14:textId="77777777" w:rsidTr="007A3565">
        <w:trPr>
          <w:trHeight w:val="180"/>
        </w:trPr>
        <w:tc>
          <w:tcPr>
            <w:tcW w:w="4880" w:type="dxa"/>
            <w:shd w:val="clear" w:color="auto" w:fill="auto"/>
            <w:noWrap/>
            <w:vAlign w:val="bottom"/>
            <w:hideMark/>
          </w:tcPr>
          <w:p w14:paraId="74E0BD9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Quambee Reserve</w:t>
            </w:r>
          </w:p>
        </w:tc>
        <w:tc>
          <w:tcPr>
            <w:tcW w:w="1156" w:type="dxa"/>
            <w:shd w:val="clear" w:color="auto" w:fill="auto"/>
            <w:noWrap/>
            <w:vAlign w:val="bottom"/>
            <w:hideMark/>
          </w:tcPr>
          <w:p w14:paraId="6CD75E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D5895B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A74C9E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D735C4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DA78E5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F1A0D8C" w14:textId="77777777" w:rsidTr="007A3565">
        <w:trPr>
          <w:trHeight w:val="750"/>
        </w:trPr>
        <w:tc>
          <w:tcPr>
            <w:tcW w:w="4880" w:type="dxa"/>
            <w:shd w:val="clear" w:color="auto" w:fill="auto"/>
            <w:noWrap/>
            <w:vAlign w:val="bottom"/>
            <w:hideMark/>
          </w:tcPr>
          <w:p w14:paraId="3501C83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206BC4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698A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8F3E3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2F7C3C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4C3A99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852DBA1" w14:textId="77777777" w:rsidTr="007A3565">
        <w:trPr>
          <w:trHeight w:val="180"/>
        </w:trPr>
        <w:tc>
          <w:tcPr>
            <w:tcW w:w="4880" w:type="dxa"/>
            <w:shd w:val="clear" w:color="auto" w:fill="auto"/>
            <w:noWrap/>
            <w:vAlign w:val="bottom"/>
            <w:hideMark/>
          </w:tcPr>
          <w:p w14:paraId="2586BDB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North Ringwood Reserve</w:t>
            </w:r>
          </w:p>
        </w:tc>
        <w:tc>
          <w:tcPr>
            <w:tcW w:w="1156" w:type="dxa"/>
            <w:shd w:val="clear" w:color="auto" w:fill="auto"/>
            <w:noWrap/>
            <w:vAlign w:val="bottom"/>
            <w:hideMark/>
          </w:tcPr>
          <w:p w14:paraId="3D296A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8F319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211FAA1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56CC466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5B6FE9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DA8F68A" w14:textId="77777777" w:rsidTr="007A3565">
        <w:trPr>
          <w:trHeight w:val="720"/>
        </w:trPr>
        <w:tc>
          <w:tcPr>
            <w:tcW w:w="4880" w:type="dxa"/>
            <w:shd w:val="clear" w:color="auto" w:fill="auto"/>
            <w:noWrap/>
            <w:vAlign w:val="bottom"/>
            <w:hideMark/>
          </w:tcPr>
          <w:p w14:paraId="6DC0561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06B305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EC76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694FF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0D129B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1DEAA4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3E2624B" w14:textId="77777777" w:rsidTr="007A3565">
        <w:trPr>
          <w:trHeight w:val="180"/>
        </w:trPr>
        <w:tc>
          <w:tcPr>
            <w:tcW w:w="4880" w:type="dxa"/>
            <w:shd w:val="clear" w:color="auto" w:fill="auto"/>
            <w:noWrap/>
            <w:vAlign w:val="bottom"/>
            <w:hideMark/>
          </w:tcPr>
          <w:p w14:paraId="6606DBB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Jubilee Park Income</w:t>
            </w:r>
          </w:p>
        </w:tc>
        <w:tc>
          <w:tcPr>
            <w:tcW w:w="1156" w:type="dxa"/>
            <w:shd w:val="clear" w:color="auto" w:fill="auto"/>
            <w:noWrap/>
            <w:vAlign w:val="bottom"/>
            <w:hideMark/>
          </w:tcPr>
          <w:p w14:paraId="302784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72047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2C5E55B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3A09FC8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C28CA3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752DC36" w14:textId="77777777" w:rsidTr="007A3565">
        <w:trPr>
          <w:trHeight w:val="750"/>
        </w:trPr>
        <w:tc>
          <w:tcPr>
            <w:tcW w:w="4880" w:type="dxa"/>
            <w:shd w:val="clear" w:color="auto" w:fill="auto"/>
            <w:noWrap/>
            <w:vAlign w:val="bottom"/>
            <w:hideMark/>
          </w:tcPr>
          <w:p w14:paraId="0EE1A79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01E65B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414D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D35174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08CAFA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6E0455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77533BF" w14:textId="77777777" w:rsidTr="007A3565">
        <w:trPr>
          <w:trHeight w:val="180"/>
        </w:trPr>
        <w:tc>
          <w:tcPr>
            <w:tcW w:w="4880" w:type="dxa"/>
            <w:shd w:val="clear" w:color="auto" w:fill="auto"/>
            <w:noWrap/>
            <w:vAlign w:val="bottom"/>
            <w:hideMark/>
          </w:tcPr>
          <w:p w14:paraId="00D6E34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Proclamation Park Income</w:t>
            </w:r>
          </w:p>
        </w:tc>
        <w:tc>
          <w:tcPr>
            <w:tcW w:w="1156" w:type="dxa"/>
            <w:shd w:val="clear" w:color="auto" w:fill="auto"/>
            <w:noWrap/>
            <w:vAlign w:val="bottom"/>
            <w:hideMark/>
          </w:tcPr>
          <w:p w14:paraId="4EDAD9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CC712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3C12722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2AB2993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0AC924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F00E00F" w14:textId="77777777" w:rsidTr="007A3565">
        <w:trPr>
          <w:trHeight w:val="720"/>
        </w:trPr>
        <w:tc>
          <w:tcPr>
            <w:tcW w:w="4880" w:type="dxa"/>
            <w:shd w:val="clear" w:color="auto" w:fill="auto"/>
            <w:noWrap/>
            <w:vAlign w:val="bottom"/>
            <w:hideMark/>
          </w:tcPr>
          <w:p w14:paraId="064EDA7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1A1FC3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AC13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775A6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1782D2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10C209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CDA1E8A" w14:textId="77777777" w:rsidTr="007A3565">
        <w:trPr>
          <w:trHeight w:val="180"/>
        </w:trPr>
        <w:tc>
          <w:tcPr>
            <w:tcW w:w="4880" w:type="dxa"/>
            <w:shd w:val="clear" w:color="auto" w:fill="auto"/>
            <w:noWrap/>
            <w:vAlign w:val="bottom"/>
            <w:hideMark/>
          </w:tcPr>
          <w:p w14:paraId="5FA0A6E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Heathmont Reserve</w:t>
            </w:r>
          </w:p>
        </w:tc>
        <w:tc>
          <w:tcPr>
            <w:tcW w:w="1156" w:type="dxa"/>
            <w:shd w:val="clear" w:color="auto" w:fill="auto"/>
            <w:noWrap/>
            <w:vAlign w:val="bottom"/>
            <w:hideMark/>
          </w:tcPr>
          <w:p w14:paraId="31306E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A1751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5B9A358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460471D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38FC08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CB1615C" w14:textId="77777777" w:rsidTr="007A3565">
        <w:trPr>
          <w:trHeight w:val="765"/>
        </w:trPr>
        <w:tc>
          <w:tcPr>
            <w:tcW w:w="4880" w:type="dxa"/>
            <w:shd w:val="clear" w:color="auto" w:fill="auto"/>
            <w:noWrap/>
            <w:vAlign w:val="bottom"/>
            <w:hideMark/>
          </w:tcPr>
          <w:p w14:paraId="46D254A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0E0626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0CEB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3AD04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6FA2EB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58284A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0828BBD" w14:textId="77777777" w:rsidTr="007A3565">
        <w:trPr>
          <w:trHeight w:val="180"/>
        </w:trPr>
        <w:tc>
          <w:tcPr>
            <w:tcW w:w="4880" w:type="dxa"/>
            <w:shd w:val="clear" w:color="auto" w:fill="auto"/>
            <w:noWrap/>
            <w:vAlign w:val="bottom"/>
            <w:hideMark/>
          </w:tcPr>
          <w:p w14:paraId="5BF0B9D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Manson Reserve</w:t>
            </w:r>
          </w:p>
        </w:tc>
        <w:tc>
          <w:tcPr>
            <w:tcW w:w="1156" w:type="dxa"/>
            <w:shd w:val="clear" w:color="auto" w:fill="auto"/>
            <w:noWrap/>
            <w:vAlign w:val="bottom"/>
            <w:hideMark/>
          </w:tcPr>
          <w:p w14:paraId="3D159E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168E6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30623CE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43C6C61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BAABF8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DDCC192" w14:textId="77777777" w:rsidTr="007A3565">
        <w:trPr>
          <w:trHeight w:val="765"/>
        </w:trPr>
        <w:tc>
          <w:tcPr>
            <w:tcW w:w="4880" w:type="dxa"/>
            <w:shd w:val="clear" w:color="auto" w:fill="auto"/>
            <w:noWrap/>
            <w:vAlign w:val="bottom"/>
            <w:hideMark/>
          </w:tcPr>
          <w:p w14:paraId="4B37A88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314824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A728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2D30C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15A62B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22DD46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A466F97" w14:textId="77777777" w:rsidTr="007A3565">
        <w:trPr>
          <w:trHeight w:val="180"/>
        </w:trPr>
        <w:tc>
          <w:tcPr>
            <w:tcW w:w="4880" w:type="dxa"/>
            <w:shd w:val="clear" w:color="auto" w:fill="auto"/>
            <w:noWrap/>
            <w:vAlign w:val="bottom"/>
            <w:hideMark/>
          </w:tcPr>
          <w:p w14:paraId="38FAB9F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HE Parker Reserve</w:t>
            </w:r>
          </w:p>
        </w:tc>
        <w:tc>
          <w:tcPr>
            <w:tcW w:w="1156" w:type="dxa"/>
            <w:shd w:val="clear" w:color="auto" w:fill="auto"/>
            <w:noWrap/>
            <w:vAlign w:val="bottom"/>
            <w:hideMark/>
          </w:tcPr>
          <w:p w14:paraId="05BDB8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A491F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423D3A1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41EA682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8AAC4A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A533E51" w14:textId="77777777" w:rsidTr="007A3565">
        <w:trPr>
          <w:trHeight w:val="765"/>
        </w:trPr>
        <w:tc>
          <w:tcPr>
            <w:tcW w:w="4880" w:type="dxa"/>
            <w:shd w:val="clear" w:color="auto" w:fill="auto"/>
            <w:noWrap/>
            <w:vAlign w:val="bottom"/>
            <w:hideMark/>
          </w:tcPr>
          <w:p w14:paraId="6B33CD8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3D6137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9EA3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200AF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2F602C4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178F94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9177D7A" w14:textId="77777777" w:rsidTr="007A3565">
        <w:trPr>
          <w:trHeight w:val="180"/>
        </w:trPr>
        <w:tc>
          <w:tcPr>
            <w:tcW w:w="4880" w:type="dxa"/>
            <w:shd w:val="clear" w:color="auto" w:fill="auto"/>
            <w:noWrap/>
            <w:vAlign w:val="bottom"/>
            <w:hideMark/>
          </w:tcPr>
          <w:p w14:paraId="668AA12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East Ringwood Reserve</w:t>
            </w:r>
          </w:p>
        </w:tc>
        <w:tc>
          <w:tcPr>
            <w:tcW w:w="1156" w:type="dxa"/>
            <w:shd w:val="clear" w:color="auto" w:fill="auto"/>
            <w:noWrap/>
            <w:vAlign w:val="bottom"/>
            <w:hideMark/>
          </w:tcPr>
          <w:p w14:paraId="6F5585E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EFF9B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6EF8C0C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5807E19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166354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D9A21B6" w14:textId="77777777" w:rsidTr="007A3565">
        <w:trPr>
          <w:trHeight w:val="735"/>
        </w:trPr>
        <w:tc>
          <w:tcPr>
            <w:tcW w:w="4880" w:type="dxa"/>
            <w:shd w:val="clear" w:color="auto" w:fill="auto"/>
            <w:noWrap/>
            <w:vAlign w:val="bottom"/>
            <w:hideMark/>
          </w:tcPr>
          <w:p w14:paraId="6535752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4EDB5B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5579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A17DF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00F113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3B8D0F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F93ABB6" w14:textId="77777777" w:rsidTr="007A3565">
        <w:trPr>
          <w:trHeight w:val="180"/>
        </w:trPr>
        <w:tc>
          <w:tcPr>
            <w:tcW w:w="4880" w:type="dxa"/>
            <w:shd w:val="clear" w:color="auto" w:fill="auto"/>
            <w:noWrap/>
            <w:vAlign w:val="bottom"/>
            <w:hideMark/>
          </w:tcPr>
          <w:p w14:paraId="0D0C1CB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Mullum Reserve</w:t>
            </w:r>
          </w:p>
        </w:tc>
        <w:tc>
          <w:tcPr>
            <w:tcW w:w="1156" w:type="dxa"/>
            <w:shd w:val="clear" w:color="auto" w:fill="auto"/>
            <w:noWrap/>
            <w:vAlign w:val="bottom"/>
            <w:hideMark/>
          </w:tcPr>
          <w:p w14:paraId="24B715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EAFEC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5E1343C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241BFF9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129E71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A4381EE" w14:textId="77777777" w:rsidTr="007A3565">
        <w:trPr>
          <w:trHeight w:val="720"/>
        </w:trPr>
        <w:tc>
          <w:tcPr>
            <w:tcW w:w="4880" w:type="dxa"/>
            <w:shd w:val="clear" w:color="auto" w:fill="auto"/>
            <w:noWrap/>
            <w:vAlign w:val="bottom"/>
            <w:hideMark/>
          </w:tcPr>
          <w:p w14:paraId="7F2F21B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4E2E01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ED8A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14F5AF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30532D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02113C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2F2D978" w14:textId="77777777" w:rsidTr="007A3565">
        <w:trPr>
          <w:trHeight w:val="180"/>
        </w:trPr>
        <w:tc>
          <w:tcPr>
            <w:tcW w:w="4880" w:type="dxa"/>
            <w:shd w:val="clear" w:color="auto" w:fill="auto"/>
            <w:noWrap/>
            <w:vAlign w:val="bottom"/>
            <w:hideMark/>
          </w:tcPr>
          <w:p w14:paraId="3ADC827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Belmont Reserve</w:t>
            </w:r>
          </w:p>
        </w:tc>
        <w:tc>
          <w:tcPr>
            <w:tcW w:w="1156" w:type="dxa"/>
            <w:shd w:val="clear" w:color="auto" w:fill="auto"/>
            <w:noWrap/>
            <w:vAlign w:val="bottom"/>
            <w:hideMark/>
          </w:tcPr>
          <w:p w14:paraId="388716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17181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6A76105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4E5E984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E04A32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9F1F73F" w14:textId="77777777" w:rsidTr="007A3565">
        <w:trPr>
          <w:trHeight w:val="720"/>
        </w:trPr>
        <w:tc>
          <w:tcPr>
            <w:tcW w:w="4880" w:type="dxa"/>
            <w:shd w:val="clear" w:color="auto" w:fill="auto"/>
            <w:noWrap/>
            <w:vAlign w:val="bottom"/>
            <w:hideMark/>
          </w:tcPr>
          <w:p w14:paraId="298D981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380FF5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750F9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88C86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2200FEE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1B4039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B2FD13E" w14:textId="77777777" w:rsidTr="007A3565">
        <w:trPr>
          <w:trHeight w:val="180"/>
        </w:trPr>
        <w:tc>
          <w:tcPr>
            <w:tcW w:w="4880" w:type="dxa"/>
            <w:shd w:val="clear" w:color="auto" w:fill="auto"/>
            <w:noWrap/>
            <w:vAlign w:val="bottom"/>
            <w:hideMark/>
          </w:tcPr>
          <w:p w14:paraId="22A6EB5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Arrabri Oval Income</w:t>
            </w:r>
          </w:p>
        </w:tc>
        <w:tc>
          <w:tcPr>
            <w:tcW w:w="1156" w:type="dxa"/>
            <w:shd w:val="clear" w:color="auto" w:fill="auto"/>
            <w:noWrap/>
            <w:vAlign w:val="bottom"/>
            <w:hideMark/>
          </w:tcPr>
          <w:p w14:paraId="789FAF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126C4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674960E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05188F8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A47450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A5834DD" w14:textId="77777777" w:rsidTr="007A3565">
        <w:trPr>
          <w:trHeight w:val="765"/>
        </w:trPr>
        <w:tc>
          <w:tcPr>
            <w:tcW w:w="4880" w:type="dxa"/>
            <w:shd w:val="clear" w:color="auto" w:fill="auto"/>
            <w:noWrap/>
            <w:vAlign w:val="bottom"/>
            <w:hideMark/>
          </w:tcPr>
          <w:p w14:paraId="347B1E1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 xml:space="preserve">Seasonal &amp; casual use of council facilities </w:t>
            </w:r>
          </w:p>
        </w:tc>
        <w:tc>
          <w:tcPr>
            <w:tcW w:w="1156" w:type="dxa"/>
            <w:shd w:val="clear" w:color="auto" w:fill="auto"/>
            <w:noWrap/>
            <w:vAlign w:val="bottom"/>
            <w:hideMark/>
          </w:tcPr>
          <w:p w14:paraId="723E98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6C29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E797C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75BBCB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40702C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D41E1C1" w14:textId="77777777" w:rsidTr="007A3565">
        <w:trPr>
          <w:trHeight w:val="180"/>
        </w:trPr>
        <w:tc>
          <w:tcPr>
            <w:tcW w:w="4880" w:type="dxa"/>
            <w:shd w:val="clear" w:color="auto" w:fill="auto"/>
            <w:noWrap/>
            <w:vAlign w:val="bottom"/>
            <w:hideMark/>
          </w:tcPr>
          <w:p w14:paraId="14F0D93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Cheong Park Income</w:t>
            </w:r>
          </w:p>
        </w:tc>
        <w:tc>
          <w:tcPr>
            <w:tcW w:w="1156" w:type="dxa"/>
            <w:shd w:val="clear" w:color="auto" w:fill="auto"/>
            <w:noWrap/>
            <w:vAlign w:val="bottom"/>
            <w:hideMark/>
          </w:tcPr>
          <w:p w14:paraId="76C96E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89AE0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589A507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330DD52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4B7E11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CD5F0B7" w14:textId="77777777" w:rsidTr="007A3565">
        <w:trPr>
          <w:trHeight w:val="765"/>
        </w:trPr>
        <w:tc>
          <w:tcPr>
            <w:tcW w:w="4880" w:type="dxa"/>
            <w:shd w:val="clear" w:color="auto" w:fill="auto"/>
            <w:noWrap/>
            <w:vAlign w:val="bottom"/>
            <w:hideMark/>
          </w:tcPr>
          <w:p w14:paraId="337E72C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1505B8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77A2A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44ACBE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3217AC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5135ED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0AFA754" w14:textId="77777777" w:rsidTr="007A3565">
        <w:trPr>
          <w:trHeight w:val="180"/>
        </w:trPr>
        <w:tc>
          <w:tcPr>
            <w:tcW w:w="4880" w:type="dxa"/>
            <w:shd w:val="clear" w:color="auto" w:fill="auto"/>
            <w:noWrap/>
            <w:vAlign w:val="bottom"/>
            <w:hideMark/>
          </w:tcPr>
          <w:p w14:paraId="5680500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Eastfield Park Income</w:t>
            </w:r>
          </w:p>
        </w:tc>
        <w:tc>
          <w:tcPr>
            <w:tcW w:w="1156" w:type="dxa"/>
            <w:shd w:val="clear" w:color="auto" w:fill="auto"/>
            <w:noWrap/>
            <w:vAlign w:val="bottom"/>
            <w:hideMark/>
          </w:tcPr>
          <w:p w14:paraId="138B1B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AAC9F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2B61839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5702001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2CA29B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6A63125" w14:textId="77777777" w:rsidTr="007A3565">
        <w:trPr>
          <w:trHeight w:val="720"/>
        </w:trPr>
        <w:tc>
          <w:tcPr>
            <w:tcW w:w="4880" w:type="dxa"/>
            <w:shd w:val="clear" w:color="auto" w:fill="auto"/>
            <w:noWrap/>
            <w:vAlign w:val="bottom"/>
            <w:hideMark/>
          </w:tcPr>
          <w:p w14:paraId="0DB3046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27BDC2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D41C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545FA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08B200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2FC369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8F44BF9" w14:textId="77777777" w:rsidTr="007A3565">
        <w:trPr>
          <w:trHeight w:val="180"/>
        </w:trPr>
        <w:tc>
          <w:tcPr>
            <w:tcW w:w="4880" w:type="dxa"/>
            <w:shd w:val="clear" w:color="auto" w:fill="auto"/>
            <w:noWrap/>
            <w:vAlign w:val="bottom"/>
            <w:hideMark/>
          </w:tcPr>
          <w:p w14:paraId="60B83DD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Glen Park Income</w:t>
            </w:r>
          </w:p>
        </w:tc>
        <w:tc>
          <w:tcPr>
            <w:tcW w:w="1156" w:type="dxa"/>
            <w:shd w:val="clear" w:color="auto" w:fill="auto"/>
            <w:noWrap/>
            <w:vAlign w:val="bottom"/>
            <w:hideMark/>
          </w:tcPr>
          <w:p w14:paraId="172871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5A9C2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5C95201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5FFE328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5E4789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7ED621D" w14:textId="77777777" w:rsidTr="007A3565">
        <w:trPr>
          <w:trHeight w:val="720"/>
        </w:trPr>
        <w:tc>
          <w:tcPr>
            <w:tcW w:w="4880" w:type="dxa"/>
            <w:shd w:val="clear" w:color="auto" w:fill="auto"/>
            <w:noWrap/>
            <w:vAlign w:val="bottom"/>
            <w:hideMark/>
          </w:tcPr>
          <w:p w14:paraId="6F134B9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52490D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79788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B6F59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29CA87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59B961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7670D3F" w14:textId="77777777" w:rsidTr="007A3565">
        <w:trPr>
          <w:trHeight w:val="180"/>
        </w:trPr>
        <w:tc>
          <w:tcPr>
            <w:tcW w:w="4880" w:type="dxa"/>
            <w:shd w:val="clear" w:color="auto" w:fill="auto"/>
            <w:noWrap/>
            <w:vAlign w:val="bottom"/>
            <w:hideMark/>
          </w:tcPr>
          <w:p w14:paraId="28D9B6CC" w14:textId="77777777" w:rsidR="00B41964" w:rsidRPr="00B41964" w:rsidRDefault="00B41964" w:rsidP="00B41964">
            <w:pPr>
              <w:rPr>
                <w:rFonts w:eastAsia="Times New Roman" w:cs="Arial"/>
                <w:b/>
                <w:bCs/>
                <w:color w:val="000000"/>
                <w:sz w:val="14"/>
                <w:szCs w:val="14"/>
                <w:lang w:eastAsia="en-AU"/>
              </w:rPr>
            </w:pPr>
            <w:proofErr w:type="spellStart"/>
            <w:r w:rsidRPr="00B41964">
              <w:rPr>
                <w:rFonts w:eastAsia="Times New Roman" w:cs="Arial"/>
                <w:b/>
                <w:bCs/>
                <w:color w:val="000000"/>
                <w:sz w:val="14"/>
                <w:szCs w:val="14"/>
                <w:lang w:eastAsia="en-AU"/>
              </w:rPr>
              <w:t>Gracedale</w:t>
            </w:r>
            <w:proofErr w:type="spellEnd"/>
            <w:r w:rsidRPr="00B41964">
              <w:rPr>
                <w:rFonts w:eastAsia="Times New Roman" w:cs="Arial"/>
                <w:b/>
                <w:bCs/>
                <w:color w:val="000000"/>
                <w:sz w:val="14"/>
                <w:szCs w:val="14"/>
                <w:lang w:eastAsia="en-AU"/>
              </w:rPr>
              <w:t xml:space="preserve"> Park Income</w:t>
            </w:r>
          </w:p>
        </w:tc>
        <w:tc>
          <w:tcPr>
            <w:tcW w:w="1156" w:type="dxa"/>
            <w:shd w:val="clear" w:color="auto" w:fill="auto"/>
            <w:noWrap/>
            <w:vAlign w:val="bottom"/>
            <w:hideMark/>
          </w:tcPr>
          <w:p w14:paraId="434675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121C3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075EFF1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626C7EC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749705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444AAA1" w14:textId="77777777" w:rsidTr="007A3565">
        <w:trPr>
          <w:trHeight w:val="735"/>
        </w:trPr>
        <w:tc>
          <w:tcPr>
            <w:tcW w:w="4880" w:type="dxa"/>
            <w:shd w:val="clear" w:color="auto" w:fill="auto"/>
            <w:noWrap/>
            <w:vAlign w:val="bottom"/>
            <w:hideMark/>
          </w:tcPr>
          <w:p w14:paraId="277415B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2B71A9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27511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2033CE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7E9518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38CAB9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965F1DB" w14:textId="77777777" w:rsidTr="007A3565">
        <w:trPr>
          <w:trHeight w:val="180"/>
        </w:trPr>
        <w:tc>
          <w:tcPr>
            <w:tcW w:w="4880" w:type="dxa"/>
            <w:shd w:val="clear" w:color="auto" w:fill="auto"/>
            <w:noWrap/>
            <w:vAlign w:val="bottom"/>
            <w:hideMark/>
          </w:tcPr>
          <w:p w14:paraId="6952BEF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Ainslie Park Income</w:t>
            </w:r>
          </w:p>
        </w:tc>
        <w:tc>
          <w:tcPr>
            <w:tcW w:w="1156" w:type="dxa"/>
            <w:shd w:val="clear" w:color="auto" w:fill="auto"/>
            <w:noWrap/>
            <w:vAlign w:val="bottom"/>
            <w:hideMark/>
          </w:tcPr>
          <w:p w14:paraId="26744F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720E9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2497805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63234D3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C55247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023AA59" w14:textId="77777777" w:rsidTr="007A3565">
        <w:trPr>
          <w:trHeight w:val="705"/>
        </w:trPr>
        <w:tc>
          <w:tcPr>
            <w:tcW w:w="4880" w:type="dxa"/>
            <w:shd w:val="clear" w:color="auto" w:fill="auto"/>
            <w:noWrap/>
            <w:vAlign w:val="bottom"/>
            <w:hideMark/>
          </w:tcPr>
          <w:p w14:paraId="66FC309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73E180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FF1E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23B70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4D5AC5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2E564F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52DC74F" w14:textId="77777777" w:rsidTr="007A3565">
        <w:trPr>
          <w:trHeight w:val="180"/>
        </w:trPr>
        <w:tc>
          <w:tcPr>
            <w:tcW w:w="4880" w:type="dxa"/>
            <w:shd w:val="clear" w:color="auto" w:fill="auto"/>
            <w:noWrap/>
            <w:vAlign w:val="bottom"/>
            <w:hideMark/>
          </w:tcPr>
          <w:p w14:paraId="334ADF2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Hughes Park Income</w:t>
            </w:r>
          </w:p>
        </w:tc>
        <w:tc>
          <w:tcPr>
            <w:tcW w:w="1156" w:type="dxa"/>
            <w:shd w:val="clear" w:color="auto" w:fill="auto"/>
            <w:noWrap/>
            <w:vAlign w:val="bottom"/>
            <w:hideMark/>
          </w:tcPr>
          <w:p w14:paraId="5A5F34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16E1D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4862C2F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0FDE08E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408158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F3585AD" w14:textId="77777777" w:rsidTr="007A3565">
        <w:trPr>
          <w:trHeight w:val="705"/>
        </w:trPr>
        <w:tc>
          <w:tcPr>
            <w:tcW w:w="4880" w:type="dxa"/>
            <w:shd w:val="clear" w:color="auto" w:fill="auto"/>
            <w:noWrap/>
            <w:vAlign w:val="bottom"/>
            <w:hideMark/>
          </w:tcPr>
          <w:p w14:paraId="58440C8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45A231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A4FD3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36E13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10E829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35815F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2B3FF42" w14:textId="77777777" w:rsidTr="007A3565">
        <w:trPr>
          <w:trHeight w:val="180"/>
        </w:trPr>
        <w:tc>
          <w:tcPr>
            <w:tcW w:w="4880" w:type="dxa"/>
            <w:shd w:val="clear" w:color="auto" w:fill="auto"/>
            <w:noWrap/>
            <w:vAlign w:val="bottom"/>
            <w:hideMark/>
          </w:tcPr>
          <w:p w14:paraId="03560B7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Lipscombe Park Income</w:t>
            </w:r>
          </w:p>
        </w:tc>
        <w:tc>
          <w:tcPr>
            <w:tcW w:w="1156" w:type="dxa"/>
            <w:shd w:val="clear" w:color="auto" w:fill="auto"/>
            <w:noWrap/>
            <w:vAlign w:val="bottom"/>
            <w:hideMark/>
          </w:tcPr>
          <w:p w14:paraId="170301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964A9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55D620F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12BC543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DF8893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9DAB305" w14:textId="77777777" w:rsidTr="007A3565">
        <w:trPr>
          <w:trHeight w:val="720"/>
        </w:trPr>
        <w:tc>
          <w:tcPr>
            <w:tcW w:w="4880" w:type="dxa"/>
            <w:shd w:val="clear" w:color="auto" w:fill="auto"/>
            <w:noWrap/>
            <w:vAlign w:val="bottom"/>
            <w:hideMark/>
          </w:tcPr>
          <w:p w14:paraId="6E54546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3435D9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D534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E3D66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747FC9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6551B0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F252DBE" w14:textId="77777777" w:rsidTr="007A3565">
        <w:trPr>
          <w:trHeight w:val="180"/>
        </w:trPr>
        <w:tc>
          <w:tcPr>
            <w:tcW w:w="4880" w:type="dxa"/>
            <w:shd w:val="clear" w:color="auto" w:fill="auto"/>
            <w:noWrap/>
            <w:vAlign w:val="bottom"/>
            <w:hideMark/>
          </w:tcPr>
          <w:p w14:paraId="26127C5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Griff Hunt Reserve</w:t>
            </w:r>
          </w:p>
        </w:tc>
        <w:tc>
          <w:tcPr>
            <w:tcW w:w="1156" w:type="dxa"/>
            <w:shd w:val="clear" w:color="auto" w:fill="auto"/>
            <w:noWrap/>
            <w:vAlign w:val="bottom"/>
            <w:hideMark/>
          </w:tcPr>
          <w:p w14:paraId="2E37FD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5021B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2CF1AC8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4E7509E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B094EE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FE436F8" w14:textId="77777777" w:rsidTr="007A3565">
        <w:trPr>
          <w:trHeight w:val="780"/>
        </w:trPr>
        <w:tc>
          <w:tcPr>
            <w:tcW w:w="4880" w:type="dxa"/>
            <w:shd w:val="clear" w:color="auto" w:fill="auto"/>
            <w:noWrap/>
            <w:vAlign w:val="bottom"/>
            <w:hideMark/>
          </w:tcPr>
          <w:p w14:paraId="4058977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21B832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68242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03F07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6D19B4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0E3846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ACAFEE9" w14:textId="77777777" w:rsidTr="007A3565">
        <w:trPr>
          <w:trHeight w:val="180"/>
        </w:trPr>
        <w:tc>
          <w:tcPr>
            <w:tcW w:w="4880" w:type="dxa"/>
            <w:shd w:val="clear" w:color="auto" w:fill="auto"/>
            <w:noWrap/>
            <w:vAlign w:val="bottom"/>
            <w:hideMark/>
          </w:tcPr>
          <w:p w14:paraId="111D7E3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Barngeong Reserve</w:t>
            </w:r>
          </w:p>
        </w:tc>
        <w:tc>
          <w:tcPr>
            <w:tcW w:w="1156" w:type="dxa"/>
            <w:shd w:val="clear" w:color="auto" w:fill="auto"/>
            <w:noWrap/>
            <w:vAlign w:val="bottom"/>
            <w:hideMark/>
          </w:tcPr>
          <w:p w14:paraId="337EFD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9C3D6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590FAC8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495B60C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19DB8E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E2B9E2A" w14:textId="77777777" w:rsidTr="007A3565">
        <w:trPr>
          <w:trHeight w:val="750"/>
        </w:trPr>
        <w:tc>
          <w:tcPr>
            <w:tcW w:w="4880" w:type="dxa"/>
            <w:shd w:val="clear" w:color="auto" w:fill="auto"/>
            <w:noWrap/>
            <w:vAlign w:val="bottom"/>
            <w:hideMark/>
          </w:tcPr>
          <w:p w14:paraId="48A202B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0A4E16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B54F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6BBBA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1AFF43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4DCF8B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8EC4538" w14:textId="77777777" w:rsidTr="007A3565">
        <w:trPr>
          <w:trHeight w:val="180"/>
        </w:trPr>
        <w:tc>
          <w:tcPr>
            <w:tcW w:w="4880" w:type="dxa"/>
            <w:shd w:val="clear" w:color="auto" w:fill="auto"/>
            <w:noWrap/>
            <w:vAlign w:val="bottom"/>
            <w:hideMark/>
          </w:tcPr>
          <w:p w14:paraId="5A5F777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Silcock Reserve</w:t>
            </w:r>
          </w:p>
        </w:tc>
        <w:tc>
          <w:tcPr>
            <w:tcW w:w="1156" w:type="dxa"/>
            <w:shd w:val="clear" w:color="auto" w:fill="auto"/>
            <w:noWrap/>
            <w:vAlign w:val="bottom"/>
            <w:hideMark/>
          </w:tcPr>
          <w:p w14:paraId="1B76F1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D20D9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vAlign w:val="bottom"/>
            <w:hideMark/>
          </w:tcPr>
          <w:p w14:paraId="303765F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vAlign w:val="bottom"/>
            <w:hideMark/>
          </w:tcPr>
          <w:p w14:paraId="584F826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D4B9DA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0A58BB5" w14:textId="77777777" w:rsidTr="007A3565">
        <w:trPr>
          <w:trHeight w:val="750"/>
        </w:trPr>
        <w:tc>
          <w:tcPr>
            <w:tcW w:w="4880" w:type="dxa"/>
            <w:shd w:val="clear" w:color="auto" w:fill="auto"/>
            <w:noWrap/>
            <w:vAlign w:val="bottom"/>
            <w:hideMark/>
          </w:tcPr>
          <w:p w14:paraId="7B2853A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Seasonal &amp; casual use of council facilities </w:t>
            </w:r>
          </w:p>
        </w:tc>
        <w:tc>
          <w:tcPr>
            <w:tcW w:w="1156" w:type="dxa"/>
            <w:shd w:val="clear" w:color="auto" w:fill="auto"/>
            <w:noWrap/>
            <w:vAlign w:val="bottom"/>
            <w:hideMark/>
          </w:tcPr>
          <w:p w14:paraId="551F07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2823D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9790B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33B82A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3B5616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CB3EC32" w14:textId="77777777" w:rsidTr="007A3565">
        <w:trPr>
          <w:trHeight w:val="180"/>
        </w:trPr>
        <w:tc>
          <w:tcPr>
            <w:tcW w:w="4880" w:type="dxa"/>
            <w:shd w:val="clear" w:color="auto" w:fill="auto"/>
            <w:noWrap/>
            <w:vAlign w:val="bottom"/>
            <w:hideMark/>
          </w:tcPr>
          <w:p w14:paraId="19EDA45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Town Park Income</w:t>
            </w:r>
          </w:p>
        </w:tc>
        <w:tc>
          <w:tcPr>
            <w:tcW w:w="1156" w:type="dxa"/>
            <w:shd w:val="clear" w:color="auto" w:fill="auto"/>
            <w:noWrap/>
            <w:vAlign w:val="bottom"/>
            <w:hideMark/>
          </w:tcPr>
          <w:p w14:paraId="4CC6E5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55CE4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7ACB6E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7F08A7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1FDB27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1E1CCE3" w14:textId="77777777" w:rsidTr="007A3565">
        <w:trPr>
          <w:trHeight w:val="735"/>
        </w:trPr>
        <w:tc>
          <w:tcPr>
            <w:tcW w:w="4880" w:type="dxa"/>
            <w:shd w:val="clear" w:color="auto" w:fill="auto"/>
            <w:noWrap/>
            <w:vAlign w:val="bottom"/>
            <w:hideMark/>
          </w:tcPr>
          <w:p w14:paraId="1D79352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4DF7D9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86E4A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7A31DD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661211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5E4400D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DBDC1AD" w14:textId="77777777" w:rsidTr="007A3565">
        <w:trPr>
          <w:trHeight w:val="180"/>
        </w:trPr>
        <w:tc>
          <w:tcPr>
            <w:tcW w:w="4880" w:type="dxa"/>
            <w:shd w:val="clear" w:color="auto" w:fill="auto"/>
            <w:noWrap/>
            <w:vAlign w:val="bottom"/>
            <w:hideMark/>
          </w:tcPr>
          <w:p w14:paraId="7E7E1FE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Park Income</w:t>
            </w:r>
          </w:p>
        </w:tc>
        <w:tc>
          <w:tcPr>
            <w:tcW w:w="1156" w:type="dxa"/>
            <w:shd w:val="clear" w:color="auto" w:fill="auto"/>
            <w:noWrap/>
            <w:vAlign w:val="bottom"/>
            <w:hideMark/>
          </w:tcPr>
          <w:p w14:paraId="479B53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CD22F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6689EA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69C17B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D4651D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525C1A7" w14:textId="77777777" w:rsidTr="007A3565">
        <w:trPr>
          <w:trHeight w:val="735"/>
        </w:trPr>
        <w:tc>
          <w:tcPr>
            <w:tcW w:w="4880" w:type="dxa"/>
            <w:shd w:val="clear" w:color="auto" w:fill="auto"/>
            <w:noWrap/>
            <w:vAlign w:val="bottom"/>
            <w:hideMark/>
          </w:tcPr>
          <w:p w14:paraId="33BBE25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49E6EA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ACFD0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516C8A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4C05DC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17F24A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13CB3AB" w14:textId="77777777" w:rsidTr="007A3565">
        <w:trPr>
          <w:trHeight w:val="180"/>
        </w:trPr>
        <w:tc>
          <w:tcPr>
            <w:tcW w:w="4880" w:type="dxa"/>
            <w:shd w:val="clear" w:color="auto" w:fill="auto"/>
            <w:noWrap/>
            <w:vAlign w:val="bottom"/>
            <w:hideMark/>
          </w:tcPr>
          <w:p w14:paraId="5483023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Dorset Complex Income</w:t>
            </w:r>
          </w:p>
        </w:tc>
        <w:tc>
          <w:tcPr>
            <w:tcW w:w="1156" w:type="dxa"/>
            <w:shd w:val="clear" w:color="auto" w:fill="auto"/>
            <w:noWrap/>
            <w:vAlign w:val="bottom"/>
            <w:hideMark/>
          </w:tcPr>
          <w:p w14:paraId="40F94D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728A1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CB77BE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619941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E52957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1ECAE58" w14:textId="77777777" w:rsidTr="007A3565">
        <w:trPr>
          <w:trHeight w:val="765"/>
        </w:trPr>
        <w:tc>
          <w:tcPr>
            <w:tcW w:w="4880" w:type="dxa"/>
            <w:shd w:val="clear" w:color="auto" w:fill="auto"/>
            <w:noWrap/>
            <w:vAlign w:val="bottom"/>
            <w:hideMark/>
          </w:tcPr>
          <w:p w14:paraId="40C5A53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796070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C97E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418FC9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2D9ED0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40A12A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E7E20D1" w14:textId="77777777" w:rsidTr="007A3565">
        <w:trPr>
          <w:trHeight w:val="180"/>
        </w:trPr>
        <w:tc>
          <w:tcPr>
            <w:tcW w:w="4880" w:type="dxa"/>
            <w:shd w:val="clear" w:color="auto" w:fill="auto"/>
            <w:noWrap/>
            <w:vAlign w:val="bottom"/>
            <w:hideMark/>
          </w:tcPr>
          <w:p w14:paraId="6FE9094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lastRenderedPageBreak/>
              <w:t>Sundry Parks Reserve</w:t>
            </w:r>
          </w:p>
        </w:tc>
        <w:tc>
          <w:tcPr>
            <w:tcW w:w="1156" w:type="dxa"/>
            <w:shd w:val="clear" w:color="auto" w:fill="auto"/>
            <w:noWrap/>
            <w:vAlign w:val="bottom"/>
            <w:hideMark/>
          </w:tcPr>
          <w:p w14:paraId="5A1518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64770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DA3773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320A16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5DC463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212694B" w14:textId="77777777" w:rsidTr="007A3565">
        <w:trPr>
          <w:trHeight w:val="750"/>
        </w:trPr>
        <w:tc>
          <w:tcPr>
            <w:tcW w:w="4880" w:type="dxa"/>
            <w:shd w:val="clear" w:color="auto" w:fill="auto"/>
            <w:noWrap/>
            <w:vAlign w:val="bottom"/>
            <w:hideMark/>
          </w:tcPr>
          <w:p w14:paraId="37BDC94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Seasonal &amp; casual use of council facilities</w:t>
            </w:r>
          </w:p>
        </w:tc>
        <w:tc>
          <w:tcPr>
            <w:tcW w:w="1156" w:type="dxa"/>
            <w:shd w:val="clear" w:color="auto" w:fill="auto"/>
            <w:noWrap/>
            <w:vAlign w:val="bottom"/>
            <w:hideMark/>
          </w:tcPr>
          <w:p w14:paraId="06E014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7197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69C8FF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5F07C2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47BEE9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A017DF3" w14:textId="77777777" w:rsidTr="007A3565">
        <w:trPr>
          <w:trHeight w:val="180"/>
        </w:trPr>
        <w:tc>
          <w:tcPr>
            <w:tcW w:w="4880" w:type="dxa"/>
            <w:shd w:val="clear" w:color="auto" w:fill="auto"/>
            <w:noWrap/>
            <w:vAlign w:val="bottom"/>
            <w:hideMark/>
          </w:tcPr>
          <w:p w14:paraId="175E160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Occupancy Payments</w:t>
            </w:r>
          </w:p>
        </w:tc>
        <w:tc>
          <w:tcPr>
            <w:tcW w:w="1156" w:type="dxa"/>
            <w:shd w:val="clear" w:color="auto" w:fill="auto"/>
            <w:noWrap/>
            <w:vAlign w:val="bottom"/>
            <w:hideMark/>
          </w:tcPr>
          <w:p w14:paraId="0F7FAB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FDDEE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01AE95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375D3A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A45274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D08C591" w14:textId="77777777" w:rsidTr="007A3565">
        <w:trPr>
          <w:trHeight w:val="765"/>
        </w:trPr>
        <w:tc>
          <w:tcPr>
            <w:tcW w:w="4880" w:type="dxa"/>
            <w:shd w:val="clear" w:color="auto" w:fill="auto"/>
            <w:noWrap/>
            <w:vAlign w:val="bottom"/>
            <w:hideMark/>
          </w:tcPr>
          <w:p w14:paraId="2649D05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Tennis Club Rentals</w:t>
            </w:r>
          </w:p>
        </w:tc>
        <w:tc>
          <w:tcPr>
            <w:tcW w:w="1156" w:type="dxa"/>
            <w:shd w:val="clear" w:color="auto" w:fill="auto"/>
            <w:noWrap/>
            <w:vAlign w:val="bottom"/>
            <w:hideMark/>
          </w:tcPr>
          <w:p w14:paraId="78CA2C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F27E7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38F8B6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38796D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2579CF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5925C1BC" w14:textId="77777777" w:rsidTr="007A3565">
        <w:trPr>
          <w:trHeight w:val="180"/>
        </w:trPr>
        <w:tc>
          <w:tcPr>
            <w:tcW w:w="4880" w:type="dxa"/>
            <w:shd w:val="clear" w:color="auto" w:fill="auto"/>
            <w:noWrap/>
            <w:vAlign w:val="bottom"/>
            <w:hideMark/>
          </w:tcPr>
          <w:p w14:paraId="64902D1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Sporting Clubs</w:t>
            </w:r>
          </w:p>
        </w:tc>
        <w:tc>
          <w:tcPr>
            <w:tcW w:w="1156" w:type="dxa"/>
            <w:shd w:val="clear" w:color="auto" w:fill="auto"/>
            <w:noWrap/>
            <w:vAlign w:val="bottom"/>
            <w:hideMark/>
          </w:tcPr>
          <w:p w14:paraId="0A1E5D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9F83C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334BBA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91003B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66C05C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0DDDEB7" w14:textId="77777777" w:rsidTr="007A3565">
        <w:trPr>
          <w:trHeight w:val="765"/>
        </w:trPr>
        <w:tc>
          <w:tcPr>
            <w:tcW w:w="4880" w:type="dxa"/>
            <w:shd w:val="clear" w:color="auto" w:fill="auto"/>
            <w:noWrap/>
            <w:vAlign w:val="bottom"/>
            <w:hideMark/>
          </w:tcPr>
          <w:p w14:paraId="1886367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Use of facility</w:t>
            </w:r>
          </w:p>
        </w:tc>
        <w:tc>
          <w:tcPr>
            <w:tcW w:w="1156" w:type="dxa"/>
            <w:shd w:val="clear" w:color="auto" w:fill="auto"/>
            <w:noWrap/>
            <w:vAlign w:val="bottom"/>
            <w:hideMark/>
          </w:tcPr>
          <w:p w14:paraId="6FE466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82AB2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vAlign w:val="bottom"/>
            <w:hideMark/>
          </w:tcPr>
          <w:p w14:paraId="090117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1220" w:type="dxa"/>
            <w:shd w:val="clear" w:color="auto" w:fill="auto"/>
            <w:vAlign w:val="bottom"/>
            <w:hideMark/>
          </w:tcPr>
          <w:p w14:paraId="09F600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Refer to policy on the Maroondah City Council Website</w:t>
            </w:r>
          </w:p>
        </w:tc>
        <w:tc>
          <w:tcPr>
            <w:tcW w:w="544" w:type="dxa"/>
            <w:shd w:val="clear" w:color="auto" w:fill="auto"/>
            <w:noWrap/>
            <w:vAlign w:val="bottom"/>
            <w:hideMark/>
          </w:tcPr>
          <w:p w14:paraId="3D7808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40CDB7ED" w14:textId="77777777" w:rsidTr="007A3565">
        <w:trPr>
          <w:trHeight w:val="180"/>
        </w:trPr>
        <w:tc>
          <w:tcPr>
            <w:tcW w:w="4880" w:type="dxa"/>
            <w:shd w:val="clear" w:color="auto" w:fill="auto"/>
            <w:noWrap/>
            <w:vAlign w:val="bottom"/>
            <w:hideMark/>
          </w:tcPr>
          <w:p w14:paraId="1AB5F9C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Joining Fee</w:t>
            </w:r>
          </w:p>
        </w:tc>
        <w:tc>
          <w:tcPr>
            <w:tcW w:w="1156" w:type="dxa"/>
            <w:shd w:val="clear" w:color="auto" w:fill="auto"/>
            <w:noWrap/>
            <w:vAlign w:val="bottom"/>
            <w:hideMark/>
          </w:tcPr>
          <w:p w14:paraId="523D40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2D417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D994DB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D46AA1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AF7002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4E112B3" w14:textId="77777777" w:rsidTr="007A3565">
        <w:trPr>
          <w:trHeight w:val="180"/>
        </w:trPr>
        <w:tc>
          <w:tcPr>
            <w:tcW w:w="4880" w:type="dxa"/>
            <w:shd w:val="clear" w:color="auto" w:fill="auto"/>
            <w:noWrap/>
            <w:vAlign w:val="bottom"/>
            <w:hideMark/>
          </w:tcPr>
          <w:p w14:paraId="2F15DE2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Joining Fee (no lock in)</w:t>
            </w:r>
          </w:p>
        </w:tc>
        <w:tc>
          <w:tcPr>
            <w:tcW w:w="1156" w:type="dxa"/>
            <w:shd w:val="clear" w:color="auto" w:fill="auto"/>
            <w:noWrap/>
            <w:vAlign w:val="bottom"/>
            <w:hideMark/>
          </w:tcPr>
          <w:p w14:paraId="74F977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7605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7C3E6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4170BE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1D42C0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A97A782" w14:textId="77777777" w:rsidTr="007A3565">
        <w:trPr>
          <w:trHeight w:val="180"/>
        </w:trPr>
        <w:tc>
          <w:tcPr>
            <w:tcW w:w="4880" w:type="dxa"/>
            <w:shd w:val="clear" w:color="auto" w:fill="auto"/>
            <w:noWrap/>
            <w:vAlign w:val="bottom"/>
            <w:hideMark/>
          </w:tcPr>
          <w:p w14:paraId="6997291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Joining Fee (</w:t>
            </w:r>
            <w:proofErr w:type="gramStart"/>
            <w:r w:rsidRPr="00B41964">
              <w:rPr>
                <w:rFonts w:eastAsia="Times New Roman" w:cs="Arial"/>
                <w:color w:val="000000"/>
                <w:sz w:val="14"/>
                <w:szCs w:val="14"/>
                <w:lang w:eastAsia="en-AU"/>
              </w:rPr>
              <w:t>12 month</w:t>
            </w:r>
            <w:proofErr w:type="gramEnd"/>
            <w:r w:rsidRPr="00B41964">
              <w:rPr>
                <w:rFonts w:eastAsia="Times New Roman" w:cs="Arial"/>
                <w:color w:val="000000"/>
                <w:sz w:val="14"/>
                <w:szCs w:val="14"/>
                <w:lang w:eastAsia="en-AU"/>
              </w:rPr>
              <w:t xml:space="preserve"> lock in)</w:t>
            </w:r>
          </w:p>
        </w:tc>
        <w:tc>
          <w:tcPr>
            <w:tcW w:w="1156" w:type="dxa"/>
            <w:shd w:val="clear" w:color="auto" w:fill="auto"/>
            <w:noWrap/>
            <w:vAlign w:val="bottom"/>
            <w:hideMark/>
          </w:tcPr>
          <w:p w14:paraId="670FCC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166B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B1F18A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1220" w:type="dxa"/>
            <w:shd w:val="clear" w:color="auto" w:fill="auto"/>
            <w:noWrap/>
            <w:vAlign w:val="bottom"/>
            <w:hideMark/>
          </w:tcPr>
          <w:p w14:paraId="0300A00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544" w:type="dxa"/>
            <w:shd w:val="clear" w:color="auto" w:fill="auto"/>
            <w:noWrap/>
            <w:vAlign w:val="bottom"/>
            <w:hideMark/>
          </w:tcPr>
          <w:p w14:paraId="4A08B1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856D31D" w14:textId="77777777" w:rsidTr="007A3565">
        <w:trPr>
          <w:trHeight w:val="180"/>
        </w:trPr>
        <w:tc>
          <w:tcPr>
            <w:tcW w:w="4880" w:type="dxa"/>
            <w:shd w:val="clear" w:color="auto" w:fill="auto"/>
            <w:noWrap/>
            <w:vAlign w:val="bottom"/>
            <w:hideMark/>
          </w:tcPr>
          <w:p w14:paraId="3701FCC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Wellness Plus</w:t>
            </w:r>
          </w:p>
        </w:tc>
        <w:tc>
          <w:tcPr>
            <w:tcW w:w="1156" w:type="dxa"/>
            <w:shd w:val="clear" w:color="auto" w:fill="auto"/>
            <w:noWrap/>
            <w:vAlign w:val="bottom"/>
            <w:hideMark/>
          </w:tcPr>
          <w:p w14:paraId="624AE3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E07F4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229BB0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5F82F5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D3D00D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764B806" w14:textId="77777777" w:rsidTr="007A3565">
        <w:trPr>
          <w:trHeight w:val="180"/>
        </w:trPr>
        <w:tc>
          <w:tcPr>
            <w:tcW w:w="4880" w:type="dxa"/>
            <w:shd w:val="clear" w:color="auto" w:fill="auto"/>
            <w:noWrap/>
            <w:vAlign w:val="bottom"/>
            <w:hideMark/>
          </w:tcPr>
          <w:p w14:paraId="55EDB52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Maroondah Leisure Wellness Plus/Fee</w:t>
            </w:r>
          </w:p>
        </w:tc>
        <w:tc>
          <w:tcPr>
            <w:tcW w:w="1156" w:type="dxa"/>
            <w:shd w:val="clear" w:color="auto" w:fill="auto"/>
            <w:noWrap/>
            <w:vAlign w:val="bottom"/>
            <w:hideMark/>
          </w:tcPr>
          <w:p w14:paraId="1B4CA8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D650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CA288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54820ED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79.00</w:t>
            </w:r>
          </w:p>
        </w:tc>
        <w:tc>
          <w:tcPr>
            <w:tcW w:w="544" w:type="dxa"/>
            <w:shd w:val="clear" w:color="auto" w:fill="auto"/>
            <w:noWrap/>
            <w:vAlign w:val="bottom"/>
            <w:hideMark/>
          </w:tcPr>
          <w:p w14:paraId="1C80771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93AD1E9" w14:textId="77777777" w:rsidTr="007A3565">
        <w:trPr>
          <w:trHeight w:val="180"/>
        </w:trPr>
        <w:tc>
          <w:tcPr>
            <w:tcW w:w="4880" w:type="dxa"/>
            <w:shd w:val="clear" w:color="auto" w:fill="auto"/>
            <w:noWrap/>
            <w:vAlign w:val="bottom"/>
            <w:hideMark/>
          </w:tcPr>
          <w:p w14:paraId="3DF4606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Wellness Plus Concession</w:t>
            </w:r>
          </w:p>
        </w:tc>
        <w:tc>
          <w:tcPr>
            <w:tcW w:w="1156" w:type="dxa"/>
            <w:shd w:val="clear" w:color="auto" w:fill="auto"/>
            <w:noWrap/>
            <w:vAlign w:val="bottom"/>
            <w:hideMark/>
          </w:tcPr>
          <w:p w14:paraId="6323E9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3BFAE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BA6A53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31E322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87630C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E361B89" w14:textId="77777777" w:rsidTr="007A3565">
        <w:trPr>
          <w:trHeight w:val="180"/>
        </w:trPr>
        <w:tc>
          <w:tcPr>
            <w:tcW w:w="4880" w:type="dxa"/>
            <w:shd w:val="clear" w:color="auto" w:fill="auto"/>
            <w:noWrap/>
            <w:vAlign w:val="bottom"/>
            <w:hideMark/>
          </w:tcPr>
          <w:p w14:paraId="30939C4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Maroondah Leisure Wellness Plus Concession/Fee</w:t>
            </w:r>
          </w:p>
        </w:tc>
        <w:tc>
          <w:tcPr>
            <w:tcW w:w="1156" w:type="dxa"/>
            <w:shd w:val="clear" w:color="auto" w:fill="auto"/>
            <w:noWrap/>
            <w:vAlign w:val="bottom"/>
            <w:hideMark/>
          </w:tcPr>
          <w:p w14:paraId="29DF38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8064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F8FE9A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6F03039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67.20</w:t>
            </w:r>
          </w:p>
        </w:tc>
        <w:tc>
          <w:tcPr>
            <w:tcW w:w="544" w:type="dxa"/>
            <w:shd w:val="clear" w:color="auto" w:fill="auto"/>
            <w:noWrap/>
            <w:vAlign w:val="bottom"/>
            <w:hideMark/>
          </w:tcPr>
          <w:p w14:paraId="61AD3E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6766B4CA" w14:textId="77777777" w:rsidTr="007A3565">
        <w:trPr>
          <w:trHeight w:val="180"/>
        </w:trPr>
        <w:tc>
          <w:tcPr>
            <w:tcW w:w="4880" w:type="dxa"/>
            <w:shd w:val="clear" w:color="auto" w:fill="auto"/>
            <w:noWrap/>
            <w:vAlign w:val="bottom"/>
            <w:hideMark/>
          </w:tcPr>
          <w:p w14:paraId="0CCB278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Fitness Plus Family</w:t>
            </w:r>
          </w:p>
        </w:tc>
        <w:tc>
          <w:tcPr>
            <w:tcW w:w="1156" w:type="dxa"/>
            <w:shd w:val="clear" w:color="auto" w:fill="auto"/>
            <w:noWrap/>
            <w:vAlign w:val="bottom"/>
            <w:hideMark/>
          </w:tcPr>
          <w:p w14:paraId="68B8D1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55CD6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5A1261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23FF66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ADCE5B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2864852" w14:textId="77777777" w:rsidTr="007A3565">
        <w:trPr>
          <w:trHeight w:val="180"/>
        </w:trPr>
        <w:tc>
          <w:tcPr>
            <w:tcW w:w="4880" w:type="dxa"/>
            <w:shd w:val="clear" w:color="auto" w:fill="auto"/>
            <w:noWrap/>
            <w:vAlign w:val="bottom"/>
            <w:hideMark/>
          </w:tcPr>
          <w:p w14:paraId="6A32928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312B58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020B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4793D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97.00</w:t>
            </w:r>
          </w:p>
        </w:tc>
        <w:tc>
          <w:tcPr>
            <w:tcW w:w="1220" w:type="dxa"/>
            <w:shd w:val="clear" w:color="auto" w:fill="auto"/>
            <w:noWrap/>
            <w:vAlign w:val="bottom"/>
            <w:hideMark/>
          </w:tcPr>
          <w:p w14:paraId="4A28FE8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99.90</w:t>
            </w:r>
          </w:p>
        </w:tc>
        <w:tc>
          <w:tcPr>
            <w:tcW w:w="544" w:type="dxa"/>
            <w:shd w:val="clear" w:color="auto" w:fill="auto"/>
            <w:noWrap/>
            <w:vAlign w:val="bottom"/>
            <w:hideMark/>
          </w:tcPr>
          <w:p w14:paraId="21B89D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2.9</w:t>
            </w:r>
          </w:p>
        </w:tc>
      </w:tr>
      <w:tr w:rsidR="00B41964" w:rsidRPr="00B41964" w14:paraId="32970D0A" w14:textId="77777777" w:rsidTr="007A3565">
        <w:trPr>
          <w:trHeight w:val="180"/>
        </w:trPr>
        <w:tc>
          <w:tcPr>
            <w:tcW w:w="4880" w:type="dxa"/>
            <w:shd w:val="clear" w:color="auto" w:fill="auto"/>
            <w:noWrap/>
            <w:vAlign w:val="bottom"/>
            <w:hideMark/>
          </w:tcPr>
          <w:p w14:paraId="3491546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Fitness Plus Family Concession</w:t>
            </w:r>
          </w:p>
        </w:tc>
        <w:tc>
          <w:tcPr>
            <w:tcW w:w="1156" w:type="dxa"/>
            <w:shd w:val="clear" w:color="auto" w:fill="auto"/>
            <w:noWrap/>
            <w:vAlign w:val="bottom"/>
            <w:hideMark/>
          </w:tcPr>
          <w:p w14:paraId="465F82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90C30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3AD257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483424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A93C91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8EAFC12" w14:textId="77777777" w:rsidTr="007A3565">
        <w:trPr>
          <w:trHeight w:val="180"/>
        </w:trPr>
        <w:tc>
          <w:tcPr>
            <w:tcW w:w="4880" w:type="dxa"/>
            <w:shd w:val="clear" w:color="auto" w:fill="auto"/>
            <w:noWrap/>
            <w:vAlign w:val="bottom"/>
            <w:hideMark/>
          </w:tcPr>
          <w:p w14:paraId="67DC189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01A933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174D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014D09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81.60</w:t>
            </w:r>
          </w:p>
        </w:tc>
        <w:tc>
          <w:tcPr>
            <w:tcW w:w="1220" w:type="dxa"/>
            <w:shd w:val="clear" w:color="auto" w:fill="auto"/>
            <w:noWrap/>
            <w:vAlign w:val="bottom"/>
            <w:hideMark/>
          </w:tcPr>
          <w:p w14:paraId="79931A3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84.90</w:t>
            </w:r>
          </w:p>
        </w:tc>
        <w:tc>
          <w:tcPr>
            <w:tcW w:w="544" w:type="dxa"/>
            <w:shd w:val="clear" w:color="auto" w:fill="auto"/>
            <w:noWrap/>
            <w:vAlign w:val="bottom"/>
            <w:hideMark/>
          </w:tcPr>
          <w:p w14:paraId="1B6125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2E7D8AB0" w14:textId="77777777" w:rsidTr="007A3565">
        <w:trPr>
          <w:trHeight w:val="180"/>
        </w:trPr>
        <w:tc>
          <w:tcPr>
            <w:tcW w:w="4880" w:type="dxa"/>
            <w:shd w:val="clear" w:color="auto" w:fill="auto"/>
            <w:noWrap/>
            <w:vAlign w:val="bottom"/>
            <w:hideMark/>
          </w:tcPr>
          <w:p w14:paraId="69D53AE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Fitness Plus Individual</w:t>
            </w:r>
          </w:p>
        </w:tc>
        <w:tc>
          <w:tcPr>
            <w:tcW w:w="1156" w:type="dxa"/>
            <w:shd w:val="clear" w:color="auto" w:fill="auto"/>
            <w:noWrap/>
            <w:vAlign w:val="bottom"/>
            <w:hideMark/>
          </w:tcPr>
          <w:p w14:paraId="344237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B4FFD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6C1EAF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860121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8A21E9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0CCBD65" w14:textId="77777777" w:rsidTr="007A3565">
        <w:trPr>
          <w:trHeight w:val="180"/>
        </w:trPr>
        <w:tc>
          <w:tcPr>
            <w:tcW w:w="4880" w:type="dxa"/>
            <w:shd w:val="clear" w:color="auto" w:fill="auto"/>
            <w:noWrap/>
            <w:vAlign w:val="bottom"/>
            <w:hideMark/>
          </w:tcPr>
          <w:p w14:paraId="213E3C0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Maroondah Leisure Fitness Plus Individual</w:t>
            </w:r>
          </w:p>
        </w:tc>
        <w:tc>
          <w:tcPr>
            <w:tcW w:w="1156" w:type="dxa"/>
            <w:shd w:val="clear" w:color="auto" w:fill="auto"/>
            <w:noWrap/>
            <w:vAlign w:val="bottom"/>
            <w:hideMark/>
          </w:tcPr>
          <w:p w14:paraId="6B90E9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16625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6B8A89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48.50</w:t>
            </w:r>
          </w:p>
        </w:tc>
        <w:tc>
          <w:tcPr>
            <w:tcW w:w="1220" w:type="dxa"/>
            <w:shd w:val="clear" w:color="auto" w:fill="auto"/>
            <w:noWrap/>
            <w:vAlign w:val="bottom"/>
            <w:hideMark/>
          </w:tcPr>
          <w:p w14:paraId="6528789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49.90</w:t>
            </w:r>
          </w:p>
        </w:tc>
        <w:tc>
          <w:tcPr>
            <w:tcW w:w="544" w:type="dxa"/>
            <w:shd w:val="clear" w:color="auto" w:fill="auto"/>
            <w:noWrap/>
            <w:vAlign w:val="bottom"/>
            <w:hideMark/>
          </w:tcPr>
          <w:p w14:paraId="5CA6A9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72DDB8DD" w14:textId="77777777" w:rsidTr="007A3565">
        <w:trPr>
          <w:trHeight w:val="180"/>
        </w:trPr>
        <w:tc>
          <w:tcPr>
            <w:tcW w:w="4880" w:type="dxa"/>
            <w:shd w:val="clear" w:color="auto" w:fill="auto"/>
            <w:noWrap/>
            <w:vAlign w:val="bottom"/>
            <w:hideMark/>
          </w:tcPr>
          <w:p w14:paraId="498A8DB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Club Membership Ringwood Swimming Club</w:t>
            </w:r>
          </w:p>
        </w:tc>
        <w:tc>
          <w:tcPr>
            <w:tcW w:w="1156" w:type="dxa"/>
            <w:shd w:val="clear" w:color="auto" w:fill="auto"/>
            <w:noWrap/>
            <w:vAlign w:val="bottom"/>
            <w:hideMark/>
          </w:tcPr>
          <w:p w14:paraId="636B0D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CE66E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F38E2F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468ECA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84BE6A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F1D3115" w14:textId="77777777" w:rsidTr="007A3565">
        <w:trPr>
          <w:trHeight w:val="180"/>
        </w:trPr>
        <w:tc>
          <w:tcPr>
            <w:tcW w:w="4880" w:type="dxa"/>
            <w:shd w:val="clear" w:color="auto" w:fill="auto"/>
            <w:noWrap/>
            <w:vAlign w:val="bottom"/>
            <w:hideMark/>
          </w:tcPr>
          <w:p w14:paraId="3F09E8B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Club Memberships Ringwood Swimming Club</w:t>
            </w:r>
          </w:p>
        </w:tc>
        <w:tc>
          <w:tcPr>
            <w:tcW w:w="1156" w:type="dxa"/>
            <w:shd w:val="clear" w:color="auto" w:fill="auto"/>
            <w:noWrap/>
            <w:vAlign w:val="bottom"/>
            <w:hideMark/>
          </w:tcPr>
          <w:p w14:paraId="7A3102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54B22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E6478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1F7A19C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w:t>
            </w:r>
          </w:p>
        </w:tc>
        <w:tc>
          <w:tcPr>
            <w:tcW w:w="544" w:type="dxa"/>
            <w:shd w:val="clear" w:color="auto" w:fill="auto"/>
            <w:noWrap/>
            <w:vAlign w:val="bottom"/>
            <w:hideMark/>
          </w:tcPr>
          <w:p w14:paraId="2A3C87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569766B" w14:textId="77777777" w:rsidTr="007A3565">
        <w:trPr>
          <w:trHeight w:val="180"/>
        </w:trPr>
        <w:tc>
          <w:tcPr>
            <w:tcW w:w="4880" w:type="dxa"/>
            <w:shd w:val="clear" w:color="auto" w:fill="auto"/>
            <w:noWrap/>
            <w:vAlign w:val="bottom"/>
            <w:hideMark/>
          </w:tcPr>
          <w:p w14:paraId="4DF0F17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 Family Membership</w:t>
            </w:r>
          </w:p>
        </w:tc>
        <w:tc>
          <w:tcPr>
            <w:tcW w:w="1156" w:type="dxa"/>
            <w:shd w:val="clear" w:color="auto" w:fill="auto"/>
            <w:noWrap/>
            <w:vAlign w:val="bottom"/>
            <w:hideMark/>
          </w:tcPr>
          <w:p w14:paraId="2F6CE9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044E4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E10280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CDB6D2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8F761A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9CC04F5" w14:textId="77777777" w:rsidTr="007A3565">
        <w:trPr>
          <w:trHeight w:val="180"/>
        </w:trPr>
        <w:tc>
          <w:tcPr>
            <w:tcW w:w="4880" w:type="dxa"/>
            <w:shd w:val="clear" w:color="auto" w:fill="auto"/>
            <w:noWrap/>
            <w:vAlign w:val="bottom"/>
            <w:hideMark/>
          </w:tcPr>
          <w:p w14:paraId="09F0B64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Lifestyle concession </w:t>
            </w:r>
          </w:p>
        </w:tc>
        <w:tc>
          <w:tcPr>
            <w:tcW w:w="1156" w:type="dxa"/>
            <w:shd w:val="clear" w:color="auto" w:fill="auto"/>
            <w:noWrap/>
            <w:vAlign w:val="bottom"/>
            <w:hideMark/>
          </w:tcPr>
          <w:p w14:paraId="728E49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7B0BA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01A3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120.70</w:t>
            </w:r>
          </w:p>
        </w:tc>
        <w:tc>
          <w:tcPr>
            <w:tcW w:w="1220" w:type="dxa"/>
            <w:shd w:val="clear" w:color="auto" w:fill="auto"/>
            <w:noWrap/>
            <w:vAlign w:val="bottom"/>
            <w:hideMark/>
          </w:tcPr>
          <w:p w14:paraId="03DBACB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127.50</w:t>
            </w:r>
          </w:p>
        </w:tc>
        <w:tc>
          <w:tcPr>
            <w:tcW w:w="544" w:type="dxa"/>
            <w:shd w:val="clear" w:color="auto" w:fill="auto"/>
            <w:noWrap/>
            <w:vAlign w:val="bottom"/>
            <w:hideMark/>
          </w:tcPr>
          <w:p w14:paraId="1D7E85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32D0D7F2" w14:textId="77777777" w:rsidTr="007A3565">
        <w:trPr>
          <w:trHeight w:val="180"/>
        </w:trPr>
        <w:tc>
          <w:tcPr>
            <w:tcW w:w="4880" w:type="dxa"/>
            <w:shd w:val="clear" w:color="auto" w:fill="auto"/>
            <w:noWrap/>
            <w:vAlign w:val="bottom"/>
            <w:hideMark/>
          </w:tcPr>
          <w:p w14:paraId="42E6F0C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Lifestyle </w:t>
            </w:r>
          </w:p>
        </w:tc>
        <w:tc>
          <w:tcPr>
            <w:tcW w:w="1156" w:type="dxa"/>
            <w:shd w:val="clear" w:color="auto" w:fill="auto"/>
            <w:noWrap/>
            <w:vAlign w:val="bottom"/>
            <w:hideMark/>
          </w:tcPr>
          <w:p w14:paraId="30AF46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3BF7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A9D1D7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142.00</w:t>
            </w:r>
          </w:p>
        </w:tc>
        <w:tc>
          <w:tcPr>
            <w:tcW w:w="1220" w:type="dxa"/>
            <w:shd w:val="clear" w:color="auto" w:fill="auto"/>
            <w:noWrap/>
            <w:vAlign w:val="bottom"/>
            <w:hideMark/>
          </w:tcPr>
          <w:p w14:paraId="0880B4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150.00</w:t>
            </w:r>
          </w:p>
        </w:tc>
        <w:tc>
          <w:tcPr>
            <w:tcW w:w="544" w:type="dxa"/>
            <w:shd w:val="clear" w:color="auto" w:fill="auto"/>
            <w:noWrap/>
            <w:vAlign w:val="bottom"/>
            <w:hideMark/>
          </w:tcPr>
          <w:p w14:paraId="4C8C06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641D18BE" w14:textId="77777777" w:rsidTr="007A3565">
        <w:trPr>
          <w:trHeight w:val="180"/>
        </w:trPr>
        <w:tc>
          <w:tcPr>
            <w:tcW w:w="4880" w:type="dxa"/>
            <w:shd w:val="clear" w:color="auto" w:fill="auto"/>
            <w:noWrap/>
            <w:vAlign w:val="bottom"/>
            <w:hideMark/>
          </w:tcPr>
          <w:p w14:paraId="10F933B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Mates Lifestyle x 2</w:t>
            </w:r>
          </w:p>
        </w:tc>
        <w:tc>
          <w:tcPr>
            <w:tcW w:w="1156" w:type="dxa"/>
            <w:shd w:val="clear" w:color="auto" w:fill="auto"/>
            <w:noWrap/>
            <w:vAlign w:val="bottom"/>
            <w:hideMark/>
          </w:tcPr>
          <w:p w14:paraId="43427E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F9E2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57C21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127.80</w:t>
            </w:r>
          </w:p>
        </w:tc>
        <w:tc>
          <w:tcPr>
            <w:tcW w:w="1220" w:type="dxa"/>
            <w:shd w:val="clear" w:color="auto" w:fill="auto"/>
            <w:noWrap/>
            <w:vAlign w:val="bottom"/>
            <w:hideMark/>
          </w:tcPr>
          <w:p w14:paraId="1628ED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135.50</w:t>
            </w:r>
          </w:p>
        </w:tc>
        <w:tc>
          <w:tcPr>
            <w:tcW w:w="544" w:type="dxa"/>
            <w:shd w:val="clear" w:color="auto" w:fill="auto"/>
            <w:noWrap/>
            <w:vAlign w:val="bottom"/>
            <w:hideMark/>
          </w:tcPr>
          <w:p w14:paraId="3B2DB8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373F5854" w14:textId="77777777" w:rsidTr="007A3565">
        <w:trPr>
          <w:trHeight w:val="180"/>
        </w:trPr>
        <w:tc>
          <w:tcPr>
            <w:tcW w:w="4880" w:type="dxa"/>
            <w:shd w:val="clear" w:color="auto" w:fill="auto"/>
            <w:noWrap/>
            <w:vAlign w:val="bottom"/>
            <w:hideMark/>
          </w:tcPr>
          <w:p w14:paraId="4B4B226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Mates Lifestyle x 3 </w:t>
            </w:r>
          </w:p>
        </w:tc>
        <w:tc>
          <w:tcPr>
            <w:tcW w:w="1156" w:type="dxa"/>
            <w:shd w:val="clear" w:color="auto" w:fill="auto"/>
            <w:noWrap/>
            <w:vAlign w:val="bottom"/>
            <w:hideMark/>
          </w:tcPr>
          <w:p w14:paraId="1C7329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9061F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AE2799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191.70</w:t>
            </w:r>
          </w:p>
        </w:tc>
        <w:tc>
          <w:tcPr>
            <w:tcW w:w="1220" w:type="dxa"/>
            <w:shd w:val="clear" w:color="auto" w:fill="auto"/>
            <w:noWrap/>
            <w:vAlign w:val="bottom"/>
            <w:hideMark/>
          </w:tcPr>
          <w:p w14:paraId="6D5F41F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203.25</w:t>
            </w:r>
          </w:p>
        </w:tc>
        <w:tc>
          <w:tcPr>
            <w:tcW w:w="544" w:type="dxa"/>
            <w:shd w:val="clear" w:color="auto" w:fill="auto"/>
            <w:noWrap/>
            <w:vAlign w:val="bottom"/>
            <w:hideMark/>
          </w:tcPr>
          <w:p w14:paraId="7A7360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7D872320" w14:textId="77777777" w:rsidTr="007A3565">
        <w:trPr>
          <w:trHeight w:val="180"/>
        </w:trPr>
        <w:tc>
          <w:tcPr>
            <w:tcW w:w="4880" w:type="dxa"/>
            <w:shd w:val="clear" w:color="auto" w:fill="auto"/>
            <w:noWrap/>
            <w:vAlign w:val="bottom"/>
            <w:hideMark/>
          </w:tcPr>
          <w:p w14:paraId="142C5E7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Mates Lifestyle x 4 </w:t>
            </w:r>
          </w:p>
        </w:tc>
        <w:tc>
          <w:tcPr>
            <w:tcW w:w="1156" w:type="dxa"/>
            <w:shd w:val="clear" w:color="auto" w:fill="auto"/>
            <w:noWrap/>
            <w:vAlign w:val="bottom"/>
            <w:hideMark/>
          </w:tcPr>
          <w:p w14:paraId="0530CD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5411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03A02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255.60</w:t>
            </w:r>
          </w:p>
        </w:tc>
        <w:tc>
          <w:tcPr>
            <w:tcW w:w="1220" w:type="dxa"/>
            <w:shd w:val="clear" w:color="auto" w:fill="auto"/>
            <w:noWrap/>
            <w:vAlign w:val="bottom"/>
            <w:hideMark/>
          </w:tcPr>
          <w:p w14:paraId="4C8311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271.00</w:t>
            </w:r>
          </w:p>
        </w:tc>
        <w:tc>
          <w:tcPr>
            <w:tcW w:w="544" w:type="dxa"/>
            <w:shd w:val="clear" w:color="auto" w:fill="auto"/>
            <w:noWrap/>
            <w:vAlign w:val="bottom"/>
            <w:hideMark/>
          </w:tcPr>
          <w:p w14:paraId="5B3AE5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6F92E86E" w14:textId="77777777" w:rsidTr="007A3565">
        <w:trPr>
          <w:trHeight w:val="180"/>
        </w:trPr>
        <w:tc>
          <w:tcPr>
            <w:tcW w:w="4880" w:type="dxa"/>
            <w:shd w:val="clear" w:color="auto" w:fill="auto"/>
            <w:noWrap/>
            <w:vAlign w:val="bottom"/>
            <w:hideMark/>
          </w:tcPr>
          <w:p w14:paraId="445B8F3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Teen Lifestyle </w:t>
            </w:r>
          </w:p>
        </w:tc>
        <w:tc>
          <w:tcPr>
            <w:tcW w:w="1156" w:type="dxa"/>
            <w:shd w:val="clear" w:color="auto" w:fill="auto"/>
            <w:noWrap/>
            <w:vAlign w:val="bottom"/>
            <w:hideMark/>
          </w:tcPr>
          <w:p w14:paraId="07911B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D309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F181B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35.50</w:t>
            </w:r>
          </w:p>
        </w:tc>
        <w:tc>
          <w:tcPr>
            <w:tcW w:w="1220" w:type="dxa"/>
            <w:shd w:val="clear" w:color="auto" w:fill="auto"/>
            <w:noWrap/>
            <w:vAlign w:val="bottom"/>
            <w:hideMark/>
          </w:tcPr>
          <w:p w14:paraId="2AD839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37.60</w:t>
            </w:r>
          </w:p>
        </w:tc>
        <w:tc>
          <w:tcPr>
            <w:tcW w:w="544" w:type="dxa"/>
            <w:shd w:val="clear" w:color="auto" w:fill="auto"/>
            <w:noWrap/>
            <w:vAlign w:val="bottom"/>
            <w:hideMark/>
          </w:tcPr>
          <w:p w14:paraId="4428E2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5.6</w:t>
            </w:r>
          </w:p>
        </w:tc>
      </w:tr>
      <w:tr w:rsidR="00B41964" w:rsidRPr="00B41964" w14:paraId="3900AEE9" w14:textId="77777777" w:rsidTr="007A3565">
        <w:trPr>
          <w:trHeight w:val="180"/>
        </w:trPr>
        <w:tc>
          <w:tcPr>
            <w:tcW w:w="4880" w:type="dxa"/>
            <w:shd w:val="clear" w:color="auto" w:fill="auto"/>
            <w:noWrap/>
            <w:vAlign w:val="bottom"/>
            <w:hideMark/>
          </w:tcPr>
          <w:p w14:paraId="71EBC91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- 50 Plus Lifestyle Membership</w:t>
            </w:r>
          </w:p>
        </w:tc>
        <w:tc>
          <w:tcPr>
            <w:tcW w:w="1156" w:type="dxa"/>
            <w:shd w:val="clear" w:color="auto" w:fill="auto"/>
            <w:noWrap/>
            <w:vAlign w:val="bottom"/>
            <w:hideMark/>
          </w:tcPr>
          <w:p w14:paraId="7D8F08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344C0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F9CD7A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F097B6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9CF190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F3F3E04" w14:textId="77777777" w:rsidTr="007A3565">
        <w:trPr>
          <w:trHeight w:val="180"/>
        </w:trPr>
        <w:tc>
          <w:tcPr>
            <w:tcW w:w="4880" w:type="dxa"/>
            <w:shd w:val="clear" w:color="auto" w:fill="auto"/>
            <w:noWrap/>
            <w:vAlign w:val="bottom"/>
            <w:hideMark/>
          </w:tcPr>
          <w:p w14:paraId="6A42FA6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Individual</w:t>
            </w:r>
          </w:p>
        </w:tc>
        <w:tc>
          <w:tcPr>
            <w:tcW w:w="1156" w:type="dxa"/>
            <w:shd w:val="clear" w:color="auto" w:fill="auto"/>
            <w:noWrap/>
            <w:vAlign w:val="bottom"/>
            <w:hideMark/>
          </w:tcPr>
          <w:p w14:paraId="268D58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7965A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E14AF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60.35</w:t>
            </w:r>
          </w:p>
        </w:tc>
        <w:tc>
          <w:tcPr>
            <w:tcW w:w="1220" w:type="dxa"/>
            <w:shd w:val="clear" w:color="auto" w:fill="auto"/>
            <w:noWrap/>
            <w:vAlign w:val="bottom"/>
            <w:hideMark/>
          </w:tcPr>
          <w:p w14:paraId="7AA9DA8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67.70</w:t>
            </w:r>
          </w:p>
        </w:tc>
        <w:tc>
          <w:tcPr>
            <w:tcW w:w="544" w:type="dxa"/>
            <w:shd w:val="clear" w:color="auto" w:fill="auto"/>
            <w:noWrap/>
            <w:vAlign w:val="bottom"/>
            <w:hideMark/>
          </w:tcPr>
          <w:p w14:paraId="6132A7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381696FB" w14:textId="77777777" w:rsidTr="007A3565">
        <w:trPr>
          <w:trHeight w:val="180"/>
        </w:trPr>
        <w:tc>
          <w:tcPr>
            <w:tcW w:w="4880" w:type="dxa"/>
            <w:shd w:val="clear" w:color="auto" w:fill="auto"/>
            <w:noWrap/>
            <w:vAlign w:val="bottom"/>
            <w:hideMark/>
          </w:tcPr>
          <w:p w14:paraId="683B044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Individual + Partner</w:t>
            </w:r>
          </w:p>
        </w:tc>
        <w:tc>
          <w:tcPr>
            <w:tcW w:w="1156" w:type="dxa"/>
            <w:shd w:val="clear" w:color="auto" w:fill="auto"/>
            <w:noWrap/>
            <w:vAlign w:val="bottom"/>
            <w:hideMark/>
          </w:tcPr>
          <w:p w14:paraId="3B2111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9835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4693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120.70</w:t>
            </w:r>
          </w:p>
        </w:tc>
        <w:tc>
          <w:tcPr>
            <w:tcW w:w="1220" w:type="dxa"/>
            <w:shd w:val="clear" w:color="auto" w:fill="auto"/>
            <w:noWrap/>
            <w:vAlign w:val="bottom"/>
            <w:hideMark/>
          </w:tcPr>
          <w:p w14:paraId="1E9B4D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135.50</w:t>
            </w:r>
          </w:p>
        </w:tc>
        <w:tc>
          <w:tcPr>
            <w:tcW w:w="544" w:type="dxa"/>
            <w:shd w:val="clear" w:color="auto" w:fill="auto"/>
            <w:noWrap/>
            <w:vAlign w:val="bottom"/>
            <w:hideMark/>
          </w:tcPr>
          <w:p w14:paraId="46FECD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74E8ADE0" w14:textId="77777777" w:rsidTr="007A3565">
        <w:trPr>
          <w:trHeight w:val="180"/>
        </w:trPr>
        <w:tc>
          <w:tcPr>
            <w:tcW w:w="4880" w:type="dxa"/>
            <w:shd w:val="clear" w:color="auto" w:fill="auto"/>
            <w:noWrap/>
            <w:vAlign w:val="bottom"/>
            <w:hideMark/>
          </w:tcPr>
          <w:p w14:paraId="55AAE1C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 Individual Membership</w:t>
            </w:r>
          </w:p>
        </w:tc>
        <w:tc>
          <w:tcPr>
            <w:tcW w:w="1156" w:type="dxa"/>
            <w:shd w:val="clear" w:color="auto" w:fill="auto"/>
            <w:noWrap/>
            <w:vAlign w:val="bottom"/>
            <w:hideMark/>
          </w:tcPr>
          <w:p w14:paraId="17A3FA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8BE0E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E46309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5C38CC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9FC08C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A0B5468" w14:textId="77777777" w:rsidTr="007A3565">
        <w:trPr>
          <w:trHeight w:val="180"/>
        </w:trPr>
        <w:tc>
          <w:tcPr>
            <w:tcW w:w="4880" w:type="dxa"/>
            <w:shd w:val="clear" w:color="auto" w:fill="auto"/>
            <w:noWrap/>
            <w:vAlign w:val="bottom"/>
            <w:hideMark/>
          </w:tcPr>
          <w:p w14:paraId="1D635B7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Lifestyle Concession </w:t>
            </w:r>
          </w:p>
        </w:tc>
        <w:tc>
          <w:tcPr>
            <w:tcW w:w="1156" w:type="dxa"/>
            <w:shd w:val="clear" w:color="auto" w:fill="auto"/>
            <w:noWrap/>
            <w:vAlign w:val="bottom"/>
            <w:hideMark/>
          </w:tcPr>
          <w:p w14:paraId="07B7DB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371D1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6D116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60.40</w:t>
            </w:r>
          </w:p>
        </w:tc>
        <w:tc>
          <w:tcPr>
            <w:tcW w:w="1220" w:type="dxa"/>
            <w:shd w:val="clear" w:color="auto" w:fill="auto"/>
            <w:noWrap/>
            <w:vAlign w:val="bottom"/>
            <w:hideMark/>
          </w:tcPr>
          <w:p w14:paraId="63423D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64.00</w:t>
            </w:r>
          </w:p>
        </w:tc>
        <w:tc>
          <w:tcPr>
            <w:tcW w:w="544" w:type="dxa"/>
            <w:shd w:val="clear" w:color="auto" w:fill="auto"/>
            <w:noWrap/>
            <w:vAlign w:val="bottom"/>
            <w:hideMark/>
          </w:tcPr>
          <w:p w14:paraId="7F325C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5.6</w:t>
            </w:r>
          </w:p>
        </w:tc>
      </w:tr>
      <w:tr w:rsidR="00B41964" w:rsidRPr="00B41964" w14:paraId="602FE51E" w14:textId="77777777" w:rsidTr="007A3565">
        <w:trPr>
          <w:trHeight w:val="180"/>
        </w:trPr>
        <w:tc>
          <w:tcPr>
            <w:tcW w:w="4880" w:type="dxa"/>
            <w:shd w:val="clear" w:color="auto" w:fill="auto"/>
            <w:noWrap/>
            <w:vAlign w:val="bottom"/>
            <w:hideMark/>
          </w:tcPr>
          <w:p w14:paraId="2FB1E53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Lifestyle Individual</w:t>
            </w:r>
          </w:p>
        </w:tc>
        <w:tc>
          <w:tcPr>
            <w:tcW w:w="1156" w:type="dxa"/>
            <w:shd w:val="clear" w:color="auto" w:fill="auto"/>
            <w:noWrap/>
            <w:vAlign w:val="bottom"/>
            <w:hideMark/>
          </w:tcPr>
          <w:p w14:paraId="56B405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3ACC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1CC0EC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1220" w:type="dxa"/>
            <w:shd w:val="clear" w:color="auto" w:fill="auto"/>
            <w:noWrap/>
            <w:vAlign w:val="bottom"/>
            <w:hideMark/>
          </w:tcPr>
          <w:p w14:paraId="5C5FA5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75.00</w:t>
            </w:r>
          </w:p>
        </w:tc>
        <w:tc>
          <w:tcPr>
            <w:tcW w:w="544" w:type="dxa"/>
            <w:shd w:val="clear" w:color="auto" w:fill="auto"/>
            <w:noWrap/>
            <w:vAlign w:val="bottom"/>
            <w:hideMark/>
          </w:tcPr>
          <w:p w14:paraId="5C6315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6CD6CA9E" w14:textId="77777777" w:rsidTr="007A3565">
        <w:trPr>
          <w:trHeight w:val="180"/>
        </w:trPr>
        <w:tc>
          <w:tcPr>
            <w:tcW w:w="4880" w:type="dxa"/>
            <w:shd w:val="clear" w:color="auto" w:fill="auto"/>
            <w:noWrap/>
            <w:vAlign w:val="bottom"/>
            <w:hideMark/>
          </w:tcPr>
          <w:p w14:paraId="2875893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 Golf</w:t>
            </w:r>
          </w:p>
        </w:tc>
        <w:tc>
          <w:tcPr>
            <w:tcW w:w="1156" w:type="dxa"/>
            <w:shd w:val="clear" w:color="auto" w:fill="auto"/>
            <w:noWrap/>
            <w:vAlign w:val="bottom"/>
            <w:hideMark/>
          </w:tcPr>
          <w:p w14:paraId="401DCA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1E456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FC562D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26EE96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3FD70A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BE6770F" w14:textId="77777777" w:rsidTr="007A3565">
        <w:trPr>
          <w:trHeight w:val="180"/>
        </w:trPr>
        <w:tc>
          <w:tcPr>
            <w:tcW w:w="4880" w:type="dxa"/>
            <w:shd w:val="clear" w:color="auto" w:fill="auto"/>
            <w:noWrap/>
            <w:vAlign w:val="bottom"/>
            <w:hideMark/>
          </w:tcPr>
          <w:p w14:paraId="0728127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w:t>
            </w:r>
          </w:p>
        </w:tc>
        <w:tc>
          <w:tcPr>
            <w:tcW w:w="1156" w:type="dxa"/>
            <w:shd w:val="clear" w:color="auto" w:fill="auto"/>
            <w:noWrap/>
            <w:vAlign w:val="bottom"/>
            <w:hideMark/>
          </w:tcPr>
          <w:p w14:paraId="275893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2A168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5AE2B3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55.30</w:t>
            </w:r>
          </w:p>
        </w:tc>
        <w:tc>
          <w:tcPr>
            <w:tcW w:w="1220" w:type="dxa"/>
            <w:shd w:val="clear" w:color="auto" w:fill="auto"/>
            <w:noWrap/>
            <w:vAlign w:val="bottom"/>
            <w:hideMark/>
          </w:tcPr>
          <w:p w14:paraId="45BC49A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58.65</w:t>
            </w:r>
          </w:p>
        </w:tc>
        <w:tc>
          <w:tcPr>
            <w:tcW w:w="544" w:type="dxa"/>
            <w:shd w:val="clear" w:color="auto" w:fill="auto"/>
            <w:noWrap/>
            <w:vAlign w:val="bottom"/>
            <w:hideMark/>
          </w:tcPr>
          <w:p w14:paraId="636244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6C5F888A" w14:textId="77777777" w:rsidTr="007A3565">
        <w:trPr>
          <w:trHeight w:val="180"/>
        </w:trPr>
        <w:tc>
          <w:tcPr>
            <w:tcW w:w="4880" w:type="dxa"/>
            <w:shd w:val="clear" w:color="auto" w:fill="auto"/>
            <w:noWrap/>
            <w:vAlign w:val="bottom"/>
            <w:hideMark/>
          </w:tcPr>
          <w:p w14:paraId="6372664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Fortnightly</w:t>
            </w:r>
          </w:p>
        </w:tc>
        <w:tc>
          <w:tcPr>
            <w:tcW w:w="1156" w:type="dxa"/>
            <w:shd w:val="clear" w:color="auto" w:fill="auto"/>
            <w:noWrap/>
            <w:vAlign w:val="bottom"/>
            <w:hideMark/>
          </w:tcPr>
          <w:p w14:paraId="36CA4D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A0CA2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1CBE1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259ECDA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544" w:type="dxa"/>
            <w:shd w:val="clear" w:color="auto" w:fill="auto"/>
            <w:noWrap/>
            <w:vAlign w:val="bottom"/>
            <w:hideMark/>
          </w:tcPr>
          <w:p w14:paraId="58450F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001BF53" w14:textId="77777777" w:rsidTr="007A3565">
        <w:trPr>
          <w:trHeight w:val="180"/>
        </w:trPr>
        <w:tc>
          <w:tcPr>
            <w:tcW w:w="4880" w:type="dxa"/>
            <w:shd w:val="clear" w:color="auto" w:fill="auto"/>
            <w:noWrap/>
            <w:vAlign w:val="bottom"/>
            <w:hideMark/>
          </w:tcPr>
          <w:p w14:paraId="28060B0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Leisure - Aquatics</w:t>
            </w:r>
          </w:p>
        </w:tc>
        <w:tc>
          <w:tcPr>
            <w:tcW w:w="1156" w:type="dxa"/>
            <w:shd w:val="clear" w:color="auto" w:fill="auto"/>
            <w:noWrap/>
            <w:vAlign w:val="bottom"/>
            <w:hideMark/>
          </w:tcPr>
          <w:p w14:paraId="0AE1A6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DBB1E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E9D8CA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D2A1C3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38853C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FED8B40" w14:textId="77777777" w:rsidTr="007A3565">
        <w:trPr>
          <w:trHeight w:val="180"/>
        </w:trPr>
        <w:tc>
          <w:tcPr>
            <w:tcW w:w="4880" w:type="dxa"/>
            <w:shd w:val="clear" w:color="auto" w:fill="auto"/>
            <w:noWrap/>
            <w:vAlign w:val="bottom"/>
            <w:hideMark/>
          </w:tcPr>
          <w:p w14:paraId="2E158D1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Swim Plus Concession </w:t>
            </w:r>
          </w:p>
        </w:tc>
        <w:tc>
          <w:tcPr>
            <w:tcW w:w="1156" w:type="dxa"/>
            <w:shd w:val="clear" w:color="auto" w:fill="auto"/>
            <w:noWrap/>
            <w:vAlign w:val="bottom"/>
            <w:hideMark/>
          </w:tcPr>
          <w:p w14:paraId="0BD1D5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BE6B0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1C96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w:t>
            </w:r>
          </w:p>
        </w:tc>
        <w:tc>
          <w:tcPr>
            <w:tcW w:w="1220" w:type="dxa"/>
            <w:shd w:val="clear" w:color="auto" w:fill="auto"/>
            <w:noWrap/>
            <w:vAlign w:val="bottom"/>
            <w:hideMark/>
          </w:tcPr>
          <w:p w14:paraId="5FBA58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32.90</w:t>
            </w:r>
          </w:p>
        </w:tc>
        <w:tc>
          <w:tcPr>
            <w:tcW w:w="544" w:type="dxa"/>
            <w:shd w:val="clear" w:color="auto" w:fill="auto"/>
            <w:noWrap/>
            <w:vAlign w:val="bottom"/>
            <w:hideMark/>
          </w:tcPr>
          <w:p w14:paraId="0AF04E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5.8</w:t>
            </w:r>
          </w:p>
        </w:tc>
      </w:tr>
      <w:tr w:rsidR="00B41964" w:rsidRPr="00B41964" w14:paraId="5B5C893A" w14:textId="77777777" w:rsidTr="007A3565">
        <w:trPr>
          <w:trHeight w:val="180"/>
        </w:trPr>
        <w:tc>
          <w:tcPr>
            <w:tcW w:w="4880" w:type="dxa"/>
            <w:shd w:val="clear" w:color="auto" w:fill="auto"/>
            <w:noWrap/>
            <w:vAlign w:val="bottom"/>
            <w:hideMark/>
          </w:tcPr>
          <w:p w14:paraId="1703FF0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 Plus</w:t>
            </w:r>
          </w:p>
        </w:tc>
        <w:tc>
          <w:tcPr>
            <w:tcW w:w="1156" w:type="dxa"/>
            <w:shd w:val="clear" w:color="auto" w:fill="auto"/>
            <w:noWrap/>
            <w:vAlign w:val="bottom"/>
            <w:hideMark/>
          </w:tcPr>
          <w:p w14:paraId="0F5A7A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125A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1A3C6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36.50</w:t>
            </w:r>
          </w:p>
        </w:tc>
        <w:tc>
          <w:tcPr>
            <w:tcW w:w="1220" w:type="dxa"/>
            <w:shd w:val="clear" w:color="auto" w:fill="auto"/>
            <w:noWrap/>
            <w:vAlign w:val="bottom"/>
            <w:hideMark/>
          </w:tcPr>
          <w:p w14:paraId="5D8BFCE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38.70</w:t>
            </w:r>
          </w:p>
        </w:tc>
        <w:tc>
          <w:tcPr>
            <w:tcW w:w="544" w:type="dxa"/>
            <w:shd w:val="clear" w:color="auto" w:fill="auto"/>
            <w:noWrap/>
            <w:vAlign w:val="bottom"/>
            <w:hideMark/>
          </w:tcPr>
          <w:p w14:paraId="5E7220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12BBB69A" w14:textId="77777777" w:rsidTr="007A3565">
        <w:trPr>
          <w:trHeight w:val="180"/>
        </w:trPr>
        <w:tc>
          <w:tcPr>
            <w:tcW w:w="4880" w:type="dxa"/>
            <w:shd w:val="clear" w:color="auto" w:fill="auto"/>
            <w:noWrap/>
            <w:vAlign w:val="bottom"/>
            <w:hideMark/>
          </w:tcPr>
          <w:p w14:paraId="080963F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Casual Aquatics</w:t>
            </w:r>
          </w:p>
        </w:tc>
        <w:tc>
          <w:tcPr>
            <w:tcW w:w="1156" w:type="dxa"/>
            <w:shd w:val="clear" w:color="auto" w:fill="auto"/>
            <w:noWrap/>
            <w:vAlign w:val="bottom"/>
            <w:hideMark/>
          </w:tcPr>
          <w:p w14:paraId="6B4DCC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2B12A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1B8C99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919A1A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75C808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AD31957" w14:textId="77777777" w:rsidTr="007A3565">
        <w:trPr>
          <w:trHeight w:val="180"/>
        </w:trPr>
        <w:tc>
          <w:tcPr>
            <w:tcW w:w="4880" w:type="dxa"/>
            <w:shd w:val="clear" w:color="auto" w:fill="auto"/>
            <w:noWrap/>
            <w:vAlign w:val="bottom"/>
            <w:hideMark/>
          </w:tcPr>
          <w:p w14:paraId="4658F99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 swim</w:t>
            </w:r>
          </w:p>
        </w:tc>
        <w:tc>
          <w:tcPr>
            <w:tcW w:w="1156" w:type="dxa"/>
            <w:shd w:val="clear" w:color="auto" w:fill="auto"/>
            <w:noWrap/>
            <w:vAlign w:val="bottom"/>
            <w:hideMark/>
          </w:tcPr>
          <w:p w14:paraId="5E6B6F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A92AF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85A5D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w:t>
            </w:r>
          </w:p>
        </w:tc>
        <w:tc>
          <w:tcPr>
            <w:tcW w:w="1220" w:type="dxa"/>
            <w:shd w:val="clear" w:color="auto" w:fill="auto"/>
            <w:noWrap/>
            <w:vAlign w:val="bottom"/>
            <w:hideMark/>
          </w:tcPr>
          <w:p w14:paraId="4DB85E2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9.50</w:t>
            </w:r>
          </w:p>
        </w:tc>
        <w:tc>
          <w:tcPr>
            <w:tcW w:w="544" w:type="dxa"/>
            <w:shd w:val="clear" w:color="auto" w:fill="auto"/>
            <w:noWrap/>
            <w:vAlign w:val="bottom"/>
            <w:hideMark/>
          </w:tcPr>
          <w:p w14:paraId="34FFF7D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6F555E5C" w14:textId="77777777" w:rsidTr="007A3565">
        <w:trPr>
          <w:trHeight w:val="180"/>
        </w:trPr>
        <w:tc>
          <w:tcPr>
            <w:tcW w:w="4880" w:type="dxa"/>
            <w:shd w:val="clear" w:color="auto" w:fill="auto"/>
            <w:noWrap/>
            <w:vAlign w:val="bottom"/>
            <w:hideMark/>
          </w:tcPr>
          <w:p w14:paraId="6F80079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 Swim</w:t>
            </w:r>
          </w:p>
        </w:tc>
        <w:tc>
          <w:tcPr>
            <w:tcW w:w="1156" w:type="dxa"/>
            <w:shd w:val="clear" w:color="auto" w:fill="auto"/>
            <w:noWrap/>
            <w:vAlign w:val="bottom"/>
            <w:hideMark/>
          </w:tcPr>
          <w:p w14:paraId="1DAFA4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65856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5F36E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7.60</w:t>
            </w:r>
          </w:p>
        </w:tc>
        <w:tc>
          <w:tcPr>
            <w:tcW w:w="1220" w:type="dxa"/>
            <w:shd w:val="clear" w:color="auto" w:fill="auto"/>
            <w:noWrap/>
            <w:vAlign w:val="bottom"/>
            <w:hideMark/>
          </w:tcPr>
          <w:p w14:paraId="56EDF2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7.60</w:t>
            </w:r>
          </w:p>
        </w:tc>
        <w:tc>
          <w:tcPr>
            <w:tcW w:w="544" w:type="dxa"/>
            <w:shd w:val="clear" w:color="auto" w:fill="auto"/>
            <w:noWrap/>
            <w:vAlign w:val="bottom"/>
            <w:hideMark/>
          </w:tcPr>
          <w:p w14:paraId="017B39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14D2C83" w14:textId="77777777" w:rsidTr="007A3565">
        <w:trPr>
          <w:trHeight w:val="180"/>
        </w:trPr>
        <w:tc>
          <w:tcPr>
            <w:tcW w:w="4880" w:type="dxa"/>
            <w:shd w:val="clear" w:color="auto" w:fill="auto"/>
            <w:noWrap/>
            <w:vAlign w:val="bottom"/>
            <w:hideMark/>
          </w:tcPr>
          <w:p w14:paraId="3911CFA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 swim</w:t>
            </w:r>
          </w:p>
        </w:tc>
        <w:tc>
          <w:tcPr>
            <w:tcW w:w="1156" w:type="dxa"/>
            <w:shd w:val="clear" w:color="auto" w:fill="auto"/>
            <w:noWrap/>
            <w:vAlign w:val="bottom"/>
            <w:hideMark/>
          </w:tcPr>
          <w:p w14:paraId="7B5741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7ADE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DADD64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25.60</w:t>
            </w:r>
          </w:p>
        </w:tc>
        <w:tc>
          <w:tcPr>
            <w:tcW w:w="1220" w:type="dxa"/>
            <w:shd w:val="clear" w:color="auto" w:fill="auto"/>
            <w:noWrap/>
            <w:vAlign w:val="bottom"/>
            <w:hideMark/>
          </w:tcPr>
          <w:p w14:paraId="210354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27.00</w:t>
            </w:r>
          </w:p>
        </w:tc>
        <w:tc>
          <w:tcPr>
            <w:tcW w:w="544" w:type="dxa"/>
            <w:shd w:val="clear" w:color="auto" w:fill="auto"/>
            <w:noWrap/>
            <w:vAlign w:val="bottom"/>
            <w:hideMark/>
          </w:tcPr>
          <w:p w14:paraId="17E041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7413DFF1" w14:textId="77777777" w:rsidTr="007A3565">
        <w:trPr>
          <w:trHeight w:val="180"/>
        </w:trPr>
        <w:tc>
          <w:tcPr>
            <w:tcW w:w="4880" w:type="dxa"/>
            <w:shd w:val="clear" w:color="auto" w:fill="auto"/>
            <w:noWrap/>
            <w:vAlign w:val="bottom"/>
            <w:hideMark/>
          </w:tcPr>
          <w:p w14:paraId="58B15F2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Pensioner/Health Care Card</w:t>
            </w:r>
          </w:p>
        </w:tc>
        <w:tc>
          <w:tcPr>
            <w:tcW w:w="1156" w:type="dxa"/>
            <w:shd w:val="clear" w:color="auto" w:fill="auto"/>
            <w:noWrap/>
            <w:vAlign w:val="bottom"/>
            <w:hideMark/>
          </w:tcPr>
          <w:p w14:paraId="279C32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4B83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206FF0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w:t>
            </w:r>
          </w:p>
        </w:tc>
        <w:tc>
          <w:tcPr>
            <w:tcW w:w="1220" w:type="dxa"/>
            <w:shd w:val="clear" w:color="auto" w:fill="auto"/>
            <w:noWrap/>
            <w:vAlign w:val="bottom"/>
            <w:hideMark/>
          </w:tcPr>
          <w:p w14:paraId="01737DF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7.60</w:t>
            </w:r>
          </w:p>
        </w:tc>
        <w:tc>
          <w:tcPr>
            <w:tcW w:w="544" w:type="dxa"/>
            <w:shd w:val="clear" w:color="auto" w:fill="auto"/>
            <w:noWrap/>
            <w:vAlign w:val="bottom"/>
            <w:hideMark/>
          </w:tcPr>
          <w:p w14:paraId="46B3A0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318FC3CF" w14:textId="77777777" w:rsidTr="007A3565">
        <w:trPr>
          <w:trHeight w:val="180"/>
        </w:trPr>
        <w:tc>
          <w:tcPr>
            <w:tcW w:w="4880" w:type="dxa"/>
            <w:shd w:val="clear" w:color="auto" w:fill="auto"/>
            <w:noWrap/>
            <w:vAlign w:val="bottom"/>
            <w:hideMark/>
          </w:tcPr>
          <w:p w14:paraId="39831BC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w:t>
            </w:r>
          </w:p>
        </w:tc>
        <w:tc>
          <w:tcPr>
            <w:tcW w:w="1156" w:type="dxa"/>
            <w:shd w:val="clear" w:color="auto" w:fill="auto"/>
            <w:noWrap/>
            <w:vAlign w:val="bottom"/>
            <w:hideMark/>
          </w:tcPr>
          <w:p w14:paraId="75CEA6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D254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70063E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w:t>
            </w:r>
          </w:p>
        </w:tc>
        <w:tc>
          <w:tcPr>
            <w:tcW w:w="1220" w:type="dxa"/>
            <w:shd w:val="clear" w:color="auto" w:fill="auto"/>
            <w:noWrap/>
            <w:vAlign w:val="bottom"/>
            <w:hideMark/>
          </w:tcPr>
          <w:p w14:paraId="35047D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8.60</w:t>
            </w:r>
          </w:p>
        </w:tc>
        <w:tc>
          <w:tcPr>
            <w:tcW w:w="544" w:type="dxa"/>
            <w:shd w:val="clear" w:color="auto" w:fill="auto"/>
            <w:noWrap/>
            <w:vAlign w:val="bottom"/>
            <w:hideMark/>
          </w:tcPr>
          <w:p w14:paraId="08409B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5.8</w:t>
            </w:r>
          </w:p>
        </w:tc>
      </w:tr>
      <w:tr w:rsidR="00B41964" w:rsidRPr="00B41964" w14:paraId="611E5B60" w14:textId="77777777" w:rsidTr="007A3565">
        <w:trPr>
          <w:trHeight w:val="180"/>
        </w:trPr>
        <w:tc>
          <w:tcPr>
            <w:tcW w:w="4880" w:type="dxa"/>
            <w:shd w:val="clear" w:color="auto" w:fill="auto"/>
            <w:noWrap/>
            <w:vAlign w:val="bottom"/>
            <w:hideMark/>
          </w:tcPr>
          <w:p w14:paraId="7357977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Waterslide - Adult/Child Membership</w:t>
            </w:r>
          </w:p>
        </w:tc>
        <w:tc>
          <w:tcPr>
            <w:tcW w:w="1156" w:type="dxa"/>
            <w:shd w:val="clear" w:color="auto" w:fill="auto"/>
            <w:noWrap/>
            <w:vAlign w:val="bottom"/>
            <w:hideMark/>
          </w:tcPr>
          <w:p w14:paraId="025AA4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A5519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DBF86C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4.15</w:t>
            </w:r>
          </w:p>
        </w:tc>
        <w:tc>
          <w:tcPr>
            <w:tcW w:w="1220" w:type="dxa"/>
            <w:shd w:val="clear" w:color="auto" w:fill="auto"/>
            <w:noWrap/>
            <w:vAlign w:val="bottom"/>
            <w:hideMark/>
          </w:tcPr>
          <w:p w14:paraId="17A39F1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w:t>
            </w:r>
          </w:p>
        </w:tc>
        <w:tc>
          <w:tcPr>
            <w:tcW w:w="544" w:type="dxa"/>
            <w:shd w:val="clear" w:color="auto" w:fill="auto"/>
            <w:noWrap/>
            <w:vAlign w:val="bottom"/>
            <w:hideMark/>
          </w:tcPr>
          <w:p w14:paraId="7B1B4B2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1DBB2CF2" w14:textId="77777777" w:rsidTr="007A3565">
        <w:trPr>
          <w:trHeight w:val="180"/>
        </w:trPr>
        <w:tc>
          <w:tcPr>
            <w:tcW w:w="4880" w:type="dxa"/>
            <w:shd w:val="clear" w:color="auto" w:fill="auto"/>
            <w:noWrap/>
            <w:vAlign w:val="bottom"/>
            <w:hideMark/>
          </w:tcPr>
          <w:p w14:paraId="64A44DC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Shower Access</w:t>
            </w:r>
          </w:p>
        </w:tc>
        <w:tc>
          <w:tcPr>
            <w:tcW w:w="1156" w:type="dxa"/>
            <w:shd w:val="clear" w:color="auto" w:fill="auto"/>
            <w:noWrap/>
            <w:vAlign w:val="bottom"/>
            <w:hideMark/>
          </w:tcPr>
          <w:p w14:paraId="0E49F9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F6AF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0B773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4.20</w:t>
            </w:r>
          </w:p>
        </w:tc>
        <w:tc>
          <w:tcPr>
            <w:tcW w:w="1220" w:type="dxa"/>
            <w:shd w:val="clear" w:color="auto" w:fill="auto"/>
            <w:noWrap/>
            <w:vAlign w:val="bottom"/>
            <w:hideMark/>
          </w:tcPr>
          <w:p w14:paraId="18E44E6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w:t>
            </w:r>
          </w:p>
        </w:tc>
        <w:tc>
          <w:tcPr>
            <w:tcW w:w="544" w:type="dxa"/>
            <w:shd w:val="clear" w:color="auto" w:fill="auto"/>
            <w:noWrap/>
            <w:vAlign w:val="bottom"/>
            <w:hideMark/>
          </w:tcPr>
          <w:p w14:paraId="09A1C2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6.7</w:t>
            </w:r>
          </w:p>
        </w:tc>
      </w:tr>
      <w:tr w:rsidR="00B41964" w:rsidRPr="00B41964" w14:paraId="2362C0ED" w14:textId="77777777" w:rsidTr="007A3565">
        <w:trPr>
          <w:trHeight w:val="180"/>
        </w:trPr>
        <w:tc>
          <w:tcPr>
            <w:tcW w:w="4880" w:type="dxa"/>
            <w:shd w:val="clear" w:color="auto" w:fill="auto"/>
            <w:noWrap/>
            <w:vAlign w:val="bottom"/>
            <w:hideMark/>
          </w:tcPr>
          <w:p w14:paraId="30B8026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Group Swim</w:t>
            </w:r>
          </w:p>
        </w:tc>
        <w:tc>
          <w:tcPr>
            <w:tcW w:w="1156" w:type="dxa"/>
            <w:shd w:val="clear" w:color="auto" w:fill="auto"/>
            <w:noWrap/>
            <w:vAlign w:val="bottom"/>
            <w:hideMark/>
          </w:tcPr>
          <w:p w14:paraId="1E416B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B569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9BED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12.40</w:t>
            </w:r>
          </w:p>
        </w:tc>
        <w:tc>
          <w:tcPr>
            <w:tcW w:w="1220" w:type="dxa"/>
            <w:shd w:val="clear" w:color="auto" w:fill="auto"/>
            <w:noWrap/>
            <w:vAlign w:val="bottom"/>
            <w:hideMark/>
          </w:tcPr>
          <w:p w14:paraId="18E7ECD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544" w:type="dxa"/>
            <w:shd w:val="clear" w:color="auto" w:fill="auto"/>
            <w:noWrap/>
            <w:vAlign w:val="bottom"/>
            <w:hideMark/>
          </w:tcPr>
          <w:p w14:paraId="14768F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DD03BCC" w14:textId="77777777" w:rsidTr="007A3565">
        <w:trPr>
          <w:trHeight w:val="180"/>
        </w:trPr>
        <w:tc>
          <w:tcPr>
            <w:tcW w:w="4880" w:type="dxa"/>
            <w:shd w:val="clear" w:color="auto" w:fill="auto"/>
            <w:noWrap/>
            <w:vAlign w:val="bottom"/>
            <w:hideMark/>
          </w:tcPr>
          <w:p w14:paraId="1E9017C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Waterslide</w:t>
            </w:r>
          </w:p>
        </w:tc>
        <w:tc>
          <w:tcPr>
            <w:tcW w:w="1156" w:type="dxa"/>
            <w:shd w:val="clear" w:color="auto" w:fill="auto"/>
            <w:noWrap/>
            <w:vAlign w:val="bottom"/>
            <w:hideMark/>
          </w:tcPr>
          <w:p w14:paraId="18ED9C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E9853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4BFA0A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683538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7283D9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5ABAD13" w14:textId="77777777" w:rsidTr="007A3565">
        <w:trPr>
          <w:trHeight w:val="180"/>
        </w:trPr>
        <w:tc>
          <w:tcPr>
            <w:tcW w:w="4880" w:type="dxa"/>
            <w:shd w:val="clear" w:color="auto" w:fill="auto"/>
            <w:vAlign w:val="bottom"/>
            <w:hideMark/>
          </w:tcPr>
          <w:p w14:paraId="3892EEC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 (unlimited slides 4-7pm weekdays, 10am-6pm weekends, school holidays and public holidays)</w:t>
            </w:r>
          </w:p>
        </w:tc>
        <w:tc>
          <w:tcPr>
            <w:tcW w:w="1156" w:type="dxa"/>
            <w:shd w:val="clear" w:color="auto" w:fill="auto"/>
            <w:noWrap/>
            <w:vAlign w:val="bottom"/>
            <w:hideMark/>
          </w:tcPr>
          <w:p w14:paraId="77E02B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DF879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06160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8.30</w:t>
            </w:r>
          </w:p>
        </w:tc>
        <w:tc>
          <w:tcPr>
            <w:tcW w:w="1220" w:type="dxa"/>
            <w:shd w:val="clear" w:color="auto" w:fill="auto"/>
            <w:noWrap/>
            <w:vAlign w:val="bottom"/>
            <w:hideMark/>
          </w:tcPr>
          <w:p w14:paraId="62B584A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8.30</w:t>
            </w:r>
          </w:p>
        </w:tc>
        <w:tc>
          <w:tcPr>
            <w:tcW w:w="544" w:type="dxa"/>
            <w:shd w:val="clear" w:color="auto" w:fill="auto"/>
            <w:noWrap/>
            <w:vAlign w:val="bottom"/>
            <w:hideMark/>
          </w:tcPr>
          <w:p w14:paraId="68B011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7A889CA" w14:textId="77777777" w:rsidTr="007A3565">
        <w:trPr>
          <w:trHeight w:val="180"/>
        </w:trPr>
        <w:tc>
          <w:tcPr>
            <w:tcW w:w="4880" w:type="dxa"/>
            <w:shd w:val="clear" w:color="auto" w:fill="auto"/>
            <w:vAlign w:val="bottom"/>
            <w:hideMark/>
          </w:tcPr>
          <w:p w14:paraId="661B89C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 (unlimited slides 4-7pm weekdays, 10am-6pm weekends, school holidays and public holidays)</w:t>
            </w:r>
          </w:p>
        </w:tc>
        <w:tc>
          <w:tcPr>
            <w:tcW w:w="1156" w:type="dxa"/>
            <w:shd w:val="clear" w:color="auto" w:fill="auto"/>
            <w:noWrap/>
            <w:vAlign w:val="bottom"/>
            <w:hideMark/>
          </w:tcPr>
          <w:p w14:paraId="49820D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3BC9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9BD41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7.00</w:t>
            </w:r>
          </w:p>
        </w:tc>
        <w:tc>
          <w:tcPr>
            <w:tcW w:w="1220" w:type="dxa"/>
            <w:shd w:val="clear" w:color="auto" w:fill="auto"/>
            <w:noWrap/>
            <w:vAlign w:val="bottom"/>
            <w:hideMark/>
          </w:tcPr>
          <w:p w14:paraId="0C74F7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w:t>
            </w:r>
          </w:p>
        </w:tc>
        <w:tc>
          <w:tcPr>
            <w:tcW w:w="544" w:type="dxa"/>
            <w:shd w:val="clear" w:color="auto" w:fill="auto"/>
            <w:noWrap/>
            <w:vAlign w:val="bottom"/>
            <w:hideMark/>
          </w:tcPr>
          <w:p w14:paraId="7E3D10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62458BF0" w14:textId="77777777" w:rsidTr="007A3565">
        <w:trPr>
          <w:trHeight w:val="180"/>
        </w:trPr>
        <w:tc>
          <w:tcPr>
            <w:tcW w:w="4880" w:type="dxa"/>
            <w:shd w:val="clear" w:color="auto" w:fill="auto"/>
            <w:noWrap/>
            <w:vAlign w:val="bottom"/>
            <w:hideMark/>
          </w:tcPr>
          <w:p w14:paraId="67BAB61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Casual spa, sauna &amp; steam room</w:t>
            </w:r>
          </w:p>
        </w:tc>
        <w:tc>
          <w:tcPr>
            <w:tcW w:w="1156" w:type="dxa"/>
            <w:shd w:val="clear" w:color="auto" w:fill="auto"/>
            <w:noWrap/>
            <w:vAlign w:val="bottom"/>
            <w:hideMark/>
          </w:tcPr>
          <w:p w14:paraId="00E780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C2805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67A3BD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A55606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85FE7A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EF6CA47" w14:textId="77777777" w:rsidTr="007A3565">
        <w:trPr>
          <w:trHeight w:val="180"/>
        </w:trPr>
        <w:tc>
          <w:tcPr>
            <w:tcW w:w="4880" w:type="dxa"/>
            <w:shd w:val="clear" w:color="auto" w:fill="auto"/>
            <w:noWrap/>
            <w:vAlign w:val="bottom"/>
            <w:hideMark/>
          </w:tcPr>
          <w:p w14:paraId="2116537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w:t>
            </w:r>
          </w:p>
        </w:tc>
        <w:tc>
          <w:tcPr>
            <w:tcW w:w="1156" w:type="dxa"/>
            <w:shd w:val="clear" w:color="auto" w:fill="auto"/>
            <w:noWrap/>
            <w:vAlign w:val="bottom"/>
            <w:hideMark/>
          </w:tcPr>
          <w:p w14:paraId="708D284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24E94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B9DAD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12.80</w:t>
            </w:r>
          </w:p>
        </w:tc>
        <w:tc>
          <w:tcPr>
            <w:tcW w:w="1220" w:type="dxa"/>
            <w:shd w:val="clear" w:color="auto" w:fill="auto"/>
            <w:noWrap/>
            <w:vAlign w:val="bottom"/>
            <w:hideMark/>
          </w:tcPr>
          <w:p w14:paraId="7B08085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w:t>
            </w:r>
          </w:p>
        </w:tc>
        <w:tc>
          <w:tcPr>
            <w:tcW w:w="544" w:type="dxa"/>
            <w:shd w:val="clear" w:color="auto" w:fill="auto"/>
            <w:noWrap/>
            <w:vAlign w:val="bottom"/>
            <w:hideMark/>
          </w:tcPr>
          <w:p w14:paraId="7E347E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1.5</w:t>
            </w:r>
          </w:p>
        </w:tc>
      </w:tr>
      <w:tr w:rsidR="00B41964" w:rsidRPr="00B41964" w14:paraId="483C8189" w14:textId="77777777" w:rsidTr="007A3565">
        <w:trPr>
          <w:trHeight w:val="180"/>
        </w:trPr>
        <w:tc>
          <w:tcPr>
            <w:tcW w:w="4880" w:type="dxa"/>
            <w:shd w:val="clear" w:color="auto" w:fill="auto"/>
            <w:noWrap/>
            <w:vAlign w:val="bottom"/>
            <w:hideMark/>
          </w:tcPr>
          <w:p w14:paraId="1CBAE0D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w:t>
            </w:r>
          </w:p>
        </w:tc>
        <w:tc>
          <w:tcPr>
            <w:tcW w:w="1156" w:type="dxa"/>
            <w:shd w:val="clear" w:color="auto" w:fill="auto"/>
            <w:noWrap/>
            <w:vAlign w:val="bottom"/>
            <w:hideMark/>
          </w:tcPr>
          <w:p w14:paraId="485019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ED5B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3D52D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w:t>
            </w:r>
          </w:p>
        </w:tc>
        <w:tc>
          <w:tcPr>
            <w:tcW w:w="1220" w:type="dxa"/>
            <w:shd w:val="clear" w:color="auto" w:fill="auto"/>
            <w:noWrap/>
            <w:vAlign w:val="bottom"/>
            <w:hideMark/>
          </w:tcPr>
          <w:p w14:paraId="242C85D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w:t>
            </w:r>
          </w:p>
        </w:tc>
        <w:tc>
          <w:tcPr>
            <w:tcW w:w="544" w:type="dxa"/>
            <w:shd w:val="clear" w:color="auto" w:fill="auto"/>
            <w:noWrap/>
            <w:vAlign w:val="bottom"/>
            <w:hideMark/>
          </w:tcPr>
          <w:p w14:paraId="5B1824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1.8</w:t>
            </w:r>
          </w:p>
        </w:tc>
      </w:tr>
      <w:tr w:rsidR="00B41964" w:rsidRPr="00B41964" w14:paraId="78B0CE68" w14:textId="77777777" w:rsidTr="007A3565">
        <w:trPr>
          <w:trHeight w:val="180"/>
        </w:trPr>
        <w:tc>
          <w:tcPr>
            <w:tcW w:w="4880" w:type="dxa"/>
            <w:shd w:val="clear" w:color="auto" w:fill="auto"/>
            <w:noWrap/>
            <w:vAlign w:val="bottom"/>
            <w:hideMark/>
          </w:tcPr>
          <w:p w14:paraId="5442527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w:t>
            </w:r>
          </w:p>
        </w:tc>
        <w:tc>
          <w:tcPr>
            <w:tcW w:w="1156" w:type="dxa"/>
            <w:shd w:val="clear" w:color="auto" w:fill="auto"/>
            <w:noWrap/>
            <w:vAlign w:val="bottom"/>
            <w:hideMark/>
          </w:tcPr>
          <w:p w14:paraId="0F6276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587E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0F55A6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11.90</w:t>
            </w:r>
          </w:p>
        </w:tc>
        <w:tc>
          <w:tcPr>
            <w:tcW w:w="1220" w:type="dxa"/>
            <w:shd w:val="clear" w:color="auto" w:fill="auto"/>
            <w:noWrap/>
            <w:vAlign w:val="bottom"/>
            <w:hideMark/>
          </w:tcPr>
          <w:p w14:paraId="2F9920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w:t>
            </w:r>
          </w:p>
        </w:tc>
        <w:tc>
          <w:tcPr>
            <w:tcW w:w="544" w:type="dxa"/>
            <w:shd w:val="clear" w:color="auto" w:fill="auto"/>
            <w:noWrap/>
            <w:vAlign w:val="bottom"/>
            <w:hideMark/>
          </w:tcPr>
          <w:p w14:paraId="208DBD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0.8</w:t>
            </w:r>
          </w:p>
        </w:tc>
      </w:tr>
      <w:tr w:rsidR="00B41964" w:rsidRPr="00B41964" w14:paraId="41703760" w14:textId="77777777" w:rsidTr="007A3565">
        <w:trPr>
          <w:trHeight w:val="180"/>
        </w:trPr>
        <w:tc>
          <w:tcPr>
            <w:tcW w:w="4880" w:type="dxa"/>
            <w:shd w:val="clear" w:color="auto" w:fill="auto"/>
            <w:noWrap/>
            <w:vAlign w:val="bottom"/>
            <w:hideMark/>
          </w:tcPr>
          <w:p w14:paraId="31EB74D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Aquatic 10 Visit Pass</w:t>
            </w:r>
          </w:p>
        </w:tc>
        <w:tc>
          <w:tcPr>
            <w:tcW w:w="1156" w:type="dxa"/>
            <w:shd w:val="clear" w:color="auto" w:fill="auto"/>
            <w:noWrap/>
            <w:vAlign w:val="bottom"/>
            <w:hideMark/>
          </w:tcPr>
          <w:p w14:paraId="30EDA5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7E110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04A995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8E9712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EA7ABA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1810B77" w14:textId="77777777" w:rsidTr="007A3565">
        <w:trPr>
          <w:trHeight w:val="180"/>
        </w:trPr>
        <w:tc>
          <w:tcPr>
            <w:tcW w:w="4880" w:type="dxa"/>
            <w:shd w:val="clear" w:color="auto" w:fill="auto"/>
            <w:noWrap/>
            <w:vAlign w:val="bottom"/>
            <w:hideMark/>
          </w:tcPr>
          <w:p w14:paraId="0909295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 swim</w:t>
            </w:r>
          </w:p>
        </w:tc>
        <w:tc>
          <w:tcPr>
            <w:tcW w:w="1156" w:type="dxa"/>
            <w:shd w:val="clear" w:color="auto" w:fill="auto"/>
            <w:noWrap/>
            <w:vAlign w:val="bottom"/>
            <w:hideMark/>
          </w:tcPr>
          <w:p w14:paraId="3F8351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ECFB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D7B23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1220" w:type="dxa"/>
            <w:shd w:val="clear" w:color="auto" w:fill="auto"/>
            <w:noWrap/>
            <w:vAlign w:val="bottom"/>
            <w:hideMark/>
          </w:tcPr>
          <w:p w14:paraId="3803E5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544" w:type="dxa"/>
            <w:shd w:val="clear" w:color="auto" w:fill="auto"/>
            <w:noWrap/>
            <w:vAlign w:val="bottom"/>
            <w:hideMark/>
          </w:tcPr>
          <w:p w14:paraId="087EBF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D74CF4B" w14:textId="77777777" w:rsidTr="007A3565">
        <w:trPr>
          <w:trHeight w:val="180"/>
        </w:trPr>
        <w:tc>
          <w:tcPr>
            <w:tcW w:w="4880" w:type="dxa"/>
            <w:shd w:val="clear" w:color="auto" w:fill="auto"/>
            <w:noWrap/>
            <w:vAlign w:val="bottom"/>
            <w:hideMark/>
          </w:tcPr>
          <w:p w14:paraId="4EA1872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 swim</w:t>
            </w:r>
          </w:p>
        </w:tc>
        <w:tc>
          <w:tcPr>
            <w:tcW w:w="1156" w:type="dxa"/>
            <w:shd w:val="clear" w:color="auto" w:fill="auto"/>
            <w:noWrap/>
            <w:vAlign w:val="bottom"/>
            <w:hideMark/>
          </w:tcPr>
          <w:p w14:paraId="25CBDD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8F6E1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22AE4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64.80</w:t>
            </w:r>
          </w:p>
        </w:tc>
        <w:tc>
          <w:tcPr>
            <w:tcW w:w="1220" w:type="dxa"/>
            <w:shd w:val="clear" w:color="auto" w:fill="auto"/>
            <w:noWrap/>
            <w:vAlign w:val="bottom"/>
            <w:hideMark/>
          </w:tcPr>
          <w:p w14:paraId="529D52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68.40</w:t>
            </w:r>
          </w:p>
        </w:tc>
        <w:tc>
          <w:tcPr>
            <w:tcW w:w="544" w:type="dxa"/>
            <w:shd w:val="clear" w:color="auto" w:fill="auto"/>
            <w:noWrap/>
            <w:vAlign w:val="bottom"/>
            <w:hideMark/>
          </w:tcPr>
          <w:p w14:paraId="78659E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6282AE59" w14:textId="77777777" w:rsidTr="007A3565">
        <w:trPr>
          <w:trHeight w:val="180"/>
        </w:trPr>
        <w:tc>
          <w:tcPr>
            <w:tcW w:w="4880" w:type="dxa"/>
            <w:shd w:val="clear" w:color="auto" w:fill="auto"/>
            <w:noWrap/>
            <w:vAlign w:val="bottom"/>
            <w:hideMark/>
          </w:tcPr>
          <w:p w14:paraId="35416C8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 Swim</w:t>
            </w:r>
          </w:p>
        </w:tc>
        <w:tc>
          <w:tcPr>
            <w:tcW w:w="1156" w:type="dxa"/>
            <w:shd w:val="clear" w:color="auto" w:fill="auto"/>
            <w:noWrap/>
            <w:vAlign w:val="bottom"/>
            <w:hideMark/>
          </w:tcPr>
          <w:p w14:paraId="29EE44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4BD1B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5DD65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68.40</w:t>
            </w:r>
          </w:p>
        </w:tc>
        <w:tc>
          <w:tcPr>
            <w:tcW w:w="1220" w:type="dxa"/>
            <w:shd w:val="clear" w:color="auto" w:fill="auto"/>
            <w:noWrap/>
            <w:vAlign w:val="bottom"/>
            <w:hideMark/>
          </w:tcPr>
          <w:p w14:paraId="297FF2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70.20</w:t>
            </w:r>
          </w:p>
        </w:tc>
        <w:tc>
          <w:tcPr>
            <w:tcW w:w="544" w:type="dxa"/>
            <w:shd w:val="clear" w:color="auto" w:fill="auto"/>
            <w:noWrap/>
            <w:vAlign w:val="bottom"/>
            <w:hideMark/>
          </w:tcPr>
          <w:p w14:paraId="2C8AC3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2.6</w:t>
            </w:r>
          </w:p>
        </w:tc>
      </w:tr>
      <w:tr w:rsidR="00B41964" w:rsidRPr="00B41964" w14:paraId="26E0CAE5" w14:textId="77777777" w:rsidTr="007A3565">
        <w:trPr>
          <w:trHeight w:val="180"/>
        </w:trPr>
        <w:tc>
          <w:tcPr>
            <w:tcW w:w="4880" w:type="dxa"/>
            <w:shd w:val="clear" w:color="auto" w:fill="auto"/>
            <w:noWrap/>
            <w:vAlign w:val="bottom"/>
            <w:hideMark/>
          </w:tcPr>
          <w:p w14:paraId="4A6783F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 swim</w:t>
            </w:r>
          </w:p>
        </w:tc>
        <w:tc>
          <w:tcPr>
            <w:tcW w:w="1156" w:type="dxa"/>
            <w:shd w:val="clear" w:color="auto" w:fill="auto"/>
            <w:noWrap/>
            <w:vAlign w:val="bottom"/>
            <w:hideMark/>
          </w:tcPr>
          <w:p w14:paraId="003F84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FBEE1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8ED4B2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230.40</w:t>
            </w:r>
          </w:p>
        </w:tc>
        <w:tc>
          <w:tcPr>
            <w:tcW w:w="1220" w:type="dxa"/>
            <w:shd w:val="clear" w:color="auto" w:fill="auto"/>
            <w:noWrap/>
            <w:vAlign w:val="bottom"/>
            <w:hideMark/>
          </w:tcPr>
          <w:p w14:paraId="42694F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243.00</w:t>
            </w:r>
          </w:p>
        </w:tc>
        <w:tc>
          <w:tcPr>
            <w:tcW w:w="544" w:type="dxa"/>
            <w:shd w:val="clear" w:color="auto" w:fill="auto"/>
            <w:noWrap/>
            <w:vAlign w:val="bottom"/>
            <w:hideMark/>
          </w:tcPr>
          <w:p w14:paraId="5D29C7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66614A51" w14:textId="77777777" w:rsidTr="007A3565">
        <w:trPr>
          <w:trHeight w:val="180"/>
        </w:trPr>
        <w:tc>
          <w:tcPr>
            <w:tcW w:w="4880" w:type="dxa"/>
            <w:shd w:val="clear" w:color="auto" w:fill="auto"/>
            <w:noWrap/>
            <w:vAlign w:val="bottom"/>
            <w:hideMark/>
          </w:tcPr>
          <w:p w14:paraId="18D48B3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Seniors</w:t>
            </w:r>
          </w:p>
        </w:tc>
        <w:tc>
          <w:tcPr>
            <w:tcW w:w="1156" w:type="dxa"/>
            <w:shd w:val="clear" w:color="auto" w:fill="auto"/>
            <w:noWrap/>
            <w:vAlign w:val="bottom"/>
            <w:hideMark/>
          </w:tcPr>
          <w:p w14:paraId="2CEE40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3442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EF2B7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107.00</w:t>
            </w:r>
          </w:p>
        </w:tc>
        <w:tc>
          <w:tcPr>
            <w:tcW w:w="1220" w:type="dxa"/>
            <w:shd w:val="clear" w:color="auto" w:fill="auto"/>
            <w:noWrap/>
            <w:vAlign w:val="bottom"/>
            <w:hideMark/>
          </w:tcPr>
          <w:p w14:paraId="308579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77.40</w:t>
            </w:r>
          </w:p>
        </w:tc>
        <w:tc>
          <w:tcPr>
            <w:tcW w:w="544" w:type="dxa"/>
            <w:shd w:val="clear" w:color="auto" w:fill="auto"/>
            <w:noWrap/>
            <w:vAlign w:val="bottom"/>
            <w:hideMark/>
          </w:tcPr>
          <w:p w14:paraId="0B8E1F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-38.2</w:t>
            </w:r>
          </w:p>
        </w:tc>
      </w:tr>
      <w:tr w:rsidR="00B41964" w:rsidRPr="00B41964" w14:paraId="2E951B3D" w14:textId="77777777" w:rsidTr="007A3565">
        <w:trPr>
          <w:trHeight w:val="180"/>
        </w:trPr>
        <w:tc>
          <w:tcPr>
            <w:tcW w:w="4880" w:type="dxa"/>
            <w:shd w:val="clear" w:color="auto" w:fill="auto"/>
            <w:noWrap/>
            <w:vAlign w:val="bottom"/>
            <w:hideMark/>
          </w:tcPr>
          <w:p w14:paraId="3D6D00E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Spa, sauna &amp; steam room 10 Visit Pass</w:t>
            </w:r>
          </w:p>
        </w:tc>
        <w:tc>
          <w:tcPr>
            <w:tcW w:w="1156" w:type="dxa"/>
            <w:shd w:val="clear" w:color="auto" w:fill="auto"/>
            <w:noWrap/>
            <w:vAlign w:val="bottom"/>
            <w:hideMark/>
          </w:tcPr>
          <w:p w14:paraId="19C8AB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260C6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59F62F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EA4ADE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EAFEFF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3C0C4E9" w14:textId="77777777" w:rsidTr="007A3565">
        <w:trPr>
          <w:trHeight w:val="180"/>
        </w:trPr>
        <w:tc>
          <w:tcPr>
            <w:tcW w:w="4880" w:type="dxa"/>
            <w:shd w:val="clear" w:color="auto" w:fill="auto"/>
            <w:noWrap/>
            <w:vAlign w:val="bottom"/>
            <w:hideMark/>
          </w:tcPr>
          <w:p w14:paraId="2942C47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w:t>
            </w:r>
          </w:p>
        </w:tc>
        <w:tc>
          <w:tcPr>
            <w:tcW w:w="1156" w:type="dxa"/>
            <w:shd w:val="clear" w:color="auto" w:fill="auto"/>
            <w:noWrap/>
            <w:vAlign w:val="bottom"/>
            <w:hideMark/>
          </w:tcPr>
          <w:p w14:paraId="017799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455A5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3A7857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115.20</w:t>
            </w:r>
          </w:p>
        </w:tc>
        <w:tc>
          <w:tcPr>
            <w:tcW w:w="1220" w:type="dxa"/>
            <w:shd w:val="clear" w:color="auto" w:fill="auto"/>
            <w:noWrap/>
            <w:vAlign w:val="bottom"/>
            <w:hideMark/>
          </w:tcPr>
          <w:p w14:paraId="5CB8CF1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117.00</w:t>
            </w:r>
          </w:p>
        </w:tc>
        <w:tc>
          <w:tcPr>
            <w:tcW w:w="544" w:type="dxa"/>
            <w:shd w:val="clear" w:color="auto" w:fill="auto"/>
            <w:noWrap/>
            <w:vAlign w:val="bottom"/>
            <w:hideMark/>
          </w:tcPr>
          <w:p w14:paraId="38EDBE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1.5</w:t>
            </w:r>
          </w:p>
        </w:tc>
      </w:tr>
      <w:tr w:rsidR="00B41964" w:rsidRPr="00B41964" w14:paraId="498EF306" w14:textId="77777777" w:rsidTr="007A3565">
        <w:trPr>
          <w:trHeight w:val="180"/>
        </w:trPr>
        <w:tc>
          <w:tcPr>
            <w:tcW w:w="4880" w:type="dxa"/>
            <w:shd w:val="clear" w:color="auto" w:fill="auto"/>
            <w:noWrap/>
            <w:vAlign w:val="bottom"/>
            <w:hideMark/>
          </w:tcPr>
          <w:p w14:paraId="654EEC3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w:t>
            </w:r>
          </w:p>
        </w:tc>
        <w:tc>
          <w:tcPr>
            <w:tcW w:w="1156" w:type="dxa"/>
            <w:shd w:val="clear" w:color="auto" w:fill="auto"/>
            <w:noWrap/>
            <w:vAlign w:val="bottom"/>
            <w:hideMark/>
          </w:tcPr>
          <w:p w14:paraId="1FC813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B15C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42994C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4A3D17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102.00</w:t>
            </w:r>
          </w:p>
        </w:tc>
        <w:tc>
          <w:tcPr>
            <w:tcW w:w="544" w:type="dxa"/>
            <w:shd w:val="clear" w:color="auto" w:fill="auto"/>
            <w:noWrap/>
            <w:vAlign w:val="bottom"/>
            <w:hideMark/>
          </w:tcPr>
          <w:p w14:paraId="24B833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2.9</w:t>
            </w:r>
          </w:p>
        </w:tc>
      </w:tr>
      <w:tr w:rsidR="00B41964" w:rsidRPr="00B41964" w14:paraId="0D169265" w14:textId="77777777" w:rsidTr="007A3565">
        <w:trPr>
          <w:trHeight w:val="180"/>
        </w:trPr>
        <w:tc>
          <w:tcPr>
            <w:tcW w:w="4880" w:type="dxa"/>
            <w:shd w:val="clear" w:color="auto" w:fill="auto"/>
            <w:noWrap/>
            <w:vAlign w:val="bottom"/>
            <w:hideMark/>
          </w:tcPr>
          <w:p w14:paraId="0C0E0C3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w:t>
            </w:r>
          </w:p>
        </w:tc>
        <w:tc>
          <w:tcPr>
            <w:tcW w:w="1156" w:type="dxa"/>
            <w:shd w:val="clear" w:color="auto" w:fill="auto"/>
            <w:noWrap/>
            <w:vAlign w:val="bottom"/>
            <w:hideMark/>
          </w:tcPr>
          <w:p w14:paraId="11F673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6BC4B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09FE4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107.00</w:t>
            </w:r>
          </w:p>
        </w:tc>
        <w:tc>
          <w:tcPr>
            <w:tcW w:w="1220" w:type="dxa"/>
            <w:shd w:val="clear" w:color="auto" w:fill="auto"/>
            <w:noWrap/>
            <w:vAlign w:val="bottom"/>
            <w:hideMark/>
          </w:tcPr>
          <w:p w14:paraId="411519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108.00</w:t>
            </w:r>
          </w:p>
        </w:tc>
        <w:tc>
          <w:tcPr>
            <w:tcW w:w="544" w:type="dxa"/>
            <w:shd w:val="clear" w:color="auto" w:fill="auto"/>
            <w:noWrap/>
            <w:vAlign w:val="bottom"/>
            <w:hideMark/>
          </w:tcPr>
          <w:p w14:paraId="617629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0.9</w:t>
            </w:r>
          </w:p>
        </w:tc>
      </w:tr>
      <w:tr w:rsidR="00B41964" w:rsidRPr="00B41964" w14:paraId="23107B87" w14:textId="77777777" w:rsidTr="007A3565">
        <w:trPr>
          <w:trHeight w:val="180"/>
        </w:trPr>
        <w:tc>
          <w:tcPr>
            <w:tcW w:w="4880" w:type="dxa"/>
            <w:shd w:val="clear" w:color="auto" w:fill="auto"/>
            <w:noWrap/>
            <w:vAlign w:val="bottom"/>
            <w:hideMark/>
          </w:tcPr>
          <w:p w14:paraId="35FAE78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Waterslide 10 Visit Pass</w:t>
            </w:r>
          </w:p>
        </w:tc>
        <w:tc>
          <w:tcPr>
            <w:tcW w:w="1156" w:type="dxa"/>
            <w:shd w:val="clear" w:color="auto" w:fill="auto"/>
            <w:noWrap/>
            <w:vAlign w:val="bottom"/>
            <w:hideMark/>
          </w:tcPr>
          <w:p w14:paraId="759056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D57D6E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DDCE86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ECBF0D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0E317B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113DA1A" w14:textId="77777777" w:rsidTr="007A3565">
        <w:trPr>
          <w:trHeight w:val="180"/>
        </w:trPr>
        <w:tc>
          <w:tcPr>
            <w:tcW w:w="4880" w:type="dxa"/>
            <w:shd w:val="clear" w:color="auto" w:fill="auto"/>
            <w:noWrap/>
            <w:vAlign w:val="bottom"/>
            <w:hideMark/>
          </w:tcPr>
          <w:p w14:paraId="4A5FB38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w:t>
            </w:r>
          </w:p>
        </w:tc>
        <w:tc>
          <w:tcPr>
            <w:tcW w:w="1156" w:type="dxa"/>
            <w:shd w:val="clear" w:color="auto" w:fill="auto"/>
            <w:noWrap/>
            <w:vAlign w:val="bottom"/>
            <w:hideMark/>
          </w:tcPr>
          <w:p w14:paraId="5477EE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80443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695611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74.70</w:t>
            </w:r>
          </w:p>
        </w:tc>
        <w:tc>
          <w:tcPr>
            <w:tcW w:w="1220" w:type="dxa"/>
            <w:shd w:val="clear" w:color="auto" w:fill="auto"/>
            <w:noWrap/>
            <w:vAlign w:val="bottom"/>
            <w:hideMark/>
          </w:tcPr>
          <w:p w14:paraId="5BBAA3F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74.70</w:t>
            </w:r>
          </w:p>
        </w:tc>
        <w:tc>
          <w:tcPr>
            <w:tcW w:w="544" w:type="dxa"/>
            <w:shd w:val="clear" w:color="auto" w:fill="auto"/>
            <w:noWrap/>
            <w:vAlign w:val="bottom"/>
            <w:hideMark/>
          </w:tcPr>
          <w:p w14:paraId="223046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7D607AF" w14:textId="77777777" w:rsidTr="007A3565">
        <w:trPr>
          <w:trHeight w:val="180"/>
        </w:trPr>
        <w:tc>
          <w:tcPr>
            <w:tcW w:w="4880" w:type="dxa"/>
            <w:shd w:val="clear" w:color="auto" w:fill="auto"/>
            <w:noWrap/>
            <w:vAlign w:val="bottom"/>
            <w:hideMark/>
          </w:tcPr>
          <w:p w14:paraId="61A2D1F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Child/Concession swim</w:t>
            </w:r>
          </w:p>
        </w:tc>
        <w:tc>
          <w:tcPr>
            <w:tcW w:w="1156" w:type="dxa"/>
            <w:shd w:val="clear" w:color="auto" w:fill="auto"/>
            <w:noWrap/>
            <w:vAlign w:val="bottom"/>
            <w:hideMark/>
          </w:tcPr>
          <w:p w14:paraId="3E5DC5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64FD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36D05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63.00</w:t>
            </w:r>
          </w:p>
        </w:tc>
        <w:tc>
          <w:tcPr>
            <w:tcW w:w="1220" w:type="dxa"/>
            <w:shd w:val="clear" w:color="auto" w:fill="auto"/>
            <w:noWrap/>
            <w:vAlign w:val="bottom"/>
            <w:hideMark/>
          </w:tcPr>
          <w:p w14:paraId="3870020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63.00</w:t>
            </w:r>
          </w:p>
        </w:tc>
        <w:tc>
          <w:tcPr>
            <w:tcW w:w="544" w:type="dxa"/>
            <w:shd w:val="clear" w:color="auto" w:fill="auto"/>
            <w:noWrap/>
            <w:vAlign w:val="bottom"/>
            <w:hideMark/>
          </w:tcPr>
          <w:p w14:paraId="3C0BB2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8FD81B5" w14:textId="77777777" w:rsidTr="007A3565">
        <w:trPr>
          <w:trHeight w:val="180"/>
        </w:trPr>
        <w:tc>
          <w:tcPr>
            <w:tcW w:w="4880" w:type="dxa"/>
            <w:shd w:val="clear" w:color="auto" w:fill="auto"/>
            <w:noWrap/>
            <w:vAlign w:val="bottom"/>
            <w:hideMark/>
          </w:tcPr>
          <w:p w14:paraId="58F18F6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Learn to Swim Joining Fee</w:t>
            </w:r>
          </w:p>
        </w:tc>
        <w:tc>
          <w:tcPr>
            <w:tcW w:w="1156" w:type="dxa"/>
            <w:shd w:val="clear" w:color="auto" w:fill="auto"/>
            <w:noWrap/>
            <w:vAlign w:val="bottom"/>
            <w:hideMark/>
          </w:tcPr>
          <w:p w14:paraId="461834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99175F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C677B1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8EB077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B892FD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DE92210" w14:textId="77777777" w:rsidTr="007A3565">
        <w:trPr>
          <w:trHeight w:val="180"/>
        </w:trPr>
        <w:tc>
          <w:tcPr>
            <w:tcW w:w="4880" w:type="dxa"/>
            <w:shd w:val="clear" w:color="auto" w:fill="auto"/>
            <w:noWrap/>
            <w:vAlign w:val="bottom"/>
            <w:hideMark/>
          </w:tcPr>
          <w:p w14:paraId="4065C97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1BEF4D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7DDF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5EE591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03DC6F3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3AA383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786F8FE" w14:textId="77777777" w:rsidTr="007A3565">
        <w:trPr>
          <w:trHeight w:val="180"/>
        </w:trPr>
        <w:tc>
          <w:tcPr>
            <w:tcW w:w="4880" w:type="dxa"/>
            <w:shd w:val="clear" w:color="auto" w:fill="auto"/>
            <w:noWrap/>
            <w:vAlign w:val="bottom"/>
            <w:hideMark/>
          </w:tcPr>
          <w:p w14:paraId="63CC7A5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Aquatic Education</w:t>
            </w:r>
          </w:p>
        </w:tc>
        <w:tc>
          <w:tcPr>
            <w:tcW w:w="1156" w:type="dxa"/>
            <w:shd w:val="clear" w:color="auto" w:fill="auto"/>
            <w:noWrap/>
            <w:vAlign w:val="bottom"/>
            <w:hideMark/>
          </w:tcPr>
          <w:p w14:paraId="367DE3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68995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740BF1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9F048C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22599B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CEDF6AE" w14:textId="77777777" w:rsidTr="007A3565">
        <w:trPr>
          <w:trHeight w:val="180"/>
        </w:trPr>
        <w:tc>
          <w:tcPr>
            <w:tcW w:w="4880" w:type="dxa"/>
            <w:shd w:val="clear" w:color="auto" w:fill="auto"/>
            <w:noWrap/>
            <w:vAlign w:val="bottom"/>
            <w:hideMark/>
          </w:tcPr>
          <w:p w14:paraId="300AF74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(48 weeks)</w:t>
            </w:r>
          </w:p>
        </w:tc>
        <w:tc>
          <w:tcPr>
            <w:tcW w:w="1156" w:type="dxa"/>
            <w:shd w:val="clear" w:color="auto" w:fill="auto"/>
            <w:noWrap/>
            <w:vAlign w:val="bottom"/>
            <w:hideMark/>
          </w:tcPr>
          <w:p w14:paraId="2FBC16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C9A4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BB880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43.20</w:t>
            </w:r>
          </w:p>
        </w:tc>
        <w:tc>
          <w:tcPr>
            <w:tcW w:w="1220" w:type="dxa"/>
            <w:shd w:val="clear" w:color="auto" w:fill="auto"/>
            <w:noWrap/>
            <w:vAlign w:val="bottom"/>
            <w:hideMark/>
          </w:tcPr>
          <w:p w14:paraId="1030B6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44.00</w:t>
            </w:r>
          </w:p>
        </w:tc>
        <w:tc>
          <w:tcPr>
            <w:tcW w:w="544" w:type="dxa"/>
            <w:shd w:val="clear" w:color="auto" w:fill="auto"/>
            <w:noWrap/>
            <w:vAlign w:val="bottom"/>
            <w:hideMark/>
          </w:tcPr>
          <w:p w14:paraId="37E450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1.8</w:t>
            </w:r>
          </w:p>
        </w:tc>
      </w:tr>
      <w:tr w:rsidR="00B41964" w:rsidRPr="00B41964" w14:paraId="229A0D69" w14:textId="77777777" w:rsidTr="007A3565">
        <w:trPr>
          <w:trHeight w:val="180"/>
        </w:trPr>
        <w:tc>
          <w:tcPr>
            <w:tcW w:w="4880" w:type="dxa"/>
            <w:shd w:val="clear" w:color="auto" w:fill="auto"/>
            <w:noWrap/>
            <w:vAlign w:val="bottom"/>
            <w:hideMark/>
          </w:tcPr>
          <w:p w14:paraId="601D5AE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Private 1:1</w:t>
            </w:r>
          </w:p>
        </w:tc>
        <w:tc>
          <w:tcPr>
            <w:tcW w:w="1156" w:type="dxa"/>
            <w:shd w:val="clear" w:color="auto" w:fill="auto"/>
            <w:noWrap/>
            <w:vAlign w:val="bottom"/>
            <w:hideMark/>
          </w:tcPr>
          <w:p w14:paraId="613667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F3FC3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C4B45D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7EC3298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544" w:type="dxa"/>
            <w:shd w:val="clear" w:color="auto" w:fill="auto"/>
            <w:noWrap/>
            <w:vAlign w:val="bottom"/>
            <w:hideMark/>
          </w:tcPr>
          <w:p w14:paraId="201D64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BF7843" w14:textId="77777777" w:rsidTr="007A3565">
        <w:trPr>
          <w:trHeight w:val="180"/>
        </w:trPr>
        <w:tc>
          <w:tcPr>
            <w:tcW w:w="4880" w:type="dxa"/>
            <w:shd w:val="clear" w:color="auto" w:fill="auto"/>
            <w:noWrap/>
            <w:vAlign w:val="bottom"/>
            <w:hideMark/>
          </w:tcPr>
          <w:p w14:paraId="0B014BE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Schools</w:t>
            </w:r>
          </w:p>
        </w:tc>
        <w:tc>
          <w:tcPr>
            <w:tcW w:w="1156" w:type="dxa"/>
            <w:shd w:val="clear" w:color="auto" w:fill="auto"/>
            <w:noWrap/>
            <w:vAlign w:val="bottom"/>
            <w:hideMark/>
          </w:tcPr>
          <w:p w14:paraId="4BCA10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1E8A7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563CE3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0EAB04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67A6D4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EC87068" w14:textId="77777777" w:rsidTr="007A3565">
        <w:trPr>
          <w:trHeight w:val="180"/>
        </w:trPr>
        <w:tc>
          <w:tcPr>
            <w:tcW w:w="4880" w:type="dxa"/>
            <w:shd w:val="clear" w:color="auto" w:fill="auto"/>
            <w:noWrap/>
            <w:vAlign w:val="bottom"/>
            <w:hideMark/>
          </w:tcPr>
          <w:p w14:paraId="59758E0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lessons</w:t>
            </w:r>
          </w:p>
        </w:tc>
        <w:tc>
          <w:tcPr>
            <w:tcW w:w="1156" w:type="dxa"/>
            <w:shd w:val="clear" w:color="auto" w:fill="auto"/>
            <w:noWrap/>
            <w:vAlign w:val="bottom"/>
            <w:hideMark/>
          </w:tcPr>
          <w:p w14:paraId="0DD5E3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8C54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F9F92A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w:t>
            </w:r>
          </w:p>
        </w:tc>
        <w:tc>
          <w:tcPr>
            <w:tcW w:w="1220" w:type="dxa"/>
            <w:shd w:val="clear" w:color="auto" w:fill="auto"/>
            <w:noWrap/>
            <w:vAlign w:val="bottom"/>
            <w:hideMark/>
          </w:tcPr>
          <w:p w14:paraId="07C9BC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w:t>
            </w:r>
          </w:p>
        </w:tc>
        <w:tc>
          <w:tcPr>
            <w:tcW w:w="544" w:type="dxa"/>
            <w:shd w:val="clear" w:color="auto" w:fill="auto"/>
            <w:noWrap/>
            <w:vAlign w:val="bottom"/>
            <w:hideMark/>
          </w:tcPr>
          <w:p w14:paraId="6148BE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15E7E2C" w14:textId="77777777" w:rsidTr="007A3565">
        <w:trPr>
          <w:trHeight w:val="180"/>
        </w:trPr>
        <w:tc>
          <w:tcPr>
            <w:tcW w:w="4880" w:type="dxa"/>
            <w:shd w:val="clear" w:color="auto" w:fill="auto"/>
            <w:noWrap/>
            <w:vAlign w:val="bottom"/>
            <w:hideMark/>
          </w:tcPr>
          <w:p w14:paraId="2A8D130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Facility Hire</w:t>
            </w:r>
          </w:p>
        </w:tc>
        <w:tc>
          <w:tcPr>
            <w:tcW w:w="1156" w:type="dxa"/>
            <w:shd w:val="clear" w:color="auto" w:fill="auto"/>
            <w:noWrap/>
            <w:vAlign w:val="bottom"/>
            <w:hideMark/>
          </w:tcPr>
          <w:p w14:paraId="011FFE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36646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59B6FA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716CDF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0E8E32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21079C9" w14:textId="77777777" w:rsidTr="007A3565">
        <w:trPr>
          <w:trHeight w:val="180"/>
        </w:trPr>
        <w:tc>
          <w:tcPr>
            <w:tcW w:w="4880" w:type="dxa"/>
            <w:shd w:val="clear" w:color="auto" w:fill="auto"/>
            <w:noWrap/>
            <w:vAlign w:val="bottom"/>
            <w:hideMark/>
          </w:tcPr>
          <w:p w14:paraId="611B2A4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25m lane hire</w:t>
            </w:r>
          </w:p>
        </w:tc>
        <w:tc>
          <w:tcPr>
            <w:tcW w:w="1156" w:type="dxa"/>
            <w:shd w:val="clear" w:color="auto" w:fill="auto"/>
            <w:noWrap/>
            <w:vAlign w:val="bottom"/>
            <w:hideMark/>
          </w:tcPr>
          <w:p w14:paraId="6A3122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A0E4A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14676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1220" w:type="dxa"/>
            <w:shd w:val="clear" w:color="auto" w:fill="auto"/>
            <w:noWrap/>
            <w:vAlign w:val="bottom"/>
            <w:hideMark/>
          </w:tcPr>
          <w:p w14:paraId="572A813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544" w:type="dxa"/>
            <w:shd w:val="clear" w:color="auto" w:fill="auto"/>
            <w:noWrap/>
            <w:vAlign w:val="bottom"/>
            <w:hideMark/>
          </w:tcPr>
          <w:p w14:paraId="14AD29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B4B2874" w14:textId="77777777" w:rsidTr="007A3565">
        <w:trPr>
          <w:trHeight w:val="180"/>
        </w:trPr>
        <w:tc>
          <w:tcPr>
            <w:tcW w:w="4880" w:type="dxa"/>
            <w:shd w:val="clear" w:color="auto" w:fill="auto"/>
            <w:noWrap/>
            <w:vAlign w:val="bottom"/>
            <w:hideMark/>
          </w:tcPr>
          <w:p w14:paraId="5D1CEBD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25m pool booking</w:t>
            </w:r>
          </w:p>
        </w:tc>
        <w:tc>
          <w:tcPr>
            <w:tcW w:w="1156" w:type="dxa"/>
            <w:shd w:val="clear" w:color="auto" w:fill="auto"/>
            <w:noWrap/>
            <w:vAlign w:val="bottom"/>
            <w:hideMark/>
          </w:tcPr>
          <w:p w14:paraId="399046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EDD8F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D94B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1220" w:type="dxa"/>
            <w:shd w:val="clear" w:color="auto" w:fill="auto"/>
            <w:noWrap/>
            <w:vAlign w:val="bottom"/>
            <w:hideMark/>
          </w:tcPr>
          <w:p w14:paraId="5F2F4C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200.00</w:t>
            </w:r>
          </w:p>
        </w:tc>
        <w:tc>
          <w:tcPr>
            <w:tcW w:w="544" w:type="dxa"/>
            <w:shd w:val="clear" w:color="auto" w:fill="auto"/>
            <w:noWrap/>
            <w:vAlign w:val="bottom"/>
            <w:hideMark/>
          </w:tcPr>
          <w:p w14:paraId="34938B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B238B6B" w14:textId="77777777" w:rsidTr="007A3565">
        <w:trPr>
          <w:trHeight w:val="180"/>
        </w:trPr>
        <w:tc>
          <w:tcPr>
            <w:tcW w:w="4880" w:type="dxa"/>
            <w:shd w:val="clear" w:color="auto" w:fill="auto"/>
            <w:noWrap/>
            <w:vAlign w:val="bottom"/>
            <w:hideMark/>
          </w:tcPr>
          <w:p w14:paraId="2D5BA7B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50m lane hire</w:t>
            </w:r>
          </w:p>
        </w:tc>
        <w:tc>
          <w:tcPr>
            <w:tcW w:w="1156" w:type="dxa"/>
            <w:shd w:val="clear" w:color="auto" w:fill="auto"/>
            <w:noWrap/>
            <w:vAlign w:val="bottom"/>
            <w:hideMark/>
          </w:tcPr>
          <w:p w14:paraId="303E96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24CB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A930B0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59.00</w:t>
            </w:r>
          </w:p>
        </w:tc>
        <w:tc>
          <w:tcPr>
            <w:tcW w:w="1220" w:type="dxa"/>
            <w:shd w:val="clear" w:color="auto" w:fill="auto"/>
            <w:noWrap/>
            <w:vAlign w:val="bottom"/>
            <w:hideMark/>
          </w:tcPr>
          <w:p w14:paraId="561C219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59.00</w:t>
            </w:r>
          </w:p>
        </w:tc>
        <w:tc>
          <w:tcPr>
            <w:tcW w:w="544" w:type="dxa"/>
            <w:shd w:val="clear" w:color="auto" w:fill="auto"/>
            <w:noWrap/>
            <w:vAlign w:val="bottom"/>
            <w:hideMark/>
          </w:tcPr>
          <w:p w14:paraId="104110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3672BD7" w14:textId="77777777" w:rsidTr="007A3565">
        <w:trPr>
          <w:trHeight w:val="180"/>
        </w:trPr>
        <w:tc>
          <w:tcPr>
            <w:tcW w:w="4880" w:type="dxa"/>
            <w:shd w:val="clear" w:color="auto" w:fill="auto"/>
            <w:noWrap/>
            <w:vAlign w:val="bottom"/>
            <w:hideMark/>
          </w:tcPr>
          <w:p w14:paraId="0DA85E3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50m pool booking</w:t>
            </w:r>
          </w:p>
        </w:tc>
        <w:tc>
          <w:tcPr>
            <w:tcW w:w="1156" w:type="dxa"/>
            <w:shd w:val="clear" w:color="auto" w:fill="auto"/>
            <w:noWrap/>
            <w:vAlign w:val="bottom"/>
            <w:hideMark/>
          </w:tcPr>
          <w:p w14:paraId="0F323AD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0931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CCC9AA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337.00</w:t>
            </w:r>
          </w:p>
        </w:tc>
        <w:tc>
          <w:tcPr>
            <w:tcW w:w="1220" w:type="dxa"/>
            <w:shd w:val="clear" w:color="auto" w:fill="auto"/>
            <w:noWrap/>
            <w:vAlign w:val="bottom"/>
            <w:hideMark/>
          </w:tcPr>
          <w:p w14:paraId="7054C3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337.00</w:t>
            </w:r>
          </w:p>
        </w:tc>
        <w:tc>
          <w:tcPr>
            <w:tcW w:w="544" w:type="dxa"/>
            <w:shd w:val="clear" w:color="auto" w:fill="auto"/>
            <w:noWrap/>
            <w:vAlign w:val="bottom"/>
            <w:hideMark/>
          </w:tcPr>
          <w:p w14:paraId="7EEDC9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4E08286" w14:textId="77777777" w:rsidTr="007A3565">
        <w:trPr>
          <w:trHeight w:val="180"/>
        </w:trPr>
        <w:tc>
          <w:tcPr>
            <w:tcW w:w="4880" w:type="dxa"/>
            <w:shd w:val="clear" w:color="auto" w:fill="auto"/>
            <w:noWrap/>
            <w:vAlign w:val="bottom"/>
            <w:hideMark/>
          </w:tcPr>
          <w:p w14:paraId="28097BE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Warm water pool booking</w:t>
            </w:r>
          </w:p>
        </w:tc>
        <w:tc>
          <w:tcPr>
            <w:tcW w:w="1156" w:type="dxa"/>
            <w:shd w:val="clear" w:color="auto" w:fill="auto"/>
            <w:noWrap/>
            <w:vAlign w:val="bottom"/>
            <w:hideMark/>
          </w:tcPr>
          <w:p w14:paraId="0EE2E1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0E44A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102F0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1220" w:type="dxa"/>
            <w:shd w:val="clear" w:color="auto" w:fill="auto"/>
            <w:noWrap/>
            <w:vAlign w:val="bottom"/>
            <w:hideMark/>
          </w:tcPr>
          <w:p w14:paraId="28DB810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130.00</w:t>
            </w:r>
          </w:p>
        </w:tc>
        <w:tc>
          <w:tcPr>
            <w:tcW w:w="544" w:type="dxa"/>
            <w:shd w:val="clear" w:color="auto" w:fill="auto"/>
            <w:noWrap/>
            <w:vAlign w:val="bottom"/>
            <w:hideMark/>
          </w:tcPr>
          <w:p w14:paraId="07F173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C8A3779" w14:textId="77777777" w:rsidTr="007A3565">
        <w:trPr>
          <w:trHeight w:val="180"/>
        </w:trPr>
        <w:tc>
          <w:tcPr>
            <w:tcW w:w="4880" w:type="dxa"/>
            <w:shd w:val="clear" w:color="auto" w:fill="auto"/>
            <w:noWrap/>
            <w:vAlign w:val="bottom"/>
            <w:hideMark/>
          </w:tcPr>
          <w:p w14:paraId="43FC21B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Warm water pool - half pool booking</w:t>
            </w:r>
          </w:p>
        </w:tc>
        <w:tc>
          <w:tcPr>
            <w:tcW w:w="1156" w:type="dxa"/>
            <w:shd w:val="clear" w:color="auto" w:fill="auto"/>
            <w:noWrap/>
            <w:vAlign w:val="bottom"/>
            <w:hideMark/>
          </w:tcPr>
          <w:p w14:paraId="3AA5B3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1EDEA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F406BC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55.00</w:t>
            </w:r>
          </w:p>
        </w:tc>
        <w:tc>
          <w:tcPr>
            <w:tcW w:w="1220" w:type="dxa"/>
            <w:shd w:val="clear" w:color="auto" w:fill="auto"/>
            <w:noWrap/>
            <w:vAlign w:val="bottom"/>
            <w:hideMark/>
          </w:tcPr>
          <w:p w14:paraId="057257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55.00</w:t>
            </w:r>
          </w:p>
        </w:tc>
        <w:tc>
          <w:tcPr>
            <w:tcW w:w="544" w:type="dxa"/>
            <w:shd w:val="clear" w:color="auto" w:fill="auto"/>
            <w:noWrap/>
            <w:vAlign w:val="bottom"/>
            <w:hideMark/>
          </w:tcPr>
          <w:p w14:paraId="0E9B72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E517601" w14:textId="77777777" w:rsidTr="007A3565">
        <w:trPr>
          <w:trHeight w:val="180"/>
        </w:trPr>
        <w:tc>
          <w:tcPr>
            <w:tcW w:w="4880" w:type="dxa"/>
            <w:shd w:val="clear" w:color="auto" w:fill="auto"/>
            <w:noWrap/>
            <w:vAlign w:val="bottom"/>
            <w:hideMark/>
          </w:tcPr>
          <w:p w14:paraId="5D7F0FB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Waterslide hire (hire cost only, excludes staff costs)</w:t>
            </w:r>
          </w:p>
        </w:tc>
        <w:tc>
          <w:tcPr>
            <w:tcW w:w="1156" w:type="dxa"/>
            <w:shd w:val="clear" w:color="auto" w:fill="auto"/>
            <w:noWrap/>
            <w:vAlign w:val="bottom"/>
            <w:hideMark/>
          </w:tcPr>
          <w:p w14:paraId="6E8BF6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A84AC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EDFC14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208.00</w:t>
            </w:r>
          </w:p>
        </w:tc>
        <w:tc>
          <w:tcPr>
            <w:tcW w:w="1220" w:type="dxa"/>
            <w:shd w:val="clear" w:color="auto" w:fill="auto"/>
            <w:noWrap/>
            <w:vAlign w:val="bottom"/>
            <w:hideMark/>
          </w:tcPr>
          <w:p w14:paraId="0905C4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208.00</w:t>
            </w:r>
          </w:p>
        </w:tc>
        <w:tc>
          <w:tcPr>
            <w:tcW w:w="544" w:type="dxa"/>
            <w:shd w:val="clear" w:color="auto" w:fill="auto"/>
            <w:noWrap/>
            <w:vAlign w:val="bottom"/>
            <w:hideMark/>
          </w:tcPr>
          <w:p w14:paraId="3D5E1B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BDEBFF3" w14:textId="77777777" w:rsidTr="007A3565">
        <w:trPr>
          <w:trHeight w:val="180"/>
        </w:trPr>
        <w:tc>
          <w:tcPr>
            <w:tcW w:w="4880" w:type="dxa"/>
            <w:shd w:val="clear" w:color="auto" w:fill="auto"/>
            <w:noWrap/>
            <w:vAlign w:val="bottom"/>
            <w:hideMark/>
          </w:tcPr>
          <w:p w14:paraId="7628FE4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Dive pool hire</w:t>
            </w:r>
          </w:p>
        </w:tc>
        <w:tc>
          <w:tcPr>
            <w:tcW w:w="1156" w:type="dxa"/>
            <w:shd w:val="clear" w:color="auto" w:fill="auto"/>
            <w:noWrap/>
            <w:vAlign w:val="bottom"/>
            <w:hideMark/>
          </w:tcPr>
          <w:p w14:paraId="1DAF8B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27C71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B0A09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1220" w:type="dxa"/>
            <w:shd w:val="clear" w:color="auto" w:fill="auto"/>
            <w:noWrap/>
            <w:vAlign w:val="bottom"/>
            <w:hideMark/>
          </w:tcPr>
          <w:p w14:paraId="3B0D89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544" w:type="dxa"/>
            <w:shd w:val="clear" w:color="auto" w:fill="auto"/>
            <w:noWrap/>
            <w:vAlign w:val="bottom"/>
            <w:hideMark/>
          </w:tcPr>
          <w:p w14:paraId="114E17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EC696BF" w14:textId="77777777" w:rsidTr="007A3565">
        <w:trPr>
          <w:trHeight w:val="180"/>
        </w:trPr>
        <w:tc>
          <w:tcPr>
            <w:tcW w:w="4880" w:type="dxa"/>
            <w:shd w:val="clear" w:color="auto" w:fill="auto"/>
            <w:noWrap/>
            <w:vAlign w:val="bottom"/>
            <w:hideMark/>
          </w:tcPr>
          <w:p w14:paraId="2B76B4F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Half dive pool </w:t>
            </w:r>
            <w:proofErr w:type="gramStart"/>
            <w:r w:rsidRPr="00B41964">
              <w:rPr>
                <w:rFonts w:eastAsia="Times New Roman" w:cs="Arial"/>
                <w:color w:val="000000"/>
                <w:sz w:val="14"/>
                <w:szCs w:val="14"/>
                <w:lang w:eastAsia="en-AU"/>
              </w:rPr>
              <w:t>hire</w:t>
            </w:r>
            <w:proofErr w:type="gramEnd"/>
          </w:p>
        </w:tc>
        <w:tc>
          <w:tcPr>
            <w:tcW w:w="1156" w:type="dxa"/>
            <w:shd w:val="clear" w:color="auto" w:fill="auto"/>
            <w:noWrap/>
            <w:vAlign w:val="bottom"/>
            <w:hideMark/>
          </w:tcPr>
          <w:p w14:paraId="0409C3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A36F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9EDE4B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112.00</w:t>
            </w:r>
          </w:p>
        </w:tc>
        <w:tc>
          <w:tcPr>
            <w:tcW w:w="1220" w:type="dxa"/>
            <w:shd w:val="clear" w:color="auto" w:fill="auto"/>
            <w:noWrap/>
            <w:vAlign w:val="bottom"/>
            <w:hideMark/>
          </w:tcPr>
          <w:p w14:paraId="666B73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112.00</w:t>
            </w:r>
          </w:p>
        </w:tc>
        <w:tc>
          <w:tcPr>
            <w:tcW w:w="544" w:type="dxa"/>
            <w:shd w:val="clear" w:color="auto" w:fill="auto"/>
            <w:noWrap/>
            <w:vAlign w:val="bottom"/>
            <w:hideMark/>
          </w:tcPr>
          <w:p w14:paraId="43390D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726C4EC" w14:textId="77777777" w:rsidTr="007A3565">
        <w:trPr>
          <w:trHeight w:val="180"/>
        </w:trPr>
        <w:tc>
          <w:tcPr>
            <w:tcW w:w="4880" w:type="dxa"/>
            <w:shd w:val="clear" w:color="auto" w:fill="auto"/>
            <w:noWrap/>
            <w:vAlign w:val="bottom"/>
            <w:hideMark/>
          </w:tcPr>
          <w:p w14:paraId="23921BA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Group fitness room hire</w:t>
            </w:r>
          </w:p>
        </w:tc>
        <w:tc>
          <w:tcPr>
            <w:tcW w:w="1156" w:type="dxa"/>
            <w:shd w:val="clear" w:color="auto" w:fill="auto"/>
            <w:noWrap/>
            <w:vAlign w:val="bottom"/>
            <w:hideMark/>
          </w:tcPr>
          <w:p w14:paraId="373B3E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6EB62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F210C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78.00</w:t>
            </w:r>
          </w:p>
        </w:tc>
        <w:tc>
          <w:tcPr>
            <w:tcW w:w="1220" w:type="dxa"/>
            <w:shd w:val="clear" w:color="auto" w:fill="auto"/>
            <w:noWrap/>
            <w:vAlign w:val="bottom"/>
            <w:hideMark/>
          </w:tcPr>
          <w:p w14:paraId="71DCA8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78.00</w:t>
            </w:r>
          </w:p>
        </w:tc>
        <w:tc>
          <w:tcPr>
            <w:tcW w:w="544" w:type="dxa"/>
            <w:shd w:val="clear" w:color="auto" w:fill="auto"/>
            <w:noWrap/>
            <w:vAlign w:val="bottom"/>
            <w:hideMark/>
          </w:tcPr>
          <w:p w14:paraId="393F29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EB84ABF" w14:textId="77777777" w:rsidTr="007A3565">
        <w:trPr>
          <w:trHeight w:val="180"/>
        </w:trPr>
        <w:tc>
          <w:tcPr>
            <w:tcW w:w="4880" w:type="dxa"/>
            <w:shd w:val="clear" w:color="auto" w:fill="auto"/>
            <w:noWrap/>
            <w:vAlign w:val="bottom"/>
            <w:hideMark/>
          </w:tcPr>
          <w:p w14:paraId="355D73E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Multipurpose (room 2) hire</w:t>
            </w:r>
          </w:p>
        </w:tc>
        <w:tc>
          <w:tcPr>
            <w:tcW w:w="1156" w:type="dxa"/>
            <w:shd w:val="clear" w:color="auto" w:fill="auto"/>
            <w:noWrap/>
            <w:vAlign w:val="bottom"/>
            <w:hideMark/>
          </w:tcPr>
          <w:p w14:paraId="5D33C9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6CE74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94AF3F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1220" w:type="dxa"/>
            <w:shd w:val="clear" w:color="auto" w:fill="auto"/>
            <w:noWrap/>
            <w:vAlign w:val="bottom"/>
            <w:hideMark/>
          </w:tcPr>
          <w:p w14:paraId="2B7EA8A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544" w:type="dxa"/>
            <w:shd w:val="clear" w:color="auto" w:fill="auto"/>
            <w:noWrap/>
            <w:vAlign w:val="bottom"/>
            <w:hideMark/>
          </w:tcPr>
          <w:p w14:paraId="351982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25B8DA" w14:textId="77777777" w:rsidTr="007A3565">
        <w:trPr>
          <w:trHeight w:val="180"/>
        </w:trPr>
        <w:tc>
          <w:tcPr>
            <w:tcW w:w="4880" w:type="dxa"/>
            <w:shd w:val="clear" w:color="auto" w:fill="auto"/>
            <w:noWrap/>
            <w:vAlign w:val="bottom"/>
            <w:hideMark/>
          </w:tcPr>
          <w:p w14:paraId="6F1857E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Group Fitness Room Hire plus Classes</w:t>
            </w:r>
          </w:p>
        </w:tc>
        <w:tc>
          <w:tcPr>
            <w:tcW w:w="1156" w:type="dxa"/>
            <w:shd w:val="clear" w:color="auto" w:fill="auto"/>
            <w:noWrap/>
            <w:vAlign w:val="bottom"/>
            <w:hideMark/>
          </w:tcPr>
          <w:p w14:paraId="13F217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979CC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0A24A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95.00</w:t>
            </w:r>
          </w:p>
        </w:tc>
        <w:tc>
          <w:tcPr>
            <w:tcW w:w="1220" w:type="dxa"/>
            <w:shd w:val="clear" w:color="auto" w:fill="auto"/>
            <w:noWrap/>
            <w:vAlign w:val="bottom"/>
            <w:hideMark/>
          </w:tcPr>
          <w:p w14:paraId="4D12EE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95.00</w:t>
            </w:r>
          </w:p>
        </w:tc>
        <w:tc>
          <w:tcPr>
            <w:tcW w:w="544" w:type="dxa"/>
            <w:shd w:val="clear" w:color="auto" w:fill="auto"/>
            <w:noWrap/>
            <w:vAlign w:val="bottom"/>
            <w:hideMark/>
          </w:tcPr>
          <w:p w14:paraId="6A5822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62EACBC" w14:textId="77777777" w:rsidTr="007A3565">
        <w:trPr>
          <w:trHeight w:val="180"/>
        </w:trPr>
        <w:tc>
          <w:tcPr>
            <w:tcW w:w="4880" w:type="dxa"/>
            <w:shd w:val="clear" w:color="auto" w:fill="auto"/>
            <w:noWrap/>
            <w:vAlign w:val="bottom"/>
            <w:hideMark/>
          </w:tcPr>
          <w:p w14:paraId="0C315C5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RSC Room Hire</w:t>
            </w:r>
          </w:p>
        </w:tc>
        <w:tc>
          <w:tcPr>
            <w:tcW w:w="1156" w:type="dxa"/>
            <w:shd w:val="clear" w:color="auto" w:fill="auto"/>
            <w:noWrap/>
            <w:vAlign w:val="bottom"/>
            <w:hideMark/>
          </w:tcPr>
          <w:p w14:paraId="5CB115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8384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8F42F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1220" w:type="dxa"/>
            <w:shd w:val="clear" w:color="auto" w:fill="auto"/>
            <w:noWrap/>
            <w:vAlign w:val="bottom"/>
            <w:hideMark/>
          </w:tcPr>
          <w:p w14:paraId="33084FB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544" w:type="dxa"/>
            <w:shd w:val="clear" w:color="auto" w:fill="auto"/>
            <w:noWrap/>
            <w:vAlign w:val="bottom"/>
            <w:hideMark/>
          </w:tcPr>
          <w:p w14:paraId="60E758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8952D0B" w14:textId="77777777" w:rsidTr="007A3565">
        <w:trPr>
          <w:trHeight w:val="180"/>
        </w:trPr>
        <w:tc>
          <w:tcPr>
            <w:tcW w:w="4880" w:type="dxa"/>
            <w:shd w:val="clear" w:color="auto" w:fill="auto"/>
            <w:noWrap/>
            <w:vAlign w:val="bottom"/>
            <w:hideMark/>
          </w:tcPr>
          <w:p w14:paraId="67A581D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Cycle Studio Hire</w:t>
            </w:r>
          </w:p>
        </w:tc>
        <w:tc>
          <w:tcPr>
            <w:tcW w:w="1156" w:type="dxa"/>
            <w:shd w:val="clear" w:color="auto" w:fill="auto"/>
            <w:noWrap/>
            <w:vAlign w:val="bottom"/>
            <w:hideMark/>
          </w:tcPr>
          <w:p w14:paraId="5372CA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DEE9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3BBDD7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1220" w:type="dxa"/>
            <w:shd w:val="clear" w:color="auto" w:fill="auto"/>
            <w:noWrap/>
            <w:vAlign w:val="bottom"/>
            <w:hideMark/>
          </w:tcPr>
          <w:p w14:paraId="592C44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90.00</w:t>
            </w:r>
          </w:p>
        </w:tc>
        <w:tc>
          <w:tcPr>
            <w:tcW w:w="544" w:type="dxa"/>
            <w:shd w:val="clear" w:color="auto" w:fill="auto"/>
            <w:noWrap/>
            <w:vAlign w:val="bottom"/>
            <w:hideMark/>
          </w:tcPr>
          <w:p w14:paraId="125817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E86B76F" w14:textId="77777777" w:rsidTr="007A3565">
        <w:trPr>
          <w:trHeight w:val="180"/>
        </w:trPr>
        <w:tc>
          <w:tcPr>
            <w:tcW w:w="4880" w:type="dxa"/>
            <w:shd w:val="clear" w:color="auto" w:fill="auto"/>
            <w:noWrap/>
            <w:vAlign w:val="bottom"/>
            <w:hideMark/>
          </w:tcPr>
          <w:p w14:paraId="6DEDF3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Dry Dive Hire</w:t>
            </w:r>
          </w:p>
        </w:tc>
        <w:tc>
          <w:tcPr>
            <w:tcW w:w="1156" w:type="dxa"/>
            <w:shd w:val="clear" w:color="auto" w:fill="auto"/>
            <w:noWrap/>
            <w:vAlign w:val="bottom"/>
            <w:hideMark/>
          </w:tcPr>
          <w:p w14:paraId="5CA68D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8575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70A600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145.00</w:t>
            </w:r>
          </w:p>
        </w:tc>
        <w:tc>
          <w:tcPr>
            <w:tcW w:w="1220" w:type="dxa"/>
            <w:shd w:val="clear" w:color="auto" w:fill="auto"/>
            <w:noWrap/>
            <w:vAlign w:val="bottom"/>
            <w:hideMark/>
          </w:tcPr>
          <w:p w14:paraId="5413302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145.00</w:t>
            </w:r>
          </w:p>
        </w:tc>
        <w:tc>
          <w:tcPr>
            <w:tcW w:w="544" w:type="dxa"/>
            <w:shd w:val="clear" w:color="auto" w:fill="auto"/>
            <w:noWrap/>
            <w:vAlign w:val="bottom"/>
            <w:hideMark/>
          </w:tcPr>
          <w:p w14:paraId="7F2C38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2BEC5E5" w14:textId="77777777" w:rsidTr="007A3565">
        <w:trPr>
          <w:trHeight w:val="180"/>
        </w:trPr>
        <w:tc>
          <w:tcPr>
            <w:tcW w:w="4880" w:type="dxa"/>
            <w:shd w:val="clear" w:color="auto" w:fill="auto"/>
            <w:noWrap/>
            <w:vAlign w:val="bottom"/>
            <w:hideMark/>
          </w:tcPr>
          <w:p w14:paraId="713809E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Half Dry Dive</w:t>
            </w:r>
          </w:p>
        </w:tc>
        <w:tc>
          <w:tcPr>
            <w:tcW w:w="1156" w:type="dxa"/>
            <w:shd w:val="clear" w:color="auto" w:fill="auto"/>
            <w:noWrap/>
            <w:vAlign w:val="bottom"/>
            <w:hideMark/>
          </w:tcPr>
          <w:p w14:paraId="0DE077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75907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D8232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88.00</w:t>
            </w:r>
          </w:p>
        </w:tc>
        <w:tc>
          <w:tcPr>
            <w:tcW w:w="1220" w:type="dxa"/>
            <w:shd w:val="clear" w:color="auto" w:fill="auto"/>
            <w:noWrap/>
            <w:vAlign w:val="bottom"/>
            <w:hideMark/>
          </w:tcPr>
          <w:p w14:paraId="76C9506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88.00</w:t>
            </w:r>
          </w:p>
        </w:tc>
        <w:tc>
          <w:tcPr>
            <w:tcW w:w="544" w:type="dxa"/>
            <w:shd w:val="clear" w:color="auto" w:fill="auto"/>
            <w:noWrap/>
            <w:vAlign w:val="bottom"/>
            <w:hideMark/>
          </w:tcPr>
          <w:p w14:paraId="241DB5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A2EBD27" w14:textId="77777777" w:rsidTr="007A3565">
        <w:trPr>
          <w:trHeight w:val="180"/>
        </w:trPr>
        <w:tc>
          <w:tcPr>
            <w:tcW w:w="4880" w:type="dxa"/>
            <w:shd w:val="clear" w:color="auto" w:fill="auto"/>
            <w:noWrap/>
            <w:vAlign w:val="bottom"/>
            <w:hideMark/>
          </w:tcPr>
          <w:p w14:paraId="0BBAA8C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Creche hire</w:t>
            </w:r>
          </w:p>
        </w:tc>
        <w:tc>
          <w:tcPr>
            <w:tcW w:w="1156" w:type="dxa"/>
            <w:shd w:val="clear" w:color="auto" w:fill="auto"/>
            <w:noWrap/>
            <w:vAlign w:val="bottom"/>
            <w:hideMark/>
          </w:tcPr>
          <w:p w14:paraId="12E991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8BC9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EB4A3A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78.00</w:t>
            </w:r>
          </w:p>
        </w:tc>
        <w:tc>
          <w:tcPr>
            <w:tcW w:w="1220" w:type="dxa"/>
            <w:shd w:val="clear" w:color="auto" w:fill="auto"/>
            <w:noWrap/>
            <w:vAlign w:val="bottom"/>
            <w:hideMark/>
          </w:tcPr>
          <w:p w14:paraId="72F6D36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78.00</w:t>
            </w:r>
          </w:p>
        </w:tc>
        <w:tc>
          <w:tcPr>
            <w:tcW w:w="544" w:type="dxa"/>
            <w:shd w:val="clear" w:color="auto" w:fill="auto"/>
            <w:noWrap/>
            <w:vAlign w:val="bottom"/>
            <w:hideMark/>
          </w:tcPr>
          <w:p w14:paraId="0218BD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C3D8EAC" w14:textId="77777777" w:rsidTr="007A3565">
        <w:trPr>
          <w:trHeight w:val="180"/>
        </w:trPr>
        <w:tc>
          <w:tcPr>
            <w:tcW w:w="4880" w:type="dxa"/>
            <w:shd w:val="clear" w:color="auto" w:fill="auto"/>
            <w:noWrap/>
            <w:vAlign w:val="bottom"/>
            <w:hideMark/>
          </w:tcPr>
          <w:p w14:paraId="3E1B2C7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Pool booking</w:t>
            </w:r>
          </w:p>
        </w:tc>
        <w:tc>
          <w:tcPr>
            <w:tcW w:w="1156" w:type="dxa"/>
            <w:shd w:val="clear" w:color="auto" w:fill="auto"/>
            <w:noWrap/>
            <w:vAlign w:val="bottom"/>
            <w:hideMark/>
          </w:tcPr>
          <w:p w14:paraId="338634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EA0B9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6FE1FF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159.00</w:t>
            </w:r>
          </w:p>
        </w:tc>
        <w:tc>
          <w:tcPr>
            <w:tcW w:w="1220" w:type="dxa"/>
            <w:shd w:val="clear" w:color="auto" w:fill="auto"/>
            <w:noWrap/>
            <w:vAlign w:val="bottom"/>
            <w:hideMark/>
          </w:tcPr>
          <w:p w14:paraId="4E1D35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159.00</w:t>
            </w:r>
          </w:p>
        </w:tc>
        <w:tc>
          <w:tcPr>
            <w:tcW w:w="544" w:type="dxa"/>
            <w:shd w:val="clear" w:color="auto" w:fill="auto"/>
            <w:noWrap/>
            <w:vAlign w:val="bottom"/>
            <w:hideMark/>
          </w:tcPr>
          <w:p w14:paraId="51A1EE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D805199" w14:textId="77777777" w:rsidTr="007A3565">
        <w:trPr>
          <w:trHeight w:val="180"/>
        </w:trPr>
        <w:tc>
          <w:tcPr>
            <w:tcW w:w="4880" w:type="dxa"/>
            <w:shd w:val="clear" w:color="auto" w:fill="auto"/>
            <w:noWrap/>
            <w:vAlign w:val="bottom"/>
            <w:hideMark/>
          </w:tcPr>
          <w:p w14:paraId="709747A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Lane hire</w:t>
            </w:r>
          </w:p>
        </w:tc>
        <w:tc>
          <w:tcPr>
            <w:tcW w:w="1156" w:type="dxa"/>
            <w:shd w:val="clear" w:color="auto" w:fill="auto"/>
            <w:noWrap/>
            <w:vAlign w:val="bottom"/>
            <w:hideMark/>
          </w:tcPr>
          <w:p w14:paraId="76A3E1F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82007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FDA620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33.50</w:t>
            </w:r>
          </w:p>
        </w:tc>
        <w:tc>
          <w:tcPr>
            <w:tcW w:w="1220" w:type="dxa"/>
            <w:shd w:val="clear" w:color="auto" w:fill="auto"/>
            <w:noWrap/>
            <w:vAlign w:val="bottom"/>
            <w:hideMark/>
          </w:tcPr>
          <w:p w14:paraId="07EEAD7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33.50</w:t>
            </w:r>
          </w:p>
        </w:tc>
        <w:tc>
          <w:tcPr>
            <w:tcW w:w="544" w:type="dxa"/>
            <w:shd w:val="clear" w:color="auto" w:fill="auto"/>
            <w:noWrap/>
            <w:vAlign w:val="bottom"/>
            <w:hideMark/>
          </w:tcPr>
          <w:p w14:paraId="6A814D5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AEA0597" w14:textId="77777777" w:rsidTr="007A3565">
        <w:trPr>
          <w:trHeight w:val="180"/>
        </w:trPr>
        <w:tc>
          <w:tcPr>
            <w:tcW w:w="4880" w:type="dxa"/>
            <w:shd w:val="clear" w:color="auto" w:fill="auto"/>
            <w:noWrap/>
            <w:vAlign w:val="bottom"/>
            <w:hideMark/>
          </w:tcPr>
          <w:p w14:paraId="3EC762B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Creche</w:t>
            </w:r>
          </w:p>
        </w:tc>
        <w:tc>
          <w:tcPr>
            <w:tcW w:w="1156" w:type="dxa"/>
            <w:shd w:val="clear" w:color="auto" w:fill="auto"/>
            <w:noWrap/>
            <w:vAlign w:val="bottom"/>
            <w:hideMark/>
          </w:tcPr>
          <w:p w14:paraId="022355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082F1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A89A8E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E21E01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49FA0D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B5011C7" w14:textId="77777777" w:rsidTr="007A3565">
        <w:trPr>
          <w:trHeight w:val="180"/>
        </w:trPr>
        <w:tc>
          <w:tcPr>
            <w:tcW w:w="4880" w:type="dxa"/>
            <w:shd w:val="clear" w:color="auto" w:fill="auto"/>
            <w:noWrap/>
            <w:vAlign w:val="bottom"/>
            <w:hideMark/>
          </w:tcPr>
          <w:p w14:paraId="1EE52F2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 One Child</w:t>
            </w:r>
          </w:p>
        </w:tc>
        <w:tc>
          <w:tcPr>
            <w:tcW w:w="1156" w:type="dxa"/>
            <w:shd w:val="clear" w:color="auto" w:fill="auto"/>
            <w:noWrap/>
            <w:vAlign w:val="bottom"/>
            <w:hideMark/>
          </w:tcPr>
          <w:p w14:paraId="594E8E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C1CD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6ED68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w:t>
            </w:r>
          </w:p>
        </w:tc>
        <w:tc>
          <w:tcPr>
            <w:tcW w:w="1220" w:type="dxa"/>
            <w:shd w:val="clear" w:color="auto" w:fill="auto"/>
            <w:noWrap/>
            <w:vAlign w:val="bottom"/>
            <w:hideMark/>
          </w:tcPr>
          <w:p w14:paraId="3CDB316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11.00</w:t>
            </w:r>
          </w:p>
        </w:tc>
        <w:tc>
          <w:tcPr>
            <w:tcW w:w="544" w:type="dxa"/>
            <w:shd w:val="clear" w:color="auto" w:fill="auto"/>
            <w:noWrap/>
            <w:vAlign w:val="bottom"/>
            <w:hideMark/>
          </w:tcPr>
          <w:p w14:paraId="40042D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CD2B9B2" w14:textId="77777777" w:rsidTr="007A3565">
        <w:trPr>
          <w:trHeight w:val="180"/>
        </w:trPr>
        <w:tc>
          <w:tcPr>
            <w:tcW w:w="4880" w:type="dxa"/>
            <w:shd w:val="clear" w:color="auto" w:fill="auto"/>
            <w:noWrap/>
            <w:vAlign w:val="bottom"/>
            <w:hideMark/>
          </w:tcPr>
          <w:p w14:paraId="49C6F54E"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 One Child</w:t>
            </w:r>
          </w:p>
        </w:tc>
        <w:tc>
          <w:tcPr>
            <w:tcW w:w="1156" w:type="dxa"/>
            <w:shd w:val="clear" w:color="auto" w:fill="auto"/>
            <w:noWrap/>
            <w:vAlign w:val="bottom"/>
            <w:hideMark/>
          </w:tcPr>
          <w:p w14:paraId="70BD8E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30F895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6143F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w:t>
            </w:r>
          </w:p>
        </w:tc>
        <w:tc>
          <w:tcPr>
            <w:tcW w:w="1220" w:type="dxa"/>
            <w:shd w:val="clear" w:color="auto" w:fill="auto"/>
            <w:noWrap/>
            <w:vAlign w:val="bottom"/>
            <w:hideMark/>
          </w:tcPr>
          <w:p w14:paraId="01D6A4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w:t>
            </w:r>
          </w:p>
        </w:tc>
        <w:tc>
          <w:tcPr>
            <w:tcW w:w="544" w:type="dxa"/>
            <w:shd w:val="clear" w:color="auto" w:fill="auto"/>
            <w:noWrap/>
            <w:vAlign w:val="bottom"/>
            <w:hideMark/>
          </w:tcPr>
          <w:p w14:paraId="2263E1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921C940" w14:textId="77777777" w:rsidTr="007A3565">
        <w:trPr>
          <w:trHeight w:val="180"/>
        </w:trPr>
        <w:tc>
          <w:tcPr>
            <w:tcW w:w="4880" w:type="dxa"/>
            <w:shd w:val="clear" w:color="auto" w:fill="auto"/>
            <w:noWrap/>
            <w:vAlign w:val="bottom"/>
            <w:hideMark/>
          </w:tcPr>
          <w:p w14:paraId="6B2ACFF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Creche 10 Visit Passes</w:t>
            </w:r>
          </w:p>
        </w:tc>
        <w:tc>
          <w:tcPr>
            <w:tcW w:w="1156" w:type="dxa"/>
            <w:shd w:val="clear" w:color="auto" w:fill="auto"/>
            <w:noWrap/>
            <w:vAlign w:val="bottom"/>
            <w:hideMark/>
          </w:tcPr>
          <w:p w14:paraId="6478D2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A25EE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C37145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8145FA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0A5F12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05160C7" w14:textId="77777777" w:rsidTr="007A3565">
        <w:trPr>
          <w:trHeight w:val="180"/>
        </w:trPr>
        <w:tc>
          <w:tcPr>
            <w:tcW w:w="4880" w:type="dxa"/>
            <w:shd w:val="clear" w:color="auto" w:fill="auto"/>
            <w:noWrap/>
            <w:vAlign w:val="bottom"/>
            <w:hideMark/>
          </w:tcPr>
          <w:p w14:paraId="003272C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visit pass</w:t>
            </w:r>
          </w:p>
        </w:tc>
        <w:tc>
          <w:tcPr>
            <w:tcW w:w="1156" w:type="dxa"/>
            <w:shd w:val="clear" w:color="auto" w:fill="auto"/>
            <w:noWrap/>
            <w:vAlign w:val="bottom"/>
            <w:hideMark/>
          </w:tcPr>
          <w:p w14:paraId="2A6AA7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B10C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B42C78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6BECDB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78AA17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AAE97B5" w14:textId="77777777" w:rsidTr="007A3565">
        <w:trPr>
          <w:trHeight w:val="180"/>
        </w:trPr>
        <w:tc>
          <w:tcPr>
            <w:tcW w:w="4880" w:type="dxa"/>
            <w:shd w:val="clear" w:color="auto" w:fill="auto"/>
            <w:noWrap/>
            <w:vAlign w:val="bottom"/>
            <w:hideMark/>
          </w:tcPr>
          <w:p w14:paraId="3CFA8457"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visit pass</w:t>
            </w:r>
          </w:p>
        </w:tc>
        <w:tc>
          <w:tcPr>
            <w:tcW w:w="1156" w:type="dxa"/>
            <w:shd w:val="clear" w:color="auto" w:fill="auto"/>
            <w:noWrap/>
            <w:vAlign w:val="bottom"/>
            <w:hideMark/>
          </w:tcPr>
          <w:p w14:paraId="71B3D3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AC4A8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591F3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117.00</w:t>
            </w:r>
          </w:p>
        </w:tc>
        <w:tc>
          <w:tcPr>
            <w:tcW w:w="1220" w:type="dxa"/>
            <w:shd w:val="clear" w:color="auto" w:fill="auto"/>
            <w:noWrap/>
            <w:vAlign w:val="bottom"/>
            <w:hideMark/>
          </w:tcPr>
          <w:p w14:paraId="4B2DC5F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544" w:type="dxa"/>
            <w:shd w:val="clear" w:color="auto" w:fill="auto"/>
            <w:noWrap/>
            <w:vAlign w:val="bottom"/>
            <w:hideMark/>
          </w:tcPr>
          <w:p w14:paraId="360FE4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2.5</w:t>
            </w:r>
          </w:p>
        </w:tc>
      </w:tr>
      <w:tr w:rsidR="00B41964" w:rsidRPr="00B41964" w14:paraId="0BD2A3DC" w14:textId="77777777" w:rsidTr="007A3565">
        <w:trPr>
          <w:trHeight w:val="180"/>
        </w:trPr>
        <w:tc>
          <w:tcPr>
            <w:tcW w:w="4880" w:type="dxa"/>
            <w:shd w:val="clear" w:color="auto" w:fill="auto"/>
            <w:noWrap/>
            <w:vAlign w:val="bottom"/>
            <w:hideMark/>
          </w:tcPr>
          <w:p w14:paraId="36FEC19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Occasional care</w:t>
            </w:r>
          </w:p>
        </w:tc>
        <w:tc>
          <w:tcPr>
            <w:tcW w:w="1156" w:type="dxa"/>
            <w:shd w:val="clear" w:color="auto" w:fill="auto"/>
            <w:noWrap/>
            <w:vAlign w:val="bottom"/>
            <w:hideMark/>
          </w:tcPr>
          <w:p w14:paraId="66547D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2689FF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2CE8F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w:t>
            </w:r>
          </w:p>
        </w:tc>
        <w:tc>
          <w:tcPr>
            <w:tcW w:w="1220" w:type="dxa"/>
            <w:shd w:val="clear" w:color="auto" w:fill="auto"/>
            <w:noWrap/>
            <w:vAlign w:val="bottom"/>
            <w:hideMark/>
          </w:tcPr>
          <w:p w14:paraId="195357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w:t>
            </w:r>
          </w:p>
        </w:tc>
        <w:tc>
          <w:tcPr>
            <w:tcW w:w="544" w:type="dxa"/>
            <w:shd w:val="clear" w:color="auto" w:fill="auto"/>
            <w:noWrap/>
            <w:vAlign w:val="bottom"/>
            <w:hideMark/>
          </w:tcPr>
          <w:p w14:paraId="2D4003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E846744" w14:textId="77777777" w:rsidTr="007A3565">
        <w:trPr>
          <w:trHeight w:val="180"/>
        </w:trPr>
        <w:tc>
          <w:tcPr>
            <w:tcW w:w="4880" w:type="dxa"/>
            <w:shd w:val="clear" w:color="auto" w:fill="auto"/>
            <w:noWrap/>
            <w:vAlign w:val="bottom"/>
            <w:hideMark/>
          </w:tcPr>
          <w:p w14:paraId="2AE4F36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pass Occasional care</w:t>
            </w:r>
          </w:p>
        </w:tc>
        <w:tc>
          <w:tcPr>
            <w:tcW w:w="1156" w:type="dxa"/>
            <w:shd w:val="clear" w:color="auto" w:fill="auto"/>
            <w:noWrap/>
            <w:vAlign w:val="bottom"/>
            <w:hideMark/>
          </w:tcPr>
          <w:p w14:paraId="2C5AB7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F3982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C42759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135.00</w:t>
            </w:r>
          </w:p>
        </w:tc>
        <w:tc>
          <w:tcPr>
            <w:tcW w:w="1220" w:type="dxa"/>
            <w:shd w:val="clear" w:color="auto" w:fill="auto"/>
            <w:noWrap/>
            <w:vAlign w:val="bottom"/>
            <w:hideMark/>
          </w:tcPr>
          <w:p w14:paraId="2CA726B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135.00</w:t>
            </w:r>
          </w:p>
        </w:tc>
        <w:tc>
          <w:tcPr>
            <w:tcW w:w="544" w:type="dxa"/>
            <w:shd w:val="clear" w:color="auto" w:fill="auto"/>
            <w:noWrap/>
            <w:vAlign w:val="bottom"/>
            <w:hideMark/>
          </w:tcPr>
          <w:p w14:paraId="2385C9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862A7F4" w14:textId="77777777" w:rsidTr="007A3565">
        <w:trPr>
          <w:trHeight w:val="180"/>
        </w:trPr>
        <w:tc>
          <w:tcPr>
            <w:tcW w:w="4880" w:type="dxa"/>
            <w:shd w:val="clear" w:color="auto" w:fill="auto"/>
            <w:noWrap/>
            <w:vAlign w:val="bottom"/>
            <w:hideMark/>
          </w:tcPr>
          <w:p w14:paraId="187A8F5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Lockers</w:t>
            </w:r>
          </w:p>
        </w:tc>
        <w:tc>
          <w:tcPr>
            <w:tcW w:w="1156" w:type="dxa"/>
            <w:shd w:val="clear" w:color="auto" w:fill="auto"/>
            <w:noWrap/>
            <w:vAlign w:val="bottom"/>
            <w:hideMark/>
          </w:tcPr>
          <w:p w14:paraId="30D8FA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F15C0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082E51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89A991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DF0C28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6926EF6" w14:textId="77777777" w:rsidTr="007A3565">
        <w:trPr>
          <w:trHeight w:val="180"/>
        </w:trPr>
        <w:tc>
          <w:tcPr>
            <w:tcW w:w="4880" w:type="dxa"/>
            <w:shd w:val="clear" w:color="auto" w:fill="auto"/>
            <w:noWrap/>
            <w:vAlign w:val="bottom"/>
            <w:hideMark/>
          </w:tcPr>
          <w:p w14:paraId="0BD2146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1566A3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D8E6E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C445C2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3.50</w:t>
            </w:r>
          </w:p>
        </w:tc>
        <w:tc>
          <w:tcPr>
            <w:tcW w:w="1220" w:type="dxa"/>
            <w:shd w:val="clear" w:color="auto" w:fill="auto"/>
            <w:noWrap/>
            <w:vAlign w:val="bottom"/>
            <w:hideMark/>
          </w:tcPr>
          <w:p w14:paraId="65908DF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3.50</w:t>
            </w:r>
          </w:p>
        </w:tc>
        <w:tc>
          <w:tcPr>
            <w:tcW w:w="544" w:type="dxa"/>
            <w:shd w:val="clear" w:color="auto" w:fill="auto"/>
            <w:noWrap/>
            <w:vAlign w:val="bottom"/>
            <w:hideMark/>
          </w:tcPr>
          <w:p w14:paraId="75A283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62A29F" w14:textId="77777777" w:rsidTr="007A3565">
        <w:trPr>
          <w:trHeight w:val="180"/>
        </w:trPr>
        <w:tc>
          <w:tcPr>
            <w:tcW w:w="4880" w:type="dxa"/>
            <w:shd w:val="clear" w:color="auto" w:fill="auto"/>
            <w:noWrap/>
            <w:vAlign w:val="bottom"/>
            <w:hideMark/>
          </w:tcPr>
          <w:p w14:paraId="6AB7DA7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Personal Training</w:t>
            </w:r>
          </w:p>
        </w:tc>
        <w:tc>
          <w:tcPr>
            <w:tcW w:w="1156" w:type="dxa"/>
            <w:shd w:val="clear" w:color="auto" w:fill="auto"/>
            <w:noWrap/>
            <w:vAlign w:val="bottom"/>
            <w:hideMark/>
          </w:tcPr>
          <w:p w14:paraId="2A44CD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C9B62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017A9F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6E17D0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386EDE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2B71D77" w14:textId="77777777" w:rsidTr="007A3565">
        <w:trPr>
          <w:trHeight w:val="180"/>
        </w:trPr>
        <w:tc>
          <w:tcPr>
            <w:tcW w:w="4880" w:type="dxa"/>
            <w:shd w:val="clear" w:color="auto" w:fill="auto"/>
            <w:noWrap/>
            <w:vAlign w:val="bottom"/>
            <w:hideMark/>
          </w:tcPr>
          <w:p w14:paraId="75057B7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30 mins - 1:1</w:t>
            </w:r>
          </w:p>
        </w:tc>
        <w:tc>
          <w:tcPr>
            <w:tcW w:w="1156" w:type="dxa"/>
            <w:shd w:val="clear" w:color="auto" w:fill="auto"/>
            <w:noWrap/>
            <w:vAlign w:val="bottom"/>
            <w:hideMark/>
          </w:tcPr>
          <w:p w14:paraId="6E5E45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19FB4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6DC70D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469.00</w:t>
            </w:r>
          </w:p>
        </w:tc>
        <w:tc>
          <w:tcPr>
            <w:tcW w:w="1220" w:type="dxa"/>
            <w:shd w:val="clear" w:color="auto" w:fill="auto"/>
            <w:noWrap/>
            <w:vAlign w:val="bottom"/>
            <w:hideMark/>
          </w:tcPr>
          <w:p w14:paraId="61E18F8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482.71</w:t>
            </w:r>
          </w:p>
        </w:tc>
        <w:tc>
          <w:tcPr>
            <w:tcW w:w="544" w:type="dxa"/>
            <w:shd w:val="clear" w:color="auto" w:fill="auto"/>
            <w:noWrap/>
            <w:vAlign w:val="bottom"/>
            <w:hideMark/>
          </w:tcPr>
          <w:p w14:paraId="254BA9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6C932C09" w14:textId="77777777" w:rsidTr="007A3565">
        <w:trPr>
          <w:trHeight w:val="180"/>
        </w:trPr>
        <w:tc>
          <w:tcPr>
            <w:tcW w:w="4880" w:type="dxa"/>
            <w:shd w:val="clear" w:color="auto" w:fill="auto"/>
            <w:noWrap/>
            <w:vAlign w:val="bottom"/>
            <w:hideMark/>
          </w:tcPr>
          <w:p w14:paraId="25F23CD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60 mins - 1:1</w:t>
            </w:r>
          </w:p>
        </w:tc>
        <w:tc>
          <w:tcPr>
            <w:tcW w:w="1156" w:type="dxa"/>
            <w:shd w:val="clear" w:color="auto" w:fill="auto"/>
            <w:noWrap/>
            <w:vAlign w:val="bottom"/>
            <w:hideMark/>
          </w:tcPr>
          <w:p w14:paraId="5915D3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7056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1A070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736.00</w:t>
            </w:r>
          </w:p>
        </w:tc>
        <w:tc>
          <w:tcPr>
            <w:tcW w:w="1220" w:type="dxa"/>
            <w:shd w:val="clear" w:color="auto" w:fill="auto"/>
            <w:noWrap/>
            <w:vAlign w:val="bottom"/>
            <w:hideMark/>
          </w:tcPr>
          <w:p w14:paraId="73192B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758.54</w:t>
            </w:r>
          </w:p>
        </w:tc>
        <w:tc>
          <w:tcPr>
            <w:tcW w:w="544" w:type="dxa"/>
            <w:shd w:val="clear" w:color="auto" w:fill="auto"/>
            <w:noWrap/>
            <w:vAlign w:val="bottom"/>
            <w:hideMark/>
          </w:tcPr>
          <w:p w14:paraId="2793CF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3.0</w:t>
            </w:r>
          </w:p>
        </w:tc>
      </w:tr>
      <w:tr w:rsidR="00B41964" w:rsidRPr="00B41964" w14:paraId="2D44D4E0" w14:textId="77777777" w:rsidTr="007A3565">
        <w:trPr>
          <w:trHeight w:val="180"/>
        </w:trPr>
        <w:tc>
          <w:tcPr>
            <w:tcW w:w="4880" w:type="dxa"/>
            <w:shd w:val="clear" w:color="auto" w:fill="auto"/>
            <w:noWrap/>
            <w:vAlign w:val="bottom"/>
            <w:hideMark/>
          </w:tcPr>
          <w:p w14:paraId="650D4FB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45mins 1:1</w:t>
            </w:r>
          </w:p>
        </w:tc>
        <w:tc>
          <w:tcPr>
            <w:tcW w:w="1156" w:type="dxa"/>
            <w:shd w:val="clear" w:color="auto" w:fill="auto"/>
            <w:noWrap/>
            <w:vAlign w:val="bottom"/>
            <w:hideMark/>
          </w:tcPr>
          <w:p w14:paraId="4AB77E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85E4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78A23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603.00</w:t>
            </w:r>
          </w:p>
        </w:tc>
        <w:tc>
          <w:tcPr>
            <w:tcW w:w="1220" w:type="dxa"/>
            <w:shd w:val="clear" w:color="auto" w:fill="auto"/>
            <w:noWrap/>
            <w:vAlign w:val="bottom"/>
            <w:hideMark/>
          </w:tcPr>
          <w:p w14:paraId="49729E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603.00</w:t>
            </w:r>
          </w:p>
        </w:tc>
        <w:tc>
          <w:tcPr>
            <w:tcW w:w="544" w:type="dxa"/>
            <w:shd w:val="clear" w:color="auto" w:fill="auto"/>
            <w:noWrap/>
            <w:vAlign w:val="bottom"/>
            <w:hideMark/>
          </w:tcPr>
          <w:p w14:paraId="4D3960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E7F9E18" w14:textId="77777777" w:rsidTr="007A3565">
        <w:trPr>
          <w:trHeight w:val="180"/>
        </w:trPr>
        <w:tc>
          <w:tcPr>
            <w:tcW w:w="4880" w:type="dxa"/>
            <w:shd w:val="clear" w:color="auto" w:fill="auto"/>
            <w:noWrap/>
            <w:vAlign w:val="bottom"/>
            <w:hideMark/>
          </w:tcPr>
          <w:p w14:paraId="44A754C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30 mins - 1:1</w:t>
            </w:r>
          </w:p>
        </w:tc>
        <w:tc>
          <w:tcPr>
            <w:tcW w:w="1156" w:type="dxa"/>
            <w:shd w:val="clear" w:color="auto" w:fill="auto"/>
            <w:noWrap/>
            <w:vAlign w:val="bottom"/>
            <w:hideMark/>
          </w:tcPr>
          <w:p w14:paraId="626BB0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5776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E6FC81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115C42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53.05</w:t>
            </w:r>
          </w:p>
        </w:tc>
        <w:tc>
          <w:tcPr>
            <w:tcW w:w="544" w:type="dxa"/>
            <w:shd w:val="clear" w:color="auto" w:fill="auto"/>
            <w:noWrap/>
            <w:vAlign w:val="bottom"/>
            <w:hideMark/>
          </w:tcPr>
          <w:p w14:paraId="1B6A0C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2.0</w:t>
            </w:r>
          </w:p>
        </w:tc>
      </w:tr>
      <w:tr w:rsidR="00B41964" w:rsidRPr="00B41964" w14:paraId="1F2A54F2" w14:textId="77777777" w:rsidTr="007A3565">
        <w:trPr>
          <w:trHeight w:val="180"/>
        </w:trPr>
        <w:tc>
          <w:tcPr>
            <w:tcW w:w="4880" w:type="dxa"/>
            <w:shd w:val="clear" w:color="auto" w:fill="auto"/>
            <w:noWrap/>
            <w:vAlign w:val="bottom"/>
            <w:hideMark/>
          </w:tcPr>
          <w:p w14:paraId="10E0D41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30 mins - 2:1</w:t>
            </w:r>
          </w:p>
        </w:tc>
        <w:tc>
          <w:tcPr>
            <w:tcW w:w="1156" w:type="dxa"/>
            <w:shd w:val="clear" w:color="auto" w:fill="auto"/>
            <w:noWrap/>
            <w:vAlign w:val="bottom"/>
            <w:hideMark/>
          </w:tcPr>
          <w:p w14:paraId="1C343F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B7056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FBB62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1220" w:type="dxa"/>
            <w:shd w:val="clear" w:color="auto" w:fill="auto"/>
            <w:noWrap/>
            <w:vAlign w:val="bottom"/>
            <w:hideMark/>
          </w:tcPr>
          <w:p w14:paraId="12B42A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544" w:type="dxa"/>
            <w:shd w:val="clear" w:color="auto" w:fill="auto"/>
            <w:noWrap/>
            <w:vAlign w:val="bottom"/>
            <w:hideMark/>
          </w:tcPr>
          <w:p w14:paraId="24C7C7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19334AE" w14:textId="77777777" w:rsidTr="007A3565">
        <w:trPr>
          <w:trHeight w:val="180"/>
        </w:trPr>
        <w:tc>
          <w:tcPr>
            <w:tcW w:w="4880" w:type="dxa"/>
            <w:shd w:val="clear" w:color="auto" w:fill="auto"/>
            <w:noWrap/>
            <w:vAlign w:val="bottom"/>
            <w:hideMark/>
          </w:tcPr>
          <w:p w14:paraId="36098AC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60 mins - 1:1</w:t>
            </w:r>
          </w:p>
        </w:tc>
        <w:tc>
          <w:tcPr>
            <w:tcW w:w="1156" w:type="dxa"/>
            <w:shd w:val="clear" w:color="auto" w:fill="auto"/>
            <w:noWrap/>
            <w:vAlign w:val="bottom"/>
            <w:hideMark/>
          </w:tcPr>
          <w:p w14:paraId="271CC2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5E0D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44AFE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1220" w:type="dxa"/>
            <w:shd w:val="clear" w:color="auto" w:fill="auto"/>
            <w:noWrap/>
            <w:vAlign w:val="bottom"/>
            <w:hideMark/>
          </w:tcPr>
          <w:p w14:paraId="5C03BD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83.81</w:t>
            </w:r>
          </w:p>
        </w:tc>
        <w:tc>
          <w:tcPr>
            <w:tcW w:w="544" w:type="dxa"/>
            <w:shd w:val="clear" w:color="auto" w:fill="auto"/>
            <w:noWrap/>
            <w:vAlign w:val="bottom"/>
            <w:hideMark/>
          </w:tcPr>
          <w:p w14:paraId="169C34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3.4</w:t>
            </w:r>
          </w:p>
        </w:tc>
      </w:tr>
      <w:tr w:rsidR="00B41964" w:rsidRPr="00B41964" w14:paraId="5E6DBCA7" w14:textId="77777777" w:rsidTr="007A3565">
        <w:trPr>
          <w:trHeight w:val="180"/>
        </w:trPr>
        <w:tc>
          <w:tcPr>
            <w:tcW w:w="4880" w:type="dxa"/>
            <w:shd w:val="clear" w:color="auto" w:fill="auto"/>
            <w:noWrap/>
            <w:vAlign w:val="bottom"/>
            <w:hideMark/>
          </w:tcPr>
          <w:p w14:paraId="0758A1D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60 mins - 2:1</w:t>
            </w:r>
          </w:p>
        </w:tc>
        <w:tc>
          <w:tcPr>
            <w:tcW w:w="1156" w:type="dxa"/>
            <w:shd w:val="clear" w:color="auto" w:fill="auto"/>
            <w:noWrap/>
            <w:vAlign w:val="bottom"/>
            <w:hideMark/>
          </w:tcPr>
          <w:p w14:paraId="6E45C2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51BD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BDE55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0B7E00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101.85</w:t>
            </w:r>
          </w:p>
        </w:tc>
        <w:tc>
          <w:tcPr>
            <w:tcW w:w="544" w:type="dxa"/>
            <w:shd w:val="clear" w:color="auto" w:fill="auto"/>
            <w:noWrap/>
            <w:vAlign w:val="bottom"/>
            <w:hideMark/>
          </w:tcPr>
          <w:p w14:paraId="7BF418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4C5CB83F" w14:textId="77777777" w:rsidTr="007A3565">
        <w:trPr>
          <w:trHeight w:val="180"/>
        </w:trPr>
        <w:tc>
          <w:tcPr>
            <w:tcW w:w="4880" w:type="dxa"/>
            <w:shd w:val="clear" w:color="auto" w:fill="auto"/>
            <w:noWrap/>
            <w:vAlign w:val="bottom"/>
            <w:hideMark/>
          </w:tcPr>
          <w:p w14:paraId="32EB2A1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45mins - 1:1</w:t>
            </w:r>
          </w:p>
        </w:tc>
        <w:tc>
          <w:tcPr>
            <w:tcW w:w="1156" w:type="dxa"/>
            <w:shd w:val="clear" w:color="auto" w:fill="auto"/>
            <w:noWrap/>
            <w:vAlign w:val="bottom"/>
            <w:hideMark/>
          </w:tcPr>
          <w:p w14:paraId="02BB4D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873C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D26A3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67.00</w:t>
            </w:r>
          </w:p>
        </w:tc>
        <w:tc>
          <w:tcPr>
            <w:tcW w:w="1220" w:type="dxa"/>
            <w:shd w:val="clear" w:color="auto" w:fill="auto"/>
            <w:noWrap/>
            <w:vAlign w:val="bottom"/>
            <w:hideMark/>
          </w:tcPr>
          <w:p w14:paraId="7E611E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67.00</w:t>
            </w:r>
          </w:p>
        </w:tc>
        <w:tc>
          <w:tcPr>
            <w:tcW w:w="544" w:type="dxa"/>
            <w:shd w:val="clear" w:color="auto" w:fill="auto"/>
            <w:noWrap/>
            <w:vAlign w:val="bottom"/>
            <w:hideMark/>
          </w:tcPr>
          <w:p w14:paraId="6EC9BC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96F0564" w14:textId="77777777" w:rsidTr="007A3565">
        <w:trPr>
          <w:trHeight w:val="180"/>
        </w:trPr>
        <w:tc>
          <w:tcPr>
            <w:tcW w:w="4880" w:type="dxa"/>
            <w:shd w:val="clear" w:color="auto" w:fill="auto"/>
            <w:noWrap/>
            <w:vAlign w:val="bottom"/>
            <w:hideMark/>
          </w:tcPr>
          <w:p w14:paraId="1C153682"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pass 30 mins - 1:1</w:t>
            </w:r>
          </w:p>
        </w:tc>
        <w:tc>
          <w:tcPr>
            <w:tcW w:w="1156" w:type="dxa"/>
            <w:shd w:val="clear" w:color="auto" w:fill="auto"/>
            <w:noWrap/>
            <w:vAlign w:val="bottom"/>
            <w:hideMark/>
          </w:tcPr>
          <w:p w14:paraId="74D8E9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7356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3B8EED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541.00</w:t>
            </w:r>
          </w:p>
        </w:tc>
        <w:tc>
          <w:tcPr>
            <w:tcW w:w="1220" w:type="dxa"/>
            <w:shd w:val="clear" w:color="auto" w:fill="auto"/>
            <w:noWrap/>
            <w:vAlign w:val="bottom"/>
            <w:hideMark/>
          </w:tcPr>
          <w:p w14:paraId="08AF77D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541.00</w:t>
            </w:r>
          </w:p>
        </w:tc>
        <w:tc>
          <w:tcPr>
            <w:tcW w:w="544" w:type="dxa"/>
            <w:shd w:val="clear" w:color="auto" w:fill="auto"/>
            <w:noWrap/>
            <w:vAlign w:val="bottom"/>
            <w:hideMark/>
          </w:tcPr>
          <w:p w14:paraId="4E951C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924FBE8" w14:textId="77777777" w:rsidTr="007A3565">
        <w:trPr>
          <w:trHeight w:val="180"/>
        </w:trPr>
        <w:tc>
          <w:tcPr>
            <w:tcW w:w="4880" w:type="dxa"/>
            <w:shd w:val="clear" w:color="auto" w:fill="auto"/>
            <w:noWrap/>
            <w:vAlign w:val="bottom"/>
            <w:hideMark/>
          </w:tcPr>
          <w:p w14:paraId="432E97BB"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pass 60 mins - 1:1</w:t>
            </w:r>
          </w:p>
        </w:tc>
        <w:tc>
          <w:tcPr>
            <w:tcW w:w="1156" w:type="dxa"/>
            <w:shd w:val="clear" w:color="auto" w:fill="auto"/>
            <w:noWrap/>
            <w:vAlign w:val="bottom"/>
            <w:hideMark/>
          </w:tcPr>
          <w:p w14:paraId="6D7FC8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A4C57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DB88D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834.00</w:t>
            </w:r>
          </w:p>
        </w:tc>
        <w:tc>
          <w:tcPr>
            <w:tcW w:w="1220" w:type="dxa"/>
            <w:shd w:val="clear" w:color="auto" w:fill="auto"/>
            <w:noWrap/>
            <w:vAlign w:val="bottom"/>
            <w:hideMark/>
          </w:tcPr>
          <w:p w14:paraId="6C22A7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834.00</w:t>
            </w:r>
          </w:p>
        </w:tc>
        <w:tc>
          <w:tcPr>
            <w:tcW w:w="544" w:type="dxa"/>
            <w:shd w:val="clear" w:color="auto" w:fill="auto"/>
            <w:noWrap/>
            <w:vAlign w:val="bottom"/>
            <w:hideMark/>
          </w:tcPr>
          <w:p w14:paraId="0886DE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C1C30D" w14:textId="77777777" w:rsidTr="007A3565">
        <w:trPr>
          <w:trHeight w:val="180"/>
        </w:trPr>
        <w:tc>
          <w:tcPr>
            <w:tcW w:w="4880" w:type="dxa"/>
            <w:shd w:val="clear" w:color="auto" w:fill="auto"/>
            <w:noWrap/>
            <w:vAlign w:val="bottom"/>
            <w:hideMark/>
          </w:tcPr>
          <w:p w14:paraId="5AE0BA03"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30 mins - 1:1</w:t>
            </w:r>
          </w:p>
        </w:tc>
        <w:tc>
          <w:tcPr>
            <w:tcW w:w="1156" w:type="dxa"/>
            <w:shd w:val="clear" w:color="auto" w:fill="auto"/>
            <w:noWrap/>
            <w:vAlign w:val="bottom"/>
            <w:hideMark/>
          </w:tcPr>
          <w:p w14:paraId="7A4CF0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4C303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85A91A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w:t>
            </w:r>
          </w:p>
        </w:tc>
        <w:tc>
          <w:tcPr>
            <w:tcW w:w="1220" w:type="dxa"/>
            <w:shd w:val="clear" w:color="auto" w:fill="auto"/>
            <w:noWrap/>
            <w:vAlign w:val="bottom"/>
            <w:hideMark/>
          </w:tcPr>
          <w:p w14:paraId="459276B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w:t>
            </w:r>
          </w:p>
        </w:tc>
        <w:tc>
          <w:tcPr>
            <w:tcW w:w="544" w:type="dxa"/>
            <w:shd w:val="clear" w:color="auto" w:fill="auto"/>
            <w:noWrap/>
            <w:vAlign w:val="bottom"/>
            <w:hideMark/>
          </w:tcPr>
          <w:p w14:paraId="1EE1AD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622B26D" w14:textId="77777777" w:rsidTr="007A3565">
        <w:trPr>
          <w:trHeight w:val="180"/>
        </w:trPr>
        <w:tc>
          <w:tcPr>
            <w:tcW w:w="4880" w:type="dxa"/>
            <w:shd w:val="clear" w:color="auto" w:fill="auto"/>
            <w:noWrap/>
            <w:vAlign w:val="bottom"/>
            <w:hideMark/>
          </w:tcPr>
          <w:p w14:paraId="6E64BB63"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30 mins - 2:1</w:t>
            </w:r>
          </w:p>
        </w:tc>
        <w:tc>
          <w:tcPr>
            <w:tcW w:w="1156" w:type="dxa"/>
            <w:shd w:val="clear" w:color="auto" w:fill="auto"/>
            <w:noWrap/>
            <w:vAlign w:val="bottom"/>
            <w:hideMark/>
          </w:tcPr>
          <w:p w14:paraId="2975B3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381D2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688D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1220" w:type="dxa"/>
            <w:shd w:val="clear" w:color="auto" w:fill="auto"/>
            <w:noWrap/>
            <w:vAlign w:val="bottom"/>
            <w:hideMark/>
          </w:tcPr>
          <w:p w14:paraId="34184E9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544" w:type="dxa"/>
            <w:shd w:val="clear" w:color="auto" w:fill="auto"/>
            <w:noWrap/>
            <w:vAlign w:val="bottom"/>
            <w:hideMark/>
          </w:tcPr>
          <w:p w14:paraId="238C3D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4357C9E" w14:textId="77777777" w:rsidTr="007A3565">
        <w:trPr>
          <w:trHeight w:val="180"/>
        </w:trPr>
        <w:tc>
          <w:tcPr>
            <w:tcW w:w="4880" w:type="dxa"/>
            <w:shd w:val="clear" w:color="auto" w:fill="auto"/>
            <w:noWrap/>
            <w:vAlign w:val="bottom"/>
            <w:hideMark/>
          </w:tcPr>
          <w:p w14:paraId="0C23D5C5"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60 mins - 1:1</w:t>
            </w:r>
          </w:p>
        </w:tc>
        <w:tc>
          <w:tcPr>
            <w:tcW w:w="1156" w:type="dxa"/>
            <w:shd w:val="clear" w:color="auto" w:fill="auto"/>
            <w:noWrap/>
            <w:vAlign w:val="bottom"/>
            <w:hideMark/>
          </w:tcPr>
          <w:p w14:paraId="55CC95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97B1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A74A0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93.00</w:t>
            </w:r>
          </w:p>
        </w:tc>
        <w:tc>
          <w:tcPr>
            <w:tcW w:w="1220" w:type="dxa"/>
            <w:shd w:val="clear" w:color="auto" w:fill="auto"/>
            <w:noWrap/>
            <w:vAlign w:val="bottom"/>
            <w:hideMark/>
          </w:tcPr>
          <w:p w14:paraId="174BAA0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93.00</w:t>
            </w:r>
          </w:p>
        </w:tc>
        <w:tc>
          <w:tcPr>
            <w:tcW w:w="544" w:type="dxa"/>
            <w:shd w:val="clear" w:color="auto" w:fill="auto"/>
            <w:noWrap/>
            <w:vAlign w:val="bottom"/>
            <w:hideMark/>
          </w:tcPr>
          <w:p w14:paraId="4CC7B3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9B4C5EC" w14:textId="77777777" w:rsidTr="007A3565">
        <w:trPr>
          <w:trHeight w:val="180"/>
        </w:trPr>
        <w:tc>
          <w:tcPr>
            <w:tcW w:w="4880" w:type="dxa"/>
            <w:shd w:val="clear" w:color="auto" w:fill="auto"/>
            <w:noWrap/>
            <w:vAlign w:val="bottom"/>
            <w:hideMark/>
          </w:tcPr>
          <w:p w14:paraId="32FA7A5D"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60 mins - 2:1</w:t>
            </w:r>
          </w:p>
        </w:tc>
        <w:tc>
          <w:tcPr>
            <w:tcW w:w="1156" w:type="dxa"/>
            <w:shd w:val="clear" w:color="auto" w:fill="auto"/>
            <w:noWrap/>
            <w:vAlign w:val="bottom"/>
            <w:hideMark/>
          </w:tcPr>
          <w:p w14:paraId="4E3507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377DD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868C07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109.00</w:t>
            </w:r>
          </w:p>
        </w:tc>
        <w:tc>
          <w:tcPr>
            <w:tcW w:w="1220" w:type="dxa"/>
            <w:shd w:val="clear" w:color="auto" w:fill="auto"/>
            <w:noWrap/>
            <w:vAlign w:val="bottom"/>
            <w:hideMark/>
          </w:tcPr>
          <w:p w14:paraId="35ACBFF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109.00</w:t>
            </w:r>
          </w:p>
        </w:tc>
        <w:tc>
          <w:tcPr>
            <w:tcW w:w="544" w:type="dxa"/>
            <w:shd w:val="clear" w:color="auto" w:fill="auto"/>
            <w:noWrap/>
            <w:vAlign w:val="bottom"/>
            <w:hideMark/>
          </w:tcPr>
          <w:p w14:paraId="3F4E4B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1CFE1E9" w14:textId="77777777" w:rsidTr="007A3565">
        <w:trPr>
          <w:trHeight w:val="180"/>
        </w:trPr>
        <w:tc>
          <w:tcPr>
            <w:tcW w:w="4880" w:type="dxa"/>
            <w:shd w:val="clear" w:color="auto" w:fill="auto"/>
            <w:noWrap/>
            <w:vAlign w:val="bottom"/>
            <w:hideMark/>
          </w:tcPr>
          <w:p w14:paraId="6719D1F0" w14:textId="07D71C30" w:rsidR="00B41964" w:rsidRPr="00B41964" w:rsidRDefault="00B41964" w:rsidP="00B41964">
            <w:pPr>
              <w:rPr>
                <w:rFonts w:eastAsia="Times New Roman" w:cs="Arial"/>
                <w:color w:val="000000"/>
                <w:sz w:val="14"/>
                <w:szCs w:val="14"/>
                <w:lang w:eastAsia="en-AU"/>
              </w:rPr>
            </w:pPr>
            <w:proofErr w:type="spellStart"/>
            <w:r w:rsidRPr="00B41964">
              <w:rPr>
                <w:rFonts w:eastAsia="Times New Roman" w:cs="Arial"/>
                <w:color w:val="000000"/>
                <w:sz w:val="14"/>
                <w:szCs w:val="14"/>
                <w:lang w:eastAsia="en-AU"/>
              </w:rPr>
              <w:t>Start up</w:t>
            </w:r>
            <w:proofErr w:type="spellEnd"/>
            <w:r w:rsidRPr="00B41964">
              <w:rPr>
                <w:rFonts w:eastAsia="Times New Roman" w:cs="Arial"/>
                <w:color w:val="000000"/>
                <w:sz w:val="14"/>
                <w:szCs w:val="14"/>
                <w:lang w:eastAsia="en-AU"/>
              </w:rPr>
              <w:t xml:space="preserve"> Trial - 3 sessions</w:t>
            </w:r>
          </w:p>
        </w:tc>
        <w:tc>
          <w:tcPr>
            <w:tcW w:w="1156" w:type="dxa"/>
            <w:shd w:val="clear" w:color="auto" w:fill="auto"/>
            <w:noWrap/>
            <w:vAlign w:val="bottom"/>
            <w:hideMark/>
          </w:tcPr>
          <w:p w14:paraId="6497D0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F3643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FCD27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0C7D5C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405F44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01FD4D6" w14:textId="77777777" w:rsidTr="007A3565">
        <w:trPr>
          <w:trHeight w:val="180"/>
        </w:trPr>
        <w:tc>
          <w:tcPr>
            <w:tcW w:w="4880" w:type="dxa"/>
            <w:shd w:val="clear" w:color="auto" w:fill="auto"/>
            <w:noWrap/>
            <w:vAlign w:val="bottom"/>
            <w:hideMark/>
          </w:tcPr>
          <w:p w14:paraId="3F1A6DD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Casual Health Club</w:t>
            </w:r>
          </w:p>
        </w:tc>
        <w:tc>
          <w:tcPr>
            <w:tcW w:w="1156" w:type="dxa"/>
            <w:shd w:val="clear" w:color="auto" w:fill="auto"/>
            <w:noWrap/>
            <w:vAlign w:val="bottom"/>
            <w:hideMark/>
          </w:tcPr>
          <w:p w14:paraId="73F525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EB063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FF48DF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3F75E2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3E2D55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940266C" w14:textId="77777777" w:rsidTr="007A3565">
        <w:trPr>
          <w:trHeight w:val="180"/>
        </w:trPr>
        <w:tc>
          <w:tcPr>
            <w:tcW w:w="4880" w:type="dxa"/>
            <w:shd w:val="clear" w:color="auto" w:fill="auto"/>
            <w:noWrap/>
            <w:vAlign w:val="bottom"/>
            <w:hideMark/>
          </w:tcPr>
          <w:p w14:paraId="6034C1E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w:t>
            </w:r>
          </w:p>
        </w:tc>
        <w:tc>
          <w:tcPr>
            <w:tcW w:w="1156" w:type="dxa"/>
            <w:shd w:val="clear" w:color="auto" w:fill="auto"/>
            <w:noWrap/>
            <w:vAlign w:val="bottom"/>
            <w:hideMark/>
          </w:tcPr>
          <w:p w14:paraId="62FE87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A866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821CF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169F16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25.31</w:t>
            </w:r>
          </w:p>
        </w:tc>
        <w:tc>
          <w:tcPr>
            <w:tcW w:w="544" w:type="dxa"/>
            <w:shd w:val="clear" w:color="auto" w:fill="auto"/>
            <w:noWrap/>
            <w:vAlign w:val="bottom"/>
            <w:hideMark/>
          </w:tcPr>
          <w:p w14:paraId="7025E7F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1.2</w:t>
            </w:r>
          </w:p>
        </w:tc>
      </w:tr>
      <w:tr w:rsidR="00B41964" w:rsidRPr="00B41964" w14:paraId="381EF4D9" w14:textId="77777777" w:rsidTr="007A3565">
        <w:trPr>
          <w:trHeight w:val="180"/>
        </w:trPr>
        <w:tc>
          <w:tcPr>
            <w:tcW w:w="4880" w:type="dxa"/>
            <w:shd w:val="clear" w:color="auto" w:fill="auto"/>
            <w:noWrap/>
            <w:vAlign w:val="bottom"/>
            <w:hideMark/>
          </w:tcPr>
          <w:p w14:paraId="2D0EF2A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w:t>
            </w:r>
          </w:p>
        </w:tc>
        <w:tc>
          <w:tcPr>
            <w:tcW w:w="1156" w:type="dxa"/>
            <w:shd w:val="clear" w:color="auto" w:fill="auto"/>
            <w:noWrap/>
            <w:vAlign w:val="bottom"/>
            <w:hideMark/>
          </w:tcPr>
          <w:p w14:paraId="317F96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6AC89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420FB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w:t>
            </w:r>
          </w:p>
        </w:tc>
        <w:tc>
          <w:tcPr>
            <w:tcW w:w="1220" w:type="dxa"/>
            <w:shd w:val="clear" w:color="auto" w:fill="auto"/>
            <w:noWrap/>
            <w:vAlign w:val="bottom"/>
            <w:hideMark/>
          </w:tcPr>
          <w:p w14:paraId="205C723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21.09</w:t>
            </w:r>
          </w:p>
        </w:tc>
        <w:tc>
          <w:tcPr>
            <w:tcW w:w="544" w:type="dxa"/>
            <w:shd w:val="clear" w:color="auto" w:fill="auto"/>
            <w:noWrap/>
            <w:vAlign w:val="bottom"/>
            <w:hideMark/>
          </w:tcPr>
          <w:p w14:paraId="15960A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0D888B5B" w14:textId="77777777" w:rsidTr="007A3565">
        <w:trPr>
          <w:trHeight w:val="180"/>
        </w:trPr>
        <w:tc>
          <w:tcPr>
            <w:tcW w:w="4880" w:type="dxa"/>
            <w:shd w:val="clear" w:color="auto" w:fill="auto"/>
            <w:noWrap/>
            <w:vAlign w:val="bottom"/>
            <w:hideMark/>
          </w:tcPr>
          <w:p w14:paraId="16A402D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w:t>
            </w:r>
          </w:p>
        </w:tc>
        <w:tc>
          <w:tcPr>
            <w:tcW w:w="1156" w:type="dxa"/>
            <w:shd w:val="clear" w:color="auto" w:fill="auto"/>
            <w:noWrap/>
            <w:vAlign w:val="bottom"/>
            <w:hideMark/>
          </w:tcPr>
          <w:p w14:paraId="2D0D11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7475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3D4495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w:t>
            </w:r>
          </w:p>
        </w:tc>
        <w:tc>
          <w:tcPr>
            <w:tcW w:w="1220" w:type="dxa"/>
            <w:shd w:val="clear" w:color="auto" w:fill="auto"/>
            <w:noWrap/>
            <w:vAlign w:val="bottom"/>
            <w:hideMark/>
          </w:tcPr>
          <w:p w14:paraId="720F5F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22.15</w:t>
            </w:r>
          </w:p>
        </w:tc>
        <w:tc>
          <w:tcPr>
            <w:tcW w:w="544" w:type="dxa"/>
            <w:shd w:val="clear" w:color="auto" w:fill="auto"/>
            <w:noWrap/>
            <w:vAlign w:val="bottom"/>
            <w:hideMark/>
          </w:tcPr>
          <w:p w14:paraId="52DD44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2.9</w:t>
            </w:r>
          </w:p>
        </w:tc>
      </w:tr>
      <w:tr w:rsidR="00B41964" w:rsidRPr="00B41964" w14:paraId="26A06E26" w14:textId="77777777" w:rsidTr="007A3565">
        <w:trPr>
          <w:trHeight w:val="180"/>
        </w:trPr>
        <w:tc>
          <w:tcPr>
            <w:tcW w:w="4880" w:type="dxa"/>
            <w:shd w:val="clear" w:color="auto" w:fill="auto"/>
            <w:noWrap/>
            <w:vAlign w:val="bottom"/>
            <w:hideMark/>
          </w:tcPr>
          <w:p w14:paraId="4A56D35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Club Casual Teen</w:t>
            </w:r>
          </w:p>
        </w:tc>
        <w:tc>
          <w:tcPr>
            <w:tcW w:w="1156" w:type="dxa"/>
            <w:shd w:val="clear" w:color="auto" w:fill="auto"/>
            <w:noWrap/>
            <w:vAlign w:val="bottom"/>
            <w:hideMark/>
          </w:tcPr>
          <w:p w14:paraId="7FF75E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E55B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F8596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19.50</w:t>
            </w:r>
          </w:p>
        </w:tc>
        <w:tc>
          <w:tcPr>
            <w:tcW w:w="1220" w:type="dxa"/>
            <w:shd w:val="clear" w:color="auto" w:fill="auto"/>
            <w:noWrap/>
            <w:vAlign w:val="bottom"/>
            <w:hideMark/>
          </w:tcPr>
          <w:p w14:paraId="4E8A5C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20.04</w:t>
            </w:r>
          </w:p>
        </w:tc>
        <w:tc>
          <w:tcPr>
            <w:tcW w:w="544" w:type="dxa"/>
            <w:shd w:val="clear" w:color="auto" w:fill="auto"/>
            <w:noWrap/>
            <w:vAlign w:val="bottom"/>
            <w:hideMark/>
          </w:tcPr>
          <w:p w14:paraId="2D18AC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2.7</w:t>
            </w:r>
          </w:p>
        </w:tc>
      </w:tr>
      <w:tr w:rsidR="00B41964" w:rsidRPr="00B41964" w14:paraId="4AD02E9B" w14:textId="77777777" w:rsidTr="007A3565">
        <w:trPr>
          <w:trHeight w:val="180"/>
        </w:trPr>
        <w:tc>
          <w:tcPr>
            <w:tcW w:w="4880" w:type="dxa"/>
            <w:shd w:val="clear" w:color="auto" w:fill="auto"/>
            <w:noWrap/>
            <w:vAlign w:val="bottom"/>
            <w:hideMark/>
          </w:tcPr>
          <w:p w14:paraId="73AE61D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Active Adults - 10 visit pass</w:t>
            </w:r>
          </w:p>
        </w:tc>
        <w:tc>
          <w:tcPr>
            <w:tcW w:w="1156" w:type="dxa"/>
            <w:shd w:val="clear" w:color="auto" w:fill="auto"/>
            <w:noWrap/>
            <w:vAlign w:val="bottom"/>
            <w:hideMark/>
          </w:tcPr>
          <w:p w14:paraId="03ED9F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0AC6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E7E95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67.50</w:t>
            </w:r>
          </w:p>
        </w:tc>
        <w:tc>
          <w:tcPr>
            <w:tcW w:w="1220" w:type="dxa"/>
            <w:shd w:val="clear" w:color="auto" w:fill="auto"/>
            <w:noWrap/>
            <w:vAlign w:val="bottom"/>
            <w:hideMark/>
          </w:tcPr>
          <w:p w14:paraId="293DA8B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68.35</w:t>
            </w:r>
          </w:p>
        </w:tc>
        <w:tc>
          <w:tcPr>
            <w:tcW w:w="544" w:type="dxa"/>
            <w:shd w:val="clear" w:color="auto" w:fill="auto"/>
            <w:noWrap/>
            <w:vAlign w:val="bottom"/>
            <w:hideMark/>
          </w:tcPr>
          <w:p w14:paraId="3D7EF6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1.2</w:t>
            </w:r>
          </w:p>
        </w:tc>
      </w:tr>
      <w:tr w:rsidR="00B41964" w:rsidRPr="00B41964" w14:paraId="5D30054F" w14:textId="77777777" w:rsidTr="007A3565">
        <w:trPr>
          <w:trHeight w:val="180"/>
        </w:trPr>
        <w:tc>
          <w:tcPr>
            <w:tcW w:w="4880" w:type="dxa"/>
            <w:shd w:val="clear" w:color="auto" w:fill="auto"/>
            <w:noWrap/>
            <w:vAlign w:val="bottom"/>
            <w:hideMark/>
          </w:tcPr>
          <w:p w14:paraId="2F98D95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Casual Group Fitness</w:t>
            </w:r>
          </w:p>
        </w:tc>
        <w:tc>
          <w:tcPr>
            <w:tcW w:w="1156" w:type="dxa"/>
            <w:shd w:val="clear" w:color="auto" w:fill="auto"/>
            <w:noWrap/>
            <w:vAlign w:val="bottom"/>
            <w:hideMark/>
          </w:tcPr>
          <w:p w14:paraId="15D76B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4394A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4EC778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EB169A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72E103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6AE554B" w14:textId="77777777" w:rsidTr="007A3565">
        <w:trPr>
          <w:trHeight w:val="180"/>
        </w:trPr>
        <w:tc>
          <w:tcPr>
            <w:tcW w:w="4880" w:type="dxa"/>
            <w:shd w:val="clear" w:color="auto" w:fill="auto"/>
            <w:noWrap/>
            <w:vAlign w:val="bottom"/>
            <w:hideMark/>
          </w:tcPr>
          <w:p w14:paraId="16489BE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visits Adult</w:t>
            </w:r>
          </w:p>
        </w:tc>
        <w:tc>
          <w:tcPr>
            <w:tcW w:w="1156" w:type="dxa"/>
            <w:shd w:val="clear" w:color="auto" w:fill="auto"/>
            <w:noWrap/>
            <w:vAlign w:val="bottom"/>
            <w:hideMark/>
          </w:tcPr>
          <w:p w14:paraId="7A922F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2CBD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77DA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1220" w:type="dxa"/>
            <w:shd w:val="clear" w:color="auto" w:fill="auto"/>
            <w:noWrap/>
            <w:vAlign w:val="bottom"/>
            <w:hideMark/>
          </w:tcPr>
          <w:p w14:paraId="010F982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185.81</w:t>
            </w:r>
          </w:p>
        </w:tc>
        <w:tc>
          <w:tcPr>
            <w:tcW w:w="544" w:type="dxa"/>
            <w:shd w:val="clear" w:color="auto" w:fill="auto"/>
            <w:noWrap/>
            <w:vAlign w:val="bottom"/>
            <w:hideMark/>
          </w:tcPr>
          <w:p w14:paraId="4E4BA2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3.1</w:t>
            </w:r>
          </w:p>
        </w:tc>
      </w:tr>
      <w:tr w:rsidR="00B41964" w:rsidRPr="00B41964" w14:paraId="08E38A67" w14:textId="77777777" w:rsidTr="007A3565">
        <w:trPr>
          <w:trHeight w:val="180"/>
        </w:trPr>
        <w:tc>
          <w:tcPr>
            <w:tcW w:w="4880" w:type="dxa"/>
            <w:shd w:val="clear" w:color="auto" w:fill="auto"/>
            <w:noWrap/>
            <w:vAlign w:val="bottom"/>
            <w:hideMark/>
          </w:tcPr>
          <w:p w14:paraId="290B0B7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visits Seniors</w:t>
            </w:r>
          </w:p>
        </w:tc>
        <w:tc>
          <w:tcPr>
            <w:tcW w:w="1156" w:type="dxa"/>
            <w:shd w:val="clear" w:color="auto" w:fill="auto"/>
            <w:noWrap/>
            <w:vAlign w:val="bottom"/>
            <w:hideMark/>
          </w:tcPr>
          <w:p w14:paraId="27C4B4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40B5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D8C68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162.00</w:t>
            </w:r>
          </w:p>
        </w:tc>
        <w:tc>
          <w:tcPr>
            <w:tcW w:w="1220" w:type="dxa"/>
            <w:shd w:val="clear" w:color="auto" w:fill="auto"/>
            <w:noWrap/>
            <w:vAlign w:val="bottom"/>
            <w:hideMark/>
          </w:tcPr>
          <w:p w14:paraId="5E9397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166.12</w:t>
            </w:r>
          </w:p>
        </w:tc>
        <w:tc>
          <w:tcPr>
            <w:tcW w:w="544" w:type="dxa"/>
            <w:shd w:val="clear" w:color="auto" w:fill="auto"/>
            <w:noWrap/>
            <w:vAlign w:val="bottom"/>
            <w:hideMark/>
          </w:tcPr>
          <w:p w14:paraId="5F1D7A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2.5</w:t>
            </w:r>
          </w:p>
        </w:tc>
      </w:tr>
      <w:tr w:rsidR="00B41964" w:rsidRPr="00B41964" w14:paraId="647FD15F" w14:textId="77777777" w:rsidTr="007A3565">
        <w:trPr>
          <w:trHeight w:val="180"/>
        </w:trPr>
        <w:tc>
          <w:tcPr>
            <w:tcW w:w="4880" w:type="dxa"/>
            <w:shd w:val="clear" w:color="auto" w:fill="auto"/>
            <w:noWrap/>
            <w:vAlign w:val="bottom"/>
            <w:hideMark/>
          </w:tcPr>
          <w:p w14:paraId="1C41444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visits Concession</w:t>
            </w:r>
          </w:p>
        </w:tc>
        <w:tc>
          <w:tcPr>
            <w:tcW w:w="1156" w:type="dxa"/>
            <w:shd w:val="clear" w:color="auto" w:fill="auto"/>
            <w:noWrap/>
            <w:vAlign w:val="bottom"/>
            <w:hideMark/>
          </w:tcPr>
          <w:p w14:paraId="0EE5D7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29866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BA2FA7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153.00</w:t>
            </w:r>
          </w:p>
        </w:tc>
        <w:tc>
          <w:tcPr>
            <w:tcW w:w="1220" w:type="dxa"/>
            <w:shd w:val="clear" w:color="auto" w:fill="auto"/>
            <w:noWrap/>
            <w:vAlign w:val="bottom"/>
            <w:hideMark/>
          </w:tcPr>
          <w:p w14:paraId="466EF5B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156.63</w:t>
            </w:r>
          </w:p>
        </w:tc>
        <w:tc>
          <w:tcPr>
            <w:tcW w:w="544" w:type="dxa"/>
            <w:shd w:val="clear" w:color="auto" w:fill="auto"/>
            <w:noWrap/>
            <w:vAlign w:val="bottom"/>
            <w:hideMark/>
          </w:tcPr>
          <w:p w14:paraId="29D4D1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2.3</w:t>
            </w:r>
          </w:p>
        </w:tc>
      </w:tr>
      <w:tr w:rsidR="00B41964" w:rsidRPr="00B41964" w14:paraId="197F6634" w14:textId="77777777" w:rsidTr="007A3565">
        <w:trPr>
          <w:trHeight w:val="180"/>
        </w:trPr>
        <w:tc>
          <w:tcPr>
            <w:tcW w:w="4880" w:type="dxa"/>
            <w:shd w:val="clear" w:color="auto" w:fill="auto"/>
            <w:noWrap/>
            <w:vAlign w:val="bottom"/>
            <w:hideMark/>
          </w:tcPr>
          <w:p w14:paraId="169017C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w:t>
            </w:r>
          </w:p>
        </w:tc>
        <w:tc>
          <w:tcPr>
            <w:tcW w:w="1156" w:type="dxa"/>
            <w:shd w:val="clear" w:color="auto" w:fill="auto"/>
            <w:noWrap/>
            <w:vAlign w:val="bottom"/>
            <w:hideMark/>
          </w:tcPr>
          <w:p w14:paraId="30EE22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A9D8C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92B23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1705ECE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20.57</w:t>
            </w:r>
          </w:p>
        </w:tc>
        <w:tc>
          <w:tcPr>
            <w:tcW w:w="544" w:type="dxa"/>
            <w:shd w:val="clear" w:color="auto" w:fill="auto"/>
            <w:noWrap/>
            <w:vAlign w:val="bottom"/>
            <w:hideMark/>
          </w:tcPr>
          <w:p w14:paraId="595E80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6F74A978" w14:textId="77777777" w:rsidTr="007A3565">
        <w:trPr>
          <w:trHeight w:val="180"/>
        </w:trPr>
        <w:tc>
          <w:tcPr>
            <w:tcW w:w="4880" w:type="dxa"/>
            <w:shd w:val="clear" w:color="auto" w:fill="auto"/>
            <w:noWrap/>
            <w:vAlign w:val="bottom"/>
            <w:hideMark/>
          </w:tcPr>
          <w:p w14:paraId="4780A1C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w:t>
            </w:r>
          </w:p>
        </w:tc>
        <w:tc>
          <w:tcPr>
            <w:tcW w:w="1156" w:type="dxa"/>
            <w:shd w:val="clear" w:color="auto" w:fill="auto"/>
            <w:noWrap/>
            <w:vAlign w:val="bottom"/>
            <w:hideMark/>
          </w:tcPr>
          <w:p w14:paraId="2CCBDE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3075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215036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17.00</w:t>
            </w:r>
          </w:p>
        </w:tc>
        <w:tc>
          <w:tcPr>
            <w:tcW w:w="1220" w:type="dxa"/>
            <w:shd w:val="clear" w:color="auto" w:fill="auto"/>
            <w:noWrap/>
            <w:vAlign w:val="bottom"/>
            <w:hideMark/>
          </w:tcPr>
          <w:p w14:paraId="2B3154F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17.40</w:t>
            </w:r>
          </w:p>
        </w:tc>
        <w:tc>
          <w:tcPr>
            <w:tcW w:w="544" w:type="dxa"/>
            <w:shd w:val="clear" w:color="auto" w:fill="auto"/>
            <w:noWrap/>
            <w:vAlign w:val="bottom"/>
            <w:hideMark/>
          </w:tcPr>
          <w:p w14:paraId="1E95AF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2.3</w:t>
            </w:r>
          </w:p>
        </w:tc>
      </w:tr>
      <w:tr w:rsidR="00B41964" w:rsidRPr="00B41964" w14:paraId="5F24564C" w14:textId="77777777" w:rsidTr="007A3565">
        <w:trPr>
          <w:trHeight w:val="180"/>
        </w:trPr>
        <w:tc>
          <w:tcPr>
            <w:tcW w:w="4880" w:type="dxa"/>
            <w:shd w:val="clear" w:color="auto" w:fill="auto"/>
            <w:noWrap/>
            <w:vAlign w:val="bottom"/>
            <w:hideMark/>
          </w:tcPr>
          <w:p w14:paraId="69964D0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Fitness 30 min class Adult</w:t>
            </w:r>
          </w:p>
        </w:tc>
        <w:tc>
          <w:tcPr>
            <w:tcW w:w="1156" w:type="dxa"/>
            <w:shd w:val="clear" w:color="auto" w:fill="auto"/>
            <w:noWrap/>
            <w:vAlign w:val="bottom"/>
            <w:hideMark/>
          </w:tcPr>
          <w:p w14:paraId="461566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DF6D5C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17433F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w:t>
            </w:r>
          </w:p>
        </w:tc>
        <w:tc>
          <w:tcPr>
            <w:tcW w:w="1220" w:type="dxa"/>
            <w:shd w:val="clear" w:color="auto" w:fill="auto"/>
            <w:noWrap/>
            <w:vAlign w:val="bottom"/>
            <w:hideMark/>
          </w:tcPr>
          <w:p w14:paraId="21F9A00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13.18</w:t>
            </w:r>
          </w:p>
        </w:tc>
        <w:tc>
          <w:tcPr>
            <w:tcW w:w="544" w:type="dxa"/>
            <w:shd w:val="clear" w:color="auto" w:fill="auto"/>
            <w:noWrap/>
            <w:vAlign w:val="bottom"/>
            <w:hideMark/>
          </w:tcPr>
          <w:p w14:paraId="007D39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1.4</w:t>
            </w:r>
          </w:p>
        </w:tc>
      </w:tr>
      <w:tr w:rsidR="00B41964" w:rsidRPr="00B41964" w14:paraId="0EE809BA" w14:textId="77777777" w:rsidTr="007A3565">
        <w:trPr>
          <w:trHeight w:val="180"/>
        </w:trPr>
        <w:tc>
          <w:tcPr>
            <w:tcW w:w="4880" w:type="dxa"/>
            <w:shd w:val="clear" w:color="auto" w:fill="auto"/>
            <w:noWrap/>
            <w:vAlign w:val="bottom"/>
            <w:hideMark/>
          </w:tcPr>
          <w:p w14:paraId="100F7E9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w:t>
            </w:r>
          </w:p>
        </w:tc>
        <w:tc>
          <w:tcPr>
            <w:tcW w:w="1156" w:type="dxa"/>
            <w:shd w:val="clear" w:color="auto" w:fill="auto"/>
            <w:noWrap/>
            <w:vAlign w:val="bottom"/>
            <w:hideMark/>
          </w:tcPr>
          <w:p w14:paraId="3D7882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328C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54FEEA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w:t>
            </w:r>
          </w:p>
        </w:tc>
        <w:tc>
          <w:tcPr>
            <w:tcW w:w="1220" w:type="dxa"/>
            <w:shd w:val="clear" w:color="auto" w:fill="auto"/>
            <w:noWrap/>
            <w:vAlign w:val="bottom"/>
            <w:hideMark/>
          </w:tcPr>
          <w:p w14:paraId="7682A11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18.46</w:t>
            </w:r>
          </w:p>
        </w:tc>
        <w:tc>
          <w:tcPr>
            <w:tcW w:w="544" w:type="dxa"/>
            <w:shd w:val="clear" w:color="auto" w:fill="auto"/>
            <w:noWrap/>
            <w:vAlign w:val="bottom"/>
            <w:hideMark/>
          </w:tcPr>
          <w:p w14:paraId="0C6B64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2.5</w:t>
            </w:r>
          </w:p>
        </w:tc>
      </w:tr>
      <w:tr w:rsidR="00B41964" w:rsidRPr="00B41964" w14:paraId="46BE8B7A" w14:textId="77777777" w:rsidTr="007A3565">
        <w:trPr>
          <w:trHeight w:val="180"/>
        </w:trPr>
        <w:tc>
          <w:tcPr>
            <w:tcW w:w="4880" w:type="dxa"/>
            <w:shd w:val="clear" w:color="auto" w:fill="auto"/>
            <w:noWrap/>
            <w:vAlign w:val="bottom"/>
            <w:hideMark/>
          </w:tcPr>
          <w:p w14:paraId="76C9E11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Group Training</w:t>
            </w:r>
          </w:p>
        </w:tc>
        <w:tc>
          <w:tcPr>
            <w:tcW w:w="1156" w:type="dxa"/>
            <w:shd w:val="clear" w:color="auto" w:fill="auto"/>
            <w:noWrap/>
            <w:vAlign w:val="bottom"/>
            <w:hideMark/>
          </w:tcPr>
          <w:p w14:paraId="39CDE6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B0C17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9E09C3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8D6BA0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0ABB7F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3B18DB0" w14:textId="77777777" w:rsidTr="007A3565">
        <w:trPr>
          <w:trHeight w:val="180"/>
        </w:trPr>
        <w:tc>
          <w:tcPr>
            <w:tcW w:w="4880" w:type="dxa"/>
            <w:shd w:val="clear" w:color="auto" w:fill="auto"/>
            <w:noWrap/>
            <w:vAlign w:val="bottom"/>
            <w:hideMark/>
          </w:tcPr>
          <w:p w14:paraId="16F998F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006F21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26B44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842434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111CB86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180.00</w:t>
            </w:r>
          </w:p>
        </w:tc>
        <w:tc>
          <w:tcPr>
            <w:tcW w:w="544" w:type="dxa"/>
            <w:shd w:val="clear" w:color="auto" w:fill="auto"/>
            <w:noWrap/>
            <w:vAlign w:val="bottom"/>
            <w:hideMark/>
          </w:tcPr>
          <w:p w14:paraId="15DB93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6285466" w14:textId="77777777" w:rsidTr="007A3565">
        <w:trPr>
          <w:trHeight w:val="180"/>
        </w:trPr>
        <w:tc>
          <w:tcPr>
            <w:tcW w:w="4880" w:type="dxa"/>
            <w:shd w:val="clear" w:color="auto" w:fill="auto"/>
            <w:noWrap/>
            <w:vAlign w:val="bottom"/>
            <w:hideMark/>
          </w:tcPr>
          <w:p w14:paraId="6D955B2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Family Lifestyle Memberships - Dry</w:t>
            </w:r>
          </w:p>
        </w:tc>
        <w:tc>
          <w:tcPr>
            <w:tcW w:w="1156" w:type="dxa"/>
            <w:shd w:val="clear" w:color="auto" w:fill="auto"/>
            <w:noWrap/>
            <w:vAlign w:val="bottom"/>
            <w:hideMark/>
          </w:tcPr>
          <w:p w14:paraId="15D796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ABD4A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AE5217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3427CD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8BB57E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5AD0DB3" w14:textId="77777777" w:rsidTr="007A3565">
        <w:trPr>
          <w:trHeight w:val="180"/>
        </w:trPr>
        <w:tc>
          <w:tcPr>
            <w:tcW w:w="4880" w:type="dxa"/>
            <w:shd w:val="clear" w:color="auto" w:fill="auto"/>
            <w:noWrap/>
            <w:vAlign w:val="bottom"/>
            <w:hideMark/>
          </w:tcPr>
          <w:p w14:paraId="243A7CD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Lifestyle-Family Concession</w:t>
            </w:r>
          </w:p>
        </w:tc>
        <w:tc>
          <w:tcPr>
            <w:tcW w:w="1156" w:type="dxa"/>
            <w:shd w:val="clear" w:color="auto" w:fill="auto"/>
            <w:noWrap/>
            <w:vAlign w:val="bottom"/>
            <w:hideMark/>
          </w:tcPr>
          <w:p w14:paraId="72D4D9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AA59B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E38A4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120.70</w:t>
            </w:r>
          </w:p>
        </w:tc>
        <w:tc>
          <w:tcPr>
            <w:tcW w:w="1220" w:type="dxa"/>
            <w:shd w:val="clear" w:color="auto" w:fill="auto"/>
            <w:noWrap/>
            <w:vAlign w:val="bottom"/>
            <w:hideMark/>
          </w:tcPr>
          <w:p w14:paraId="0E04BC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127.50</w:t>
            </w:r>
          </w:p>
        </w:tc>
        <w:tc>
          <w:tcPr>
            <w:tcW w:w="544" w:type="dxa"/>
            <w:shd w:val="clear" w:color="auto" w:fill="auto"/>
            <w:noWrap/>
            <w:vAlign w:val="bottom"/>
            <w:hideMark/>
          </w:tcPr>
          <w:p w14:paraId="66C604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38EBB985" w14:textId="77777777" w:rsidTr="007A3565">
        <w:trPr>
          <w:trHeight w:val="180"/>
        </w:trPr>
        <w:tc>
          <w:tcPr>
            <w:tcW w:w="4880" w:type="dxa"/>
            <w:shd w:val="clear" w:color="auto" w:fill="auto"/>
            <w:noWrap/>
            <w:vAlign w:val="bottom"/>
            <w:hideMark/>
          </w:tcPr>
          <w:p w14:paraId="6AF36B1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Individual Lifestyle - Dry</w:t>
            </w:r>
          </w:p>
        </w:tc>
        <w:tc>
          <w:tcPr>
            <w:tcW w:w="1156" w:type="dxa"/>
            <w:shd w:val="clear" w:color="auto" w:fill="auto"/>
            <w:noWrap/>
            <w:vAlign w:val="bottom"/>
            <w:hideMark/>
          </w:tcPr>
          <w:p w14:paraId="1760FE4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F0762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95B972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9C1AEE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66056B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9D7576E" w14:textId="77777777" w:rsidTr="007A3565">
        <w:trPr>
          <w:trHeight w:val="180"/>
        </w:trPr>
        <w:tc>
          <w:tcPr>
            <w:tcW w:w="4880" w:type="dxa"/>
            <w:shd w:val="clear" w:color="auto" w:fill="auto"/>
            <w:noWrap/>
            <w:vAlign w:val="bottom"/>
            <w:hideMark/>
          </w:tcPr>
          <w:p w14:paraId="4638F3A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11E7A9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F6351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2DA3A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1220" w:type="dxa"/>
            <w:shd w:val="clear" w:color="auto" w:fill="auto"/>
            <w:noWrap/>
            <w:vAlign w:val="bottom"/>
            <w:hideMark/>
          </w:tcPr>
          <w:p w14:paraId="11EB3C9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75.00</w:t>
            </w:r>
          </w:p>
        </w:tc>
        <w:tc>
          <w:tcPr>
            <w:tcW w:w="544" w:type="dxa"/>
            <w:shd w:val="clear" w:color="auto" w:fill="auto"/>
            <w:noWrap/>
            <w:vAlign w:val="bottom"/>
            <w:hideMark/>
          </w:tcPr>
          <w:p w14:paraId="087F61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5FD8AB77" w14:textId="77777777" w:rsidTr="007A3565">
        <w:trPr>
          <w:trHeight w:val="180"/>
        </w:trPr>
        <w:tc>
          <w:tcPr>
            <w:tcW w:w="4880" w:type="dxa"/>
            <w:shd w:val="clear" w:color="auto" w:fill="auto"/>
            <w:noWrap/>
            <w:vAlign w:val="bottom"/>
            <w:hideMark/>
          </w:tcPr>
          <w:p w14:paraId="7541D0A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Lifestyle-Individual Concession</w:t>
            </w:r>
          </w:p>
        </w:tc>
        <w:tc>
          <w:tcPr>
            <w:tcW w:w="1156" w:type="dxa"/>
            <w:shd w:val="clear" w:color="auto" w:fill="auto"/>
            <w:noWrap/>
            <w:vAlign w:val="bottom"/>
            <w:hideMark/>
          </w:tcPr>
          <w:p w14:paraId="78EE91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35583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AE90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60.40</w:t>
            </w:r>
          </w:p>
        </w:tc>
        <w:tc>
          <w:tcPr>
            <w:tcW w:w="1220" w:type="dxa"/>
            <w:shd w:val="clear" w:color="auto" w:fill="auto"/>
            <w:noWrap/>
            <w:vAlign w:val="bottom"/>
            <w:hideMark/>
          </w:tcPr>
          <w:p w14:paraId="6DECC19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60.40</w:t>
            </w:r>
          </w:p>
        </w:tc>
        <w:tc>
          <w:tcPr>
            <w:tcW w:w="544" w:type="dxa"/>
            <w:shd w:val="clear" w:color="auto" w:fill="auto"/>
            <w:noWrap/>
            <w:vAlign w:val="bottom"/>
            <w:hideMark/>
          </w:tcPr>
          <w:p w14:paraId="2ECBE9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50A1396" w14:textId="77777777" w:rsidTr="007A3565">
        <w:trPr>
          <w:trHeight w:val="180"/>
        </w:trPr>
        <w:tc>
          <w:tcPr>
            <w:tcW w:w="4880" w:type="dxa"/>
            <w:shd w:val="clear" w:color="auto" w:fill="auto"/>
            <w:noWrap/>
            <w:vAlign w:val="bottom"/>
            <w:hideMark/>
          </w:tcPr>
          <w:p w14:paraId="1636D3B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Swim Lifestyle Membership</w:t>
            </w:r>
          </w:p>
        </w:tc>
        <w:tc>
          <w:tcPr>
            <w:tcW w:w="1156" w:type="dxa"/>
            <w:shd w:val="clear" w:color="auto" w:fill="auto"/>
            <w:noWrap/>
            <w:vAlign w:val="bottom"/>
            <w:hideMark/>
          </w:tcPr>
          <w:p w14:paraId="5063F0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50EA8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E6ED12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C5AE21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59F8DA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49B88AA" w14:textId="77777777" w:rsidTr="007A3565">
        <w:trPr>
          <w:trHeight w:val="180"/>
        </w:trPr>
        <w:tc>
          <w:tcPr>
            <w:tcW w:w="4880" w:type="dxa"/>
            <w:shd w:val="clear" w:color="auto" w:fill="auto"/>
            <w:noWrap/>
            <w:vAlign w:val="bottom"/>
            <w:hideMark/>
          </w:tcPr>
          <w:p w14:paraId="7E9E4C1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 Plus Concession</w:t>
            </w:r>
          </w:p>
        </w:tc>
        <w:tc>
          <w:tcPr>
            <w:tcW w:w="1156" w:type="dxa"/>
            <w:shd w:val="clear" w:color="auto" w:fill="auto"/>
            <w:noWrap/>
            <w:vAlign w:val="bottom"/>
            <w:hideMark/>
          </w:tcPr>
          <w:p w14:paraId="19DAE0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E68B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379B9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w:t>
            </w:r>
          </w:p>
        </w:tc>
        <w:tc>
          <w:tcPr>
            <w:tcW w:w="1220" w:type="dxa"/>
            <w:shd w:val="clear" w:color="auto" w:fill="auto"/>
            <w:noWrap/>
            <w:vAlign w:val="bottom"/>
            <w:hideMark/>
          </w:tcPr>
          <w:p w14:paraId="5FCB38A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32.90</w:t>
            </w:r>
          </w:p>
        </w:tc>
        <w:tc>
          <w:tcPr>
            <w:tcW w:w="544" w:type="dxa"/>
            <w:shd w:val="clear" w:color="auto" w:fill="auto"/>
            <w:noWrap/>
            <w:vAlign w:val="bottom"/>
            <w:hideMark/>
          </w:tcPr>
          <w:p w14:paraId="124A39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5.8</w:t>
            </w:r>
          </w:p>
        </w:tc>
      </w:tr>
      <w:tr w:rsidR="00B41964" w:rsidRPr="00B41964" w14:paraId="6DBFB37C" w14:textId="77777777" w:rsidTr="007A3565">
        <w:trPr>
          <w:trHeight w:val="180"/>
        </w:trPr>
        <w:tc>
          <w:tcPr>
            <w:tcW w:w="4880" w:type="dxa"/>
            <w:shd w:val="clear" w:color="auto" w:fill="auto"/>
            <w:noWrap/>
            <w:vAlign w:val="bottom"/>
            <w:hideMark/>
          </w:tcPr>
          <w:p w14:paraId="1DD6BB6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Membership Joining Fee</w:t>
            </w:r>
          </w:p>
        </w:tc>
        <w:tc>
          <w:tcPr>
            <w:tcW w:w="1156" w:type="dxa"/>
            <w:shd w:val="clear" w:color="auto" w:fill="auto"/>
            <w:noWrap/>
            <w:vAlign w:val="bottom"/>
            <w:hideMark/>
          </w:tcPr>
          <w:p w14:paraId="51DF0E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5418F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F247CF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5DB7F9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0BA14E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E4FD476" w14:textId="77777777" w:rsidTr="007A3565">
        <w:trPr>
          <w:trHeight w:val="180"/>
        </w:trPr>
        <w:tc>
          <w:tcPr>
            <w:tcW w:w="4880" w:type="dxa"/>
            <w:shd w:val="clear" w:color="auto" w:fill="auto"/>
            <w:noWrap/>
            <w:vAlign w:val="bottom"/>
            <w:hideMark/>
          </w:tcPr>
          <w:p w14:paraId="6E557B4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60674D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6245B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BCAB9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5B372ED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6F0C84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FEFE914" w14:textId="77777777" w:rsidTr="007A3565">
        <w:trPr>
          <w:trHeight w:val="180"/>
        </w:trPr>
        <w:tc>
          <w:tcPr>
            <w:tcW w:w="4880" w:type="dxa"/>
            <w:shd w:val="clear" w:color="auto" w:fill="auto"/>
            <w:noWrap/>
            <w:vAlign w:val="bottom"/>
            <w:hideMark/>
          </w:tcPr>
          <w:p w14:paraId="679695F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Rehab</w:t>
            </w:r>
          </w:p>
        </w:tc>
        <w:tc>
          <w:tcPr>
            <w:tcW w:w="1156" w:type="dxa"/>
            <w:shd w:val="clear" w:color="auto" w:fill="auto"/>
            <w:noWrap/>
            <w:vAlign w:val="bottom"/>
            <w:hideMark/>
          </w:tcPr>
          <w:p w14:paraId="17053D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F10F2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8313C4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3E2533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C9F8CF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249A409" w14:textId="77777777" w:rsidTr="007A3565">
        <w:trPr>
          <w:trHeight w:val="180"/>
        </w:trPr>
        <w:tc>
          <w:tcPr>
            <w:tcW w:w="4880" w:type="dxa"/>
            <w:shd w:val="clear" w:color="auto" w:fill="auto"/>
            <w:noWrap/>
            <w:vAlign w:val="bottom"/>
            <w:hideMark/>
          </w:tcPr>
          <w:p w14:paraId="01CD55C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Rehab Swim -3 months</w:t>
            </w:r>
          </w:p>
        </w:tc>
        <w:tc>
          <w:tcPr>
            <w:tcW w:w="1156" w:type="dxa"/>
            <w:shd w:val="clear" w:color="auto" w:fill="auto"/>
            <w:noWrap/>
            <w:vAlign w:val="bottom"/>
            <w:hideMark/>
          </w:tcPr>
          <w:p w14:paraId="3D6129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70F5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F9654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285.85</w:t>
            </w:r>
          </w:p>
        </w:tc>
        <w:tc>
          <w:tcPr>
            <w:tcW w:w="1220" w:type="dxa"/>
            <w:shd w:val="clear" w:color="auto" w:fill="auto"/>
            <w:noWrap/>
            <w:vAlign w:val="bottom"/>
            <w:hideMark/>
          </w:tcPr>
          <w:p w14:paraId="3522FB8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300.00</w:t>
            </w:r>
          </w:p>
        </w:tc>
        <w:tc>
          <w:tcPr>
            <w:tcW w:w="544" w:type="dxa"/>
            <w:shd w:val="clear" w:color="auto" w:fill="auto"/>
            <w:noWrap/>
            <w:vAlign w:val="bottom"/>
            <w:hideMark/>
          </w:tcPr>
          <w:p w14:paraId="1A17E8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0EE57B45" w14:textId="77777777" w:rsidTr="007A3565">
        <w:trPr>
          <w:trHeight w:val="180"/>
        </w:trPr>
        <w:tc>
          <w:tcPr>
            <w:tcW w:w="4880" w:type="dxa"/>
            <w:shd w:val="clear" w:color="auto" w:fill="auto"/>
            <w:noWrap/>
            <w:vAlign w:val="bottom"/>
            <w:hideMark/>
          </w:tcPr>
          <w:p w14:paraId="7E26B84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Rehab Swim - 6 months</w:t>
            </w:r>
          </w:p>
        </w:tc>
        <w:tc>
          <w:tcPr>
            <w:tcW w:w="1156" w:type="dxa"/>
            <w:shd w:val="clear" w:color="auto" w:fill="auto"/>
            <w:noWrap/>
            <w:vAlign w:val="bottom"/>
            <w:hideMark/>
          </w:tcPr>
          <w:p w14:paraId="2E7828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2B4A78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78AF6F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571.70</w:t>
            </w:r>
          </w:p>
        </w:tc>
        <w:tc>
          <w:tcPr>
            <w:tcW w:w="1220" w:type="dxa"/>
            <w:shd w:val="clear" w:color="auto" w:fill="auto"/>
            <w:noWrap/>
            <w:vAlign w:val="bottom"/>
            <w:hideMark/>
          </w:tcPr>
          <w:p w14:paraId="29328D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600.00</w:t>
            </w:r>
          </w:p>
        </w:tc>
        <w:tc>
          <w:tcPr>
            <w:tcW w:w="544" w:type="dxa"/>
            <w:shd w:val="clear" w:color="auto" w:fill="auto"/>
            <w:noWrap/>
            <w:vAlign w:val="bottom"/>
            <w:hideMark/>
          </w:tcPr>
          <w:p w14:paraId="136B1A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17E64904" w14:textId="77777777" w:rsidTr="007A3565">
        <w:trPr>
          <w:trHeight w:val="180"/>
        </w:trPr>
        <w:tc>
          <w:tcPr>
            <w:tcW w:w="4880" w:type="dxa"/>
            <w:shd w:val="clear" w:color="auto" w:fill="auto"/>
            <w:noWrap/>
            <w:vAlign w:val="bottom"/>
            <w:hideMark/>
          </w:tcPr>
          <w:p w14:paraId="14B6D1D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Rehab Swim - 12 months</w:t>
            </w:r>
          </w:p>
        </w:tc>
        <w:tc>
          <w:tcPr>
            <w:tcW w:w="1156" w:type="dxa"/>
            <w:shd w:val="clear" w:color="auto" w:fill="auto"/>
            <w:noWrap/>
            <w:vAlign w:val="bottom"/>
            <w:hideMark/>
          </w:tcPr>
          <w:p w14:paraId="449C31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1ADE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CD9F50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1,143.40</w:t>
            </w:r>
          </w:p>
        </w:tc>
        <w:tc>
          <w:tcPr>
            <w:tcW w:w="1220" w:type="dxa"/>
            <w:shd w:val="clear" w:color="auto" w:fill="auto"/>
            <w:noWrap/>
            <w:vAlign w:val="bottom"/>
            <w:hideMark/>
          </w:tcPr>
          <w:p w14:paraId="709949B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1,200.00</w:t>
            </w:r>
          </w:p>
        </w:tc>
        <w:tc>
          <w:tcPr>
            <w:tcW w:w="544" w:type="dxa"/>
            <w:shd w:val="clear" w:color="auto" w:fill="auto"/>
            <w:noWrap/>
            <w:vAlign w:val="bottom"/>
            <w:hideMark/>
          </w:tcPr>
          <w:p w14:paraId="43AE7C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4.7</w:t>
            </w:r>
          </w:p>
        </w:tc>
      </w:tr>
      <w:tr w:rsidR="00B41964" w:rsidRPr="00B41964" w14:paraId="3DA7085A" w14:textId="77777777" w:rsidTr="007A3565">
        <w:trPr>
          <w:trHeight w:val="180"/>
        </w:trPr>
        <w:tc>
          <w:tcPr>
            <w:tcW w:w="4880" w:type="dxa"/>
            <w:shd w:val="clear" w:color="auto" w:fill="auto"/>
            <w:noWrap/>
            <w:vAlign w:val="bottom"/>
            <w:hideMark/>
          </w:tcPr>
          <w:p w14:paraId="788BE5A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Rehab Gym &amp; Swim - 3 months</w:t>
            </w:r>
          </w:p>
        </w:tc>
        <w:tc>
          <w:tcPr>
            <w:tcW w:w="1156" w:type="dxa"/>
            <w:shd w:val="clear" w:color="auto" w:fill="auto"/>
            <w:noWrap/>
            <w:vAlign w:val="bottom"/>
            <w:hideMark/>
          </w:tcPr>
          <w:p w14:paraId="29F567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81E00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F7D8A7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383.35</w:t>
            </w:r>
          </w:p>
        </w:tc>
        <w:tc>
          <w:tcPr>
            <w:tcW w:w="1220" w:type="dxa"/>
            <w:shd w:val="clear" w:color="auto" w:fill="auto"/>
            <w:noWrap/>
            <w:vAlign w:val="bottom"/>
            <w:hideMark/>
          </w:tcPr>
          <w:p w14:paraId="0E351FF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402.52</w:t>
            </w:r>
          </w:p>
        </w:tc>
        <w:tc>
          <w:tcPr>
            <w:tcW w:w="544" w:type="dxa"/>
            <w:shd w:val="clear" w:color="auto" w:fill="auto"/>
            <w:noWrap/>
            <w:vAlign w:val="bottom"/>
            <w:hideMark/>
          </w:tcPr>
          <w:p w14:paraId="271723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5479AC43" w14:textId="77777777" w:rsidTr="007A3565">
        <w:trPr>
          <w:trHeight w:val="180"/>
        </w:trPr>
        <w:tc>
          <w:tcPr>
            <w:tcW w:w="4880" w:type="dxa"/>
            <w:shd w:val="clear" w:color="auto" w:fill="auto"/>
            <w:noWrap/>
            <w:vAlign w:val="bottom"/>
            <w:hideMark/>
          </w:tcPr>
          <w:p w14:paraId="4BF82B8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Rehab Gym &amp; Swim - 6 months</w:t>
            </w:r>
          </w:p>
        </w:tc>
        <w:tc>
          <w:tcPr>
            <w:tcW w:w="1156" w:type="dxa"/>
            <w:shd w:val="clear" w:color="auto" w:fill="auto"/>
            <w:noWrap/>
            <w:vAlign w:val="bottom"/>
            <w:hideMark/>
          </w:tcPr>
          <w:p w14:paraId="0AA9C0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D42BB3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414E8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766.70</w:t>
            </w:r>
          </w:p>
        </w:tc>
        <w:tc>
          <w:tcPr>
            <w:tcW w:w="1220" w:type="dxa"/>
            <w:shd w:val="clear" w:color="auto" w:fill="auto"/>
            <w:noWrap/>
            <w:vAlign w:val="bottom"/>
            <w:hideMark/>
          </w:tcPr>
          <w:p w14:paraId="6132CB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805.04</w:t>
            </w:r>
          </w:p>
        </w:tc>
        <w:tc>
          <w:tcPr>
            <w:tcW w:w="544" w:type="dxa"/>
            <w:shd w:val="clear" w:color="auto" w:fill="auto"/>
            <w:noWrap/>
            <w:vAlign w:val="bottom"/>
            <w:hideMark/>
          </w:tcPr>
          <w:p w14:paraId="74C213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4A5AE74E" w14:textId="77777777" w:rsidTr="007A3565">
        <w:trPr>
          <w:trHeight w:val="180"/>
        </w:trPr>
        <w:tc>
          <w:tcPr>
            <w:tcW w:w="4880" w:type="dxa"/>
            <w:shd w:val="clear" w:color="auto" w:fill="auto"/>
            <w:noWrap/>
            <w:vAlign w:val="bottom"/>
            <w:hideMark/>
          </w:tcPr>
          <w:p w14:paraId="5AD26D1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Rehab Gym &amp; Swim - 12 months</w:t>
            </w:r>
          </w:p>
        </w:tc>
        <w:tc>
          <w:tcPr>
            <w:tcW w:w="1156" w:type="dxa"/>
            <w:shd w:val="clear" w:color="auto" w:fill="auto"/>
            <w:noWrap/>
            <w:vAlign w:val="bottom"/>
            <w:hideMark/>
          </w:tcPr>
          <w:p w14:paraId="55AF00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A52C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C9CEF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1,533.40</w:t>
            </w:r>
          </w:p>
        </w:tc>
        <w:tc>
          <w:tcPr>
            <w:tcW w:w="1220" w:type="dxa"/>
            <w:shd w:val="clear" w:color="auto" w:fill="auto"/>
            <w:noWrap/>
            <w:vAlign w:val="bottom"/>
            <w:hideMark/>
          </w:tcPr>
          <w:p w14:paraId="4B9809B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1,610.07</w:t>
            </w:r>
          </w:p>
        </w:tc>
        <w:tc>
          <w:tcPr>
            <w:tcW w:w="544" w:type="dxa"/>
            <w:shd w:val="clear" w:color="auto" w:fill="auto"/>
            <w:noWrap/>
            <w:vAlign w:val="bottom"/>
            <w:hideMark/>
          </w:tcPr>
          <w:p w14:paraId="22B9BB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4.8</w:t>
            </w:r>
          </w:p>
        </w:tc>
      </w:tr>
      <w:tr w:rsidR="00B41964" w:rsidRPr="00B41964" w14:paraId="67B86367" w14:textId="77777777" w:rsidTr="007A3565">
        <w:trPr>
          <w:trHeight w:val="180"/>
        </w:trPr>
        <w:tc>
          <w:tcPr>
            <w:tcW w:w="4880" w:type="dxa"/>
            <w:shd w:val="clear" w:color="auto" w:fill="auto"/>
            <w:noWrap/>
            <w:vAlign w:val="bottom"/>
            <w:hideMark/>
          </w:tcPr>
          <w:p w14:paraId="1C6871F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Fitness Plus Individual</w:t>
            </w:r>
          </w:p>
        </w:tc>
        <w:tc>
          <w:tcPr>
            <w:tcW w:w="1156" w:type="dxa"/>
            <w:shd w:val="clear" w:color="auto" w:fill="auto"/>
            <w:noWrap/>
            <w:vAlign w:val="bottom"/>
            <w:hideMark/>
          </w:tcPr>
          <w:p w14:paraId="6DE876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A19FCE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20834E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FE2A65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513127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A420F6F" w14:textId="77777777" w:rsidTr="007A3565">
        <w:trPr>
          <w:trHeight w:val="180"/>
        </w:trPr>
        <w:tc>
          <w:tcPr>
            <w:tcW w:w="4880" w:type="dxa"/>
            <w:shd w:val="clear" w:color="auto" w:fill="auto"/>
            <w:noWrap/>
            <w:vAlign w:val="bottom"/>
            <w:hideMark/>
          </w:tcPr>
          <w:p w14:paraId="27CA502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17715A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29F6B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8EC77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48.50</w:t>
            </w:r>
          </w:p>
        </w:tc>
        <w:tc>
          <w:tcPr>
            <w:tcW w:w="1220" w:type="dxa"/>
            <w:shd w:val="clear" w:color="auto" w:fill="auto"/>
            <w:noWrap/>
            <w:vAlign w:val="bottom"/>
            <w:hideMark/>
          </w:tcPr>
          <w:p w14:paraId="52BFACC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49.90</w:t>
            </w:r>
          </w:p>
        </w:tc>
        <w:tc>
          <w:tcPr>
            <w:tcW w:w="544" w:type="dxa"/>
            <w:shd w:val="clear" w:color="auto" w:fill="auto"/>
            <w:noWrap/>
            <w:vAlign w:val="bottom"/>
            <w:hideMark/>
          </w:tcPr>
          <w:p w14:paraId="1E5552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408E6F71" w14:textId="77777777" w:rsidTr="007A3565">
        <w:trPr>
          <w:trHeight w:val="180"/>
        </w:trPr>
        <w:tc>
          <w:tcPr>
            <w:tcW w:w="4880" w:type="dxa"/>
            <w:shd w:val="clear" w:color="auto" w:fill="auto"/>
            <w:noWrap/>
            <w:vAlign w:val="bottom"/>
            <w:hideMark/>
          </w:tcPr>
          <w:p w14:paraId="6357048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Fitness Plus Family Membership</w:t>
            </w:r>
          </w:p>
        </w:tc>
        <w:tc>
          <w:tcPr>
            <w:tcW w:w="1156" w:type="dxa"/>
            <w:shd w:val="clear" w:color="auto" w:fill="auto"/>
            <w:noWrap/>
            <w:vAlign w:val="bottom"/>
            <w:hideMark/>
          </w:tcPr>
          <w:p w14:paraId="1C552B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A6239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54C013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FD73A2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EDEB33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513140D" w14:textId="77777777" w:rsidTr="007A3565">
        <w:trPr>
          <w:trHeight w:val="180"/>
        </w:trPr>
        <w:tc>
          <w:tcPr>
            <w:tcW w:w="4880" w:type="dxa"/>
            <w:shd w:val="clear" w:color="auto" w:fill="auto"/>
            <w:noWrap/>
            <w:vAlign w:val="bottom"/>
            <w:hideMark/>
          </w:tcPr>
          <w:p w14:paraId="335624E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0AD1BB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2569C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5577F6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97.00</w:t>
            </w:r>
          </w:p>
        </w:tc>
        <w:tc>
          <w:tcPr>
            <w:tcW w:w="1220" w:type="dxa"/>
            <w:shd w:val="clear" w:color="auto" w:fill="auto"/>
            <w:noWrap/>
            <w:vAlign w:val="bottom"/>
            <w:hideMark/>
          </w:tcPr>
          <w:p w14:paraId="18BEC4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99.90</w:t>
            </w:r>
          </w:p>
        </w:tc>
        <w:tc>
          <w:tcPr>
            <w:tcW w:w="544" w:type="dxa"/>
            <w:shd w:val="clear" w:color="auto" w:fill="auto"/>
            <w:noWrap/>
            <w:vAlign w:val="bottom"/>
            <w:hideMark/>
          </w:tcPr>
          <w:p w14:paraId="697693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2.9</w:t>
            </w:r>
          </w:p>
        </w:tc>
      </w:tr>
      <w:tr w:rsidR="00B41964" w:rsidRPr="00B41964" w14:paraId="23870615" w14:textId="77777777" w:rsidTr="007A3565">
        <w:trPr>
          <w:trHeight w:val="180"/>
        </w:trPr>
        <w:tc>
          <w:tcPr>
            <w:tcW w:w="4880" w:type="dxa"/>
            <w:shd w:val="clear" w:color="auto" w:fill="auto"/>
            <w:noWrap/>
            <w:vAlign w:val="bottom"/>
            <w:hideMark/>
          </w:tcPr>
          <w:p w14:paraId="47F4E1E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xml:space="preserve">Aquanation - Fitness Plus </w:t>
            </w:r>
            <w:proofErr w:type="gramStart"/>
            <w:r w:rsidRPr="00B41964">
              <w:rPr>
                <w:rFonts w:eastAsia="Times New Roman" w:cs="Arial"/>
                <w:b/>
                <w:bCs/>
                <w:color w:val="000000"/>
                <w:sz w:val="14"/>
                <w:szCs w:val="14"/>
                <w:lang w:eastAsia="en-AU"/>
              </w:rPr>
              <w:t>Off Peak</w:t>
            </w:r>
            <w:proofErr w:type="gramEnd"/>
            <w:r w:rsidRPr="00B41964">
              <w:rPr>
                <w:rFonts w:eastAsia="Times New Roman" w:cs="Arial"/>
                <w:b/>
                <w:bCs/>
                <w:color w:val="000000"/>
                <w:sz w:val="14"/>
                <w:szCs w:val="14"/>
                <w:lang w:eastAsia="en-AU"/>
              </w:rPr>
              <w:t xml:space="preserve"> Membership</w:t>
            </w:r>
          </w:p>
        </w:tc>
        <w:tc>
          <w:tcPr>
            <w:tcW w:w="1156" w:type="dxa"/>
            <w:shd w:val="clear" w:color="auto" w:fill="auto"/>
            <w:noWrap/>
            <w:vAlign w:val="bottom"/>
            <w:hideMark/>
          </w:tcPr>
          <w:p w14:paraId="188A66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08D2C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2DFE01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1A4A56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469379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04869D4" w14:textId="77777777" w:rsidTr="007A3565">
        <w:trPr>
          <w:trHeight w:val="180"/>
        </w:trPr>
        <w:tc>
          <w:tcPr>
            <w:tcW w:w="4880" w:type="dxa"/>
            <w:shd w:val="clear" w:color="auto" w:fill="auto"/>
            <w:noWrap/>
            <w:vAlign w:val="bottom"/>
            <w:hideMark/>
          </w:tcPr>
          <w:p w14:paraId="0E01262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5D2072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E64E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E6A2B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31.50</w:t>
            </w:r>
          </w:p>
        </w:tc>
        <w:tc>
          <w:tcPr>
            <w:tcW w:w="1220" w:type="dxa"/>
            <w:shd w:val="clear" w:color="auto" w:fill="auto"/>
            <w:noWrap/>
            <w:vAlign w:val="bottom"/>
            <w:hideMark/>
          </w:tcPr>
          <w:p w14:paraId="2A03438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32.40</w:t>
            </w:r>
          </w:p>
        </w:tc>
        <w:tc>
          <w:tcPr>
            <w:tcW w:w="544" w:type="dxa"/>
            <w:shd w:val="clear" w:color="auto" w:fill="auto"/>
            <w:noWrap/>
            <w:vAlign w:val="bottom"/>
            <w:hideMark/>
          </w:tcPr>
          <w:p w14:paraId="5A4190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2CD40BDD" w14:textId="77777777" w:rsidTr="007A3565">
        <w:trPr>
          <w:trHeight w:val="180"/>
        </w:trPr>
        <w:tc>
          <w:tcPr>
            <w:tcW w:w="4880" w:type="dxa"/>
            <w:shd w:val="clear" w:color="auto" w:fill="auto"/>
            <w:noWrap/>
            <w:vAlign w:val="bottom"/>
            <w:hideMark/>
          </w:tcPr>
          <w:p w14:paraId="1510BDC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Fitness Plus Teen Membership</w:t>
            </w:r>
          </w:p>
        </w:tc>
        <w:tc>
          <w:tcPr>
            <w:tcW w:w="1156" w:type="dxa"/>
            <w:shd w:val="clear" w:color="auto" w:fill="auto"/>
            <w:noWrap/>
            <w:vAlign w:val="bottom"/>
            <w:hideMark/>
          </w:tcPr>
          <w:p w14:paraId="3E4DA4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3B481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EDFC67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9CD2C9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F34EF7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334FCA6" w14:textId="77777777" w:rsidTr="007A3565">
        <w:trPr>
          <w:trHeight w:val="180"/>
        </w:trPr>
        <w:tc>
          <w:tcPr>
            <w:tcW w:w="4880" w:type="dxa"/>
            <w:shd w:val="clear" w:color="auto" w:fill="auto"/>
            <w:noWrap/>
            <w:vAlign w:val="bottom"/>
            <w:hideMark/>
          </w:tcPr>
          <w:p w14:paraId="5DD7F08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403363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E83CE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19A7D6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4EC8E75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0C603D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099AB8A" w14:textId="77777777" w:rsidTr="007A3565">
        <w:trPr>
          <w:trHeight w:val="180"/>
        </w:trPr>
        <w:tc>
          <w:tcPr>
            <w:tcW w:w="4880" w:type="dxa"/>
            <w:shd w:val="clear" w:color="auto" w:fill="auto"/>
            <w:noWrap/>
            <w:vAlign w:val="bottom"/>
            <w:hideMark/>
          </w:tcPr>
          <w:p w14:paraId="02CD4BB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Wellness Plus</w:t>
            </w:r>
          </w:p>
        </w:tc>
        <w:tc>
          <w:tcPr>
            <w:tcW w:w="1156" w:type="dxa"/>
            <w:shd w:val="clear" w:color="auto" w:fill="auto"/>
            <w:noWrap/>
            <w:vAlign w:val="bottom"/>
            <w:hideMark/>
          </w:tcPr>
          <w:p w14:paraId="18DD81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4BF8C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38AC85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E342F8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30F64C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DA49078" w14:textId="77777777" w:rsidTr="007A3565">
        <w:trPr>
          <w:trHeight w:val="180"/>
        </w:trPr>
        <w:tc>
          <w:tcPr>
            <w:tcW w:w="4880" w:type="dxa"/>
            <w:shd w:val="clear" w:color="auto" w:fill="auto"/>
            <w:noWrap/>
            <w:vAlign w:val="bottom"/>
            <w:hideMark/>
          </w:tcPr>
          <w:p w14:paraId="12569C2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Wellness Plus/Fee</w:t>
            </w:r>
          </w:p>
        </w:tc>
        <w:tc>
          <w:tcPr>
            <w:tcW w:w="1156" w:type="dxa"/>
            <w:shd w:val="clear" w:color="auto" w:fill="auto"/>
            <w:noWrap/>
            <w:vAlign w:val="bottom"/>
            <w:hideMark/>
          </w:tcPr>
          <w:p w14:paraId="1FB282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E4EEB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49EE9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6F67A9D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79.00</w:t>
            </w:r>
          </w:p>
        </w:tc>
        <w:tc>
          <w:tcPr>
            <w:tcW w:w="544" w:type="dxa"/>
            <w:shd w:val="clear" w:color="auto" w:fill="auto"/>
            <w:noWrap/>
            <w:vAlign w:val="bottom"/>
            <w:hideMark/>
          </w:tcPr>
          <w:p w14:paraId="76EBC2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3972499F" w14:textId="77777777" w:rsidTr="007A3565">
        <w:trPr>
          <w:trHeight w:val="180"/>
        </w:trPr>
        <w:tc>
          <w:tcPr>
            <w:tcW w:w="4880" w:type="dxa"/>
            <w:shd w:val="clear" w:color="auto" w:fill="auto"/>
            <w:noWrap/>
            <w:vAlign w:val="bottom"/>
            <w:hideMark/>
          </w:tcPr>
          <w:p w14:paraId="3D4731B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Aquanation - Wellness Plus Concession</w:t>
            </w:r>
          </w:p>
        </w:tc>
        <w:tc>
          <w:tcPr>
            <w:tcW w:w="1156" w:type="dxa"/>
            <w:shd w:val="clear" w:color="auto" w:fill="auto"/>
            <w:noWrap/>
            <w:vAlign w:val="bottom"/>
            <w:hideMark/>
          </w:tcPr>
          <w:p w14:paraId="6F4B4F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740BA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930101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3E65FB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7F2675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874886D" w14:textId="77777777" w:rsidTr="007A3565">
        <w:trPr>
          <w:trHeight w:val="180"/>
        </w:trPr>
        <w:tc>
          <w:tcPr>
            <w:tcW w:w="4880" w:type="dxa"/>
            <w:shd w:val="clear" w:color="auto" w:fill="auto"/>
            <w:noWrap/>
            <w:vAlign w:val="bottom"/>
            <w:hideMark/>
          </w:tcPr>
          <w:p w14:paraId="707F1F4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Aquanation-Wellness Plus Concession/Fee</w:t>
            </w:r>
          </w:p>
        </w:tc>
        <w:tc>
          <w:tcPr>
            <w:tcW w:w="1156" w:type="dxa"/>
            <w:shd w:val="clear" w:color="auto" w:fill="auto"/>
            <w:noWrap/>
            <w:vAlign w:val="bottom"/>
            <w:hideMark/>
          </w:tcPr>
          <w:p w14:paraId="57DF70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1FE41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236B44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07AF87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67.20</w:t>
            </w:r>
          </w:p>
        </w:tc>
        <w:tc>
          <w:tcPr>
            <w:tcW w:w="544" w:type="dxa"/>
            <w:shd w:val="clear" w:color="auto" w:fill="auto"/>
            <w:noWrap/>
            <w:vAlign w:val="bottom"/>
            <w:hideMark/>
          </w:tcPr>
          <w:p w14:paraId="73E377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2C3E485F" w14:textId="77777777" w:rsidTr="007A3565">
        <w:trPr>
          <w:trHeight w:val="180"/>
        </w:trPr>
        <w:tc>
          <w:tcPr>
            <w:tcW w:w="4880" w:type="dxa"/>
            <w:shd w:val="clear" w:color="auto" w:fill="auto"/>
            <w:noWrap/>
            <w:vAlign w:val="bottom"/>
            <w:hideMark/>
          </w:tcPr>
          <w:p w14:paraId="29A2B05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Casual Health Club</w:t>
            </w:r>
          </w:p>
        </w:tc>
        <w:tc>
          <w:tcPr>
            <w:tcW w:w="1156" w:type="dxa"/>
            <w:shd w:val="clear" w:color="auto" w:fill="auto"/>
            <w:noWrap/>
            <w:vAlign w:val="bottom"/>
            <w:hideMark/>
          </w:tcPr>
          <w:p w14:paraId="6152CA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02F57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3381DF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AE39FD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978040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81999A8" w14:textId="77777777" w:rsidTr="007A3565">
        <w:trPr>
          <w:trHeight w:val="180"/>
        </w:trPr>
        <w:tc>
          <w:tcPr>
            <w:tcW w:w="4880" w:type="dxa"/>
            <w:shd w:val="clear" w:color="auto" w:fill="auto"/>
            <w:noWrap/>
            <w:vAlign w:val="bottom"/>
            <w:hideMark/>
          </w:tcPr>
          <w:p w14:paraId="6C6B2C3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Club Casual</w:t>
            </w:r>
          </w:p>
        </w:tc>
        <w:tc>
          <w:tcPr>
            <w:tcW w:w="1156" w:type="dxa"/>
            <w:shd w:val="clear" w:color="auto" w:fill="auto"/>
            <w:noWrap/>
            <w:vAlign w:val="bottom"/>
            <w:hideMark/>
          </w:tcPr>
          <w:p w14:paraId="668C33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A6DA0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B05F24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6E2CD4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48EF86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741632A" w14:textId="77777777" w:rsidTr="007A3565">
        <w:trPr>
          <w:trHeight w:val="180"/>
        </w:trPr>
        <w:tc>
          <w:tcPr>
            <w:tcW w:w="4880" w:type="dxa"/>
            <w:shd w:val="clear" w:color="auto" w:fill="auto"/>
            <w:noWrap/>
            <w:vAlign w:val="bottom"/>
            <w:hideMark/>
          </w:tcPr>
          <w:p w14:paraId="7928996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Club Casual Concession</w:t>
            </w:r>
          </w:p>
        </w:tc>
        <w:tc>
          <w:tcPr>
            <w:tcW w:w="1156" w:type="dxa"/>
            <w:shd w:val="clear" w:color="auto" w:fill="auto"/>
            <w:noWrap/>
            <w:vAlign w:val="bottom"/>
            <w:hideMark/>
          </w:tcPr>
          <w:p w14:paraId="2591AF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17EB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DB808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w:t>
            </w:r>
          </w:p>
        </w:tc>
        <w:tc>
          <w:tcPr>
            <w:tcW w:w="1220" w:type="dxa"/>
            <w:shd w:val="clear" w:color="auto" w:fill="auto"/>
            <w:noWrap/>
            <w:vAlign w:val="bottom"/>
            <w:hideMark/>
          </w:tcPr>
          <w:p w14:paraId="481CEF7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w:t>
            </w:r>
          </w:p>
        </w:tc>
        <w:tc>
          <w:tcPr>
            <w:tcW w:w="544" w:type="dxa"/>
            <w:shd w:val="clear" w:color="auto" w:fill="auto"/>
            <w:noWrap/>
            <w:vAlign w:val="bottom"/>
            <w:hideMark/>
          </w:tcPr>
          <w:p w14:paraId="191BB6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854E1AA" w14:textId="77777777" w:rsidTr="007A3565">
        <w:trPr>
          <w:trHeight w:val="180"/>
        </w:trPr>
        <w:tc>
          <w:tcPr>
            <w:tcW w:w="4880" w:type="dxa"/>
            <w:shd w:val="clear" w:color="auto" w:fill="auto"/>
            <w:noWrap/>
            <w:vAlign w:val="bottom"/>
            <w:hideMark/>
          </w:tcPr>
          <w:p w14:paraId="02862A0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Club Casual Senior</w:t>
            </w:r>
          </w:p>
        </w:tc>
        <w:tc>
          <w:tcPr>
            <w:tcW w:w="1156" w:type="dxa"/>
            <w:shd w:val="clear" w:color="auto" w:fill="auto"/>
            <w:noWrap/>
            <w:vAlign w:val="bottom"/>
            <w:hideMark/>
          </w:tcPr>
          <w:p w14:paraId="700764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AF012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2CCACC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w:t>
            </w:r>
          </w:p>
        </w:tc>
        <w:tc>
          <w:tcPr>
            <w:tcW w:w="1220" w:type="dxa"/>
            <w:shd w:val="clear" w:color="auto" w:fill="auto"/>
            <w:noWrap/>
            <w:vAlign w:val="bottom"/>
            <w:hideMark/>
          </w:tcPr>
          <w:p w14:paraId="610E410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21.50</w:t>
            </w:r>
          </w:p>
        </w:tc>
        <w:tc>
          <w:tcPr>
            <w:tcW w:w="544" w:type="dxa"/>
            <w:shd w:val="clear" w:color="auto" w:fill="auto"/>
            <w:noWrap/>
            <w:vAlign w:val="bottom"/>
            <w:hideMark/>
          </w:tcPr>
          <w:p w14:paraId="7AE1ED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EE60ED7" w14:textId="77777777" w:rsidTr="007A3565">
        <w:trPr>
          <w:trHeight w:val="180"/>
        </w:trPr>
        <w:tc>
          <w:tcPr>
            <w:tcW w:w="4880" w:type="dxa"/>
            <w:shd w:val="clear" w:color="auto" w:fill="auto"/>
            <w:noWrap/>
            <w:vAlign w:val="bottom"/>
            <w:hideMark/>
          </w:tcPr>
          <w:p w14:paraId="7B621C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Health Club Casual Teen</w:t>
            </w:r>
          </w:p>
        </w:tc>
        <w:tc>
          <w:tcPr>
            <w:tcW w:w="1156" w:type="dxa"/>
            <w:shd w:val="clear" w:color="auto" w:fill="auto"/>
            <w:noWrap/>
            <w:vAlign w:val="bottom"/>
            <w:hideMark/>
          </w:tcPr>
          <w:p w14:paraId="7DEF7A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3DB8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5E1F6D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19.50</w:t>
            </w:r>
          </w:p>
        </w:tc>
        <w:tc>
          <w:tcPr>
            <w:tcW w:w="1220" w:type="dxa"/>
            <w:shd w:val="clear" w:color="auto" w:fill="auto"/>
            <w:noWrap/>
            <w:vAlign w:val="bottom"/>
            <w:hideMark/>
          </w:tcPr>
          <w:p w14:paraId="08C7B94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19.50</w:t>
            </w:r>
          </w:p>
        </w:tc>
        <w:tc>
          <w:tcPr>
            <w:tcW w:w="544" w:type="dxa"/>
            <w:shd w:val="clear" w:color="auto" w:fill="auto"/>
            <w:noWrap/>
            <w:vAlign w:val="bottom"/>
            <w:hideMark/>
          </w:tcPr>
          <w:p w14:paraId="711C89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2D2E62C" w14:textId="77777777" w:rsidTr="007A3565">
        <w:trPr>
          <w:trHeight w:val="180"/>
        </w:trPr>
        <w:tc>
          <w:tcPr>
            <w:tcW w:w="4880" w:type="dxa"/>
            <w:shd w:val="clear" w:color="auto" w:fill="auto"/>
            <w:noWrap/>
            <w:vAlign w:val="bottom"/>
            <w:hideMark/>
          </w:tcPr>
          <w:p w14:paraId="0AD431D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Gymnastics</w:t>
            </w:r>
          </w:p>
        </w:tc>
        <w:tc>
          <w:tcPr>
            <w:tcW w:w="1156" w:type="dxa"/>
            <w:shd w:val="clear" w:color="auto" w:fill="auto"/>
            <w:noWrap/>
            <w:vAlign w:val="bottom"/>
            <w:hideMark/>
          </w:tcPr>
          <w:p w14:paraId="0988AF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BC50D5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19CD7F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916A62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4F1FF1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BF55065" w14:textId="77777777" w:rsidTr="007A3565">
        <w:trPr>
          <w:trHeight w:val="180"/>
        </w:trPr>
        <w:tc>
          <w:tcPr>
            <w:tcW w:w="4880" w:type="dxa"/>
            <w:shd w:val="clear" w:color="auto" w:fill="auto"/>
            <w:noWrap/>
            <w:vAlign w:val="bottom"/>
            <w:hideMark/>
          </w:tcPr>
          <w:p w14:paraId="1FD50C4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Registration</w:t>
            </w:r>
          </w:p>
        </w:tc>
        <w:tc>
          <w:tcPr>
            <w:tcW w:w="1156" w:type="dxa"/>
            <w:shd w:val="clear" w:color="auto" w:fill="auto"/>
            <w:noWrap/>
            <w:vAlign w:val="bottom"/>
            <w:hideMark/>
          </w:tcPr>
          <w:p w14:paraId="4B443DE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408BA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DDE7E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w:t>
            </w:r>
          </w:p>
        </w:tc>
        <w:tc>
          <w:tcPr>
            <w:tcW w:w="1220" w:type="dxa"/>
            <w:shd w:val="clear" w:color="auto" w:fill="auto"/>
            <w:noWrap/>
            <w:vAlign w:val="bottom"/>
            <w:hideMark/>
          </w:tcPr>
          <w:p w14:paraId="4B9F06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w:t>
            </w:r>
          </w:p>
        </w:tc>
        <w:tc>
          <w:tcPr>
            <w:tcW w:w="544" w:type="dxa"/>
            <w:shd w:val="clear" w:color="auto" w:fill="auto"/>
            <w:noWrap/>
            <w:vAlign w:val="bottom"/>
            <w:hideMark/>
          </w:tcPr>
          <w:p w14:paraId="2EC5F9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66F3D59" w14:textId="77777777" w:rsidTr="007A3565">
        <w:trPr>
          <w:trHeight w:val="180"/>
        </w:trPr>
        <w:tc>
          <w:tcPr>
            <w:tcW w:w="4880" w:type="dxa"/>
            <w:shd w:val="clear" w:color="auto" w:fill="auto"/>
            <w:noWrap/>
            <w:vAlign w:val="bottom"/>
            <w:hideMark/>
          </w:tcPr>
          <w:p w14:paraId="0D1A281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teen</w:t>
            </w:r>
          </w:p>
        </w:tc>
        <w:tc>
          <w:tcPr>
            <w:tcW w:w="1156" w:type="dxa"/>
            <w:shd w:val="clear" w:color="auto" w:fill="auto"/>
            <w:noWrap/>
            <w:vAlign w:val="bottom"/>
            <w:hideMark/>
          </w:tcPr>
          <w:p w14:paraId="3F815F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3BE3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18B6E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24.25</w:t>
            </w:r>
          </w:p>
        </w:tc>
        <w:tc>
          <w:tcPr>
            <w:tcW w:w="1220" w:type="dxa"/>
            <w:shd w:val="clear" w:color="auto" w:fill="auto"/>
            <w:noWrap/>
            <w:vAlign w:val="bottom"/>
            <w:hideMark/>
          </w:tcPr>
          <w:p w14:paraId="6D2529B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24.25</w:t>
            </w:r>
          </w:p>
        </w:tc>
        <w:tc>
          <w:tcPr>
            <w:tcW w:w="544" w:type="dxa"/>
            <w:shd w:val="clear" w:color="auto" w:fill="auto"/>
            <w:noWrap/>
            <w:vAlign w:val="bottom"/>
            <w:hideMark/>
          </w:tcPr>
          <w:p w14:paraId="45BE73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707CC38" w14:textId="77777777" w:rsidTr="007A3565">
        <w:trPr>
          <w:trHeight w:val="180"/>
        </w:trPr>
        <w:tc>
          <w:tcPr>
            <w:tcW w:w="4880" w:type="dxa"/>
            <w:shd w:val="clear" w:color="auto" w:fill="auto"/>
            <w:noWrap/>
            <w:vAlign w:val="bottom"/>
            <w:hideMark/>
          </w:tcPr>
          <w:p w14:paraId="6491604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Room hire</w:t>
            </w:r>
          </w:p>
        </w:tc>
        <w:tc>
          <w:tcPr>
            <w:tcW w:w="1156" w:type="dxa"/>
            <w:shd w:val="clear" w:color="auto" w:fill="auto"/>
            <w:noWrap/>
            <w:vAlign w:val="bottom"/>
            <w:hideMark/>
          </w:tcPr>
          <w:p w14:paraId="3827D2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ABE58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3441CB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70EBBA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B42A6D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BE37AE1" w14:textId="77777777" w:rsidTr="007A3565">
        <w:trPr>
          <w:trHeight w:val="180"/>
        </w:trPr>
        <w:tc>
          <w:tcPr>
            <w:tcW w:w="4880" w:type="dxa"/>
            <w:shd w:val="clear" w:color="auto" w:fill="auto"/>
            <w:noWrap/>
            <w:vAlign w:val="bottom"/>
            <w:hideMark/>
          </w:tcPr>
          <w:p w14:paraId="71323DB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Stadium hire per hr</w:t>
            </w:r>
          </w:p>
        </w:tc>
        <w:tc>
          <w:tcPr>
            <w:tcW w:w="1156" w:type="dxa"/>
            <w:shd w:val="clear" w:color="auto" w:fill="auto"/>
            <w:noWrap/>
            <w:vAlign w:val="bottom"/>
            <w:hideMark/>
          </w:tcPr>
          <w:p w14:paraId="2F763F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7DE0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619693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1220" w:type="dxa"/>
            <w:shd w:val="clear" w:color="auto" w:fill="auto"/>
            <w:noWrap/>
            <w:vAlign w:val="bottom"/>
            <w:hideMark/>
          </w:tcPr>
          <w:p w14:paraId="17E5FBA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65.00</w:t>
            </w:r>
          </w:p>
        </w:tc>
        <w:tc>
          <w:tcPr>
            <w:tcW w:w="544" w:type="dxa"/>
            <w:shd w:val="clear" w:color="auto" w:fill="auto"/>
            <w:noWrap/>
            <w:vAlign w:val="bottom"/>
            <w:hideMark/>
          </w:tcPr>
          <w:p w14:paraId="6CF346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8D690B4" w14:textId="77777777" w:rsidTr="007A3565">
        <w:trPr>
          <w:trHeight w:val="180"/>
        </w:trPr>
        <w:tc>
          <w:tcPr>
            <w:tcW w:w="4880" w:type="dxa"/>
            <w:shd w:val="clear" w:color="auto" w:fill="auto"/>
            <w:noWrap/>
            <w:vAlign w:val="bottom"/>
            <w:hideMark/>
          </w:tcPr>
          <w:p w14:paraId="70EDEB5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Stadium</w:t>
            </w:r>
          </w:p>
        </w:tc>
        <w:tc>
          <w:tcPr>
            <w:tcW w:w="1156" w:type="dxa"/>
            <w:shd w:val="clear" w:color="auto" w:fill="auto"/>
            <w:noWrap/>
            <w:vAlign w:val="bottom"/>
            <w:hideMark/>
          </w:tcPr>
          <w:p w14:paraId="726B68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DA784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EA0A26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382D88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DBA8D9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26865EB" w14:textId="77777777" w:rsidTr="007A3565">
        <w:trPr>
          <w:trHeight w:val="180"/>
        </w:trPr>
        <w:tc>
          <w:tcPr>
            <w:tcW w:w="4880" w:type="dxa"/>
            <w:shd w:val="clear" w:color="auto" w:fill="auto"/>
            <w:noWrap/>
            <w:vAlign w:val="bottom"/>
            <w:hideMark/>
          </w:tcPr>
          <w:p w14:paraId="1A7A21B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court per hour</w:t>
            </w:r>
          </w:p>
        </w:tc>
        <w:tc>
          <w:tcPr>
            <w:tcW w:w="1156" w:type="dxa"/>
            <w:shd w:val="clear" w:color="auto" w:fill="auto"/>
            <w:noWrap/>
            <w:vAlign w:val="bottom"/>
            <w:hideMark/>
          </w:tcPr>
          <w:p w14:paraId="5A6CE2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E417F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1C0BFB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w:t>
            </w:r>
          </w:p>
        </w:tc>
        <w:tc>
          <w:tcPr>
            <w:tcW w:w="1220" w:type="dxa"/>
            <w:shd w:val="clear" w:color="auto" w:fill="auto"/>
            <w:noWrap/>
            <w:vAlign w:val="bottom"/>
            <w:hideMark/>
          </w:tcPr>
          <w:p w14:paraId="6A86FB7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w:t>
            </w:r>
          </w:p>
        </w:tc>
        <w:tc>
          <w:tcPr>
            <w:tcW w:w="544" w:type="dxa"/>
            <w:shd w:val="clear" w:color="auto" w:fill="auto"/>
            <w:noWrap/>
            <w:vAlign w:val="bottom"/>
            <w:hideMark/>
          </w:tcPr>
          <w:p w14:paraId="576AAC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CFDA2C3" w14:textId="77777777" w:rsidTr="007A3565">
        <w:trPr>
          <w:trHeight w:val="180"/>
        </w:trPr>
        <w:tc>
          <w:tcPr>
            <w:tcW w:w="4880" w:type="dxa"/>
            <w:shd w:val="clear" w:color="auto" w:fill="auto"/>
            <w:noWrap/>
            <w:vAlign w:val="bottom"/>
            <w:hideMark/>
          </w:tcPr>
          <w:p w14:paraId="6A1AC3C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Single half court</w:t>
            </w:r>
          </w:p>
        </w:tc>
        <w:tc>
          <w:tcPr>
            <w:tcW w:w="1156" w:type="dxa"/>
            <w:shd w:val="clear" w:color="auto" w:fill="auto"/>
            <w:noWrap/>
            <w:vAlign w:val="bottom"/>
            <w:hideMark/>
          </w:tcPr>
          <w:p w14:paraId="1FD5C0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64996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31CAE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23.50</w:t>
            </w:r>
          </w:p>
        </w:tc>
        <w:tc>
          <w:tcPr>
            <w:tcW w:w="1220" w:type="dxa"/>
            <w:shd w:val="clear" w:color="auto" w:fill="auto"/>
            <w:noWrap/>
            <w:vAlign w:val="bottom"/>
            <w:hideMark/>
          </w:tcPr>
          <w:p w14:paraId="0142418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23.50</w:t>
            </w:r>
          </w:p>
        </w:tc>
        <w:tc>
          <w:tcPr>
            <w:tcW w:w="544" w:type="dxa"/>
            <w:shd w:val="clear" w:color="auto" w:fill="auto"/>
            <w:noWrap/>
            <w:vAlign w:val="bottom"/>
            <w:hideMark/>
          </w:tcPr>
          <w:p w14:paraId="65D8E6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F2EE7A" w14:textId="77777777" w:rsidTr="007A3565">
        <w:trPr>
          <w:trHeight w:val="180"/>
        </w:trPr>
        <w:tc>
          <w:tcPr>
            <w:tcW w:w="4880" w:type="dxa"/>
            <w:shd w:val="clear" w:color="auto" w:fill="auto"/>
            <w:noWrap/>
            <w:vAlign w:val="bottom"/>
            <w:hideMark/>
          </w:tcPr>
          <w:p w14:paraId="395A00A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Stadium hire (per hour)</w:t>
            </w:r>
          </w:p>
        </w:tc>
        <w:tc>
          <w:tcPr>
            <w:tcW w:w="1156" w:type="dxa"/>
            <w:shd w:val="clear" w:color="auto" w:fill="auto"/>
            <w:noWrap/>
            <w:vAlign w:val="bottom"/>
            <w:hideMark/>
          </w:tcPr>
          <w:p w14:paraId="4CD91E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06E48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1D871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144.00</w:t>
            </w:r>
          </w:p>
        </w:tc>
        <w:tc>
          <w:tcPr>
            <w:tcW w:w="1220" w:type="dxa"/>
            <w:shd w:val="clear" w:color="auto" w:fill="auto"/>
            <w:noWrap/>
            <w:vAlign w:val="bottom"/>
            <w:hideMark/>
          </w:tcPr>
          <w:p w14:paraId="47792A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144.00</w:t>
            </w:r>
          </w:p>
        </w:tc>
        <w:tc>
          <w:tcPr>
            <w:tcW w:w="544" w:type="dxa"/>
            <w:shd w:val="clear" w:color="auto" w:fill="auto"/>
            <w:noWrap/>
            <w:vAlign w:val="bottom"/>
            <w:hideMark/>
          </w:tcPr>
          <w:p w14:paraId="0E57A2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B434CF7" w14:textId="77777777" w:rsidTr="007A3565">
        <w:trPr>
          <w:trHeight w:val="180"/>
        </w:trPr>
        <w:tc>
          <w:tcPr>
            <w:tcW w:w="4880" w:type="dxa"/>
            <w:shd w:val="clear" w:color="auto" w:fill="auto"/>
            <w:noWrap/>
            <w:vAlign w:val="bottom"/>
            <w:hideMark/>
          </w:tcPr>
          <w:p w14:paraId="4CB3A42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Personal Training</w:t>
            </w:r>
          </w:p>
        </w:tc>
        <w:tc>
          <w:tcPr>
            <w:tcW w:w="1156" w:type="dxa"/>
            <w:shd w:val="clear" w:color="auto" w:fill="auto"/>
            <w:noWrap/>
            <w:vAlign w:val="bottom"/>
            <w:hideMark/>
          </w:tcPr>
          <w:p w14:paraId="22AD19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5C6789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A0C5CD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752A23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825BFF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6EB63B4" w14:textId="77777777" w:rsidTr="007A3565">
        <w:trPr>
          <w:trHeight w:val="180"/>
        </w:trPr>
        <w:tc>
          <w:tcPr>
            <w:tcW w:w="4880" w:type="dxa"/>
            <w:shd w:val="clear" w:color="auto" w:fill="auto"/>
            <w:noWrap/>
            <w:vAlign w:val="bottom"/>
            <w:hideMark/>
          </w:tcPr>
          <w:p w14:paraId="1FEC637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30mins 1:1 (1 free session)</w:t>
            </w:r>
          </w:p>
        </w:tc>
        <w:tc>
          <w:tcPr>
            <w:tcW w:w="1156" w:type="dxa"/>
            <w:shd w:val="clear" w:color="auto" w:fill="auto"/>
            <w:noWrap/>
            <w:vAlign w:val="bottom"/>
            <w:hideMark/>
          </w:tcPr>
          <w:p w14:paraId="4AB0AD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70AC4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32B3FA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469.00</w:t>
            </w:r>
          </w:p>
        </w:tc>
        <w:tc>
          <w:tcPr>
            <w:tcW w:w="1220" w:type="dxa"/>
            <w:shd w:val="clear" w:color="auto" w:fill="auto"/>
            <w:noWrap/>
            <w:vAlign w:val="bottom"/>
            <w:hideMark/>
          </w:tcPr>
          <w:p w14:paraId="5D351F1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469.00</w:t>
            </w:r>
          </w:p>
        </w:tc>
        <w:tc>
          <w:tcPr>
            <w:tcW w:w="544" w:type="dxa"/>
            <w:shd w:val="clear" w:color="auto" w:fill="auto"/>
            <w:noWrap/>
            <w:vAlign w:val="bottom"/>
            <w:hideMark/>
          </w:tcPr>
          <w:p w14:paraId="59F77F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174C61A" w14:textId="77777777" w:rsidTr="007A3565">
        <w:trPr>
          <w:trHeight w:val="180"/>
        </w:trPr>
        <w:tc>
          <w:tcPr>
            <w:tcW w:w="4880" w:type="dxa"/>
            <w:shd w:val="clear" w:color="auto" w:fill="auto"/>
            <w:noWrap/>
            <w:vAlign w:val="bottom"/>
            <w:hideMark/>
          </w:tcPr>
          <w:p w14:paraId="0F5CAA2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45mins 1:1 (1 free session)</w:t>
            </w:r>
          </w:p>
        </w:tc>
        <w:tc>
          <w:tcPr>
            <w:tcW w:w="1156" w:type="dxa"/>
            <w:shd w:val="clear" w:color="auto" w:fill="auto"/>
            <w:noWrap/>
            <w:vAlign w:val="bottom"/>
            <w:hideMark/>
          </w:tcPr>
          <w:p w14:paraId="70F8C2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248DA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00630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603.00</w:t>
            </w:r>
          </w:p>
        </w:tc>
        <w:tc>
          <w:tcPr>
            <w:tcW w:w="1220" w:type="dxa"/>
            <w:shd w:val="clear" w:color="auto" w:fill="auto"/>
            <w:noWrap/>
            <w:vAlign w:val="bottom"/>
            <w:hideMark/>
          </w:tcPr>
          <w:p w14:paraId="586DF3C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603.00</w:t>
            </w:r>
          </w:p>
        </w:tc>
        <w:tc>
          <w:tcPr>
            <w:tcW w:w="544" w:type="dxa"/>
            <w:shd w:val="clear" w:color="auto" w:fill="auto"/>
            <w:noWrap/>
            <w:vAlign w:val="bottom"/>
            <w:hideMark/>
          </w:tcPr>
          <w:p w14:paraId="0D2F0F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366D55D" w14:textId="77777777" w:rsidTr="007A3565">
        <w:trPr>
          <w:trHeight w:val="180"/>
        </w:trPr>
        <w:tc>
          <w:tcPr>
            <w:tcW w:w="4880" w:type="dxa"/>
            <w:shd w:val="clear" w:color="auto" w:fill="auto"/>
            <w:noWrap/>
            <w:vAlign w:val="bottom"/>
            <w:hideMark/>
          </w:tcPr>
          <w:p w14:paraId="57E0B58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60mins 1:1 (1 free session)</w:t>
            </w:r>
          </w:p>
        </w:tc>
        <w:tc>
          <w:tcPr>
            <w:tcW w:w="1156" w:type="dxa"/>
            <w:shd w:val="clear" w:color="auto" w:fill="auto"/>
            <w:noWrap/>
            <w:vAlign w:val="bottom"/>
            <w:hideMark/>
          </w:tcPr>
          <w:p w14:paraId="62A0CCF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DE400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EE71C5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736.00</w:t>
            </w:r>
          </w:p>
        </w:tc>
        <w:tc>
          <w:tcPr>
            <w:tcW w:w="1220" w:type="dxa"/>
            <w:shd w:val="clear" w:color="auto" w:fill="auto"/>
            <w:noWrap/>
            <w:vAlign w:val="bottom"/>
            <w:hideMark/>
          </w:tcPr>
          <w:p w14:paraId="4336B0E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736.00</w:t>
            </w:r>
          </w:p>
        </w:tc>
        <w:tc>
          <w:tcPr>
            <w:tcW w:w="544" w:type="dxa"/>
            <w:shd w:val="clear" w:color="auto" w:fill="auto"/>
            <w:noWrap/>
            <w:vAlign w:val="bottom"/>
            <w:hideMark/>
          </w:tcPr>
          <w:p w14:paraId="242CBD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A966BE" w14:textId="77777777" w:rsidTr="007A3565">
        <w:trPr>
          <w:trHeight w:val="180"/>
        </w:trPr>
        <w:tc>
          <w:tcPr>
            <w:tcW w:w="4880" w:type="dxa"/>
            <w:shd w:val="clear" w:color="auto" w:fill="auto"/>
            <w:noWrap/>
            <w:vAlign w:val="bottom"/>
            <w:hideMark/>
          </w:tcPr>
          <w:p w14:paraId="7B1438E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30mins 1:1</w:t>
            </w:r>
          </w:p>
        </w:tc>
        <w:tc>
          <w:tcPr>
            <w:tcW w:w="1156" w:type="dxa"/>
            <w:shd w:val="clear" w:color="auto" w:fill="auto"/>
            <w:noWrap/>
            <w:vAlign w:val="bottom"/>
            <w:hideMark/>
          </w:tcPr>
          <w:p w14:paraId="51D915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00B25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6B1C75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3D3894B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544" w:type="dxa"/>
            <w:shd w:val="clear" w:color="auto" w:fill="auto"/>
            <w:noWrap/>
            <w:vAlign w:val="bottom"/>
            <w:hideMark/>
          </w:tcPr>
          <w:p w14:paraId="3EAD26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F30C9CD" w14:textId="77777777" w:rsidTr="007A3565">
        <w:trPr>
          <w:trHeight w:val="180"/>
        </w:trPr>
        <w:tc>
          <w:tcPr>
            <w:tcW w:w="4880" w:type="dxa"/>
            <w:shd w:val="clear" w:color="auto" w:fill="auto"/>
            <w:noWrap/>
            <w:vAlign w:val="bottom"/>
            <w:hideMark/>
          </w:tcPr>
          <w:p w14:paraId="64D753C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45mins 1:1</w:t>
            </w:r>
          </w:p>
        </w:tc>
        <w:tc>
          <w:tcPr>
            <w:tcW w:w="1156" w:type="dxa"/>
            <w:shd w:val="clear" w:color="auto" w:fill="auto"/>
            <w:noWrap/>
            <w:vAlign w:val="bottom"/>
            <w:hideMark/>
          </w:tcPr>
          <w:p w14:paraId="33B4C6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3360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30AF47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67.00</w:t>
            </w:r>
          </w:p>
        </w:tc>
        <w:tc>
          <w:tcPr>
            <w:tcW w:w="1220" w:type="dxa"/>
            <w:shd w:val="clear" w:color="auto" w:fill="auto"/>
            <w:noWrap/>
            <w:vAlign w:val="bottom"/>
            <w:hideMark/>
          </w:tcPr>
          <w:p w14:paraId="565014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67.00</w:t>
            </w:r>
          </w:p>
        </w:tc>
        <w:tc>
          <w:tcPr>
            <w:tcW w:w="544" w:type="dxa"/>
            <w:shd w:val="clear" w:color="auto" w:fill="auto"/>
            <w:noWrap/>
            <w:vAlign w:val="bottom"/>
            <w:hideMark/>
          </w:tcPr>
          <w:p w14:paraId="593130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F5C8AE4" w14:textId="77777777" w:rsidTr="007A3565">
        <w:trPr>
          <w:trHeight w:val="180"/>
        </w:trPr>
        <w:tc>
          <w:tcPr>
            <w:tcW w:w="4880" w:type="dxa"/>
            <w:shd w:val="clear" w:color="auto" w:fill="auto"/>
            <w:noWrap/>
            <w:vAlign w:val="bottom"/>
            <w:hideMark/>
          </w:tcPr>
          <w:p w14:paraId="1DBA954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60mins 1:1</w:t>
            </w:r>
          </w:p>
        </w:tc>
        <w:tc>
          <w:tcPr>
            <w:tcW w:w="1156" w:type="dxa"/>
            <w:shd w:val="clear" w:color="auto" w:fill="auto"/>
            <w:noWrap/>
            <w:vAlign w:val="bottom"/>
            <w:hideMark/>
          </w:tcPr>
          <w:p w14:paraId="19FE0D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24E3F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EEC3A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1220" w:type="dxa"/>
            <w:shd w:val="clear" w:color="auto" w:fill="auto"/>
            <w:noWrap/>
            <w:vAlign w:val="bottom"/>
            <w:hideMark/>
          </w:tcPr>
          <w:p w14:paraId="579450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544" w:type="dxa"/>
            <w:shd w:val="clear" w:color="auto" w:fill="auto"/>
            <w:noWrap/>
            <w:vAlign w:val="bottom"/>
            <w:hideMark/>
          </w:tcPr>
          <w:p w14:paraId="6FCFBB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3AE32FD" w14:textId="77777777" w:rsidTr="007A3565">
        <w:trPr>
          <w:trHeight w:val="180"/>
        </w:trPr>
        <w:tc>
          <w:tcPr>
            <w:tcW w:w="4880" w:type="dxa"/>
            <w:shd w:val="clear" w:color="auto" w:fill="auto"/>
            <w:noWrap/>
            <w:vAlign w:val="bottom"/>
            <w:hideMark/>
          </w:tcPr>
          <w:p w14:paraId="6C490A3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Start Up Trial - 3 sessions (30mins)</w:t>
            </w:r>
          </w:p>
        </w:tc>
        <w:tc>
          <w:tcPr>
            <w:tcW w:w="1156" w:type="dxa"/>
            <w:shd w:val="clear" w:color="auto" w:fill="auto"/>
            <w:noWrap/>
            <w:vAlign w:val="bottom"/>
            <w:hideMark/>
          </w:tcPr>
          <w:p w14:paraId="4918F0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CDFF9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78047A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2F48D0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1781A5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9A58FFB" w14:textId="77777777" w:rsidTr="007A3565">
        <w:trPr>
          <w:trHeight w:val="180"/>
        </w:trPr>
        <w:tc>
          <w:tcPr>
            <w:tcW w:w="4880" w:type="dxa"/>
            <w:shd w:val="clear" w:color="auto" w:fill="auto"/>
            <w:noWrap/>
            <w:vAlign w:val="bottom"/>
            <w:hideMark/>
          </w:tcPr>
          <w:p w14:paraId="2CE6F578"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30 mins - 1:1</w:t>
            </w:r>
          </w:p>
        </w:tc>
        <w:tc>
          <w:tcPr>
            <w:tcW w:w="1156" w:type="dxa"/>
            <w:shd w:val="clear" w:color="auto" w:fill="auto"/>
            <w:noWrap/>
            <w:vAlign w:val="bottom"/>
            <w:hideMark/>
          </w:tcPr>
          <w:p w14:paraId="3363C3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4093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962253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w:t>
            </w:r>
          </w:p>
        </w:tc>
        <w:tc>
          <w:tcPr>
            <w:tcW w:w="1220" w:type="dxa"/>
            <w:shd w:val="clear" w:color="auto" w:fill="auto"/>
            <w:noWrap/>
            <w:vAlign w:val="bottom"/>
            <w:hideMark/>
          </w:tcPr>
          <w:p w14:paraId="753B4F7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60.00</w:t>
            </w:r>
          </w:p>
        </w:tc>
        <w:tc>
          <w:tcPr>
            <w:tcW w:w="544" w:type="dxa"/>
            <w:shd w:val="clear" w:color="auto" w:fill="auto"/>
            <w:noWrap/>
            <w:vAlign w:val="bottom"/>
            <w:hideMark/>
          </w:tcPr>
          <w:p w14:paraId="7F63FB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8B8B09C" w14:textId="77777777" w:rsidTr="007A3565">
        <w:trPr>
          <w:trHeight w:val="180"/>
        </w:trPr>
        <w:tc>
          <w:tcPr>
            <w:tcW w:w="4880" w:type="dxa"/>
            <w:shd w:val="clear" w:color="auto" w:fill="auto"/>
            <w:noWrap/>
            <w:vAlign w:val="bottom"/>
            <w:hideMark/>
          </w:tcPr>
          <w:p w14:paraId="1F91612F"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60 mins - 1:1</w:t>
            </w:r>
          </w:p>
        </w:tc>
        <w:tc>
          <w:tcPr>
            <w:tcW w:w="1156" w:type="dxa"/>
            <w:shd w:val="clear" w:color="auto" w:fill="auto"/>
            <w:noWrap/>
            <w:vAlign w:val="bottom"/>
            <w:hideMark/>
          </w:tcPr>
          <w:p w14:paraId="274A09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E4C6A7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49E05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93.00</w:t>
            </w:r>
          </w:p>
        </w:tc>
        <w:tc>
          <w:tcPr>
            <w:tcW w:w="1220" w:type="dxa"/>
            <w:shd w:val="clear" w:color="auto" w:fill="auto"/>
            <w:noWrap/>
            <w:vAlign w:val="bottom"/>
            <w:hideMark/>
          </w:tcPr>
          <w:p w14:paraId="2D51020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93.00</w:t>
            </w:r>
          </w:p>
        </w:tc>
        <w:tc>
          <w:tcPr>
            <w:tcW w:w="544" w:type="dxa"/>
            <w:shd w:val="clear" w:color="auto" w:fill="auto"/>
            <w:noWrap/>
            <w:vAlign w:val="bottom"/>
            <w:hideMark/>
          </w:tcPr>
          <w:p w14:paraId="17C8AD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1D0A8A8" w14:textId="77777777" w:rsidTr="007A3565">
        <w:trPr>
          <w:trHeight w:val="180"/>
        </w:trPr>
        <w:tc>
          <w:tcPr>
            <w:tcW w:w="4880" w:type="dxa"/>
            <w:shd w:val="clear" w:color="auto" w:fill="auto"/>
            <w:noWrap/>
            <w:vAlign w:val="bottom"/>
            <w:hideMark/>
          </w:tcPr>
          <w:p w14:paraId="305C04F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30 mins - 2:1</w:t>
            </w:r>
          </w:p>
        </w:tc>
        <w:tc>
          <w:tcPr>
            <w:tcW w:w="1156" w:type="dxa"/>
            <w:shd w:val="clear" w:color="auto" w:fill="auto"/>
            <w:noWrap/>
            <w:vAlign w:val="bottom"/>
            <w:hideMark/>
          </w:tcPr>
          <w:p w14:paraId="553796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84698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2D0729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1220" w:type="dxa"/>
            <w:shd w:val="clear" w:color="auto" w:fill="auto"/>
            <w:noWrap/>
            <w:vAlign w:val="bottom"/>
            <w:hideMark/>
          </w:tcPr>
          <w:p w14:paraId="11C83C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544" w:type="dxa"/>
            <w:shd w:val="clear" w:color="auto" w:fill="auto"/>
            <w:noWrap/>
            <w:vAlign w:val="bottom"/>
            <w:hideMark/>
          </w:tcPr>
          <w:p w14:paraId="49D094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CD91997" w14:textId="77777777" w:rsidTr="007A3565">
        <w:trPr>
          <w:trHeight w:val="180"/>
        </w:trPr>
        <w:tc>
          <w:tcPr>
            <w:tcW w:w="4880" w:type="dxa"/>
            <w:shd w:val="clear" w:color="auto" w:fill="auto"/>
            <w:noWrap/>
            <w:vAlign w:val="bottom"/>
            <w:hideMark/>
          </w:tcPr>
          <w:p w14:paraId="1CE324F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60 mins - 2:1</w:t>
            </w:r>
          </w:p>
        </w:tc>
        <w:tc>
          <w:tcPr>
            <w:tcW w:w="1156" w:type="dxa"/>
            <w:shd w:val="clear" w:color="auto" w:fill="auto"/>
            <w:noWrap/>
            <w:vAlign w:val="bottom"/>
            <w:hideMark/>
          </w:tcPr>
          <w:p w14:paraId="510E4C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9AE2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CF829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676759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02E596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32AE9EC" w14:textId="77777777" w:rsidTr="007A3565">
        <w:trPr>
          <w:trHeight w:val="180"/>
        </w:trPr>
        <w:tc>
          <w:tcPr>
            <w:tcW w:w="4880" w:type="dxa"/>
            <w:shd w:val="clear" w:color="auto" w:fill="auto"/>
            <w:noWrap/>
            <w:vAlign w:val="bottom"/>
            <w:hideMark/>
          </w:tcPr>
          <w:p w14:paraId="6FB77B04"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30 mins - 2:1</w:t>
            </w:r>
          </w:p>
        </w:tc>
        <w:tc>
          <w:tcPr>
            <w:tcW w:w="1156" w:type="dxa"/>
            <w:shd w:val="clear" w:color="auto" w:fill="auto"/>
            <w:noWrap/>
            <w:vAlign w:val="bottom"/>
            <w:hideMark/>
          </w:tcPr>
          <w:p w14:paraId="6CF72C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6118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E97E7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1220" w:type="dxa"/>
            <w:shd w:val="clear" w:color="auto" w:fill="auto"/>
            <w:noWrap/>
            <w:vAlign w:val="bottom"/>
            <w:hideMark/>
          </w:tcPr>
          <w:p w14:paraId="6CA683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81.00</w:t>
            </w:r>
          </w:p>
        </w:tc>
        <w:tc>
          <w:tcPr>
            <w:tcW w:w="544" w:type="dxa"/>
            <w:shd w:val="clear" w:color="auto" w:fill="auto"/>
            <w:noWrap/>
            <w:vAlign w:val="bottom"/>
            <w:hideMark/>
          </w:tcPr>
          <w:p w14:paraId="4B0392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AB0BA84" w14:textId="77777777" w:rsidTr="007A3565">
        <w:trPr>
          <w:trHeight w:val="180"/>
        </w:trPr>
        <w:tc>
          <w:tcPr>
            <w:tcW w:w="4880" w:type="dxa"/>
            <w:shd w:val="clear" w:color="auto" w:fill="auto"/>
            <w:noWrap/>
            <w:vAlign w:val="bottom"/>
            <w:hideMark/>
          </w:tcPr>
          <w:p w14:paraId="005CDFCD"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60 mins - 2:1</w:t>
            </w:r>
          </w:p>
        </w:tc>
        <w:tc>
          <w:tcPr>
            <w:tcW w:w="1156" w:type="dxa"/>
            <w:shd w:val="clear" w:color="auto" w:fill="auto"/>
            <w:noWrap/>
            <w:vAlign w:val="bottom"/>
            <w:hideMark/>
          </w:tcPr>
          <w:p w14:paraId="06025F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170C9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34AE9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109.00</w:t>
            </w:r>
          </w:p>
        </w:tc>
        <w:tc>
          <w:tcPr>
            <w:tcW w:w="1220" w:type="dxa"/>
            <w:shd w:val="clear" w:color="auto" w:fill="auto"/>
            <w:noWrap/>
            <w:vAlign w:val="bottom"/>
            <w:hideMark/>
          </w:tcPr>
          <w:p w14:paraId="0BEF11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109.00</w:t>
            </w:r>
          </w:p>
        </w:tc>
        <w:tc>
          <w:tcPr>
            <w:tcW w:w="544" w:type="dxa"/>
            <w:shd w:val="clear" w:color="auto" w:fill="auto"/>
            <w:noWrap/>
            <w:vAlign w:val="bottom"/>
            <w:hideMark/>
          </w:tcPr>
          <w:p w14:paraId="6D8963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5669007" w14:textId="77777777" w:rsidTr="007A3565">
        <w:trPr>
          <w:trHeight w:val="180"/>
        </w:trPr>
        <w:tc>
          <w:tcPr>
            <w:tcW w:w="4880" w:type="dxa"/>
            <w:shd w:val="clear" w:color="auto" w:fill="auto"/>
            <w:noWrap/>
            <w:vAlign w:val="bottom"/>
            <w:hideMark/>
          </w:tcPr>
          <w:p w14:paraId="78F047B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30 mins - 1:1</w:t>
            </w:r>
          </w:p>
        </w:tc>
        <w:tc>
          <w:tcPr>
            <w:tcW w:w="1156" w:type="dxa"/>
            <w:shd w:val="clear" w:color="auto" w:fill="auto"/>
            <w:noWrap/>
            <w:vAlign w:val="bottom"/>
            <w:hideMark/>
          </w:tcPr>
          <w:p w14:paraId="34FC62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1491D2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CF12C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469.00</w:t>
            </w:r>
          </w:p>
        </w:tc>
        <w:tc>
          <w:tcPr>
            <w:tcW w:w="1220" w:type="dxa"/>
            <w:shd w:val="clear" w:color="auto" w:fill="auto"/>
            <w:noWrap/>
            <w:vAlign w:val="bottom"/>
            <w:hideMark/>
          </w:tcPr>
          <w:p w14:paraId="4B450C9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469.00</w:t>
            </w:r>
          </w:p>
        </w:tc>
        <w:tc>
          <w:tcPr>
            <w:tcW w:w="544" w:type="dxa"/>
            <w:shd w:val="clear" w:color="auto" w:fill="auto"/>
            <w:noWrap/>
            <w:vAlign w:val="bottom"/>
            <w:hideMark/>
          </w:tcPr>
          <w:p w14:paraId="330081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A30DD40" w14:textId="77777777" w:rsidTr="007A3565">
        <w:trPr>
          <w:trHeight w:val="180"/>
        </w:trPr>
        <w:tc>
          <w:tcPr>
            <w:tcW w:w="4880" w:type="dxa"/>
            <w:shd w:val="clear" w:color="auto" w:fill="auto"/>
            <w:noWrap/>
            <w:vAlign w:val="bottom"/>
            <w:hideMark/>
          </w:tcPr>
          <w:p w14:paraId="3AB0297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60 mins - 1:1</w:t>
            </w:r>
          </w:p>
        </w:tc>
        <w:tc>
          <w:tcPr>
            <w:tcW w:w="1156" w:type="dxa"/>
            <w:shd w:val="clear" w:color="auto" w:fill="auto"/>
            <w:noWrap/>
            <w:vAlign w:val="bottom"/>
            <w:hideMark/>
          </w:tcPr>
          <w:p w14:paraId="1334B5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2474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99AF8A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736.00</w:t>
            </w:r>
          </w:p>
        </w:tc>
        <w:tc>
          <w:tcPr>
            <w:tcW w:w="1220" w:type="dxa"/>
            <w:shd w:val="clear" w:color="auto" w:fill="auto"/>
            <w:noWrap/>
            <w:vAlign w:val="bottom"/>
            <w:hideMark/>
          </w:tcPr>
          <w:p w14:paraId="29416F3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736.00</w:t>
            </w:r>
          </w:p>
        </w:tc>
        <w:tc>
          <w:tcPr>
            <w:tcW w:w="544" w:type="dxa"/>
            <w:shd w:val="clear" w:color="auto" w:fill="auto"/>
            <w:noWrap/>
            <w:vAlign w:val="bottom"/>
            <w:hideMark/>
          </w:tcPr>
          <w:p w14:paraId="4E5551D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CF5BCD8" w14:textId="77777777" w:rsidTr="007A3565">
        <w:trPr>
          <w:trHeight w:val="180"/>
        </w:trPr>
        <w:tc>
          <w:tcPr>
            <w:tcW w:w="4880" w:type="dxa"/>
            <w:shd w:val="clear" w:color="auto" w:fill="auto"/>
            <w:noWrap/>
            <w:vAlign w:val="bottom"/>
            <w:hideMark/>
          </w:tcPr>
          <w:p w14:paraId="7FA4B2AB"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pass 30 mins - 1:1</w:t>
            </w:r>
          </w:p>
        </w:tc>
        <w:tc>
          <w:tcPr>
            <w:tcW w:w="1156" w:type="dxa"/>
            <w:shd w:val="clear" w:color="auto" w:fill="auto"/>
            <w:noWrap/>
            <w:vAlign w:val="bottom"/>
            <w:hideMark/>
          </w:tcPr>
          <w:p w14:paraId="6C6742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7BB0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43BB1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541.00</w:t>
            </w:r>
          </w:p>
        </w:tc>
        <w:tc>
          <w:tcPr>
            <w:tcW w:w="1220" w:type="dxa"/>
            <w:shd w:val="clear" w:color="auto" w:fill="auto"/>
            <w:noWrap/>
            <w:vAlign w:val="bottom"/>
            <w:hideMark/>
          </w:tcPr>
          <w:p w14:paraId="71257CB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541.00</w:t>
            </w:r>
          </w:p>
        </w:tc>
        <w:tc>
          <w:tcPr>
            <w:tcW w:w="544" w:type="dxa"/>
            <w:shd w:val="clear" w:color="auto" w:fill="auto"/>
            <w:noWrap/>
            <w:vAlign w:val="bottom"/>
            <w:hideMark/>
          </w:tcPr>
          <w:p w14:paraId="462DFA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C39C7DD" w14:textId="77777777" w:rsidTr="007A3565">
        <w:trPr>
          <w:trHeight w:val="180"/>
        </w:trPr>
        <w:tc>
          <w:tcPr>
            <w:tcW w:w="4880" w:type="dxa"/>
            <w:shd w:val="clear" w:color="auto" w:fill="auto"/>
            <w:noWrap/>
            <w:vAlign w:val="bottom"/>
            <w:hideMark/>
          </w:tcPr>
          <w:p w14:paraId="2A5AA50E"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pass 60 mins - 1:1</w:t>
            </w:r>
          </w:p>
        </w:tc>
        <w:tc>
          <w:tcPr>
            <w:tcW w:w="1156" w:type="dxa"/>
            <w:shd w:val="clear" w:color="auto" w:fill="auto"/>
            <w:noWrap/>
            <w:vAlign w:val="bottom"/>
            <w:hideMark/>
          </w:tcPr>
          <w:p w14:paraId="727AC3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AB8841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3B171E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834.00</w:t>
            </w:r>
          </w:p>
        </w:tc>
        <w:tc>
          <w:tcPr>
            <w:tcW w:w="1220" w:type="dxa"/>
            <w:shd w:val="clear" w:color="auto" w:fill="auto"/>
            <w:noWrap/>
            <w:vAlign w:val="bottom"/>
            <w:hideMark/>
          </w:tcPr>
          <w:p w14:paraId="096B80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834.00</w:t>
            </w:r>
          </w:p>
        </w:tc>
        <w:tc>
          <w:tcPr>
            <w:tcW w:w="544" w:type="dxa"/>
            <w:shd w:val="clear" w:color="auto" w:fill="auto"/>
            <w:noWrap/>
            <w:vAlign w:val="bottom"/>
            <w:hideMark/>
          </w:tcPr>
          <w:p w14:paraId="7C2180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AE79E68" w14:textId="77777777" w:rsidTr="007A3565">
        <w:trPr>
          <w:trHeight w:val="180"/>
        </w:trPr>
        <w:tc>
          <w:tcPr>
            <w:tcW w:w="4880" w:type="dxa"/>
            <w:shd w:val="clear" w:color="auto" w:fill="auto"/>
            <w:noWrap/>
            <w:vAlign w:val="bottom"/>
            <w:hideMark/>
          </w:tcPr>
          <w:p w14:paraId="3FB547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30 mins - 2:1</w:t>
            </w:r>
          </w:p>
        </w:tc>
        <w:tc>
          <w:tcPr>
            <w:tcW w:w="1156" w:type="dxa"/>
            <w:shd w:val="clear" w:color="auto" w:fill="auto"/>
            <w:noWrap/>
            <w:vAlign w:val="bottom"/>
            <w:hideMark/>
          </w:tcPr>
          <w:p w14:paraId="28726D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E2635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08D5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640.00</w:t>
            </w:r>
          </w:p>
        </w:tc>
        <w:tc>
          <w:tcPr>
            <w:tcW w:w="1220" w:type="dxa"/>
            <w:shd w:val="clear" w:color="auto" w:fill="auto"/>
            <w:noWrap/>
            <w:vAlign w:val="bottom"/>
            <w:hideMark/>
          </w:tcPr>
          <w:p w14:paraId="5DFDBB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640.00</w:t>
            </w:r>
          </w:p>
        </w:tc>
        <w:tc>
          <w:tcPr>
            <w:tcW w:w="544" w:type="dxa"/>
            <w:shd w:val="clear" w:color="auto" w:fill="auto"/>
            <w:noWrap/>
            <w:vAlign w:val="bottom"/>
            <w:hideMark/>
          </w:tcPr>
          <w:p w14:paraId="69FC30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88A5C98" w14:textId="77777777" w:rsidTr="007A3565">
        <w:trPr>
          <w:trHeight w:val="180"/>
        </w:trPr>
        <w:tc>
          <w:tcPr>
            <w:tcW w:w="4880" w:type="dxa"/>
            <w:shd w:val="clear" w:color="auto" w:fill="auto"/>
            <w:noWrap/>
            <w:vAlign w:val="bottom"/>
            <w:hideMark/>
          </w:tcPr>
          <w:p w14:paraId="72B4AF0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Membership 10 pass 60 mins - 2:1</w:t>
            </w:r>
          </w:p>
        </w:tc>
        <w:tc>
          <w:tcPr>
            <w:tcW w:w="1156" w:type="dxa"/>
            <w:shd w:val="clear" w:color="auto" w:fill="auto"/>
            <w:noWrap/>
            <w:vAlign w:val="bottom"/>
            <w:hideMark/>
          </w:tcPr>
          <w:p w14:paraId="18ABA9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80A4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E24272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890.00</w:t>
            </w:r>
          </w:p>
        </w:tc>
        <w:tc>
          <w:tcPr>
            <w:tcW w:w="1220" w:type="dxa"/>
            <w:shd w:val="clear" w:color="auto" w:fill="auto"/>
            <w:noWrap/>
            <w:vAlign w:val="bottom"/>
            <w:hideMark/>
          </w:tcPr>
          <w:p w14:paraId="0BFED55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890.00</w:t>
            </w:r>
          </w:p>
        </w:tc>
        <w:tc>
          <w:tcPr>
            <w:tcW w:w="544" w:type="dxa"/>
            <w:shd w:val="clear" w:color="auto" w:fill="auto"/>
            <w:noWrap/>
            <w:vAlign w:val="bottom"/>
            <w:hideMark/>
          </w:tcPr>
          <w:p w14:paraId="4A4C34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93E6E75" w14:textId="77777777" w:rsidTr="007A3565">
        <w:trPr>
          <w:trHeight w:val="180"/>
        </w:trPr>
        <w:tc>
          <w:tcPr>
            <w:tcW w:w="4880" w:type="dxa"/>
            <w:shd w:val="clear" w:color="auto" w:fill="auto"/>
            <w:noWrap/>
            <w:vAlign w:val="bottom"/>
            <w:hideMark/>
          </w:tcPr>
          <w:p w14:paraId="1F0F27F6"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pass 30 mins - 2:1</w:t>
            </w:r>
          </w:p>
        </w:tc>
        <w:tc>
          <w:tcPr>
            <w:tcW w:w="1156" w:type="dxa"/>
            <w:shd w:val="clear" w:color="auto" w:fill="auto"/>
            <w:noWrap/>
            <w:vAlign w:val="bottom"/>
            <w:hideMark/>
          </w:tcPr>
          <w:p w14:paraId="237CBB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395F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B0DAD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732.00</w:t>
            </w:r>
          </w:p>
        </w:tc>
        <w:tc>
          <w:tcPr>
            <w:tcW w:w="1220" w:type="dxa"/>
            <w:shd w:val="clear" w:color="auto" w:fill="auto"/>
            <w:noWrap/>
            <w:vAlign w:val="bottom"/>
            <w:hideMark/>
          </w:tcPr>
          <w:p w14:paraId="66CD06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732.00</w:t>
            </w:r>
          </w:p>
        </w:tc>
        <w:tc>
          <w:tcPr>
            <w:tcW w:w="544" w:type="dxa"/>
            <w:shd w:val="clear" w:color="auto" w:fill="auto"/>
            <w:noWrap/>
            <w:vAlign w:val="bottom"/>
            <w:hideMark/>
          </w:tcPr>
          <w:p w14:paraId="627BFA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79148DA" w14:textId="77777777" w:rsidTr="007A3565">
        <w:trPr>
          <w:trHeight w:val="180"/>
        </w:trPr>
        <w:tc>
          <w:tcPr>
            <w:tcW w:w="4880" w:type="dxa"/>
            <w:shd w:val="clear" w:color="auto" w:fill="auto"/>
            <w:noWrap/>
            <w:vAlign w:val="bottom"/>
            <w:hideMark/>
          </w:tcPr>
          <w:p w14:paraId="7B205C76" w14:textId="77777777" w:rsidR="00B41964" w:rsidRPr="00B41964" w:rsidRDefault="00B41964" w:rsidP="00B41964">
            <w:pPr>
              <w:rPr>
                <w:rFonts w:eastAsia="Times New Roman" w:cs="Arial"/>
                <w:color w:val="000000"/>
                <w:sz w:val="14"/>
                <w:szCs w:val="14"/>
                <w:lang w:eastAsia="en-AU"/>
              </w:rPr>
            </w:pPr>
            <w:proofErr w:type="gramStart"/>
            <w:r w:rsidRPr="00B41964">
              <w:rPr>
                <w:rFonts w:eastAsia="Times New Roman" w:cs="Arial"/>
                <w:color w:val="000000"/>
                <w:sz w:val="14"/>
                <w:szCs w:val="14"/>
                <w:lang w:eastAsia="en-AU"/>
              </w:rPr>
              <w:t>Non Membership</w:t>
            </w:r>
            <w:proofErr w:type="gramEnd"/>
            <w:r w:rsidRPr="00B41964">
              <w:rPr>
                <w:rFonts w:eastAsia="Times New Roman" w:cs="Arial"/>
                <w:color w:val="000000"/>
                <w:sz w:val="14"/>
                <w:szCs w:val="14"/>
                <w:lang w:eastAsia="en-AU"/>
              </w:rPr>
              <w:t xml:space="preserve"> 10 pass 60 mins - 2:1</w:t>
            </w:r>
          </w:p>
        </w:tc>
        <w:tc>
          <w:tcPr>
            <w:tcW w:w="1156" w:type="dxa"/>
            <w:shd w:val="clear" w:color="auto" w:fill="auto"/>
            <w:noWrap/>
            <w:vAlign w:val="bottom"/>
            <w:hideMark/>
          </w:tcPr>
          <w:p w14:paraId="238812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63BA2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8C3D05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983.00</w:t>
            </w:r>
          </w:p>
        </w:tc>
        <w:tc>
          <w:tcPr>
            <w:tcW w:w="1220" w:type="dxa"/>
            <w:shd w:val="clear" w:color="auto" w:fill="auto"/>
            <w:noWrap/>
            <w:vAlign w:val="bottom"/>
            <w:hideMark/>
          </w:tcPr>
          <w:p w14:paraId="7B1C85B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983.00</w:t>
            </w:r>
          </w:p>
        </w:tc>
        <w:tc>
          <w:tcPr>
            <w:tcW w:w="544" w:type="dxa"/>
            <w:shd w:val="clear" w:color="auto" w:fill="auto"/>
            <w:noWrap/>
            <w:vAlign w:val="bottom"/>
            <w:hideMark/>
          </w:tcPr>
          <w:p w14:paraId="10430E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15F26FF" w14:textId="77777777" w:rsidTr="007A3565">
        <w:trPr>
          <w:trHeight w:val="180"/>
        </w:trPr>
        <w:tc>
          <w:tcPr>
            <w:tcW w:w="4880" w:type="dxa"/>
            <w:shd w:val="clear" w:color="auto" w:fill="auto"/>
            <w:noWrap/>
            <w:vAlign w:val="bottom"/>
            <w:hideMark/>
          </w:tcPr>
          <w:p w14:paraId="1BA4BE0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Active Adults</w:t>
            </w:r>
          </w:p>
        </w:tc>
        <w:tc>
          <w:tcPr>
            <w:tcW w:w="1156" w:type="dxa"/>
            <w:shd w:val="clear" w:color="auto" w:fill="auto"/>
            <w:noWrap/>
            <w:vAlign w:val="bottom"/>
            <w:hideMark/>
          </w:tcPr>
          <w:p w14:paraId="1A1B86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D0CB2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B3696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83BCB3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8EFC4D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872E1FE" w14:textId="77777777" w:rsidTr="007A3565">
        <w:trPr>
          <w:trHeight w:val="180"/>
        </w:trPr>
        <w:tc>
          <w:tcPr>
            <w:tcW w:w="4880" w:type="dxa"/>
            <w:shd w:val="clear" w:color="auto" w:fill="auto"/>
            <w:noWrap/>
            <w:vAlign w:val="bottom"/>
            <w:hideMark/>
          </w:tcPr>
          <w:p w14:paraId="6A67FBF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Active Adults programs</w:t>
            </w:r>
          </w:p>
        </w:tc>
        <w:tc>
          <w:tcPr>
            <w:tcW w:w="1156" w:type="dxa"/>
            <w:shd w:val="clear" w:color="auto" w:fill="auto"/>
            <w:noWrap/>
            <w:vAlign w:val="bottom"/>
            <w:hideMark/>
          </w:tcPr>
          <w:p w14:paraId="323B4D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80A25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84BBD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w:t>
            </w:r>
          </w:p>
        </w:tc>
        <w:tc>
          <w:tcPr>
            <w:tcW w:w="1220" w:type="dxa"/>
            <w:shd w:val="clear" w:color="auto" w:fill="auto"/>
            <w:noWrap/>
            <w:vAlign w:val="bottom"/>
            <w:hideMark/>
          </w:tcPr>
          <w:p w14:paraId="7CBBCDE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w:t>
            </w:r>
          </w:p>
        </w:tc>
        <w:tc>
          <w:tcPr>
            <w:tcW w:w="544" w:type="dxa"/>
            <w:shd w:val="clear" w:color="auto" w:fill="auto"/>
            <w:noWrap/>
            <w:vAlign w:val="bottom"/>
            <w:hideMark/>
          </w:tcPr>
          <w:p w14:paraId="4BD654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2E50D15" w14:textId="77777777" w:rsidTr="007A3565">
        <w:trPr>
          <w:trHeight w:val="180"/>
        </w:trPr>
        <w:tc>
          <w:tcPr>
            <w:tcW w:w="4880" w:type="dxa"/>
            <w:shd w:val="clear" w:color="auto" w:fill="auto"/>
            <w:noWrap/>
            <w:vAlign w:val="bottom"/>
            <w:hideMark/>
          </w:tcPr>
          <w:p w14:paraId="6A54D72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Active Adults - 10 visit pass</w:t>
            </w:r>
          </w:p>
        </w:tc>
        <w:tc>
          <w:tcPr>
            <w:tcW w:w="1156" w:type="dxa"/>
            <w:shd w:val="clear" w:color="auto" w:fill="auto"/>
            <w:noWrap/>
            <w:vAlign w:val="bottom"/>
            <w:hideMark/>
          </w:tcPr>
          <w:p w14:paraId="53CE62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F9E4F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75EF9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67.50</w:t>
            </w:r>
          </w:p>
        </w:tc>
        <w:tc>
          <w:tcPr>
            <w:tcW w:w="1220" w:type="dxa"/>
            <w:shd w:val="clear" w:color="auto" w:fill="auto"/>
            <w:noWrap/>
            <w:vAlign w:val="bottom"/>
            <w:hideMark/>
          </w:tcPr>
          <w:p w14:paraId="4188ABE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67.50</w:t>
            </w:r>
          </w:p>
        </w:tc>
        <w:tc>
          <w:tcPr>
            <w:tcW w:w="544" w:type="dxa"/>
            <w:shd w:val="clear" w:color="auto" w:fill="auto"/>
            <w:noWrap/>
            <w:vAlign w:val="bottom"/>
            <w:hideMark/>
          </w:tcPr>
          <w:p w14:paraId="33377D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2928276" w14:textId="77777777" w:rsidTr="007A3565">
        <w:trPr>
          <w:trHeight w:val="180"/>
        </w:trPr>
        <w:tc>
          <w:tcPr>
            <w:tcW w:w="4880" w:type="dxa"/>
            <w:shd w:val="clear" w:color="auto" w:fill="auto"/>
            <w:noWrap/>
            <w:vAlign w:val="bottom"/>
            <w:hideMark/>
          </w:tcPr>
          <w:p w14:paraId="5833D17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Membership Joining Fee</w:t>
            </w:r>
          </w:p>
        </w:tc>
        <w:tc>
          <w:tcPr>
            <w:tcW w:w="1156" w:type="dxa"/>
            <w:shd w:val="clear" w:color="auto" w:fill="auto"/>
            <w:noWrap/>
            <w:vAlign w:val="bottom"/>
            <w:hideMark/>
          </w:tcPr>
          <w:p w14:paraId="56F8BA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F0A02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E0CA38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5EB7E1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651FE3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6D6FD08" w14:textId="77777777" w:rsidTr="007A3565">
        <w:trPr>
          <w:trHeight w:val="180"/>
        </w:trPr>
        <w:tc>
          <w:tcPr>
            <w:tcW w:w="4880" w:type="dxa"/>
            <w:shd w:val="clear" w:color="auto" w:fill="auto"/>
            <w:noWrap/>
            <w:vAlign w:val="bottom"/>
            <w:hideMark/>
          </w:tcPr>
          <w:p w14:paraId="69A3B3B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483285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3053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A0DC89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1220" w:type="dxa"/>
            <w:shd w:val="clear" w:color="auto" w:fill="auto"/>
            <w:noWrap/>
            <w:vAlign w:val="bottom"/>
            <w:hideMark/>
          </w:tcPr>
          <w:p w14:paraId="3DD4D5A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99.00</w:t>
            </w:r>
          </w:p>
        </w:tc>
        <w:tc>
          <w:tcPr>
            <w:tcW w:w="544" w:type="dxa"/>
            <w:shd w:val="clear" w:color="auto" w:fill="auto"/>
            <w:noWrap/>
            <w:vAlign w:val="bottom"/>
            <w:hideMark/>
          </w:tcPr>
          <w:p w14:paraId="2915DD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24EE85F" w14:textId="77777777" w:rsidTr="007A3565">
        <w:trPr>
          <w:trHeight w:val="180"/>
        </w:trPr>
        <w:tc>
          <w:tcPr>
            <w:tcW w:w="4880" w:type="dxa"/>
            <w:shd w:val="clear" w:color="auto" w:fill="auto"/>
            <w:noWrap/>
            <w:vAlign w:val="bottom"/>
            <w:hideMark/>
          </w:tcPr>
          <w:p w14:paraId="40B5E8A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lastRenderedPageBreak/>
              <w:t>School Lane Hire</w:t>
            </w:r>
          </w:p>
        </w:tc>
        <w:tc>
          <w:tcPr>
            <w:tcW w:w="1156" w:type="dxa"/>
            <w:shd w:val="clear" w:color="auto" w:fill="auto"/>
            <w:noWrap/>
            <w:vAlign w:val="bottom"/>
            <w:hideMark/>
          </w:tcPr>
          <w:p w14:paraId="1DAA68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D7F1F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0FA6CD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22E8F0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F32FE3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675C836" w14:textId="77777777" w:rsidTr="007A3565">
        <w:trPr>
          <w:trHeight w:val="180"/>
        </w:trPr>
        <w:tc>
          <w:tcPr>
            <w:tcW w:w="4880" w:type="dxa"/>
            <w:shd w:val="clear" w:color="auto" w:fill="auto"/>
            <w:noWrap/>
            <w:vAlign w:val="bottom"/>
            <w:hideMark/>
          </w:tcPr>
          <w:p w14:paraId="78354DB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2FF351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7A3F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0EED6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65A1C8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544" w:type="dxa"/>
            <w:shd w:val="clear" w:color="auto" w:fill="auto"/>
            <w:noWrap/>
            <w:vAlign w:val="bottom"/>
            <w:hideMark/>
          </w:tcPr>
          <w:p w14:paraId="0A8C61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869F0D7" w14:textId="77777777" w:rsidTr="007A3565">
        <w:trPr>
          <w:trHeight w:val="180"/>
        </w:trPr>
        <w:tc>
          <w:tcPr>
            <w:tcW w:w="4880" w:type="dxa"/>
            <w:shd w:val="clear" w:color="auto" w:fill="auto"/>
            <w:noWrap/>
            <w:vAlign w:val="bottom"/>
            <w:hideMark/>
          </w:tcPr>
          <w:p w14:paraId="2F8E881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Lane Hire</w:t>
            </w:r>
          </w:p>
        </w:tc>
        <w:tc>
          <w:tcPr>
            <w:tcW w:w="1156" w:type="dxa"/>
            <w:shd w:val="clear" w:color="auto" w:fill="auto"/>
            <w:noWrap/>
            <w:vAlign w:val="bottom"/>
            <w:hideMark/>
          </w:tcPr>
          <w:p w14:paraId="0A070D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B9174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61FF3D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2DA7C9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2EB5008"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0C3E16A" w14:textId="77777777" w:rsidTr="007A3565">
        <w:trPr>
          <w:trHeight w:val="180"/>
        </w:trPr>
        <w:tc>
          <w:tcPr>
            <w:tcW w:w="4880" w:type="dxa"/>
            <w:shd w:val="clear" w:color="auto" w:fill="auto"/>
            <w:noWrap/>
            <w:vAlign w:val="bottom"/>
            <w:hideMark/>
          </w:tcPr>
          <w:p w14:paraId="334928D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Club/Assoc Lane Hire</w:t>
            </w:r>
          </w:p>
        </w:tc>
        <w:tc>
          <w:tcPr>
            <w:tcW w:w="1156" w:type="dxa"/>
            <w:shd w:val="clear" w:color="auto" w:fill="auto"/>
            <w:noWrap/>
            <w:vAlign w:val="bottom"/>
            <w:hideMark/>
          </w:tcPr>
          <w:p w14:paraId="18B0D4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2E4E4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2A9D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61.00</w:t>
            </w:r>
          </w:p>
        </w:tc>
        <w:tc>
          <w:tcPr>
            <w:tcW w:w="1220" w:type="dxa"/>
            <w:shd w:val="clear" w:color="auto" w:fill="auto"/>
            <w:noWrap/>
            <w:vAlign w:val="bottom"/>
            <w:hideMark/>
          </w:tcPr>
          <w:p w14:paraId="27F5DCE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61.00</w:t>
            </w:r>
          </w:p>
        </w:tc>
        <w:tc>
          <w:tcPr>
            <w:tcW w:w="544" w:type="dxa"/>
            <w:shd w:val="clear" w:color="auto" w:fill="auto"/>
            <w:noWrap/>
            <w:vAlign w:val="bottom"/>
            <w:hideMark/>
          </w:tcPr>
          <w:p w14:paraId="1E2872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645D334" w14:textId="77777777" w:rsidTr="007A3565">
        <w:trPr>
          <w:trHeight w:val="180"/>
        </w:trPr>
        <w:tc>
          <w:tcPr>
            <w:tcW w:w="4880" w:type="dxa"/>
            <w:shd w:val="clear" w:color="auto" w:fill="auto"/>
            <w:noWrap/>
            <w:vAlign w:val="bottom"/>
            <w:hideMark/>
          </w:tcPr>
          <w:p w14:paraId="45AB6A7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Public Lane Hire - Peak</w:t>
            </w:r>
          </w:p>
        </w:tc>
        <w:tc>
          <w:tcPr>
            <w:tcW w:w="1156" w:type="dxa"/>
            <w:shd w:val="clear" w:color="auto" w:fill="auto"/>
            <w:noWrap/>
            <w:vAlign w:val="bottom"/>
            <w:hideMark/>
          </w:tcPr>
          <w:p w14:paraId="5C1F16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FB838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95CC9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38.00</w:t>
            </w:r>
          </w:p>
        </w:tc>
        <w:tc>
          <w:tcPr>
            <w:tcW w:w="1220" w:type="dxa"/>
            <w:shd w:val="clear" w:color="auto" w:fill="auto"/>
            <w:noWrap/>
            <w:vAlign w:val="bottom"/>
            <w:hideMark/>
          </w:tcPr>
          <w:p w14:paraId="07BDC4E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38.00</w:t>
            </w:r>
          </w:p>
        </w:tc>
        <w:tc>
          <w:tcPr>
            <w:tcW w:w="544" w:type="dxa"/>
            <w:shd w:val="clear" w:color="auto" w:fill="auto"/>
            <w:noWrap/>
            <w:vAlign w:val="bottom"/>
            <w:hideMark/>
          </w:tcPr>
          <w:p w14:paraId="1638A6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3BDEE61" w14:textId="77777777" w:rsidTr="007A3565">
        <w:trPr>
          <w:trHeight w:val="180"/>
        </w:trPr>
        <w:tc>
          <w:tcPr>
            <w:tcW w:w="4880" w:type="dxa"/>
            <w:shd w:val="clear" w:color="auto" w:fill="auto"/>
            <w:noWrap/>
            <w:vAlign w:val="bottom"/>
            <w:hideMark/>
          </w:tcPr>
          <w:p w14:paraId="0FC42D0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Public Lane Hire - Off Peak</w:t>
            </w:r>
          </w:p>
        </w:tc>
        <w:tc>
          <w:tcPr>
            <w:tcW w:w="1156" w:type="dxa"/>
            <w:shd w:val="clear" w:color="auto" w:fill="auto"/>
            <w:noWrap/>
            <w:vAlign w:val="bottom"/>
            <w:hideMark/>
          </w:tcPr>
          <w:p w14:paraId="73FF8B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D9C7A8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7155B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1220" w:type="dxa"/>
            <w:shd w:val="clear" w:color="auto" w:fill="auto"/>
            <w:noWrap/>
            <w:vAlign w:val="bottom"/>
            <w:hideMark/>
          </w:tcPr>
          <w:p w14:paraId="395851F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544" w:type="dxa"/>
            <w:shd w:val="clear" w:color="auto" w:fill="auto"/>
            <w:noWrap/>
            <w:vAlign w:val="bottom"/>
            <w:hideMark/>
          </w:tcPr>
          <w:p w14:paraId="0C4CA76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E5F097A" w14:textId="77777777" w:rsidTr="007A3565">
        <w:trPr>
          <w:trHeight w:val="180"/>
        </w:trPr>
        <w:tc>
          <w:tcPr>
            <w:tcW w:w="4880" w:type="dxa"/>
            <w:shd w:val="clear" w:color="auto" w:fill="auto"/>
            <w:noWrap/>
            <w:vAlign w:val="bottom"/>
            <w:hideMark/>
          </w:tcPr>
          <w:p w14:paraId="586EFDA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Hire - Peak</w:t>
            </w:r>
          </w:p>
        </w:tc>
        <w:tc>
          <w:tcPr>
            <w:tcW w:w="1156" w:type="dxa"/>
            <w:shd w:val="clear" w:color="auto" w:fill="auto"/>
            <w:noWrap/>
            <w:vAlign w:val="bottom"/>
            <w:hideMark/>
          </w:tcPr>
          <w:p w14:paraId="350566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497C1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D2A65D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49.00</w:t>
            </w:r>
          </w:p>
        </w:tc>
        <w:tc>
          <w:tcPr>
            <w:tcW w:w="1220" w:type="dxa"/>
            <w:shd w:val="clear" w:color="auto" w:fill="auto"/>
            <w:noWrap/>
            <w:vAlign w:val="bottom"/>
            <w:hideMark/>
          </w:tcPr>
          <w:p w14:paraId="1E91704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49.00</w:t>
            </w:r>
          </w:p>
        </w:tc>
        <w:tc>
          <w:tcPr>
            <w:tcW w:w="544" w:type="dxa"/>
            <w:shd w:val="clear" w:color="auto" w:fill="auto"/>
            <w:noWrap/>
            <w:vAlign w:val="bottom"/>
            <w:hideMark/>
          </w:tcPr>
          <w:p w14:paraId="4C8DFE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750775E" w14:textId="77777777" w:rsidTr="007A3565">
        <w:trPr>
          <w:trHeight w:val="180"/>
        </w:trPr>
        <w:tc>
          <w:tcPr>
            <w:tcW w:w="4880" w:type="dxa"/>
            <w:shd w:val="clear" w:color="auto" w:fill="auto"/>
            <w:noWrap/>
            <w:vAlign w:val="bottom"/>
            <w:hideMark/>
          </w:tcPr>
          <w:p w14:paraId="1EFB8AA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Commercial Hire - Off Peak</w:t>
            </w:r>
          </w:p>
        </w:tc>
        <w:tc>
          <w:tcPr>
            <w:tcW w:w="1156" w:type="dxa"/>
            <w:shd w:val="clear" w:color="auto" w:fill="auto"/>
            <w:noWrap/>
            <w:vAlign w:val="bottom"/>
            <w:hideMark/>
          </w:tcPr>
          <w:p w14:paraId="3303E4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75BC1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60C316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38.00</w:t>
            </w:r>
          </w:p>
        </w:tc>
        <w:tc>
          <w:tcPr>
            <w:tcW w:w="1220" w:type="dxa"/>
            <w:shd w:val="clear" w:color="auto" w:fill="auto"/>
            <w:noWrap/>
            <w:vAlign w:val="bottom"/>
            <w:hideMark/>
          </w:tcPr>
          <w:p w14:paraId="2CD01B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38.00</w:t>
            </w:r>
          </w:p>
        </w:tc>
        <w:tc>
          <w:tcPr>
            <w:tcW w:w="544" w:type="dxa"/>
            <w:shd w:val="clear" w:color="auto" w:fill="auto"/>
            <w:noWrap/>
            <w:vAlign w:val="bottom"/>
            <w:hideMark/>
          </w:tcPr>
          <w:p w14:paraId="46B34A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7CFC6A0" w14:textId="77777777" w:rsidTr="007A3565">
        <w:trPr>
          <w:trHeight w:val="180"/>
        </w:trPr>
        <w:tc>
          <w:tcPr>
            <w:tcW w:w="4880" w:type="dxa"/>
            <w:shd w:val="clear" w:color="auto" w:fill="auto"/>
            <w:noWrap/>
            <w:vAlign w:val="bottom"/>
            <w:hideMark/>
          </w:tcPr>
          <w:p w14:paraId="1500387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Family Membership - Wet</w:t>
            </w:r>
          </w:p>
        </w:tc>
        <w:tc>
          <w:tcPr>
            <w:tcW w:w="1156" w:type="dxa"/>
            <w:shd w:val="clear" w:color="auto" w:fill="auto"/>
            <w:noWrap/>
            <w:vAlign w:val="bottom"/>
            <w:hideMark/>
          </w:tcPr>
          <w:p w14:paraId="448366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FF88A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CF31F0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5FAA0A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AF2987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B032255" w14:textId="77777777" w:rsidTr="007A3565">
        <w:trPr>
          <w:trHeight w:val="180"/>
        </w:trPr>
        <w:tc>
          <w:tcPr>
            <w:tcW w:w="4880" w:type="dxa"/>
            <w:shd w:val="clear" w:color="auto" w:fill="auto"/>
            <w:noWrap/>
            <w:vAlign w:val="bottom"/>
            <w:hideMark/>
          </w:tcPr>
          <w:p w14:paraId="5903C73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00FE29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18527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C3BEB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36.50</w:t>
            </w:r>
          </w:p>
        </w:tc>
        <w:tc>
          <w:tcPr>
            <w:tcW w:w="1220" w:type="dxa"/>
            <w:shd w:val="clear" w:color="auto" w:fill="auto"/>
            <w:noWrap/>
            <w:vAlign w:val="bottom"/>
            <w:hideMark/>
          </w:tcPr>
          <w:p w14:paraId="01CAF9A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36.50</w:t>
            </w:r>
          </w:p>
        </w:tc>
        <w:tc>
          <w:tcPr>
            <w:tcW w:w="544" w:type="dxa"/>
            <w:shd w:val="clear" w:color="auto" w:fill="auto"/>
            <w:noWrap/>
            <w:vAlign w:val="bottom"/>
            <w:hideMark/>
          </w:tcPr>
          <w:p w14:paraId="62D972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DA2A025" w14:textId="77777777" w:rsidTr="007A3565">
        <w:trPr>
          <w:trHeight w:val="180"/>
        </w:trPr>
        <w:tc>
          <w:tcPr>
            <w:tcW w:w="4880" w:type="dxa"/>
            <w:shd w:val="clear" w:color="auto" w:fill="auto"/>
            <w:noWrap/>
            <w:vAlign w:val="bottom"/>
            <w:hideMark/>
          </w:tcPr>
          <w:p w14:paraId="5248FB5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Adults</w:t>
            </w:r>
          </w:p>
        </w:tc>
        <w:tc>
          <w:tcPr>
            <w:tcW w:w="1156" w:type="dxa"/>
            <w:shd w:val="clear" w:color="auto" w:fill="auto"/>
            <w:noWrap/>
            <w:vAlign w:val="bottom"/>
            <w:hideMark/>
          </w:tcPr>
          <w:p w14:paraId="54DFC2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72821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9A62BF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6F2535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9730C1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1488861" w14:textId="77777777" w:rsidTr="007A3565">
        <w:trPr>
          <w:trHeight w:val="180"/>
        </w:trPr>
        <w:tc>
          <w:tcPr>
            <w:tcW w:w="4880" w:type="dxa"/>
            <w:shd w:val="clear" w:color="auto" w:fill="auto"/>
            <w:noWrap/>
            <w:vAlign w:val="bottom"/>
            <w:hideMark/>
          </w:tcPr>
          <w:p w14:paraId="12E69F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Swim Spa Sauna</w:t>
            </w:r>
          </w:p>
        </w:tc>
        <w:tc>
          <w:tcPr>
            <w:tcW w:w="1156" w:type="dxa"/>
            <w:shd w:val="clear" w:color="auto" w:fill="auto"/>
            <w:noWrap/>
            <w:vAlign w:val="bottom"/>
            <w:hideMark/>
          </w:tcPr>
          <w:p w14:paraId="3484DF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8249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954E0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110.70</w:t>
            </w:r>
          </w:p>
        </w:tc>
        <w:tc>
          <w:tcPr>
            <w:tcW w:w="1220" w:type="dxa"/>
            <w:shd w:val="clear" w:color="auto" w:fill="auto"/>
            <w:noWrap/>
            <w:vAlign w:val="bottom"/>
            <w:hideMark/>
          </w:tcPr>
          <w:p w14:paraId="7847016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117.00</w:t>
            </w:r>
          </w:p>
        </w:tc>
        <w:tc>
          <w:tcPr>
            <w:tcW w:w="544" w:type="dxa"/>
            <w:shd w:val="clear" w:color="auto" w:fill="auto"/>
            <w:noWrap/>
            <w:vAlign w:val="bottom"/>
            <w:hideMark/>
          </w:tcPr>
          <w:p w14:paraId="570DA3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5AD96022" w14:textId="77777777" w:rsidTr="007A3565">
        <w:trPr>
          <w:trHeight w:val="180"/>
        </w:trPr>
        <w:tc>
          <w:tcPr>
            <w:tcW w:w="4880" w:type="dxa"/>
            <w:shd w:val="clear" w:color="auto" w:fill="auto"/>
            <w:noWrap/>
            <w:vAlign w:val="bottom"/>
            <w:hideMark/>
          </w:tcPr>
          <w:p w14:paraId="16A4CC8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Adult Swim</w:t>
            </w:r>
          </w:p>
        </w:tc>
        <w:tc>
          <w:tcPr>
            <w:tcW w:w="1156" w:type="dxa"/>
            <w:shd w:val="clear" w:color="auto" w:fill="auto"/>
            <w:noWrap/>
            <w:vAlign w:val="bottom"/>
            <w:hideMark/>
          </w:tcPr>
          <w:p w14:paraId="4B462D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E4B9F7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632C6D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78.30</w:t>
            </w:r>
          </w:p>
        </w:tc>
        <w:tc>
          <w:tcPr>
            <w:tcW w:w="1220" w:type="dxa"/>
            <w:shd w:val="clear" w:color="auto" w:fill="auto"/>
            <w:noWrap/>
            <w:vAlign w:val="bottom"/>
            <w:hideMark/>
          </w:tcPr>
          <w:p w14:paraId="3503220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82.80</w:t>
            </w:r>
          </w:p>
        </w:tc>
        <w:tc>
          <w:tcPr>
            <w:tcW w:w="544" w:type="dxa"/>
            <w:shd w:val="clear" w:color="auto" w:fill="auto"/>
            <w:noWrap/>
            <w:vAlign w:val="bottom"/>
            <w:hideMark/>
          </w:tcPr>
          <w:p w14:paraId="543D9D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6B1B6A26" w14:textId="77777777" w:rsidTr="007A3565">
        <w:trPr>
          <w:trHeight w:val="180"/>
        </w:trPr>
        <w:tc>
          <w:tcPr>
            <w:tcW w:w="4880" w:type="dxa"/>
            <w:shd w:val="clear" w:color="auto" w:fill="auto"/>
            <w:noWrap/>
            <w:vAlign w:val="bottom"/>
            <w:hideMark/>
          </w:tcPr>
          <w:p w14:paraId="6049D79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 Swim</w:t>
            </w:r>
          </w:p>
        </w:tc>
        <w:tc>
          <w:tcPr>
            <w:tcW w:w="1156" w:type="dxa"/>
            <w:shd w:val="clear" w:color="auto" w:fill="auto"/>
            <w:noWrap/>
            <w:vAlign w:val="bottom"/>
            <w:hideMark/>
          </w:tcPr>
          <w:p w14:paraId="0BE06A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B558A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BAE2D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8.70</w:t>
            </w:r>
          </w:p>
        </w:tc>
        <w:tc>
          <w:tcPr>
            <w:tcW w:w="1220" w:type="dxa"/>
            <w:shd w:val="clear" w:color="auto" w:fill="auto"/>
            <w:noWrap/>
            <w:vAlign w:val="bottom"/>
            <w:hideMark/>
          </w:tcPr>
          <w:p w14:paraId="4407324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9.20</w:t>
            </w:r>
          </w:p>
        </w:tc>
        <w:tc>
          <w:tcPr>
            <w:tcW w:w="544" w:type="dxa"/>
            <w:shd w:val="clear" w:color="auto" w:fill="auto"/>
            <w:noWrap/>
            <w:vAlign w:val="bottom"/>
            <w:hideMark/>
          </w:tcPr>
          <w:p w14:paraId="632059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26946DC5" w14:textId="77777777" w:rsidTr="007A3565">
        <w:trPr>
          <w:trHeight w:val="180"/>
        </w:trPr>
        <w:tc>
          <w:tcPr>
            <w:tcW w:w="4880" w:type="dxa"/>
            <w:shd w:val="clear" w:color="auto" w:fill="auto"/>
            <w:noWrap/>
            <w:vAlign w:val="bottom"/>
            <w:hideMark/>
          </w:tcPr>
          <w:p w14:paraId="15C42CE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 Spa Sauna Adult</w:t>
            </w:r>
          </w:p>
        </w:tc>
        <w:tc>
          <w:tcPr>
            <w:tcW w:w="1156" w:type="dxa"/>
            <w:shd w:val="clear" w:color="auto" w:fill="auto"/>
            <w:noWrap/>
            <w:vAlign w:val="bottom"/>
            <w:hideMark/>
          </w:tcPr>
          <w:p w14:paraId="21FAEE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A390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7F80C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12.30</w:t>
            </w:r>
          </w:p>
        </w:tc>
        <w:tc>
          <w:tcPr>
            <w:tcW w:w="1220" w:type="dxa"/>
            <w:shd w:val="clear" w:color="auto" w:fill="auto"/>
            <w:noWrap/>
            <w:vAlign w:val="bottom"/>
            <w:hideMark/>
          </w:tcPr>
          <w:p w14:paraId="11FFA6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13.00</w:t>
            </w:r>
          </w:p>
        </w:tc>
        <w:tc>
          <w:tcPr>
            <w:tcW w:w="544" w:type="dxa"/>
            <w:shd w:val="clear" w:color="auto" w:fill="auto"/>
            <w:noWrap/>
            <w:vAlign w:val="bottom"/>
            <w:hideMark/>
          </w:tcPr>
          <w:p w14:paraId="179ABE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7069705B" w14:textId="77777777" w:rsidTr="007A3565">
        <w:trPr>
          <w:trHeight w:val="180"/>
        </w:trPr>
        <w:tc>
          <w:tcPr>
            <w:tcW w:w="4880" w:type="dxa"/>
            <w:shd w:val="clear" w:color="auto" w:fill="auto"/>
            <w:noWrap/>
            <w:vAlign w:val="bottom"/>
            <w:hideMark/>
          </w:tcPr>
          <w:p w14:paraId="2743E3E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Juniors</w:t>
            </w:r>
          </w:p>
        </w:tc>
        <w:tc>
          <w:tcPr>
            <w:tcW w:w="1156" w:type="dxa"/>
            <w:shd w:val="clear" w:color="auto" w:fill="auto"/>
            <w:noWrap/>
            <w:vAlign w:val="bottom"/>
            <w:hideMark/>
          </w:tcPr>
          <w:p w14:paraId="7289E2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ED208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A9C7E2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0A0505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1381AD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F74ACFA" w14:textId="77777777" w:rsidTr="007A3565">
        <w:trPr>
          <w:trHeight w:val="180"/>
        </w:trPr>
        <w:tc>
          <w:tcPr>
            <w:tcW w:w="4880" w:type="dxa"/>
            <w:shd w:val="clear" w:color="auto" w:fill="auto"/>
            <w:noWrap/>
            <w:vAlign w:val="bottom"/>
            <w:hideMark/>
          </w:tcPr>
          <w:p w14:paraId="1808484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Child Swim</w:t>
            </w:r>
          </w:p>
        </w:tc>
        <w:tc>
          <w:tcPr>
            <w:tcW w:w="1156" w:type="dxa"/>
            <w:shd w:val="clear" w:color="auto" w:fill="auto"/>
            <w:noWrap/>
            <w:vAlign w:val="bottom"/>
            <w:hideMark/>
          </w:tcPr>
          <w:p w14:paraId="10C876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6495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ECA261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w:t>
            </w:r>
          </w:p>
        </w:tc>
        <w:tc>
          <w:tcPr>
            <w:tcW w:w="1220" w:type="dxa"/>
            <w:shd w:val="clear" w:color="auto" w:fill="auto"/>
            <w:noWrap/>
            <w:vAlign w:val="bottom"/>
            <w:hideMark/>
          </w:tcPr>
          <w:p w14:paraId="1C2492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w:t>
            </w:r>
          </w:p>
        </w:tc>
        <w:tc>
          <w:tcPr>
            <w:tcW w:w="544" w:type="dxa"/>
            <w:shd w:val="clear" w:color="auto" w:fill="auto"/>
            <w:noWrap/>
            <w:vAlign w:val="bottom"/>
            <w:hideMark/>
          </w:tcPr>
          <w:p w14:paraId="420AB2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5.1</w:t>
            </w:r>
          </w:p>
        </w:tc>
      </w:tr>
      <w:tr w:rsidR="00B41964" w:rsidRPr="00B41964" w14:paraId="16B1AA76" w14:textId="77777777" w:rsidTr="007A3565">
        <w:trPr>
          <w:trHeight w:val="180"/>
        </w:trPr>
        <w:tc>
          <w:tcPr>
            <w:tcW w:w="4880" w:type="dxa"/>
            <w:shd w:val="clear" w:color="auto" w:fill="auto"/>
            <w:noWrap/>
            <w:vAlign w:val="bottom"/>
            <w:hideMark/>
          </w:tcPr>
          <w:p w14:paraId="2A1CB36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Concession</w:t>
            </w:r>
          </w:p>
        </w:tc>
        <w:tc>
          <w:tcPr>
            <w:tcW w:w="1156" w:type="dxa"/>
            <w:shd w:val="clear" w:color="auto" w:fill="auto"/>
            <w:noWrap/>
            <w:vAlign w:val="bottom"/>
            <w:hideMark/>
          </w:tcPr>
          <w:p w14:paraId="2A1B8CA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DEF9D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C76AE9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013E06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59455F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1C7979F" w14:textId="77777777" w:rsidTr="007A3565">
        <w:trPr>
          <w:trHeight w:val="180"/>
        </w:trPr>
        <w:tc>
          <w:tcPr>
            <w:tcW w:w="4880" w:type="dxa"/>
            <w:shd w:val="clear" w:color="auto" w:fill="auto"/>
            <w:noWrap/>
            <w:vAlign w:val="bottom"/>
            <w:hideMark/>
          </w:tcPr>
          <w:p w14:paraId="38E5354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Child Swim</w:t>
            </w:r>
          </w:p>
        </w:tc>
        <w:tc>
          <w:tcPr>
            <w:tcW w:w="1156" w:type="dxa"/>
            <w:shd w:val="clear" w:color="auto" w:fill="auto"/>
            <w:noWrap/>
            <w:vAlign w:val="bottom"/>
            <w:hideMark/>
          </w:tcPr>
          <w:p w14:paraId="4C39B8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6489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4F27F2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66.60</w:t>
            </w:r>
          </w:p>
        </w:tc>
        <w:tc>
          <w:tcPr>
            <w:tcW w:w="1220" w:type="dxa"/>
            <w:shd w:val="clear" w:color="auto" w:fill="auto"/>
            <w:noWrap/>
            <w:vAlign w:val="bottom"/>
            <w:hideMark/>
          </w:tcPr>
          <w:p w14:paraId="160483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66.60</w:t>
            </w:r>
          </w:p>
        </w:tc>
        <w:tc>
          <w:tcPr>
            <w:tcW w:w="544" w:type="dxa"/>
            <w:shd w:val="clear" w:color="auto" w:fill="auto"/>
            <w:noWrap/>
            <w:vAlign w:val="bottom"/>
            <w:hideMark/>
          </w:tcPr>
          <w:p w14:paraId="46464B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0E8320F" w14:textId="77777777" w:rsidTr="007A3565">
        <w:trPr>
          <w:trHeight w:val="180"/>
        </w:trPr>
        <w:tc>
          <w:tcPr>
            <w:tcW w:w="4880" w:type="dxa"/>
            <w:shd w:val="clear" w:color="auto" w:fill="auto"/>
            <w:noWrap/>
            <w:vAlign w:val="bottom"/>
            <w:hideMark/>
          </w:tcPr>
          <w:p w14:paraId="3110632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Swim Spa Sauna Concession</w:t>
            </w:r>
          </w:p>
        </w:tc>
        <w:tc>
          <w:tcPr>
            <w:tcW w:w="1156" w:type="dxa"/>
            <w:shd w:val="clear" w:color="auto" w:fill="auto"/>
            <w:noWrap/>
            <w:vAlign w:val="bottom"/>
            <w:hideMark/>
          </w:tcPr>
          <w:p w14:paraId="5CB80E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08AE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1991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95.40</w:t>
            </w:r>
          </w:p>
        </w:tc>
        <w:tc>
          <w:tcPr>
            <w:tcW w:w="1220" w:type="dxa"/>
            <w:shd w:val="clear" w:color="auto" w:fill="auto"/>
            <w:noWrap/>
            <w:vAlign w:val="bottom"/>
            <w:hideMark/>
          </w:tcPr>
          <w:p w14:paraId="33E525E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100.80</w:t>
            </w:r>
          </w:p>
        </w:tc>
        <w:tc>
          <w:tcPr>
            <w:tcW w:w="544" w:type="dxa"/>
            <w:shd w:val="clear" w:color="auto" w:fill="auto"/>
            <w:noWrap/>
            <w:vAlign w:val="bottom"/>
            <w:hideMark/>
          </w:tcPr>
          <w:p w14:paraId="78ECD6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0E91DB49" w14:textId="77777777" w:rsidTr="007A3565">
        <w:trPr>
          <w:trHeight w:val="180"/>
        </w:trPr>
        <w:tc>
          <w:tcPr>
            <w:tcW w:w="4880" w:type="dxa"/>
            <w:shd w:val="clear" w:color="auto" w:fill="auto"/>
            <w:noWrap/>
            <w:vAlign w:val="bottom"/>
            <w:hideMark/>
          </w:tcPr>
          <w:p w14:paraId="56D52A9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Concession Swim</w:t>
            </w:r>
          </w:p>
        </w:tc>
        <w:tc>
          <w:tcPr>
            <w:tcW w:w="1156" w:type="dxa"/>
            <w:shd w:val="clear" w:color="auto" w:fill="auto"/>
            <w:noWrap/>
            <w:vAlign w:val="bottom"/>
            <w:hideMark/>
          </w:tcPr>
          <w:p w14:paraId="4ACEAA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56584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287F9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63.00</w:t>
            </w:r>
          </w:p>
        </w:tc>
        <w:tc>
          <w:tcPr>
            <w:tcW w:w="1220" w:type="dxa"/>
            <w:shd w:val="clear" w:color="auto" w:fill="auto"/>
            <w:noWrap/>
            <w:vAlign w:val="bottom"/>
            <w:hideMark/>
          </w:tcPr>
          <w:p w14:paraId="456D647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64.80</w:t>
            </w:r>
          </w:p>
        </w:tc>
        <w:tc>
          <w:tcPr>
            <w:tcW w:w="544" w:type="dxa"/>
            <w:shd w:val="clear" w:color="auto" w:fill="auto"/>
            <w:noWrap/>
            <w:vAlign w:val="bottom"/>
            <w:hideMark/>
          </w:tcPr>
          <w:p w14:paraId="10B5192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4259AEE4" w14:textId="77777777" w:rsidTr="007A3565">
        <w:trPr>
          <w:trHeight w:val="180"/>
        </w:trPr>
        <w:tc>
          <w:tcPr>
            <w:tcW w:w="4880" w:type="dxa"/>
            <w:shd w:val="clear" w:color="auto" w:fill="auto"/>
            <w:noWrap/>
            <w:vAlign w:val="bottom"/>
            <w:hideMark/>
          </w:tcPr>
          <w:p w14:paraId="0C96404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 Swim</w:t>
            </w:r>
          </w:p>
        </w:tc>
        <w:tc>
          <w:tcPr>
            <w:tcW w:w="1156" w:type="dxa"/>
            <w:shd w:val="clear" w:color="auto" w:fill="auto"/>
            <w:noWrap/>
            <w:vAlign w:val="bottom"/>
            <w:hideMark/>
          </w:tcPr>
          <w:p w14:paraId="7B2BFB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5910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E3E69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7.00</w:t>
            </w:r>
          </w:p>
        </w:tc>
        <w:tc>
          <w:tcPr>
            <w:tcW w:w="1220" w:type="dxa"/>
            <w:shd w:val="clear" w:color="auto" w:fill="auto"/>
            <w:noWrap/>
            <w:vAlign w:val="bottom"/>
            <w:hideMark/>
          </w:tcPr>
          <w:p w14:paraId="321331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7.30</w:t>
            </w:r>
          </w:p>
        </w:tc>
        <w:tc>
          <w:tcPr>
            <w:tcW w:w="544" w:type="dxa"/>
            <w:shd w:val="clear" w:color="auto" w:fill="auto"/>
            <w:noWrap/>
            <w:vAlign w:val="bottom"/>
            <w:hideMark/>
          </w:tcPr>
          <w:p w14:paraId="256F85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4.1</w:t>
            </w:r>
          </w:p>
        </w:tc>
      </w:tr>
      <w:tr w:rsidR="00B41964" w:rsidRPr="00B41964" w14:paraId="0841D58C" w14:textId="77777777" w:rsidTr="007A3565">
        <w:trPr>
          <w:trHeight w:val="180"/>
        </w:trPr>
        <w:tc>
          <w:tcPr>
            <w:tcW w:w="4880" w:type="dxa"/>
            <w:shd w:val="clear" w:color="auto" w:fill="auto"/>
            <w:noWrap/>
            <w:vAlign w:val="bottom"/>
            <w:hideMark/>
          </w:tcPr>
          <w:p w14:paraId="05974B7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 Spa Sauna Concession</w:t>
            </w:r>
          </w:p>
        </w:tc>
        <w:tc>
          <w:tcPr>
            <w:tcW w:w="1156" w:type="dxa"/>
            <w:shd w:val="clear" w:color="auto" w:fill="auto"/>
            <w:noWrap/>
            <w:vAlign w:val="bottom"/>
            <w:hideMark/>
          </w:tcPr>
          <w:p w14:paraId="183666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A1383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9AE265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10.60</w:t>
            </w:r>
          </w:p>
        </w:tc>
        <w:tc>
          <w:tcPr>
            <w:tcW w:w="1220" w:type="dxa"/>
            <w:shd w:val="clear" w:color="auto" w:fill="auto"/>
            <w:noWrap/>
            <w:vAlign w:val="bottom"/>
            <w:hideMark/>
          </w:tcPr>
          <w:p w14:paraId="090273F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w:t>
            </w:r>
          </w:p>
        </w:tc>
        <w:tc>
          <w:tcPr>
            <w:tcW w:w="544" w:type="dxa"/>
            <w:shd w:val="clear" w:color="auto" w:fill="auto"/>
            <w:noWrap/>
            <w:vAlign w:val="bottom"/>
            <w:hideMark/>
          </w:tcPr>
          <w:p w14:paraId="3E2764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5.4</w:t>
            </w:r>
          </w:p>
        </w:tc>
      </w:tr>
      <w:tr w:rsidR="00B41964" w:rsidRPr="00B41964" w14:paraId="5431CBE9" w14:textId="77777777" w:rsidTr="007A3565">
        <w:trPr>
          <w:trHeight w:val="180"/>
        </w:trPr>
        <w:tc>
          <w:tcPr>
            <w:tcW w:w="4880" w:type="dxa"/>
            <w:shd w:val="clear" w:color="auto" w:fill="auto"/>
            <w:noWrap/>
            <w:vAlign w:val="bottom"/>
            <w:hideMark/>
          </w:tcPr>
          <w:p w14:paraId="60AA113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Senior Card</w:t>
            </w:r>
          </w:p>
        </w:tc>
        <w:tc>
          <w:tcPr>
            <w:tcW w:w="1156" w:type="dxa"/>
            <w:shd w:val="clear" w:color="auto" w:fill="auto"/>
            <w:noWrap/>
            <w:vAlign w:val="bottom"/>
            <w:hideMark/>
          </w:tcPr>
          <w:p w14:paraId="776304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CB76C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3D08D8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2D135E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F0CAC1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DB98F4A" w14:textId="77777777" w:rsidTr="007A3565">
        <w:trPr>
          <w:trHeight w:val="180"/>
        </w:trPr>
        <w:tc>
          <w:tcPr>
            <w:tcW w:w="4880" w:type="dxa"/>
            <w:shd w:val="clear" w:color="auto" w:fill="auto"/>
            <w:noWrap/>
            <w:vAlign w:val="bottom"/>
            <w:hideMark/>
          </w:tcPr>
          <w:p w14:paraId="15688B4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Seniors Swim</w:t>
            </w:r>
          </w:p>
        </w:tc>
        <w:tc>
          <w:tcPr>
            <w:tcW w:w="1156" w:type="dxa"/>
            <w:shd w:val="clear" w:color="auto" w:fill="auto"/>
            <w:noWrap/>
            <w:vAlign w:val="bottom"/>
            <w:hideMark/>
          </w:tcPr>
          <w:p w14:paraId="66B3F0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01559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E25421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70.20</w:t>
            </w:r>
          </w:p>
        </w:tc>
        <w:tc>
          <w:tcPr>
            <w:tcW w:w="1220" w:type="dxa"/>
            <w:shd w:val="clear" w:color="auto" w:fill="auto"/>
            <w:noWrap/>
            <w:vAlign w:val="bottom"/>
            <w:hideMark/>
          </w:tcPr>
          <w:p w14:paraId="266609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74.70</w:t>
            </w:r>
          </w:p>
        </w:tc>
        <w:tc>
          <w:tcPr>
            <w:tcW w:w="544" w:type="dxa"/>
            <w:shd w:val="clear" w:color="auto" w:fill="auto"/>
            <w:noWrap/>
            <w:vAlign w:val="bottom"/>
            <w:hideMark/>
          </w:tcPr>
          <w:p w14:paraId="337FED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6.0</w:t>
            </w:r>
          </w:p>
        </w:tc>
      </w:tr>
      <w:tr w:rsidR="00B41964" w:rsidRPr="00B41964" w14:paraId="330616DC" w14:textId="77777777" w:rsidTr="007A3565">
        <w:trPr>
          <w:trHeight w:val="180"/>
        </w:trPr>
        <w:tc>
          <w:tcPr>
            <w:tcW w:w="4880" w:type="dxa"/>
            <w:shd w:val="clear" w:color="auto" w:fill="auto"/>
            <w:noWrap/>
            <w:vAlign w:val="bottom"/>
            <w:hideMark/>
          </w:tcPr>
          <w:p w14:paraId="62BAE47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 Swim</w:t>
            </w:r>
          </w:p>
        </w:tc>
        <w:tc>
          <w:tcPr>
            <w:tcW w:w="1156" w:type="dxa"/>
            <w:shd w:val="clear" w:color="auto" w:fill="auto"/>
            <w:noWrap/>
            <w:vAlign w:val="bottom"/>
            <w:hideMark/>
          </w:tcPr>
          <w:p w14:paraId="36DBC0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77811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3258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w:t>
            </w:r>
          </w:p>
        </w:tc>
        <w:tc>
          <w:tcPr>
            <w:tcW w:w="1220" w:type="dxa"/>
            <w:shd w:val="clear" w:color="auto" w:fill="auto"/>
            <w:noWrap/>
            <w:vAlign w:val="bottom"/>
            <w:hideMark/>
          </w:tcPr>
          <w:p w14:paraId="5A70116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8.30</w:t>
            </w:r>
          </w:p>
        </w:tc>
        <w:tc>
          <w:tcPr>
            <w:tcW w:w="544" w:type="dxa"/>
            <w:shd w:val="clear" w:color="auto" w:fill="auto"/>
            <w:noWrap/>
            <w:vAlign w:val="bottom"/>
            <w:hideMark/>
          </w:tcPr>
          <w:p w14:paraId="185940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6.0</w:t>
            </w:r>
          </w:p>
        </w:tc>
      </w:tr>
      <w:tr w:rsidR="00B41964" w:rsidRPr="00B41964" w14:paraId="2717C8AE" w14:textId="77777777" w:rsidTr="007A3565">
        <w:trPr>
          <w:trHeight w:val="180"/>
        </w:trPr>
        <w:tc>
          <w:tcPr>
            <w:tcW w:w="4880" w:type="dxa"/>
            <w:shd w:val="clear" w:color="auto" w:fill="auto"/>
            <w:noWrap/>
            <w:vAlign w:val="bottom"/>
            <w:hideMark/>
          </w:tcPr>
          <w:p w14:paraId="0BA7B3D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Swim Spa Sauna Senior</w:t>
            </w:r>
          </w:p>
        </w:tc>
        <w:tc>
          <w:tcPr>
            <w:tcW w:w="1156" w:type="dxa"/>
            <w:shd w:val="clear" w:color="auto" w:fill="auto"/>
            <w:noWrap/>
            <w:vAlign w:val="bottom"/>
            <w:hideMark/>
          </w:tcPr>
          <w:p w14:paraId="3BAA0D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DE5A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E4CC6C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11.40</w:t>
            </w:r>
          </w:p>
        </w:tc>
        <w:tc>
          <w:tcPr>
            <w:tcW w:w="1220" w:type="dxa"/>
            <w:shd w:val="clear" w:color="auto" w:fill="auto"/>
            <w:noWrap/>
            <w:vAlign w:val="bottom"/>
            <w:hideMark/>
          </w:tcPr>
          <w:p w14:paraId="227295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11.70</w:t>
            </w:r>
          </w:p>
        </w:tc>
        <w:tc>
          <w:tcPr>
            <w:tcW w:w="544" w:type="dxa"/>
            <w:shd w:val="clear" w:color="auto" w:fill="auto"/>
            <w:noWrap/>
            <w:vAlign w:val="bottom"/>
            <w:hideMark/>
          </w:tcPr>
          <w:p w14:paraId="20D504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2.6</w:t>
            </w:r>
          </w:p>
        </w:tc>
      </w:tr>
      <w:tr w:rsidR="00B41964" w:rsidRPr="00B41964" w14:paraId="3BBEDC87" w14:textId="77777777" w:rsidTr="007A3565">
        <w:trPr>
          <w:trHeight w:val="180"/>
        </w:trPr>
        <w:tc>
          <w:tcPr>
            <w:tcW w:w="4880" w:type="dxa"/>
            <w:shd w:val="clear" w:color="auto" w:fill="auto"/>
            <w:noWrap/>
            <w:vAlign w:val="bottom"/>
            <w:hideMark/>
          </w:tcPr>
          <w:p w14:paraId="567A711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Swim Spa Sauna Senior</w:t>
            </w:r>
          </w:p>
        </w:tc>
        <w:tc>
          <w:tcPr>
            <w:tcW w:w="1156" w:type="dxa"/>
            <w:shd w:val="clear" w:color="auto" w:fill="auto"/>
            <w:noWrap/>
            <w:vAlign w:val="bottom"/>
            <w:hideMark/>
          </w:tcPr>
          <w:p w14:paraId="325123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DCAA1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1A4EB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102.60</w:t>
            </w:r>
          </w:p>
        </w:tc>
        <w:tc>
          <w:tcPr>
            <w:tcW w:w="1220" w:type="dxa"/>
            <w:shd w:val="clear" w:color="auto" w:fill="auto"/>
            <w:noWrap/>
            <w:vAlign w:val="bottom"/>
            <w:hideMark/>
          </w:tcPr>
          <w:p w14:paraId="7EEC683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105.30</w:t>
            </w:r>
          </w:p>
        </w:tc>
        <w:tc>
          <w:tcPr>
            <w:tcW w:w="544" w:type="dxa"/>
            <w:shd w:val="clear" w:color="auto" w:fill="auto"/>
            <w:noWrap/>
            <w:vAlign w:val="bottom"/>
            <w:hideMark/>
          </w:tcPr>
          <w:p w14:paraId="4E660A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2.6</w:t>
            </w:r>
          </w:p>
        </w:tc>
      </w:tr>
      <w:tr w:rsidR="00B41964" w:rsidRPr="00B41964" w14:paraId="7EC5D9B5" w14:textId="77777777" w:rsidTr="007A3565">
        <w:trPr>
          <w:trHeight w:val="180"/>
        </w:trPr>
        <w:tc>
          <w:tcPr>
            <w:tcW w:w="4880" w:type="dxa"/>
            <w:shd w:val="clear" w:color="auto" w:fill="auto"/>
            <w:noWrap/>
            <w:vAlign w:val="bottom"/>
            <w:hideMark/>
          </w:tcPr>
          <w:p w14:paraId="241EEF2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Family</w:t>
            </w:r>
          </w:p>
        </w:tc>
        <w:tc>
          <w:tcPr>
            <w:tcW w:w="1156" w:type="dxa"/>
            <w:shd w:val="clear" w:color="auto" w:fill="auto"/>
            <w:noWrap/>
            <w:vAlign w:val="bottom"/>
            <w:hideMark/>
          </w:tcPr>
          <w:p w14:paraId="51C86E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14110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8188FF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15792C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7A5CD6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F44CB11" w14:textId="77777777" w:rsidTr="007A3565">
        <w:trPr>
          <w:trHeight w:val="180"/>
        </w:trPr>
        <w:tc>
          <w:tcPr>
            <w:tcW w:w="4880" w:type="dxa"/>
            <w:shd w:val="clear" w:color="auto" w:fill="auto"/>
            <w:noWrap/>
            <w:vAlign w:val="bottom"/>
            <w:hideMark/>
          </w:tcPr>
          <w:p w14:paraId="073DE72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Family</w:t>
            </w:r>
          </w:p>
        </w:tc>
        <w:tc>
          <w:tcPr>
            <w:tcW w:w="1156" w:type="dxa"/>
            <w:shd w:val="clear" w:color="auto" w:fill="auto"/>
            <w:noWrap/>
            <w:vAlign w:val="bottom"/>
            <w:hideMark/>
          </w:tcPr>
          <w:p w14:paraId="6CDA44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84863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31E311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225.00</w:t>
            </w:r>
          </w:p>
        </w:tc>
        <w:tc>
          <w:tcPr>
            <w:tcW w:w="1220" w:type="dxa"/>
            <w:shd w:val="clear" w:color="auto" w:fill="auto"/>
            <w:noWrap/>
            <w:vAlign w:val="bottom"/>
            <w:hideMark/>
          </w:tcPr>
          <w:p w14:paraId="484F21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225.00</w:t>
            </w:r>
          </w:p>
        </w:tc>
        <w:tc>
          <w:tcPr>
            <w:tcW w:w="544" w:type="dxa"/>
            <w:shd w:val="clear" w:color="auto" w:fill="auto"/>
            <w:noWrap/>
            <w:vAlign w:val="bottom"/>
            <w:hideMark/>
          </w:tcPr>
          <w:p w14:paraId="1ECF3C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D5F4F8" w14:textId="77777777" w:rsidTr="007A3565">
        <w:trPr>
          <w:trHeight w:val="180"/>
        </w:trPr>
        <w:tc>
          <w:tcPr>
            <w:tcW w:w="4880" w:type="dxa"/>
            <w:shd w:val="clear" w:color="auto" w:fill="auto"/>
            <w:noWrap/>
            <w:vAlign w:val="bottom"/>
            <w:hideMark/>
          </w:tcPr>
          <w:p w14:paraId="5D2F058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 Swim (2 adults, 1Child)</w:t>
            </w:r>
          </w:p>
        </w:tc>
        <w:tc>
          <w:tcPr>
            <w:tcW w:w="1156" w:type="dxa"/>
            <w:shd w:val="clear" w:color="auto" w:fill="auto"/>
            <w:noWrap/>
            <w:vAlign w:val="bottom"/>
            <w:hideMark/>
          </w:tcPr>
          <w:p w14:paraId="6FF492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4A2D6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1C7F9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4E57AB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26.50</w:t>
            </w:r>
          </w:p>
        </w:tc>
        <w:tc>
          <w:tcPr>
            <w:tcW w:w="544" w:type="dxa"/>
            <w:shd w:val="clear" w:color="auto" w:fill="auto"/>
            <w:noWrap/>
            <w:vAlign w:val="bottom"/>
            <w:hideMark/>
          </w:tcPr>
          <w:p w14:paraId="1468CE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1F404AA6" w14:textId="77777777" w:rsidTr="007A3565">
        <w:trPr>
          <w:trHeight w:val="180"/>
        </w:trPr>
        <w:tc>
          <w:tcPr>
            <w:tcW w:w="4880" w:type="dxa"/>
            <w:shd w:val="clear" w:color="auto" w:fill="auto"/>
            <w:noWrap/>
            <w:vAlign w:val="bottom"/>
            <w:hideMark/>
          </w:tcPr>
          <w:p w14:paraId="1223966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Locker</w:t>
            </w:r>
          </w:p>
        </w:tc>
        <w:tc>
          <w:tcPr>
            <w:tcW w:w="1156" w:type="dxa"/>
            <w:shd w:val="clear" w:color="auto" w:fill="auto"/>
            <w:noWrap/>
            <w:vAlign w:val="bottom"/>
            <w:hideMark/>
          </w:tcPr>
          <w:p w14:paraId="7A4DAB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0C310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64DEBE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65F955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BF1330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0530565" w14:textId="77777777" w:rsidTr="007A3565">
        <w:trPr>
          <w:trHeight w:val="180"/>
        </w:trPr>
        <w:tc>
          <w:tcPr>
            <w:tcW w:w="4880" w:type="dxa"/>
            <w:shd w:val="clear" w:color="auto" w:fill="auto"/>
            <w:noWrap/>
            <w:vAlign w:val="bottom"/>
            <w:hideMark/>
          </w:tcPr>
          <w:p w14:paraId="007C7C6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42BC3F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AEE15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AB365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w:t>
            </w:r>
          </w:p>
        </w:tc>
        <w:tc>
          <w:tcPr>
            <w:tcW w:w="1220" w:type="dxa"/>
            <w:shd w:val="clear" w:color="auto" w:fill="auto"/>
            <w:noWrap/>
            <w:vAlign w:val="bottom"/>
            <w:hideMark/>
          </w:tcPr>
          <w:p w14:paraId="3F55C3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w:t>
            </w:r>
          </w:p>
        </w:tc>
        <w:tc>
          <w:tcPr>
            <w:tcW w:w="544" w:type="dxa"/>
            <w:shd w:val="clear" w:color="auto" w:fill="auto"/>
            <w:noWrap/>
            <w:vAlign w:val="bottom"/>
            <w:hideMark/>
          </w:tcPr>
          <w:p w14:paraId="584028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3.1</w:t>
            </w:r>
          </w:p>
        </w:tc>
      </w:tr>
      <w:tr w:rsidR="00B41964" w:rsidRPr="00B41964" w14:paraId="5CEDCCFC" w14:textId="77777777" w:rsidTr="007A3565">
        <w:trPr>
          <w:trHeight w:val="180"/>
        </w:trPr>
        <w:tc>
          <w:tcPr>
            <w:tcW w:w="4880" w:type="dxa"/>
            <w:shd w:val="clear" w:color="auto" w:fill="auto"/>
            <w:noWrap/>
            <w:vAlign w:val="bottom"/>
            <w:hideMark/>
          </w:tcPr>
          <w:p w14:paraId="7C02B78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Learn to Swim</w:t>
            </w:r>
          </w:p>
        </w:tc>
        <w:tc>
          <w:tcPr>
            <w:tcW w:w="1156" w:type="dxa"/>
            <w:shd w:val="clear" w:color="auto" w:fill="auto"/>
            <w:noWrap/>
            <w:vAlign w:val="bottom"/>
            <w:hideMark/>
          </w:tcPr>
          <w:p w14:paraId="0F4692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15FB8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04163A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7987C3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FE3457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81C961D" w14:textId="77777777" w:rsidTr="007A3565">
        <w:trPr>
          <w:trHeight w:val="180"/>
        </w:trPr>
        <w:tc>
          <w:tcPr>
            <w:tcW w:w="4880" w:type="dxa"/>
            <w:shd w:val="clear" w:color="auto" w:fill="auto"/>
            <w:noWrap/>
            <w:vAlign w:val="bottom"/>
            <w:hideMark/>
          </w:tcPr>
          <w:p w14:paraId="29DDD41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fortnight Membership</w:t>
            </w:r>
          </w:p>
        </w:tc>
        <w:tc>
          <w:tcPr>
            <w:tcW w:w="1156" w:type="dxa"/>
            <w:shd w:val="clear" w:color="auto" w:fill="auto"/>
            <w:noWrap/>
            <w:vAlign w:val="bottom"/>
            <w:hideMark/>
          </w:tcPr>
          <w:p w14:paraId="3E1D2E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09173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70FBA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43.20</w:t>
            </w:r>
          </w:p>
        </w:tc>
        <w:tc>
          <w:tcPr>
            <w:tcW w:w="1220" w:type="dxa"/>
            <w:shd w:val="clear" w:color="auto" w:fill="auto"/>
            <w:noWrap/>
            <w:vAlign w:val="bottom"/>
            <w:hideMark/>
          </w:tcPr>
          <w:p w14:paraId="617AFCE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43.20</w:t>
            </w:r>
          </w:p>
        </w:tc>
        <w:tc>
          <w:tcPr>
            <w:tcW w:w="544" w:type="dxa"/>
            <w:shd w:val="clear" w:color="auto" w:fill="auto"/>
            <w:noWrap/>
            <w:vAlign w:val="bottom"/>
            <w:hideMark/>
          </w:tcPr>
          <w:p w14:paraId="46445F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D13C3C8" w14:textId="77777777" w:rsidTr="007A3565">
        <w:trPr>
          <w:trHeight w:val="180"/>
        </w:trPr>
        <w:tc>
          <w:tcPr>
            <w:tcW w:w="4880" w:type="dxa"/>
            <w:shd w:val="clear" w:color="auto" w:fill="auto"/>
            <w:noWrap/>
            <w:vAlign w:val="bottom"/>
            <w:hideMark/>
          </w:tcPr>
          <w:p w14:paraId="0BB7B16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Schools</w:t>
            </w:r>
          </w:p>
        </w:tc>
        <w:tc>
          <w:tcPr>
            <w:tcW w:w="1156" w:type="dxa"/>
            <w:shd w:val="clear" w:color="auto" w:fill="auto"/>
            <w:noWrap/>
            <w:vAlign w:val="bottom"/>
            <w:hideMark/>
          </w:tcPr>
          <w:p w14:paraId="211E62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5BEB2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FDB105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20DB43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2C8669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1AFADE9" w14:textId="77777777" w:rsidTr="007A3565">
        <w:trPr>
          <w:trHeight w:val="180"/>
        </w:trPr>
        <w:tc>
          <w:tcPr>
            <w:tcW w:w="4880" w:type="dxa"/>
            <w:shd w:val="clear" w:color="auto" w:fill="auto"/>
            <w:noWrap/>
            <w:vAlign w:val="bottom"/>
            <w:hideMark/>
          </w:tcPr>
          <w:p w14:paraId="2A4ABA3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fortnight Membership</w:t>
            </w:r>
          </w:p>
        </w:tc>
        <w:tc>
          <w:tcPr>
            <w:tcW w:w="1156" w:type="dxa"/>
            <w:shd w:val="clear" w:color="auto" w:fill="auto"/>
            <w:noWrap/>
            <w:vAlign w:val="bottom"/>
            <w:hideMark/>
          </w:tcPr>
          <w:p w14:paraId="0FD642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9B361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1C174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w:t>
            </w:r>
          </w:p>
        </w:tc>
        <w:tc>
          <w:tcPr>
            <w:tcW w:w="1220" w:type="dxa"/>
            <w:shd w:val="clear" w:color="auto" w:fill="auto"/>
            <w:noWrap/>
            <w:vAlign w:val="bottom"/>
            <w:hideMark/>
          </w:tcPr>
          <w:p w14:paraId="558F04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10.00</w:t>
            </w:r>
          </w:p>
        </w:tc>
        <w:tc>
          <w:tcPr>
            <w:tcW w:w="544" w:type="dxa"/>
            <w:shd w:val="clear" w:color="auto" w:fill="auto"/>
            <w:noWrap/>
            <w:vAlign w:val="bottom"/>
            <w:hideMark/>
          </w:tcPr>
          <w:p w14:paraId="6A9C1A7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C5C815C" w14:textId="77777777" w:rsidTr="007A3565">
        <w:trPr>
          <w:trHeight w:val="180"/>
        </w:trPr>
        <w:tc>
          <w:tcPr>
            <w:tcW w:w="4880" w:type="dxa"/>
            <w:shd w:val="clear" w:color="auto" w:fill="auto"/>
            <w:noWrap/>
            <w:vAlign w:val="bottom"/>
            <w:hideMark/>
          </w:tcPr>
          <w:p w14:paraId="4BAF67F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Casual Group Fitness</w:t>
            </w:r>
          </w:p>
        </w:tc>
        <w:tc>
          <w:tcPr>
            <w:tcW w:w="1156" w:type="dxa"/>
            <w:shd w:val="clear" w:color="auto" w:fill="auto"/>
            <w:noWrap/>
            <w:vAlign w:val="bottom"/>
            <w:hideMark/>
          </w:tcPr>
          <w:p w14:paraId="23350C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51C80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172F68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26913E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42D63D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4CF9725" w14:textId="77777777" w:rsidTr="007A3565">
        <w:trPr>
          <w:trHeight w:val="180"/>
        </w:trPr>
        <w:tc>
          <w:tcPr>
            <w:tcW w:w="4880" w:type="dxa"/>
            <w:shd w:val="clear" w:color="auto" w:fill="auto"/>
            <w:noWrap/>
            <w:vAlign w:val="bottom"/>
            <w:hideMark/>
          </w:tcPr>
          <w:p w14:paraId="53DB4DE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Water Aerobics</w:t>
            </w:r>
          </w:p>
        </w:tc>
        <w:tc>
          <w:tcPr>
            <w:tcW w:w="1156" w:type="dxa"/>
            <w:shd w:val="clear" w:color="auto" w:fill="auto"/>
            <w:noWrap/>
            <w:vAlign w:val="bottom"/>
            <w:hideMark/>
          </w:tcPr>
          <w:p w14:paraId="1F48B2E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04C1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8918C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72CDA26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55DD45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7325E73" w14:textId="77777777" w:rsidTr="007A3565">
        <w:trPr>
          <w:trHeight w:val="180"/>
        </w:trPr>
        <w:tc>
          <w:tcPr>
            <w:tcW w:w="4880" w:type="dxa"/>
            <w:shd w:val="clear" w:color="auto" w:fill="auto"/>
            <w:noWrap/>
            <w:vAlign w:val="bottom"/>
            <w:hideMark/>
          </w:tcPr>
          <w:p w14:paraId="4AE6335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Sauna &amp; Spa</w:t>
            </w:r>
          </w:p>
        </w:tc>
        <w:tc>
          <w:tcPr>
            <w:tcW w:w="1156" w:type="dxa"/>
            <w:shd w:val="clear" w:color="auto" w:fill="auto"/>
            <w:noWrap/>
            <w:vAlign w:val="bottom"/>
            <w:hideMark/>
          </w:tcPr>
          <w:p w14:paraId="7C4B92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A349E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FAA89E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C7A36B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79200B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14B3FE5" w14:textId="77777777" w:rsidTr="007A3565">
        <w:trPr>
          <w:trHeight w:val="180"/>
        </w:trPr>
        <w:tc>
          <w:tcPr>
            <w:tcW w:w="4880" w:type="dxa"/>
            <w:shd w:val="clear" w:color="auto" w:fill="auto"/>
            <w:noWrap/>
            <w:vAlign w:val="bottom"/>
            <w:hideMark/>
          </w:tcPr>
          <w:p w14:paraId="025E1FD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Spa/Sauna Upgrade</w:t>
            </w:r>
          </w:p>
        </w:tc>
        <w:tc>
          <w:tcPr>
            <w:tcW w:w="1156" w:type="dxa"/>
            <w:shd w:val="clear" w:color="auto" w:fill="auto"/>
            <w:noWrap/>
            <w:vAlign w:val="bottom"/>
            <w:hideMark/>
          </w:tcPr>
          <w:p w14:paraId="6FF77E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4AB8C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39B18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3.60</w:t>
            </w:r>
          </w:p>
        </w:tc>
        <w:tc>
          <w:tcPr>
            <w:tcW w:w="1220" w:type="dxa"/>
            <w:shd w:val="clear" w:color="auto" w:fill="auto"/>
            <w:noWrap/>
            <w:vAlign w:val="bottom"/>
            <w:hideMark/>
          </w:tcPr>
          <w:p w14:paraId="745CC6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3.80</w:t>
            </w:r>
          </w:p>
        </w:tc>
        <w:tc>
          <w:tcPr>
            <w:tcW w:w="544" w:type="dxa"/>
            <w:shd w:val="clear" w:color="auto" w:fill="auto"/>
            <w:noWrap/>
            <w:vAlign w:val="bottom"/>
            <w:hideMark/>
          </w:tcPr>
          <w:p w14:paraId="26499E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2147EE77" w14:textId="77777777" w:rsidTr="007A3565">
        <w:trPr>
          <w:trHeight w:val="180"/>
        </w:trPr>
        <w:tc>
          <w:tcPr>
            <w:tcW w:w="4880" w:type="dxa"/>
            <w:shd w:val="clear" w:color="auto" w:fill="auto"/>
            <w:noWrap/>
            <w:vAlign w:val="bottom"/>
            <w:hideMark/>
          </w:tcPr>
          <w:p w14:paraId="6EDF366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Lane Hire</w:t>
            </w:r>
          </w:p>
        </w:tc>
        <w:tc>
          <w:tcPr>
            <w:tcW w:w="1156" w:type="dxa"/>
            <w:shd w:val="clear" w:color="auto" w:fill="auto"/>
            <w:noWrap/>
            <w:vAlign w:val="bottom"/>
            <w:hideMark/>
          </w:tcPr>
          <w:p w14:paraId="043775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E912C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25352B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198796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176AFE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32E9681" w14:textId="77777777" w:rsidTr="007A3565">
        <w:trPr>
          <w:trHeight w:val="180"/>
        </w:trPr>
        <w:tc>
          <w:tcPr>
            <w:tcW w:w="4880" w:type="dxa"/>
            <w:shd w:val="clear" w:color="auto" w:fill="auto"/>
            <w:noWrap/>
            <w:vAlign w:val="bottom"/>
            <w:hideMark/>
          </w:tcPr>
          <w:p w14:paraId="5F941D2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Lane Hire (per hour)</w:t>
            </w:r>
          </w:p>
        </w:tc>
        <w:tc>
          <w:tcPr>
            <w:tcW w:w="1156" w:type="dxa"/>
            <w:shd w:val="clear" w:color="auto" w:fill="auto"/>
            <w:noWrap/>
            <w:vAlign w:val="bottom"/>
            <w:hideMark/>
          </w:tcPr>
          <w:p w14:paraId="502E42E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9CA19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944CF7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1220" w:type="dxa"/>
            <w:shd w:val="clear" w:color="auto" w:fill="auto"/>
            <w:noWrap/>
            <w:vAlign w:val="bottom"/>
            <w:hideMark/>
          </w:tcPr>
          <w:p w14:paraId="5FD7A34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544" w:type="dxa"/>
            <w:shd w:val="clear" w:color="auto" w:fill="auto"/>
            <w:noWrap/>
            <w:vAlign w:val="bottom"/>
            <w:hideMark/>
          </w:tcPr>
          <w:p w14:paraId="6E9FCA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8C83D27" w14:textId="77777777" w:rsidTr="007A3565">
        <w:trPr>
          <w:trHeight w:val="180"/>
        </w:trPr>
        <w:tc>
          <w:tcPr>
            <w:tcW w:w="4880" w:type="dxa"/>
            <w:shd w:val="clear" w:color="auto" w:fill="auto"/>
            <w:noWrap/>
            <w:vAlign w:val="bottom"/>
            <w:hideMark/>
          </w:tcPr>
          <w:p w14:paraId="2D5095E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Aquahub - Hydrotherapy Hire</w:t>
            </w:r>
          </w:p>
        </w:tc>
        <w:tc>
          <w:tcPr>
            <w:tcW w:w="1156" w:type="dxa"/>
            <w:shd w:val="clear" w:color="auto" w:fill="auto"/>
            <w:noWrap/>
            <w:vAlign w:val="bottom"/>
            <w:hideMark/>
          </w:tcPr>
          <w:p w14:paraId="07946E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45B62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0DC75C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49EF5E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14CC25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20BD20D" w14:textId="77777777" w:rsidTr="007A3565">
        <w:trPr>
          <w:trHeight w:val="180"/>
        </w:trPr>
        <w:tc>
          <w:tcPr>
            <w:tcW w:w="4880" w:type="dxa"/>
            <w:shd w:val="clear" w:color="auto" w:fill="auto"/>
            <w:noWrap/>
            <w:vAlign w:val="bottom"/>
            <w:hideMark/>
          </w:tcPr>
          <w:p w14:paraId="54DEC7D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Hydrotherapy Hire Full Pool (per hour)</w:t>
            </w:r>
          </w:p>
        </w:tc>
        <w:tc>
          <w:tcPr>
            <w:tcW w:w="1156" w:type="dxa"/>
            <w:shd w:val="clear" w:color="auto" w:fill="auto"/>
            <w:noWrap/>
            <w:vAlign w:val="bottom"/>
            <w:hideMark/>
          </w:tcPr>
          <w:p w14:paraId="01A4CE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A9317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7F6DEB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1220" w:type="dxa"/>
            <w:shd w:val="clear" w:color="auto" w:fill="auto"/>
            <w:noWrap/>
            <w:vAlign w:val="bottom"/>
            <w:hideMark/>
          </w:tcPr>
          <w:p w14:paraId="04CB96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120.00</w:t>
            </w:r>
          </w:p>
        </w:tc>
        <w:tc>
          <w:tcPr>
            <w:tcW w:w="544" w:type="dxa"/>
            <w:shd w:val="clear" w:color="auto" w:fill="auto"/>
            <w:noWrap/>
            <w:vAlign w:val="bottom"/>
            <w:hideMark/>
          </w:tcPr>
          <w:p w14:paraId="115481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9CA148E" w14:textId="77777777" w:rsidTr="007A3565">
        <w:trPr>
          <w:trHeight w:val="180"/>
        </w:trPr>
        <w:tc>
          <w:tcPr>
            <w:tcW w:w="4880" w:type="dxa"/>
            <w:shd w:val="clear" w:color="auto" w:fill="auto"/>
            <w:noWrap/>
            <w:vAlign w:val="bottom"/>
            <w:hideMark/>
          </w:tcPr>
          <w:p w14:paraId="4A86225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Hydrotherapy Hire Half Pool (per hour)</w:t>
            </w:r>
          </w:p>
        </w:tc>
        <w:tc>
          <w:tcPr>
            <w:tcW w:w="1156" w:type="dxa"/>
            <w:shd w:val="clear" w:color="auto" w:fill="auto"/>
            <w:noWrap/>
            <w:vAlign w:val="bottom"/>
            <w:hideMark/>
          </w:tcPr>
          <w:p w14:paraId="16DFAF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E6384C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AE95C3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55.00</w:t>
            </w:r>
          </w:p>
        </w:tc>
        <w:tc>
          <w:tcPr>
            <w:tcW w:w="1220" w:type="dxa"/>
            <w:shd w:val="clear" w:color="auto" w:fill="auto"/>
            <w:noWrap/>
            <w:vAlign w:val="bottom"/>
            <w:hideMark/>
          </w:tcPr>
          <w:p w14:paraId="1584BF3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55.00</w:t>
            </w:r>
          </w:p>
        </w:tc>
        <w:tc>
          <w:tcPr>
            <w:tcW w:w="544" w:type="dxa"/>
            <w:shd w:val="clear" w:color="auto" w:fill="auto"/>
            <w:noWrap/>
            <w:vAlign w:val="bottom"/>
            <w:hideMark/>
          </w:tcPr>
          <w:p w14:paraId="20A7A0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FED3F38" w14:textId="77777777" w:rsidTr="007A3565">
        <w:trPr>
          <w:trHeight w:val="180"/>
        </w:trPr>
        <w:tc>
          <w:tcPr>
            <w:tcW w:w="4880" w:type="dxa"/>
            <w:shd w:val="clear" w:color="auto" w:fill="auto"/>
            <w:noWrap/>
            <w:vAlign w:val="bottom"/>
            <w:hideMark/>
          </w:tcPr>
          <w:p w14:paraId="3883842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Fitness Plus Family Membership</w:t>
            </w:r>
          </w:p>
        </w:tc>
        <w:tc>
          <w:tcPr>
            <w:tcW w:w="1156" w:type="dxa"/>
            <w:shd w:val="clear" w:color="auto" w:fill="auto"/>
            <w:noWrap/>
            <w:vAlign w:val="bottom"/>
            <w:hideMark/>
          </w:tcPr>
          <w:p w14:paraId="287163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0F93F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50AD1D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B21E4F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E5A0E8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CFF73B8" w14:textId="77777777" w:rsidTr="007A3565">
        <w:trPr>
          <w:trHeight w:val="180"/>
        </w:trPr>
        <w:tc>
          <w:tcPr>
            <w:tcW w:w="4880" w:type="dxa"/>
            <w:shd w:val="clear" w:color="auto" w:fill="auto"/>
            <w:noWrap/>
            <w:vAlign w:val="bottom"/>
            <w:hideMark/>
          </w:tcPr>
          <w:p w14:paraId="6B9F14D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Family</w:t>
            </w:r>
          </w:p>
        </w:tc>
        <w:tc>
          <w:tcPr>
            <w:tcW w:w="1156" w:type="dxa"/>
            <w:shd w:val="clear" w:color="auto" w:fill="auto"/>
            <w:noWrap/>
            <w:vAlign w:val="bottom"/>
            <w:hideMark/>
          </w:tcPr>
          <w:p w14:paraId="50EE8F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AF40D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FC5C7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97.00</w:t>
            </w:r>
          </w:p>
        </w:tc>
        <w:tc>
          <w:tcPr>
            <w:tcW w:w="1220" w:type="dxa"/>
            <w:shd w:val="clear" w:color="auto" w:fill="auto"/>
            <w:noWrap/>
            <w:vAlign w:val="bottom"/>
            <w:hideMark/>
          </w:tcPr>
          <w:p w14:paraId="5193E91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99.90</w:t>
            </w:r>
          </w:p>
        </w:tc>
        <w:tc>
          <w:tcPr>
            <w:tcW w:w="544" w:type="dxa"/>
            <w:shd w:val="clear" w:color="auto" w:fill="auto"/>
            <w:noWrap/>
            <w:vAlign w:val="bottom"/>
            <w:hideMark/>
          </w:tcPr>
          <w:p w14:paraId="3261622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2.9</w:t>
            </w:r>
          </w:p>
        </w:tc>
      </w:tr>
      <w:tr w:rsidR="00B41964" w:rsidRPr="00B41964" w14:paraId="7CCA08D0" w14:textId="77777777" w:rsidTr="007A3565">
        <w:trPr>
          <w:trHeight w:val="180"/>
        </w:trPr>
        <w:tc>
          <w:tcPr>
            <w:tcW w:w="4880" w:type="dxa"/>
            <w:shd w:val="clear" w:color="auto" w:fill="auto"/>
            <w:noWrap/>
            <w:vAlign w:val="bottom"/>
            <w:hideMark/>
          </w:tcPr>
          <w:p w14:paraId="4F0735D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Family Concession</w:t>
            </w:r>
          </w:p>
        </w:tc>
        <w:tc>
          <w:tcPr>
            <w:tcW w:w="1156" w:type="dxa"/>
            <w:shd w:val="clear" w:color="auto" w:fill="auto"/>
            <w:noWrap/>
            <w:vAlign w:val="bottom"/>
            <w:hideMark/>
          </w:tcPr>
          <w:p w14:paraId="62A9EE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C2F53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E940BE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81.60</w:t>
            </w:r>
          </w:p>
        </w:tc>
        <w:tc>
          <w:tcPr>
            <w:tcW w:w="1220" w:type="dxa"/>
            <w:shd w:val="clear" w:color="auto" w:fill="auto"/>
            <w:noWrap/>
            <w:vAlign w:val="bottom"/>
            <w:hideMark/>
          </w:tcPr>
          <w:p w14:paraId="00994F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81.60</w:t>
            </w:r>
          </w:p>
        </w:tc>
        <w:tc>
          <w:tcPr>
            <w:tcW w:w="544" w:type="dxa"/>
            <w:shd w:val="clear" w:color="auto" w:fill="auto"/>
            <w:noWrap/>
            <w:vAlign w:val="bottom"/>
            <w:hideMark/>
          </w:tcPr>
          <w:p w14:paraId="1482E6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418064C" w14:textId="77777777" w:rsidTr="007A3565">
        <w:trPr>
          <w:trHeight w:val="180"/>
        </w:trPr>
        <w:tc>
          <w:tcPr>
            <w:tcW w:w="4880" w:type="dxa"/>
            <w:shd w:val="clear" w:color="auto" w:fill="auto"/>
            <w:noWrap/>
            <w:vAlign w:val="bottom"/>
            <w:hideMark/>
          </w:tcPr>
          <w:p w14:paraId="6DC10E0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xml:space="preserve">Croydon Memorial Pool Fitness Plus </w:t>
            </w:r>
            <w:proofErr w:type="gramStart"/>
            <w:r w:rsidRPr="00B41964">
              <w:rPr>
                <w:rFonts w:eastAsia="Times New Roman" w:cs="Arial"/>
                <w:b/>
                <w:bCs/>
                <w:color w:val="000000"/>
                <w:sz w:val="14"/>
                <w:szCs w:val="14"/>
                <w:lang w:eastAsia="en-AU"/>
              </w:rPr>
              <w:t>Off Peak</w:t>
            </w:r>
            <w:proofErr w:type="gramEnd"/>
            <w:r w:rsidRPr="00B41964">
              <w:rPr>
                <w:rFonts w:eastAsia="Times New Roman" w:cs="Arial"/>
                <w:b/>
                <w:bCs/>
                <w:color w:val="000000"/>
                <w:sz w:val="14"/>
                <w:szCs w:val="14"/>
                <w:lang w:eastAsia="en-AU"/>
              </w:rPr>
              <w:t xml:space="preserve"> Membership</w:t>
            </w:r>
          </w:p>
        </w:tc>
        <w:tc>
          <w:tcPr>
            <w:tcW w:w="1156" w:type="dxa"/>
            <w:shd w:val="clear" w:color="auto" w:fill="auto"/>
            <w:noWrap/>
            <w:vAlign w:val="bottom"/>
            <w:hideMark/>
          </w:tcPr>
          <w:p w14:paraId="224431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D3A71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60E45A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C91D42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185C65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FD7DECA" w14:textId="77777777" w:rsidTr="007A3565">
        <w:trPr>
          <w:trHeight w:val="180"/>
        </w:trPr>
        <w:tc>
          <w:tcPr>
            <w:tcW w:w="4880" w:type="dxa"/>
            <w:shd w:val="clear" w:color="auto" w:fill="auto"/>
            <w:noWrap/>
            <w:vAlign w:val="bottom"/>
            <w:hideMark/>
          </w:tcPr>
          <w:p w14:paraId="08B67F0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Off Peak</w:t>
            </w:r>
          </w:p>
        </w:tc>
        <w:tc>
          <w:tcPr>
            <w:tcW w:w="1156" w:type="dxa"/>
            <w:shd w:val="clear" w:color="auto" w:fill="auto"/>
            <w:noWrap/>
            <w:vAlign w:val="bottom"/>
            <w:hideMark/>
          </w:tcPr>
          <w:p w14:paraId="5C332A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1F9C6A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645F1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31.50</w:t>
            </w:r>
          </w:p>
        </w:tc>
        <w:tc>
          <w:tcPr>
            <w:tcW w:w="1220" w:type="dxa"/>
            <w:shd w:val="clear" w:color="auto" w:fill="auto"/>
            <w:noWrap/>
            <w:vAlign w:val="bottom"/>
            <w:hideMark/>
          </w:tcPr>
          <w:p w14:paraId="5458DF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32.40</w:t>
            </w:r>
          </w:p>
        </w:tc>
        <w:tc>
          <w:tcPr>
            <w:tcW w:w="544" w:type="dxa"/>
            <w:shd w:val="clear" w:color="auto" w:fill="auto"/>
            <w:noWrap/>
            <w:vAlign w:val="bottom"/>
            <w:hideMark/>
          </w:tcPr>
          <w:p w14:paraId="709219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4BB95A77" w14:textId="77777777" w:rsidTr="007A3565">
        <w:trPr>
          <w:trHeight w:val="180"/>
        </w:trPr>
        <w:tc>
          <w:tcPr>
            <w:tcW w:w="4880" w:type="dxa"/>
            <w:shd w:val="clear" w:color="auto" w:fill="auto"/>
            <w:noWrap/>
            <w:vAlign w:val="bottom"/>
            <w:hideMark/>
          </w:tcPr>
          <w:p w14:paraId="078AC7E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Fitness Plus Teen</w:t>
            </w:r>
          </w:p>
        </w:tc>
        <w:tc>
          <w:tcPr>
            <w:tcW w:w="1156" w:type="dxa"/>
            <w:shd w:val="clear" w:color="auto" w:fill="auto"/>
            <w:noWrap/>
            <w:vAlign w:val="bottom"/>
            <w:hideMark/>
          </w:tcPr>
          <w:p w14:paraId="722468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9D25F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6ADE51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83A6A7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413192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103773C" w14:textId="77777777" w:rsidTr="007A3565">
        <w:trPr>
          <w:trHeight w:val="180"/>
        </w:trPr>
        <w:tc>
          <w:tcPr>
            <w:tcW w:w="4880" w:type="dxa"/>
            <w:shd w:val="clear" w:color="auto" w:fill="auto"/>
            <w:noWrap/>
            <w:vAlign w:val="bottom"/>
            <w:hideMark/>
          </w:tcPr>
          <w:p w14:paraId="20D06AE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Teen</w:t>
            </w:r>
          </w:p>
        </w:tc>
        <w:tc>
          <w:tcPr>
            <w:tcW w:w="1156" w:type="dxa"/>
            <w:shd w:val="clear" w:color="auto" w:fill="auto"/>
            <w:noWrap/>
            <w:vAlign w:val="bottom"/>
            <w:hideMark/>
          </w:tcPr>
          <w:p w14:paraId="76A150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913DA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FF83B8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011001B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5E1F47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8BB5BE0" w14:textId="77777777" w:rsidTr="007A3565">
        <w:trPr>
          <w:trHeight w:val="180"/>
        </w:trPr>
        <w:tc>
          <w:tcPr>
            <w:tcW w:w="4880" w:type="dxa"/>
            <w:shd w:val="clear" w:color="auto" w:fill="auto"/>
            <w:noWrap/>
            <w:vAlign w:val="bottom"/>
            <w:hideMark/>
          </w:tcPr>
          <w:p w14:paraId="2D023A4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 Fitness Plus Individual Membership</w:t>
            </w:r>
          </w:p>
        </w:tc>
        <w:tc>
          <w:tcPr>
            <w:tcW w:w="1156" w:type="dxa"/>
            <w:shd w:val="clear" w:color="auto" w:fill="auto"/>
            <w:noWrap/>
            <w:vAlign w:val="bottom"/>
            <w:hideMark/>
          </w:tcPr>
          <w:p w14:paraId="4982647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A5556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6D1AC0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4C224F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7112B6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D6CDD2A" w14:textId="77777777" w:rsidTr="007A3565">
        <w:trPr>
          <w:trHeight w:val="180"/>
        </w:trPr>
        <w:tc>
          <w:tcPr>
            <w:tcW w:w="4880" w:type="dxa"/>
            <w:shd w:val="clear" w:color="auto" w:fill="auto"/>
            <w:noWrap/>
            <w:vAlign w:val="bottom"/>
            <w:hideMark/>
          </w:tcPr>
          <w:p w14:paraId="36C0561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Individual</w:t>
            </w:r>
          </w:p>
        </w:tc>
        <w:tc>
          <w:tcPr>
            <w:tcW w:w="1156" w:type="dxa"/>
            <w:shd w:val="clear" w:color="auto" w:fill="auto"/>
            <w:noWrap/>
            <w:vAlign w:val="bottom"/>
            <w:hideMark/>
          </w:tcPr>
          <w:p w14:paraId="0BB3DFF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EA4BD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11094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48.50</w:t>
            </w:r>
          </w:p>
        </w:tc>
        <w:tc>
          <w:tcPr>
            <w:tcW w:w="1220" w:type="dxa"/>
            <w:shd w:val="clear" w:color="auto" w:fill="auto"/>
            <w:noWrap/>
            <w:vAlign w:val="bottom"/>
            <w:hideMark/>
          </w:tcPr>
          <w:p w14:paraId="542EB6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49.90</w:t>
            </w:r>
          </w:p>
        </w:tc>
        <w:tc>
          <w:tcPr>
            <w:tcW w:w="544" w:type="dxa"/>
            <w:shd w:val="clear" w:color="auto" w:fill="auto"/>
            <w:noWrap/>
            <w:vAlign w:val="bottom"/>
            <w:hideMark/>
          </w:tcPr>
          <w:p w14:paraId="1F2585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2.8</w:t>
            </w:r>
          </w:p>
        </w:tc>
      </w:tr>
      <w:tr w:rsidR="00B41964" w:rsidRPr="00B41964" w14:paraId="461034D7" w14:textId="77777777" w:rsidTr="007A3565">
        <w:trPr>
          <w:trHeight w:val="180"/>
        </w:trPr>
        <w:tc>
          <w:tcPr>
            <w:tcW w:w="4880" w:type="dxa"/>
            <w:shd w:val="clear" w:color="auto" w:fill="auto"/>
            <w:noWrap/>
            <w:vAlign w:val="bottom"/>
            <w:hideMark/>
          </w:tcPr>
          <w:p w14:paraId="546D97F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Fitness Plus Individual Concession</w:t>
            </w:r>
          </w:p>
        </w:tc>
        <w:tc>
          <w:tcPr>
            <w:tcW w:w="1156" w:type="dxa"/>
            <w:shd w:val="clear" w:color="auto" w:fill="auto"/>
            <w:noWrap/>
            <w:vAlign w:val="bottom"/>
            <w:hideMark/>
          </w:tcPr>
          <w:p w14:paraId="0B6C5E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7766C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51EDF3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41.20</w:t>
            </w:r>
          </w:p>
        </w:tc>
        <w:tc>
          <w:tcPr>
            <w:tcW w:w="1220" w:type="dxa"/>
            <w:shd w:val="clear" w:color="auto" w:fill="auto"/>
            <w:noWrap/>
            <w:vAlign w:val="bottom"/>
            <w:hideMark/>
          </w:tcPr>
          <w:p w14:paraId="3C6627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41.20</w:t>
            </w:r>
          </w:p>
        </w:tc>
        <w:tc>
          <w:tcPr>
            <w:tcW w:w="544" w:type="dxa"/>
            <w:shd w:val="clear" w:color="auto" w:fill="auto"/>
            <w:noWrap/>
            <w:vAlign w:val="bottom"/>
            <w:hideMark/>
          </w:tcPr>
          <w:p w14:paraId="361105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1475B68" w14:textId="77777777" w:rsidTr="007A3565">
        <w:trPr>
          <w:trHeight w:val="180"/>
        </w:trPr>
        <w:tc>
          <w:tcPr>
            <w:tcW w:w="4880" w:type="dxa"/>
            <w:shd w:val="clear" w:color="auto" w:fill="auto"/>
            <w:noWrap/>
            <w:vAlign w:val="bottom"/>
            <w:hideMark/>
          </w:tcPr>
          <w:p w14:paraId="76C804C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Carnival</w:t>
            </w:r>
          </w:p>
        </w:tc>
        <w:tc>
          <w:tcPr>
            <w:tcW w:w="1156" w:type="dxa"/>
            <w:shd w:val="clear" w:color="auto" w:fill="auto"/>
            <w:noWrap/>
            <w:vAlign w:val="bottom"/>
            <w:hideMark/>
          </w:tcPr>
          <w:p w14:paraId="726C3C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D6C38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BB6218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531EA3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6F2878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E60FC22" w14:textId="77777777" w:rsidTr="007A3565">
        <w:trPr>
          <w:trHeight w:val="180"/>
        </w:trPr>
        <w:tc>
          <w:tcPr>
            <w:tcW w:w="4880" w:type="dxa"/>
            <w:shd w:val="clear" w:color="auto" w:fill="auto"/>
            <w:noWrap/>
            <w:vAlign w:val="bottom"/>
            <w:hideMark/>
          </w:tcPr>
          <w:p w14:paraId="798A722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Carnival Hire - per hour, exclusive use</w:t>
            </w:r>
          </w:p>
        </w:tc>
        <w:tc>
          <w:tcPr>
            <w:tcW w:w="1156" w:type="dxa"/>
            <w:shd w:val="clear" w:color="auto" w:fill="auto"/>
            <w:noWrap/>
            <w:vAlign w:val="bottom"/>
            <w:hideMark/>
          </w:tcPr>
          <w:p w14:paraId="4F4B40E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505B0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65EEB0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310.00</w:t>
            </w:r>
          </w:p>
        </w:tc>
        <w:tc>
          <w:tcPr>
            <w:tcW w:w="1220" w:type="dxa"/>
            <w:shd w:val="clear" w:color="auto" w:fill="auto"/>
            <w:noWrap/>
            <w:vAlign w:val="bottom"/>
            <w:hideMark/>
          </w:tcPr>
          <w:p w14:paraId="526C00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310.00</w:t>
            </w:r>
          </w:p>
        </w:tc>
        <w:tc>
          <w:tcPr>
            <w:tcW w:w="544" w:type="dxa"/>
            <w:shd w:val="clear" w:color="auto" w:fill="auto"/>
            <w:noWrap/>
            <w:vAlign w:val="bottom"/>
            <w:hideMark/>
          </w:tcPr>
          <w:p w14:paraId="14528F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BB96F33" w14:textId="77777777" w:rsidTr="007A3565">
        <w:trPr>
          <w:trHeight w:val="180"/>
        </w:trPr>
        <w:tc>
          <w:tcPr>
            <w:tcW w:w="4880" w:type="dxa"/>
            <w:shd w:val="clear" w:color="auto" w:fill="auto"/>
            <w:noWrap/>
            <w:vAlign w:val="bottom"/>
            <w:hideMark/>
          </w:tcPr>
          <w:p w14:paraId="29B5803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Lane Hire</w:t>
            </w:r>
          </w:p>
        </w:tc>
        <w:tc>
          <w:tcPr>
            <w:tcW w:w="1156" w:type="dxa"/>
            <w:shd w:val="clear" w:color="auto" w:fill="auto"/>
            <w:noWrap/>
            <w:vAlign w:val="bottom"/>
            <w:hideMark/>
          </w:tcPr>
          <w:p w14:paraId="33048B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07AF9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8BE700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w:t>
            </w:r>
          </w:p>
        </w:tc>
        <w:tc>
          <w:tcPr>
            <w:tcW w:w="1220" w:type="dxa"/>
            <w:shd w:val="clear" w:color="auto" w:fill="auto"/>
            <w:noWrap/>
            <w:vAlign w:val="bottom"/>
            <w:hideMark/>
          </w:tcPr>
          <w:p w14:paraId="5CDCC2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47.00</w:t>
            </w:r>
          </w:p>
        </w:tc>
        <w:tc>
          <w:tcPr>
            <w:tcW w:w="544" w:type="dxa"/>
            <w:shd w:val="clear" w:color="auto" w:fill="auto"/>
            <w:noWrap/>
            <w:vAlign w:val="bottom"/>
            <w:hideMark/>
          </w:tcPr>
          <w:p w14:paraId="1C24D2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940FF7E" w14:textId="77777777" w:rsidTr="007A3565">
        <w:trPr>
          <w:trHeight w:val="180"/>
        </w:trPr>
        <w:tc>
          <w:tcPr>
            <w:tcW w:w="4880" w:type="dxa"/>
            <w:shd w:val="clear" w:color="auto" w:fill="auto"/>
            <w:noWrap/>
            <w:vAlign w:val="bottom"/>
            <w:hideMark/>
          </w:tcPr>
          <w:p w14:paraId="23EBE35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Concession</w:t>
            </w:r>
          </w:p>
        </w:tc>
        <w:tc>
          <w:tcPr>
            <w:tcW w:w="1156" w:type="dxa"/>
            <w:shd w:val="clear" w:color="auto" w:fill="auto"/>
            <w:noWrap/>
            <w:vAlign w:val="bottom"/>
            <w:hideMark/>
          </w:tcPr>
          <w:p w14:paraId="2B7DB5C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0B39B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55EF31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6A0F70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8308A9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84B169D" w14:textId="77777777" w:rsidTr="007A3565">
        <w:trPr>
          <w:trHeight w:val="180"/>
        </w:trPr>
        <w:tc>
          <w:tcPr>
            <w:tcW w:w="4880" w:type="dxa"/>
            <w:shd w:val="clear" w:color="auto" w:fill="auto"/>
            <w:noWrap/>
            <w:vAlign w:val="bottom"/>
            <w:hideMark/>
          </w:tcPr>
          <w:p w14:paraId="2D9679A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Concession Fee</w:t>
            </w:r>
          </w:p>
        </w:tc>
        <w:tc>
          <w:tcPr>
            <w:tcW w:w="1156" w:type="dxa"/>
            <w:shd w:val="clear" w:color="auto" w:fill="auto"/>
            <w:noWrap/>
            <w:vAlign w:val="bottom"/>
            <w:hideMark/>
          </w:tcPr>
          <w:p w14:paraId="00C630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2D11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0BD5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w:t>
            </w:r>
          </w:p>
        </w:tc>
        <w:tc>
          <w:tcPr>
            <w:tcW w:w="1220" w:type="dxa"/>
            <w:shd w:val="clear" w:color="auto" w:fill="auto"/>
            <w:noWrap/>
            <w:vAlign w:val="bottom"/>
            <w:hideMark/>
          </w:tcPr>
          <w:p w14:paraId="0B18778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6.40</w:t>
            </w:r>
          </w:p>
        </w:tc>
        <w:tc>
          <w:tcPr>
            <w:tcW w:w="544" w:type="dxa"/>
            <w:shd w:val="clear" w:color="auto" w:fill="auto"/>
            <w:noWrap/>
            <w:vAlign w:val="bottom"/>
            <w:hideMark/>
          </w:tcPr>
          <w:p w14:paraId="44AEFD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8E32252" w14:textId="77777777" w:rsidTr="007A3565">
        <w:trPr>
          <w:trHeight w:val="180"/>
        </w:trPr>
        <w:tc>
          <w:tcPr>
            <w:tcW w:w="4880" w:type="dxa"/>
            <w:shd w:val="clear" w:color="auto" w:fill="auto"/>
            <w:noWrap/>
            <w:vAlign w:val="bottom"/>
            <w:hideMark/>
          </w:tcPr>
          <w:p w14:paraId="43AF2B8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Child/Concession Swim</w:t>
            </w:r>
          </w:p>
        </w:tc>
        <w:tc>
          <w:tcPr>
            <w:tcW w:w="1156" w:type="dxa"/>
            <w:shd w:val="clear" w:color="auto" w:fill="auto"/>
            <w:noWrap/>
            <w:vAlign w:val="bottom"/>
            <w:hideMark/>
          </w:tcPr>
          <w:p w14:paraId="322681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A4813A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A267B1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57.60</w:t>
            </w:r>
          </w:p>
        </w:tc>
        <w:tc>
          <w:tcPr>
            <w:tcW w:w="1220" w:type="dxa"/>
            <w:shd w:val="clear" w:color="auto" w:fill="auto"/>
            <w:noWrap/>
            <w:vAlign w:val="bottom"/>
            <w:hideMark/>
          </w:tcPr>
          <w:p w14:paraId="014C9B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57.60</w:t>
            </w:r>
          </w:p>
        </w:tc>
        <w:tc>
          <w:tcPr>
            <w:tcW w:w="544" w:type="dxa"/>
            <w:shd w:val="clear" w:color="auto" w:fill="auto"/>
            <w:noWrap/>
            <w:vAlign w:val="bottom"/>
            <w:hideMark/>
          </w:tcPr>
          <w:p w14:paraId="730243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3007AAF" w14:textId="77777777" w:rsidTr="007A3565">
        <w:trPr>
          <w:trHeight w:val="180"/>
        </w:trPr>
        <w:tc>
          <w:tcPr>
            <w:tcW w:w="4880" w:type="dxa"/>
            <w:shd w:val="clear" w:color="auto" w:fill="auto"/>
            <w:noWrap/>
            <w:vAlign w:val="bottom"/>
            <w:hideMark/>
          </w:tcPr>
          <w:p w14:paraId="7CA86CF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Juniors</w:t>
            </w:r>
          </w:p>
        </w:tc>
        <w:tc>
          <w:tcPr>
            <w:tcW w:w="1156" w:type="dxa"/>
            <w:shd w:val="clear" w:color="auto" w:fill="auto"/>
            <w:noWrap/>
            <w:vAlign w:val="bottom"/>
            <w:hideMark/>
          </w:tcPr>
          <w:p w14:paraId="646A37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9EE39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322EAB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D93E23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D5A79D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D9EAD84" w14:textId="77777777" w:rsidTr="007A3565">
        <w:trPr>
          <w:trHeight w:val="180"/>
        </w:trPr>
        <w:tc>
          <w:tcPr>
            <w:tcW w:w="4880" w:type="dxa"/>
            <w:shd w:val="clear" w:color="auto" w:fill="auto"/>
            <w:noWrap/>
            <w:vAlign w:val="bottom"/>
            <w:hideMark/>
          </w:tcPr>
          <w:p w14:paraId="146F35C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Juniors</w:t>
            </w:r>
          </w:p>
        </w:tc>
        <w:tc>
          <w:tcPr>
            <w:tcW w:w="1156" w:type="dxa"/>
            <w:shd w:val="clear" w:color="auto" w:fill="auto"/>
            <w:noWrap/>
            <w:vAlign w:val="bottom"/>
            <w:hideMark/>
          </w:tcPr>
          <w:p w14:paraId="096E37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515CA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5BC5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6.80</w:t>
            </w:r>
          </w:p>
        </w:tc>
        <w:tc>
          <w:tcPr>
            <w:tcW w:w="1220" w:type="dxa"/>
            <w:shd w:val="clear" w:color="auto" w:fill="auto"/>
            <w:noWrap/>
            <w:vAlign w:val="bottom"/>
            <w:hideMark/>
          </w:tcPr>
          <w:p w14:paraId="7BBCB1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6.80</w:t>
            </w:r>
          </w:p>
        </w:tc>
        <w:tc>
          <w:tcPr>
            <w:tcW w:w="544" w:type="dxa"/>
            <w:shd w:val="clear" w:color="auto" w:fill="auto"/>
            <w:noWrap/>
            <w:vAlign w:val="bottom"/>
            <w:hideMark/>
          </w:tcPr>
          <w:p w14:paraId="10F477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696F1F5" w14:textId="77777777" w:rsidTr="007A3565">
        <w:trPr>
          <w:trHeight w:val="180"/>
        </w:trPr>
        <w:tc>
          <w:tcPr>
            <w:tcW w:w="4880" w:type="dxa"/>
            <w:shd w:val="clear" w:color="auto" w:fill="auto"/>
            <w:noWrap/>
            <w:vAlign w:val="bottom"/>
            <w:hideMark/>
          </w:tcPr>
          <w:p w14:paraId="1B7359C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pass Junior Swim</w:t>
            </w:r>
          </w:p>
        </w:tc>
        <w:tc>
          <w:tcPr>
            <w:tcW w:w="1156" w:type="dxa"/>
            <w:shd w:val="clear" w:color="auto" w:fill="auto"/>
            <w:noWrap/>
            <w:vAlign w:val="bottom"/>
            <w:hideMark/>
          </w:tcPr>
          <w:p w14:paraId="3346E8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2506B7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238102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61.20</w:t>
            </w:r>
          </w:p>
        </w:tc>
        <w:tc>
          <w:tcPr>
            <w:tcW w:w="1220" w:type="dxa"/>
            <w:shd w:val="clear" w:color="auto" w:fill="auto"/>
            <w:noWrap/>
            <w:vAlign w:val="bottom"/>
            <w:hideMark/>
          </w:tcPr>
          <w:p w14:paraId="5BD039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61.20</w:t>
            </w:r>
          </w:p>
        </w:tc>
        <w:tc>
          <w:tcPr>
            <w:tcW w:w="544" w:type="dxa"/>
            <w:shd w:val="clear" w:color="auto" w:fill="auto"/>
            <w:noWrap/>
            <w:vAlign w:val="bottom"/>
            <w:hideMark/>
          </w:tcPr>
          <w:p w14:paraId="5E4275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FBDF2FA" w14:textId="77777777" w:rsidTr="007A3565">
        <w:trPr>
          <w:trHeight w:val="180"/>
        </w:trPr>
        <w:tc>
          <w:tcPr>
            <w:tcW w:w="4880" w:type="dxa"/>
            <w:shd w:val="clear" w:color="auto" w:fill="auto"/>
            <w:noWrap/>
            <w:vAlign w:val="bottom"/>
            <w:hideMark/>
          </w:tcPr>
          <w:p w14:paraId="57CD01F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Family Concessions</w:t>
            </w:r>
          </w:p>
        </w:tc>
        <w:tc>
          <w:tcPr>
            <w:tcW w:w="1156" w:type="dxa"/>
            <w:shd w:val="clear" w:color="auto" w:fill="auto"/>
            <w:noWrap/>
            <w:vAlign w:val="bottom"/>
            <w:hideMark/>
          </w:tcPr>
          <w:p w14:paraId="6ED169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2BF94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AA3057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B157EB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2AB468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67A43E9" w14:textId="77777777" w:rsidTr="007A3565">
        <w:trPr>
          <w:trHeight w:val="180"/>
        </w:trPr>
        <w:tc>
          <w:tcPr>
            <w:tcW w:w="4880" w:type="dxa"/>
            <w:shd w:val="clear" w:color="auto" w:fill="auto"/>
            <w:noWrap/>
            <w:vAlign w:val="bottom"/>
            <w:hideMark/>
          </w:tcPr>
          <w:p w14:paraId="551F284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 Concessions</w:t>
            </w:r>
          </w:p>
        </w:tc>
        <w:tc>
          <w:tcPr>
            <w:tcW w:w="1156" w:type="dxa"/>
            <w:shd w:val="clear" w:color="auto" w:fill="auto"/>
            <w:noWrap/>
            <w:vAlign w:val="bottom"/>
            <w:hideMark/>
          </w:tcPr>
          <w:p w14:paraId="2759F6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5C09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2DFA7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22.80</w:t>
            </w:r>
          </w:p>
        </w:tc>
        <w:tc>
          <w:tcPr>
            <w:tcW w:w="1220" w:type="dxa"/>
            <w:shd w:val="clear" w:color="auto" w:fill="auto"/>
            <w:noWrap/>
            <w:vAlign w:val="bottom"/>
            <w:hideMark/>
          </w:tcPr>
          <w:p w14:paraId="591F144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22.80</w:t>
            </w:r>
          </w:p>
        </w:tc>
        <w:tc>
          <w:tcPr>
            <w:tcW w:w="544" w:type="dxa"/>
            <w:shd w:val="clear" w:color="auto" w:fill="auto"/>
            <w:noWrap/>
            <w:vAlign w:val="bottom"/>
            <w:hideMark/>
          </w:tcPr>
          <w:p w14:paraId="185957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A717D1E" w14:textId="77777777" w:rsidTr="007A3565">
        <w:trPr>
          <w:trHeight w:val="180"/>
        </w:trPr>
        <w:tc>
          <w:tcPr>
            <w:tcW w:w="4880" w:type="dxa"/>
            <w:shd w:val="clear" w:color="auto" w:fill="auto"/>
            <w:noWrap/>
            <w:vAlign w:val="bottom"/>
            <w:hideMark/>
          </w:tcPr>
          <w:p w14:paraId="0B8C1E6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Adults</w:t>
            </w:r>
          </w:p>
        </w:tc>
        <w:tc>
          <w:tcPr>
            <w:tcW w:w="1156" w:type="dxa"/>
            <w:shd w:val="clear" w:color="auto" w:fill="auto"/>
            <w:noWrap/>
            <w:vAlign w:val="bottom"/>
            <w:hideMark/>
          </w:tcPr>
          <w:p w14:paraId="197750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15ECE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D36DCE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CC6725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41CA84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7AF58FC" w14:textId="77777777" w:rsidTr="007A3565">
        <w:trPr>
          <w:trHeight w:val="180"/>
        </w:trPr>
        <w:tc>
          <w:tcPr>
            <w:tcW w:w="4880" w:type="dxa"/>
            <w:shd w:val="clear" w:color="auto" w:fill="auto"/>
            <w:noWrap/>
            <w:vAlign w:val="bottom"/>
            <w:hideMark/>
          </w:tcPr>
          <w:p w14:paraId="6ED9DE5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Adults</w:t>
            </w:r>
          </w:p>
        </w:tc>
        <w:tc>
          <w:tcPr>
            <w:tcW w:w="1156" w:type="dxa"/>
            <w:shd w:val="clear" w:color="auto" w:fill="auto"/>
            <w:noWrap/>
            <w:vAlign w:val="bottom"/>
            <w:hideMark/>
          </w:tcPr>
          <w:p w14:paraId="373450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CEE15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4B9A38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w:t>
            </w:r>
          </w:p>
        </w:tc>
        <w:tc>
          <w:tcPr>
            <w:tcW w:w="1220" w:type="dxa"/>
            <w:shd w:val="clear" w:color="auto" w:fill="auto"/>
            <w:noWrap/>
            <w:vAlign w:val="bottom"/>
            <w:hideMark/>
          </w:tcPr>
          <w:p w14:paraId="60C29E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w:t>
            </w:r>
          </w:p>
        </w:tc>
        <w:tc>
          <w:tcPr>
            <w:tcW w:w="544" w:type="dxa"/>
            <w:shd w:val="clear" w:color="auto" w:fill="auto"/>
            <w:noWrap/>
            <w:vAlign w:val="bottom"/>
            <w:hideMark/>
          </w:tcPr>
          <w:p w14:paraId="25361A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8D18326" w14:textId="77777777" w:rsidTr="007A3565">
        <w:trPr>
          <w:trHeight w:val="180"/>
        </w:trPr>
        <w:tc>
          <w:tcPr>
            <w:tcW w:w="4880" w:type="dxa"/>
            <w:shd w:val="clear" w:color="auto" w:fill="auto"/>
            <w:noWrap/>
            <w:vAlign w:val="bottom"/>
            <w:hideMark/>
          </w:tcPr>
          <w:p w14:paraId="0CF5709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Adult Swim</w:t>
            </w:r>
          </w:p>
        </w:tc>
        <w:tc>
          <w:tcPr>
            <w:tcW w:w="1156" w:type="dxa"/>
            <w:shd w:val="clear" w:color="auto" w:fill="auto"/>
            <w:noWrap/>
            <w:vAlign w:val="bottom"/>
            <w:hideMark/>
          </w:tcPr>
          <w:p w14:paraId="3EED68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4C0D64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E9AAF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72.00</w:t>
            </w:r>
          </w:p>
        </w:tc>
        <w:tc>
          <w:tcPr>
            <w:tcW w:w="1220" w:type="dxa"/>
            <w:shd w:val="clear" w:color="auto" w:fill="auto"/>
            <w:noWrap/>
            <w:vAlign w:val="bottom"/>
            <w:hideMark/>
          </w:tcPr>
          <w:p w14:paraId="7351075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72.00</w:t>
            </w:r>
          </w:p>
        </w:tc>
        <w:tc>
          <w:tcPr>
            <w:tcW w:w="544" w:type="dxa"/>
            <w:shd w:val="clear" w:color="auto" w:fill="auto"/>
            <w:noWrap/>
            <w:vAlign w:val="bottom"/>
            <w:hideMark/>
          </w:tcPr>
          <w:p w14:paraId="0693A2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135DA55" w14:textId="77777777" w:rsidTr="007A3565">
        <w:trPr>
          <w:trHeight w:val="180"/>
        </w:trPr>
        <w:tc>
          <w:tcPr>
            <w:tcW w:w="4880" w:type="dxa"/>
            <w:shd w:val="clear" w:color="auto" w:fill="auto"/>
            <w:noWrap/>
            <w:vAlign w:val="bottom"/>
            <w:hideMark/>
          </w:tcPr>
          <w:p w14:paraId="48A1322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Senior Card</w:t>
            </w:r>
          </w:p>
        </w:tc>
        <w:tc>
          <w:tcPr>
            <w:tcW w:w="1156" w:type="dxa"/>
            <w:shd w:val="clear" w:color="auto" w:fill="auto"/>
            <w:noWrap/>
            <w:vAlign w:val="bottom"/>
            <w:hideMark/>
          </w:tcPr>
          <w:p w14:paraId="6B0DEA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FF730C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917AAC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C001FC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BD04D6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429C537" w14:textId="77777777" w:rsidTr="007A3565">
        <w:trPr>
          <w:trHeight w:val="180"/>
        </w:trPr>
        <w:tc>
          <w:tcPr>
            <w:tcW w:w="4880" w:type="dxa"/>
            <w:shd w:val="clear" w:color="auto" w:fill="auto"/>
            <w:noWrap/>
            <w:vAlign w:val="bottom"/>
            <w:hideMark/>
          </w:tcPr>
          <w:p w14:paraId="7A05C30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 Card</w:t>
            </w:r>
          </w:p>
        </w:tc>
        <w:tc>
          <w:tcPr>
            <w:tcW w:w="1156" w:type="dxa"/>
            <w:shd w:val="clear" w:color="auto" w:fill="auto"/>
            <w:noWrap/>
            <w:vAlign w:val="bottom"/>
            <w:hideMark/>
          </w:tcPr>
          <w:p w14:paraId="4A1796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EF8DC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21FD7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w:t>
            </w:r>
          </w:p>
        </w:tc>
        <w:tc>
          <w:tcPr>
            <w:tcW w:w="1220" w:type="dxa"/>
            <w:shd w:val="clear" w:color="auto" w:fill="auto"/>
            <w:noWrap/>
            <w:vAlign w:val="bottom"/>
            <w:hideMark/>
          </w:tcPr>
          <w:p w14:paraId="2A9C18A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w:t>
            </w:r>
          </w:p>
        </w:tc>
        <w:tc>
          <w:tcPr>
            <w:tcW w:w="544" w:type="dxa"/>
            <w:shd w:val="clear" w:color="auto" w:fill="auto"/>
            <w:noWrap/>
            <w:vAlign w:val="bottom"/>
            <w:hideMark/>
          </w:tcPr>
          <w:p w14:paraId="416AAA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6DC4AA7" w14:textId="77777777" w:rsidTr="007A3565">
        <w:trPr>
          <w:trHeight w:val="180"/>
        </w:trPr>
        <w:tc>
          <w:tcPr>
            <w:tcW w:w="4880" w:type="dxa"/>
            <w:shd w:val="clear" w:color="auto" w:fill="auto"/>
            <w:noWrap/>
            <w:vAlign w:val="bottom"/>
            <w:hideMark/>
          </w:tcPr>
          <w:p w14:paraId="417F9C2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10 Visit Seniors Swim</w:t>
            </w:r>
          </w:p>
        </w:tc>
        <w:tc>
          <w:tcPr>
            <w:tcW w:w="1156" w:type="dxa"/>
            <w:shd w:val="clear" w:color="auto" w:fill="auto"/>
            <w:noWrap/>
            <w:vAlign w:val="bottom"/>
            <w:hideMark/>
          </w:tcPr>
          <w:p w14:paraId="579687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E53C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944A57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64.80</w:t>
            </w:r>
          </w:p>
        </w:tc>
        <w:tc>
          <w:tcPr>
            <w:tcW w:w="1220" w:type="dxa"/>
            <w:shd w:val="clear" w:color="auto" w:fill="auto"/>
            <w:noWrap/>
            <w:vAlign w:val="bottom"/>
            <w:hideMark/>
          </w:tcPr>
          <w:p w14:paraId="498B72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64.80</w:t>
            </w:r>
          </w:p>
        </w:tc>
        <w:tc>
          <w:tcPr>
            <w:tcW w:w="544" w:type="dxa"/>
            <w:shd w:val="clear" w:color="auto" w:fill="auto"/>
            <w:noWrap/>
            <w:vAlign w:val="bottom"/>
            <w:hideMark/>
          </w:tcPr>
          <w:p w14:paraId="05BF4C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BB679D7" w14:textId="77777777" w:rsidTr="007A3565">
        <w:trPr>
          <w:trHeight w:val="180"/>
        </w:trPr>
        <w:tc>
          <w:tcPr>
            <w:tcW w:w="4880" w:type="dxa"/>
            <w:shd w:val="clear" w:color="auto" w:fill="auto"/>
            <w:noWrap/>
            <w:vAlign w:val="bottom"/>
            <w:hideMark/>
          </w:tcPr>
          <w:p w14:paraId="1C28ACA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lastRenderedPageBreak/>
              <w:t>Croydon Memorial Pool Family Membership</w:t>
            </w:r>
          </w:p>
        </w:tc>
        <w:tc>
          <w:tcPr>
            <w:tcW w:w="1156" w:type="dxa"/>
            <w:shd w:val="clear" w:color="auto" w:fill="auto"/>
            <w:noWrap/>
            <w:vAlign w:val="bottom"/>
            <w:hideMark/>
          </w:tcPr>
          <w:p w14:paraId="5F736C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A1C76D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1091CE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5A7C11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FA72EA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F23CCEC" w14:textId="77777777" w:rsidTr="007A3565">
        <w:trPr>
          <w:trHeight w:val="180"/>
        </w:trPr>
        <w:tc>
          <w:tcPr>
            <w:tcW w:w="4880" w:type="dxa"/>
            <w:shd w:val="clear" w:color="auto" w:fill="auto"/>
            <w:noWrap/>
            <w:vAlign w:val="bottom"/>
            <w:hideMark/>
          </w:tcPr>
          <w:p w14:paraId="326D029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1B098B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29AD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1E7429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120.70</w:t>
            </w:r>
          </w:p>
        </w:tc>
        <w:tc>
          <w:tcPr>
            <w:tcW w:w="1220" w:type="dxa"/>
            <w:shd w:val="clear" w:color="auto" w:fill="auto"/>
            <w:noWrap/>
            <w:vAlign w:val="bottom"/>
            <w:hideMark/>
          </w:tcPr>
          <w:p w14:paraId="2FF18C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127.50</w:t>
            </w:r>
          </w:p>
        </w:tc>
        <w:tc>
          <w:tcPr>
            <w:tcW w:w="544" w:type="dxa"/>
            <w:shd w:val="clear" w:color="auto" w:fill="auto"/>
            <w:noWrap/>
            <w:vAlign w:val="bottom"/>
            <w:hideMark/>
          </w:tcPr>
          <w:p w14:paraId="60B5F2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5577B8AB" w14:textId="77777777" w:rsidTr="007A3565">
        <w:trPr>
          <w:trHeight w:val="180"/>
        </w:trPr>
        <w:tc>
          <w:tcPr>
            <w:tcW w:w="4880" w:type="dxa"/>
            <w:shd w:val="clear" w:color="auto" w:fill="auto"/>
            <w:noWrap/>
            <w:vAlign w:val="bottom"/>
            <w:hideMark/>
          </w:tcPr>
          <w:p w14:paraId="5B793FB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Individual Membership</w:t>
            </w:r>
          </w:p>
        </w:tc>
        <w:tc>
          <w:tcPr>
            <w:tcW w:w="1156" w:type="dxa"/>
            <w:shd w:val="clear" w:color="auto" w:fill="auto"/>
            <w:noWrap/>
            <w:vAlign w:val="bottom"/>
            <w:hideMark/>
          </w:tcPr>
          <w:p w14:paraId="558E42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D94154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500AFB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662BDE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51D05E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8100F22" w14:textId="77777777" w:rsidTr="007A3565">
        <w:trPr>
          <w:trHeight w:val="180"/>
        </w:trPr>
        <w:tc>
          <w:tcPr>
            <w:tcW w:w="4880" w:type="dxa"/>
            <w:shd w:val="clear" w:color="auto" w:fill="auto"/>
            <w:noWrap/>
            <w:vAlign w:val="bottom"/>
            <w:hideMark/>
          </w:tcPr>
          <w:p w14:paraId="6CF464D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76CD7B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05C1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BE1B85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71.00</w:t>
            </w:r>
          </w:p>
        </w:tc>
        <w:tc>
          <w:tcPr>
            <w:tcW w:w="1220" w:type="dxa"/>
            <w:shd w:val="clear" w:color="auto" w:fill="auto"/>
            <w:noWrap/>
            <w:vAlign w:val="bottom"/>
            <w:hideMark/>
          </w:tcPr>
          <w:p w14:paraId="0D68E72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75.00</w:t>
            </w:r>
          </w:p>
        </w:tc>
        <w:tc>
          <w:tcPr>
            <w:tcW w:w="544" w:type="dxa"/>
            <w:shd w:val="clear" w:color="auto" w:fill="auto"/>
            <w:noWrap/>
            <w:vAlign w:val="bottom"/>
            <w:hideMark/>
          </w:tcPr>
          <w:p w14:paraId="0C7964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5.3</w:t>
            </w:r>
          </w:p>
        </w:tc>
      </w:tr>
      <w:tr w:rsidR="00B41964" w:rsidRPr="00B41964" w14:paraId="340EBC81" w14:textId="77777777" w:rsidTr="007A3565">
        <w:trPr>
          <w:trHeight w:val="180"/>
        </w:trPr>
        <w:tc>
          <w:tcPr>
            <w:tcW w:w="4880" w:type="dxa"/>
            <w:shd w:val="clear" w:color="auto" w:fill="auto"/>
            <w:noWrap/>
            <w:vAlign w:val="bottom"/>
            <w:hideMark/>
          </w:tcPr>
          <w:p w14:paraId="0B21666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50's Plus Membership</w:t>
            </w:r>
          </w:p>
        </w:tc>
        <w:tc>
          <w:tcPr>
            <w:tcW w:w="1156" w:type="dxa"/>
            <w:shd w:val="clear" w:color="auto" w:fill="auto"/>
            <w:noWrap/>
            <w:vAlign w:val="bottom"/>
            <w:hideMark/>
          </w:tcPr>
          <w:p w14:paraId="1B61D8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3B7CB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D0A80C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6FC189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048CDD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6B69DD4" w14:textId="77777777" w:rsidTr="007A3565">
        <w:trPr>
          <w:trHeight w:val="180"/>
        </w:trPr>
        <w:tc>
          <w:tcPr>
            <w:tcW w:w="4880" w:type="dxa"/>
            <w:shd w:val="clear" w:color="auto" w:fill="auto"/>
            <w:noWrap/>
            <w:vAlign w:val="bottom"/>
            <w:hideMark/>
          </w:tcPr>
          <w:p w14:paraId="3462684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Croydon Memorial Pool 50's Plus Membership</w:t>
            </w:r>
          </w:p>
        </w:tc>
        <w:tc>
          <w:tcPr>
            <w:tcW w:w="1156" w:type="dxa"/>
            <w:shd w:val="clear" w:color="auto" w:fill="auto"/>
            <w:noWrap/>
            <w:vAlign w:val="bottom"/>
            <w:hideMark/>
          </w:tcPr>
          <w:p w14:paraId="3E46FC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46007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2FD2F3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63.90</w:t>
            </w:r>
          </w:p>
        </w:tc>
        <w:tc>
          <w:tcPr>
            <w:tcW w:w="1220" w:type="dxa"/>
            <w:shd w:val="clear" w:color="auto" w:fill="auto"/>
            <w:noWrap/>
            <w:vAlign w:val="bottom"/>
            <w:hideMark/>
          </w:tcPr>
          <w:p w14:paraId="3609F2E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67.70</w:t>
            </w:r>
          </w:p>
        </w:tc>
        <w:tc>
          <w:tcPr>
            <w:tcW w:w="544" w:type="dxa"/>
            <w:shd w:val="clear" w:color="auto" w:fill="auto"/>
            <w:noWrap/>
            <w:vAlign w:val="bottom"/>
            <w:hideMark/>
          </w:tcPr>
          <w:p w14:paraId="36B772A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5.6</w:t>
            </w:r>
          </w:p>
        </w:tc>
      </w:tr>
      <w:tr w:rsidR="00B41964" w:rsidRPr="00B41964" w14:paraId="756A86FE" w14:textId="77777777" w:rsidTr="007A3565">
        <w:trPr>
          <w:trHeight w:val="180"/>
        </w:trPr>
        <w:tc>
          <w:tcPr>
            <w:tcW w:w="4880" w:type="dxa"/>
            <w:shd w:val="clear" w:color="auto" w:fill="auto"/>
            <w:noWrap/>
            <w:vAlign w:val="bottom"/>
            <w:hideMark/>
          </w:tcPr>
          <w:p w14:paraId="16D19F1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Croydon Memorial Pool Aquatics Membership</w:t>
            </w:r>
          </w:p>
        </w:tc>
        <w:tc>
          <w:tcPr>
            <w:tcW w:w="1156" w:type="dxa"/>
            <w:shd w:val="clear" w:color="auto" w:fill="auto"/>
            <w:noWrap/>
            <w:vAlign w:val="bottom"/>
            <w:hideMark/>
          </w:tcPr>
          <w:p w14:paraId="02D0FD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694A1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F08F32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5651E5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34912F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D3B6537" w14:textId="77777777" w:rsidTr="007A3565">
        <w:trPr>
          <w:trHeight w:val="180"/>
        </w:trPr>
        <w:tc>
          <w:tcPr>
            <w:tcW w:w="4880" w:type="dxa"/>
            <w:shd w:val="clear" w:color="auto" w:fill="auto"/>
            <w:noWrap/>
            <w:vAlign w:val="bottom"/>
            <w:hideMark/>
          </w:tcPr>
          <w:p w14:paraId="12C9AD9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w:t>
            </w:r>
          </w:p>
        </w:tc>
        <w:tc>
          <w:tcPr>
            <w:tcW w:w="1156" w:type="dxa"/>
            <w:shd w:val="clear" w:color="auto" w:fill="auto"/>
            <w:noWrap/>
            <w:vAlign w:val="bottom"/>
            <w:hideMark/>
          </w:tcPr>
          <w:p w14:paraId="5E165D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B03DB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DF59A2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36.50</w:t>
            </w:r>
          </w:p>
        </w:tc>
        <w:tc>
          <w:tcPr>
            <w:tcW w:w="1220" w:type="dxa"/>
            <w:shd w:val="clear" w:color="auto" w:fill="auto"/>
            <w:noWrap/>
            <w:vAlign w:val="bottom"/>
            <w:hideMark/>
          </w:tcPr>
          <w:p w14:paraId="52273CA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38.70</w:t>
            </w:r>
          </w:p>
        </w:tc>
        <w:tc>
          <w:tcPr>
            <w:tcW w:w="544" w:type="dxa"/>
            <w:shd w:val="clear" w:color="auto" w:fill="auto"/>
            <w:noWrap/>
            <w:vAlign w:val="bottom"/>
            <w:hideMark/>
          </w:tcPr>
          <w:p w14:paraId="464FC4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73D868F7" w14:textId="77777777" w:rsidTr="007A3565">
        <w:trPr>
          <w:trHeight w:val="180"/>
        </w:trPr>
        <w:tc>
          <w:tcPr>
            <w:tcW w:w="4880" w:type="dxa"/>
            <w:shd w:val="clear" w:color="auto" w:fill="auto"/>
            <w:noWrap/>
            <w:vAlign w:val="bottom"/>
            <w:hideMark/>
          </w:tcPr>
          <w:p w14:paraId="6AA6F80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Ringwood Golf Course Fees</w:t>
            </w:r>
          </w:p>
        </w:tc>
        <w:tc>
          <w:tcPr>
            <w:tcW w:w="1156" w:type="dxa"/>
            <w:shd w:val="clear" w:color="auto" w:fill="auto"/>
            <w:noWrap/>
            <w:vAlign w:val="bottom"/>
            <w:hideMark/>
          </w:tcPr>
          <w:p w14:paraId="2285E0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504BA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17D015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3A912D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84395D9"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CF151B8" w14:textId="77777777" w:rsidTr="007A3565">
        <w:trPr>
          <w:trHeight w:val="180"/>
        </w:trPr>
        <w:tc>
          <w:tcPr>
            <w:tcW w:w="4880" w:type="dxa"/>
            <w:shd w:val="clear" w:color="auto" w:fill="auto"/>
            <w:noWrap/>
            <w:vAlign w:val="bottom"/>
            <w:hideMark/>
          </w:tcPr>
          <w:p w14:paraId="503FC257" w14:textId="4A289C4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Adult M/W 18 Holes</w:t>
            </w:r>
          </w:p>
        </w:tc>
        <w:tc>
          <w:tcPr>
            <w:tcW w:w="1156" w:type="dxa"/>
            <w:shd w:val="clear" w:color="auto" w:fill="auto"/>
            <w:noWrap/>
            <w:vAlign w:val="bottom"/>
            <w:hideMark/>
          </w:tcPr>
          <w:p w14:paraId="390F72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09A0C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0DA3F3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36.00</w:t>
            </w:r>
          </w:p>
        </w:tc>
        <w:tc>
          <w:tcPr>
            <w:tcW w:w="1220" w:type="dxa"/>
            <w:shd w:val="clear" w:color="auto" w:fill="auto"/>
            <w:noWrap/>
            <w:vAlign w:val="bottom"/>
            <w:hideMark/>
          </w:tcPr>
          <w:p w14:paraId="5FB796C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36.00</w:t>
            </w:r>
          </w:p>
        </w:tc>
        <w:tc>
          <w:tcPr>
            <w:tcW w:w="544" w:type="dxa"/>
            <w:shd w:val="clear" w:color="auto" w:fill="auto"/>
            <w:noWrap/>
            <w:vAlign w:val="bottom"/>
            <w:hideMark/>
          </w:tcPr>
          <w:p w14:paraId="2120A8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7957173" w14:textId="77777777" w:rsidTr="007A3565">
        <w:trPr>
          <w:trHeight w:val="180"/>
        </w:trPr>
        <w:tc>
          <w:tcPr>
            <w:tcW w:w="4880" w:type="dxa"/>
            <w:shd w:val="clear" w:color="auto" w:fill="auto"/>
            <w:noWrap/>
            <w:vAlign w:val="bottom"/>
            <w:hideMark/>
          </w:tcPr>
          <w:p w14:paraId="50D8F302" w14:textId="4A549A7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Concession m/w 18</w:t>
            </w:r>
          </w:p>
        </w:tc>
        <w:tc>
          <w:tcPr>
            <w:tcW w:w="1156" w:type="dxa"/>
            <w:shd w:val="clear" w:color="auto" w:fill="auto"/>
            <w:noWrap/>
            <w:vAlign w:val="bottom"/>
            <w:hideMark/>
          </w:tcPr>
          <w:p w14:paraId="2DEF74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659593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CBF827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1220" w:type="dxa"/>
            <w:shd w:val="clear" w:color="auto" w:fill="auto"/>
            <w:noWrap/>
            <w:vAlign w:val="bottom"/>
            <w:hideMark/>
          </w:tcPr>
          <w:p w14:paraId="19FC1A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544" w:type="dxa"/>
            <w:shd w:val="clear" w:color="auto" w:fill="auto"/>
            <w:noWrap/>
            <w:vAlign w:val="bottom"/>
            <w:hideMark/>
          </w:tcPr>
          <w:p w14:paraId="77912D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E23B7C2" w14:textId="77777777" w:rsidTr="007A3565">
        <w:trPr>
          <w:trHeight w:val="180"/>
        </w:trPr>
        <w:tc>
          <w:tcPr>
            <w:tcW w:w="4880" w:type="dxa"/>
            <w:shd w:val="clear" w:color="auto" w:fill="auto"/>
            <w:noWrap/>
            <w:vAlign w:val="bottom"/>
            <w:hideMark/>
          </w:tcPr>
          <w:p w14:paraId="5B2E19EC" w14:textId="2AB647C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Senior Card m/w 18</w:t>
            </w:r>
          </w:p>
        </w:tc>
        <w:tc>
          <w:tcPr>
            <w:tcW w:w="1156" w:type="dxa"/>
            <w:shd w:val="clear" w:color="auto" w:fill="auto"/>
            <w:noWrap/>
            <w:vAlign w:val="bottom"/>
            <w:hideMark/>
          </w:tcPr>
          <w:p w14:paraId="12A568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E96659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AC501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1220" w:type="dxa"/>
            <w:shd w:val="clear" w:color="auto" w:fill="auto"/>
            <w:noWrap/>
            <w:vAlign w:val="bottom"/>
            <w:hideMark/>
          </w:tcPr>
          <w:p w14:paraId="12CA8CE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544" w:type="dxa"/>
            <w:shd w:val="clear" w:color="auto" w:fill="auto"/>
            <w:noWrap/>
            <w:vAlign w:val="bottom"/>
            <w:hideMark/>
          </w:tcPr>
          <w:p w14:paraId="7F8BB82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9C9777E" w14:textId="77777777" w:rsidTr="007A3565">
        <w:trPr>
          <w:trHeight w:val="180"/>
        </w:trPr>
        <w:tc>
          <w:tcPr>
            <w:tcW w:w="4880" w:type="dxa"/>
            <w:shd w:val="clear" w:color="auto" w:fill="auto"/>
            <w:noWrap/>
            <w:vAlign w:val="bottom"/>
            <w:hideMark/>
          </w:tcPr>
          <w:p w14:paraId="2B4D6B5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Junior m/w 18</w:t>
            </w:r>
          </w:p>
        </w:tc>
        <w:tc>
          <w:tcPr>
            <w:tcW w:w="1156" w:type="dxa"/>
            <w:shd w:val="clear" w:color="auto" w:fill="auto"/>
            <w:noWrap/>
            <w:vAlign w:val="bottom"/>
            <w:hideMark/>
          </w:tcPr>
          <w:p w14:paraId="541C99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82ACE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D43732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2FA4ACC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5B8433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A2C87F" w14:textId="77777777" w:rsidTr="007A3565">
        <w:trPr>
          <w:trHeight w:val="180"/>
        </w:trPr>
        <w:tc>
          <w:tcPr>
            <w:tcW w:w="4880" w:type="dxa"/>
            <w:shd w:val="clear" w:color="auto" w:fill="auto"/>
            <w:noWrap/>
            <w:vAlign w:val="bottom"/>
            <w:hideMark/>
          </w:tcPr>
          <w:p w14:paraId="40FA1FE6" w14:textId="2DED0B4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18 Hole Weekend - Adult W/E 18 Holes</w:t>
            </w:r>
          </w:p>
        </w:tc>
        <w:tc>
          <w:tcPr>
            <w:tcW w:w="1156" w:type="dxa"/>
            <w:shd w:val="clear" w:color="auto" w:fill="auto"/>
            <w:noWrap/>
            <w:vAlign w:val="bottom"/>
            <w:hideMark/>
          </w:tcPr>
          <w:p w14:paraId="56A68F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DFC0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8EE28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41.00</w:t>
            </w:r>
          </w:p>
        </w:tc>
        <w:tc>
          <w:tcPr>
            <w:tcW w:w="1220" w:type="dxa"/>
            <w:shd w:val="clear" w:color="auto" w:fill="auto"/>
            <w:noWrap/>
            <w:vAlign w:val="bottom"/>
            <w:hideMark/>
          </w:tcPr>
          <w:p w14:paraId="6387FC9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41.00</w:t>
            </w:r>
          </w:p>
        </w:tc>
        <w:tc>
          <w:tcPr>
            <w:tcW w:w="544" w:type="dxa"/>
            <w:shd w:val="clear" w:color="auto" w:fill="auto"/>
            <w:noWrap/>
            <w:vAlign w:val="bottom"/>
            <w:hideMark/>
          </w:tcPr>
          <w:p w14:paraId="72F240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163F6CE" w14:textId="77777777" w:rsidTr="007A3565">
        <w:trPr>
          <w:trHeight w:val="180"/>
        </w:trPr>
        <w:tc>
          <w:tcPr>
            <w:tcW w:w="4880" w:type="dxa"/>
            <w:shd w:val="clear" w:color="auto" w:fill="auto"/>
            <w:noWrap/>
            <w:vAlign w:val="bottom"/>
            <w:hideMark/>
          </w:tcPr>
          <w:p w14:paraId="49F28C60" w14:textId="79D60558"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18 Hole Weekend - Junior w/e 18</w:t>
            </w:r>
          </w:p>
        </w:tc>
        <w:tc>
          <w:tcPr>
            <w:tcW w:w="1156" w:type="dxa"/>
            <w:shd w:val="clear" w:color="auto" w:fill="auto"/>
            <w:noWrap/>
            <w:vAlign w:val="bottom"/>
            <w:hideMark/>
          </w:tcPr>
          <w:p w14:paraId="790009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173B0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E4D440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1220" w:type="dxa"/>
            <w:shd w:val="clear" w:color="auto" w:fill="auto"/>
            <w:noWrap/>
            <w:vAlign w:val="bottom"/>
            <w:hideMark/>
          </w:tcPr>
          <w:p w14:paraId="1538557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544" w:type="dxa"/>
            <w:shd w:val="clear" w:color="auto" w:fill="auto"/>
            <w:noWrap/>
            <w:vAlign w:val="bottom"/>
            <w:hideMark/>
          </w:tcPr>
          <w:p w14:paraId="2D3410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E8A55A1" w14:textId="77777777" w:rsidTr="007A3565">
        <w:trPr>
          <w:trHeight w:val="180"/>
        </w:trPr>
        <w:tc>
          <w:tcPr>
            <w:tcW w:w="4880" w:type="dxa"/>
            <w:shd w:val="clear" w:color="auto" w:fill="auto"/>
            <w:noWrap/>
            <w:vAlign w:val="bottom"/>
            <w:hideMark/>
          </w:tcPr>
          <w:p w14:paraId="330019D3" w14:textId="29BF83D4"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w:t>
            </w:r>
            <w:r w:rsidR="003B1019">
              <w:rPr>
                <w:rFonts w:eastAsia="Times New Roman" w:cs="Arial"/>
                <w:color w:val="000000"/>
                <w:sz w:val="14"/>
                <w:szCs w:val="14"/>
                <w:lang w:eastAsia="en-AU"/>
              </w:rPr>
              <w:t xml:space="preserve">- </w:t>
            </w:r>
            <w:r w:rsidR="003B1019" w:rsidRPr="00B41964">
              <w:rPr>
                <w:rFonts w:eastAsia="Times New Roman" w:cs="Arial"/>
                <w:color w:val="000000"/>
                <w:sz w:val="14"/>
                <w:szCs w:val="14"/>
                <w:lang w:eastAsia="en-AU"/>
              </w:rPr>
              <w:t>Adult</w:t>
            </w:r>
          </w:p>
        </w:tc>
        <w:tc>
          <w:tcPr>
            <w:tcW w:w="1156" w:type="dxa"/>
            <w:shd w:val="clear" w:color="auto" w:fill="auto"/>
            <w:noWrap/>
            <w:vAlign w:val="bottom"/>
            <w:hideMark/>
          </w:tcPr>
          <w:p w14:paraId="25EB771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54473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E00FD7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1220" w:type="dxa"/>
            <w:shd w:val="clear" w:color="auto" w:fill="auto"/>
            <w:noWrap/>
            <w:vAlign w:val="bottom"/>
            <w:hideMark/>
          </w:tcPr>
          <w:p w14:paraId="4709C26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544" w:type="dxa"/>
            <w:shd w:val="clear" w:color="auto" w:fill="auto"/>
            <w:noWrap/>
            <w:vAlign w:val="bottom"/>
            <w:hideMark/>
          </w:tcPr>
          <w:p w14:paraId="5C74F9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B6B89CA" w14:textId="77777777" w:rsidTr="007A3565">
        <w:trPr>
          <w:trHeight w:val="180"/>
        </w:trPr>
        <w:tc>
          <w:tcPr>
            <w:tcW w:w="4880" w:type="dxa"/>
            <w:shd w:val="clear" w:color="auto" w:fill="auto"/>
            <w:noWrap/>
            <w:vAlign w:val="bottom"/>
            <w:hideMark/>
          </w:tcPr>
          <w:p w14:paraId="6C03CB5D" w14:textId="6878434D"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w:t>
            </w:r>
            <w:r w:rsidR="003B1019">
              <w:rPr>
                <w:rFonts w:eastAsia="Times New Roman" w:cs="Arial"/>
                <w:color w:val="000000"/>
                <w:sz w:val="14"/>
                <w:szCs w:val="14"/>
                <w:lang w:eastAsia="en-AU"/>
              </w:rPr>
              <w:t xml:space="preserve">- </w:t>
            </w:r>
            <w:r w:rsidR="003B1019" w:rsidRPr="00B41964">
              <w:rPr>
                <w:rFonts w:eastAsia="Times New Roman" w:cs="Arial"/>
                <w:color w:val="000000"/>
                <w:sz w:val="14"/>
                <w:szCs w:val="14"/>
                <w:lang w:eastAsia="en-AU"/>
              </w:rPr>
              <w:t>Junior</w:t>
            </w:r>
          </w:p>
        </w:tc>
        <w:tc>
          <w:tcPr>
            <w:tcW w:w="1156" w:type="dxa"/>
            <w:shd w:val="clear" w:color="auto" w:fill="auto"/>
            <w:noWrap/>
            <w:vAlign w:val="bottom"/>
            <w:hideMark/>
          </w:tcPr>
          <w:p w14:paraId="689DB2B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4DEAB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D5A48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16.00</w:t>
            </w:r>
          </w:p>
        </w:tc>
        <w:tc>
          <w:tcPr>
            <w:tcW w:w="1220" w:type="dxa"/>
            <w:shd w:val="clear" w:color="auto" w:fill="auto"/>
            <w:noWrap/>
            <w:vAlign w:val="bottom"/>
            <w:hideMark/>
          </w:tcPr>
          <w:p w14:paraId="3BAC629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16.00</w:t>
            </w:r>
          </w:p>
        </w:tc>
        <w:tc>
          <w:tcPr>
            <w:tcW w:w="544" w:type="dxa"/>
            <w:shd w:val="clear" w:color="auto" w:fill="auto"/>
            <w:noWrap/>
            <w:vAlign w:val="bottom"/>
            <w:hideMark/>
          </w:tcPr>
          <w:p w14:paraId="5F4E56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14E2044" w14:textId="77777777" w:rsidTr="007A3565">
        <w:trPr>
          <w:trHeight w:val="180"/>
        </w:trPr>
        <w:tc>
          <w:tcPr>
            <w:tcW w:w="4880" w:type="dxa"/>
            <w:shd w:val="clear" w:color="auto" w:fill="auto"/>
            <w:noWrap/>
            <w:vAlign w:val="bottom"/>
            <w:hideMark/>
          </w:tcPr>
          <w:p w14:paraId="4791E379" w14:textId="1947207F"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w:t>
            </w:r>
            <w:r w:rsidR="003B1019">
              <w:rPr>
                <w:rFonts w:eastAsia="Times New Roman" w:cs="Arial"/>
                <w:color w:val="000000"/>
                <w:sz w:val="14"/>
                <w:szCs w:val="14"/>
                <w:lang w:eastAsia="en-AU"/>
              </w:rPr>
              <w:t xml:space="preserve">- </w:t>
            </w:r>
            <w:r w:rsidR="003B1019" w:rsidRPr="00B41964">
              <w:rPr>
                <w:rFonts w:eastAsia="Times New Roman" w:cs="Arial"/>
                <w:color w:val="000000"/>
                <w:sz w:val="14"/>
                <w:szCs w:val="14"/>
                <w:lang w:eastAsia="en-AU"/>
              </w:rPr>
              <w:t>Pension</w:t>
            </w:r>
          </w:p>
        </w:tc>
        <w:tc>
          <w:tcPr>
            <w:tcW w:w="1156" w:type="dxa"/>
            <w:shd w:val="clear" w:color="auto" w:fill="auto"/>
            <w:noWrap/>
            <w:vAlign w:val="bottom"/>
            <w:hideMark/>
          </w:tcPr>
          <w:p w14:paraId="42D071A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1A5AF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C5316A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1220" w:type="dxa"/>
            <w:shd w:val="clear" w:color="auto" w:fill="auto"/>
            <w:noWrap/>
            <w:vAlign w:val="bottom"/>
            <w:hideMark/>
          </w:tcPr>
          <w:p w14:paraId="7A9A268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544" w:type="dxa"/>
            <w:shd w:val="clear" w:color="auto" w:fill="auto"/>
            <w:noWrap/>
            <w:vAlign w:val="bottom"/>
            <w:hideMark/>
          </w:tcPr>
          <w:p w14:paraId="06C57C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EE2C33D" w14:textId="77777777" w:rsidTr="007A3565">
        <w:trPr>
          <w:trHeight w:val="180"/>
        </w:trPr>
        <w:tc>
          <w:tcPr>
            <w:tcW w:w="4880" w:type="dxa"/>
            <w:shd w:val="clear" w:color="auto" w:fill="auto"/>
            <w:noWrap/>
            <w:vAlign w:val="bottom"/>
            <w:hideMark/>
          </w:tcPr>
          <w:p w14:paraId="0D38BBDB" w14:textId="6187E508"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9 Holes</w:t>
            </w:r>
            <w:r w:rsidR="003B1019" w:rsidRPr="00B41964">
              <w:rPr>
                <w:rFonts w:eastAsia="Times New Roman" w:cs="Arial"/>
                <w:color w:val="000000"/>
                <w:sz w:val="14"/>
                <w:szCs w:val="14"/>
                <w:lang w:eastAsia="en-AU"/>
              </w:rPr>
              <w:t xml:space="preserve"> </w:t>
            </w:r>
            <w:proofErr w:type="spellStart"/>
            <w:r w:rsidR="003B1019" w:rsidRPr="00B41964">
              <w:rPr>
                <w:rFonts w:eastAsia="Times New Roman" w:cs="Arial"/>
                <w:color w:val="000000"/>
                <w:sz w:val="14"/>
                <w:szCs w:val="14"/>
                <w:lang w:eastAsia="en-AU"/>
              </w:rPr>
              <w:t>Mid Week</w:t>
            </w:r>
            <w:proofErr w:type="spellEnd"/>
            <w:r w:rsidR="003B1019">
              <w:rPr>
                <w:rFonts w:eastAsia="Times New Roman" w:cs="Arial"/>
                <w:color w:val="000000"/>
                <w:sz w:val="14"/>
                <w:szCs w:val="14"/>
                <w:lang w:eastAsia="en-AU"/>
              </w:rPr>
              <w:t xml:space="preserve"> - </w:t>
            </w:r>
            <w:r w:rsidR="003B1019" w:rsidRPr="00B41964">
              <w:rPr>
                <w:rFonts w:eastAsia="Times New Roman" w:cs="Arial"/>
                <w:color w:val="000000"/>
                <w:sz w:val="14"/>
                <w:szCs w:val="14"/>
                <w:lang w:eastAsia="en-AU"/>
              </w:rPr>
              <w:t>Senior</w:t>
            </w:r>
            <w:r w:rsidR="003B1019">
              <w:rPr>
                <w:rFonts w:eastAsia="Times New Roman" w:cs="Arial"/>
                <w:color w:val="000000"/>
                <w:sz w:val="14"/>
                <w:szCs w:val="14"/>
                <w:lang w:eastAsia="en-AU"/>
              </w:rPr>
              <w:t xml:space="preserve"> </w:t>
            </w:r>
            <w:r w:rsidR="003B1019" w:rsidRPr="00B41964">
              <w:rPr>
                <w:rFonts w:eastAsia="Times New Roman" w:cs="Arial"/>
                <w:color w:val="000000"/>
                <w:sz w:val="14"/>
                <w:szCs w:val="14"/>
                <w:lang w:eastAsia="en-AU"/>
              </w:rPr>
              <w:t>Card</w:t>
            </w:r>
          </w:p>
        </w:tc>
        <w:tc>
          <w:tcPr>
            <w:tcW w:w="1156" w:type="dxa"/>
            <w:shd w:val="clear" w:color="auto" w:fill="auto"/>
            <w:noWrap/>
            <w:vAlign w:val="bottom"/>
            <w:hideMark/>
          </w:tcPr>
          <w:p w14:paraId="548B6A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799FC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BF2872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5237CD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41D04B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44CC944" w14:textId="77777777" w:rsidTr="007A3565">
        <w:trPr>
          <w:trHeight w:val="180"/>
        </w:trPr>
        <w:tc>
          <w:tcPr>
            <w:tcW w:w="4880" w:type="dxa"/>
            <w:shd w:val="clear" w:color="auto" w:fill="auto"/>
            <w:noWrap/>
            <w:vAlign w:val="bottom"/>
            <w:hideMark/>
          </w:tcPr>
          <w:p w14:paraId="0C68ECD4" w14:textId="636939F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9 Holes</w:t>
            </w:r>
            <w:r w:rsidR="003B1019">
              <w:rPr>
                <w:rFonts w:eastAsia="Times New Roman" w:cs="Arial"/>
                <w:color w:val="000000"/>
                <w:sz w:val="14"/>
                <w:szCs w:val="14"/>
                <w:lang w:eastAsia="en-AU"/>
              </w:rPr>
              <w:t xml:space="preserve"> </w:t>
            </w:r>
            <w:r w:rsidRPr="00B41964">
              <w:rPr>
                <w:rFonts w:eastAsia="Times New Roman" w:cs="Arial"/>
                <w:color w:val="000000"/>
                <w:sz w:val="14"/>
                <w:szCs w:val="14"/>
                <w:lang w:eastAsia="en-AU"/>
              </w:rPr>
              <w:t xml:space="preserve">Weekend - Adult </w:t>
            </w:r>
          </w:p>
        </w:tc>
        <w:tc>
          <w:tcPr>
            <w:tcW w:w="1156" w:type="dxa"/>
            <w:shd w:val="clear" w:color="auto" w:fill="auto"/>
            <w:noWrap/>
            <w:vAlign w:val="bottom"/>
            <w:hideMark/>
          </w:tcPr>
          <w:p w14:paraId="305249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DF32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0B36EF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w:t>
            </w:r>
          </w:p>
        </w:tc>
        <w:tc>
          <w:tcPr>
            <w:tcW w:w="1220" w:type="dxa"/>
            <w:shd w:val="clear" w:color="auto" w:fill="auto"/>
            <w:noWrap/>
            <w:vAlign w:val="bottom"/>
            <w:hideMark/>
          </w:tcPr>
          <w:p w14:paraId="4EB50B3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w:t>
            </w:r>
          </w:p>
        </w:tc>
        <w:tc>
          <w:tcPr>
            <w:tcW w:w="544" w:type="dxa"/>
            <w:shd w:val="clear" w:color="auto" w:fill="auto"/>
            <w:noWrap/>
            <w:vAlign w:val="bottom"/>
            <w:hideMark/>
          </w:tcPr>
          <w:p w14:paraId="127D19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0FE76EE" w14:textId="77777777" w:rsidTr="007A3565">
        <w:trPr>
          <w:trHeight w:val="180"/>
        </w:trPr>
        <w:tc>
          <w:tcPr>
            <w:tcW w:w="4880" w:type="dxa"/>
            <w:shd w:val="clear" w:color="auto" w:fill="auto"/>
            <w:noWrap/>
            <w:vAlign w:val="bottom"/>
            <w:hideMark/>
          </w:tcPr>
          <w:p w14:paraId="70D2341B" w14:textId="48458265"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9 Holes</w:t>
            </w:r>
            <w:r w:rsidR="003B1019">
              <w:rPr>
                <w:rFonts w:eastAsia="Times New Roman" w:cs="Arial"/>
                <w:color w:val="000000"/>
                <w:sz w:val="14"/>
                <w:szCs w:val="14"/>
                <w:lang w:eastAsia="en-AU"/>
              </w:rPr>
              <w:t xml:space="preserve"> </w:t>
            </w:r>
            <w:r w:rsidRPr="00B41964">
              <w:rPr>
                <w:rFonts w:eastAsia="Times New Roman" w:cs="Arial"/>
                <w:color w:val="000000"/>
                <w:sz w:val="14"/>
                <w:szCs w:val="14"/>
                <w:lang w:eastAsia="en-AU"/>
              </w:rPr>
              <w:t xml:space="preserve">Weekend - Junior </w:t>
            </w:r>
          </w:p>
        </w:tc>
        <w:tc>
          <w:tcPr>
            <w:tcW w:w="1156" w:type="dxa"/>
            <w:shd w:val="clear" w:color="auto" w:fill="auto"/>
            <w:noWrap/>
            <w:vAlign w:val="bottom"/>
            <w:hideMark/>
          </w:tcPr>
          <w:p w14:paraId="4B25DA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62B3A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37BC4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w:t>
            </w:r>
          </w:p>
        </w:tc>
        <w:tc>
          <w:tcPr>
            <w:tcW w:w="1220" w:type="dxa"/>
            <w:shd w:val="clear" w:color="auto" w:fill="auto"/>
            <w:noWrap/>
            <w:vAlign w:val="bottom"/>
            <w:hideMark/>
          </w:tcPr>
          <w:p w14:paraId="7E1B4C0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w:t>
            </w:r>
          </w:p>
        </w:tc>
        <w:tc>
          <w:tcPr>
            <w:tcW w:w="544" w:type="dxa"/>
            <w:shd w:val="clear" w:color="auto" w:fill="auto"/>
            <w:noWrap/>
            <w:vAlign w:val="bottom"/>
            <w:hideMark/>
          </w:tcPr>
          <w:p w14:paraId="784097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7BE7166" w14:textId="77777777" w:rsidTr="007A3565">
        <w:trPr>
          <w:trHeight w:val="180"/>
        </w:trPr>
        <w:tc>
          <w:tcPr>
            <w:tcW w:w="4880" w:type="dxa"/>
            <w:shd w:val="clear" w:color="auto" w:fill="auto"/>
            <w:noWrap/>
            <w:vAlign w:val="bottom"/>
            <w:hideMark/>
          </w:tcPr>
          <w:p w14:paraId="1D25812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Ringwood Golf Equipment Hire</w:t>
            </w:r>
          </w:p>
        </w:tc>
        <w:tc>
          <w:tcPr>
            <w:tcW w:w="1156" w:type="dxa"/>
            <w:shd w:val="clear" w:color="auto" w:fill="auto"/>
            <w:noWrap/>
            <w:vAlign w:val="bottom"/>
            <w:hideMark/>
          </w:tcPr>
          <w:p w14:paraId="42D940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386FF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CFC62A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961269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F122FB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75CBE20" w14:textId="77777777" w:rsidTr="007A3565">
        <w:trPr>
          <w:trHeight w:val="180"/>
        </w:trPr>
        <w:tc>
          <w:tcPr>
            <w:tcW w:w="4880" w:type="dxa"/>
            <w:shd w:val="clear" w:color="auto" w:fill="auto"/>
            <w:noWrap/>
            <w:vAlign w:val="bottom"/>
            <w:hideMark/>
          </w:tcPr>
          <w:p w14:paraId="10114D0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Buggy Hire</w:t>
            </w:r>
          </w:p>
        </w:tc>
        <w:tc>
          <w:tcPr>
            <w:tcW w:w="1156" w:type="dxa"/>
            <w:shd w:val="clear" w:color="auto" w:fill="auto"/>
            <w:noWrap/>
            <w:vAlign w:val="bottom"/>
            <w:hideMark/>
          </w:tcPr>
          <w:p w14:paraId="02C563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98920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CA2F1F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w:t>
            </w:r>
          </w:p>
        </w:tc>
        <w:tc>
          <w:tcPr>
            <w:tcW w:w="1220" w:type="dxa"/>
            <w:shd w:val="clear" w:color="auto" w:fill="auto"/>
            <w:noWrap/>
            <w:vAlign w:val="bottom"/>
            <w:hideMark/>
          </w:tcPr>
          <w:p w14:paraId="2228E5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w:t>
            </w:r>
          </w:p>
        </w:tc>
        <w:tc>
          <w:tcPr>
            <w:tcW w:w="544" w:type="dxa"/>
            <w:shd w:val="clear" w:color="auto" w:fill="auto"/>
            <w:noWrap/>
            <w:vAlign w:val="bottom"/>
            <w:hideMark/>
          </w:tcPr>
          <w:p w14:paraId="15ED9A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68CC808" w14:textId="77777777" w:rsidTr="007A3565">
        <w:trPr>
          <w:trHeight w:val="180"/>
        </w:trPr>
        <w:tc>
          <w:tcPr>
            <w:tcW w:w="4880" w:type="dxa"/>
            <w:shd w:val="clear" w:color="auto" w:fill="auto"/>
            <w:noWrap/>
            <w:vAlign w:val="bottom"/>
            <w:hideMark/>
          </w:tcPr>
          <w:p w14:paraId="1BF6B78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Cart 18</w:t>
            </w:r>
          </w:p>
        </w:tc>
        <w:tc>
          <w:tcPr>
            <w:tcW w:w="1156" w:type="dxa"/>
            <w:shd w:val="clear" w:color="auto" w:fill="auto"/>
            <w:noWrap/>
            <w:vAlign w:val="bottom"/>
            <w:hideMark/>
          </w:tcPr>
          <w:p w14:paraId="62EB91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229A0B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206FD9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1220" w:type="dxa"/>
            <w:shd w:val="clear" w:color="auto" w:fill="auto"/>
            <w:noWrap/>
            <w:vAlign w:val="bottom"/>
            <w:hideMark/>
          </w:tcPr>
          <w:p w14:paraId="313A9E4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43.00</w:t>
            </w:r>
          </w:p>
        </w:tc>
        <w:tc>
          <w:tcPr>
            <w:tcW w:w="544" w:type="dxa"/>
            <w:shd w:val="clear" w:color="auto" w:fill="auto"/>
            <w:noWrap/>
            <w:vAlign w:val="bottom"/>
            <w:hideMark/>
          </w:tcPr>
          <w:p w14:paraId="30D641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7.0</w:t>
            </w:r>
          </w:p>
        </w:tc>
      </w:tr>
      <w:tr w:rsidR="00B41964" w:rsidRPr="00B41964" w14:paraId="434C1C45" w14:textId="77777777" w:rsidTr="007A3565">
        <w:trPr>
          <w:trHeight w:val="180"/>
        </w:trPr>
        <w:tc>
          <w:tcPr>
            <w:tcW w:w="4880" w:type="dxa"/>
            <w:shd w:val="clear" w:color="auto" w:fill="auto"/>
            <w:noWrap/>
            <w:vAlign w:val="bottom"/>
            <w:hideMark/>
          </w:tcPr>
          <w:p w14:paraId="01E2B43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Cart 9</w:t>
            </w:r>
          </w:p>
        </w:tc>
        <w:tc>
          <w:tcPr>
            <w:tcW w:w="1156" w:type="dxa"/>
            <w:shd w:val="clear" w:color="auto" w:fill="auto"/>
            <w:noWrap/>
            <w:vAlign w:val="bottom"/>
            <w:hideMark/>
          </w:tcPr>
          <w:p w14:paraId="7128B5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1D994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326E0F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15922C3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23B71F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8FBEB17" w14:textId="77777777" w:rsidTr="007A3565">
        <w:trPr>
          <w:trHeight w:val="180"/>
        </w:trPr>
        <w:tc>
          <w:tcPr>
            <w:tcW w:w="4880" w:type="dxa"/>
            <w:shd w:val="clear" w:color="auto" w:fill="auto"/>
            <w:noWrap/>
            <w:vAlign w:val="bottom"/>
            <w:hideMark/>
          </w:tcPr>
          <w:p w14:paraId="59E5554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Club hire 18 holes</w:t>
            </w:r>
          </w:p>
        </w:tc>
        <w:tc>
          <w:tcPr>
            <w:tcW w:w="1156" w:type="dxa"/>
            <w:shd w:val="clear" w:color="auto" w:fill="auto"/>
            <w:noWrap/>
            <w:vAlign w:val="bottom"/>
            <w:hideMark/>
          </w:tcPr>
          <w:p w14:paraId="4E04CF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98B96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B0D577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79E0B07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3BDEAF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0B15BAB" w14:textId="77777777" w:rsidTr="007A3565">
        <w:trPr>
          <w:trHeight w:val="180"/>
        </w:trPr>
        <w:tc>
          <w:tcPr>
            <w:tcW w:w="4880" w:type="dxa"/>
            <w:shd w:val="clear" w:color="auto" w:fill="auto"/>
            <w:noWrap/>
            <w:vAlign w:val="bottom"/>
            <w:hideMark/>
          </w:tcPr>
          <w:p w14:paraId="2376C80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Club hire 9 holes</w:t>
            </w:r>
          </w:p>
        </w:tc>
        <w:tc>
          <w:tcPr>
            <w:tcW w:w="1156" w:type="dxa"/>
            <w:shd w:val="clear" w:color="auto" w:fill="auto"/>
            <w:noWrap/>
            <w:vAlign w:val="bottom"/>
            <w:hideMark/>
          </w:tcPr>
          <w:p w14:paraId="1EE51D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69821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53841A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w:t>
            </w:r>
          </w:p>
        </w:tc>
        <w:tc>
          <w:tcPr>
            <w:tcW w:w="1220" w:type="dxa"/>
            <w:shd w:val="clear" w:color="auto" w:fill="auto"/>
            <w:noWrap/>
            <w:vAlign w:val="bottom"/>
            <w:hideMark/>
          </w:tcPr>
          <w:p w14:paraId="7A3B159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w:t>
            </w:r>
          </w:p>
        </w:tc>
        <w:tc>
          <w:tcPr>
            <w:tcW w:w="544" w:type="dxa"/>
            <w:shd w:val="clear" w:color="auto" w:fill="auto"/>
            <w:noWrap/>
            <w:vAlign w:val="bottom"/>
            <w:hideMark/>
          </w:tcPr>
          <w:p w14:paraId="47B7C9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3DA71C4" w14:textId="77777777" w:rsidTr="007A3565">
        <w:trPr>
          <w:trHeight w:val="180"/>
        </w:trPr>
        <w:tc>
          <w:tcPr>
            <w:tcW w:w="4880" w:type="dxa"/>
            <w:shd w:val="clear" w:color="auto" w:fill="auto"/>
            <w:noWrap/>
            <w:vAlign w:val="bottom"/>
            <w:hideMark/>
          </w:tcPr>
          <w:p w14:paraId="5F1695C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Thursday Ladies</w:t>
            </w:r>
          </w:p>
        </w:tc>
        <w:tc>
          <w:tcPr>
            <w:tcW w:w="1156" w:type="dxa"/>
            <w:shd w:val="clear" w:color="auto" w:fill="auto"/>
            <w:noWrap/>
            <w:vAlign w:val="bottom"/>
            <w:hideMark/>
          </w:tcPr>
          <w:p w14:paraId="007CA1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83C2F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7E67ED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09DA18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A4994B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571CC83" w14:textId="77777777" w:rsidTr="007A3565">
        <w:trPr>
          <w:trHeight w:val="180"/>
        </w:trPr>
        <w:tc>
          <w:tcPr>
            <w:tcW w:w="4880" w:type="dxa"/>
            <w:shd w:val="clear" w:color="auto" w:fill="auto"/>
            <w:noWrap/>
            <w:vAlign w:val="bottom"/>
            <w:hideMark/>
          </w:tcPr>
          <w:p w14:paraId="0E4B44C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Scoresheet</w:t>
            </w:r>
          </w:p>
        </w:tc>
        <w:tc>
          <w:tcPr>
            <w:tcW w:w="1156" w:type="dxa"/>
            <w:shd w:val="clear" w:color="auto" w:fill="auto"/>
            <w:noWrap/>
            <w:vAlign w:val="bottom"/>
            <w:hideMark/>
          </w:tcPr>
          <w:p w14:paraId="789A07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2CA25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35DDE5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74.00</w:t>
            </w:r>
          </w:p>
        </w:tc>
        <w:tc>
          <w:tcPr>
            <w:tcW w:w="1220" w:type="dxa"/>
            <w:shd w:val="clear" w:color="auto" w:fill="auto"/>
            <w:noWrap/>
            <w:vAlign w:val="bottom"/>
            <w:hideMark/>
          </w:tcPr>
          <w:p w14:paraId="73289D6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79.00</w:t>
            </w:r>
          </w:p>
        </w:tc>
        <w:tc>
          <w:tcPr>
            <w:tcW w:w="544" w:type="dxa"/>
            <w:shd w:val="clear" w:color="auto" w:fill="auto"/>
            <w:noWrap/>
            <w:vAlign w:val="bottom"/>
            <w:hideMark/>
          </w:tcPr>
          <w:p w14:paraId="782B6FE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6.3</w:t>
            </w:r>
          </w:p>
        </w:tc>
      </w:tr>
      <w:tr w:rsidR="00B41964" w:rsidRPr="00B41964" w14:paraId="0D0DCF0C" w14:textId="77777777" w:rsidTr="007A3565">
        <w:trPr>
          <w:trHeight w:val="180"/>
        </w:trPr>
        <w:tc>
          <w:tcPr>
            <w:tcW w:w="4880" w:type="dxa"/>
            <w:shd w:val="clear" w:color="auto" w:fill="auto"/>
            <w:noWrap/>
            <w:vAlign w:val="bottom"/>
            <w:hideMark/>
          </w:tcPr>
          <w:p w14:paraId="69BF895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Sunday Mixed</w:t>
            </w:r>
          </w:p>
        </w:tc>
        <w:tc>
          <w:tcPr>
            <w:tcW w:w="1156" w:type="dxa"/>
            <w:shd w:val="clear" w:color="auto" w:fill="auto"/>
            <w:noWrap/>
            <w:vAlign w:val="bottom"/>
            <w:hideMark/>
          </w:tcPr>
          <w:p w14:paraId="7404C0F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56AE4C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0D83AB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250E81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4E4153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322A48D" w14:textId="77777777" w:rsidTr="007A3565">
        <w:trPr>
          <w:trHeight w:val="180"/>
        </w:trPr>
        <w:tc>
          <w:tcPr>
            <w:tcW w:w="4880" w:type="dxa"/>
            <w:shd w:val="clear" w:color="auto" w:fill="auto"/>
            <w:noWrap/>
            <w:vAlign w:val="bottom"/>
            <w:hideMark/>
          </w:tcPr>
          <w:p w14:paraId="65CCB57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Scoresheet</w:t>
            </w:r>
          </w:p>
        </w:tc>
        <w:tc>
          <w:tcPr>
            <w:tcW w:w="1156" w:type="dxa"/>
            <w:shd w:val="clear" w:color="auto" w:fill="auto"/>
            <w:noWrap/>
            <w:vAlign w:val="bottom"/>
            <w:hideMark/>
          </w:tcPr>
          <w:p w14:paraId="795A28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2DF6F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B4E0E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74.00</w:t>
            </w:r>
          </w:p>
        </w:tc>
        <w:tc>
          <w:tcPr>
            <w:tcW w:w="1220" w:type="dxa"/>
            <w:shd w:val="clear" w:color="auto" w:fill="auto"/>
            <w:noWrap/>
            <w:vAlign w:val="bottom"/>
            <w:hideMark/>
          </w:tcPr>
          <w:p w14:paraId="5623DB5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79.00</w:t>
            </w:r>
          </w:p>
        </w:tc>
        <w:tc>
          <w:tcPr>
            <w:tcW w:w="544" w:type="dxa"/>
            <w:shd w:val="clear" w:color="auto" w:fill="auto"/>
            <w:noWrap/>
            <w:vAlign w:val="bottom"/>
            <w:hideMark/>
          </w:tcPr>
          <w:p w14:paraId="38A1D2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6.3</w:t>
            </w:r>
          </w:p>
        </w:tc>
      </w:tr>
      <w:tr w:rsidR="00B41964" w:rsidRPr="00B41964" w14:paraId="7F79D0B0" w14:textId="77777777" w:rsidTr="007A3565">
        <w:trPr>
          <w:trHeight w:val="180"/>
        </w:trPr>
        <w:tc>
          <w:tcPr>
            <w:tcW w:w="4880" w:type="dxa"/>
            <w:shd w:val="clear" w:color="auto" w:fill="auto"/>
            <w:noWrap/>
            <w:vAlign w:val="bottom"/>
            <w:hideMark/>
          </w:tcPr>
          <w:p w14:paraId="530F874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BB Monday Senior</w:t>
            </w:r>
          </w:p>
        </w:tc>
        <w:tc>
          <w:tcPr>
            <w:tcW w:w="1156" w:type="dxa"/>
            <w:shd w:val="clear" w:color="auto" w:fill="auto"/>
            <w:noWrap/>
            <w:vAlign w:val="bottom"/>
            <w:hideMark/>
          </w:tcPr>
          <w:p w14:paraId="15C537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9FFABC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06EF1D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B400C6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327F8A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2F2129F" w14:textId="77777777" w:rsidTr="007A3565">
        <w:trPr>
          <w:trHeight w:val="180"/>
        </w:trPr>
        <w:tc>
          <w:tcPr>
            <w:tcW w:w="4880" w:type="dxa"/>
            <w:shd w:val="clear" w:color="auto" w:fill="auto"/>
            <w:noWrap/>
            <w:vAlign w:val="bottom"/>
            <w:hideMark/>
          </w:tcPr>
          <w:p w14:paraId="7F47E37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Scoresheet - Winter Season Fees</w:t>
            </w:r>
          </w:p>
        </w:tc>
        <w:tc>
          <w:tcPr>
            <w:tcW w:w="1156" w:type="dxa"/>
            <w:shd w:val="clear" w:color="auto" w:fill="auto"/>
            <w:noWrap/>
            <w:vAlign w:val="bottom"/>
            <w:hideMark/>
          </w:tcPr>
          <w:p w14:paraId="03EE9C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40085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30BCD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72.00</w:t>
            </w:r>
          </w:p>
        </w:tc>
        <w:tc>
          <w:tcPr>
            <w:tcW w:w="1220" w:type="dxa"/>
            <w:shd w:val="clear" w:color="auto" w:fill="auto"/>
            <w:noWrap/>
            <w:vAlign w:val="bottom"/>
            <w:hideMark/>
          </w:tcPr>
          <w:p w14:paraId="06DEB52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74.00</w:t>
            </w:r>
          </w:p>
        </w:tc>
        <w:tc>
          <w:tcPr>
            <w:tcW w:w="544" w:type="dxa"/>
            <w:shd w:val="clear" w:color="auto" w:fill="auto"/>
            <w:noWrap/>
            <w:vAlign w:val="bottom"/>
            <w:hideMark/>
          </w:tcPr>
          <w:p w14:paraId="28D949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2.7</w:t>
            </w:r>
          </w:p>
        </w:tc>
      </w:tr>
      <w:tr w:rsidR="00B41964" w:rsidRPr="00B41964" w14:paraId="5148570E" w14:textId="77777777" w:rsidTr="007A3565">
        <w:trPr>
          <w:trHeight w:val="180"/>
        </w:trPr>
        <w:tc>
          <w:tcPr>
            <w:tcW w:w="4880" w:type="dxa"/>
            <w:shd w:val="clear" w:color="auto" w:fill="auto"/>
            <w:noWrap/>
            <w:vAlign w:val="bottom"/>
            <w:hideMark/>
          </w:tcPr>
          <w:p w14:paraId="0BC137F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Scoresheet - Summer Season Fees</w:t>
            </w:r>
          </w:p>
        </w:tc>
        <w:tc>
          <w:tcPr>
            <w:tcW w:w="1156" w:type="dxa"/>
            <w:shd w:val="clear" w:color="auto" w:fill="auto"/>
            <w:noWrap/>
            <w:vAlign w:val="bottom"/>
            <w:hideMark/>
          </w:tcPr>
          <w:p w14:paraId="0E8D3F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BDBF8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0CF32A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74.00</w:t>
            </w:r>
          </w:p>
        </w:tc>
        <w:tc>
          <w:tcPr>
            <w:tcW w:w="1220" w:type="dxa"/>
            <w:shd w:val="clear" w:color="auto" w:fill="auto"/>
            <w:noWrap/>
            <w:vAlign w:val="bottom"/>
            <w:hideMark/>
          </w:tcPr>
          <w:p w14:paraId="47D5DE4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76.00</w:t>
            </w:r>
          </w:p>
        </w:tc>
        <w:tc>
          <w:tcPr>
            <w:tcW w:w="544" w:type="dxa"/>
            <w:shd w:val="clear" w:color="auto" w:fill="auto"/>
            <w:noWrap/>
            <w:vAlign w:val="bottom"/>
            <w:hideMark/>
          </w:tcPr>
          <w:p w14:paraId="72BCD5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2.6</w:t>
            </w:r>
          </w:p>
        </w:tc>
      </w:tr>
      <w:tr w:rsidR="00B41964" w:rsidRPr="00B41964" w14:paraId="6840815C" w14:textId="77777777" w:rsidTr="007A3565">
        <w:trPr>
          <w:trHeight w:val="180"/>
        </w:trPr>
        <w:tc>
          <w:tcPr>
            <w:tcW w:w="4880" w:type="dxa"/>
            <w:shd w:val="clear" w:color="auto" w:fill="auto"/>
            <w:noWrap/>
            <w:vAlign w:val="bottom"/>
            <w:hideMark/>
          </w:tcPr>
          <w:p w14:paraId="5F40A3C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Biddy Ball Skills</w:t>
            </w:r>
          </w:p>
        </w:tc>
        <w:tc>
          <w:tcPr>
            <w:tcW w:w="1156" w:type="dxa"/>
            <w:shd w:val="clear" w:color="auto" w:fill="auto"/>
            <w:noWrap/>
            <w:vAlign w:val="bottom"/>
            <w:hideMark/>
          </w:tcPr>
          <w:p w14:paraId="4DD8E9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56FBD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AB3A46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8B82FE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D13B62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714CB88E" w14:textId="77777777" w:rsidTr="007A3565">
        <w:trPr>
          <w:trHeight w:val="180"/>
        </w:trPr>
        <w:tc>
          <w:tcPr>
            <w:tcW w:w="4880" w:type="dxa"/>
            <w:shd w:val="clear" w:color="auto" w:fill="auto"/>
            <w:noWrap/>
            <w:vAlign w:val="bottom"/>
            <w:hideMark/>
          </w:tcPr>
          <w:p w14:paraId="0DAF9C4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New Enrolment Fee</w:t>
            </w:r>
          </w:p>
        </w:tc>
        <w:tc>
          <w:tcPr>
            <w:tcW w:w="1156" w:type="dxa"/>
            <w:shd w:val="clear" w:color="auto" w:fill="auto"/>
            <w:noWrap/>
            <w:vAlign w:val="bottom"/>
            <w:hideMark/>
          </w:tcPr>
          <w:p w14:paraId="250B6BA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22D6B9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38540B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w:t>
            </w:r>
          </w:p>
        </w:tc>
        <w:tc>
          <w:tcPr>
            <w:tcW w:w="1220" w:type="dxa"/>
            <w:shd w:val="clear" w:color="auto" w:fill="auto"/>
            <w:noWrap/>
            <w:vAlign w:val="bottom"/>
            <w:hideMark/>
          </w:tcPr>
          <w:p w14:paraId="0A119E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12.20</w:t>
            </w:r>
          </w:p>
        </w:tc>
        <w:tc>
          <w:tcPr>
            <w:tcW w:w="544" w:type="dxa"/>
            <w:shd w:val="clear" w:color="auto" w:fill="auto"/>
            <w:noWrap/>
            <w:vAlign w:val="bottom"/>
            <w:hideMark/>
          </w:tcPr>
          <w:p w14:paraId="60F6A6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10.7</w:t>
            </w:r>
          </w:p>
        </w:tc>
      </w:tr>
      <w:tr w:rsidR="00B41964" w:rsidRPr="00B41964" w14:paraId="552AC99C" w14:textId="77777777" w:rsidTr="007A3565">
        <w:trPr>
          <w:trHeight w:val="180"/>
        </w:trPr>
        <w:tc>
          <w:tcPr>
            <w:tcW w:w="4880" w:type="dxa"/>
            <w:shd w:val="clear" w:color="auto" w:fill="auto"/>
            <w:noWrap/>
            <w:vAlign w:val="bottom"/>
            <w:hideMark/>
          </w:tcPr>
          <w:p w14:paraId="2751012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Biddy Ball Play</w:t>
            </w:r>
          </w:p>
        </w:tc>
        <w:tc>
          <w:tcPr>
            <w:tcW w:w="1156" w:type="dxa"/>
            <w:shd w:val="clear" w:color="auto" w:fill="auto"/>
            <w:noWrap/>
            <w:vAlign w:val="bottom"/>
            <w:hideMark/>
          </w:tcPr>
          <w:p w14:paraId="69A5AF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43B36F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EB75B6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B3A131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DFB8505"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2DE621A" w14:textId="77777777" w:rsidTr="007A3565">
        <w:trPr>
          <w:trHeight w:val="180"/>
        </w:trPr>
        <w:tc>
          <w:tcPr>
            <w:tcW w:w="4880" w:type="dxa"/>
            <w:shd w:val="clear" w:color="auto" w:fill="auto"/>
            <w:noWrap/>
            <w:vAlign w:val="bottom"/>
            <w:hideMark/>
          </w:tcPr>
          <w:p w14:paraId="658559B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Weekly Fee</w:t>
            </w:r>
          </w:p>
        </w:tc>
        <w:tc>
          <w:tcPr>
            <w:tcW w:w="1156" w:type="dxa"/>
            <w:shd w:val="clear" w:color="auto" w:fill="auto"/>
            <w:noWrap/>
            <w:vAlign w:val="bottom"/>
            <w:hideMark/>
          </w:tcPr>
          <w:p w14:paraId="47D068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158E7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AB4782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w:t>
            </w:r>
          </w:p>
        </w:tc>
        <w:tc>
          <w:tcPr>
            <w:tcW w:w="1220" w:type="dxa"/>
            <w:shd w:val="clear" w:color="auto" w:fill="auto"/>
            <w:noWrap/>
            <w:vAlign w:val="bottom"/>
            <w:hideMark/>
          </w:tcPr>
          <w:p w14:paraId="287150C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12.20</w:t>
            </w:r>
          </w:p>
        </w:tc>
        <w:tc>
          <w:tcPr>
            <w:tcW w:w="544" w:type="dxa"/>
            <w:shd w:val="clear" w:color="auto" w:fill="auto"/>
            <w:noWrap/>
            <w:vAlign w:val="bottom"/>
            <w:hideMark/>
          </w:tcPr>
          <w:p w14:paraId="1E356E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10.7</w:t>
            </w:r>
          </w:p>
        </w:tc>
      </w:tr>
      <w:tr w:rsidR="00B41964" w:rsidRPr="00B41964" w14:paraId="6E40F2AE" w14:textId="77777777" w:rsidTr="007A3565">
        <w:trPr>
          <w:trHeight w:val="180"/>
        </w:trPr>
        <w:tc>
          <w:tcPr>
            <w:tcW w:w="4880" w:type="dxa"/>
            <w:shd w:val="clear" w:color="auto" w:fill="auto"/>
            <w:noWrap/>
            <w:vAlign w:val="bottom"/>
            <w:hideMark/>
          </w:tcPr>
          <w:p w14:paraId="28663B3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Schools Court Hire</w:t>
            </w:r>
          </w:p>
        </w:tc>
        <w:tc>
          <w:tcPr>
            <w:tcW w:w="1156" w:type="dxa"/>
            <w:shd w:val="clear" w:color="auto" w:fill="auto"/>
            <w:noWrap/>
            <w:vAlign w:val="bottom"/>
            <w:hideMark/>
          </w:tcPr>
          <w:p w14:paraId="74FB6B0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C46C5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201D91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BF213B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0EAE43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5EB9D39" w14:textId="77777777" w:rsidTr="007A3565">
        <w:trPr>
          <w:trHeight w:val="180"/>
        </w:trPr>
        <w:tc>
          <w:tcPr>
            <w:tcW w:w="4880" w:type="dxa"/>
            <w:shd w:val="clear" w:color="auto" w:fill="auto"/>
            <w:noWrap/>
            <w:vAlign w:val="bottom"/>
            <w:hideMark/>
          </w:tcPr>
          <w:p w14:paraId="4CAAF6F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Hour</w:t>
            </w:r>
          </w:p>
        </w:tc>
        <w:tc>
          <w:tcPr>
            <w:tcW w:w="1156" w:type="dxa"/>
            <w:shd w:val="clear" w:color="auto" w:fill="auto"/>
            <w:noWrap/>
            <w:vAlign w:val="bottom"/>
            <w:hideMark/>
          </w:tcPr>
          <w:p w14:paraId="55D168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D9E14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480772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44.93</w:t>
            </w:r>
          </w:p>
        </w:tc>
        <w:tc>
          <w:tcPr>
            <w:tcW w:w="1220" w:type="dxa"/>
            <w:shd w:val="clear" w:color="auto" w:fill="auto"/>
            <w:noWrap/>
            <w:vAlign w:val="bottom"/>
            <w:hideMark/>
          </w:tcPr>
          <w:p w14:paraId="1F66CE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50.60</w:t>
            </w:r>
          </w:p>
        </w:tc>
        <w:tc>
          <w:tcPr>
            <w:tcW w:w="544" w:type="dxa"/>
            <w:shd w:val="clear" w:color="auto" w:fill="auto"/>
            <w:noWrap/>
            <w:vAlign w:val="bottom"/>
            <w:hideMark/>
          </w:tcPr>
          <w:p w14:paraId="4614C5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66CD9A62" w14:textId="77777777" w:rsidTr="007A3565">
        <w:trPr>
          <w:trHeight w:val="180"/>
        </w:trPr>
        <w:tc>
          <w:tcPr>
            <w:tcW w:w="4880" w:type="dxa"/>
            <w:shd w:val="clear" w:color="auto" w:fill="auto"/>
            <w:noWrap/>
            <w:vAlign w:val="bottom"/>
            <w:hideMark/>
          </w:tcPr>
          <w:p w14:paraId="5AFB55D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General Court Hire</w:t>
            </w:r>
          </w:p>
        </w:tc>
        <w:tc>
          <w:tcPr>
            <w:tcW w:w="1156" w:type="dxa"/>
            <w:shd w:val="clear" w:color="auto" w:fill="auto"/>
            <w:noWrap/>
            <w:vAlign w:val="bottom"/>
            <w:hideMark/>
          </w:tcPr>
          <w:p w14:paraId="771A0E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DA736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2DCBF5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9A5194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DC7031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24D9C29" w14:textId="77777777" w:rsidTr="007A3565">
        <w:trPr>
          <w:trHeight w:val="180"/>
        </w:trPr>
        <w:tc>
          <w:tcPr>
            <w:tcW w:w="4880" w:type="dxa"/>
            <w:shd w:val="clear" w:color="auto" w:fill="auto"/>
            <w:noWrap/>
            <w:vAlign w:val="bottom"/>
            <w:hideMark/>
          </w:tcPr>
          <w:p w14:paraId="78A8A16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Shooting</w:t>
            </w:r>
          </w:p>
        </w:tc>
        <w:tc>
          <w:tcPr>
            <w:tcW w:w="1156" w:type="dxa"/>
            <w:shd w:val="clear" w:color="auto" w:fill="auto"/>
            <w:noWrap/>
            <w:vAlign w:val="bottom"/>
            <w:hideMark/>
          </w:tcPr>
          <w:p w14:paraId="7845CE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9029C3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30A3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w:t>
            </w:r>
          </w:p>
        </w:tc>
        <w:tc>
          <w:tcPr>
            <w:tcW w:w="1220" w:type="dxa"/>
            <w:shd w:val="clear" w:color="auto" w:fill="auto"/>
            <w:noWrap/>
            <w:vAlign w:val="bottom"/>
            <w:hideMark/>
          </w:tcPr>
          <w:p w14:paraId="38FF5E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w:t>
            </w:r>
          </w:p>
        </w:tc>
        <w:tc>
          <w:tcPr>
            <w:tcW w:w="544" w:type="dxa"/>
            <w:shd w:val="clear" w:color="auto" w:fill="auto"/>
            <w:noWrap/>
            <w:vAlign w:val="bottom"/>
            <w:hideMark/>
          </w:tcPr>
          <w:p w14:paraId="37E474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743F23D" w14:textId="77777777" w:rsidTr="007A3565">
        <w:trPr>
          <w:trHeight w:val="180"/>
        </w:trPr>
        <w:tc>
          <w:tcPr>
            <w:tcW w:w="4880" w:type="dxa"/>
            <w:shd w:val="clear" w:color="auto" w:fill="auto"/>
            <w:noWrap/>
            <w:vAlign w:val="bottom"/>
            <w:hideMark/>
          </w:tcPr>
          <w:p w14:paraId="066CBEF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Off Peak</w:t>
            </w:r>
          </w:p>
        </w:tc>
        <w:tc>
          <w:tcPr>
            <w:tcW w:w="1156" w:type="dxa"/>
            <w:shd w:val="clear" w:color="auto" w:fill="auto"/>
            <w:noWrap/>
            <w:vAlign w:val="bottom"/>
            <w:hideMark/>
          </w:tcPr>
          <w:p w14:paraId="14E6DD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7BB14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F20080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43.21</w:t>
            </w:r>
          </w:p>
        </w:tc>
        <w:tc>
          <w:tcPr>
            <w:tcW w:w="1220" w:type="dxa"/>
            <w:shd w:val="clear" w:color="auto" w:fill="auto"/>
            <w:noWrap/>
            <w:vAlign w:val="bottom"/>
            <w:hideMark/>
          </w:tcPr>
          <w:p w14:paraId="6AE07B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48.60</w:t>
            </w:r>
          </w:p>
        </w:tc>
        <w:tc>
          <w:tcPr>
            <w:tcW w:w="544" w:type="dxa"/>
            <w:shd w:val="clear" w:color="auto" w:fill="auto"/>
            <w:noWrap/>
            <w:vAlign w:val="bottom"/>
            <w:hideMark/>
          </w:tcPr>
          <w:p w14:paraId="410065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42167350" w14:textId="77777777" w:rsidTr="007A3565">
        <w:trPr>
          <w:trHeight w:val="180"/>
        </w:trPr>
        <w:tc>
          <w:tcPr>
            <w:tcW w:w="4880" w:type="dxa"/>
            <w:shd w:val="clear" w:color="auto" w:fill="auto"/>
            <w:noWrap/>
            <w:vAlign w:val="bottom"/>
            <w:hideMark/>
          </w:tcPr>
          <w:p w14:paraId="14B0F43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Peak</w:t>
            </w:r>
          </w:p>
        </w:tc>
        <w:tc>
          <w:tcPr>
            <w:tcW w:w="1156" w:type="dxa"/>
            <w:shd w:val="clear" w:color="auto" w:fill="auto"/>
            <w:noWrap/>
            <w:vAlign w:val="bottom"/>
            <w:hideMark/>
          </w:tcPr>
          <w:p w14:paraId="6395A4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D821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478D4A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59.38</w:t>
            </w:r>
          </w:p>
        </w:tc>
        <w:tc>
          <w:tcPr>
            <w:tcW w:w="1220" w:type="dxa"/>
            <w:shd w:val="clear" w:color="auto" w:fill="auto"/>
            <w:noWrap/>
            <w:vAlign w:val="bottom"/>
            <w:hideMark/>
          </w:tcPr>
          <w:p w14:paraId="6A82D7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66.80</w:t>
            </w:r>
          </w:p>
        </w:tc>
        <w:tc>
          <w:tcPr>
            <w:tcW w:w="544" w:type="dxa"/>
            <w:shd w:val="clear" w:color="auto" w:fill="auto"/>
            <w:noWrap/>
            <w:vAlign w:val="bottom"/>
            <w:hideMark/>
          </w:tcPr>
          <w:p w14:paraId="38A236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0B309F87" w14:textId="77777777" w:rsidTr="007A3565">
        <w:trPr>
          <w:trHeight w:val="180"/>
        </w:trPr>
        <w:tc>
          <w:tcPr>
            <w:tcW w:w="4880" w:type="dxa"/>
            <w:shd w:val="clear" w:color="auto" w:fill="auto"/>
            <w:noWrap/>
            <w:vAlign w:val="bottom"/>
            <w:hideMark/>
          </w:tcPr>
          <w:p w14:paraId="7252A01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Abilities Program</w:t>
            </w:r>
          </w:p>
        </w:tc>
        <w:tc>
          <w:tcPr>
            <w:tcW w:w="1156" w:type="dxa"/>
            <w:shd w:val="clear" w:color="auto" w:fill="auto"/>
            <w:noWrap/>
            <w:vAlign w:val="bottom"/>
            <w:hideMark/>
          </w:tcPr>
          <w:p w14:paraId="66D3D4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9911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633BED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w:t>
            </w:r>
          </w:p>
        </w:tc>
        <w:tc>
          <w:tcPr>
            <w:tcW w:w="1220" w:type="dxa"/>
            <w:shd w:val="clear" w:color="auto" w:fill="auto"/>
            <w:noWrap/>
            <w:vAlign w:val="bottom"/>
            <w:hideMark/>
          </w:tcPr>
          <w:p w14:paraId="3A2DF8E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w:t>
            </w:r>
          </w:p>
        </w:tc>
        <w:tc>
          <w:tcPr>
            <w:tcW w:w="544" w:type="dxa"/>
            <w:shd w:val="clear" w:color="auto" w:fill="auto"/>
            <w:noWrap/>
            <w:vAlign w:val="bottom"/>
            <w:hideMark/>
          </w:tcPr>
          <w:p w14:paraId="10B1AC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31966F8" w14:textId="77777777" w:rsidTr="007A3565">
        <w:trPr>
          <w:trHeight w:val="180"/>
        </w:trPr>
        <w:tc>
          <w:tcPr>
            <w:tcW w:w="4880" w:type="dxa"/>
            <w:shd w:val="clear" w:color="auto" w:fill="auto"/>
            <w:noWrap/>
            <w:vAlign w:val="bottom"/>
            <w:hideMark/>
          </w:tcPr>
          <w:p w14:paraId="6364ADE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Open Days</w:t>
            </w:r>
          </w:p>
        </w:tc>
        <w:tc>
          <w:tcPr>
            <w:tcW w:w="1156" w:type="dxa"/>
            <w:shd w:val="clear" w:color="auto" w:fill="auto"/>
            <w:noWrap/>
            <w:vAlign w:val="bottom"/>
            <w:hideMark/>
          </w:tcPr>
          <w:p w14:paraId="2871133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4FA44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024917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5ED5D9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E2B6DA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9404CD2" w14:textId="77777777" w:rsidTr="007A3565">
        <w:trPr>
          <w:trHeight w:val="180"/>
        </w:trPr>
        <w:tc>
          <w:tcPr>
            <w:tcW w:w="4880" w:type="dxa"/>
            <w:shd w:val="clear" w:color="auto" w:fill="auto"/>
            <w:noWrap/>
            <w:vAlign w:val="bottom"/>
            <w:hideMark/>
          </w:tcPr>
          <w:p w14:paraId="10901BC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Open day</w:t>
            </w:r>
          </w:p>
        </w:tc>
        <w:tc>
          <w:tcPr>
            <w:tcW w:w="1156" w:type="dxa"/>
            <w:shd w:val="clear" w:color="auto" w:fill="auto"/>
            <w:noWrap/>
            <w:vAlign w:val="bottom"/>
            <w:hideMark/>
          </w:tcPr>
          <w:p w14:paraId="03855E8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8944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30A57D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9.40</w:t>
            </w:r>
          </w:p>
        </w:tc>
        <w:tc>
          <w:tcPr>
            <w:tcW w:w="1220" w:type="dxa"/>
            <w:shd w:val="clear" w:color="auto" w:fill="auto"/>
            <w:noWrap/>
            <w:vAlign w:val="bottom"/>
            <w:hideMark/>
          </w:tcPr>
          <w:p w14:paraId="1ED8512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10.50</w:t>
            </w:r>
          </w:p>
        </w:tc>
        <w:tc>
          <w:tcPr>
            <w:tcW w:w="544" w:type="dxa"/>
            <w:shd w:val="clear" w:color="auto" w:fill="auto"/>
            <w:noWrap/>
            <w:vAlign w:val="bottom"/>
            <w:hideMark/>
          </w:tcPr>
          <w:p w14:paraId="6BAE50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10.5</w:t>
            </w:r>
          </w:p>
        </w:tc>
      </w:tr>
      <w:tr w:rsidR="00B41964" w:rsidRPr="00B41964" w14:paraId="53BDE455" w14:textId="77777777" w:rsidTr="007A3565">
        <w:trPr>
          <w:trHeight w:val="180"/>
        </w:trPr>
        <w:tc>
          <w:tcPr>
            <w:tcW w:w="4880" w:type="dxa"/>
            <w:shd w:val="clear" w:color="auto" w:fill="auto"/>
            <w:noWrap/>
            <w:vAlign w:val="bottom"/>
            <w:hideMark/>
          </w:tcPr>
          <w:p w14:paraId="52CFE3F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Biddy Ball Intro</w:t>
            </w:r>
          </w:p>
        </w:tc>
        <w:tc>
          <w:tcPr>
            <w:tcW w:w="1156" w:type="dxa"/>
            <w:shd w:val="clear" w:color="auto" w:fill="auto"/>
            <w:noWrap/>
            <w:vAlign w:val="bottom"/>
            <w:hideMark/>
          </w:tcPr>
          <w:p w14:paraId="0C684B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181BA0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6EF0EA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C12947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FD61A5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CC5026D" w14:textId="77777777" w:rsidTr="007A3565">
        <w:trPr>
          <w:trHeight w:val="180"/>
        </w:trPr>
        <w:tc>
          <w:tcPr>
            <w:tcW w:w="4880" w:type="dxa"/>
            <w:shd w:val="clear" w:color="auto" w:fill="auto"/>
            <w:noWrap/>
            <w:vAlign w:val="bottom"/>
            <w:hideMark/>
          </w:tcPr>
          <w:p w14:paraId="36ED719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Weekly Fee</w:t>
            </w:r>
          </w:p>
        </w:tc>
        <w:tc>
          <w:tcPr>
            <w:tcW w:w="1156" w:type="dxa"/>
            <w:shd w:val="clear" w:color="auto" w:fill="auto"/>
            <w:noWrap/>
            <w:vAlign w:val="bottom"/>
            <w:hideMark/>
          </w:tcPr>
          <w:p w14:paraId="4E2C5A9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69D3D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944E3D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10.90</w:t>
            </w:r>
          </w:p>
        </w:tc>
        <w:tc>
          <w:tcPr>
            <w:tcW w:w="1220" w:type="dxa"/>
            <w:shd w:val="clear" w:color="auto" w:fill="auto"/>
            <w:noWrap/>
            <w:vAlign w:val="bottom"/>
            <w:hideMark/>
          </w:tcPr>
          <w:p w14:paraId="52E5DCD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12.20</w:t>
            </w:r>
          </w:p>
        </w:tc>
        <w:tc>
          <w:tcPr>
            <w:tcW w:w="544" w:type="dxa"/>
            <w:shd w:val="clear" w:color="auto" w:fill="auto"/>
            <w:noWrap/>
            <w:vAlign w:val="bottom"/>
            <w:hideMark/>
          </w:tcPr>
          <w:p w14:paraId="5756EC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10.7</w:t>
            </w:r>
          </w:p>
        </w:tc>
      </w:tr>
      <w:tr w:rsidR="00B41964" w:rsidRPr="00B41964" w14:paraId="453A08C3" w14:textId="77777777" w:rsidTr="007A3565">
        <w:trPr>
          <w:trHeight w:val="180"/>
        </w:trPr>
        <w:tc>
          <w:tcPr>
            <w:tcW w:w="4880" w:type="dxa"/>
            <w:shd w:val="clear" w:color="auto" w:fill="auto"/>
            <w:noWrap/>
            <w:vAlign w:val="bottom"/>
            <w:hideMark/>
          </w:tcPr>
          <w:p w14:paraId="6CFADB6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Basketball Holiday Prog</w:t>
            </w:r>
          </w:p>
        </w:tc>
        <w:tc>
          <w:tcPr>
            <w:tcW w:w="1156" w:type="dxa"/>
            <w:shd w:val="clear" w:color="auto" w:fill="auto"/>
            <w:noWrap/>
            <w:vAlign w:val="bottom"/>
            <w:hideMark/>
          </w:tcPr>
          <w:p w14:paraId="6EC0B7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724E2C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C0794D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9E4EAF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2E170C2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EBCA8F4" w14:textId="77777777" w:rsidTr="007A3565">
        <w:trPr>
          <w:trHeight w:val="180"/>
        </w:trPr>
        <w:tc>
          <w:tcPr>
            <w:tcW w:w="4880" w:type="dxa"/>
            <w:shd w:val="clear" w:color="auto" w:fill="auto"/>
            <w:noWrap/>
            <w:vAlign w:val="bottom"/>
            <w:hideMark/>
          </w:tcPr>
          <w:p w14:paraId="5E6EFD7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Daily Rate</w:t>
            </w:r>
          </w:p>
        </w:tc>
        <w:tc>
          <w:tcPr>
            <w:tcW w:w="1156" w:type="dxa"/>
            <w:shd w:val="clear" w:color="auto" w:fill="auto"/>
            <w:noWrap/>
            <w:vAlign w:val="bottom"/>
            <w:hideMark/>
          </w:tcPr>
          <w:p w14:paraId="62FE12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0923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1A1A88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51CA196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58.50</w:t>
            </w:r>
          </w:p>
        </w:tc>
        <w:tc>
          <w:tcPr>
            <w:tcW w:w="544" w:type="dxa"/>
            <w:shd w:val="clear" w:color="auto" w:fill="auto"/>
            <w:noWrap/>
            <w:vAlign w:val="bottom"/>
            <w:hideMark/>
          </w:tcPr>
          <w:p w14:paraId="513D7B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E5C9CAE" w14:textId="77777777" w:rsidTr="007A3565">
        <w:trPr>
          <w:trHeight w:val="180"/>
        </w:trPr>
        <w:tc>
          <w:tcPr>
            <w:tcW w:w="4880" w:type="dxa"/>
            <w:shd w:val="clear" w:color="auto" w:fill="auto"/>
            <w:noWrap/>
            <w:vAlign w:val="bottom"/>
            <w:hideMark/>
          </w:tcPr>
          <w:p w14:paraId="66AA6DD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Multi Sports Holiday Prog</w:t>
            </w:r>
          </w:p>
        </w:tc>
        <w:tc>
          <w:tcPr>
            <w:tcW w:w="1156" w:type="dxa"/>
            <w:shd w:val="clear" w:color="auto" w:fill="auto"/>
            <w:noWrap/>
            <w:vAlign w:val="bottom"/>
            <w:hideMark/>
          </w:tcPr>
          <w:p w14:paraId="334472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3E499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3D7236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F77193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71010A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5354DBC" w14:textId="77777777" w:rsidTr="007A3565">
        <w:trPr>
          <w:trHeight w:val="180"/>
        </w:trPr>
        <w:tc>
          <w:tcPr>
            <w:tcW w:w="4880" w:type="dxa"/>
            <w:shd w:val="clear" w:color="auto" w:fill="auto"/>
            <w:noWrap/>
            <w:vAlign w:val="bottom"/>
            <w:hideMark/>
          </w:tcPr>
          <w:p w14:paraId="21F3A54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Participation Fee</w:t>
            </w:r>
          </w:p>
        </w:tc>
        <w:tc>
          <w:tcPr>
            <w:tcW w:w="1156" w:type="dxa"/>
            <w:shd w:val="clear" w:color="auto" w:fill="auto"/>
            <w:noWrap/>
            <w:vAlign w:val="bottom"/>
            <w:hideMark/>
          </w:tcPr>
          <w:p w14:paraId="1B17E4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E9EBD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ACF71E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58.00</w:t>
            </w:r>
          </w:p>
        </w:tc>
        <w:tc>
          <w:tcPr>
            <w:tcW w:w="1220" w:type="dxa"/>
            <w:shd w:val="clear" w:color="auto" w:fill="auto"/>
            <w:noWrap/>
            <w:vAlign w:val="bottom"/>
            <w:hideMark/>
          </w:tcPr>
          <w:p w14:paraId="73519E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58.00</w:t>
            </w:r>
          </w:p>
        </w:tc>
        <w:tc>
          <w:tcPr>
            <w:tcW w:w="544" w:type="dxa"/>
            <w:shd w:val="clear" w:color="auto" w:fill="auto"/>
            <w:noWrap/>
            <w:vAlign w:val="bottom"/>
            <w:hideMark/>
          </w:tcPr>
          <w:p w14:paraId="1D3BAB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5DEDFCC" w14:textId="77777777" w:rsidTr="007A3565">
        <w:trPr>
          <w:trHeight w:val="180"/>
        </w:trPr>
        <w:tc>
          <w:tcPr>
            <w:tcW w:w="4880" w:type="dxa"/>
            <w:shd w:val="clear" w:color="auto" w:fill="auto"/>
            <w:noWrap/>
            <w:vAlign w:val="bottom"/>
            <w:hideMark/>
          </w:tcPr>
          <w:p w14:paraId="38F3E8E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The Rings Soccer Holiday</w:t>
            </w:r>
          </w:p>
        </w:tc>
        <w:tc>
          <w:tcPr>
            <w:tcW w:w="1156" w:type="dxa"/>
            <w:shd w:val="clear" w:color="auto" w:fill="auto"/>
            <w:noWrap/>
            <w:vAlign w:val="bottom"/>
            <w:hideMark/>
          </w:tcPr>
          <w:p w14:paraId="0039F9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B30DCD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C94831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874E11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6EB245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C635274" w14:textId="77777777" w:rsidTr="007A3565">
        <w:trPr>
          <w:trHeight w:val="180"/>
        </w:trPr>
        <w:tc>
          <w:tcPr>
            <w:tcW w:w="4880" w:type="dxa"/>
            <w:shd w:val="clear" w:color="auto" w:fill="auto"/>
            <w:noWrap/>
            <w:vAlign w:val="bottom"/>
            <w:hideMark/>
          </w:tcPr>
          <w:p w14:paraId="623C710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Participation Fee</w:t>
            </w:r>
          </w:p>
        </w:tc>
        <w:tc>
          <w:tcPr>
            <w:tcW w:w="1156" w:type="dxa"/>
            <w:shd w:val="clear" w:color="auto" w:fill="auto"/>
            <w:noWrap/>
            <w:vAlign w:val="bottom"/>
            <w:hideMark/>
          </w:tcPr>
          <w:p w14:paraId="43C9AE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B31A59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AAB04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7DC636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544" w:type="dxa"/>
            <w:shd w:val="clear" w:color="auto" w:fill="auto"/>
            <w:noWrap/>
            <w:vAlign w:val="bottom"/>
            <w:hideMark/>
          </w:tcPr>
          <w:p w14:paraId="382271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55E5BEB" w14:textId="77777777" w:rsidTr="007A3565">
        <w:trPr>
          <w:trHeight w:val="180"/>
        </w:trPr>
        <w:tc>
          <w:tcPr>
            <w:tcW w:w="4880" w:type="dxa"/>
            <w:shd w:val="clear" w:color="auto" w:fill="auto"/>
            <w:noWrap/>
            <w:vAlign w:val="bottom"/>
            <w:hideMark/>
          </w:tcPr>
          <w:p w14:paraId="295EEDE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Volleyball Badminton Holiday Program</w:t>
            </w:r>
          </w:p>
        </w:tc>
        <w:tc>
          <w:tcPr>
            <w:tcW w:w="1156" w:type="dxa"/>
            <w:shd w:val="clear" w:color="auto" w:fill="auto"/>
            <w:noWrap/>
            <w:vAlign w:val="bottom"/>
            <w:hideMark/>
          </w:tcPr>
          <w:p w14:paraId="39DA89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FD4C7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0E4E06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782202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618ED8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DFF9AE5" w14:textId="77777777" w:rsidTr="007A3565">
        <w:trPr>
          <w:trHeight w:val="180"/>
        </w:trPr>
        <w:tc>
          <w:tcPr>
            <w:tcW w:w="4880" w:type="dxa"/>
            <w:shd w:val="clear" w:color="auto" w:fill="auto"/>
            <w:noWrap/>
            <w:vAlign w:val="bottom"/>
            <w:hideMark/>
          </w:tcPr>
          <w:p w14:paraId="7FF91F9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Holiday Program</w:t>
            </w:r>
          </w:p>
        </w:tc>
        <w:tc>
          <w:tcPr>
            <w:tcW w:w="1156" w:type="dxa"/>
            <w:shd w:val="clear" w:color="auto" w:fill="auto"/>
            <w:noWrap/>
            <w:vAlign w:val="bottom"/>
            <w:hideMark/>
          </w:tcPr>
          <w:p w14:paraId="133E8A5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14D66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15A4A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2FF36D9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58.50</w:t>
            </w:r>
          </w:p>
        </w:tc>
        <w:tc>
          <w:tcPr>
            <w:tcW w:w="544" w:type="dxa"/>
            <w:shd w:val="clear" w:color="auto" w:fill="auto"/>
            <w:noWrap/>
            <w:vAlign w:val="bottom"/>
            <w:hideMark/>
          </w:tcPr>
          <w:p w14:paraId="28C0F8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49212ABF" w14:textId="77777777" w:rsidTr="007A3565">
        <w:trPr>
          <w:trHeight w:val="180"/>
        </w:trPr>
        <w:tc>
          <w:tcPr>
            <w:tcW w:w="4880" w:type="dxa"/>
            <w:shd w:val="clear" w:color="auto" w:fill="auto"/>
            <w:noWrap/>
            <w:vAlign w:val="bottom"/>
            <w:hideMark/>
          </w:tcPr>
          <w:p w14:paraId="21E6042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Soccer Holiday Program</w:t>
            </w:r>
          </w:p>
        </w:tc>
        <w:tc>
          <w:tcPr>
            <w:tcW w:w="1156" w:type="dxa"/>
            <w:shd w:val="clear" w:color="auto" w:fill="auto"/>
            <w:noWrap/>
            <w:vAlign w:val="bottom"/>
            <w:hideMark/>
          </w:tcPr>
          <w:p w14:paraId="103A38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496EC7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CFA097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F48EBB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B87F07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D514438" w14:textId="77777777" w:rsidTr="007A3565">
        <w:trPr>
          <w:trHeight w:val="180"/>
        </w:trPr>
        <w:tc>
          <w:tcPr>
            <w:tcW w:w="4880" w:type="dxa"/>
            <w:shd w:val="clear" w:color="auto" w:fill="auto"/>
            <w:noWrap/>
            <w:vAlign w:val="bottom"/>
            <w:hideMark/>
          </w:tcPr>
          <w:p w14:paraId="1871C49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Participation Fee</w:t>
            </w:r>
          </w:p>
        </w:tc>
        <w:tc>
          <w:tcPr>
            <w:tcW w:w="1156" w:type="dxa"/>
            <w:shd w:val="clear" w:color="auto" w:fill="auto"/>
            <w:noWrap/>
            <w:vAlign w:val="bottom"/>
            <w:hideMark/>
          </w:tcPr>
          <w:p w14:paraId="5F8FC19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90213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FBC5D1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084BA82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58.50</w:t>
            </w:r>
          </w:p>
        </w:tc>
        <w:tc>
          <w:tcPr>
            <w:tcW w:w="544" w:type="dxa"/>
            <w:shd w:val="clear" w:color="auto" w:fill="auto"/>
            <w:noWrap/>
            <w:vAlign w:val="bottom"/>
            <w:hideMark/>
          </w:tcPr>
          <w:p w14:paraId="597F8D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7EC5649E" w14:textId="77777777" w:rsidTr="007A3565">
        <w:trPr>
          <w:trHeight w:val="180"/>
        </w:trPr>
        <w:tc>
          <w:tcPr>
            <w:tcW w:w="4880" w:type="dxa"/>
            <w:shd w:val="clear" w:color="auto" w:fill="auto"/>
            <w:noWrap/>
            <w:vAlign w:val="bottom"/>
            <w:hideMark/>
          </w:tcPr>
          <w:p w14:paraId="01B2DE8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Netball Holiday Program</w:t>
            </w:r>
          </w:p>
        </w:tc>
        <w:tc>
          <w:tcPr>
            <w:tcW w:w="1156" w:type="dxa"/>
            <w:shd w:val="clear" w:color="auto" w:fill="auto"/>
            <w:noWrap/>
            <w:vAlign w:val="bottom"/>
            <w:hideMark/>
          </w:tcPr>
          <w:p w14:paraId="4610A8A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82207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C83B06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312FDB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A9B317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3D095771" w14:textId="77777777" w:rsidTr="007A3565">
        <w:trPr>
          <w:trHeight w:val="180"/>
        </w:trPr>
        <w:tc>
          <w:tcPr>
            <w:tcW w:w="4880" w:type="dxa"/>
            <w:shd w:val="clear" w:color="auto" w:fill="auto"/>
            <w:noWrap/>
            <w:vAlign w:val="bottom"/>
            <w:hideMark/>
          </w:tcPr>
          <w:p w14:paraId="75B1EFA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Holiday Program</w:t>
            </w:r>
          </w:p>
        </w:tc>
        <w:tc>
          <w:tcPr>
            <w:tcW w:w="1156" w:type="dxa"/>
            <w:shd w:val="clear" w:color="auto" w:fill="auto"/>
            <w:noWrap/>
            <w:vAlign w:val="bottom"/>
            <w:hideMark/>
          </w:tcPr>
          <w:p w14:paraId="4644E5A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C2B83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C62751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52.00</w:t>
            </w:r>
          </w:p>
        </w:tc>
        <w:tc>
          <w:tcPr>
            <w:tcW w:w="1220" w:type="dxa"/>
            <w:shd w:val="clear" w:color="auto" w:fill="auto"/>
            <w:noWrap/>
            <w:vAlign w:val="bottom"/>
            <w:hideMark/>
          </w:tcPr>
          <w:p w14:paraId="3831D38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58.50</w:t>
            </w:r>
          </w:p>
        </w:tc>
        <w:tc>
          <w:tcPr>
            <w:tcW w:w="544" w:type="dxa"/>
            <w:shd w:val="clear" w:color="auto" w:fill="auto"/>
            <w:noWrap/>
            <w:vAlign w:val="bottom"/>
            <w:hideMark/>
          </w:tcPr>
          <w:p w14:paraId="6A8CF7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6896D605" w14:textId="77777777" w:rsidTr="007A3565">
        <w:trPr>
          <w:trHeight w:val="180"/>
        </w:trPr>
        <w:tc>
          <w:tcPr>
            <w:tcW w:w="4880" w:type="dxa"/>
            <w:shd w:val="clear" w:color="auto" w:fill="auto"/>
            <w:noWrap/>
            <w:vAlign w:val="bottom"/>
            <w:hideMark/>
          </w:tcPr>
          <w:p w14:paraId="2A6C69F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Multi Sports Holiday Program</w:t>
            </w:r>
          </w:p>
        </w:tc>
        <w:tc>
          <w:tcPr>
            <w:tcW w:w="1156" w:type="dxa"/>
            <w:shd w:val="clear" w:color="auto" w:fill="auto"/>
            <w:noWrap/>
            <w:vAlign w:val="bottom"/>
            <w:hideMark/>
          </w:tcPr>
          <w:p w14:paraId="1C29C9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A11D00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866AF7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4666BCB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E630A80"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807D0B0" w14:textId="77777777" w:rsidTr="007A3565">
        <w:trPr>
          <w:trHeight w:val="180"/>
        </w:trPr>
        <w:tc>
          <w:tcPr>
            <w:tcW w:w="4880" w:type="dxa"/>
            <w:shd w:val="clear" w:color="auto" w:fill="auto"/>
            <w:noWrap/>
            <w:vAlign w:val="bottom"/>
            <w:hideMark/>
          </w:tcPr>
          <w:p w14:paraId="7D9D720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Holiday Program</w:t>
            </w:r>
          </w:p>
        </w:tc>
        <w:tc>
          <w:tcPr>
            <w:tcW w:w="1156" w:type="dxa"/>
            <w:shd w:val="clear" w:color="auto" w:fill="auto"/>
            <w:noWrap/>
            <w:vAlign w:val="bottom"/>
            <w:hideMark/>
          </w:tcPr>
          <w:p w14:paraId="1C2C6C2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F3F017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F2738F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58.00</w:t>
            </w:r>
          </w:p>
        </w:tc>
        <w:tc>
          <w:tcPr>
            <w:tcW w:w="1220" w:type="dxa"/>
            <w:shd w:val="clear" w:color="auto" w:fill="auto"/>
            <w:noWrap/>
            <w:vAlign w:val="bottom"/>
            <w:hideMark/>
          </w:tcPr>
          <w:p w14:paraId="7EC26CA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65.25</w:t>
            </w:r>
          </w:p>
        </w:tc>
        <w:tc>
          <w:tcPr>
            <w:tcW w:w="544" w:type="dxa"/>
            <w:shd w:val="clear" w:color="auto" w:fill="auto"/>
            <w:noWrap/>
            <w:vAlign w:val="bottom"/>
            <w:hideMark/>
          </w:tcPr>
          <w:p w14:paraId="03CFDA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720B9C75" w14:textId="77777777" w:rsidTr="007A3565">
        <w:trPr>
          <w:trHeight w:val="180"/>
        </w:trPr>
        <w:tc>
          <w:tcPr>
            <w:tcW w:w="4880" w:type="dxa"/>
            <w:shd w:val="clear" w:color="auto" w:fill="auto"/>
            <w:noWrap/>
            <w:vAlign w:val="bottom"/>
            <w:hideMark/>
          </w:tcPr>
          <w:p w14:paraId="3EDDE11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School Court Hire</w:t>
            </w:r>
          </w:p>
        </w:tc>
        <w:tc>
          <w:tcPr>
            <w:tcW w:w="1156" w:type="dxa"/>
            <w:shd w:val="clear" w:color="auto" w:fill="auto"/>
            <w:noWrap/>
            <w:vAlign w:val="bottom"/>
            <w:hideMark/>
          </w:tcPr>
          <w:p w14:paraId="6110A0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5F3891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7AE0138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15ABEE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15B2E4B"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8FF032F" w14:textId="77777777" w:rsidTr="007A3565">
        <w:trPr>
          <w:trHeight w:val="180"/>
        </w:trPr>
        <w:tc>
          <w:tcPr>
            <w:tcW w:w="4880" w:type="dxa"/>
            <w:shd w:val="clear" w:color="auto" w:fill="auto"/>
            <w:noWrap/>
            <w:vAlign w:val="bottom"/>
            <w:hideMark/>
          </w:tcPr>
          <w:p w14:paraId="427E161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Court Hire - Schools</w:t>
            </w:r>
          </w:p>
        </w:tc>
        <w:tc>
          <w:tcPr>
            <w:tcW w:w="1156" w:type="dxa"/>
            <w:shd w:val="clear" w:color="auto" w:fill="auto"/>
            <w:noWrap/>
            <w:vAlign w:val="bottom"/>
            <w:hideMark/>
          </w:tcPr>
          <w:p w14:paraId="7A229A5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C88E77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B244F2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44.93</w:t>
            </w:r>
          </w:p>
        </w:tc>
        <w:tc>
          <w:tcPr>
            <w:tcW w:w="1220" w:type="dxa"/>
            <w:shd w:val="clear" w:color="auto" w:fill="auto"/>
            <w:noWrap/>
            <w:vAlign w:val="bottom"/>
            <w:hideMark/>
          </w:tcPr>
          <w:p w14:paraId="4AFCF78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50.60</w:t>
            </w:r>
          </w:p>
        </w:tc>
        <w:tc>
          <w:tcPr>
            <w:tcW w:w="544" w:type="dxa"/>
            <w:shd w:val="clear" w:color="auto" w:fill="auto"/>
            <w:noWrap/>
            <w:vAlign w:val="bottom"/>
            <w:hideMark/>
          </w:tcPr>
          <w:p w14:paraId="65B12C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2501E414" w14:textId="77777777" w:rsidTr="007A3565">
        <w:trPr>
          <w:trHeight w:val="180"/>
        </w:trPr>
        <w:tc>
          <w:tcPr>
            <w:tcW w:w="4880" w:type="dxa"/>
            <w:shd w:val="clear" w:color="auto" w:fill="auto"/>
            <w:noWrap/>
            <w:vAlign w:val="bottom"/>
            <w:hideMark/>
          </w:tcPr>
          <w:p w14:paraId="4A2A0C6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outdoor netball court</w:t>
            </w:r>
          </w:p>
        </w:tc>
        <w:tc>
          <w:tcPr>
            <w:tcW w:w="1156" w:type="dxa"/>
            <w:shd w:val="clear" w:color="auto" w:fill="auto"/>
            <w:noWrap/>
            <w:vAlign w:val="bottom"/>
            <w:hideMark/>
          </w:tcPr>
          <w:p w14:paraId="4A2A75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9E019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540E3C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14.35</w:t>
            </w:r>
          </w:p>
        </w:tc>
        <w:tc>
          <w:tcPr>
            <w:tcW w:w="1220" w:type="dxa"/>
            <w:shd w:val="clear" w:color="auto" w:fill="auto"/>
            <w:noWrap/>
            <w:vAlign w:val="bottom"/>
            <w:hideMark/>
          </w:tcPr>
          <w:p w14:paraId="256F33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16.20</w:t>
            </w:r>
          </w:p>
        </w:tc>
        <w:tc>
          <w:tcPr>
            <w:tcW w:w="544" w:type="dxa"/>
            <w:shd w:val="clear" w:color="auto" w:fill="auto"/>
            <w:noWrap/>
            <w:vAlign w:val="bottom"/>
            <w:hideMark/>
          </w:tcPr>
          <w:p w14:paraId="362784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2ECE00A9" w14:textId="77777777" w:rsidTr="007A3565">
        <w:trPr>
          <w:trHeight w:val="180"/>
        </w:trPr>
        <w:tc>
          <w:tcPr>
            <w:tcW w:w="4880" w:type="dxa"/>
            <w:shd w:val="clear" w:color="auto" w:fill="auto"/>
            <w:noWrap/>
            <w:vAlign w:val="bottom"/>
            <w:hideMark/>
          </w:tcPr>
          <w:p w14:paraId="5497A8A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volleyball court</w:t>
            </w:r>
          </w:p>
        </w:tc>
        <w:tc>
          <w:tcPr>
            <w:tcW w:w="1156" w:type="dxa"/>
            <w:shd w:val="clear" w:color="auto" w:fill="auto"/>
            <w:noWrap/>
            <w:vAlign w:val="bottom"/>
            <w:hideMark/>
          </w:tcPr>
          <w:p w14:paraId="592F1E1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FA2FE8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B0B39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31.75</w:t>
            </w:r>
          </w:p>
        </w:tc>
        <w:tc>
          <w:tcPr>
            <w:tcW w:w="1220" w:type="dxa"/>
            <w:shd w:val="clear" w:color="auto" w:fill="auto"/>
            <w:noWrap/>
            <w:vAlign w:val="bottom"/>
            <w:hideMark/>
          </w:tcPr>
          <w:p w14:paraId="689CDC0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37.20</w:t>
            </w:r>
          </w:p>
        </w:tc>
        <w:tc>
          <w:tcPr>
            <w:tcW w:w="544" w:type="dxa"/>
            <w:shd w:val="clear" w:color="auto" w:fill="auto"/>
            <w:noWrap/>
            <w:vAlign w:val="bottom"/>
            <w:hideMark/>
          </w:tcPr>
          <w:p w14:paraId="64B27F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14.7</w:t>
            </w:r>
          </w:p>
        </w:tc>
      </w:tr>
      <w:tr w:rsidR="00B41964" w:rsidRPr="00B41964" w14:paraId="0B596F40" w14:textId="77777777" w:rsidTr="007A3565">
        <w:trPr>
          <w:trHeight w:val="180"/>
        </w:trPr>
        <w:tc>
          <w:tcPr>
            <w:tcW w:w="4880" w:type="dxa"/>
            <w:shd w:val="clear" w:color="auto" w:fill="auto"/>
            <w:noWrap/>
            <w:vAlign w:val="bottom"/>
            <w:hideMark/>
          </w:tcPr>
          <w:p w14:paraId="2FFC2B5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table tennis court</w:t>
            </w:r>
          </w:p>
        </w:tc>
        <w:tc>
          <w:tcPr>
            <w:tcW w:w="1156" w:type="dxa"/>
            <w:shd w:val="clear" w:color="auto" w:fill="auto"/>
            <w:noWrap/>
            <w:vAlign w:val="bottom"/>
            <w:hideMark/>
          </w:tcPr>
          <w:p w14:paraId="78184BB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71D05B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F7128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16.17</w:t>
            </w:r>
          </w:p>
        </w:tc>
        <w:tc>
          <w:tcPr>
            <w:tcW w:w="1220" w:type="dxa"/>
            <w:shd w:val="clear" w:color="auto" w:fill="auto"/>
            <w:noWrap/>
            <w:vAlign w:val="bottom"/>
            <w:hideMark/>
          </w:tcPr>
          <w:p w14:paraId="0333587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18.20</w:t>
            </w:r>
          </w:p>
        </w:tc>
        <w:tc>
          <w:tcPr>
            <w:tcW w:w="544" w:type="dxa"/>
            <w:shd w:val="clear" w:color="auto" w:fill="auto"/>
            <w:noWrap/>
            <w:vAlign w:val="bottom"/>
            <w:hideMark/>
          </w:tcPr>
          <w:p w14:paraId="63D55C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553819F3" w14:textId="77777777" w:rsidTr="007A3565">
        <w:trPr>
          <w:trHeight w:val="180"/>
        </w:trPr>
        <w:tc>
          <w:tcPr>
            <w:tcW w:w="4880" w:type="dxa"/>
            <w:shd w:val="clear" w:color="auto" w:fill="auto"/>
            <w:noWrap/>
            <w:vAlign w:val="bottom"/>
            <w:hideMark/>
          </w:tcPr>
          <w:p w14:paraId="010D9B42"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badminton court</w:t>
            </w:r>
          </w:p>
        </w:tc>
        <w:tc>
          <w:tcPr>
            <w:tcW w:w="1156" w:type="dxa"/>
            <w:shd w:val="clear" w:color="auto" w:fill="auto"/>
            <w:noWrap/>
            <w:vAlign w:val="bottom"/>
            <w:hideMark/>
          </w:tcPr>
          <w:p w14:paraId="0209DE8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FAA0F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A22550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17.52</w:t>
            </w:r>
          </w:p>
        </w:tc>
        <w:tc>
          <w:tcPr>
            <w:tcW w:w="1220" w:type="dxa"/>
            <w:shd w:val="clear" w:color="auto" w:fill="auto"/>
            <w:noWrap/>
            <w:vAlign w:val="bottom"/>
            <w:hideMark/>
          </w:tcPr>
          <w:p w14:paraId="22254B8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19.80</w:t>
            </w:r>
          </w:p>
        </w:tc>
        <w:tc>
          <w:tcPr>
            <w:tcW w:w="544" w:type="dxa"/>
            <w:shd w:val="clear" w:color="auto" w:fill="auto"/>
            <w:noWrap/>
            <w:vAlign w:val="bottom"/>
            <w:hideMark/>
          </w:tcPr>
          <w:p w14:paraId="0BD068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11.5</w:t>
            </w:r>
          </w:p>
        </w:tc>
      </w:tr>
      <w:tr w:rsidR="00B41964" w:rsidRPr="00B41964" w14:paraId="33B8D627" w14:textId="77777777" w:rsidTr="007A3565">
        <w:trPr>
          <w:trHeight w:val="180"/>
        </w:trPr>
        <w:tc>
          <w:tcPr>
            <w:tcW w:w="4880" w:type="dxa"/>
            <w:shd w:val="clear" w:color="auto" w:fill="auto"/>
            <w:noWrap/>
            <w:vAlign w:val="bottom"/>
            <w:hideMark/>
          </w:tcPr>
          <w:p w14:paraId="6448563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Per pickleball court</w:t>
            </w:r>
          </w:p>
        </w:tc>
        <w:tc>
          <w:tcPr>
            <w:tcW w:w="1156" w:type="dxa"/>
            <w:shd w:val="clear" w:color="auto" w:fill="auto"/>
            <w:noWrap/>
            <w:vAlign w:val="bottom"/>
            <w:hideMark/>
          </w:tcPr>
          <w:p w14:paraId="461F8A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1589B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5031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17.52</w:t>
            </w:r>
          </w:p>
        </w:tc>
        <w:tc>
          <w:tcPr>
            <w:tcW w:w="1220" w:type="dxa"/>
            <w:shd w:val="clear" w:color="auto" w:fill="auto"/>
            <w:noWrap/>
            <w:vAlign w:val="bottom"/>
            <w:hideMark/>
          </w:tcPr>
          <w:p w14:paraId="1B7F52C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19.80</w:t>
            </w:r>
          </w:p>
        </w:tc>
        <w:tc>
          <w:tcPr>
            <w:tcW w:w="544" w:type="dxa"/>
            <w:shd w:val="clear" w:color="auto" w:fill="auto"/>
            <w:noWrap/>
            <w:vAlign w:val="bottom"/>
            <w:hideMark/>
          </w:tcPr>
          <w:p w14:paraId="7E984C6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11.5</w:t>
            </w:r>
          </w:p>
        </w:tc>
      </w:tr>
      <w:tr w:rsidR="00B41964" w:rsidRPr="00B41964" w14:paraId="2E17D61C" w14:textId="77777777" w:rsidTr="007A3565">
        <w:trPr>
          <w:trHeight w:val="180"/>
        </w:trPr>
        <w:tc>
          <w:tcPr>
            <w:tcW w:w="4880" w:type="dxa"/>
            <w:shd w:val="clear" w:color="auto" w:fill="auto"/>
            <w:noWrap/>
            <w:vAlign w:val="bottom"/>
            <w:hideMark/>
          </w:tcPr>
          <w:p w14:paraId="54FC6704"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General Court Hire</w:t>
            </w:r>
          </w:p>
        </w:tc>
        <w:tc>
          <w:tcPr>
            <w:tcW w:w="1156" w:type="dxa"/>
            <w:shd w:val="clear" w:color="auto" w:fill="auto"/>
            <w:noWrap/>
            <w:vAlign w:val="bottom"/>
            <w:hideMark/>
          </w:tcPr>
          <w:p w14:paraId="7208DD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93655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147D636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95A79E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F042BFA"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00D60BC" w14:textId="77777777" w:rsidTr="007A3565">
        <w:trPr>
          <w:trHeight w:val="180"/>
        </w:trPr>
        <w:tc>
          <w:tcPr>
            <w:tcW w:w="4880" w:type="dxa"/>
            <w:shd w:val="clear" w:color="auto" w:fill="auto"/>
            <w:noWrap/>
            <w:vAlign w:val="bottom"/>
            <w:hideMark/>
          </w:tcPr>
          <w:p w14:paraId="637DC42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Off Peak Badminton</w:t>
            </w:r>
          </w:p>
        </w:tc>
        <w:tc>
          <w:tcPr>
            <w:tcW w:w="1156" w:type="dxa"/>
            <w:shd w:val="clear" w:color="auto" w:fill="auto"/>
            <w:noWrap/>
            <w:vAlign w:val="bottom"/>
            <w:hideMark/>
          </w:tcPr>
          <w:p w14:paraId="6ADB70D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F851C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AD15E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16.84</w:t>
            </w:r>
          </w:p>
        </w:tc>
        <w:tc>
          <w:tcPr>
            <w:tcW w:w="1220" w:type="dxa"/>
            <w:shd w:val="clear" w:color="auto" w:fill="auto"/>
            <w:noWrap/>
            <w:vAlign w:val="bottom"/>
            <w:hideMark/>
          </w:tcPr>
          <w:p w14:paraId="7B2EB1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19.00</w:t>
            </w:r>
          </w:p>
        </w:tc>
        <w:tc>
          <w:tcPr>
            <w:tcW w:w="544" w:type="dxa"/>
            <w:shd w:val="clear" w:color="auto" w:fill="auto"/>
            <w:noWrap/>
            <w:vAlign w:val="bottom"/>
            <w:hideMark/>
          </w:tcPr>
          <w:p w14:paraId="495514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564C54C1" w14:textId="77777777" w:rsidTr="007A3565">
        <w:trPr>
          <w:trHeight w:val="180"/>
        </w:trPr>
        <w:tc>
          <w:tcPr>
            <w:tcW w:w="4880" w:type="dxa"/>
            <w:shd w:val="clear" w:color="auto" w:fill="auto"/>
            <w:noWrap/>
            <w:vAlign w:val="bottom"/>
            <w:hideMark/>
          </w:tcPr>
          <w:p w14:paraId="7C44E3F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Off Peak Netball Indoor</w:t>
            </w:r>
          </w:p>
        </w:tc>
        <w:tc>
          <w:tcPr>
            <w:tcW w:w="1156" w:type="dxa"/>
            <w:shd w:val="clear" w:color="auto" w:fill="auto"/>
            <w:noWrap/>
            <w:vAlign w:val="bottom"/>
            <w:hideMark/>
          </w:tcPr>
          <w:p w14:paraId="79EA422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AF816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A87DC5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43.21</w:t>
            </w:r>
          </w:p>
        </w:tc>
        <w:tc>
          <w:tcPr>
            <w:tcW w:w="1220" w:type="dxa"/>
            <w:shd w:val="clear" w:color="auto" w:fill="auto"/>
            <w:noWrap/>
            <w:vAlign w:val="bottom"/>
            <w:hideMark/>
          </w:tcPr>
          <w:p w14:paraId="191D2A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48.60</w:t>
            </w:r>
          </w:p>
        </w:tc>
        <w:tc>
          <w:tcPr>
            <w:tcW w:w="544" w:type="dxa"/>
            <w:shd w:val="clear" w:color="auto" w:fill="auto"/>
            <w:noWrap/>
            <w:vAlign w:val="bottom"/>
            <w:hideMark/>
          </w:tcPr>
          <w:p w14:paraId="0EEDDD3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9857C4A" w14:textId="77777777" w:rsidTr="007A3565">
        <w:trPr>
          <w:trHeight w:val="180"/>
        </w:trPr>
        <w:tc>
          <w:tcPr>
            <w:tcW w:w="4880" w:type="dxa"/>
            <w:shd w:val="clear" w:color="auto" w:fill="auto"/>
            <w:noWrap/>
            <w:vAlign w:val="bottom"/>
            <w:hideMark/>
          </w:tcPr>
          <w:p w14:paraId="495C5EC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Fee Off Peak Netball Outdoor</w:t>
            </w:r>
          </w:p>
        </w:tc>
        <w:tc>
          <w:tcPr>
            <w:tcW w:w="1156" w:type="dxa"/>
            <w:shd w:val="clear" w:color="auto" w:fill="auto"/>
            <w:noWrap/>
            <w:vAlign w:val="bottom"/>
            <w:hideMark/>
          </w:tcPr>
          <w:p w14:paraId="77AD03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66BF0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7BC65C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13.78</w:t>
            </w:r>
          </w:p>
        </w:tc>
        <w:tc>
          <w:tcPr>
            <w:tcW w:w="1220" w:type="dxa"/>
            <w:shd w:val="clear" w:color="auto" w:fill="auto"/>
            <w:noWrap/>
            <w:vAlign w:val="bottom"/>
            <w:hideMark/>
          </w:tcPr>
          <w:p w14:paraId="719A9B5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15.60</w:t>
            </w:r>
          </w:p>
        </w:tc>
        <w:tc>
          <w:tcPr>
            <w:tcW w:w="544" w:type="dxa"/>
            <w:shd w:val="clear" w:color="auto" w:fill="auto"/>
            <w:noWrap/>
            <w:vAlign w:val="bottom"/>
            <w:hideMark/>
          </w:tcPr>
          <w:p w14:paraId="5346ADC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11.7</w:t>
            </w:r>
          </w:p>
        </w:tc>
      </w:tr>
      <w:tr w:rsidR="00B41964" w:rsidRPr="00B41964" w14:paraId="5660B9A3" w14:textId="77777777" w:rsidTr="007A3565">
        <w:trPr>
          <w:trHeight w:val="180"/>
        </w:trPr>
        <w:tc>
          <w:tcPr>
            <w:tcW w:w="4880" w:type="dxa"/>
            <w:shd w:val="clear" w:color="auto" w:fill="auto"/>
            <w:noWrap/>
            <w:vAlign w:val="bottom"/>
            <w:hideMark/>
          </w:tcPr>
          <w:p w14:paraId="70FE0A4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Off Peak Table Tennis</w:t>
            </w:r>
          </w:p>
        </w:tc>
        <w:tc>
          <w:tcPr>
            <w:tcW w:w="1156" w:type="dxa"/>
            <w:shd w:val="clear" w:color="auto" w:fill="auto"/>
            <w:noWrap/>
            <w:vAlign w:val="bottom"/>
            <w:hideMark/>
          </w:tcPr>
          <w:p w14:paraId="5CDD5F7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3A46D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60647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15.54</w:t>
            </w:r>
          </w:p>
        </w:tc>
        <w:tc>
          <w:tcPr>
            <w:tcW w:w="1220" w:type="dxa"/>
            <w:shd w:val="clear" w:color="auto" w:fill="auto"/>
            <w:noWrap/>
            <w:vAlign w:val="bottom"/>
            <w:hideMark/>
          </w:tcPr>
          <w:p w14:paraId="79FCC06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17.40</w:t>
            </w:r>
          </w:p>
        </w:tc>
        <w:tc>
          <w:tcPr>
            <w:tcW w:w="544" w:type="dxa"/>
            <w:shd w:val="clear" w:color="auto" w:fill="auto"/>
            <w:noWrap/>
            <w:vAlign w:val="bottom"/>
            <w:hideMark/>
          </w:tcPr>
          <w:p w14:paraId="706E668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10.7</w:t>
            </w:r>
          </w:p>
        </w:tc>
      </w:tr>
      <w:tr w:rsidR="00B41964" w:rsidRPr="00B41964" w14:paraId="27E17941" w14:textId="77777777" w:rsidTr="007A3565">
        <w:trPr>
          <w:trHeight w:val="180"/>
        </w:trPr>
        <w:tc>
          <w:tcPr>
            <w:tcW w:w="4880" w:type="dxa"/>
            <w:shd w:val="clear" w:color="auto" w:fill="auto"/>
            <w:noWrap/>
            <w:vAlign w:val="bottom"/>
            <w:hideMark/>
          </w:tcPr>
          <w:p w14:paraId="57BE85A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Off Peak Volleyball</w:t>
            </w:r>
          </w:p>
        </w:tc>
        <w:tc>
          <w:tcPr>
            <w:tcW w:w="1156" w:type="dxa"/>
            <w:shd w:val="clear" w:color="auto" w:fill="auto"/>
            <w:noWrap/>
            <w:vAlign w:val="bottom"/>
            <w:hideMark/>
          </w:tcPr>
          <w:p w14:paraId="4319E6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3A13BD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B82B1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31.77</w:t>
            </w:r>
          </w:p>
        </w:tc>
        <w:tc>
          <w:tcPr>
            <w:tcW w:w="1220" w:type="dxa"/>
            <w:shd w:val="clear" w:color="auto" w:fill="auto"/>
            <w:noWrap/>
            <w:vAlign w:val="bottom"/>
            <w:hideMark/>
          </w:tcPr>
          <w:p w14:paraId="0FECE75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35.80</w:t>
            </w:r>
          </w:p>
        </w:tc>
        <w:tc>
          <w:tcPr>
            <w:tcW w:w="544" w:type="dxa"/>
            <w:shd w:val="clear" w:color="auto" w:fill="auto"/>
            <w:noWrap/>
            <w:vAlign w:val="bottom"/>
            <w:hideMark/>
          </w:tcPr>
          <w:p w14:paraId="0E748A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11.3</w:t>
            </w:r>
          </w:p>
        </w:tc>
      </w:tr>
      <w:tr w:rsidR="00B41964" w:rsidRPr="00B41964" w14:paraId="1B597FE3" w14:textId="77777777" w:rsidTr="007A3565">
        <w:trPr>
          <w:trHeight w:val="180"/>
        </w:trPr>
        <w:tc>
          <w:tcPr>
            <w:tcW w:w="4880" w:type="dxa"/>
            <w:shd w:val="clear" w:color="auto" w:fill="auto"/>
            <w:noWrap/>
            <w:vAlign w:val="bottom"/>
            <w:hideMark/>
          </w:tcPr>
          <w:p w14:paraId="0FF58C9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Peak Badminton</w:t>
            </w:r>
          </w:p>
        </w:tc>
        <w:tc>
          <w:tcPr>
            <w:tcW w:w="1156" w:type="dxa"/>
            <w:shd w:val="clear" w:color="auto" w:fill="auto"/>
            <w:noWrap/>
            <w:vAlign w:val="bottom"/>
            <w:hideMark/>
          </w:tcPr>
          <w:p w14:paraId="5A1FCF8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16A4BB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5E83A4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21.21</w:t>
            </w:r>
          </w:p>
        </w:tc>
        <w:tc>
          <w:tcPr>
            <w:tcW w:w="1220" w:type="dxa"/>
            <w:shd w:val="clear" w:color="auto" w:fill="auto"/>
            <w:noWrap/>
            <w:vAlign w:val="bottom"/>
            <w:hideMark/>
          </w:tcPr>
          <w:p w14:paraId="2910542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23.80</w:t>
            </w:r>
          </w:p>
        </w:tc>
        <w:tc>
          <w:tcPr>
            <w:tcW w:w="544" w:type="dxa"/>
            <w:shd w:val="clear" w:color="auto" w:fill="auto"/>
            <w:noWrap/>
            <w:vAlign w:val="bottom"/>
            <w:hideMark/>
          </w:tcPr>
          <w:p w14:paraId="7278B2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4B4F3575" w14:textId="77777777" w:rsidTr="007A3565">
        <w:trPr>
          <w:trHeight w:val="180"/>
        </w:trPr>
        <w:tc>
          <w:tcPr>
            <w:tcW w:w="4880" w:type="dxa"/>
            <w:shd w:val="clear" w:color="auto" w:fill="auto"/>
            <w:noWrap/>
            <w:vAlign w:val="bottom"/>
            <w:hideMark/>
          </w:tcPr>
          <w:p w14:paraId="538BD8D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Peak Netball Indoor</w:t>
            </w:r>
          </w:p>
        </w:tc>
        <w:tc>
          <w:tcPr>
            <w:tcW w:w="1156" w:type="dxa"/>
            <w:shd w:val="clear" w:color="auto" w:fill="auto"/>
            <w:noWrap/>
            <w:vAlign w:val="bottom"/>
            <w:hideMark/>
          </w:tcPr>
          <w:p w14:paraId="370AA4D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E62CC2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F3F04A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59.38</w:t>
            </w:r>
          </w:p>
        </w:tc>
        <w:tc>
          <w:tcPr>
            <w:tcW w:w="1220" w:type="dxa"/>
            <w:shd w:val="clear" w:color="auto" w:fill="auto"/>
            <w:noWrap/>
            <w:vAlign w:val="bottom"/>
            <w:hideMark/>
          </w:tcPr>
          <w:p w14:paraId="4FA1761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66.80</w:t>
            </w:r>
          </w:p>
        </w:tc>
        <w:tc>
          <w:tcPr>
            <w:tcW w:w="544" w:type="dxa"/>
            <w:shd w:val="clear" w:color="auto" w:fill="auto"/>
            <w:noWrap/>
            <w:vAlign w:val="bottom"/>
            <w:hideMark/>
          </w:tcPr>
          <w:p w14:paraId="003D50B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780C532B" w14:textId="77777777" w:rsidTr="007A3565">
        <w:trPr>
          <w:trHeight w:val="180"/>
        </w:trPr>
        <w:tc>
          <w:tcPr>
            <w:tcW w:w="4880" w:type="dxa"/>
            <w:shd w:val="clear" w:color="auto" w:fill="auto"/>
            <w:noWrap/>
            <w:vAlign w:val="bottom"/>
            <w:hideMark/>
          </w:tcPr>
          <w:p w14:paraId="38C2985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Peak Netball Outdoor</w:t>
            </w:r>
          </w:p>
        </w:tc>
        <w:tc>
          <w:tcPr>
            <w:tcW w:w="1156" w:type="dxa"/>
            <w:shd w:val="clear" w:color="auto" w:fill="auto"/>
            <w:noWrap/>
            <w:vAlign w:val="bottom"/>
            <w:hideMark/>
          </w:tcPr>
          <w:p w14:paraId="1C5ABA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9FDE3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31C898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16.84</w:t>
            </w:r>
          </w:p>
        </w:tc>
        <w:tc>
          <w:tcPr>
            <w:tcW w:w="1220" w:type="dxa"/>
            <w:shd w:val="clear" w:color="auto" w:fill="auto"/>
            <w:noWrap/>
            <w:vAlign w:val="bottom"/>
            <w:hideMark/>
          </w:tcPr>
          <w:p w14:paraId="48D48D3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19.00</w:t>
            </w:r>
          </w:p>
        </w:tc>
        <w:tc>
          <w:tcPr>
            <w:tcW w:w="544" w:type="dxa"/>
            <w:shd w:val="clear" w:color="auto" w:fill="auto"/>
            <w:noWrap/>
            <w:vAlign w:val="bottom"/>
            <w:hideMark/>
          </w:tcPr>
          <w:p w14:paraId="1D3AE91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11.4</w:t>
            </w:r>
          </w:p>
        </w:tc>
      </w:tr>
      <w:tr w:rsidR="00B41964" w:rsidRPr="00B41964" w14:paraId="34B11097" w14:textId="77777777" w:rsidTr="007A3565">
        <w:trPr>
          <w:trHeight w:val="180"/>
        </w:trPr>
        <w:tc>
          <w:tcPr>
            <w:tcW w:w="4880" w:type="dxa"/>
            <w:shd w:val="clear" w:color="auto" w:fill="auto"/>
            <w:noWrap/>
            <w:vAlign w:val="bottom"/>
            <w:hideMark/>
          </w:tcPr>
          <w:p w14:paraId="0BDF8D9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Peak Table Tennis</w:t>
            </w:r>
          </w:p>
        </w:tc>
        <w:tc>
          <w:tcPr>
            <w:tcW w:w="1156" w:type="dxa"/>
            <w:shd w:val="clear" w:color="auto" w:fill="auto"/>
            <w:noWrap/>
            <w:vAlign w:val="bottom"/>
            <w:hideMark/>
          </w:tcPr>
          <w:p w14:paraId="1A477B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36525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A687B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19.80</w:t>
            </w:r>
          </w:p>
        </w:tc>
        <w:tc>
          <w:tcPr>
            <w:tcW w:w="1220" w:type="dxa"/>
            <w:shd w:val="clear" w:color="auto" w:fill="auto"/>
            <w:noWrap/>
            <w:vAlign w:val="bottom"/>
            <w:hideMark/>
          </w:tcPr>
          <w:p w14:paraId="354B16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19.00</w:t>
            </w:r>
          </w:p>
        </w:tc>
        <w:tc>
          <w:tcPr>
            <w:tcW w:w="544" w:type="dxa"/>
            <w:shd w:val="clear" w:color="auto" w:fill="auto"/>
            <w:noWrap/>
            <w:vAlign w:val="bottom"/>
            <w:hideMark/>
          </w:tcPr>
          <w:p w14:paraId="1CB707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-4.2</w:t>
            </w:r>
          </w:p>
        </w:tc>
      </w:tr>
      <w:tr w:rsidR="00B41964" w:rsidRPr="00B41964" w14:paraId="14DDE07B" w14:textId="77777777" w:rsidTr="007A3565">
        <w:trPr>
          <w:trHeight w:val="180"/>
        </w:trPr>
        <w:tc>
          <w:tcPr>
            <w:tcW w:w="4880" w:type="dxa"/>
            <w:shd w:val="clear" w:color="auto" w:fill="auto"/>
            <w:noWrap/>
            <w:vAlign w:val="bottom"/>
            <w:hideMark/>
          </w:tcPr>
          <w:p w14:paraId="07D6416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Fee Peak Volleyball</w:t>
            </w:r>
          </w:p>
        </w:tc>
        <w:tc>
          <w:tcPr>
            <w:tcW w:w="1156" w:type="dxa"/>
            <w:shd w:val="clear" w:color="auto" w:fill="auto"/>
            <w:noWrap/>
            <w:vAlign w:val="bottom"/>
            <w:hideMark/>
          </w:tcPr>
          <w:p w14:paraId="4197F05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ED52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776E7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39.83</w:t>
            </w:r>
          </w:p>
        </w:tc>
        <w:tc>
          <w:tcPr>
            <w:tcW w:w="1220" w:type="dxa"/>
            <w:shd w:val="clear" w:color="auto" w:fill="auto"/>
            <w:noWrap/>
            <w:vAlign w:val="bottom"/>
            <w:hideMark/>
          </w:tcPr>
          <w:p w14:paraId="67AC964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44.80</w:t>
            </w:r>
          </w:p>
        </w:tc>
        <w:tc>
          <w:tcPr>
            <w:tcW w:w="544" w:type="dxa"/>
            <w:shd w:val="clear" w:color="auto" w:fill="auto"/>
            <w:noWrap/>
            <w:vAlign w:val="bottom"/>
            <w:hideMark/>
          </w:tcPr>
          <w:p w14:paraId="630D6B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6CECBC7C" w14:textId="77777777" w:rsidTr="007A3565">
        <w:trPr>
          <w:trHeight w:val="180"/>
        </w:trPr>
        <w:tc>
          <w:tcPr>
            <w:tcW w:w="4880" w:type="dxa"/>
            <w:shd w:val="clear" w:color="auto" w:fill="auto"/>
            <w:noWrap/>
            <w:vAlign w:val="bottom"/>
            <w:hideMark/>
          </w:tcPr>
          <w:p w14:paraId="1EF9798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All Abilities Program</w:t>
            </w:r>
          </w:p>
        </w:tc>
        <w:tc>
          <w:tcPr>
            <w:tcW w:w="1156" w:type="dxa"/>
            <w:shd w:val="clear" w:color="auto" w:fill="auto"/>
            <w:noWrap/>
            <w:vAlign w:val="bottom"/>
            <w:hideMark/>
          </w:tcPr>
          <w:p w14:paraId="63B89F7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C972A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73FC71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w:t>
            </w:r>
          </w:p>
        </w:tc>
        <w:tc>
          <w:tcPr>
            <w:tcW w:w="1220" w:type="dxa"/>
            <w:shd w:val="clear" w:color="auto" w:fill="auto"/>
            <w:noWrap/>
            <w:vAlign w:val="bottom"/>
            <w:hideMark/>
          </w:tcPr>
          <w:p w14:paraId="04C551B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3.00</w:t>
            </w:r>
          </w:p>
        </w:tc>
        <w:tc>
          <w:tcPr>
            <w:tcW w:w="544" w:type="dxa"/>
            <w:shd w:val="clear" w:color="auto" w:fill="auto"/>
            <w:noWrap/>
            <w:vAlign w:val="bottom"/>
            <w:hideMark/>
          </w:tcPr>
          <w:p w14:paraId="20DD82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4A81AE4A" w14:textId="77777777" w:rsidTr="007A3565">
        <w:trPr>
          <w:trHeight w:val="180"/>
        </w:trPr>
        <w:tc>
          <w:tcPr>
            <w:tcW w:w="4880" w:type="dxa"/>
            <w:shd w:val="clear" w:color="auto" w:fill="auto"/>
            <w:noWrap/>
            <w:vAlign w:val="bottom"/>
            <w:hideMark/>
          </w:tcPr>
          <w:p w14:paraId="5107D39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Off Peak Pickleball Indoor</w:t>
            </w:r>
          </w:p>
        </w:tc>
        <w:tc>
          <w:tcPr>
            <w:tcW w:w="1156" w:type="dxa"/>
            <w:shd w:val="clear" w:color="auto" w:fill="auto"/>
            <w:noWrap/>
            <w:vAlign w:val="bottom"/>
            <w:hideMark/>
          </w:tcPr>
          <w:p w14:paraId="344DFD8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F043FE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11406D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16.80</w:t>
            </w:r>
          </w:p>
        </w:tc>
        <w:tc>
          <w:tcPr>
            <w:tcW w:w="1220" w:type="dxa"/>
            <w:shd w:val="clear" w:color="auto" w:fill="auto"/>
            <w:noWrap/>
            <w:vAlign w:val="bottom"/>
            <w:hideMark/>
          </w:tcPr>
          <w:p w14:paraId="085726F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19.00</w:t>
            </w:r>
          </w:p>
        </w:tc>
        <w:tc>
          <w:tcPr>
            <w:tcW w:w="544" w:type="dxa"/>
            <w:shd w:val="clear" w:color="auto" w:fill="auto"/>
            <w:noWrap/>
            <w:vAlign w:val="bottom"/>
            <w:hideMark/>
          </w:tcPr>
          <w:p w14:paraId="127FC3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11.6</w:t>
            </w:r>
          </w:p>
        </w:tc>
      </w:tr>
      <w:tr w:rsidR="00B41964" w:rsidRPr="00B41964" w14:paraId="0DEEF245" w14:textId="77777777" w:rsidTr="007A3565">
        <w:trPr>
          <w:trHeight w:val="180"/>
        </w:trPr>
        <w:tc>
          <w:tcPr>
            <w:tcW w:w="4880" w:type="dxa"/>
            <w:shd w:val="clear" w:color="auto" w:fill="auto"/>
            <w:noWrap/>
            <w:vAlign w:val="bottom"/>
            <w:hideMark/>
          </w:tcPr>
          <w:p w14:paraId="6C0837C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Off Peak Pickleball Outdoor</w:t>
            </w:r>
          </w:p>
        </w:tc>
        <w:tc>
          <w:tcPr>
            <w:tcW w:w="1156" w:type="dxa"/>
            <w:shd w:val="clear" w:color="auto" w:fill="auto"/>
            <w:noWrap/>
            <w:vAlign w:val="bottom"/>
            <w:hideMark/>
          </w:tcPr>
          <w:p w14:paraId="1251BB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8ED85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70EB32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10.40</w:t>
            </w:r>
          </w:p>
        </w:tc>
        <w:tc>
          <w:tcPr>
            <w:tcW w:w="1220" w:type="dxa"/>
            <w:shd w:val="clear" w:color="auto" w:fill="auto"/>
            <w:noWrap/>
            <w:vAlign w:val="bottom"/>
            <w:hideMark/>
          </w:tcPr>
          <w:p w14:paraId="69FCFEA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11.80</w:t>
            </w:r>
          </w:p>
        </w:tc>
        <w:tc>
          <w:tcPr>
            <w:tcW w:w="544" w:type="dxa"/>
            <w:shd w:val="clear" w:color="auto" w:fill="auto"/>
            <w:noWrap/>
            <w:vAlign w:val="bottom"/>
            <w:hideMark/>
          </w:tcPr>
          <w:p w14:paraId="29C1E15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11.9</w:t>
            </w:r>
          </w:p>
        </w:tc>
      </w:tr>
      <w:tr w:rsidR="00B41964" w:rsidRPr="00B41964" w14:paraId="4BE424C9" w14:textId="77777777" w:rsidTr="007A3565">
        <w:trPr>
          <w:trHeight w:val="180"/>
        </w:trPr>
        <w:tc>
          <w:tcPr>
            <w:tcW w:w="4880" w:type="dxa"/>
            <w:shd w:val="clear" w:color="auto" w:fill="auto"/>
            <w:noWrap/>
            <w:vAlign w:val="bottom"/>
            <w:hideMark/>
          </w:tcPr>
          <w:p w14:paraId="22D0F9D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Peak Pickleball Indoor</w:t>
            </w:r>
          </w:p>
        </w:tc>
        <w:tc>
          <w:tcPr>
            <w:tcW w:w="1156" w:type="dxa"/>
            <w:shd w:val="clear" w:color="auto" w:fill="auto"/>
            <w:noWrap/>
            <w:vAlign w:val="bottom"/>
            <w:hideMark/>
          </w:tcPr>
          <w:p w14:paraId="460E60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0AB8B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009D8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21.20</w:t>
            </w:r>
          </w:p>
        </w:tc>
        <w:tc>
          <w:tcPr>
            <w:tcW w:w="1220" w:type="dxa"/>
            <w:shd w:val="clear" w:color="auto" w:fill="auto"/>
            <w:noWrap/>
            <w:vAlign w:val="bottom"/>
            <w:hideMark/>
          </w:tcPr>
          <w:p w14:paraId="54CB9C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23.80</w:t>
            </w:r>
          </w:p>
        </w:tc>
        <w:tc>
          <w:tcPr>
            <w:tcW w:w="544" w:type="dxa"/>
            <w:shd w:val="clear" w:color="auto" w:fill="auto"/>
            <w:noWrap/>
            <w:vAlign w:val="bottom"/>
            <w:hideMark/>
          </w:tcPr>
          <w:p w14:paraId="223AFC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47B2FF39" w14:textId="77777777" w:rsidTr="007A3565">
        <w:trPr>
          <w:trHeight w:val="180"/>
        </w:trPr>
        <w:tc>
          <w:tcPr>
            <w:tcW w:w="4880" w:type="dxa"/>
            <w:shd w:val="clear" w:color="auto" w:fill="auto"/>
            <w:noWrap/>
            <w:vAlign w:val="bottom"/>
            <w:hideMark/>
          </w:tcPr>
          <w:p w14:paraId="0A64175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Peak Pickleball Outdoor</w:t>
            </w:r>
          </w:p>
        </w:tc>
        <w:tc>
          <w:tcPr>
            <w:tcW w:w="1156" w:type="dxa"/>
            <w:shd w:val="clear" w:color="auto" w:fill="auto"/>
            <w:noWrap/>
            <w:vAlign w:val="bottom"/>
            <w:hideMark/>
          </w:tcPr>
          <w:p w14:paraId="3CE093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E86FA4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B3D384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10.40</w:t>
            </w:r>
          </w:p>
        </w:tc>
        <w:tc>
          <w:tcPr>
            <w:tcW w:w="1220" w:type="dxa"/>
            <w:shd w:val="clear" w:color="auto" w:fill="auto"/>
            <w:noWrap/>
            <w:vAlign w:val="bottom"/>
            <w:hideMark/>
          </w:tcPr>
          <w:p w14:paraId="26A519F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11.80</w:t>
            </w:r>
          </w:p>
        </w:tc>
        <w:tc>
          <w:tcPr>
            <w:tcW w:w="544" w:type="dxa"/>
            <w:shd w:val="clear" w:color="auto" w:fill="auto"/>
            <w:noWrap/>
            <w:vAlign w:val="bottom"/>
            <w:hideMark/>
          </w:tcPr>
          <w:p w14:paraId="26E203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11.9</w:t>
            </w:r>
          </w:p>
        </w:tc>
      </w:tr>
      <w:tr w:rsidR="00B41964" w:rsidRPr="00B41964" w14:paraId="18DAFFEF" w14:textId="77777777" w:rsidTr="007A3565">
        <w:trPr>
          <w:trHeight w:val="180"/>
        </w:trPr>
        <w:tc>
          <w:tcPr>
            <w:tcW w:w="4880" w:type="dxa"/>
            <w:shd w:val="clear" w:color="auto" w:fill="auto"/>
            <w:noWrap/>
            <w:vAlign w:val="bottom"/>
            <w:hideMark/>
          </w:tcPr>
          <w:p w14:paraId="38F61A9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Casual Shooting</w:t>
            </w:r>
          </w:p>
        </w:tc>
        <w:tc>
          <w:tcPr>
            <w:tcW w:w="1156" w:type="dxa"/>
            <w:shd w:val="clear" w:color="auto" w:fill="auto"/>
            <w:noWrap/>
            <w:vAlign w:val="bottom"/>
            <w:hideMark/>
          </w:tcPr>
          <w:p w14:paraId="546676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9E3E60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6FC54D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4.50</w:t>
            </w:r>
          </w:p>
        </w:tc>
        <w:tc>
          <w:tcPr>
            <w:tcW w:w="1220" w:type="dxa"/>
            <w:shd w:val="clear" w:color="auto" w:fill="auto"/>
            <w:noWrap/>
            <w:vAlign w:val="bottom"/>
            <w:hideMark/>
          </w:tcPr>
          <w:p w14:paraId="094F7B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5.00</w:t>
            </w:r>
          </w:p>
        </w:tc>
        <w:tc>
          <w:tcPr>
            <w:tcW w:w="544" w:type="dxa"/>
            <w:shd w:val="clear" w:color="auto" w:fill="auto"/>
            <w:noWrap/>
            <w:vAlign w:val="bottom"/>
            <w:hideMark/>
          </w:tcPr>
          <w:p w14:paraId="494FE3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10.0</w:t>
            </w:r>
          </w:p>
        </w:tc>
      </w:tr>
      <w:tr w:rsidR="00B41964" w:rsidRPr="00B41964" w14:paraId="051E4667" w14:textId="77777777" w:rsidTr="007A3565">
        <w:trPr>
          <w:trHeight w:val="180"/>
        </w:trPr>
        <w:tc>
          <w:tcPr>
            <w:tcW w:w="4880" w:type="dxa"/>
            <w:shd w:val="clear" w:color="auto" w:fill="auto"/>
            <w:noWrap/>
            <w:vAlign w:val="bottom"/>
            <w:hideMark/>
          </w:tcPr>
          <w:p w14:paraId="249932C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Open Days/Fees</w:t>
            </w:r>
          </w:p>
        </w:tc>
        <w:tc>
          <w:tcPr>
            <w:tcW w:w="1156" w:type="dxa"/>
            <w:shd w:val="clear" w:color="auto" w:fill="auto"/>
            <w:noWrap/>
            <w:vAlign w:val="bottom"/>
            <w:hideMark/>
          </w:tcPr>
          <w:p w14:paraId="243D52D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FA08A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CF2172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5E6E170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10.50</w:t>
            </w:r>
          </w:p>
        </w:tc>
        <w:tc>
          <w:tcPr>
            <w:tcW w:w="544" w:type="dxa"/>
            <w:shd w:val="clear" w:color="auto" w:fill="auto"/>
            <w:noWrap/>
            <w:vAlign w:val="bottom"/>
            <w:hideMark/>
          </w:tcPr>
          <w:p w14:paraId="4075DFF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100.0</w:t>
            </w:r>
          </w:p>
        </w:tc>
      </w:tr>
      <w:tr w:rsidR="00B41964" w:rsidRPr="00B41964" w14:paraId="20E7A1E2" w14:textId="77777777" w:rsidTr="007A3565">
        <w:trPr>
          <w:trHeight w:val="180"/>
        </w:trPr>
        <w:tc>
          <w:tcPr>
            <w:tcW w:w="4880" w:type="dxa"/>
            <w:shd w:val="clear" w:color="auto" w:fill="auto"/>
            <w:noWrap/>
            <w:vAlign w:val="bottom"/>
            <w:hideMark/>
          </w:tcPr>
          <w:p w14:paraId="757F82F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Pickleball Hourly session indoor</w:t>
            </w:r>
          </w:p>
        </w:tc>
        <w:tc>
          <w:tcPr>
            <w:tcW w:w="1156" w:type="dxa"/>
            <w:shd w:val="clear" w:color="auto" w:fill="auto"/>
            <w:noWrap/>
            <w:vAlign w:val="bottom"/>
            <w:hideMark/>
          </w:tcPr>
          <w:p w14:paraId="37CFCAE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9A872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E2AB25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1709420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w:t>
            </w:r>
          </w:p>
        </w:tc>
        <w:tc>
          <w:tcPr>
            <w:tcW w:w="544" w:type="dxa"/>
            <w:shd w:val="clear" w:color="auto" w:fill="auto"/>
            <w:noWrap/>
            <w:vAlign w:val="bottom"/>
            <w:hideMark/>
          </w:tcPr>
          <w:p w14:paraId="5936A8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11.7</w:t>
            </w:r>
          </w:p>
        </w:tc>
      </w:tr>
      <w:tr w:rsidR="00B41964" w:rsidRPr="00B41964" w14:paraId="2680DE9A" w14:textId="77777777" w:rsidTr="007A3565">
        <w:trPr>
          <w:trHeight w:val="180"/>
        </w:trPr>
        <w:tc>
          <w:tcPr>
            <w:tcW w:w="4880" w:type="dxa"/>
            <w:shd w:val="clear" w:color="auto" w:fill="auto"/>
            <w:noWrap/>
            <w:vAlign w:val="bottom"/>
            <w:hideMark/>
          </w:tcPr>
          <w:p w14:paraId="713A177E"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Pickleball session outdoor</w:t>
            </w:r>
          </w:p>
        </w:tc>
        <w:tc>
          <w:tcPr>
            <w:tcW w:w="1156" w:type="dxa"/>
            <w:shd w:val="clear" w:color="auto" w:fill="auto"/>
            <w:noWrap/>
            <w:vAlign w:val="bottom"/>
            <w:hideMark/>
          </w:tcPr>
          <w:p w14:paraId="5CA426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0547C2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42B4C7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1220" w:type="dxa"/>
            <w:shd w:val="clear" w:color="auto" w:fill="auto"/>
            <w:noWrap/>
            <w:vAlign w:val="bottom"/>
            <w:hideMark/>
          </w:tcPr>
          <w:p w14:paraId="6C22485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6.50</w:t>
            </w:r>
          </w:p>
        </w:tc>
        <w:tc>
          <w:tcPr>
            <w:tcW w:w="544" w:type="dxa"/>
            <w:shd w:val="clear" w:color="auto" w:fill="auto"/>
            <w:noWrap/>
            <w:vAlign w:val="bottom"/>
            <w:hideMark/>
          </w:tcPr>
          <w:p w14:paraId="7A3D8E1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15.4</w:t>
            </w:r>
          </w:p>
        </w:tc>
      </w:tr>
      <w:tr w:rsidR="00B41964" w:rsidRPr="00B41964" w14:paraId="4B747D5A" w14:textId="77777777" w:rsidTr="007A3565">
        <w:trPr>
          <w:trHeight w:val="180"/>
        </w:trPr>
        <w:tc>
          <w:tcPr>
            <w:tcW w:w="4880" w:type="dxa"/>
            <w:shd w:val="clear" w:color="auto" w:fill="auto"/>
            <w:noWrap/>
            <w:vAlign w:val="bottom"/>
            <w:hideMark/>
          </w:tcPr>
          <w:p w14:paraId="38E8701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Badminton Session</w:t>
            </w:r>
          </w:p>
        </w:tc>
        <w:tc>
          <w:tcPr>
            <w:tcW w:w="1156" w:type="dxa"/>
            <w:shd w:val="clear" w:color="auto" w:fill="auto"/>
            <w:noWrap/>
            <w:vAlign w:val="bottom"/>
            <w:hideMark/>
          </w:tcPr>
          <w:p w14:paraId="482215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E9616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EF306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7.50</w:t>
            </w:r>
          </w:p>
        </w:tc>
        <w:tc>
          <w:tcPr>
            <w:tcW w:w="1220" w:type="dxa"/>
            <w:shd w:val="clear" w:color="auto" w:fill="auto"/>
            <w:noWrap/>
            <w:vAlign w:val="bottom"/>
            <w:hideMark/>
          </w:tcPr>
          <w:p w14:paraId="0C3A612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8.50</w:t>
            </w:r>
          </w:p>
        </w:tc>
        <w:tc>
          <w:tcPr>
            <w:tcW w:w="544" w:type="dxa"/>
            <w:shd w:val="clear" w:color="auto" w:fill="auto"/>
            <w:noWrap/>
            <w:vAlign w:val="bottom"/>
            <w:hideMark/>
          </w:tcPr>
          <w:p w14:paraId="36ADFA9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11.8</w:t>
            </w:r>
          </w:p>
        </w:tc>
      </w:tr>
      <w:tr w:rsidR="00B41964" w:rsidRPr="00B41964" w14:paraId="2908FE5A" w14:textId="77777777" w:rsidTr="007A3565">
        <w:trPr>
          <w:trHeight w:val="180"/>
        </w:trPr>
        <w:tc>
          <w:tcPr>
            <w:tcW w:w="4880" w:type="dxa"/>
            <w:shd w:val="clear" w:color="auto" w:fill="auto"/>
            <w:noWrap/>
            <w:vAlign w:val="bottom"/>
            <w:hideMark/>
          </w:tcPr>
          <w:p w14:paraId="4EF9CC7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Function Room Hire</w:t>
            </w:r>
          </w:p>
        </w:tc>
        <w:tc>
          <w:tcPr>
            <w:tcW w:w="1156" w:type="dxa"/>
            <w:shd w:val="clear" w:color="auto" w:fill="auto"/>
            <w:noWrap/>
            <w:vAlign w:val="bottom"/>
            <w:hideMark/>
          </w:tcPr>
          <w:p w14:paraId="602706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420A3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32E345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E9B576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87419A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7A923FF" w14:textId="77777777" w:rsidTr="007A3565">
        <w:trPr>
          <w:trHeight w:val="180"/>
        </w:trPr>
        <w:tc>
          <w:tcPr>
            <w:tcW w:w="4880" w:type="dxa"/>
            <w:shd w:val="clear" w:color="auto" w:fill="auto"/>
            <w:noWrap/>
            <w:vAlign w:val="bottom"/>
            <w:hideMark/>
          </w:tcPr>
          <w:p w14:paraId="59127EA3"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Room Hire - Combined</w:t>
            </w:r>
          </w:p>
        </w:tc>
        <w:tc>
          <w:tcPr>
            <w:tcW w:w="1156" w:type="dxa"/>
            <w:shd w:val="clear" w:color="auto" w:fill="auto"/>
            <w:noWrap/>
            <w:vAlign w:val="bottom"/>
            <w:hideMark/>
          </w:tcPr>
          <w:p w14:paraId="359119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A7A8F1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ACF515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41.50</w:t>
            </w:r>
          </w:p>
        </w:tc>
        <w:tc>
          <w:tcPr>
            <w:tcW w:w="1220" w:type="dxa"/>
            <w:shd w:val="clear" w:color="auto" w:fill="auto"/>
            <w:noWrap/>
            <w:vAlign w:val="bottom"/>
            <w:hideMark/>
          </w:tcPr>
          <w:p w14:paraId="2E718D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46.60</w:t>
            </w:r>
          </w:p>
        </w:tc>
        <w:tc>
          <w:tcPr>
            <w:tcW w:w="544" w:type="dxa"/>
            <w:shd w:val="clear" w:color="auto" w:fill="auto"/>
            <w:noWrap/>
            <w:vAlign w:val="bottom"/>
            <w:hideMark/>
          </w:tcPr>
          <w:p w14:paraId="5547342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71A4F6A1" w14:textId="77777777" w:rsidTr="007A3565">
        <w:trPr>
          <w:trHeight w:val="180"/>
        </w:trPr>
        <w:tc>
          <w:tcPr>
            <w:tcW w:w="4880" w:type="dxa"/>
            <w:shd w:val="clear" w:color="auto" w:fill="auto"/>
            <w:noWrap/>
            <w:vAlign w:val="bottom"/>
            <w:hideMark/>
          </w:tcPr>
          <w:p w14:paraId="1ED6C75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Room Hire - Room A</w:t>
            </w:r>
          </w:p>
        </w:tc>
        <w:tc>
          <w:tcPr>
            <w:tcW w:w="1156" w:type="dxa"/>
            <w:shd w:val="clear" w:color="auto" w:fill="auto"/>
            <w:noWrap/>
            <w:vAlign w:val="bottom"/>
            <w:hideMark/>
          </w:tcPr>
          <w:p w14:paraId="30A9A5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73569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72BD09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1220" w:type="dxa"/>
            <w:shd w:val="clear" w:color="auto" w:fill="auto"/>
            <w:noWrap/>
            <w:vAlign w:val="bottom"/>
            <w:hideMark/>
          </w:tcPr>
          <w:p w14:paraId="46ED90B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25.80</w:t>
            </w:r>
          </w:p>
        </w:tc>
        <w:tc>
          <w:tcPr>
            <w:tcW w:w="544" w:type="dxa"/>
            <w:shd w:val="clear" w:color="auto" w:fill="auto"/>
            <w:noWrap/>
            <w:vAlign w:val="bottom"/>
            <w:hideMark/>
          </w:tcPr>
          <w:p w14:paraId="22D572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3A10E79F" w14:textId="77777777" w:rsidTr="007A3565">
        <w:trPr>
          <w:trHeight w:val="180"/>
        </w:trPr>
        <w:tc>
          <w:tcPr>
            <w:tcW w:w="4880" w:type="dxa"/>
            <w:shd w:val="clear" w:color="auto" w:fill="auto"/>
            <w:noWrap/>
            <w:vAlign w:val="bottom"/>
            <w:hideMark/>
          </w:tcPr>
          <w:p w14:paraId="609676F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Room Hire - Room B</w:t>
            </w:r>
          </w:p>
        </w:tc>
        <w:tc>
          <w:tcPr>
            <w:tcW w:w="1156" w:type="dxa"/>
            <w:shd w:val="clear" w:color="auto" w:fill="auto"/>
            <w:noWrap/>
            <w:vAlign w:val="bottom"/>
            <w:hideMark/>
          </w:tcPr>
          <w:p w14:paraId="075F0B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441181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46B82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1220" w:type="dxa"/>
            <w:shd w:val="clear" w:color="auto" w:fill="auto"/>
            <w:noWrap/>
            <w:vAlign w:val="bottom"/>
            <w:hideMark/>
          </w:tcPr>
          <w:p w14:paraId="24144D3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25.80</w:t>
            </w:r>
          </w:p>
        </w:tc>
        <w:tc>
          <w:tcPr>
            <w:tcW w:w="544" w:type="dxa"/>
            <w:shd w:val="clear" w:color="auto" w:fill="auto"/>
            <w:noWrap/>
            <w:vAlign w:val="bottom"/>
            <w:hideMark/>
          </w:tcPr>
          <w:p w14:paraId="39E24F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10.9</w:t>
            </w:r>
          </w:p>
        </w:tc>
      </w:tr>
      <w:tr w:rsidR="00B41964" w:rsidRPr="00B41964" w14:paraId="2ACF9A19" w14:textId="77777777" w:rsidTr="007A3565">
        <w:trPr>
          <w:trHeight w:val="180"/>
        </w:trPr>
        <w:tc>
          <w:tcPr>
            <w:tcW w:w="4880" w:type="dxa"/>
            <w:shd w:val="clear" w:color="auto" w:fill="auto"/>
            <w:noWrap/>
            <w:vAlign w:val="bottom"/>
            <w:hideMark/>
          </w:tcPr>
          <w:p w14:paraId="35929DD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Nets Tennis Holiday Program</w:t>
            </w:r>
          </w:p>
        </w:tc>
        <w:tc>
          <w:tcPr>
            <w:tcW w:w="1156" w:type="dxa"/>
            <w:shd w:val="clear" w:color="auto" w:fill="auto"/>
            <w:noWrap/>
            <w:vAlign w:val="bottom"/>
            <w:hideMark/>
          </w:tcPr>
          <w:p w14:paraId="54BE549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4BF04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4F0E74C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78A3BE4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CC69F0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B615B81" w14:textId="77777777" w:rsidTr="007A3565">
        <w:trPr>
          <w:trHeight w:val="180"/>
        </w:trPr>
        <w:tc>
          <w:tcPr>
            <w:tcW w:w="4880" w:type="dxa"/>
            <w:shd w:val="clear" w:color="auto" w:fill="auto"/>
            <w:noWrap/>
            <w:vAlign w:val="bottom"/>
            <w:hideMark/>
          </w:tcPr>
          <w:p w14:paraId="795780A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Tennis Holiday </w:t>
            </w:r>
            <w:proofErr w:type="gramStart"/>
            <w:r w:rsidRPr="00B41964">
              <w:rPr>
                <w:rFonts w:eastAsia="Times New Roman" w:cs="Arial"/>
                <w:color w:val="000000"/>
                <w:sz w:val="14"/>
                <w:szCs w:val="14"/>
                <w:lang w:eastAsia="en-AU"/>
              </w:rPr>
              <w:t>Program  Participation</w:t>
            </w:r>
            <w:proofErr w:type="gramEnd"/>
            <w:r w:rsidRPr="00B41964">
              <w:rPr>
                <w:rFonts w:eastAsia="Times New Roman" w:cs="Arial"/>
                <w:color w:val="000000"/>
                <w:sz w:val="14"/>
                <w:szCs w:val="14"/>
                <w:lang w:eastAsia="en-AU"/>
              </w:rPr>
              <w:t xml:space="preserve"> fee Maroondah Nets</w:t>
            </w:r>
          </w:p>
        </w:tc>
        <w:tc>
          <w:tcPr>
            <w:tcW w:w="1156" w:type="dxa"/>
            <w:shd w:val="clear" w:color="auto" w:fill="auto"/>
            <w:noWrap/>
            <w:vAlign w:val="bottom"/>
            <w:hideMark/>
          </w:tcPr>
          <w:p w14:paraId="2CEF83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B86313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61B464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58.00</w:t>
            </w:r>
          </w:p>
        </w:tc>
        <w:tc>
          <w:tcPr>
            <w:tcW w:w="1220" w:type="dxa"/>
            <w:shd w:val="clear" w:color="auto" w:fill="auto"/>
            <w:noWrap/>
            <w:vAlign w:val="bottom"/>
            <w:hideMark/>
          </w:tcPr>
          <w:p w14:paraId="3F64D5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65.25</w:t>
            </w:r>
          </w:p>
        </w:tc>
        <w:tc>
          <w:tcPr>
            <w:tcW w:w="544" w:type="dxa"/>
            <w:shd w:val="clear" w:color="auto" w:fill="auto"/>
            <w:noWrap/>
            <w:vAlign w:val="bottom"/>
            <w:hideMark/>
          </w:tcPr>
          <w:p w14:paraId="1A67638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7E1A705D" w14:textId="77777777" w:rsidTr="007A3565">
        <w:trPr>
          <w:trHeight w:val="180"/>
        </w:trPr>
        <w:tc>
          <w:tcPr>
            <w:tcW w:w="4880" w:type="dxa"/>
            <w:shd w:val="clear" w:color="auto" w:fill="auto"/>
            <w:noWrap/>
            <w:vAlign w:val="bottom"/>
            <w:hideMark/>
          </w:tcPr>
          <w:p w14:paraId="31001F3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Dorset Golf Course Fees</w:t>
            </w:r>
          </w:p>
        </w:tc>
        <w:tc>
          <w:tcPr>
            <w:tcW w:w="1156" w:type="dxa"/>
            <w:shd w:val="clear" w:color="auto" w:fill="auto"/>
            <w:noWrap/>
            <w:vAlign w:val="bottom"/>
            <w:hideMark/>
          </w:tcPr>
          <w:p w14:paraId="6CBA08B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7EC89B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86B8DB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2129733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E35B981"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A9E5215" w14:textId="77777777" w:rsidTr="007A3565">
        <w:trPr>
          <w:trHeight w:val="180"/>
        </w:trPr>
        <w:tc>
          <w:tcPr>
            <w:tcW w:w="4880" w:type="dxa"/>
            <w:shd w:val="clear" w:color="auto" w:fill="auto"/>
            <w:noWrap/>
            <w:vAlign w:val="bottom"/>
            <w:hideMark/>
          </w:tcPr>
          <w:p w14:paraId="57558C35" w14:textId="2B8A4E5B"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Adult </w:t>
            </w:r>
          </w:p>
        </w:tc>
        <w:tc>
          <w:tcPr>
            <w:tcW w:w="1156" w:type="dxa"/>
            <w:shd w:val="clear" w:color="auto" w:fill="auto"/>
            <w:noWrap/>
            <w:vAlign w:val="bottom"/>
            <w:hideMark/>
          </w:tcPr>
          <w:p w14:paraId="07F0A0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555A04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0F1B7E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36.00</w:t>
            </w:r>
          </w:p>
        </w:tc>
        <w:tc>
          <w:tcPr>
            <w:tcW w:w="1220" w:type="dxa"/>
            <w:shd w:val="clear" w:color="auto" w:fill="auto"/>
            <w:noWrap/>
            <w:vAlign w:val="bottom"/>
            <w:hideMark/>
          </w:tcPr>
          <w:p w14:paraId="4428EE0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36.00</w:t>
            </w:r>
          </w:p>
        </w:tc>
        <w:tc>
          <w:tcPr>
            <w:tcW w:w="544" w:type="dxa"/>
            <w:shd w:val="clear" w:color="auto" w:fill="auto"/>
            <w:noWrap/>
            <w:vAlign w:val="bottom"/>
            <w:hideMark/>
          </w:tcPr>
          <w:p w14:paraId="7140B6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B283BC3" w14:textId="77777777" w:rsidTr="007A3565">
        <w:trPr>
          <w:trHeight w:val="180"/>
        </w:trPr>
        <w:tc>
          <w:tcPr>
            <w:tcW w:w="4880" w:type="dxa"/>
            <w:shd w:val="clear" w:color="auto" w:fill="auto"/>
            <w:noWrap/>
            <w:vAlign w:val="bottom"/>
            <w:hideMark/>
          </w:tcPr>
          <w:p w14:paraId="06BFCCC5" w14:textId="73ECB63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Concession </w:t>
            </w:r>
          </w:p>
        </w:tc>
        <w:tc>
          <w:tcPr>
            <w:tcW w:w="1156" w:type="dxa"/>
            <w:shd w:val="clear" w:color="auto" w:fill="auto"/>
            <w:noWrap/>
            <w:vAlign w:val="bottom"/>
            <w:hideMark/>
          </w:tcPr>
          <w:p w14:paraId="071F4C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6C9874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C57B3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1220" w:type="dxa"/>
            <w:shd w:val="clear" w:color="auto" w:fill="auto"/>
            <w:noWrap/>
            <w:vAlign w:val="bottom"/>
            <w:hideMark/>
          </w:tcPr>
          <w:p w14:paraId="1B9C15E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29.00</w:t>
            </w:r>
          </w:p>
        </w:tc>
        <w:tc>
          <w:tcPr>
            <w:tcW w:w="544" w:type="dxa"/>
            <w:shd w:val="clear" w:color="auto" w:fill="auto"/>
            <w:noWrap/>
            <w:vAlign w:val="bottom"/>
            <w:hideMark/>
          </w:tcPr>
          <w:p w14:paraId="4E0118F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F5562FB" w14:textId="77777777" w:rsidTr="007A3565">
        <w:trPr>
          <w:trHeight w:val="180"/>
        </w:trPr>
        <w:tc>
          <w:tcPr>
            <w:tcW w:w="4880" w:type="dxa"/>
            <w:shd w:val="clear" w:color="auto" w:fill="auto"/>
            <w:noWrap/>
            <w:vAlign w:val="bottom"/>
            <w:hideMark/>
          </w:tcPr>
          <w:p w14:paraId="718974DD" w14:textId="5B16A4C2"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Senior Card </w:t>
            </w:r>
          </w:p>
        </w:tc>
        <w:tc>
          <w:tcPr>
            <w:tcW w:w="1156" w:type="dxa"/>
            <w:shd w:val="clear" w:color="auto" w:fill="auto"/>
            <w:noWrap/>
            <w:vAlign w:val="bottom"/>
            <w:hideMark/>
          </w:tcPr>
          <w:p w14:paraId="415537F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52194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1A0013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1220" w:type="dxa"/>
            <w:shd w:val="clear" w:color="auto" w:fill="auto"/>
            <w:noWrap/>
            <w:vAlign w:val="bottom"/>
            <w:hideMark/>
          </w:tcPr>
          <w:p w14:paraId="025ABDB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544" w:type="dxa"/>
            <w:shd w:val="clear" w:color="auto" w:fill="auto"/>
            <w:noWrap/>
            <w:vAlign w:val="bottom"/>
            <w:hideMark/>
          </w:tcPr>
          <w:p w14:paraId="6E2C2A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3F5E740" w14:textId="77777777" w:rsidTr="007A3565">
        <w:trPr>
          <w:trHeight w:val="180"/>
        </w:trPr>
        <w:tc>
          <w:tcPr>
            <w:tcW w:w="4880" w:type="dxa"/>
            <w:shd w:val="clear" w:color="auto" w:fill="auto"/>
            <w:noWrap/>
            <w:vAlign w:val="bottom"/>
            <w:hideMark/>
          </w:tcPr>
          <w:p w14:paraId="79C2FB2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Junior</w:t>
            </w:r>
          </w:p>
        </w:tc>
        <w:tc>
          <w:tcPr>
            <w:tcW w:w="1156" w:type="dxa"/>
            <w:shd w:val="clear" w:color="auto" w:fill="auto"/>
            <w:noWrap/>
            <w:vAlign w:val="bottom"/>
            <w:hideMark/>
          </w:tcPr>
          <w:p w14:paraId="48298A9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CB790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93585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0545CAC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61812F0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D2E90B2" w14:textId="77777777" w:rsidTr="007A3565">
        <w:trPr>
          <w:trHeight w:val="180"/>
        </w:trPr>
        <w:tc>
          <w:tcPr>
            <w:tcW w:w="4880" w:type="dxa"/>
            <w:shd w:val="clear" w:color="auto" w:fill="auto"/>
            <w:noWrap/>
            <w:vAlign w:val="bottom"/>
            <w:hideMark/>
          </w:tcPr>
          <w:p w14:paraId="7BB55591" w14:textId="0EBB856A"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Weekend - Adult </w:t>
            </w:r>
          </w:p>
        </w:tc>
        <w:tc>
          <w:tcPr>
            <w:tcW w:w="1156" w:type="dxa"/>
            <w:shd w:val="clear" w:color="auto" w:fill="auto"/>
            <w:noWrap/>
            <w:vAlign w:val="bottom"/>
            <w:hideMark/>
          </w:tcPr>
          <w:p w14:paraId="76A09B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A71D9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CB29E5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41.00</w:t>
            </w:r>
          </w:p>
        </w:tc>
        <w:tc>
          <w:tcPr>
            <w:tcW w:w="1220" w:type="dxa"/>
            <w:shd w:val="clear" w:color="auto" w:fill="auto"/>
            <w:noWrap/>
            <w:vAlign w:val="bottom"/>
            <w:hideMark/>
          </w:tcPr>
          <w:p w14:paraId="7B71D72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41.00</w:t>
            </w:r>
          </w:p>
        </w:tc>
        <w:tc>
          <w:tcPr>
            <w:tcW w:w="544" w:type="dxa"/>
            <w:shd w:val="clear" w:color="auto" w:fill="auto"/>
            <w:noWrap/>
            <w:vAlign w:val="bottom"/>
            <w:hideMark/>
          </w:tcPr>
          <w:p w14:paraId="595717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07A7502" w14:textId="77777777" w:rsidTr="007A3565">
        <w:trPr>
          <w:trHeight w:val="180"/>
        </w:trPr>
        <w:tc>
          <w:tcPr>
            <w:tcW w:w="4880" w:type="dxa"/>
            <w:shd w:val="clear" w:color="auto" w:fill="auto"/>
            <w:noWrap/>
            <w:vAlign w:val="bottom"/>
            <w:hideMark/>
          </w:tcPr>
          <w:p w14:paraId="7E720A20" w14:textId="4AF9EC4E"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18 Hole Weekend - Junior </w:t>
            </w:r>
          </w:p>
        </w:tc>
        <w:tc>
          <w:tcPr>
            <w:tcW w:w="1156" w:type="dxa"/>
            <w:shd w:val="clear" w:color="auto" w:fill="auto"/>
            <w:noWrap/>
            <w:vAlign w:val="bottom"/>
            <w:hideMark/>
          </w:tcPr>
          <w:p w14:paraId="77FB6B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35533E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76B4EF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1220" w:type="dxa"/>
            <w:shd w:val="clear" w:color="auto" w:fill="auto"/>
            <w:noWrap/>
            <w:vAlign w:val="bottom"/>
            <w:hideMark/>
          </w:tcPr>
          <w:p w14:paraId="165F440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22.00</w:t>
            </w:r>
          </w:p>
        </w:tc>
        <w:tc>
          <w:tcPr>
            <w:tcW w:w="544" w:type="dxa"/>
            <w:shd w:val="clear" w:color="auto" w:fill="auto"/>
            <w:noWrap/>
            <w:vAlign w:val="bottom"/>
            <w:hideMark/>
          </w:tcPr>
          <w:p w14:paraId="5FC12A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ED52F1C" w14:textId="77777777" w:rsidTr="007A3565">
        <w:trPr>
          <w:trHeight w:val="180"/>
        </w:trPr>
        <w:tc>
          <w:tcPr>
            <w:tcW w:w="4880" w:type="dxa"/>
            <w:shd w:val="clear" w:color="auto" w:fill="auto"/>
            <w:noWrap/>
            <w:vAlign w:val="bottom"/>
            <w:hideMark/>
          </w:tcPr>
          <w:p w14:paraId="44E77D9B" w14:textId="70EB3A0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w:t>
            </w:r>
            <w:proofErr w:type="gramStart"/>
            <w:r w:rsidRPr="00B41964">
              <w:rPr>
                <w:rFonts w:eastAsia="Times New Roman" w:cs="Arial"/>
                <w:color w:val="000000"/>
                <w:sz w:val="14"/>
                <w:szCs w:val="14"/>
                <w:lang w:eastAsia="en-AU"/>
              </w:rPr>
              <w:t xml:space="preserve">Holes  </w:t>
            </w:r>
            <w:proofErr w:type="spellStart"/>
            <w:r w:rsidRPr="00B41964">
              <w:rPr>
                <w:rFonts w:eastAsia="Times New Roman" w:cs="Arial"/>
                <w:color w:val="000000"/>
                <w:sz w:val="14"/>
                <w:szCs w:val="14"/>
                <w:lang w:eastAsia="en-AU"/>
              </w:rPr>
              <w:t>Mid</w:t>
            </w:r>
            <w:proofErr w:type="gramEnd"/>
            <w:r w:rsidRPr="00B41964">
              <w:rPr>
                <w:rFonts w:eastAsia="Times New Roman" w:cs="Arial"/>
                <w:color w:val="000000"/>
                <w:sz w:val="14"/>
                <w:szCs w:val="14"/>
                <w:lang w:eastAsia="en-AU"/>
              </w:rPr>
              <w:t xml:space="preserve"> Week</w:t>
            </w:r>
            <w:proofErr w:type="spellEnd"/>
            <w:r w:rsidRPr="00B41964">
              <w:rPr>
                <w:rFonts w:eastAsia="Times New Roman" w:cs="Arial"/>
                <w:color w:val="000000"/>
                <w:sz w:val="14"/>
                <w:szCs w:val="14"/>
                <w:lang w:eastAsia="en-AU"/>
              </w:rPr>
              <w:t xml:space="preserve"> - Adult </w:t>
            </w:r>
          </w:p>
        </w:tc>
        <w:tc>
          <w:tcPr>
            <w:tcW w:w="1156" w:type="dxa"/>
            <w:shd w:val="clear" w:color="auto" w:fill="auto"/>
            <w:noWrap/>
            <w:vAlign w:val="bottom"/>
            <w:hideMark/>
          </w:tcPr>
          <w:p w14:paraId="7FCA7FC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69487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B3057F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1220" w:type="dxa"/>
            <w:shd w:val="clear" w:color="auto" w:fill="auto"/>
            <w:noWrap/>
            <w:vAlign w:val="bottom"/>
            <w:hideMark/>
          </w:tcPr>
          <w:p w14:paraId="68AB344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28.00</w:t>
            </w:r>
          </w:p>
        </w:tc>
        <w:tc>
          <w:tcPr>
            <w:tcW w:w="544" w:type="dxa"/>
            <w:shd w:val="clear" w:color="auto" w:fill="auto"/>
            <w:noWrap/>
            <w:vAlign w:val="bottom"/>
            <w:hideMark/>
          </w:tcPr>
          <w:p w14:paraId="0B02A0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46E81D8" w14:textId="77777777" w:rsidTr="007A3565">
        <w:trPr>
          <w:trHeight w:val="180"/>
        </w:trPr>
        <w:tc>
          <w:tcPr>
            <w:tcW w:w="4880" w:type="dxa"/>
            <w:shd w:val="clear" w:color="auto" w:fill="auto"/>
            <w:noWrap/>
            <w:vAlign w:val="bottom"/>
            <w:hideMark/>
          </w:tcPr>
          <w:p w14:paraId="537D3DB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 Junior </w:t>
            </w:r>
          </w:p>
        </w:tc>
        <w:tc>
          <w:tcPr>
            <w:tcW w:w="1156" w:type="dxa"/>
            <w:shd w:val="clear" w:color="auto" w:fill="auto"/>
            <w:noWrap/>
            <w:vAlign w:val="bottom"/>
            <w:hideMark/>
          </w:tcPr>
          <w:p w14:paraId="06B612D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1FC944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1D10BB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16.00</w:t>
            </w:r>
          </w:p>
        </w:tc>
        <w:tc>
          <w:tcPr>
            <w:tcW w:w="1220" w:type="dxa"/>
            <w:shd w:val="clear" w:color="auto" w:fill="auto"/>
            <w:noWrap/>
            <w:vAlign w:val="bottom"/>
            <w:hideMark/>
          </w:tcPr>
          <w:p w14:paraId="6BBA12A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16.00</w:t>
            </w:r>
          </w:p>
        </w:tc>
        <w:tc>
          <w:tcPr>
            <w:tcW w:w="544" w:type="dxa"/>
            <w:shd w:val="clear" w:color="auto" w:fill="auto"/>
            <w:noWrap/>
            <w:vAlign w:val="bottom"/>
            <w:hideMark/>
          </w:tcPr>
          <w:p w14:paraId="5C69DDC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43A2C27" w14:textId="77777777" w:rsidTr="007A3565">
        <w:trPr>
          <w:trHeight w:val="180"/>
        </w:trPr>
        <w:tc>
          <w:tcPr>
            <w:tcW w:w="4880" w:type="dxa"/>
            <w:shd w:val="clear" w:color="auto" w:fill="auto"/>
            <w:noWrap/>
            <w:vAlign w:val="bottom"/>
            <w:hideMark/>
          </w:tcPr>
          <w:p w14:paraId="7E78382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Pension </w:t>
            </w:r>
          </w:p>
        </w:tc>
        <w:tc>
          <w:tcPr>
            <w:tcW w:w="1156" w:type="dxa"/>
            <w:shd w:val="clear" w:color="auto" w:fill="auto"/>
            <w:noWrap/>
            <w:vAlign w:val="bottom"/>
            <w:hideMark/>
          </w:tcPr>
          <w:p w14:paraId="650EED3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8AFF2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0E8EC4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1220" w:type="dxa"/>
            <w:shd w:val="clear" w:color="auto" w:fill="auto"/>
            <w:noWrap/>
            <w:vAlign w:val="bottom"/>
            <w:hideMark/>
          </w:tcPr>
          <w:p w14:paraId="62BE19A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23.00</w:t>
            </w:r>
          </w:p>
        </w:tc>
        <w:tc>
          <w:tcPr>
            <w:tcW w:w="544" w:type="dxa"/>
            <w:shd w:val="clear" w:color="auto" w:fill="auto"/>
            <w:noWrap/>
            <w:vAlign w:val="bottom"/>
            <w:hideMark/>
          </w:tcPr>
          <w:p w14:paraId="31EB8A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55FDE41" w14:textId="77777777" w:rsidTr="007A3565">
        <w:trPr>
          <w:trHeight w:val="180"/>
        </w:trPr>
        <w:tc>
          <w:tcPr>
            <w:tcW w:w="4880" w:type="dxa"/>
            <w:shd w:val="clear" w:color="auto" w:fill="auto"/>
            <w:noWrap/>
            <w:vAlign w:val="bottom"/>
            <w:hideMark/>
          </w:tcPr>
          <w:p w14:paraId="36BCAA0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t>
            </w:r>
            <w:proofErr w:type="spellStart"/>
            <w:r w:rsidRPr="00B41964">
              <w:rPr>
                <w:rFonts w:eastAsia="Times New Roman" w:cs="Arial"/>
                <w:color w:val="000000"/>
                <w:sz w:val="14"/>
                <w:szCs w:val="14"/>
                <w:lang w:eastAsia="en-AU"/>
              </w:rPr>
              <w:t>Mid Week</w:t>
            </w:r>
            <w:proofErr w:type="spellEnd"/>
            <w:r w:rsidRPr="00B41964">
              <w:rPr>
                <w:rFonts w:eastAsia="Times New Roman" w:cs="Arial"/>
                <w:color w:val="000000"/>
                <w:sz w:val="14"/>
                <w:szCs w:val="14"/>
                <w:lang w:eastAsia="en-AU"/>
              </w:rPr>
              <w:t xml:space="preserve"> Senior Card</w:t>
            </w:r>
          </w:p>
        </w:tc>
        <w:tc>
          <w:tcPr>
            <w:tcW w:w="1156" w:type="dxa"/>
            <w:shd w:val="clear" w:color="auto" w:fill="auto"/>
            <w:noWrap/>
            <w:vAlign w:val="bottom"/>
            <w:hideMark/>
          </w:tcPr>
          <w:p w14:paraId="7ED3FB4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5ABA3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24A796E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1220" w:type="dxa"/>
            <w:shd w:val="clear" w:color="auto" w:fill="auto"/>
            <w:noWrap/>
            <w:vAlign w:val="bottom"/>
            <w:hideMark/>
          </w:tcPr>
          <w:p w14:paraId="4C5495C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25.00</w:t>
            </w:r>
          </w:p>
        </w:tc>
        <w:tc>
          <w:tcPr>
            <w:tcW w:w="544" w:type="dxa"/>
            <w:shd w:val="clear" w:color="auto" w:fill="auto"/>
            <w:noWrap/>
            <w:vAlign w:val="bottom"/>
            <w:hideMark/>
          </w:tcPr>
          <w:p w14:paraId="6402AA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9815768" w14:textId="77777777" w:rsidTr="007A3565">
        <w:trPr>
          <w:trHeight w:val="180"/>
        </w:trPr>
        <w:tc>
          <w:tcPr>
            <w:tcW w:w="4880" w:type="dxa"/>
            <w:shd w:val="clear" w:color="auto" w:fill="auto"/>
            <w:noWrap/>
            <w:vAlign w:val="bottom"/>
            <w:hideMark/>
          </w:tcPr>
          <w:p w14:paraId="59DE44A5" w14:textId="0B1E52F9"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9 Holes Weekend - Adult</w:t>
            </w:r>
          </w:p>
        </w:tc>
        <w:tc>
          <w:tcPr>
            <w:tcW w:w="1156" w:type="dxa"/>
            <w:shd w:val="clear" w:color="auto" w:fill="auto"/>
            <w:noWrap/>
            <w:vAlign w:val="bottom"/>
            <w:hideMark/>
          </w:tcPr>
          <w:p w14:paraId="3EFC50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0A526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AC12256"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31.00</w:t>
            </w:r>
          </w:p>
        </w:tc>
        <w:tc>
          <w:tcPr>
            <w:tcW w:w="1220" w:type="dxa"/>
            <w:shd w:val="clear" w:color="auto" w:fill="auto"/>
            <w:noWrap/>
            <w:vAlign w:val="bottom"/>
            <w:hideMark/>
          </w:tcPr>
          <w:p w14:paraId="2E4EE9D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41.00</w:t>
            </w:r>
          </w:p>
        </w:tc>
        <w:tc>
          <w:tcPr>
            <w:tcW w:w="544" w:type="dxa"/>
            <w:shd w:val="clear" w:color="auto" w:fill="auto"/>
            <w:noWrap/>
            <w:vAlign w:val="bottom"/>
            <w:hideMark/>
          </w:tcPr>
          <w:p w14:paraId="246D206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24.4</w:t>
            </w:r>
          </w:p>
        </w:tc>
      </w:tr>
      <w:tr w:rsidR="00B41964" w:rsidRPr="00B41964" w14:paraId="5128BE07" w14:textId="77777777" w:rsidTr="007A3565">
        <w:trPr>
          <w:trHeight w:val="180"/>
        </w:trPr>
        <w:tc>
          <w:tcPr>
            <w:tcW w:w="4880" w:type="dxa"/>
            <w:shd w:val="clear" w:color="auto" w:fill="auto"/>
            <w:noWrap/>
            <w:vAlign w:val="bottom"/>
            <w:hideMark/>
          </w:tcPr>
          <w:p w14:paraId="4202DC8A" w14:textId="2561DCEC"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 xml:space="preserve">9 Holes Weekend - Junior </w:t>
            </w:r>
          </w:p>
        </w:tc>
        <w:tc>
          <w:tcPr>
            <w:tcW w:w="1156" w:type="dxa"/>
            <w:shd w:val="clear" w:color="auto" w:fill="auto"/>
            <w:noWrap/>
            <w:vAlign w:val="bottom"/>
            <w:hideMark/>
          </w:tcPr>
          <w:p w14:paraId="02D376F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587E3F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4940FC0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w:t>
            </w:r>
          </w:p>
        </w:tc>
        <w:tc>
          <w:tcPr>
            <w:tcW w:w="1220" w:type="dxa"/>
            <w:shd w:val="clear" w:color="auto" w:fill="auto"/>
            <w:noWrap/>
            <w:vAlign w:val="bottom"/>
            <w:hideMark/>
          </w:tcPr>
          <w:p w14:paraId="5D10A69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18.00</w:t>
            </w:r>
          </w:p>
        </w:tc>
        <w:tc>
          <w:tcPr>
            <w:tcW w:w="544" w:type="dxa"/>
            <w:shd w:val="clear" w:color="auto" w:fill="auto"/>
            <w:noWrap/>
            <w:vAlign w:val="bottom"/>
            <w:hideMark/>
          </w:tcPr>
          <w:p w14:paraId="62D2EF0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291CB71" w14:textId="77777777" w:rsidTr="007A3565">
        <w:trPr>
          <w:trHeight w:val="180"/>
        </w:trPr>
        <w:tc>
          <w:tcPr>
            <w:tcW w:w="4880" w:type="dxa"/>
            <w:shd w:val="clear" w:color="auto" w:fill="auto"/>
            <w:noWrap/>
            <w:vAlign w:val="bottom"/>
            <w:hideMark/>
          </w:tcPr>
          <w:p w14:paraId="230EEE4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Dorset Golf Equipment Hire</w:t>
            </w:r>
          </w:p>
        </w:tc>
        <w:tc>
          <w:tcPr>
            <w:tcW w:w="1156" w:type="dxa"/>
            <w:shd w:val="clear" w:color="auto" w:fill="auto"/>
            <w:noWrap/>
            <w:vAlign w:val="bottom"/>
            <w:hideMark/>
          </w:tcPr>
          <w:p w14:paraId="0ED71A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D0ED7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D5E3E9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5393C10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6602C5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2C40407" w14:textId="77777777" w:rsidTr="007A3565">
        <w:trPr>
          <w:trHeight w:val="180"/>
        </w:trPr>
        <w:tc>
          <w:tcPr>
            <w:tcW w:w="4880" w:type="dxa"/>
            <w:shd w:val="clear" w:color="auto" w:fill="auto"/>
            <w:noWrap/>
            <w:vAlign w:val="bottom"/>
            <w:hideMark/>
          </w:tcPr>
          <w:p w14:paraId="7E366C9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Buggy Hire</w:t>
            </w:r>
          </w:p>
        </w:tc>
        <w:tc>
          <w:tcPr>
            <w:tcW w:w="1156" w:type="dxa"/>
            <w:shd w:val="clear" w:color="auto" w:fill="auto"/>
            <w:noWrap/>
            <w:vAlign w:val="bottom"/>
            <w:hideMark/>
          </w:tcPr>
          <w:p w14:paraId="08F1B6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BF602D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7D7B8F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w:t>
            </w:r>
          </w:p>
        </w:tc>
        <w:tc>
          <w:tcPr>
            <w:tcW w:w="1220" w:type="dxa"/>
            <w:shd w:val="clear" w:color="auto" w:fill="auto"/>
            <w:noWrap/>
            <w:vAlign w:val="bottom"/>
            <w:hideMark/>
          </w:tcPr>
          <w:p w14:paraId="59E0954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6.00</w:t>
            </w:r>
          </w:p>
        </w:tc>
        <w:tc>
          <w:tcPr>
            <w:tcW w:w="544" w:type="dxa"/>
            <w:shd w:val="clear" w:color="auto" w:fill="auto"/>
            <w:noWrap/>
            <w:vAlign w:val="bottom"/>
            <w:hideMark/>
          </w:tcPr>
          <w:p w14:paraId="17CCB18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2ADC78C" w14:textId="77777777" w:rsidTr="007A3565">
        <w:trPr>
          <w:trHeight w:val="180"/>
        </w:trPr>
        <w:tc>
          <w:tcPr>
            <w:tcW w:w="4880" w:type="dxa"/>
            <w:shd w:val="clear" w:color="auto" w:fill="auto"/>
            <w:noWrap/>
            <w:vAlign w:val="bottom"/>
            <w:hideMark/>
          </w:tcPr>
          <w:p w14:paraId="54DB54E9"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Cart 18</w:t>
            </w:r>
          </w:p>
        </w:tc>
        <w:tc>
          <w:tcPr>
            <w:tcW w:w="1156" w:type="dxa"/>
            <w:shd w:val="clear" w:color="auto" w:fill="auto"/>
            <w:noWrap/>
            <w:vAlign w:val="bottom"/>
            <w:hideMark/>
          </w:tcPr>
          <w:p w14:paraId="7D555CB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ED2ABC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315B0B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40.00</w:t>
            </w:r>
          </w:p>
        </w:tc>
        <w:tc>
          <w:tcPr>
            <w:tcW w:w="1220" w:type="dxa"/>
            <w:shd w:val="clear" w:color="auto" w:fill="auto"/>
            <w:noWrap/>
            <w:vAlign w:val="bottom"/>
            <w:hideMark/>
          </w:tcPr>
          <w:p w14:paraId="72291CC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43.00</w:t>
            </w:r>
          </w:p>
        </w:tc>
        <w:tc>
          <w:tcPr>
            <w:tcW w:w="544" w:type="dxa"/>
            <w:shd w:val="clear" w:color="auto" w:fill="auto"/>
            <w:noWrap/>
            <w:vAlign w:val="bottom"/>
            <w:hideMark/>
          </w:tcPr>
          <w:p w14:paraId="2E41859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7.0</w:t>
            </w:r>
          </w:p>
        </w:tc>
      </w:tr>
      <w:tr w:rsidR="00B41964" w:rsidRPr="00B41964" w14:paraId="0376B3A5" w14:textId="77777777" w:rsidTr="007A3565">
        <w:trPr>
          <w:trHeight w:val="180"/>
        </w:trPr>
        <w:tc>
          <w:tcPr>
            <w:tcW w:w="4880" w:type="dxa"/>
            <w:shd w:val="clear" w:color="auto" w:fill="auto"/>
            <w:noWrap/>
            <w:vAlign w:val="bottom"/>
            <w:hideMark/>
          </w:tcPr>
          <w:p w14:paraId="7FCCFE5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Cart 9</w:t>
            </w:r>
          </w:p>
        </w:tc>
        <w:tc>
          <w:tcPr>
            <w:tcW w:w="1156" w:type="dxa"/>
            <w:shd w:val="clear" w:color="auto" w:fill="auto"/>
            <w:noWrap/>
            <w:vAlign w:val="bottom"/>
            <w:hideMark/>
          </w:tcPr>
          <w:p w14:paraId="7646C13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37086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5ED727C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7F1F1F6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68042E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ED9A38C" w14:textId="77777777" w:rsidTr="007A3565">
        <w:trPr>
          <w:trHeight w:val="180"/>
        </w:trPr>
        <w:tc>
          <w:tcPr>
            <w:tcW w:w="4880" w:type="dxa"/>
            <w:shd w:val="clear" w:color="auto" w:fill="auto"/>
            <w:noWrap/>
            <w:vAlign w:val="bottom"/>
            <w:hideMark/>
          </w:tcPr>
          <w:p w14:paraId="7BD6677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Club hire 18 holes</w:t>
            </w:r>
          </w:p>
        </w:tc>
        <w:tc>
          <w:tcPr>
            <w:tcW w:w="1156" w:type="dxa"/>
            <w:shd w:val="clear" w:color="auto" w:fill="auto"/>
            <w:noWrap/>
            <w:vAlign w:val="bottom"/>
            <w:hideMark/>
          </w:tcPr>
          <w:p w14:paraId="6B4BB4E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26864E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09F2C69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1220" w:type="dxa"/>
            <w:shd w:val="clear" w:color="auto" w:fill="auto"/>
            <w:noWrap/>
            <w:vAlign w:val="bottom"/>
            <w:hideMark/>
          </w:tcPr>
          <w:p w14:paraId="41B825F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20.00</w:t>
            </w:r>
          </w:p>
        </w:tc>
        <w:tc>
          <w:tcPr>
            <w:tcW w:w="544" w:type="dxa"/>
            <w:shd w:val="clear" w:color="auto" w:fill="auto"/>
            <w:noWrap/>
            <w:vAlign w:val="bottom"/>
            <w:hideMark/>
          </w:tcPr>
          <w:p w14:paraId="5095D3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3B515046" w14:textId="77777777" w:rsidTr="007A3565">
        <w:trPr>
          <w:trHeight w:val="180"/>
        </w:trPr>
        <w:tc>
          <w:tcPr>
            <w:tcW w:w="4880" w:type="dxa"/>
            <w:shd w:val="clear" w:color="auto" w:fill="auto"/>
            <w:noWrap/>
            <w:vAlign w:val="bottom"/>
            <w:hideMark/>
          </w:tcPr>
          <w:p w14:paraId="1E63FDC4"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Club hire 9 holes</w:t>
            </w:r>
          </w:p>
        </w:tc>
        <w:tc>
          <w:tcPr>
            <w:tcW w:w="1156" w:type="dxa"/>
            <w:shd w:val="clear" w:color="auto" w:fill="auto"/>
            <w:noWrap/>
            <w:vAlign w:val="bottom"/>
            <w:hideMark/>
          </w:tcPr>
          <w:p w14:paraId="7D0AFBC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968F3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3A5C087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w:t>
            </w:r>
          </w:p>
        </w:tc>
        <w:tc>
          <w:tcPr>
            <w:tcW w:w="1220" w:type="dxa"/>
            <w:shd w:val="clear" w:color="auto" w:fill="auto"/>
            <w:noWrap/>
            <w:vAlign w:val="bottom"/>
            <w:hideMark/>
          </w:tcPr>
          <w:p w14:paraId="77BD461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15.00</w:t>
            </w:r>
          </w:p>
        </w:tc>
        <w:tc>
          <w:tcPr>
            <w:tcW w:w="544" w:type="dxa"/>
            <w:shd w:val="clear" w:color="auto" w:fill="auto"/>
            <w:noWrap/>
            <w:vAlign w:val="bottom"/>
            <w:hideMark/>
          </w:tcPr>
          <w:p w14:paraId="33360B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52DD715C" w14:textId="77777777" w:rsidTr="007A3565">
        <w:trPr>
          <w:trHeight w:val="180"/>
        </w:trPr>
        <w:tc>
          <w:tcPr>
            <w:tcW w:w="4880" w:type="dxa"/>
            <w:shd w:val="clear" w:color="000000" w:fill="D9D9D9"/>
            <w:noWrap/>
            <w:vAlign w:val="bottom"/>
            <w:hideMark/>
          </w:tcPr>
          <w:p w14:paraId="398173A2" w14:textId="77777777" w:rsidR="00B41964" w:rsidRPr="00B41964" w:rsidRDefault="00B41964" w:rsidP="00B41964">
            <w:pPr>
              <w:rPr>
                <w:rFonts w:eastAsia="Times New Roman" w:cs="Arial"/>
                <w:b/>
                <w:bCs/>
                <w:color w:val="000000"/>
                <w:sz w:val="14"/>
                <w:szCs w:val="14"/>
                <w:u w:val="single"/>
                <w:lang w:eastAsia="en-AU"/>
              </w:rPr>
            </w:pPr>
            <w:r w:rsidRPr="00B41964">
              <w:rPr>
                <w:rFonts w:eastAsia="Times New Roman" w:cs="Arial"/>
                <w:b/>
                <w:bCs/>
                <w:color w:val="000000"/>
                <w:sz w:val="14"/>
                <w:szCs w:val="14"/>
                <w:u w:val="single"/>
                <w:lang w:eastAsia="en-AU"/>
              </w:rPr>
              <w:t xml:space="preserve"> Community Services</w:t>
            </w:r>
          </w:p>
        </w:tc>
        <w:tc>
          <w:tcPr>
            <w:tcW w:w="1156" w:type="dxa"/>
            <w:shd w:val="clear" w:color="000000" w:fill="D9D9D9"/>
            <w:noWrap/>
            <w:vAlign w:val="bottom"/>
            <w:hideMark/>
          </w:tcPr>
          <w:p w14:paraId="363DDE6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000000" w:fill="D9D9D9"/>
            <w:noWrap/>
            <w:vAlign w:val="bottom"/>
            <w:hideMark/>
          </w:tcPr>
          <w:p w14:paraId="7E89D3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000000" w:fill="D9D9D9"/>
            <w:noWrap/>
            <w:vAlign w:val="bottom"/>
            <w:hideMark/>
          </w:tcPr>
          <w:p w14:paraId="0870D968"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000000" w:fill="D9D9D9"/>
            <w:noWrap/>
            <w:vAlign w:val="bottom"/>
            <w:hideMark/>
          </w:tcPr>
          <w:p w14:paraId="6C5130F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000000" w:fill="D9D9D9"/>
            <w:noWrap/>
            <w:vAlign w:val="bottom"/>
            <w:hideMark/>
          </w:tcPr>
          <w:p w14:paraId="01D13B5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34F3608" w14:textId="77777777" w:rsidTr="007A3565">
        <w:trPr>
          <w:trHeight w:val="180"/>
        </w:trPr>
        <w:tc>
          <w:tcPr>
            <w:tcW w:w="4880" w:type="dxa"/>
            <w:shd w:val="clear" w:color="auto" w:fill="auto"/>
            <w:noWrap/>
            <w:vAlign w:val="bottom"/>
            <w:hideMark/>
          </w:tcPr>
          <w:p w14:paraId="1452B59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Vacation Care</w:t>
            </w:r>
          </w:p>
        </w:tc>
        <w:tc>
          <w:tcPr>
            <w:tcW w:w="1156" w:type="dxa"/>
            <w:shd w:val="clear" w:color="auto" w:fill="auto"/>
            <w:noWrap/>
            <w:vAlign w:val="bottom"/>
            <w:hideMark/>
          </w:tcPr>
          <w:p w14:paraId="440CF9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0D93F0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69533FB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9C113D9"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3F232BAC"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6CE339D2" w14:textId="77777777" w:rsidTr="007A3565">
        <w:trPr>
          <w:trHeight w:val="180"/>
        </w:trPr>
        <w:tc>
          <w:tcPr>
            <w:tcW w:w="4880" w:type="dxa"/>
            <w:shd w:val="clear" w:color="auto" w:fill="auto"/>
            <w:noWrap/>
            <w:vAlign w:val="bottom"/>
            <w:hideMark/>
          </w:tcPr>
          <w:p w14:paraId="50D8B4D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Inhouse Day</w:t>
            </w:r>
          </w:p>
        </w:tc>
        <w:tc>
          <w:tcPr>
            <w:tcW w:w="1156" w:type="dxa"/>
            <w:shd w:val="clear" w:color="auto" w:fill="auto"/>
            <w:noWrap/>
            <w:vAlign w:val="bottom"/>
            <w:hideMark/>
          </w:tcPr>
          <w:p w14:paraId="249F41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CA4771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C7914B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66.00</w:t>
            </w:r>
          </w:p>
        </w:tc>
        <w:tc>
          <w:tcPr>
            <w:tcW w:w="1220" w:type="dxa"/>
            <w:shd w:val="clear" w:color="auto" w:fill="auto"/>
            <w:noWrap/>
            <w:vAlign w:val="bottom"/>
            <w:hideMark/>
          </w:tcPr>
          <w:p w14:paraId="6C1C207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74.00</w:t>
            </w:r>
          </w:p>
        </w:tc>
        <w:tc>
          <w:tcPr>
            <w:tcW w:w="544" w:type="dxa"/>
            <w:shd w:val="clear" w:color="auto" w:fill="auto"/>
            <w:noWrap/>
            <w:vAlign w:val="bottom"/>
            <w:hideMark/>
          </w:tcPr>
          <w:p w14:paraId="0E1594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10.8</w:t>
            </w:r>
          </w:p>
        </w:tc>
      </w:tr>
      <w:tr w:rsidR="00B41964" w:rsidRPr="00B41964" w14:paraId="3A149FE2" w14:textId="77777777" w:rsidTr="007A3565">
        <w:trPr>
          <w:trHeight w:val="180"/>
        </w:trPr>
        <w:tc>
          <w:tcPr>
            <w:tcW w:w="4880" w:type="dxa"/>
            <w:shd w:val="clear" w:color="auto" w:fill="auto"/>
            <w:noWrap/>
            <w:vAlign w:val="bottom"/>
            <w:hideMark/>
          </w:tcPr>
          <w:p w14:paraId="642E309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Excursion Day</w:t>
            </w:r>
          </w:p>
        </w:tc>
        <w:tc>
          <w:tcPr>
            <w:tcW w:w="1156" w:type="dxa"/>
            <w:shd w:val="clear" w:color="auto" w:fill="auto"/>
            <w:noWrap/>
            <w:vAlign w:val="bottom"/>
            <w:hideMark/>
          </w:tcPr>
          <w:p w14:paraId="5B09E7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F5405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CB1676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78.00</w:t>
            </w:r>
          </w:p>
        </w:tc>
        <w:tc>
          <w:tcPr>
            <w:tcW w:w="1220" w:type="dxa"/>
            <w:shd w:val="clear" w:color="auto" w:fill="auto"/>
            <w:noWrap/>
            <w:vAlign w:val="bottom"/>
            <w:hideMark/>
          </w:tcPr>
          <w:p w14:paraId="4CD7A2B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87.00</w:t>
            </w:r>
          </w:p>
        </w:tc>
        <w:tc>
          <w:tcPr>
            <w:tcW w:w="544" w:type="dxa"/>
            <w:shd w:val="clear" w:color="auto" w:fill="auto"/>
            <w:noWrap/>
            <w:vAlign w:val="bottom"/>
            <w:hideMark/>
          </w:tcPr>
          <w:p w14:paraId="078951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10.3</w:t>
            </w:r>
          </w:p>
        </w:tc>
      </w:tr>
      <w:tr w:rsidR="00B41964" w:rsidRPr="00B41964" w14:paraId="19965D2E" w14:textId="77777777" w:rsidTr="007A3565">
        <w:trPr>
          <w:trHeight w:val="180"/>
        </w:trPr>
        <w:tc>
          <w:tcPr>
            <w:tcW w:w="4880" w:type="dxa"/>
            <w:shd w:val="clear" w:color="auto" w:fill="auto"/>
            <w:noWrap/>
            <w:vAlign w:val="bottom"/>
            <w:hideMark/>
          </w:tcPr>
          <w:p w14:paraId="44467C9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Social Support</w:t>
            </w:r>
          </w:p>
        </w:tc>
        <w:tc>
          <w:tcPr>
            <w:tcW w:w="1156" w:type="dxa"/>
            <w:shd w:val="clear" w:color="auto" w:fill="auto"/>
            <w:noWrap/>
            <w:vAlign w:val="bottom"/>
            <w:hideMark/>
          </w:tcPr>
          <w:p w14:paraId="5F267E6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2CB1AB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24CBCEC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9C8269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E7C820F"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A0E0254" w14:textId="77777777" w:rsidTr="007A3565">
        <w:trPr>
          <w:trHeight w:val="180"/>
        </w:trPr>
        <w:tc>
          <w:tcPr>
            <w:tcW w:w="4880" w:type="dxa"/>
            <w:shd w:val="clear" w:color="auto" w:fill="auto"/>
            <w:noWrap/>
            <w:vAlign w:val="bottom"/>
            <w:hideMark/>
          </w:tcPr>
          <w:p w14:paraId="38817E7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Monthly Social Outing Fee</w:t>
            </w:r>
          </w:p>
        </w:tc>
        <w:tc>
          <w:tcPr>
            <w:tcW w:w="1156" w:type="dxa"/>
            <w:shd w:val="clear" w:color="auto" w:fill="auto"/>
            <w:noWrap/>
            <w:vAlign w:val="bottom"/>
            <w:hideMark/>
          </w:tcPr>
          <w:p w14:paraId="5ADE2D8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88606D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8C020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2DB7E82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544" w:type="dxa"/>
            <w:shd w:val="clear" w:color="auto" w:fill="auto"/>
            <w:noWrap/>
            <w:vAlign w:val="bottom"/>
            <w:hideMark/>
          </w:tcPr>
          <w:p w14:paraId="03525ED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3.6</w:t>
            </w:r>
          </w:p>
        </w:tc>
      </w:tr>
      <w:tr w:rsidR="00B41964" w:rsidRPr="00B41964" w14:paraId="77CBCE73" w14:textId="77777777" w:rsidTr="007A3565">
        <w:trPr>
          <w:trHeight w:val="180"/>
        </w:trPr>
        <w:tc>
          <w:tcPr>
            <w:tcW w:w="4880" w:type="dxa"/>
            <w:shd w:val="clear" w:color="auto" w:fill="auto"/>
            <w:noWrap/>
            <w:vAlign w:val="bottom"/>
            <w:hideMark/>
          </w:tcPr>
          <w:p w14:paraId="567C134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Shopping/library Return Trip</w:t>
            </w:r>
          </w:p>
        </w:tc>
        <w:tc>
          <w:tcPr>
            <w:tcW w:w="1156" w:type="dxa"/>
            <w:shd w:val="clear" w:color="auto" w:fill="auto"/>
            <w:noWrap/>
            <w:vAlign w:val="bottom"/>
            <w:hideMark/>
          </w:tcPr>
          <w:p w14:paraId="70FC758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036B34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D88C42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32DA9E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544" w:type="dxa"/>
            <w:shd w:val="clear" w:color="auto" w:fill="auto"/>
            <w:noWrap/>
            <w:vAlign w:val="bottom"/>
            <w:hideMark/>
          </w:tcPr>
          <w:p w14:paraId="080D0D8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3.6</w:t>
            </w:r>
          </w:p>
        </w:tc>
      </w:tr>
      <w:tr w:rsidR="00B41964" w:rsidRPr="00B41964" w14:paraId="40EE5AFE" w14:textId="77777777" w:rsidTr="007A3565">
        <w:trPr>
          <w:trHeight w:val="180"/>
        </w:trPr>
        <w:tc>
          <w:tcPr>
            <w:tcW w:w="4880" w:type="dxa"/>
            <w:shd w:val="clear" w:color="auto" w:fill="auto"/>
            <w:noWrap/>
            <w:vAlign w:val="bottom"/>
            <w:hideMark/>
          </w:tcPr>
          <w:p w14:paraId="60BC01A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HACC Allied Health</w:t>
            </w:r>
          </w:p>
        </w:tc>
        <w:tc>
          <w:tcPr>
            <w:tcW w:w="1156" w:type="dxa"/>
            <w:shd w:val="clear" w:color="auto" w:fill="auto"/>
            <w:noWrap/>
            <w:vAlign w:val="bottom"/>
            <w:hideMark/>
          </w:tcPr>
          <w:p w14:paraId="2797F82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0C16ADA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5D10CB3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84FE36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BD2CC24"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F1EB47B" w14:textId="77777777" w:rsidTr="007A3565">
        <w:trPr>
          <w:trHeight w:val="180"/>
        </w:trPr>
        <w:tc>
          <w:tcPr>
            <w:tcW w:w="4880" w:type="dxa"/>
            <w:shd w:val="clear" w:color="auto" w:fill="auto"/>
            <w:noWrap/>
            <w:vAlign w:val="bottom"/>
            <w:hideMark/>
          </w:tcPr>
          <w:p w14:paraId="13259AE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 fee High Fee/Per Hour</w:t>
            </w:r>
          </w:p>
        </w:tc>
        <w:tc>
          <w:tcPr>
            <w:tcW w:w="1156" w:type="dxa"/>
            <w:shd w:val="clear" w:color="auto" w:fill="auto"/>
            <w:noWrap/>
            <w:vAlign w:val="bottom"/>
            <w:hideMark/>
          </w:tcPr>
          <w:p w14:paraId="24B4D84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8D9EA6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B01ECE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113.30</w:t>
            </w:r>
          </w:p>
        </w:tc>
        <w:tc>
          <w:tcPr>
            <w:tcW w:w="1220" w:type="dxa"/>
            <w:shd w:val="clear" w:color="auto" w:fill="auto"/>
            <w:noWrap/>
            <w:vAlign w:val="bottom"/>
            <w:hideMark/>
          </w:tcPr>
          <w:p w14:paraId="43EAF77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117.85</w:t>
            </w:r>
          </w:p>
        </w:tc>
        <w:tc>
          <w:tcPr>
            <w:tcW w:w="544" w:type="dxa"/>
            <w:shd w:val="clear" w:color="auto" w:fill="auto"/>
            <w:noWrap/>
            <w:vAlign w:val="bottom"/>
            <w:hideMark/>
          </w:tcPr>
          <w:p w14:paraId="2824996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1D564A41" w14:textId="77777777" w:rsidTr="007A3565">
        <w:trPr>
          <w:trHeight w:val="180"/>
        </w:trPr>
        <w:tc>
          <w:tcPr>
            <w:tcW w:w="4880" w:type="dxa"/>
            <w:shd w:val="clear" w:color="auto" w:fill="auto"/>
            <w:noWrap/>
            <w:vAlign w:val="bottom"/>
            <w:hideMark/>
          </w:tcPr>
          <w:p w14:paraId="77FE89E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 fee low fee</w:t>
            </w:r>
          </w:p>
        </w:tc>
        <w:tc>
          <w:tcPr>
            <w:tcW w:w="1156" w:type="dxa"/>
            <w:shd w:val="clear" w:color="auto" w:fill="auto"/>
            <w:noWrap/>
            <w:vAlign w:val="bottom"/>
            <w:hideMark/>
          </w:tcPr>
          <w:p w14:paraId="7AFD5E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50FD69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BA88C9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w:t>
            </w:r>
          </w:p>
        </w:tc>
        <w:tc>
          <w:tcPr>
            <w:tcW w:w="1220" w:type="dxa"/>
            <w:shd w:val="clear" w:color="auto" w:fill="auto"/>
            <w:noWrap/>
            <w:vAlign w:val="bottom"/>
            <w:hideMark/>
          </w:tcPr>
          <w:p w14:paraId="7C27457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11.65</w:t>
            </w:r>
          </w:p>
        </w:tc>
        <w:tc>
          <w:tcPr>
            <w:tcW w:w="544" w:type="dxa"/>
            <w:shd w:val="clear" w:color="auto" w:fill="auto"/>
            <w:noWrap/>
            <w:vAlign w:val="bottom"/>
            <w:hideMark/>
          </w:tcPr>
          <w:p w14:paraId="09A1C02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25D895B9" w14:textId="77777777" w:rsidTr="007A3565">
        <w:trPr>
          <w:trHeight w:val="180"/>
        </w:trPr>
        <w:tc>
          <w:tcPr>
            <w:tcW w:w="4880" w:type="dxa"/>
            <w:shd w:val="clear" w:color="auto" w:fill="auto"/>
            <w:noWrap/>
            <w:vAlign w:val="bottom"/>
            <w:hideMark/>
          </w:tcPr>
          <w:p w14:paraId="126B53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 fee medium fee</w:t>
            </w:r>
          </w:p>
        </w:tc>
        <w:tc>
          <w:tcPr>
            <w:tcW w:w="1156" w:type="dxa"/>
            <w:shd w:val="clear" w:color="auto" w:fill="auto"/>
            <w:noWrap/>
            <w:vAlign w:val="bottom"/>
            <w:hideMark/>
          </w:tcPr>
          <w:p w14:paraId="3A624AE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7E02ED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E71234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17.20</w:t>
            </w:r>
          </w:p>
        </w:tc>
        <w:tc>
          <w:tcPr>
            <w:tcW w:w="1220" w:type="dxa"/>
            <w:shd w:val="clear" w:color="auto" w:fill="auto"/>
            <w:noWrap/>
            <w:vAlign w:val="bottom"/>
            <w:hideMark/>
          </w:tcPr>
          <w:p w14:paraId="75623CD7"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17.90</w:t>
            </w:r>
          </w:p>
        </w:tc>
        <w:tc>
          <w:tcPr>
            <w:tcW w:w="544" w:type="dxa"/>
            <w:shd w:val="clear" w:color="auto" w:fill="auto"/>
            <w:noWrap/>
            <w:vAlign w:val="bottom"/>
            <w:hideMark/>
          </w:tcPr>
          <w:p w14:paraId="54C5083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40966B8B" w14:textId="77777777" w:rsidTr="007A3565">
        <w:trPr>
          <w:trHeight w:val="180"/>
        </w:trPr>
        <w:tc>
          <w:tcPr>
            <w:tcW w:w="4880" w:type="dxa"/>
            <w:shd w:val="clear" w:color="auto" w:fill="auto"/>
            <w:noWrap/>
            <w:vAlign w:val="bottom"/>
            <w:hideMark/>
          </w:tcPr>
          <w:p w14:paraId="00F4A41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 fee low fee per session (short course)</w:t>
            </w:r>
          </w:p>
        </w:tc>
        <w:tc>
          <w:tcPr>
            <w:tcW w:w="1156" w:type="dxa"/>
            <w:shd w:val="clear" w:color="auto" w:fill="auto"/>
            <w:noWrap/>
            <w:vAlign w:val="bottom"/>
            <w:hideMark/>
          </w:tcPr>
          <w:p w14:paraId="4447BD9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F40AB9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F03701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8.60</w:t>
            </w:r>
          </w:p>
        </w:tc>
        <w:tc>
          <w:tcPr>
            <w:tcW w:w="1220" w:type="dxa"/>
            <w:shd w:val="clear" w:color="auto" w:fill="auto"/>
            <w:noWrap/>
            <w:vAlign w:val="bottom"/>
            <w:hideMark/>
          </w:tcPr>
          <w:p w14:paraId="01F0BB1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544" w:type="dxa"/>
            <w:shd w:val="clear" w:color="auto" w:fill="auto"/>
            <w:noWrap/>
            <w:vAlign w:val="bottom"/>
            <w:hideMark/>
          </w:tcPr>
          <w:p w14:paraId="0B4712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-56.4</w:t>
            </w:r>
          </w:p>
        </w:tc>
      </w:tr>
      <w:tr w:rsidR="00B41964" w:rsidRPr="00B41964" w14:paraId="72B8D2BE" w14:textId="77777777" w:rsidTr="007A3565">
        <w:trPr>
          <w:trHeight w:val="180"/>
        </w:trPr>
        <w:tc>
          <w:tcPr>
            <w:tcW w:w="4880" w:type="dxa"/>
            <w:shd w:val="clear" w:color="auto" w:fill="auto"/>
            <w:noWrap/>
            <w:vAlign w:val="bottom"/>
            <w:hideMark/>
          </w:tcPr>
          <w:p w14:paraId="65A8943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 fee high/private fee per session (short course)</w:t>
            </w:r>
          </w:p>
        </w:tc>
        <w:tc>
          <w:tcPr>
            <w:tcW w:w="1156" w:type="dxa"/>
            <w:shd w:val="clear" w:color="auto" w:fill="auto"/>
            <w:noWrap/>
            <w:vAlign w:val="bottom"/>
            <w:hideMark/>
          </w:tcPr>
          <w:p w14:paraId="0F4B06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C3230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C6E0F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81.05</w:t>
            </w:r>
          </w:p>
        </w:tc>
        <w:tc>
          <w:tcPr>
            <w:tcW w:w="1220" w:type="dxa"/>
            <w:shd w:val="clear" w:color="auto" w:fill="auto"/>
            <w:noWrap/>
            <w:vAlign w:val="bottom"/>
            <w:hideMark/>
          </w:tcPr>
          <w:p w14:paraId="6549F8D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30.20</w:t>
            </w:r>
          </w:p>
        </w:tc>
        <w:tc>
          <w:tcPr>
            <w:tcW w:w="544" w:type="dxa"/>
            <w:shd w:val="clear" w:color="auto" w:fill="auto"/>
            <w:noWrap/>
            <w:vAlign w:val="bottom"/>
            <w:hideMark/>
          </w:tcPr>
          <w:p w14:paraId="61DCE7E3" w14:textId="5A33FE95"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-168.4</w:t>
            </w:r>
          </w:p>
        </w:tc>
      </w:tr>
      <w:tr w:rsidR="00B41964" w:rsidRPr="00B41964" w14:paraId="5FEEDF1D" w14:textId="77777777" w:rsidTr="007A3565">
        <w:trPr>
          <w:trHeight w:val="180"/>
        </w:trPr>
        <w:tc>
          <w:tcPr>
            <w:tcW w:w="4880" w:type="dxa"/>
            <w:shd w:val="clear" w:color="auto" w:fill="auto"/>
            <w:noWrap/>
            <w:vAlign w:val="bottom"/>
            <w:hideMark/>
          </w:tcPr>
          <w:p w14:paraId="3779B6B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Social Inclusion &amp; Well Being</w:t>
            </w:r>
          </w:p>
        </w:tc>
        <w:tc>
          <w:tcPr>
            <w:tcW w:w="1156" w:type="dxa"/>
            <w:shd w:val="clear" w:color="auto" w:fill="auto"/>
            <w:noWrap/>
            <w:vAlign w:val="bottom"/>
            <w:hideMark/>
          </w:tcPr>
          <w:p w14:paraId="53634F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3E793A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61909E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099C886E"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552AA45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01F7C6F7" w14:textId="77777777" w:rsidTr="007A3565">
        <w:trPr>
          <w:trHeight w:val="180"/>
        </w:trPr>
        <w:tc>
          <w:tcPr>
            <w:tcW w:w="4880" w:type="dxa"/>
            <w:shd w:val="clear" w:color="auto" w:fill="auto"/>
            <w:noWrap/>
            <w:vAlign w:val="bottom"/>
            <w:hideMark/>
          </w:tcPr>
          <w:p w14:paraId="69F2490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Low Fee - Social Support Group</w:t>
            </w:r>
          </w:p>
        </w:tc>
        <w:tc>
          <w:tcPr>
            <w:tcW w:w="1156" w:type="dxa"/>
            <w:shd w:val="clear" w:color="auto" w:fill="auto"/>
            <w:noWrap/>
            <w:vAlign w:val="bottom"/>
            <w:hideMark/>
          </w:tcPr>
          <w:p w14:paraId="0EE793A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518B49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FD55B9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8.60</w:t>
            </w:r>
          </w:p>
        </w:tc>
        <w:tc>
          <w:tcPr>
            <w:tcW w:w="1220" w:type="dxa"/>
            <w:shd w:val="clear" w:color="auto" w:fill="auto"/>
            <w:noWrap/>
            <w:vAlign w:val="bottom"/>
            <w:hideMark/>
          </w:tcPr>
          <w:p w14:paraId="3727ECC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8.95</w:t>
            </w:r>
          </w:p>
        </w:tc>
        <w:tc>
          <w:tcPr>
            <w:tcW w:w="544" w:type="dxa"/>
            <w:shd w:val="clear" w:color="auto" w:fill="auto"/>
            <w:noWrap/>
            <w:vAlign w:val="bottom"/>
            <w:hideMark/>
          </w:tcPr>
          <w:p w14:paraId="11B2587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20A718E8" w14:textId="77777777" w:rsidTr="007A3565">
        <w:trPr>
          <w:trHeight w:val="180"/>
        </w:trPr>
        <w:tc>
          <w:tcPr>
            <w:tcW w:w="4880" w:type="dxa"/>
            <w:shd w:val="clear" w:color="auto" w:fill="auto"/>
            <w:noWrap/>
            <w:vAlign w:val="bottom"/>
            <w:hideMark/>
          </w:tcPr>
          <w:p w14:paraId="1998920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Low Fee - Social Support Group with meal</w:t>
            </w:r>
          </w:p>
        </w:tc>
        <w:tc>
          <w:tcPr>
            <w:tcW w:w="1156" w:type="dxa"/>
            <w:shd w:val="clear" w:color="auto" w:fill="auto"/>
            <w:noWrap/>
            <w:vAlign w:val="bottom"/>
            <w:hideMark/>
          </w:tcPr>
          <w:p w14:paraId="0D26D50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5C797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50B220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18.50</w:t>
            </w:r>
          </w:p>
        </w:tc>
        <w:tc>
          <w:tcPr>
            <w:tcW w:w="1220" w:type="dxa"/>
            <w:shd w:val="clear" w:color="auto" w:fill="auto"/>
            <w:noWrap/>
            <w:vAlign w:val="bottom"/>
            <w:hideMark/>
          </w:tcPr>
          <w:p w14:paraId="47251FF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20.15</w:t>
            </w:r>
          </w:p>
        </w:tc>
        <w:tc>
          <w:tcPr>
            <w:tcW w:w="544" w:type="dxa"/>
            <w:shd w:val="clear" w:color="auto" w:fill="auto"/>
            <w:noWrap/>
            <w:vAlign w:val="bottom"/>
            <w:hideMark/>
          </w:tcPr>
          <w:p w14:paraId="7647196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8.2</w:t>
            </w:r>
          </w:p>
        </w:tc>
      </w:tr>
      <w:tr w:rsidR="00B41964" w:rsidRPr="00B41964" w14:paraId="6CA9B6C8" w14:textId="77777777" w:rsidTr="007A3565">
        <w:trPr>
          <w:trHeight w:val="180"/>
        </w:trPr>
        <w:tc>
          <w:tcPr>
            <w:tcW w:w="4880" w:type="dxa"/>
            <w:shd w:val="clear" w:color="auto" w:fill="auto"/>
            <w:noWrap/>
            <w:vAlign w:val="bottom"/>
            <w:hideMark/>
          </w:tcPr>
          <w:p w14:paraId="457339A6"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High/Private Fee - Social Support Group</w:t>
            </w:r>
          </w:p>
        </w:tc>
        <w:tc>
          <w:tcPr>
            <w:tcW w:w="1156" w:type="dxa"/>
            <w:shd w:val="clear" w:color="auto" w:fill="auto"/>
            <w:noWrap/>
            <w:vAlign w:val="bottom"/>
            <w:hideMark/>
          </w:tcPr>
          <w:p w14:paraId="7077661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F93DFC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6FC153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130.70</w:t>
            </w:r>
          </w:p>
        </w:tc>
        <w:tc>
          <w:tcPr>
            <w:tcW w:w="1220" w:type="dxa"/>
            <w:shd w:val="clear" w:color="auto" w:fill="auto"/>
            <w:noWrap/>
            <w:vAlign w:val="bottom"/>
            <w:hideMark/>
          </w:tcPr>
          <w:p w14:paraId="1FC746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135.95</w:t>
            </w:r>
          </w:p>
        </w:tc>
        <w:tc>
          <w:tcPr>
            <w:tcW w:w="544" w:type="dxa"/>
            <w:shd w:val="clear" w:color="auto" w:fill="auto"/>
            <w:noWrap/>
            <w:vAlign w:val="bottom"/>
            <w:hideMark/>
          </w:tcPr>
          <w:p w14:paraId="3AEE8D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711E8612" w14:textId="77777777" w:rsidTr="007A3565">
        <w:trPr>
          <w:trHeight w:val="180"/>
        </w:trPr>
        <w:tc>
          <w:tcPr>
            <w:tcW w:w="4880" w:type="dxa"/>
            <w:shd w:val="clear" w:color="auto" w:fill="auto"/>
            <w:noWrap/>
            <w:vAlign w:val="bottom"/>
            <w:hideMark/>
          </w:tcPr>
          <w:p w14:paraId="45D5F78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High/Private Fee - Social Support Group with meal</w:t>
            </w:r>
          </w:p>
        </w:tc>
        <w:tc>
          <w:tcPr>
            <w:tcW w:w="1156" w:type="dxa"/>
            <w:shd w:val="clear" w:color="auto" w:fill="auto"/>
            <w:noWrap/>
            <w:vAlign w:val="bottom"/>
            <w:hideMark/>
          </w:tcPr>
          <w:p w14:paraId="3C863DB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4FAE53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837030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147.50</w:t>
            </w:r>
          </w:p>
        </w:tc>
        <w:tc>
          <w:tcPr>
            <w:tcW w:w="1220" w:type="dxa"/>
            <w:shd w:val="clear" w:color="auto" w:fill="auto"/>
            <w:noWrap/>
            <w:vAlign w:val="bottom"/>
            <w:hideMark/>
          </w:tcPr>
          <w:p w14:paraId="617C244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156.45</w:t>
            </w:r>
          </w:p>
        </w:tc>
        <w:tc>
          <w:tcPr>
            <w:tcW w:w="544" w:type="dxa"/>
            <w:shd w:val="clear" w:color="auto" w:fill="auto"/>
            <w:noWrap/>
            <w:vAlign w:val="bottom"/>
            <w:hideMark/>
          </w:tcPr>
          <w:p w14:paraId="7288472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5.7</w:t>
            </w:r>
          </w:p>
        </w:tc>
      </w:tr>
      <w:tr w:rsidR="00B41964" w:rsidRPr="00B41964" w14:paraId="1FD30B2D" w14:textId="77777777" w:rsidTr="007A3565">
        <w:trPr>
          <w:trHeight w:val="180"/>
        </w:trPr>
        <w:tc>
          <w:tcPr>
            <w:tcW w:w="4880" w:type="dxa"/>
            <w:shd w:val="clear" w:color="auto" w:fill="auto"/>
            <w:noWrap/>
            <w:vAlign w:val="bottom"/>
            <w:hideMark/>
          </w:tcPr>
          <w:p w14:paraId="3B0A57C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Social Support Group - Low fee per half day</w:t>
            </w:r>
          </w:p>
        </w:tc>
        <w:tc>
          <w:tcPr>
            <w:tcW w:w="1156" w:type="dxa"/>
            <w:shd w:val="clear" w:color="auto" w:fill="auto"/>
            <w:noWrap/>
            <w:vAlign w:val="bottom"/>
            <w:hideMark/>
          </w:tcPr>
          <w:p w14:paraId="16D53A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D2A050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01060D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2F6117B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544" w:type="dxa"/>
            <w:shd w:val="clear" w:color="auto" w:fill="auto"/>
            <w:noWrap/>
            <w:vAlign w:val="bottom"/>
            <w:hideMark/>
          </w:tcPr>
          <w:p w14:paraId="3AD8878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3.6</w:t>
            </w:r>
          </w:p>
        </w:tc>
      </w:tr>
      <w:tr w:rsidR="00B41964" w:rsidRPr="00B41964" w14:paraId="1A9BAF94" w14:textId="77777777" w:rsidTr="007A3565">
        <w:trPr>
          <w:trHeight w:val="180"/>
        </w:trPr>
        <w:tc>
          <w:tcPr>
            <w:tcW w:w="4880" w:type="dxa"/>
            <w:shd w:val="clear" w:color="auto" w:fill="auto"/>
            <w:noWrap/>
            <w:vAlign w:val="bottom"/>
            <w:hideMark/>
          </w:tcPr>
          <w:p w14:paraId="7E60705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Social Support Group with meal - Low fee per half day</w:t>
            </w:r>
          </w:p>
        </w:tc>
        <w:tc>
          <w:tcPr>
            <w:tcW w:w="1156" w:type="dxa"/>
            <w:shd w:val="clear" w:color="auto" w:fill="auto"/>
            <w:noWrap/>
            <w:vAlign w:val="bottom"/>
            <w:hideMark/>
          </w:tcPr>
          <w:p w14:paraId="54C3E11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99F6E3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45366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15.20</w:t>
            </w:r>
          </w:p>
        </w:tc>
        <w:tc>
          <w:tcPr>
            <w:tcW w:w="1220" w:type="dxa"/>
            <w:shd w:val="clear" w:color="auto" w:fill="auto"/>
            <w:noWrap/>
            <w:vAlign w:val="bottom"/>
            <w:hideMark/>
          </w:tcPr>
          <w:p w14:paraId="3E9043E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16.70</w:t>
            </w:r>
          </w:p>
        </w:tc>
        <w:tc>
          <w:tcPr>
            <w:tcW w:w="544" w:type="dxa"/>
            <w:shd w:val="clear" w:color="auto" w:fill="auto"/>
            <w:noWrap/>
            <w:vAlign w:val="bottom"/>
            <w:hideMark/>
          </w:tcPr>
          <w:p w14:paraId="3F898A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9.0</w:t>
            </w:r>
          </w:p>
        </w:tc>
      </w:tr>
      <w:tr w:rsidR="00B41964" w:rsidRPr="00B41964" w14:paraId="201C6C02" w14:textId="77777777" w:rsidTr="007A3565">
        <w:trPr>
          <w:trHeight w:val="180"/>
        </w:trPr>
        <w:tc>
          <w:tcPr>
            <w:tcW w:w="4880" w:type="dxa"/>
            <w:shd w:val="clear" w:color="auto" w:fill="auto"/>
            <w:noWrap/>
            <w:vAlign w:val="bottom"/>
            <w:hideMark/>
          </w:tcPr>
          <w:p w14:paraId="61AB8878"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Social Support Group - High/Private fee per half day</w:t>
            </w:r>
          </w:p>
        </w:tc>
        <w:tc>
          <w:tcPr>
            <w:tcW w:w="1156" w:type="dxa"/>
            <w:shd w:val="clear" w:color="auto" w:fill="auto"/>
            <w:noWrap/>
            <w:vAlign w:val="bottom"/>
            <w:hideMark/>
          </w:tcPr>
          <w:p w14:paraId="0C9F5D4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8CA460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2ED878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81.05</w:t>
            </w:r>
          </w:p>
        </w:tc>
        <w:tc>
          <w:tcPr>
            <w:tcW w:w="1220" w:type="dxa"/>
            <w:shd w:val="clear" w:color="auto" w:fill="auto"/>
            <w:noWrap/>
            <w:vAlign w:val="bottom"/>
            <w:hideMark/>
          </w:tcPr>
          <w:p w14:paraId="4D764CF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84.30</w:t>
            </w:r>
          </w:p>
        </w:tc>
        <w:tc>
          <w:tcPr>
            <w:tcW w:w="544" w:type="dxa"/>
            <w:shd w:val="clear" w:color="auto" w:fill="auto"/>
            <w:noWrap/>
            <w:vAlign w:val="bottom"/>
            <w:hideMark/>
          </w:tcPr>
          <w:p w14:paraId="4E72AB2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3.9</w:t>
            </w:r>
          </w:p>
        </w:tc>
      </w:tr>
      <w:tr w:rsidR="00B41964" w:rsidRPr="00B41964" w14:paraId="7BE33B98" w14:textId="77777777" w:rsidTr="007A3565">
        <w:trPr>
          <w:trHeight w:val="180"/>
        </w:trPr>
        <w:tc>
          <w:tcPr>
            <w:tcW w:w="4880" w:type="dxa"/>
            <w:shd w:val="clear" w:color="auto" w:fill="auto"/>
            <w:noWrap/>
            <w:vAlign w:val="bottom"/>
            <w:hideMark/>
          </w:tcPr>
          <w:p w14:paraId="7D6839B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Social Support Group with meal - High/Private fee per half day</w:t>
            </w:r>
          </w:p>
        </w:tc>
        <w:tc>
          <w:tcPr>
            <w:tcW w:w="1156" w:type="dxa"/>
            <w:shd w:val="clear" w:color="auto" w:fill="auto"/>
            <w:noWrap/>
            <w:vAlign w:val="bottom"/>
            <w:hideMark/>
          </w:tcPr>
          <w:p w14:paraId="227B8CD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D68F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A4791C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97.90</w:t>
            </w:r>
          </w:p>
        </w:tc>
        <w:tc>
          <w:tcPr>
            <w:tcW w:w="1220" w:type="dxa"/>
            <w:shd w:val="clear" w:color="auto" w:fill="auto"/>
            <w:noWrap/>
            <w:vAlign w:val="bottom"/>
            <w:hideMark/>
          </w:tcPr>
          <w:p w14:paraId="06B107DE"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103.25</w:t>
            </w:r>
          </w:p>
        </w:tc>
        <w:tc>
          <w:tcPr>
            <w:tcW w:w="544" w:type="dxa"/>
            <w:shd w:val="clear" w:color="auto" w:fill="auto"/>
            <w:noWrap/>
            <w:vAlign w:val="bottom"/>
            <w:hideMark/>
          </w:tcPr>
          <w:p w14:paraId="508791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5.2</w:t>
            </w:r>
          </w:p>
        </w:tc>
      </w:tr>
      <w:tr w:rsidR="00B41964" w:rsidRPr="00B41964" w14:paraId="0D56AEF0" w14:textId="77777777" w:rsidTr="007A3565">
        <w:trPr>
          <w:trHeight w:val="180"/>
        </w:trPr>
        <w:tc>
          <w:tcPr>
            <w:tcW w:w="4880" w:type="dxa"/>
            <w:shd w:val="clear" w:color="auto" w:fill="auto"/>
            <w:noWrap/>
            <w:vAlign w:val="bottom"/>
            <w:hideMark/>
          </w:tcPr>
          <w:p w14:paraId="5772221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Social Support Group - virtual online session - Low fee</w:t>
            </w:r>
          </w:p>
        </w:tc>
        <w:tc>
          <w:tcPr>
            <w:tcW w:w="1156" w:type="dxa"/>
            <w:shd w:val="clear" w:color="auto" w:fill="auto"/>
            <w:noWrap/>
            <w:vAlign w:val="bottom"/>
            <w:hideMark/>
          </w:tcPr>
          <w:p w14:paraId="5093A1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AB8EB4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327C4C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17B433E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544" w:type="dxa"/>
            <w:shd w:val="clear" w:color="auto" w:fill="auto"/>
            <w:noWrap/>
            <w:vAlign w:val="bottom"/>
            <w:hideMark/>
          </w:tcPr>
          <w:p w14:paraId="7736D35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3.6</w:t>
            </w:r>
          </w:p>
        </w:tc>
      </w:tr>
      <w:tr w:rsidR="00B41964" w:rsidRPr="00B41964" w14:paraId="13A0B265" w14:textId="77777777" w:rsidTr="007A3565">
        <w:trPr>
          <w:trHeight w:val="180"/>
        </w:trPr>
        <w:tc>
          <w:tcPr>
            <w:tcW w:w="4880" w:type="dxa"/>
            <w:shd w:val="clear" w:color="auto" w:fill="auto"/>
            <w:noWrap/>
            <w:vAlign w:val="bottom"/>
            <w:hideMark/>
          </w:tcPr>
          <w:p w14:paraId="5181EA41"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Social Support Group - virtual online session - High/private fee</w:t>
            </w:r>
          </w:p>
        </w:tc>
        <w:tc>
          <w:tcPr>
            <w:tcW w:w="1156" w:type="dxa"/>
            <w:shd w:val="clear" w:color="auto" w:fill="auto"/>
            <w:noWrap/>
            <w:vAlign w:val="bottom"/>
            <w:hideMark/>
          </w:tcPr>
          <w:p w14:paraId="00049AE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BB6665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F8188E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29.05</w:t>
            </w:r>
          </w:p>
        </w:tc>
        <w:tc>
          <w:tcPr>
            <w:tcW w:w="1220" w:type="dxa"/>
            <w:shd w:val="clear" w:color="auto" w:fill="auto"/>
            <w:noWrap/>
            <w:vAlign w:val="bottom"/>
            <w:hideMark/>
          </w:tcPr>
          <w:p w14:paraId="176CDC9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30.20</w:t>
            </w:r>
          </w:p>
        </w:tc>
        <w:tc>
          <w:tcPr>
            <w:tcW w:w="544" w:type="dxa"/>
            <w:shd w:val="clear" w:color="auto" w:fill="auto"/>
            <w:noWrap/>
            <w:vAlign w:val="bottom"/>
            <w:hideMark/>
          </w:tcPr>
          <w:p w14:paraId="4657067D"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3.8</w:t>
            </w:r>
          </w:p>
        </w:tc>
      </w:tr>
      <w:tr w:rsidR="00B41964" w:rsidRPr="00B41964" w14:paraId="7CE6463B" w14:textId="77777777" w:rsidTr="007A3565">
        <w:trPr>
          <w:trHeight w:val="180"/>
        </w:trPr>
        <w:tc>
          <w:tcPr>
            <w:tcW w:w="4880" w:type="dxa"/>
            <w:shd w:val="clear" w:color="auto" w:fill="auto"/>
            <w:noWrap/>
            <w:vAlign w:val="bottom"/>
            <w:hideMark/>
          </w:tcPr>
          <w:p w14:paraId="16E87D0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Maroondah Police Seniors Register</w:t>
            </w:r>
          </w:p>
        </w:tc>
        <w:tc>
          <w:tcPr>
            <w:tcW w:w="1156" w:type="dxa"/>
            <w:shd w:val="clear" w:color="auto" w:fill="auto"/>
            <w:noWrap/>
            <w:vAlign w:val="bottom"/>
            <w:hideMark/>
          </w:tcPr>
          <w:p w14:paraId="701108B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58888E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9C52C0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C35C92C"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6673A0A2"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116AB7B8" w14:textId="77777777" w:rsidTr="007A3565">
        <w:trPr>
          <w:trHeight w:val="180"/>
        </w:trPr>
        <w:tc>
          <w:tcPr>
            <w:tcW w:w="4880" w:type="dxa"/>
            <w:shd w:val="clear" w:color="auto" w:fill="auto"/>
            <w:noWrap/>
            <w:vAlign w:val="bottom"/>
            <w:hideMark/>
          </w:tcPr>
          <w:p w14:paraId="29214E6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Seniors Register</w:t>
            </w:r>
          </w:p>
        </w:tc>
        <w:tc>
          <w:tcPr>
            <w:tcW w:w="1156" w:type="dxa"/>
            <w:shd w:val="clear" w:color="auto" w:fill="auto"/>
            <w:noWrap/>
            <w:vAlign w:val="bottom"/>
            <w:hideMark/>
          </w:tcPr>
          <w:p w14:paraId="7DC9A0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B28F61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2D7497A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6CEAEBA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5.50</w:t>
            </w:r>
          </w:p>
        </w:tc>
        <w:tc>
          <w:tcPr>
            <w:tcW w:w="544" w:type="dxa"/>
            <w:shd w:val="clear" w:color="auto" w:fill="auto"/>
            <w:noWrap/>
            <w:vAlign w:val="bottom"/>
            <w:hideMark/>
          </w:tcPr>
          <w:p w14:paraId="0B6088B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3.6</w:t>
            </w:r>
          </w:p>
        </w:tc>
      </w:tr>
      <w:tr w:rsidR="00B41964" w:rsidRPr="00B41964" w14:paraId="40E1F62C" w14:textId="77777777" w:rsidTr="007A3565">
        <w:trPr>
          <w:trHeight w:val="180"/>
        </w:trPr>
        <w:tc>
          <w:tcPr>
            <w:tcW w:w="4880" w:type="dxa"/>
            <w:shd w:val="clear" w:color="auto" w:fill="auto"/>
            <w:noWrap/>
            <w:vAlign w:val="bottom"/>
            <w:hideMark/>
          </w:tcPr>
          <w:p w14:paraId="4616C763"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FDC</w:t>
            </w:r>
          </w:p>
        </w:tc>
        <w:tc>
          <w:tcPr>
            <w:tcW w:w="1156" w:type="dxa"/>
            <w:shd w:val="clear" w:color="auto" w:fill="auto"/>
            <w:noWrap/>
            <w:vAlign w:val="bottom"/>
            <w:hideMark/>
          </w:tcPr>
          <w:p w14:paraId="72EC0DF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64E1616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56272C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CDA0547"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7309251E"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5C869C4F" w14:textId="77777777" w:rsidTr="007A3565">
        <w:trPr>
          <w:trHeight w:val="180"/>
        </w:trPr>
        <w:tc>
          <w:tcPr>
            <w:tcW w:w="4880" w:type="dxa"/>
            <w:shd w:val="clear" w:color="auto" w:fill="auto"/>
            <w:noWrap/>
            <w:vAlign w:val="bottom"/>
            <w:hideMark/>
          </w:tcPr>
          <w:p w14:paraId="37ADBCA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 Day Care - Fee</w:t>
            </w:r>
          </w:p>
        </w:tc>
        <w:tc>
          <w:tcPr>
            <w:tcW w:w="1156" w:type="dxa"/>
            <w:shd w:val="clear" w:color="auto" w:fill="auto"/>
            <w:noWrap/>
            <w:vAlign w:val="bottom"/>
            <w:hideMark/>
          </w:tcPr>
          <w:p w14:paraId="1F2AC46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6BE9C8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987EED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12.58</w:t>
            </w:r>
          </w:p>
        </w:tc>
        <w:tc>
          <w:tcPr>
            <w:tcW w:w="1220" w:type="dxa"/>
            <w:shd w:val="clear" w:color="auto" w:fill="auto"/>
            <w:noWrap/>
            <w:vAlign w:val="bottom"/>
            <w:hideMark/>
          </w:tcPr>
          <w:p w14:paraId="0EE180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12.58</w:t>
            </w:r>
          </w:p>
        </w:tc>
        <w:tc>
          <w:tcPr>
            <w:tcW w:w="544" w:type="dxa"/>
            <w:shd w:val="clear" w:color="auto" w:fill="auto"/>
            <w:noWrap/>
            <w:vAlign w:val="bottom"/>
            <w:hideMark/>
          </w:tcPr>
          <w:p w14:paraId="7C0B67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7B2DA23B" w14:textId="77777777" w:rsidTr="007A3565">
        <w:trPr>
          <w:trHeight w:val="180"/>
        </w:trPr>
        <w:tc>
          <w:tcPr>
            <w:tcW w:w="4880" w:type="dxa"/>
            <w:shd w:val="clear" w:color="auto" w:fill="auto"/>
            <w:noWrap/>
            <w:vAlign w:val="bottom"/>
            <w:hideMark/>
          </w:tcPr>
          <w:p w14:paraId="33276A7A"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Family Day Care - Levy</w:t>
            </w:r>
          </w:p>
        </w:tc>
        <w:tc>
          <w:tcPr>
            <w:tcW w:w="1156" w:type="dxa"/>
            <w:shd w:val="clear" w:color="auto" w:fill="auto"/>
            <w:noWrap/>
            <w:vAlign w:val="bottom"/>
            <w:hideMark/>
          </w:tcPr>
          <w:p w14:paraId="0A2C93C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6B2D06E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396E200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5.22</w:t>
            </w:r>
          </w:p>
        </w:tc>
        <w:tc>
          <w:tcPr>
            <w:tcW w:w="1220" w:type="dxa"/>
            <w:shd w:val="clear" w:color="auto" w:fill="auto"/>
            <w:noWrap/>
            <w:vAlign w:val="bottom"/>
            <w:hideMark/>
          </w:tcPr>
          <w:p w14:paraId="50CEDC2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5.22</w:t>
            </w:r>
          </w:p>
        </w:tc>
        <w:tc>
          <w:tcPr>
            <w:tcW w:w="544" w:type="dxa"/>
            <w:shd w:val="clear" w:color="auto" w:fill="auto"/>
            <w:noWrap/>
            <w:vAlign w:val="bottom"/>
            <w:hideMark/>
          </w:tcPr>
          <w:p w14:paraId="2AE0551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04D50ACE" w14:textId="77777777" w:rsidTr="007A3565">
        <w:trPr>
          <w:trHeight w:val="180"/>
        </w:trPr>
        <w:tc>
          <w:tcPr>
            <w:tcW w:w="4880" w:type="dxa"/>
            <w:shd w:val="clear" w:color="auto" w:fill="auto"/>
            <w:noWrap/>
            <w:vAlign w:val="bottom"/>
            <w:hideMark/>
          </w:tcPr>
          <w:p w14:paraId="20B59ED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ODC</w:t>
            </w:r>
          </w:p>
        </w:tc>
        <w:tc>
          <w:tcPr>
            <w:tcW w:w="1156" w:type="dxa"/>
            <w:shd w:val="clear" w:color="auto" w:fill="auto"/>
            <w:noWrap/>
            <w:vAlign w:val="bottom"/>
            <w:hideMark/>
          </w:tcPr>
          <w:p w14:paraId="729B0C5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1358A4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E07690A"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3D557FE5"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1418572D"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470C839F" w14:textId="77777777" w:rsidTr="007A3565">
        <w:trPr>
          <w:trHeight w:val="180"/>
        </w:trPr>
        <w:tc>
          <w:tcPr>
            <w:tcW w:w="4880" w:type="dxa"/>
            <w:shd w:val="clear" w:color="auto" w:fill="auto"/>
            <w:noWrap/>
            <w:vAlign w:val="bottom"/>
            <w:hideMark/>
          </w:tcPr>
          <w:p w14:paraId="7C0C2FD0"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lastRenderedPageBreak/>
              <w:t>Occasional Day Care - Parents fee (half day)</w:t>
            </w:r>
          </w:p>
        </w:tc>
        <w:tc>
          <w:tcPr>
            <w:tcW w:w="1156" w:type="dxa"/>
            <w:shd w:val="clear" w:color="auto" w:fill="auto"/>
            <w:noWrap/>
            <w:vAlign w:val="bottom"/>
            <w:hideMark/>
          </w:tcPr>
          <w:p w14:paraId="7A933A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D37DE6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635BB4D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45.50</w:t>
            </w:r>
          </w:p>
        </w:tc>
        <w:tc>
          <w:tcPr>
            <w:tcW w:w="1220" w:type="dxa"/>
            <w:shd w:val="clear" w:color="auto" w:fill="auto"/>
            <w:noWrap/>
            <w:vAlign w:val="bottom"/>
            <w:hideMark/>
          </w:tcPr>
          <w:p w14:paraId="50346D9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49.00</w:t>
            </w:r>
          </w:p>
        </w:tc>
        <w:tc>
          <w:tcPr>
            <w:tcW w:w="544" w:type="dxa"/>
            <w:shd w:val="clear" w:color="auto" w:fill="auto"/>
            <w:noWrap/>
            <w:vAlign w:val="bottom"/>
            <w:hideMark/>
          </w:tcPr>
          <w:p w14:paraId="065D5ED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7.1</w:t>
            </w:r>
          </w:p>
        </w:tc>
      </w:tr>
      <w:tr w:rsidR="00B41964" w:rsidRPr="00B41964" w14:paraId="520CAE97" w14:textId="77777777" w:rsidTr="007A3565">
        <w:trPr>
          <w:trHeight w:val="180"/>
        </w:trPr>
        <w:tc>
          <w:tcPr>
            <w:tcW w:w="4880" w:type="dxa"/>
            <w:shd w:val="clear" w:color="auto" w:fill="auto"/>
            <w:noWrap/>
            <w:vAlign w:val="bottom"/>
            <w:hideMark/>
          </w:tcPr>
          <w:p w14:paraId="46224DF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Occasional Day Care - Parents fee (full day)</w:t>
            </w:r>
          </w:p>
        </w:tc>
        <w:tc>
          <w:tcPr>
            <w:tcW w:w="1156" w:type="dxa"/>
            <w:shd w:val="clear" w:color="auto" w:fill="auto"/>
            <w:noWrap/>
            <w:vAlign w:val="bottom"/>
            <w:hideMark/>
          </w:tcPr>
          <w:p w14:paraId="2D15E97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CA9D01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59A20BF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80.00</w:t>
            </w:r>
          </w:p>
        </w:tc>
        <w:tc>
          <w:tcPr>
            <w:tcW w:w="1220" w:type="dxa"/>
            <w:shd w:val="clear" w:color="auto" w:fill="auto"/>
            <w:noWrap/>
            <w:vAlign w:val="bottom"/>
            <w:hideMark/>
          </w:tcPr>
          <w:p w14:paraId="38B16F8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86.00</w:t>
            </w:r>
          </w:p>
        </w:tc>
        <w:tc>
          <w:tcPr>
            <w:tcW w:w="544" w:type="dxa"/>
            <w:shd w:val="clear" w:color="auto" w:fill="auto"/>
            <w:noWrap/>
            <w:vAlign w:val="bottom"/>
            <w:hideMark/>
          </w:tcPr>
          <w:p w14:paraId="0A113AE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7.0</w:t>
            </w:r>
          </w:p>
        </w:tc>
      </w:tr>
      <w:tr w:rsidR="00B41964" w:rsidRPr="00B41964" w14:paraId="7001642C" w14:textId="77777777" w:rsidTr="007A3565">
        <w:trPr>
          <w:trHeight w:val="180"/>
        </w:trPr>
        <w:tc>
          <w:tcPr>
            <w:tcW w:w="4880" w:type="dxa"/>
            <w:shd w:val="clear" w:color="auto" w:fill="auto"/>
            <w:noWrap/>
            <w:vAlign w:val="bottom"/>
            <w:hideMark/>
          </w:tcPr>
          <w:p w14:paraId="4B92C36D"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Community hourly rate</w:t>
            </w:r>
          </w:p>
        </w:tc>
        <w:tc>
          <w:tcPr>
            <w:tcW w:w="1156" w:type="dxa"/>
            <w:shd w:val="clear" w:color="auto" w:fill="auto"/>
            <w:noWrap/>
            <w:vAlign w:val="bottom"/>
            <w:hideMark/>
          </w:tcPr>
          <w:p w14:paraId="58600E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061B4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1D5211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24.25</w:t>
            </w:r>
          </w:p>
        </w:tc>
        <w:tc>
          <w:tcPr>
            <w:tcW w:w="1220" w:type="dxa"/>
            <w:shd w:val="clear" w:color="auto" w:fill="auto"/>
            <w:noWrap/>
            <w:vAlign w:val="bottom"/>
            <w:hideMark/>
          </w:tcPr>
          <w:p w14:paraId="7080806A"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24.25</w:t>
            </w:r>
          </w:p>
        </w:tc>
        <w:tc>
          <w:tcPr>
            <w:tcW w:w="544" w:type="dxa"/>
            <w:shd w:val="clear" w:color="auto" w:fill="auto"/>
            <w:noWrap/>
            <w:vAlign w:val="bottom"/>
            <w:hideMark/>
          </w:tcPr>
          <w:p w14:paraId="0CCB582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282CF647" w14:textId="77777777" w:rsidTr="007A3565">
        <w:trPr>
          <w:trHeight w:val="180"/>
        </w:trPr>
        <w:tc>
          <w:tcPr>
            <w:tcW w:w="4880" w:type="dxa"/>
            <w:shd w:val="clear" w:color="auto" w:fill="auto"/>
            <w:noWrap/>
            <w:vAlign w:val="bottom"/>
            <w:hideMark/>
          </w:tcPr>
          <w:p w14:paraId="006CD8E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Others - hourly rate</w:t>
            </w:r>
          </w:p>
        </w:tc>
        <w:tc>
          <w:tcPr>
            <w:tcW w:w="1156" w:type="dxa"/>
            <w:shd w:val="clear" w:color="auto" w:fill="auto"/>
            <w:noWrap/>
            <w:vAlign w:val="bottom"/>
            <w:hideMark/>
          </w:tcPr>
          <w:p w14:paraId="6ACB007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08DEE06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Yes</w:t>
            </w:r>
          </w:p>
        </w:tc>
        <w:tc>
          <w:tcPr>
            <w:tcW w:w="1220" w:type="dxa"/>
            <w:shd w:val="clear" w:color="auto" w:fill="auto"/>
            <w:noWrap/>
            <w:vAlign w:val="bottom"/>
            <w:hideMark/>
          </w:tcPr>
          <w:p w14:paraId="6953B3B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24.25</w:t>
            </w:r>
          </w:p>
        </w:tc>
        <w:tc>
          <w:tcPr>
            <w:tcW w:w="1220" w:type="dxa"/>
            <w:shd w:val="clear" w:color="auto" w:fill="auto"/>
            <w:noWrap/>
            <w:vAlign w:val="bottom"/>
            <w:hideMark/>
          </w:tcPr>
          <w:p w14:paraId="4B23888B"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24.25</w:t>
            </w:r>
          </w:p>
        </w:tc>
        <w:tc>
          <w:tcPr>
            <w:tcW w:w="544" w:type="dxa"/>
            <w:shd w:val="clear" w:color="auto" w:fill="auto"/>
            <w:noWrap/>
            <w:vAlign w:val="bottom"/>
            <w:hideMark/>
          </w:tcPr>
          <w:p w14:paraId="2D3A146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16E209EB" w14:textId="77777777" w:rsidTr="007A3565">
        <w:trPr>
          <w:trHeight w:val="180"/>
        </w:trPr>
        <w:tc>
          <w:tcPr>
            <w:tcW w:w="4880" w:type="dxa"/>
            <w:shd w:val="clear" w:color="auto" w:fill="auto"/>
            <w:noWrap/>
            <w:vAlign w:val="bottom"/>
            <w:hideMark/>
          </w:tcPr>
          <w:p w14:paraId="5FF0D33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Food Service Assessment Food</w:t>
            </w:r>
          </w:p>
        </w:tc>
        <w:tc>
          <w:tcPr>
            <w:tcW w:w="1156" w:type="dxa"/>
            <w:shd w:val="clear" w:color="auto" w:fill="auto"/>
            <w:noWrap/>
            <w:vAlign w:val="bottom"/>
            <w:hideMark/>
          </w:tcPr>
          <w:p w14:paraId="34E4B60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4527455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0E9AFF0F"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B3792A0"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E00FC76"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4322D91" w14:textId="77777777" w:rsidTr="007A3565">
        <w:trPr>
          <w:trHeight w:val="180"/>
        </w:trPr>
        <w:tc>
          <w:tcPr>
            <w:tcW w:w="4880" w:type="dxa"/>
            <w:shd w:val="clear" w:color="auto" w:fill="auto"/>
            <w:noWrap/>
            <w:vAlign w:val="bottom"/>
            <w:hideMark/>
          </w:tcPr>
          <w:p w14:paraId="78A3480C"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High Fee</w:t>
            </w:r>
          </w:p>
        </w:tc>
        <w:tc>
          <w:tcPr>
            <w:tcW w:w="1156" w:type="dxa"/>
            <w:shd w:val="clear" w:color="auto" w:fill="auto"/>
            <w:noWrap/>
            <w:vAlign w:val="bottom"/>
            <w:hideMark/>
          </w:tcPr>
          <w:p w14:paraId="2B0FDFB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1B06EE0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3E5C4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50A4D3EF"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18.95</w:t>
            </w:r>
          </w:p>
        </w:tc>
        <w:tc>
          <w:tcPr>
            <w:tcW w:w="544" w:type="dxa"/>
            <w:shd w:val="clear" w:color="auto" w:fill="auto"/>
            <w:noWrap/>
            <w:vAlign w:val="bottom"/>
            <w:hideMark/>
          </w:tcPr>
          <w:p w14:paraId="5E6357F5"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0FFDF75C" w14:textId="77777777" w:rsidTr="007A3565">
        <w:trPr>
          <w:trHeight w:val="180"/>
        </w:trPr>
        <w:tc>
          <w:tcPr>
            <w:tcW w:w="4880" w:type="dxa"/>
            <w:shd w:val="clear" w:color="auto" w:fill="auto"/>
            <w:noWrap/>
            <w:vAlign w:val="bottom"/>
            <w:hideMark/>
          </w:tcPr>
          <w:p w14:paraId="340AEC2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Low Fee</w:t>
            </w:r>
          </w:p>
        </w:tc>
        <w:tc>
          <w:tcPr>
            <w:tcW w:w="1156" w:type="dxa"/>
            <w:shd w:val="clear" w:color="auto" w:fill="auto"/>
            <w:noWrap/>
            <w:vAlign w:val="bottom"/>
            <w:hideMark/>
          </w:tcPr>
          <w:p w14:paraId="2212F4F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4C4C0B7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1C615B88"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5E012ED2"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w:t>
            </w:r>
          </w:p>
        </w:tc>
        <w:tc>
          <w:tcPr>
            <w:tcW w:w="544" w:type="dxa"/>
            <w:shd w:val="clear" w:color="auto" w:fill="auto"/>
            <w:noWrap/>
            <w:vAlign w:val="bottom"/>
            <w:hideMark/>
          </w:tcPr>
          <w:p w14:paraId="6E6E13E4"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76A06797" w14:textId="77777777" w:rsidTr="007A3565">
        <w:trPr>
          <w:trHeight w:val="180"/>
        </w:trPr>
        <w:tc>
          <w:tcPr>
            <w:tcW w:w="4880" w:type="dxa"/>
            <w:shd w:val="clear" w:color="auto" w:fill="auto"/>
            <w:noWrap/>
            <w:vAlign w:val="bottom"/>
            <w:hideMark/>
          </w:tcPr>
          <w:p w14:paraId="1D073CB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Food Service Assessment Meals on Wheels</w:t>
            </w:r>
          </w:p>
        </w:tc>
        <w:tc>
          <w:tcPr>
            <w:tcW w:w="1156" w:type="dxa"/>
            <w:shd w:val="clear" w:color="auto" w:fill="auto"/>
            <w:noWrap/>
            <w:vAlign w:val="bottom"/>
            <w:hideMark/>
          </w:tcPr>
          <w:p w14:paraId="39B03BF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38F8B777"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8A31012"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62AC5316"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07FC56F3"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3192B57" w14:textId="77777777" w:rsidTr="007A3565">
        <w:trPr>
          <w:trHeight w:val="180"/>
        </w:trPr>
        <w:tc>
          <w:tcPr>
            <w:tcW w:w="4880" w:type="dxa"/>
            <w:shd w:val="clear" w:color="auto" w:fill="auto"/>
            <w:noWrap/>
            <w:vAlign w:val="bottom"/>
            <w:hideMark/>
          </w:tcPr>
          <w:p w14:paraId="02B2F85B"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HCP/Private Fee</w:t>
            </w:r>
          </w:p>
        </w:tc>
        <w:tc>
          <w:tcPr>
            <w:tcW w:w="1156" w:type="dxa"/>
            <w:shd w:val="clear" w:color="auto" w:fill="auto"/>
            <w:noWrap/>
            <w:vAlign w:val="bottom"/>
            <w:hideMark/>
          </w:tcPr>
          <w:p w14:paraId="26EE6F23"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242A4E69"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60EE19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0.00</w:t>
            </w:r>
          </w:p>
        </w:tc>
        <w:tc>
          <w:tcPr>
            <w:tcW w:w="1220" w:type="dxa"/>
            <w:shd w:val="clear" w:color="auto" w:fill="auto"/>
            <w:noWrap/>
            <w:vAlign w:val="bottom"/>
            <w:hideMark/>
          </w:tcPr>
          <w:p w14:paraId="03F06633"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20.50</w:t>
            </w:r>
          </w:p>
        </w:tc>
        <w:tc>
          <w:tcPr>
            <w:tcW w:w="544" w:type="dxa"/>
            <w:shd w:val="clear" w:color="auto" w:fill="auto"/>
            <w:noWrap/>
            <w:vAlign w:val="bottom"/>
            <w:hideMark/>
          </w:tcPr>
          <w:p w14:paraId="388D62E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r>
      <w:tr w:rsidR="00B41964" w:rsidRPr="00B41964" w14:paraId="1E96CA3E" w14:textId="77777777" w:rsidTr="007A3565">
        <w:trPr>
          <w:trHeight w:val="180"/>
        </w:trPr>
        <w:tc>
          <w:tcPr>
            <w:tcW w:w="4880" w:type="dxa"/>
            <w:shd w:val="clear" w:color="auto" w:fill="auto"/>
            <w:noWrap/>
            <w:vAlign w:val="bottom"/>
            <w:hideMark/>
          </w:tcPr>
          <w:p w14:paraId="17A06B25"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High fee</w:t>
            </w:r>
          </w:p>
        </w:tc>
        <w:tc>
          <w:tcPr>
            <w:tcW w:w="1156" w:type="dxa"/>
            <w:shd w:val="clear" w:color="auto" w:fill="auto"/>
            <w:noWrap/>
            <w:vAlign w:val="bottom"/>
            <w:hideMark/>
          </w:tcPr>
          <w:p w14:paraId="003B294F"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78AC7E62"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C7968C5"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16.85</w:t>
            </w:r>
          </w:p>
        </w:tc>
        <w:tc>
          <w:tcPr>
            <w:tcW w:w="1220" w:type="dxa"/>
            <w:shd w:val="clear" w:color="auto" w:fill="auto"/>
            <w:noWrap/>
            <w:vAlign w:val="bottom"/>
            <w:hideMark/>
          </w:tcPr>
          <w:p w14:paraId="28B5167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18.95</w:t>
            </w:r>
          </w:p>
        </w:tc>
        <w:tc>
          <w:tcPr>
            <w:tcW w:w="544" w:type="dxa"/>
            <w:shd w:val="clear" w:color="auto" w:fill="auto"/>
            <w:noWrap/>
            <w:vAlign w:val="bottom"/>
            <w:hideMark/>
          </w:tcPr>
          <w:p w14:paraId="462BEF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11.1</w:t>
            </w:r>
          </w:p>
        </w:tc>
      </w:tr>
      <w:tr w:rsidR="00B41964" w:rsidRPr="00B41964" w14:paraId="5D65CF03" w14:textId="77777777" w:rsidTr="007A3565">
        <w:trPr>
          <w:trHeight w:val="180"/>
        </w:trPr>
        <w:tc>
          <w:tcPr>
            <w:tcW w:w="4880" w:type="dxa"/>
            <w:shd w:val="clear" w:color="auto" w:fill="auto"/>
            <w:noWrap/>
            <w:vAlign w:val="bottom"/>
            <w:hideMark/>
          </w:tcPr>
          <w:p w14:paraId="19D972CF"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low fee</w:t>
            </w:r>
          </w:p>
        </w:tc>
        <w:tc>
          <w:tcPr>
            <w:tcW w:w="1156" w:type="dxa"/>
            <w:shd w:val="clear" w:color="auto" w:fill="auto"/>
            <w:noWrap/>
            <w:vAlign w:val="bottom"/>
            <w:hideMark/>
          </w:tcPr>
          <w:p w14:paraId="4616313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5C6ABF6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063EBE80"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9.95</w:t>
            </w:r>
          </w:p>
        </w:tc>
        <w:tc>
          <w:tcPr>
            <w:tcW w:w="1220" w:type="dxa"/>
            <w:shd w:val="clear" w:color="auto" w:fill="auto"/>
            <w:noWrap/>
            <w:vAlign w:val="bottom"/>
            <w:hideMark/>
          </w:tcPr>
          <w:p w14:paraId="301ED851"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11.20</w:t>
            </w:r>
          </w:p>
        </w:tc>
        <w:tc>
          <w:tcPr>
            <w:tcW w:w="544" w:type="dxa"/>
            <w:shd w:val="clear" w:color="auto" w:fill="auto"/>
            <w:noWrap/>
            <w:vAlign w:val="bottom"/>
            <w:hideMark/>
          </w:tcPr>
          <w:p w14:paraId="2A5D6E8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11.2</w:t>
            </w:r>
          </w:p>
        </w:tc>
      </w:tr>
      <w:tr w:rsidR="00B41964" w:rsidRPr="00B41964" w14:paraId="5DBE1A62" w14:textId="77777777" w:rsidTr="007A3565">
        <w:trPr>
          <w:trHeight w:val="180"/>
        </w:trPr>
        <w:tc>
          <w:tcPr>
            <w:tcW w:w="4880" w:type="dxa"/>
            <w:shd w:val="clear" w:color="auto" w:fill="auto"/>
            <w:noWrap/>
            <w:vAlign w:val="bottom"/>
            <w:hideMark/>
          </w:tcPr>
          <w:p w14:paraId="25C3991B"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HAC Other Food Services</w:t>
            </w:r>
          </w:p>
        </w:tc>
        <w:tc>
          <w:tcPr>
            <w:tcW w:w="1156" w:type="dxa"/>
            <w:shd w:val="clear" w:color="auto" w:fill="auto"/>
            <w:noWrap/>
            <w:vAlign w:val="bottom"/>
            <w:hideMark/>
          </w:tcPr>
          <w:p w14:paraId="5BD573AE"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620" w:type="dxa"/>
            <w:shd w:val="clear" w:color="auto" w:fill="auto"/>
            <w:noWrap/>
            <w:vAlign w:val="bottom"/>
            <w:hideMark/>
          </w:tcPr>
          <w:p w14:paraId="26C3B001"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 </w:t>
            </w:r>
          </w:p>
        </w:tc>
        <w:tc>
          <w:tcPr>
            <w:tcW w:w="1220" w:type="dxa"/>
            <w:shd w:val="clear" w:color="auto" w:fill="auto"/>
            <w:noWrap/>
            <w:vAlign w:val="bottom"/>
            <w:hideMark/>
          </w:tcPr>
          <w:p w14:paraId="3C43EF61"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1220" w:type="dxa"/>
            <w:shd w:val="clear" w:color="auto" w:fill="auto"/>
            <w:noWrap/>
            <w:vAlign w:val="bottom"/>
            <w:hideMark/>
          </w:tcPr>
          <w:p w14:paraId="15432DFD" w14:textId="77777777" w:rsidR="00B41964" w:rsidRPr="00B41964" w:rsidRDefault="00B41964" w:rsidP="00B41964">
            <w:pP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c>
          <w:tcPr>
            <w:tcW w:w="544" w:type="dxa"/>
            <w:shd w:val="clear" w:color="auto" w:fill="auto"/>
            <w:noWrap/>
            <w:vAlign w:val="bottom"/>
            <w:hideMark/>
          </w:tcPr>
          <w:p w14:paraId="4D47FCE7" w14:textId="77777777" w:rsidR="00B41964" w:rsidRPr="00B41964" w:rsidRDefault="00B41964" w:rsidP="00B41964">
            <w:pPr>
              <w:jc w:val="center"/>
              <w:rPr>
                <w:rFonts w:eastAsia="Times New Roman" w:cs="Arial"/>
                <w:b/>
                <w:bCs/>
                <w:color w:val="000000"/>
                <w:sz w:val="14"/>
                <w:szCs w:val="14"/>
                <w:lang w:eastAsia="en-AU"/>
              </w:rPr>
            </w:pPr>
            <w:r w:rsidRPr="00B41964">
              <w:rPr>
                <w:rFonts w:eastAsia="Times New Roman" w:cs="Arial"/>
                <w:b/>
                <w:bCs/>
                <w:color w:val="000000"/>
                <w:sz w:val="14"/>
                <w:szCs w:val="14"/>
                <w:lang w:eastAsia="en-AU"/>
              </w:rPr>
              <w:t> </w:t>
            </w:r>
          </w:p>
        </w:tc>
      </w:tr>
      <w:tr w:rsidR="00B41964" w:rsidRPr="00B41964" w14:paraId="2D2D5919" w14:textId="77777777" w:rsidTr="007A3565">
        <w:trPr>
          <w:trHeight w:val="180"/>
        </w:trPr>
        <w:tc>
          <w:tcPr>
            <w:tcW w:w="4880" w:type="dxa"/>
            <w:shd w:val="clear" w:color="auto" w:fill="auto"/>
            <w:noWrap/>
            <w:vAlign w:val="bottom"/>
            <w:hideMark/>
          </w:tcPr>
          <w:p w14:paraId="6107141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Other Food Services - Low Fee per session (short courses)</w:t>
            </w:r>
          </w:p>
        </w:tc>
        <w:tc>
          <w:tcPr>
            <w:tcW w:w="1156" w:type="dxa"/>
            <w:shd w:val="clear" w:color="auto" w:fill="auto"/>
            <w:noWrap/>
            <w:vAlign w:val="bottom"/>
            <w:hideMark/>
          </w:tcPr>
          <w:p w14:paraId="679AA52C"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2BF7BA0"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76F67F84"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1220" w:type="dxa"/>
            <w:shd w:val="clear" w:color="auto" w:fill="auto"/>
            <w:noWrap/>
            <w:vAlign w:val="bottom"/>
            <w:hideMark/>
          </w:tcPr>
          <w:p w14:paraId="6986D559"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5.30</w:t>
            </w:r>
          </w:p>
        </w:tc>
        <w:tc>
          <w:tcPr>
            <w:tcW w:w="544" w:type="dxa"/>
            <w:shd w:val="clear" w:color="auto" w:fill="auto"/>
            <w:noWrap/>
            <w:vAlign w:val="bottom"/>
            <w:hideMark/>
          </w:tcPr>
          <w:p w14:paraId="74B3B4D6"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r w:rsidR="00B41964" w:rsidRPr="00B41964" w14:paraId="64A6F92B" w14:textId="77777777" w:rsidTr="007A3565">
        <w:trPr>
          <w:trHeight w:val="180"/>
        </w:trPr>
        <w:tc>
          <w:tcPr>
            <w:tcW w:w="4880" w:type="dxa"/>
            <w:shd w:val="clear" w:color="auto" w:fill="auto"/>
            <w:noWrap/>
            <w:vAlign w:val="bottom"/>
            <w:hideMark/>
          </w:tcPr>
          <w:p w14:paraId="3FBFE887" w14:textId="77777777" w:rsidR="00B41964" w:rsidRPr="00B41964" w:rsidRDefault="00B41964" w:rsidP="00B41964">
            <w:pPr>
              <w:rPr>
                <w:rFonts w:eastAsia="Times New Roman" w:cs="Arial"/>
                <w:color w:val="000000"/>
                <w:sz w:val="14"/>
                <w:szCs w:val="14"/>
                <w:lang w:eastAsia="en-AU"/>
              </w:rPr>
            </w:pPr>
            <w:r w:rsidRPr="00B41964">
              <w:rPr>
                <w:rFonts w:eastAsia="Times New Roman" w:cs="Arial"/>
                <w:color w:val="000000"/>
                <w:sz w:val="14"/>
                <w:szCs w:val="14"/>
                <w:lang w:eastAsia="en-AU"/>
              </w:rPr>
              <w:t>Other Food Services - Low Fee per session (short courses)</w:t>
            </w:r>
          </w:p>
        </w:tc>
        <w:tc>
          <w:tcPr>
            <w:tcW w:w="1156" w:type="dxa"/>
            <w:shd w:val="clear" w:color="auto" w:fill="auto"/>
            <w:noWrap/>
            <w:vAlign w:val="bottom"/>
            <w:hideMark/>
          </w:tcPr>
          <w:p w14:paraId="404851B8"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w:t>
            </w:r>
          </w:p>
        </w:tc>
        <w:tc>
          <w:tcPr>
            <w:tcW w:w="620" w:type="dxa"/>
            <w:shd w:val="clear" w:color="auto" w:fill="auto"/>
            <w:noWrap/>
            <w:vAlign w:val="bottom"/>
            <w:hideMark/>
          </w:tcPr>
          <w:p w14:paraId="3173CF0B"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No</w:t>
            </w:r>
          </w:p>
        </w:tc>
        <w:tc>
          <w:tcPr>
            <w:tcW w:w="1220" w:type="dxa"/>
            <w:shd w:val="clear" w:color="auto" w:fill="auto"/>
            <w:noWrap/>
            <w:vAlign w:val="bottom"/>
            <w:hideMark/>
          </w:tcPr>
          <w:p w14:paraId="42DAB29C"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1220" w:type="dxa"/>
            <w:shd w:val="clear" w:color="auto" w:fill="auto"/>
            <w:noWrap/>
            <w:vAlign w:val="bottom"/>
            <w:hideMark/>
          </w:tcPr>
          <w:p w14:paraId="5B02EDCD" w14:textId="77777777" w:rsidR="00B41964" w:rsidRPr="00B41964" w:rsidRDefault="00B41964" w:rsidP="00B41964">
            <w:pPr>
              <w:jc w:val="right"/>
              <w:rPr>
                <w:rFonts w:eastAsia="Times New Roman" w:cs="Arial"/>
                <w:color w:val="000000"/>
                <w:sz w:val="14"/>
                <w:szCs w:val="14"/>
                <w:lang w:eastAsia="en-AU"/>
              </w:rPr>
            </w:pPr>
            <w:r w:rsidRPr="00B41964">
              <w:rPr>
                <w:rFonts w:eastAsia="Times New Roman" w:cs="Arial"/>
                <w:color w:val="000000"/>
                <w:sz w:val="14"/>
                <w:szCs w:val="14"/>
                <w:lang w:eastAsia="en-AU"/>
              </w:rPr>
              <w:t>32.00</w:t>
            </w:r>
          </w:p>
        </w:tc>
        <w:tc>
          <w:tcPr>
            <w:tcW w:w="544" w:type="dxa"/>
            <w:shd w:val="clear" w:color="auto" w:fill="auto"/>
            <w:noWrap/>
            <w:vAlign w:val="bottom"/>
            <w:hideMark/>
          </w:tcPr>
          <w:p w14:paraId="1A69B73A" w14:textId="77777777" w:rsidR="00B41964" w:rsidRPr="00B41964" w:rsidRDefault="00B41964" w:rsidP="00B41964">
            <w:pPr>
              <w:jc w:val="center"/>
              <w:rPr>
                <w:rFonts w:eastAsia="Times New Roman" w:cs="Arial"/>
                <w:color w:val="000000"/>
                <w:sz w:val="14"/>
                <w:szCs w:val="14"/>
                <w:lang w:eastAsia="en-AU"/>
              </w:rPr>
            </w:pPr>
            <w:r w:rsidRPr="00B41964">
              <w:rPr>
                <w:rFonts w:eastAsia="Times New Roman" w:cs="Arial"/>
                <w:color w:val="000000"/>
                <w:sz w:val="14"/>
                <w:szCs w:val="14"/>
                <w:lang w:eastAsia="en-AU"/>
              </w:rPr>
              <w:t>0.0</w:t>
            </w:r>
          </w:p>
        </w:tc>
      </w:tr>
    </w:tbl>
    <w:p w14:paraId="6BFF066C" w14:textId="77777777" w:rsidR="00104372" w:rsidRDefault="00104372" w:rsidP="00F32CA4">
      <w:pPr>
        <w:rPr>
          <w:rFonts w:eastAsia="Times New Roman" w:cs="Arial"/>
        </w:rPr>
      </w:pPr>
    </w:p>
    <w:p w14:paraId="1E411425" w14:textId="77777777" w:rsidR="00104372" w:rsidRDefault="00104372" w:rsidP="00F32CA4">
      <w:pPr>
        <w:rPr>
          <w:rFonts w:eastAsia="Times New Roman" w:cs="Arial"/>
        </w:rPr>
      </w:pPr>
    </w:p>
    <w:p w14:paraId="4F1A27F1" w14:textId="77777777" w:rsidR="00104372" w:rsidRDefault="00104372" w:rsidP="00F32CA4">
      <w:pPr>
        <w:rPr>
          <w:rFonts w:eastAsia="Times New Roman" w:cs="Arial"/>
        </w:rPr>
      </w:pPr>
    </w:p>
    <w:p w14:paraId="7A6B270F" w14:textId="2B9F7062" w:rsidR="00853E92" w:rsidRPr="008A0514" w:rsidRDefault="00853E92" w:rsidP="00853E92">
      <w:r w:rsidRPr="00853E92">
        <w:rPr>
          <w:rFonts w:ascii="Calibri" w:eastAsia="Times New Roman" w:hAnsi="Calibri" w:cs="Calibri"/>
          <w:b/>
          <w:bCs/>
          <w:color w:val="FFFFFF"/>
          <w:sz w:val="16"/>
          <w:szCs w:val="16"/>
          <w:lang w:eastAsia="en-AU"/>
        </w:rPr>
        <w:t>s Inc. GST</w:t>
      </w:r>
    </w:p>
    <w:p w14:paraId="5F9E1AB3" w14:textId="4DB3E15E" w:rsidR="00115F2E" w:rsidRDefault="00115F2E" w:rsidP="00F32CA4">
      <w:pPr>
        <w:rPr>
          <w:rFonts w:eastAsia="Times New Roman" w:cs="Arial"/>
        </w:rPr>
        <w:sectPr w:rsidR="00115F2E" w:rsidSect="00252AE0">
          <w:headerReference w:type="default" r:id="rId32"/>
          <w:pgSz w:w="11906" w:h="16838"/>
          <w:pgMar w:top="720" w:right="720" w:bottom="720" w:left="720" w:header="708" w:footer="708" w:gutter="0"/>
          <w:cols w:space="708"/>
          <w:titlePg/>
          <w:docGrid w:linePitch="360"/>
        </w:sectPr>
      </w:pPr>
    </w:p>
    <w:p w14:paraId="4F732C6E" w14:textId="77777777" w:rsidR="0091667F" w:rsidRPr="00501510" w:rsidRDefault="006E39A2" w:rsidP="006E39A2">
      <w:pPr>
        <w:rPr>
          <w:rFonts w:eastAsiaTheme="minorHAnsi" w:cs="Arial"/>
        </w:rPr>
      </w:pPr>
      <w:r>
        <w:rPr>
          <w:noProof/>
          <w:color w:val="2B579A"/>
          <w:shd w:val="clear" w:color="auto" w:fill="E6E6E6"/>
        </w:rPr>
        <w:lastRenderedPageBreak/>
        <w:drawing>
          <wp:anchor distT="0" distB="0" distL="114300" distR="114300" simplePos="0" relativeHeight="251658241" behindDoc="1" locked="0" layoutInCell="1" allowOverlap="1" wp14:anchorId="47B8A52D" wp14:editId="1E8C4A30">
            <wp:simplePos x="0" y="0"/>
            <wp:positionH relativeFrom="margin">
              <wp:posOffset>-180975</wp:posOffset>
            </wp:positionH>
            <wp:positionV relativeFrom="page">
              <wp:posOffset>904875</wp:posOffset>
            </wp:positionV>
            <wp:extent cx="6781800" cy="89916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 contact p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81800" cy="8991600"/>
                    </a:xfrm>
                    <a:prstGeom prst="rect">
                      <a:avLst/>
                    </a:prstGeom>
                  </pic:spPr>
                </pic:pic>
              </a:graphicData>
            </a:graphic>
            <wp14:sizeRelH relativeFrom="margin">
              <wp14:pctWidth>0</wp14:pctWidth>
            </wp14:sizeRelH>
            <wp14:sizeRelV relativeFrom="margin">
              <wp14:pctHeight>0</wp14:pctHeight>
            </wp14:sizeRelV>
          </wp:anchor>
        </w:drawing>
      </w:r>
    </w:p>
    <w:sectPr w:rsidR="0091667F" w:rsidRPr="00501510" w:rsidSect="005A1588">
      <w:footerReference w:type="default" r:id="rId34"/>
      <w:pgSz w:w="11906" w:h="16838"/>
      <w:pgMar w:top="3402"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0243C" w14:textId="77777777" w:rsidR="005821E7" w:rsidRDefault="005821E7" w:rsidP="006122B0">
      <w:r>
        <w:separator/>
      </w:r>
    </w:p>
  </w:endnote>
  <w:endnote w:type="continuationSeparator" w:id="0">
    <w:p w14:paraId="3F8CEE96" w14:textId="77777777" w:rsidR="005821E7" w:rsidRDefault="005821E7" w:rsidP="006122B0">
      <w:r>
        <w:continuationSeparator/>
      </w:r>
    </w:p>
  </w:endnote>
  <w:endnote w:type="continuationNotice" w:id="1">
    <w:p w14:paraId="38E0C643" w14:textId="77777777" w:rsidR="005821E7" w:rsidRDefault="005821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Bold">
    <w:altName w:val="Times New Roman"/>
    <w:panose1 w:val="00000000000000000000"/>
    <w:charset w:val="00"/>
    <w:family w:val="modern"/>
    <w:notTrueType/>
    <w:pitch w:val="variable"/>
    <w:sig w:usb0="A00000FF" w:usb1="4000004A" w:usb2="00000000" w:usb3="00000000" w:csb0="0000000B" w:csb1="00000000"/>
  </w:font>
  <w:font w:name="Book Antiqua">
    <w:panose1 w:val="02040602050305030304"/>
    <w:charset w:val="00"/>
    <w:family w:val="roman"/>
    <w:pitch w:val="variable"/>
    <w:sig w:usb0="00000287" w:usb1="00000000" w:usb2="00000000" w:usb3="00000000" w:csb0="0000009F" w:csb1="00000000"/>
  </w:font>
  <w:font w:name="NewSchool">
    <w:altName w:val="Calibri"/>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44FA7" w14:textId="130BB158" w:rsidR="00E93239" w:rsidRPr="0002015F" w:rsidRDefault="00E93239" w:rsidP="00D455B4">
    <w:pPr>
      <w:pStyle w:val="Footer"/>
      <w:tabs>
        <w:tab w:val="clear" w:pos="4513"/>
        <w:tab w:val="clear" w:pos="9026"/>
      </w:tabs>
      <w:ind w:right="260"/>
      <w:jc w:val="right"/>
      <w:rPr>
        <w:sz w:val="16"/>
        <w:szCs w:val="16"/>
      </w:rPr>
    </w:pPr>
    <w:r w:rsidRPr="00507F27">
      <w:rPr>
        <w:sz w:val="16"/>
        <w:szCs w:val="16"/>
      </w:rPr>
      <w:t xml:space="preserve">MAROONDAH CITY </w:t>
    </w:r>
    <w:r>
      <w:rPr>
        <w:sz w:val="16"/>
        <w:szCs w:val="16"/>
      </w:rPr>
      <w:t>COUNCIL</w:t>
    </w:r>
    <w:r w:rsidRPr="00507F27">
      <w:rPr>
        <w:sz w:val="16"/>
        <w:szCs w:val="16"/>
      </w:rPr>
      <w:t xml:space="preserve"> </w:t>
    </w:r>
    <w:r w:rsidR="00636753">
      <w:rPr>
        <w:sz w:val="16"/>
        <w:szCs w:val="16"/>
      </w:rPr>
      <w:t>ADOPTED</w:t>
    </w:r>
    <w:r w:rsidRPr="00507F27">
      <w:rPr>
        <w:sz w:val="16"/>
        <w:szCs w:val="16"/>
      </w:rPr>
      <w:t xml:space="preserve"> BUDGET </w:t>
    </w:r>
    <w:r w:rsidR="00B771AA">
      <w:rPr>
        <w:sz w:val="16"/>
        <w:szCs w:val="16"/>
      </w:rPr>
      <w:t>2023/</w:t>
    </w:r>
    <w:proofErr w:type="gramStart"/>
    <w:r w:rsidR="00B771AA">
      <w:rPr>
        <w:sz w:val="16"/>
        <w:szCs w:val="16"/>
      </w:rPr>
      <w:t>2024</w:t>
    </w:r>
    <w:r>
      <w:t xml:space="preserve"> </w:t>
    </w:r>
    <w:r w:rsidR="0002015F">
      <w:t xml:space="preserve"> </w:t>
    </w:r>
    <w:r>
      <w:rPr>
        <w:color w:val="1E5E9F" w:themeColor="accent3" w:themeShade="BF"/>
      </w:rPr>
      <w:t>|</w:t>
    </w:r>
    <w:proofErr w:type="gramEnd"/>
    <w:r>
      <w:rPr>
        <w:color w:val="1E5E9F" w:themeColor="accent3" w:themeShade="BF"/>
      </w:rPr>
      <w:t xml:space="preserve"> </w:t>
    </w:r>
    <w:r>
      <w:t xml:space="preserve"> </w:t>
    </w:r>
    <w:sdt>
      <w:sdtPr>
        <w:rPr>
          <w:color w:val="2B579A"/>
          <w:shd w:val="clear" w:color="auto" w:fill="E6E6E6"/>
        </w:rPr>
        <w:id w:val="1006795000"/>
        <w:docPartObj>
          <w:docPartGallery w:val="Page Numbers (Bottom of Page)"/>
          <w:docPartUnique/>
        </w:docPartObj>
      </w:sdtPr>
      <w:sdtEndPr>
        <w:rPr>
          <w:noProof/>
          <w:color w:val="auto"/>
          <w:sz w:val="16"/>
          <w:szCs w:val="16"/>
          <w:shd w:val="clear" w:color="auto" w:fill="auto"/>
        </w:rPr>
      </w:sdtEndPr>
      <w:sdtContent>
        <w:r w:rsidRPr="0002015F">
          <w:rPr>
            <w:color w:val="2B579A"/>
            <w:sz w:val="16"/>
            <w:szCs w:val="16"/>
            <w:shd w:val="clear" w:color="auto" w:fill="E6E6E6"/>
          </w:rPr>
          <w:fldChar w:fldCharType="begin"/>
        </w:r>
        <w:r w:rsidRPr="0002015F">
          <w:rPr>
            <w:sz w:val="16"/>
            <w:szCs w:val="16"/>
          </w:rPr>
          <w:instrText xml:space="preserve"> PAGE   \* MERGEFORMAT </w:instrText>
        </w:r>
        <w:r w:rsidRPr="0002015F">
          <w:rPr>
            <w:color w:val="2B579A"/>
            <w:sz w:val="16"/>
            <w:szCs w:val="16"/>
            <w:shd w:val="clear" w:color="auto" w:fill="E6E6E6"/>
          </w:rPr>
          <w:fldChar w:fldCharType="separate"/>
        </w:r>
        <w:r w:rsidRPr="0002015F">
          <w:rPr>
            <w:sz w:val="16"/>
            <w:szCs w:val="16"/>
          </w:rPr>
          <w:t>3</w:t>
        </w:r>
        <w:r w:rsidRPr="0002015F">
          <w:rPr>
            <w:color w:val="2B579A"/>
            <w:sz w:val="16"/>
            <w:szCs w:val="16"/>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815694057"/>
      <w:docPartObj>
        <w:docPartGallery w:val="Page Numbers (Bottom of Page)"/>
        <w:docPartUnique/>
      </w:docPartObj>
    </w:sdtPr>
    <w:sdtEndPr>
      <w:rPr>
        <w:noProof/>
      </w:rPr>
    </w:sdtEndPr>
    <w:sdtContent>
      <w:p w14:paraId="00ABB242" w14:textId="77777777" w:rsidR="00394FF8" w:rsidRDefault="00394FF8" w:rsidP="00D74EB4">
        <w:pPr>
          <w:pStyle w:val="Footer"/>
          <w:tabs>
            <w:tab w:val="clear" w:pos="4513"/>
            <w:tab w:val="clear" w:pos="9026"/>
          </w:tabs>
          <w:jc w:val="right"/>
          <w:rPr>
            <w:sz w:val="16"/>
            <w:szCs w:val="16"/>
          </w:rPr>
        </w:pPr>
      </w:p>
      <w:p w14:paraId="4B7F46FB" w14:textId="7E7F3EE2" w:rsidR="00E93239" w:rsidRPr="00D74EB4" w:rsidRDefault="0027765D" w:rsidP="006A3586">
        <w:pPr>
          <w:pStyle w:val="Footer"/>
          <w:tabs>
            <w:tab w:val="clear" w:pos="4513"/>
            <w:tab w:val="clear" w:pos="9026"/>
          </w:tabs>
          <w:jc w:val="right"/>
          <w:rPr>
            <w:sz w:val="16"/>
            <w:szCs w:val="16"/>
          </w:rPr>
        </w:pPr>
        <w:r w:rsidRPr="00D74EB4">
          <w:rPr>
            <w:sz w:val="16"/>
            <w:szCs w:val="16"/>
          </w:rPr>
          <w:t xml:space="preserve">MAROONDAH CITY COUNCIL - </w:t>
        </w:r>
        <w:r w:rsidR="00F83627">
          <w:rPr>
            <w:sz w:val="16"/>
            <w:szCs w:val="16"/>
          </w:rPr>
          <w:t>ADOPTED</w:t>
        </w:r>
        <w:r w:rsidRPr="00D74EB4">
          <w:rPr>
            <w:sz w:val="16"/>
            <w:szCs w:val="16"/>
          </w:rPr>
          <w:t xml:space="preserve"> BUDGET 202</w:t>
        </w:r>
        <w:r w:rsidR="002069F5">
          <w:rPr>
            <w:sz w:val="16"/>
            <w:szCs w:val="16"/>
          </w:rPr>
          <w:t>3/</w:t>
        </w:r>
        <w:r w:rsidR="00154395">
          <w:rPr>
            <w:sz w:val="16"/>
            <w:szCs w:val="16"/>
          </w:rPr>
          <w:t>2024</w:t>
        </w:r>
        <w:r w:rsidR="00154395" w:rsidRPr="00D74EB4">
          <w:rPr>
            <w:sz w:val="16"/>
            <w:szCs w:val="16"/>
          </w:rPr>
          <w:t xml:space="preserve"> |</w:t>
        </w:r>
        <w:r w:rsidRPr="00D74EB4">
          <w:rPr>
            <w:sz w:val="16"/>
            <w:szCs w:val="16"/>
          </w:rPr>
          <w:t xml:space="preserve">  </w:t>
        </w:r>
        <w:r w:rsidR="00E93239" w:rsidRPr="00D74EB4">
          <w:rPr>
            <w:b/>
            <w:color w:val="2B579A"/>
            <w:sz w:val="16"/>
            <w:szCs w:val="16"/>
            <w:shd w:val="clear" w:color="auto" w:fill="E6E6E6"/>
          </w:rPr>
          <w:fldChar w:fldCharType="begin"/>
        </w:r>
        <w:r w:rsidR="00E93239" w:rsidRPr="00D74EB4">
          <w:rPr>
            <w:b/>
            <w:bCs/>
            <w:sz w:val="16"/>
            <w:szCs w:val="16"/>
          </w:rPr>
          <w:instrText xml:space="preserve"> PAGE   \* MERGEFORMAT </w:instrText>
        </w:r>
        <w:r w:rsidR="00E93239" w:rsidRPr="00D74EB4">
          <w:rPr>
            <w:b/>
            <w:color w:val="2B579A"/>
            <w:sz w:val="16"/>
            <w:szCs w:val="16"/>
            <w:shd w:val="clear" w:color="auto" w:fill="E6E6E6"/>
          </w:rPr>
          <w:fldChar w:fldCharType="separate"/>
        </w:r>
        <w:r w:rsidR="00E93239" w:rsidRPr="00D74EB4">
          <w:rPr>
            <w:b/>
            <w:bCs/>
            <w:sz w:val="16"/>
            <w:szCs w:val="16"/>
          </w:rPr>
          <w:t>3</w:t>
        </w:r>
        <w:r w:rsidR="00E93239" w:rsidRPr="00D74EB4">
          <w:rPr>
            <w:b/>
            <w:color w:val="2B579A"/>
            <w:sz w:val="16"/>
            <w:szCs w:val="16"/>
            <w:shd w:val="clear" w:color="auto" w:fill="E6E6E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34E77" w14:textId="6DFCAF13" w:rsidR="00E93239" w:rsidRDefault="00E93239">
    <w:pPr>
      <w:pStyle w:val="Footer"/>
    </w:pPr>
    <w:r>
      <w:rPr>
        <w:sz w:val="16"/>
        <w:szCs w:val="16"/>
        <w:lang w:val="en-US"/>
      </w:rPr>
      <w:tab/>
    </w:r>
    <w:r>
      <w:rPr>
        <w:sz w:val="16"/>
        <w:szCs w:val="16"/>
        <w:lang w:val="en-US"/>
      </w:rPr>
      <w:tab/>
    </w:r>
    <w:r w:rsidRPr="00C86D42">
      <w:rPr>
        <w:sz w:val="16"/>
        <w:szCs w:val="16"/>
        <w:lang w:val="en-US"/>
      </w:rPr>
      <w:t xml:space="preserve">MAROONDAH CITY </w:t>
    </w:r>
    <w:r>
      <w:rPr>
        <w:sz w:val="16"/>
        <w:szCs w:val="16"/>
        <w:lang w:val="en-US"/>
      </w:rPr>
      <w:t>COUNCIL</w:t>
    </w:r>
    <w:r w:rsidRPr="00C86D42">
      <w:rPr>
        <w:sz w:val="16"/>
        <w:szCs w:val="16"/>
        <w:lang w:val="en-US"/>
      </w:rPr>
      <w:t xml:space="preserve"> </w:t>
    </w:r>
    <w:r>
      <w:rPr>
        <w:sz w:val="16"/>
        <w:szCs w:val="16"/>
        <w:lang w:val="en-US"/>
      </w:rPr>
      <w:t>–</w:t>
    </w:r>
    <w:r w:rsidRPr="00C86D42">
      <w:rPr>
        <w:sz w:val="16"/>
        <w:szCs w:val="16"/>
        <w:lang w:val="en-US"/>
      </w:rPr>
      <w:t xml:space="preserve"> </w:t>
    </w:r>
    <w:r>
      <w:rPr>
        <w:sz w:val="16"/>
        <w:szCs w:val="16"/>
        <w:lang w:val="en-US"/>
      </w:rPr>
      <w:t>PROPOSED BUDGET 2020/21</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color w:val="2B579A"/>
        <w:shd w:val="clear" w:color="auto" w:fill="E6E6E6"/>
        <w:lang w:val="en-US"/>
      </w:rPr>
      <w:fldChar w:fldCharType="begin"/>
    </w:r>
    <w:r w:rsidRPr="00026D96">
      <w:rPr>
        <w:lang w:val="en-US"/>
      </w:rPr>
      <w:instrText xml:space="preserve"> PAGE   \* MERGEFORMAT </w:instrText>
    </w:r>
    <w:r w:rsidRPr="00026D96">
      <w:rPr>
        <w:color w:val="2B579A"/>
        <w:shd w:val="clear" w:color="auto" w:fill="E6E6E6"/>
        <w:lang w:val="en-US"/>
      </w:rPr>
      <w:fldChar w:fldCharType="separate"/>
    </w:r>
    <w:r>
      <w:rPr>
        <w:noProof/>
        <w:lang w:val="en-US"/>
      </w:rPr>
      <w:t>29</w:t>
    </w:r>
    <w:r w:rsidRPr="00026D96">
      <w:rPr>
        <w:color w:val="2B579A"/>
        <w:shd w:val="clear" w:color="auto" w:fill="E6E6E6"/>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00DE5" w14:textId="705A33DA" w:rsidR="00E93239" w:rsidRPr="00C811C3" w:rsidRDefault="00E93239" w:rsidP="00C811C3">
    <w:pPr>
      <w:pStyle w:val="Footer"/>
      <w:jc w:val="right"/>
      <w:rPr>
        <w:sz w:val="16"/>
        <w:szCs w:val="16"/>
      </w:rPr>
    </w:pPr>
    <w:r w:rsidRPr="00C811C3">
      <w:rPr>
        <w:sz w:val="16"/>
        <w:szCs w:val="16"/>
        <w:lang w:val="en-US"/>
      </w:rPr>
      <w:t xml:space="preserve">MAROONDAH CITY COUNCIL – </w:t>
    </w:r>
    <w:r w:rsidR="00652805" w:rsidRPr="00C811C3">
      <w:rPr>
        <w:sz w:val="16"/>
        <w:szCs w:val="16"/>
        <w:lang w:val="en-US"/>
      </w:rPr>
      <w:t>ADOPTED</w:t>
    </w:r>
    <w:r w:rsidRPr="00C811C3">
      <w:rPr>
        <w:sz w:val="16"/>
        <w:szCs w:val="16"/>
        <w:lang w:val="en-US"/>
      </w:rPr>
      <w:t xml:space="preserve"> BUDGET </w:t>
    </w:r>
    <w:r w:rsidR="00B771AA">
      <w:rPr>
        <w:sz w:val="16"/>
        <w:szCs w:val="16"/>
        <w:lang w:val="en-US"/>
      </w:rPr>
      <w:t>2023/2024</w:t>
    </w:r>
    <w:r w:rsidRPr="00C811C3">
      <w:rPr>
        <w:sz w:val="16"/>
        <w:szCs w:val="16"/>
        <w:lang w:val="en-US"/>
      </w:rPr>
      <w:t xml:space="preserve">     |   </w:t>
    </w:r>
    <w:r w:rsidRPr="00C811C3">
      <w:rPr>
        <w:color w:val="2B579A"/>
        <w:sz w:val="16"/>
        <w:szCs w:val="16"/>
        <w:shd w:val="clear" w:color="auto" w:fill="E6E6E6"/>
        <w:lang w:val="en-US"/>
      </w:rPr>
      <w:fldChar w:fldCharType="begin"/>
    </w:r>
    <w:r w:rsidRPr="00C811C3">
      <w:rPr>
        <w:sz w:val="16"/>
        <w:szCs w:val="16"/>
        <w:lang w:val="en-US"/>
      </w:rPr>
      <w:instrText xml:space="preserve"> PAGE   \* MERGEFORMAT </w:instrText>
    </w:r>
    <w:r w:rsidRPr="00C811C3">
      <w:rPr>
        <w:color w:val="2B579A"/>
        <w:sz w:val="16"/>
        <w:szCs w:val="16"/>
        <w:shd w:val="clear" w:color="auto" w:fill="E6E6E6"/>
        <w:lang w:val="en-US"/>
      </w:rPr>
      <w:fldChar w:fldCharType="separate"/>
    </w:r>
    <w:r w:rsidRPr="00C811C3">
      <w:rPr>
        <w:noProof/>
        <w:sz w:val="16"/>
        <w:szCs w:val="16"/>
        <w:lang w:val="en-US"/>
      </w:rPr>
      <w:t>30</w:t>
    </w:r>
    <w:r w:rsidRPr="00C811C3">
      <w:rPr>
        <w:color w:val="2B579A"/>
        <w:sz w:val="16"/>
        <w:szCs w:val="16"/>
        <w:shd w:val="clear" w:color="auto" w:fill="E6E6E6"/>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56449" w14:textId="268EC90A" w:rsidR="00E93239" w:rsidRPr="00135A27" w:rsidRDefault="00E93239" w:rsidP="002A5622">
    <w:pPr>
      <w:pStyle w:val="Footer"/>
      <w:tabs>
        <w:tab w:val="clear" w:pos="4513"/>
        <w:tab w:val="clear" w:pos="9026"/>
        <w:tab w:val="center" w:pos="0"/>
      </w:tabs>
      <w:ind w:right="260"/>
      <w:jc w:val="right"/>
      <w:rPr>
        <w:sz w:val="16"/>
        <w:szCs w:val="16"/>
        <w:lang w:val="en-US"/>
      </w:rPr>
    </w:pPr>
    <w:r w:rsidRPr="00135A27">
      <w:rPr>
        <w:sz w:val="16"/>
        <w:szCs w:val="16"/>
        <w:lang w:val="en-US"/>
      </w:rPr>
      <w:t xml:space="preserve">MAROONDAH CITY COUNCIL - </w:t>
    </w:r>
    <w:r w:rsidR="00452506">
      <w:rPr>
        <w:sz w:val="16"/>
        <w:szCs w:val="16"/>
        <w:lang w:val="en-US"/>
      </w:rPr>
      <w:t>ADOPTED</w:t>
    </w:r>
    <w:r w:rsidRPr="00135A27">
      <w:rPr>
        <w:sz w:val="16"/>
        <w:szCs w:val="16"/>
        <w:lang w:val="en-US"/>
      </w:rPr>
      <w:t xml:space="preserve"> BUDGET 202</w:t>
    </w:r>
    <w:r w:rsidR="00D20B5B">
      <w:rPr>
        <w:sz w:val="16"/>
        <w:szCs w:val="16"/>
        <w:lang w:val="en-US"/>
      </w:rPr>
      <w:t>3/2024</w:t>
    </w:r>
    <w:r w:rsidRPr="00135A27">
      <w:rPr>
        <w:sz w:val="16"/>
        <w:szCs w:val="16"/>
        <w:lang w:val="en-US"/>
      </w:rPr>
      <w:t xml:space="preserve">|  </w:t>
    </w:r>
    <w:sdt>
      <w:sdtPr>
        <w:rPr>
          <w:color w:val="2B579A"/>
          <w:sz w:val="16"/>
          <w:szCs w:val="16"/>
          <w:shd w:val="clear" w:color="auto" w:fill="E6E6E6"/>
          <w:lang w:val="en-US"/>
        </w:rPr>
        <w:id w:val="1162656694"/>
        <w:docPartObj>
          <w:docPartGallery w:val="Page Numbers (Bottom of Page)"/>
          <w:docPartUnique/>
        </w:docPartObj>
      </w:sdtPr>
      <w:sdtEndPr/>
      <w:sdtContent>
        <w:r w:rsidRPr="00D74EB4">
          <w:rPr>
            <w:b/>
            <w:color w:val="2B579A"/>
            <w:sz w:val="16"/>
            <w:szCs w:val="16"/>
            <w:shd w:val="clear" w:color="auto" w:fill="E6E6E6"/>
            <w:lang w:val="en-US"/>
          </w:rPr>
          <w:fldChar w:fldCharType="begin"/>
        </w:r>
        <w:r w:rsidRPr="00D74EB4">
          <w:rPr>
            <w:b/>
            <w:bCs/>
            <w:sz w:val="16"/>
            <w:szCs w:val="16"/>
            <w:lang w:val="en-US"/>
          </w:rPr>
          <w:instrText xml:space="preserve"> PAGE   \* MERGEFORMAT </w:instrText>
        </w:r>
        <w:r w:rsidRPr="00D74EB4">
          <w:rPr>
            <w:b/>
            <w:color w:val="2B579A"/>
            <w:sz w:val="16"/>
            <w:szCs w:val="16"/>
            <w:shd w:val="clear" w:color="auto" w:fill="E6E6E6"/>
            <w:lang w:val="en-US"/>
          </w:rPr>
          <w:fldChar w:fldCharType="separate"/>
        </w:r>
        <w:r w:rsidRPr="00D74EB4">
          <w:rPr>
            <w:b/>
            <w:bCs/>
            <w:sz w:val="16"/>
            <w:szCs w:val="16"/>
            <w:lang w:val="en-US"/>
          </w:rPr>
          <w:t>42</w:t>
        </w:r>
        <w:r w:rsidRPr="00D74EB4">
          <w:rPr>
            <w:b/>
            <w:color w:val="2B579A"/>
            <w:sz w:val="16"/>
            <w:szCs w:val="16"/>
            <w:shd w:val="clear" w:color="auto" w:fill="E6E6E6"/>
            <w:lang w:val="en-US"/>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91FF" w14:textId="77777777" w:rsidR="00D74EB4" w:rsidRDefault="00D74EB4" w:rsidP="002A5622">
    <w:pPr>
      <w:pStyle w:val="Footer"/>
      <w:tabs>
        <w:tab w:val="clear" w:pos="4513"/>
        <w:tab w:val="clear" w:pos="9026"/>
        <w:tab w:val="center" w:pos="0"/>
      </w:tabs>
      <w:ind w:right="260"/>
      <w:jc w:val="right"/>
      <w:rPr>
        <w:sz w:val="16"/>
        <w:szCs w:val="16"/>
        <w:lang w:val="en-US"/>
      </w:rPr>
    </w:pPr>
  </w:p>
  <w:p w14:paraId="5196BF2B" w14:textId="0F1AE55F" w:rsidR="00E93239" w:rsidRPr="00135A27" w:rsidRDefault="00E93239" w:rsidP="002527F1">
    <w:pPr>
      <w:pStyle w:val="Footer"/>
      <w:tabs>
        <w:tab w:val="clear" w:pos="4513"/>
        <w:tab w:val="clear" w:pos="9026"/>
        <w:tab w:val="center" w:pos="0"/>
      </w:tabs>
      <w:ind w:right="-24"/>
      <w:jc w:val="right"/>
      <w:rPr>
        <w:b/>
        <w:sz w:val="16"/>
        <w:szCs w:val="16"/>
        <w:lang w:val="en-US"/>
      </w:rPr>
    </w:pPr>
    <w:r w:rsidRPr="00135A27">
      <w:rPr>
        <w:sz w:val="16"/>
        <w:szCs w:val="16"/>
        <w:lang w:val="en-US"/>
      </w:rPr>
      <w:t xml:space="preserve">MAROONDAH CITY COUNCIL – </w:t>
    </w:r>
    <w:r w:rsidR="00567CBB">
      <w:rPr>
        <w:sz w:val="16"/>
        <w:szCs w:val="16"/>
        <w:lang w:val="en-US"/>
      </w:rPr>
      <w:t>ADOPTED</w:t>
    </w:r>
    <w:r w:rsidRPr="00135A27">
      <w:rPr>
        <w:sz w:val="16"/>
        <w:szCs w:val="16"/>
        <w:lang w:val="en-US"/>
      </w:rPr>
      <w:t xml:space="preserve"> BUDGET 20</w:t>
    </w:r>
    <w:r w:rsidR="00440B61">
      <w:rPr>
        <w:sz w:val="16"/>
        <w:szCs w:val="16"/>
        <w:lang w:val="en-US"/>
      </w:rPr>
      <w:t>23/2024</w:t>
    </w:r>
    <w:r w:rsidRPr="00135A27">
      <w:rPr>
        <w:sz w:val="16"/>
        <w:szCs w:val="16"/>
        <w:lang w:val="en-US"/>
      </w:rPr>
      <w:t xml:space="preserve"> |  </w:t>
    </w:r>
    <w:r w:rsidRPr="00D74EB4">
      <w:rPr>
        <w:b/>
        <w:color w:val="2B579A"/>
        <w:sz w:val="16"/>
        <w:szCs w:val="16"/>
        <w:shd w:val="clear" w:color="auto" w:fill="E6E6E6"/>
        <w:lang w:val="en-US"/>
      </w:rPr>
      <w:fldChar w:fldCharType="begin"/>
    </w:r>
    <w:r w:rsidRPr="00D74EB4">
      <w:rPr>
        <w:b/>
        <w:bCs/>
        <w:sz w:val="16"/>
        <w:szCs w:val="16"/>
        <w:lang w:val="en-US"/>
      </w:rPr>
      <w:instrText xml:space="preserve"> PAGE   \* MERGEFORMAT </w:instrText>
    </w:r>
    <w:r w:rsidRPr="00D74EB4">
      <w:rPr>
        <w:b/>
        <w:color w:val="2B579A"/>
        <w:sz w:val="16"/>
        <w:szCs w:val="16"/>
        <w:shd w:val="clear" w:color="auto" w:fill="E6E6E6"/>
        <w:lang w:val="en-US"/>
      </w:rPr>
      <w:fldChar w:fldCharType="separate"/>
    </w:r>
    <w:r w:rsidRPr="00D74EB4">
      <w:rPr>
        <w:b/>
        <w:bCs/>
        <w:noProof/>
        <w:sz w:val="16"/>
        <w:szCs w:val="16"/>
        <w:lang w:val="en-US"/>
      </w:rPr>
      <w:t>71</w:t>
    </w:r>
    <w:r w:rsidRPr="00D74EB4">
      <w:rPr>
        <w:b/>
        <w:color w:val="2B579A"/>
        <w:sz w:val="16"/>
        <w:szCs w:val="16"/>
        <w:shd w:val="clear" w:color="auto" w:fill="E6E6E6"/>
        <w:lang w:val="en-U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07D33" w14:textId="77777777" w:rsidR="00E93239" w:rsidRDefault="00E93239" w:rsidP="006122B0">
    <w:pPr>
      <w:pStyle w:val="Footer"/>
      <w:jc w:val="right"/>
      <w:rPr>
        <w:sz w:val="20"/>
        <w:lang w:val="en-US"/>
      </w:rPr>
    </w:pPr>
  </w:p>
  <w:p w14:paraId="2D4FCD4B" w14:textId="423B8433" w:rsidR="00E93239" w:rsidRPr="006122B0" w:rsidRDefault="00E93239" w:rsidP="000643C7">
    <w:pPr>
      <w:pStyle w:val="Footer"/>
      <w:tabs>
        <w:tab w:val="clear" w:pos="4513"/>
        <w:tab w:val="clear" w:pos="9026"/>
        <w:tab w:val="center" w:pos="0"/>
        <w:tab w:val="left" w:pos="5103"/>
        <w:tab w:val="right" w:pos="8931"/>
      </w:tabs>
      <w:rPr>
        <w:b/>
        <w:sz w:val="20"/>
        <w:lang w:val="en-US"/>
      </w:rPr>
    </w:pPr>
    <w:r>
      <w:rPr>
        <w:lang w:val="en-US"/>
      </w:rPr>
      <w:t xml:space="preserve">  </w:t>
    </w:r>
    <w:r>
      <w:rPr>
        <w:lang w:val="en-US"/>
      </w:rPr>
      <w:tab/>
    </w:r>
    <w:r>
      <w:rPr>
        <w:lang w:val="en-US"/>
      </w:rPr>
      <w:tab/>
    </w:r>
    <w:r>
      <w:rPr>
        <w:lang w:val="en-US"/>
      </w:rPr>
      <w:tab/>
      <w:t xml:space="preserve">     </w:t>
    </w:r>
    <w:r w:rsidRPr="00C86D42">
      <w:rPr>
        <w:sz w:val="16"/>
        <w:szCs w:val="16"/>
        <w:lang w:val="en-US"/>
      </w:rPr>
      <w:t xml:space="preserve">MAROONDAH CITY </w:t>
    </w:r>
    <w:r>
      <w:rPr>
        <w:sz w:val="16"/>
        <w:szCs w:val="16"/>
        <w:lang w:val="en-US"/>
      </w:rPr>
      <w:t>COUNCIL</w:t>
    </w:r>
    <w:r w:rsidRPr="00C86D42">
      <w:rPr>
        <w:sz w:val="16"/>
        <w:szCs w:val="16"/>
        <w:lang w:val="en-US"/>
      </w:rPr>
      <w:t xml:space="preserve"> </w:t>
    </w:r>
    <w:r>
      <w:rPr>
        <w:sz w:val="16"/>
        <w:szCs w:val="16"/>
        <w:lang w:val="en-US"/>
      </w:rPr>
      <w:t>–PROPOSED BUDGET 2018/19</w:t>
    </w:r>
    <w:r w:rsidRPr="00C86D42">
      <w:rPr>
        <w:sz w:val="16"/>
        <w:szCs w:val="16"/>
        <w:lang w:val="en-US"/>
      </w:rPr>
      <w:t xml:space="preserve"> </w:t>
    </w:r>
    <w:r>
      <w:rPr>
        <w:sz w:val="16"/>
        <w:szCs w:val="16"/>
        <w:lang w:val="en-US"/>
      </w:rPr>
      <w:t xml:space="preserve">   </w:t>
    </w:r>
    <w:r w:rsidRPr="00026D96">
      <w:rPr>
        <w:lang w:val="en-US"/>
      </w:rPr>
      <w:t xml:space="preserve"> |</w:t>
    </w:r>
    <w:r>
      <w:rPr>
        <w:lang w:val="en-US"/>
      </w:rPr>
      <w:t xml:space="preserve">  </w:t>
    </w:r>
    <w:r>
      <w:rPr>
        <w:sz w:val="16"/>
        <w:szCs w:val="16"/>
        <w:lang w:val="en-US"/>
      </w:rPr>
      <w:t xml:space="preserve"> </w:t>
    </w:r>
    <w:r w:rsidRPr="00026D96">
      <w:rPr>
        <w:color w:val="2B579A"/>
        <w:shd w:val="clear" w:color="auto" w:fill="E6E6E6"/>
        <w:lang w:val="en-US"/>
      </w:rPr>
      <w:fldChar w:fldCharType="begin"/>
    </w:r>
    <w:r w:rsidRPr="00026D96">
      <w:rPr>
        <w:lang w:val="en-US"/>
      </w:rPr>
      <w:instrText xml:space="preserve"> PAGE   \* MERGEFORMAT </w:instrText>
    </w:r>
    <w:r w:rsidRPr="00026D96">
      <w:rPr>
        <w:color w:val="2B579A"/>
        <w:shd w:val="clear" w:color="auto" w:fill="E6E6E6"/>
        <w:lang w:val="en-US"/>
      </w:rPr>
      <w:fldChar w:fldCharType="separate"/>
    </w:r>
    <w:r>
      <w:rPr>
        <w:noProof/>
        <w:lang w:val="en-US"/>
      </w:rPr>
      <w:t>113</w:t>
    </w:r>
    <w:r w:rsidRPr="00026D96">
      <w:rPr>
        <w:color w:val="2B579A"/>
        <w:shd w:val="clear" w:color="auto" w:fill="E6E6E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840F3" w14:textId="77777777" w:rsidR="005821E7" w:rsidRDefault="005821E7" w:rsidP="006122B0">
      <w:r>
        <w:separator/>
      </w:r>
    </w:p>
  </w:footnote>
  <w:footnote w:type="continuationSeparator" w:id="0">
    <w:p w14:paraId="032E3B52" w14:textId="77777777" w:rsidR="005821E7" w:rsidRDefault="005821E7" w:rsidP="006122B0">
      <w:r>
        <w:continuationSeparator/>
      </w:r>
    </w:p>
  </w:footnote>
  <w:footnote w:type="continuationNotice" w:id="1">
    <w:p w14:paraId="4CF930DF" w14:textId="77777777" w:rsidR="005821E7" w:rsidRDefault="005821E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17518" w14:textId="77777777" w:rsidR="00E93239" w:rsidRPr="00166184" w:rsidRDefault="00E93239" w:rsidP="001661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45648"/>
    <w:multiLevelType w:val="multilevel"/>
    <w:tmpl w:val="B3880B9E"/>
    <w:name w:val="MaddNumpara"/>
    <w:lvl w:ilvl="0">
      <w:start w:val="1"/>
      <w:numFmt w:val="decimal"/>
      <w:pStyle w:val="Numpara1"/>
      <w:lvlText w:val="%1."/>
      <w:lvlJc w:val="left"/>
      <w:pPr>
        <w:ind w:left="993" w:hanging="851"/>
      </w:pPr>
      <w:rPr>
        <w:rFonts w:hint="default"/>
        <w:sz w:val="22"/>
        <w:szCs w:val="22"/>
      </w:rPr>
    </w:lvl>
    <w:lvl w:ilvl="1">
      <w:start w:val="1"/>
      <w:numFmt w:val="decimal"/>
      <w:pStyle w:val="Numpara2"/>
      <w:lvlText w:val="%1.%2"/>
      <w:lvlJc w:val="left"/>
      <w:pPr>
        <w:ind w:left="993" w:hanging="851"/>
      </w:pPr>
      <w:rPr>
        <w:rFonts w:ascii="Arial" w:hAnsi="Arial" w:cs="Arial" w:hint="default"/>
        <w:sz w:val="22"/>
        <w:szCs w:val="22"/>
      </w:rPr>
    </w:lvl>
    <w:lvl w:ilvl="2">
      <w:start w:val="1"/>
      <w:numFmt w:val="decimal"/>
      <w:pStyle w:val="Numpara3"/>
      <w:lvlText w:val="%1.%2.%3"/>
      <w:lvlJc w:val="left"/>
      <w:pPr>
        <w:ind w:left="1843" w:hanging="850"/>
      </w:pPr>
      <w:rPr>
        <w:rFonts w:hint="default"/>
        <w:sz w:val="20"/>
        <w:szCs w:val="20"/>
      </w:rPr>
    </w:lvl>
    <w:lvl w:ilvl="3">
      <w:start w:val="1"/>
      <w:numFmt w:val="lowerLetter"/>
      <w:pStyle w:val="Numpara4"/>
      <w:lvlText w:val="(%4)"/>
      <w:lvlJc w:val="left"/>
      <w:pPr>
        <w:ind w:left="2410" w:hanging="567"/>
      </w:pPr>
      <w:rPr>
        <w:rFonts w:ascii="Arial" w:hAnsi="Arial" w:cs="Arial" w:hint="default"/>
        <w:sz w:val="22"/>
        <w:szCs w:val="22"/>
      </w:rPr>
    </w:lvl>
    <w:lvl w:ilvl="4">
      <w:start w:val="1"/>
      <w:numFmt w:val="lowerRoman"/>
      <w:lvlText w:val="(%5)"/>
      <w:lvlJc w:val="left"/>
      <w:pPr>
        <w:tabs>
          <w:tab w:val="num" w:pos="2977"/>
        </w:tabs>
        <w:ind w:left="2977" w:hanging="567"/>
      </w:pPr>
      <w:rPr>
        <w:rFonts w:ascii="Arial" w:hAnsi="Arial" w:cs="Arial" w:hint="default"/>
        <w:sz w:val="22"/>
        <w:szCs w:val="22"/>
      </w:rPr>
    </w:lvl>
    <w:lvl w:ilvl="5">
      <w:start w:val="1"/>
      <w:numFmt w:val="none"/>
      <w:lvlText w:val=""/>
      <w:lvlJc w:val="left"/>
      <w:pPr>
        <w:tabs>
          <w:tab w:val="num" w:pos="3544"/>
        </w:tabs>
        <w:ind w:left="3544" w:hanging="567"/>
      </w:pPr>
      <w:rPr>
        <w:rFonts w:hint="default"/>
      </w:rPr>
    </w:lvl>
    <w:lvl w:ilvl="6">
      <w:start w:val="1"/>
      <w:numFmt w:val="none"/>
      <w:lvlText w:val=""/>
      <w:lvlJc w:val="left"/>
      <w:pPr>
        <w:tabs>
          <w:tab w:val="num" w:pos="-31538"/>
        </w:tabs>
        <w:ind w:left="-32625" w:firstLine="0"/>
      </w:pPr>
      <w:rPr>
        <w:rFonts w:hint="default"/>
      </w:rPr>
    </w:lvl>
    <w:lvl w:ilvl="7">
      <w:start w:val="1"/>
      <w:numFmt w:val="none"/>
      <w:lvlText w:val=""/>
      <w:lvlJc w:val="left"/>
      <w:pPr>
        <w:tabs>
          <w:tab w:val="num" w:pos="-31538"/>
        </w:tabs>
        <w:ind w:left="3886" w:firstLine="29025"/>
      </w:pPr>
      <w:rPr>
        <w:rFonts w:hint="default"/>
      </w:rPr>
    </w:lvl>
    <w:lvl w:ilvl="8">
      <w:start w:val="1"/>
      <w:numFmt w:val="none"/>
      <w:lvlText w:val=""/>
      <w:lvlJc w:val="left"/>
      <w:pPr>
        <w:tabs>
          <w:tab w:val="num" w:pos="-31538"/>
        </w:tabs>
        <w:ind w:left="-32625" w:firstLine="32767"/>
      </w:pPr>
      <w:rPr>
        <w:rFonts w:hint="default"/>
      </w:rPr>
    </w:lvl>
  </w:abstractNum>
  <w:abstractNum w:abstractNumId="1" w15:restartNumberingAfterBreak="0">
    <w:nsid w:val="052F12DE"/>
    <w:multiLevelType w:val="hybridMultilevel"/>
    <w:tmpl w:val="2C4A98A6"/>
    <w:styleLink w:val="ImportedStyle2"/>
    <w:lvl w:ilvl="0" w:tplc="2C4A98A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39C47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D1864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92AC8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C4AB42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74D5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61097D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B12EBC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D02F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AC96653"/>
    <w:multiLevelType w:val="hybridMultilevel"/>
    <w:tmpl w:val="693EEC6C"/>
    <w:lvl w:ilvl="0" w:tplc="A1EC70C6">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855427"/>
    <w:multiLevelType w:val="hybridMultilevel"/>
    <w:tmpl w:val="04CC7A66"/>
    <w:lvl w:ilvl="0" w:tplc="3036DE74">
      <w:start w:val="1"/>
      <w:numFmt w:val="decimal"/>
      <w:lvlText w:val="%1."/>
      <w:lvlJc w:val="left"/>
      <w:pPr>
        <w:ind w:left="720" w:hanging="360"/>
      </w:pPr>
      <w:rPr>
        <w:rFonts w:ascii="Arial" w:hAnsi="Arial"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F9338C1"/>
    <w:multiLevelType w:val="hybridMultilevel"/>
    <w:tmpl w:val="107A8D56"/>
    <w:lvl w:ilvl="0" w:tplc="0C090001">
      <w:start w:val="1"/>
      <w:numFmt w:val="bullet"/>
      <w:lvlText w:val=""/>
      <w:lvlJc w:val="left"/>
      <w:pPr>
        <w:tabs>
          <w:tab w:val="num" w:pos="720"/>
        </w:tabs>
        <w:ind w:left="720" w:hanging="360"/>
      </w:pPr>
      <w:rPr>
        <w:rFonts w:ascii="Symbol" w:hAnsi="Symbol" w:hint="default"/>
      </w:rPr>
    </w:lvl>
    <w:lvl w:ilvl="1" w:tplc="1292BEF0">
      <w:start w:val="1"/>
      <w:numFmt w:val="bullet"/>
      <w:lvlText w:val="〉"/>
      <w:lvlJc w:val="left"/>
      <w:pPr>
        <w:tabs>
          <w:tab w:val="num" w:pos="1440"/>
        </w:tabs>
        <w:ind w:left="1440" w:hanging="360"/>
      </w:pPr>
      <w:rPr>
        <w:rFonts w:ascii="MS Mincho" w:eastAsia="Times New Roman" w:hAnsi="MS Mincho" w:cs="Times New Roman" w:hint="eastAsia"/>
      </w:rPr>
    </w:lvl>
    <w:lvl w:ilvl="2" w:tplc="746E0BDE">
      <w:start w:val="1"/>
      <w:numFmt w:val="bullet"/>
      <w:lvlText w:val="〉"/>
      <w:lvlJc w:val="left"/>
      <w:pPr>
        <w:tabs>
          <w:tab w:val="num" w:pos="2160"/>
        </w:tabs>
        <w:ind w:left="2160" w:hanging="360"/>
      </w:pPr>
      <w:rPr>
        <w:rFonts w:ascii="MS Mincho" w:eastAsia="Times New Roman" w:hAnsi="MS Mincho" w:cs="Times New Roman" w:hint="eastAsia"/>
      </w:rPr>
    </w:lvl>
    <w:lvl w:ilvl="3" w:tplc="87728676">
      <w:start w:val="1"/>
      <w:numFmt w:val="bullet"/>
      <w:lvlText w:val="〉"/>
      <w:lvlJc w:val="left"/>
      <w:pPr>
        <w:tabs>
          <w:tab w:val="num" w:pos="2880"/>
        </w:tabs>
        <w:ind w:left="2880" w:hanging="360"/>
      </w:pPr>
      <w:rPr>
        <w:rFonts w:ascii="MS Mincho" w:eastAsia="Times New Roman" w:hAnsi="MS Mincho" w:cs="Times New Roman" w:hint="eastAsia"/>
      </w:rPr>
    </w:lvl>
    <w:lvl w:ilvl="4" w:tplc="CBB2E712">
      <w:start w:val="1"/>
      <w:numFmt w:val="bullet"/>
      <w:lvlText w:val="〉"/>
      <w:lvlJc w:val="left"/>
      <w:pPr>
        <w:tabs>
          <w:tab w:val="num" w:pos="3600"/>
        </w:tabs>
        <w:ind w:left="3600" w:hanging="360"/>
      </w:pPr>
      <w:rPr>
        <w:rFonts w:ascii="MS Mincho" w:eastAsia="Times New Roman" w:hAnsi="MS Mincho" w:cs="Times New Roman" w:hint="eastAsia"/>
      </w:rPr>
    </w:lvl>
    <w:lvl w:ilvl="5" w:tplc="31C01110">
      <w:start w:val="1"/>
      <w:numFmt w:val="bullet"/>
      <w:lvlText w:val="〉"/>
      <w:lvlJc w:val="left"/>
      <w:pPr>
        <w:tabs>
          <w:tab w:val="num" w:pos="4320"/>
        </w:tabs>
        <w:ind w:left="4320" w:hanging="360"/>
      </w:pPr>
      <w:rPr>
        <w:rFonts w:ascii="MS Mincho" w:eastAsia="Times New Roman" w:hAnsi="MS Mincho" w:cs="Times New Roman" w:hint="eastAsia"/>
      </w:rPr>
    </w:lvl>
    <w:lvl w:ilvl="6" w:tplc="17743DC2">
      <w:start w:val="1"/>
      <w:numFmt w:val="bullet"/>
      <w:lvlText w:val="〉"/>
      <w:lvlJc w:val="left"/>
      <w:pPr>
        <w:tabs>
          <w:tab w:val="num" w:pos="5040"/>
        </w:tabs>
        <w:ind w:left="5040" w:hanging="360"/>
      </w:pPr>
      <w:rPr>
        <w:rFonts w:ascii="MS Mincho" w:eastAsia="Times New Roman" w:hAnsi="MS Mincho" w:cs="Times New Roman" w:hint="eastAsia"/>
      </w:rPr>
    </w:lvl>
    <w:lvl w:ilvl="7" w:tplc="A1F4A232">
      <w:start w:val="1"/>
      <w:numFmt w:val="bullet"/>
      <w:lvlText w:val="〉"/>
      <w:lvlJc w:val="left"/>
      <w:pPr>
        <w:tabs>
          <w:tab w:val="num" w:pos="5760"/>
        </w:tabs>
        <w:ind w:left="5760" w:hanging="360"/>
      </w:pPr>
      <w:rPr>
        <w:rFonts w:ascii="MS Mincho" w:eastAsia="Times New Roman" w:hAnsi="MS Mincho" w:cs="Times New Roman" w:hint="eastAsia"/>
      </w:rPr>
    </w:lvl>
    <w:lvl w:ilvl="8" w:tplc="DAFA59F4">
      <w:start w:val="1"/>
      <w:numFmt w:val="bullet"/>
      <w:lvlText w:val="〉"/>
      <w:lvlJc w:val="left"/>
      <w:pPr>
        <w:tabs>
          <w:tab w:val="num" w:pos="6480"/>
        </w:tabs>
        <w:ind w:left="6480" w:hanging="360"/>
      </w:pPr>
      <w:rPr>
        <w:rFonts w:ascii="MS Mincho" w:eastAsia="Times New Roman" w:hAnsi="MS Mincho" w:cs="Times New Roman" w:hint="eastAsia"/>
      </w:rPr>
    </w:lvl>
  </w:abstractNum>
  <w:abstractNum w:abstractNumId="5" w15:restartNumberingAfterBreak="0">
    <w:nsid w:val="12C42CC4"/>
    <w:multiLevelType w:val="hybridMultilevel"/>
    <w:tmpl w:val="4E72ED3E"/>
    <w:styleLink w:val="ImportedStyle6"/>
    <w:lvl w:ilvl="0" w:tplc="262A9C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1504F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6AC6F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B234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AADCA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67A11A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B2132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029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72F2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4425A2E"/>
    <w:multiLevelType w:val="hybridMultilevel"/>
    <w:tmpl w:val="2716F37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 w15:restartNumberingAfterBreak="0">
    <w:nsid w:val="17D570AA"/>
    <w:multiLevelType w:val="hybridMultilevel"/>
    <w:tmpl w:val="5CCC7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40720A"/>
    <w:multiLevelType w:val="multilevel"/>
    <w:tmpl w:val="9438A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8A633F"/>
    <w:multiLevelType w:val="hybridMultilevel"/>
    <w:tmpl w:val="E85A86B0"/>
    <w:lvl w:ilvl="0" w:tplc="A736528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D156D35"/>
    <w:multiLevelType w:val="multilevel"/>
    <w:tmpl w:val="2EE69144"/>
    <w:lvl w:ilvl="0">
      <w:start w:val="1"/>
      <w:numFmt w:val="decimal"/>
      <w:lvlText w:val="%1."/>
      <w:lvlJc w:val="left"/>
      <w:pPr>
        <w:ind w:left="720" w:hanging="360"/>
      </w:pPr>
    </w:lvl>
    <w:lvl w:ilvl="1">
      <w:start w:val="5"/>
      <w:numFmt w:val="decimal"/>
      <w:isLgl/>
      <w:lvlText w:val="%1.%2"/>
      <w:lvlJc w:val="left"/>
      <w:pPr>
        <w:ind w:left="960" w:hanging="60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2332CDD"/>
    <w:multiLevelType w:val="hybridMultilevel"/>
    <w:tmpl w:val="9D86A268"/>
    <w:lvl w:ilvl="0" w:tplc="0C090001">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38F008">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A7AA6">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29DE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2DB40">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3E3B42">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38D3E0">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820B80">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84EDE">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225C4A58"/>
    <w:multiLevelType w:val="multilevel"/>
    <w:tmpl w:val="BFC44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652140"/>
    <w:multiLevelType w:val="hybridMultilevel"/>
    <w:tmpl w:val="96D017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4065D"/>
    <w:multiLevelType w:val="hybridMultilevel"/>
    <w:tmpl w:val="B8CE5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11460D"/>
    <w:multiLevelType w:val="hybridMultilevel"/>
    <w:tmpl w:val="B178B9B2"/>
    <w:lvl w:ilvl="0" w:tplc="8C6A696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1C5694"/>
    <w:multiLevelType w:val="hybridMultilevel"/>
    <w:tmpl w:val="50C63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0D6E0F"/>
    <w:multiLevelType w:val="hybridMultilevel"/>
    <w:tmpl w:val="2E049E0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8" w15:restartNumberingAfterBreak="0">
    <w:nsid w:val="39E122D5"/>
    <w:multiLevelType w:val="hybridMultilevel"/>
    <w:tmpl w:val="DB0021DE"/>
    <w:lvl w:ilvl="0" w:tplc="0C090001">
      <w:start w:val="1"/>
      <w:numFmt w:val="bullet"/>
      <w:lvlText w:val=""/>
      <w:lvlJc w:val="left"/>
      <w:pPr>
        <w:ind w:left="720" w:hanging="294"/>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038F008">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3A7AA6">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29DE8">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AE2DB40">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3E3B42">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38D3E0">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820B80">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2484EDE">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A131E4B"/>
    <w:multiLevelType w:val="hybridMultilevel"/>
    <w:tmpl w:val="8F3EDE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0E4267"/>
    <w:multiLevelType w:val="multilevel"/>
    <w:tmpl w:val="EF82EE98"/>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5867130"/>
    <w:multiLevelType w:val="hybridMultilevel"/>
    <w:tmpl w:val="3C4C86A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1138B6"/>
    <w:multiLevelType w:val="hybridMultilevel"/>
    <w:tmpl w:val="C05889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3" w15:restartNumberingAfterBreak="0">
    <w:nsid w:val="494B178B"/>
    <w:multiLevelType w:val="multilevel"/>
    <w:tmpl w:val="201A0670"/>
    <w:lvl w:ilvl="0">
      <w:start w:val="1"/>
      <w:numFmt w:val="bullet"/>
      <w:pStyle w:val="Bullet1"/>
      <w:lvlText w:val=""/>
      <w:lvlJc w:val="left"/>
      <w:pPr>
        <w:tabs>
          <w:tab w:val="num" w:pos="284"/>
        </w:tabs>
        <w:ind w:left="284" w:hanging="284"/>
      </w:pPr>
      <w:rPr>
        <w:rFonts w:ascii="Symbol" w:hAnsi="Symbol" w:hint="default"/>
        <w:color w:val="464749"/>
      </w:rPr>
    </w:lvl>
    <w:lvl w:ilvl="1">
      <w:start w:val="1"/>
      <w:numFmt w:val="bullet"/>
      <w:pStyle w:val="Bullet2"/>
      <w:lvlText w:val=""/>
      <w:lvlJc w:val="left"/>
      <w:pPr>
        <w:tabs>
          <w:tab w:val="num" w:pos="567"/>
        </w:tabs>
        <w:ind w:left="567" w:hanging="283"/>
      </w:pPr>
      <w:rPr>
        <w:rFonts w:ascii="Symbol" w:hAnsi="Symbol" w:hint="default"/>
        <w:color w:val="44546A"/>
      </w:rPr>
    </w:lvl>
    <w:lvl w:ilvl="2">
      <w:start w:val="1"/>
      <w:numFmt w:val="bullet"/>
      <w:pStyle w:val="Bullet3"/>
      <w:lvlText w:val=""/>
      <w:lvlJc w:val="left"/>
      <w:pPr>
        <w:tabs>
          <w:tab w:val="num" w:pos="851"/>
        </w:tabs>
        <w:ind w:left="851" w:hanging="284"/>
      </w:pPr>
      <w:rPr>
        <w:rFonts w:ascii="Symbol" w:hAnsi="Symbol" w:hint="default"/>
        <w:color w:val="44546A"/>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69749B"/>
    <w:multiLevelType w:val="multilevel"/>
    <w:tmpl w:val="4B58BF1A"/>
    <w:lvl w:ilvl="0">
      <w:start w:val="1"/>
      <w:numFmt w:val="decimal"/>
      <w:pStyle w:val="Heading2"/>
      <w:lvlText w:val="%1."/>
      <w:lvlJc w:val="left"/>
      <w:pPr>
        <w:ind w:left="644" w:hanging="360"/>
      </w:pPr>
      <w:rPr>
        <w:rFonts w:hint="default"/>
      </w:rPr>
    </w:lvl>
    <w:lvl w:ilvl="1">
      <w:start w:val="2"/>
      <w:numFmt w:val="decimal"/>
      <w:isLgl/>
      <w:lvlText w:val="%1.%2"/>
      <w:lvlJc w:val="left"/>
      <w:pPr>
        <w:ind w:left="752" w:hanging="468"/>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4D3C4977"/>
    <w:multiLevelType w:val="hybridMultilevel"/>
    <w:tmpl w:val="214E0A3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EAF6028"/>
    <w:multiLevelType w:val="hybridMultilevel"/>
    <w:tmpl w:val="693462CC"/>
    <w:styleLink w:val="ImportedStyle4"/>
    <w:lvl w:ilvl="0" w:tplc="BCDE025A">
      <w:start w:val="1"/>
      <w:numFmt w:val="bullet"/>
      <w:lvlText w:val="•"/>
      <w:lvlJc w:val="left"/>
      <w:pPr>
        <w:ind w:left="720" w:hanging="29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B4D17E">
      <w:start w:val="1"/>
      <w:numFmt w:val="bullet"/>
      <w:lvlText w:val="▪"/>
      <w:lvlJc w:val="left"/>
      <w:pPr>
        <w:tabs>
          <w:tab w:val="num" w:pos="1701"/>
        </w:tabs>
        <w:ind w:left="1440" w:hanging="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2461FF4">
      <w:start w:val="1"/>
      <w:numFmt w:val="bullet"/>
      <w:lvlText w:val="▪"/>
      <w:lvlJc w:val="left"/>
      <w:pPr>
        <w:tabs>
          <w:tab w:val="left" w:pos="1418"/>
        </w:tabs>
        <w:ind w:left="17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D029DC">
      <w:start w:val="1"/>
      <w:numFmt w:val="bullet"/>
      <w:lvlText w:val="•"/>
      <w:lvlJc w:val="left"/>
      <w:pPr>
        <w:tabs>
          <w:tab w:val="left" w:pos="1418"/>
        </w:tabs>
        <w:ind w:left="24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505D5A">
      <w:start w:val="1"/>
      <w:numFmt w:val="bullet"/>
      <w:lvlText w:val="o"/>
      <w:lvlJc w:val="left"/>
      <w:pPr>
        <w:tabs>
          <w:tab w:val="left" w:pos="1418"/>
        </w:tabs>
        <w:ind w:left="314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6205CC6">
      <w:start w:val="1"/>
      <w:numFmt w:val="bullet"/>
      <w:lvlText w:val="▪"/>
      <w:lvlJc w:val="left"/>
      <w:pPr>
        <w:tabs>
          <w:tab w:val="left" w:pos="1418"/>
        </w:tabs>
        <w:ind w:left="386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DE44314">
      <w:start w:val="1"/>
      <w:numFmt w:val="bullet"/>
      <w:lvlText w:val="•"/>
      <w:lvlJc w:val="left"/>
      <w:pPr>
        <w:tabs>
          <w:tab w:val="left" w:pos="1418"/>
        </w:tabs>
        <w:ind w:left="458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720E3E">
      <w:start w:val="1"/>
      <w:numFmt w:val="bullet"/>
      <w:lvlText w:val="o"/>
      <w:lvlJc w:val="left"/>
      <w:pPr>
        <w:tabs>
          <w:tab w:val="left" w:pos="1418"/>
        </w:tabs>
        <w:ind w:left="530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B02F894">
      <w:start w:val="1"/>
      <w:numFmt w:val="bullet"/>
      <w:lvlText w:val="▪"/>
      <w:lvlJc w:val="left"/>
      <w:pPr>
        <w:tabs>
          <w:tab w:val="left" w:pos="1418"/>
        </w:tabs>
        <w:ind w:left="6021"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4FF829B1"/>
    <w:multiLevelType w:val="hybridMultilevel"/>
    <w:tmpl w:val="F2E016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291432B"/>
    <w:multiLevelType w:val="multilevel"/>
    <w:tmpl w:val="350E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2F5569F"/>
    <w:multiLevelType w:val="hybridMultilevel"/>
    <w:tmpl w:val="CCAEE7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50E4EDC"/>
    <w:multiLevelType w:val="multilevel"/>
    <w:tmpl w:val="156E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5112AA2"/>
    <w:multiLevelType w:val="multilevel"/>
    <w:tmpl w:val="8BF26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4312EB"/>
    <w:multiLevelType w:val="hybridMultilevel"/>
    <w:tmpl w:val="10A4D1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ED843B1"/>
    <w:multiLevelType w:val="hybridMultilevel"/>
    <w:tmpl w:val="693462CC"/>
    <w:numStyleLink w:val="ImportedStyle4"/>
  </w:abstractNum>
  <w:abstractNum w:abstractNumId="34" w15:restartNumberingAfterBreak="0">
    <w:nsid w:val="5F7F6859"/>
    <w:multiLevelType w:val="hybridMultilevel"/>
    <w:tmpl w:val="44C21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1780FA3"/>
    <w:multiLevelType w:val="hybridMultilevel"/>
    <w:tmpl w:val="4D788700"/>
    <w:lvl w:ilvl="0" w:tplc="AC34CEFC">
      <w:start w:val="1"/>
      <w:numFmt w:val="bullet"/>
      <w:lvlText w:val=""/>
      <w:lvlJc w:val="left"/>
      <w:pPr>
        <w:tabs>
          <w:tab w:val="num" w:pos="720"/>
        </w:tabs>
        <w:ind w:left="720" w:hanging="360"/>
      </w:pPr>
      <w:rPr>
        <w:rFonts w:ascii="Symbol" w:hAnsi="Symbol" w:hint="default"/>
        <w:color w:val="auto"/>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E604D7"/>
    <w:multiLevelType w:val="hybridMultilevel"/>
    <w:tmpl w:val="3FB222C2"/>
    <w:lvl w:ilvl="0" w:tplc="2D52EAE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D842309"/>
    <w:multiLevelType w:val="hybridMultilevel"/>
    <w:tmpl w:val="45A8A574"/>
    <w:lvl w:ilvl="0" w:tplc="C4661C26">
      <w:start w:val="1"/>
      <w:numFmt w:val="decimal"/>
      <w:lvlText w:val="%1."/>
      <w:lvlJc w:val="left"/>
      <w:pPr>
        <w:ind w:left="720" w:hanging="360"/>
      </w:pPr>
      <w:rPr>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DC9015D"/>
    <w:multiLevelType w:val="hybridMultilevel"/>
    <w:tmpl w:val="141E10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510445A"/>
    <w:multiLevelType w:val="multilevel"/>
    <w:tmpl w:val="C6EA9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1A4715"/>
    <w:multiLevelType w:val="hybridMultilevel"/>
    <w:tmpl w:val="57D4DBBC"/>
    <w:lvl w:ilvl="0" w:tplc="8A5EA52C">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AD518D"/>
    <w:multiLevelType w:val="hybridMultilevel"/>
    <w:tmpl w:val="95D21CD2"/>
    <w:lvl w:ilvl="0" w:tplc="F69422D8">
      <w:start w:val="1"/>
      <w:numFmt w:val="decimal"/>
      <w:lvlText w:val="%1)"/>
      <w:lvlJc w:val="left"/>
      <w:pPr>
        <w:ind w:left="360" w:hanging="360"/>
      </w:pPr>
      <w:rPr>
        <w:rFonts w:ascii="Arial" w:hAnsi="Arial" w:cs="Arial" w:hint="default"/>
        <w:b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66F54D1"/>
    <w:multiLevelType w:val="hybridMultilevel"/>
    <w:tmpl w:val="5F56E1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8A5810"/>
    <w:multiLevelType w:val="multilevel"/>
    <w:tmpl w:val="645CB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F790D9B"/>
    <w:multiLevelType w:val="hybridMultilevel"/>
    <w:tmpl w:val="448876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2287376">
    <w:abstractNumId w:val="21"/>
  </w:num>
  <w:num w:numId="2" w16cid:durableId="1804493285">
    <w:abstractNumId w:val="1"/>
  </w:num>
  <w:num w:numId="3" w16cid:durableId="1190753851">
    <w:abstractNumId w:val="26"/>
  </w:num>
  <w:num w:numId="4" w16cid:durableId="688720090">
    <w:abstractNumId w:val="33"/>
    <w:lvlOverride w:ilvl="0">
      <w:lvl w:ilvl="0" w:tplc="4BD0D0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E22C354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782254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0E8A343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ED2D8E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2DCA7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48616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E2C64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EBA44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16cid:durableId="393552340">
    <w:abstractNumId w:val="5"/>
  </w:num>
  <w:num w:numId="6" w16cid:durableId="116265411">
    <w:abstractNumId w:val="35"/>
  </w:num>
  <w:num w:numId="7" w16cid:durableId="583607311">
    <w:abstractNumId w:val="40"/>
  </w:num>
  <w:num w:numId="8" w16cid:durableId="2029021660">
    <w:abstractNumId w:val="34"/>
  </w:num>
  <w:num w:numId="9" w16cid:durableId="880094546">
    <w:abstractNumId w:val="41"/>
  </w:num>
  <w:num w:numId="10" w16cid:durableId="798887248">
    <w:abstractNumId w:val="9"/>
  </w:num>
  <w:num w:numId="11" w16cid:durableId="1577864243">
    <w:abstractNumId w:val="7"/>
  </w:num>
  <w:num w:numId="12" w16cid:durableId="478307075">
    <w:abstractNumId w:val="15"/>
  </w:num>
  <w:num w:numId="13" w16cid:durableId="1591936534">
    <w:abstractNumId w:val="44"/>
  </w:num>
  <w:num w:numId="14" w16cid:durableId="9380942">
    <w:abstractNumId w:val="42"/>
  </w:num>
  <w:num w:numId="15" w16cid:durableId="2086878911">
    <w:abstractNumId w:val="38"/>
  </w:num>
  <w:num w:numId="16" w16cid:durableId="1308969632">
    <w:abstractNumId w:val="29"/>
  </w:num>
  <w:num w:numId="17" w16cid:durableId="653488414">
    <w:abstractNumId w:val="13"/>
  </w:num>
  <w:num w:numId="18" w16cid:durableId="1257398259">
    <w:abstractNumId w:val="23"/>
  </w:num>
  <w:num w:numId="19" w16cid:durableId="1240404976">
    <w:abstractNumId w:val="37"/>
  </w:num>
  <w:num w:numId="20" w16cid:durableId="1464076606">
    <w:abstractNumId w:val="2"/>
  </w:num>
  <w:num w:numId="21" w16cid:durableId="1581871750">
    <w:abstractNumId w:val="20"/>
  </w:num>
  <w:num w:numId="22" w16cid:durableId="730277096">
    <w:abstractNumId w:val="10"/>
  </w:num>
  <w:num w:numId="23" w16cid:durableId="515845386">
    <w:abstractNumId w:val="0"/>
  </w:num>
  <w:num w:numId="24" w16cid:durableId="719397753">
    <w:abstractNumId w:val="3"/>
  </w:num>
  <w:num w:numId="25" w16cid:durableId="623729216">
    <w:abstractNumId w:val="33"/>
    <w:lvlOverride w:ilvl="0">
      <w:lvl w:ilvl="0" w:tplc="4BD0D0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E22C354E">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78225486">
        <w:start w:val="1"/>
        <w:numFmt w:val="bullet"/>
        <w:lvlText w:val="▪"/>
        <w:lvlJc w:val="left"/>
        <w:pPr>
          <w:tabs>
            <w:tab w:val="left" w:pos="1418"/>
          </w:tabs>
          <w:ind w:left="17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0E8A3432">
        <w:start w:val="1"/>
        <w:numFmt w:val="bullet"/>
        <w:lvlText w:val="•"/>
        <w:lvlJc w:val="left"/>
        <w:pPr>
          <w:tabs>
            <w:tab w:val="left" w:pos="1418"/>
          </w:tabs>
          <w:ind w:left="242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CED2D8E0">
        <w:start w:val="1"/>
        <w:numFmt w:val="bullet"/>
        <w:lvlText w:val="o"/>
        <w:lvlJc w:val="left"/>
        <w:pPr>
          <w:tabs>
            <w:tab w:val="left" w:pos="1418"/>
          </w:tabs>
          <w:ind w:left="314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92DCA728">
        <w:start w:val="1"/>
        <w:numFmt w:val="bullet"/>
        <w:lvlText w:val="▪"/>
        <w:lvlJc w:val="left"/>
        <w:pPr>
          <w:tabs>
            <w:tab w:val="left" w:pos="1418"/>
          </w:tabs>
          <w:ind w:left="386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4486168E">
        <w:start w:val="1"/>
        <w:numFmt w:val="bullet"/>
        <w:lvlText w:val="•"/>
        <w:lvlJc w:val="left"/>
        <w:pPr>
          <w:tabs>
            <w:tab w:val="left" w:pos="1418"/>
          </w:tabs>
          <w:ind w:left="4581" w:hanging="360"/>
        </w:pPr>
        <w:rPr>
          <w:rFonts w:ascii="Symbol" w:eastAsia="Symbol" w:hAnsi="Symbol" w:cs="Symbol"/>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9E2C64AC">
        <w:start w:val="1"/>
        <w:numFmt w:val="bullet"/>
        <w:lvlText w:val="o"/>
        <w:lvlJc w:val="left"/>
        <w:pPr>
          <w:tabs>
            <w:tab w:val="left" w:pos="1418"/>
          </w:tabs>
          <w:ind w:left="530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7EBA4400">
        <w:start w:val="1"/>
        <w:numFmt w:val="bullet"/>
        <w:lvlText w:val="▪"/>
        <w:lvlJc w:val="left"/>
        <w:pPr>
          <w:tabs>
            <w:tab w:val="left" w:pos="1418"/>
          </w:tabs>
          <w:ind w:left="6021"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6" w16cid:durableId="1413115566">
    <w:abstractNumId w:val="27"/>
  </w:num>
  <w:num w:numId="27" w16cid:durableId="176386584">
    <w:abstractNumId w:val="14"/>
  </w:num>
  <w:num w:numId="28" w16cid:durableId="740056566">
    <w:abstractNumId w:val="31"/>
  </w:num>
  <w:num w:numId="29" w16cid:durableId="1460689666">
    <w:abstractNumId w:val="4"/>
  </w:num>
  <w:num w:numId="30" w16cid:durableId="244842754">
    <w:abstractNumId w:val="24"/>
  </w:num>
  <w:num w:numId="31" w16cid:durableId="1070272652">
    <w:abstractNumId w:val="22"/>
  </w:num>
  <w:num w:numId="32" w16cid:durableId="251400482">
    <w:abstractNumId w:val="19"/>
  </w:num>
  <w:num w:numId="33" w16cid:durableId="921796537">
    <w:abstractNumId w:val="6"/>
  </w:num>
  <w:num w:numId="34" w16cid:durableId="719865734">
    <w:abstractNumId w:val="17"/>
  </w:num>
  <w:num w:numId="35" w16cid:durableId="1864857219">
    <w:abstractNumId w:val="16"/>
  </w:num>
  <w:num w:numId="36" w16cid:durableId="1848867889">
    <w:abstractNumId w:val="25"/>
  </w:num>
  <w:num w:numId="37" w16cid:durableId="1273051221">
    <w:abstractNumId w:val="33"/>
  </w:num>
  <w:num w:numId="38" w16cid:durableId="713391164">
    <w:abstractNumId w:val="18"/>
  </w:num>
  <w:num w:numId="39" w16cid:durableId="1759911230">
    <w:abstractNumId w:val="11"/>
  </w:num>
  <w:num w:numId="40" w16cid:durableId="1420176951">
    <w:abstractNumId w:val="8"/>
  </w:num>
  <w:num w:numId="41" w16cid:durableId="94326502">
    <w:abstractNumId w:val="39"/>
  </w:num>
  <w:num w:numId="42" w16cid:durableId="1993411586">
    <w:abstractNumId w:val="32"/>
  </w:num>
  <w:num w:numId="43" w16cid:durableId="2129616736">
    <w:abstractNumId w:val="12"/>
  </w:num>
  <w:num w:numId="44" w16cid:durableId="446240745">
    <w:abstractNumId w:val="28"/>
  </w:num>
  <w:num w:numId="45" w16cid:durableId="1849755547">
    <w:abstractNumId w:val="30"/>
  </w:num>
  <w:num w:numId="46" w16cid:durableId="1604261568">
    <w:abstractNumId w:val="43"/>
  </w:num>
  <w:num w:numId="47" w16cid:durableId="1092973733">
    <w:abstractNumId w:val="24"/>
    <w:lvlOverride w:ilvl="0">
      <w:startOverride w:val="6"/>
    </w:lvlOverride>
    <w:lvlOverride w:ilvl="1">
      <w:startOverride w:val="1"/>
    </w:lvlOverride>
  </w:num>
  <w:num w:numId="48" w16cid:durableId="433985508">
    <w:abstractNumId w:val="36"/>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B78"/>
    <w:rsid w:val="000008F2"/>
    <w:rsid w:val="00000D83"/>
    <w:rsid w:val="00000F81"/>
    <w:rsid w:val="00001587"/>
    <w:rsid w:val="00001623"/>
    <w:rsid w:val="0000199C"/>
    <w:rsid w:val="00001B7A"/>
    <w:rsid w:val="0000279C"/>
    <w:rsid w:val="000027AE"/>
    <w:rsid w:val="00002BD5"/>
    <w:rsid w:val="00002C7A"/>
    <w:rsid w:val="00002F3D"/>
    <w:rsid w:val="000031D1"/>
    <w:rsid w:val="000033B0"/>
    <w:rsid w:val="00004219"/>
    <w:rsid w:val="00004D8B"/>
    <w:rsid w:val="000051FA"/>
    <w:rsid w:val="0000552B"/>
    <w:rsid w:val="00005919"/>
    <w:rsid w:val="000059BE"/>
    <w:rsid w:val="00005AFB"/>
    <w:rsid w:val="00005BFB"/>
    <w:rsid w:val="000070A5"/>
    <w:rsid w:val="000070F7"/>
    <w:rsid w:val="0000752A"/>
    <w:rsid w:val="00007AB3"/>
    <w:rsid w:val="00007C71"/>
    <w:rsid w:val="0001027A"/>
    <w:rsid w:val="00010444"/>
    <w:rsid w:val="00010B5B"/>
    <w:rsid w:val="00010CF6"/>
    <w:rsid w:val="00010EED"/>
    <w:rsid w:val="00010F23"/>
    <w:rsid w:val="0001121D"/>
    <w:rsid w:val="00011543"/>
    <w:rsid w:val="00011675"/>
    <w:rsid w:val="00011893"/>
    <w:rsid w:val="00011C12"/>
    <w:rsid w:val="0001254B"/>
    <w:rsid w:val="0001259A"/>
    <w:rsid w:val="00012819"/>
    <w:rsid w:val="00012AB4"/>
    <w:rsid w:val="00013432"/>
    <w:rsid w:val="00013940"/>
    <w:rsid w:val="00013E23"/>
    <w:rsid w:val="00013E7A"/>
    <w:rsid w:val="00013F63"/>
    <w:rsid w:val="000141F8"/>
    <w:rsid w:val="000143EB"/>
    <w:rsid w:val="000144DA"/>
    <w:rsid w:val="00014515"/>
    <w:rsid w:val="0001474C"/>
    <w:rsid w:val="00014A96"/>
    <w:rsid w:val="00015AC0"/>
    <w:rsid w:val="00015FDD"/>
    <w:rsid w:val="0001724C"/>
    <w:rsid w:val="000173EC"/>
    <w:rsid w:val="0001775A"/>
    <w:rsid w:val="00017A33"/>
    <w:rsid w:val="00017B87"/>
    <w:rsid w:val="00017F46"/>
    <w:rsid w:val="0002015F"/>
    <w:rsid w:val="000205DB"/>
    <w:rsid w:val="00020617"/>
    <w:rsid w:val="00021230"/>
    <w:rsid w:val="00021270"/>
    <w:rsid w:val="00021405"/>
    <w:rsid w:val="00021B06"/>
    <w:rsid w:val="00021B90"/>
    <w:rsid w:val="00021C73"/>
    <w:rsid w:val="00021F8C"/>
    <w:rsid w:val="0002225B"/>
    <w:rsid w:val="00022B6A"/>
    <w:rsid w:val="00022BDD"/>
    <w:rsid w:val="00022F4B"/>
    <w:rsid w:val="00023BD4"/>
    <w:rsid w:val="00024165"/>
    <w:rsid w:val="000246CF"/>
    <w:rsid w:val="0002552D"/>
    <w:rsid w:val="00025711"/>
    <w:rsid w:val="00026252"/>
    <w:rsid w:val="000264BE"/>
    <w:rsid w:val="0002673B"/>
    <w:rsid w:val="000267C9"/>
    <w:rsid w:val="00026C4F"/>
    <w:rsid w:val="00026D96"/>
    <w:rsid w:val="00027723"/>
    <w:rsid w:val="00027A99"/>
    <w:rsid w:val="0003006E"/>
    <w:rsid w:val="000305B4"/>
    <w:rsid w:val="00030DEA"/>
    <w:rsid w:val="00031324"/>
    <w:rsid w:val="00031A42"/>
    <w:rsid w:val="00032290"/>
    <w:rsid w:val="00033110"/>
    <w:rsid w:val="0003352D"/>
    <w:rsid w:val="00033AF4"/>
    <w:rsid w:val="00033D28"/>
    <w:rsid w:val="00034B12"/>
    <w:rsid w:val="00034B21"/>
    <w:rsid w:val="0003502F"/>
    <w:rsid w:val="000354F6"/>
    <w:rsid w:val="000358CF"/>
    <w:rsid w:val="000359F0"/>
    <w:rsid w:val="00035E33"/>
    <w:rsid w:val="00035F22"/>
    <w:rsid w:val="0003646C"/>
    <w:rsid w:val="0003716D"/>
    <w:rsid w:val="0003799B"/>
    <w:rsid w:val="00037A9E"/>
    <w:rsid w:val="00037FA8"/>
    <w:rsid w:val="00040024"/>
    <w:rsid w:val="0004026E"/>
    <w:rsid w:val="00040ADC"/>
    <w:rsid w:val="00040CC7"/>
    <w:rsid w:val="00041072"/>
    <w:rsid w:val="00041251"/>
    <w:rsid w:val="000412B8"/>
    <w:rsid w:val="00041351"/>
    <w:rsid w:val="000413AB"/>
    <w:rsid w:val="00041515"/>
    <w:rsid w:val="00041828"/>
    <w:rsid w:val="00041ED7"/>
    <w:rsid w:val="00041FC2"/>
    <w:rsid w:val="000420CB"/>
    <w:rsid w:val="00042544"/>
    <w:rsid w:val="00042E2A"/>
    <w:rsid w:val="00043402"/>
    <w:rsid w:val="00043A90"/>
    <w:rsid w:val="00043D4F"/>
    <w:rsid w:val="000440FA"/>
    <w:rsid w:val="00045194"/>
    <w:rsid w:val="00045474"/>
    <w:rsid w:val="000454BB"/>
    <w:rsid w:val="00045537"/>
    <w:rsid w:val="00045D12"/>
    <w:rsid w:val="000463CB"/>
    <w:rsid w:val="000469B0"/>
    <w:rsid w:val="00046A46"/>
    <w:rsid w:val="00046EDF"/>
    <w:rsid w:val="000478C1"/>
    <w:rsid w:val="00047E3D"/>
    <w:rsid w:val="00050E6A"/>
    <w:rsid w:val="00050F0E"/>
    <w:rsid w:val="000519E2"/>
    <w:rsid w:val="00051E95"/>
    <w:rsid w:val="000522C5"/>
    <w:rsid w:val="0005285E"/>
    <w:rsid w:val="000529CB"/>
    <w:rsid w:val="00052CAE"/>
    <w:rsid w:val="00053065"/>
    <w:rsid w:val="00053F02"/>
    <w:rsid w:val="000545B4"/>
    <w:rsid w:val="000546F9"/>
    <w:rsid w:val="00054724"/>
    <w:rsid w:val="000557EE"/>
    <w:rsid w:val="000558F3"/>
    <w:rsid w:val="00055965"/>
    <w:rsid w:val="00055CC1"/>
    <w:rsid w:val="000561CD"/>
    <w:rsid w:val="00056B32"/>
    <w:rsid w:val="00057179"/>
    <w:rsid w:val="000579E0"/>
    <w:rsid w:val="000607C2"/>
    <w:rsid w:val="00060A2F"/>
    <w:rsid w:val="0006171F"/>
    <w:rsid w:val="00062063"/>
    <w:rsid w:val="00062148"/>
    <w:rsid w:val="00062212"/>
    <w:rsid w:val="00062353"/>
    <w:rsid w:val="00062B08"/>
    <w:rsid w:val="00062E52"/>
    <w:rsid w:val="000643C7"/>
    <w:rsid w:val="000645D2"/>
    <w:rsid w:val="00064B59"/>
    <w:rsid w:val="00064BDA"/>
    <w:rsid w:val="00064F04"/>
    <w:rsid w:val="00065232"/>
    <w:rsid w:val="000662C5"/>
    <w:rsid w:val="000666F6"/>
    <w:rsid w:val="00066B75"/>
    <w:rsid w:val="00067B90"/>
    <w:rsid w:val="00067E4E"/>
    <w:rsid w:val="0007000B"/>
    <w:rsid w:val="0007122C"/>
    <w:rsid w:val="000717DC"/>
    <w:rsid w:val="00071A7F"/>
    <w:rsid w:val="00071AC9"/>
    <w:rsid w:val="00071AD2"/>
    <w:rsid w:val="0007236D"/>
    <w:rsid w:val="00072376"/>
    <w:rsid w:val="00072BB6"/>
    <w:rsid w:val="00072CF8"/>
    <w:rsid w:val="00072DC9"/>
    <w:rsid w:val="00072EE0"/>
    <w:rsid w:val="00073264"/>
    <w:rsid w:val="0007350E"/>
    <w:rsid w:val="00073781"/>
    <w:rsid w:val="00073A7F"/>
    <w:rsid w:val="00074759"/>
    <w:rsid w:val="00074856"/>
    <w:rsid w:val="000757AC"/>
    <w:rsid w:val="00075849"/>
    <w:rsid w:val="00075BF2"/>
    <w:rsid w:val="00075F79"/>
    <w:rsid w:val="0007605B"/>
    <w:rsid w:val="000760E1"/>
    <w:rsid w:val="00076B2A"/>
    <w:rsid w:val="000777A1"/>
    <w:rsid w:val="000777C1"/>
    <w:rsid w:val="00080115"/>
    <w:rsid w:val="000812B6"/>
    <w:rsid w:val="0008140F"/>
    <w:rsid w:val="000821B8"/>
    <w:rsid w:val="00082F1B"/>
    <w:rsid w:val="0008317F"/>
    <w:rsid w:val="00083898"/>
    <w:rsid w:val="00083FDC"/>
    <w:rsid w:val="00086D52"/>
    <w:rsid w:val="00086E34"/>
    <w:rsid w:val="000870C7"/>
    <w:rsid w:val="00087396"/>
    <w:rsid w:val="00087E77"/>
    <w:rsid w:val="000901FE"/>
    <w:rsid w:val="0009164E"/>
    <w:rsid w:val="000928AA"/>
    <w:rsid w:val="00093DD0"/>
    <w:rsid w:val="00095210"/>
    <w:rsid w:val="000959D4"/>
    <w:rsid w:val="00095E02"/>
    <w:rsid w:val="00095FA6"/>
    <w:rsid w:val="000968D9"/>
    <w:rsid w:val="00096B36"/>
    <w:rsid w:val="00096C37"/>
    <w:rsid w:val="00096C84"/>
    <w:rsid w:val="00097730"/>
    <w:rsid w:val="000977FA"/>
    <w:rsid w:val="000978D5"/>
    <w:rsid w:val="000A055F"/>
    <w:rsid w:val="000A0842"/>
    <w:rsid w:val="000A0E26"/>
    <w:rsid w:val="000A17D9"/>
    <w:rsid w:val="000A1968"/>
    <w:rsid w:val="000A2064"/>
    <w:rsid w:val="000A2323"/>
    <w:rsid w:val="000A264F"/>
    <w:rsid w:val="000A2C6B"/>
    <w:rsid w:val="000A3457"/>
    <w:rsid w:val="000A389A"/>
    <w:rsid w:val="000A38ED"/>
    <w:rsid w:val="000A43C7"/>
    <w:rsid w:val="000A43F2"/>
    <w:rsid w:val="000A4A7D"/>
    <w:rsid w:val="000A4A98"/>
    <w:rsid w:val="000A50DF"/>
    <w:rsid w:val="000A59FA"/>
    <w:rsid w:val="000A5B4C"/>
    <w:rsid w:val="000A6385"/>
    <w:rsid w:val="000A6646"/>
    <w:rsid w:val="000A6847"/>
    <w:rsid w:val="000A6856"/>
    <w:rsid w:val="000A6DEE"/>
    <w:rsid w:val="000A7545"/>
    <w:rsid w:val="000A77B7"/>
    <w:rsid w:val="000B0158"/>
    <w:rsid w:val="000B1282"/>
    <w:rsid w:val="000B1447"/>
    <w:rsid w:val="000B189A"/>
    <w:rsid w:val="000B1918"/>
    <w:rsid w:val="000B2CC3"/>
    <w:rsid w:val="000B3168"/>
    <w:rsid w:val="000B36E6"/>
    <w:rsid w:val="000B3E3C"/>
    <w:rsid w:val="000B40E6"/>
    <w:rsid w:val="000B46AE"/>
    <w:rsid w:val="000B4724"/>
    <w:rsid w:val="000B5951"/>
    <w:rsid w:val="000B59E0"/>
    <w:rsid w:val="000B6E5F"/>
    <w:rsid w:val="000B734B"/>
    <w:rsid w:val="000B7773"/>
    <w:rsid w:val="000B7B89"/>
    <w:rsid w:val="000C011E"/>
    <w:rsid w:val="000C01E2"/>
    <w:rsid w:val="000C04DE"/>
    <w:rsid w:val="000C066B"/>
    <w:rsid w:val="000C0BC8"/>
    <w:rsid w:val="000C0BE7"/>
    <w:rsid w:val="000C1601"/>
    <w:rsid w:val="000C1EF6"/>
    <w:rsid w:val="000C20EE"/>
    <w:rsid w:val="000C25B9"/>
    <w:rsid w:val="000C2B78"/>
    <w:rsid w:val="000C2D00"/>
    <w:rsid w:val="000C3D1C"/>
    <w:rsid w:val="000C4341"/>
    <w:rsid w:val="000C43BD"/>
    <w:rsid w:val="000C43C2"/>
    <w:rsid w:val="000C49CB"/>
    <w:rsid w:val="000C4B93"/>
    <w:rsid w:val="000C4C72"/>
    <w:rsid w:val="000C4F75"/>
    <w:rsid w:val="000C5042"/>
    <w:rsid w:val="000C5AF3"/>
    <w:rsid w:val="000C5B49"/>
    <w:rsid w:val="000C5D94"/>
    <w:rsid w:val="000C675D"/>
    <w:rsid w:val="000C6FAF"/>
    <w:rsid w:val="000C74A5"/>
    <w:rsid w:val="000C7D89"/>
    <w:rsid w:val="000C7E46"/>
    <w:rsid w:val="000C7E8D"/>
    <w:rsid w:val="000D04A3"/>
    <w:rsid w:val="000D0649"/>
    <w:rsid w:val="000D0B87"/>
    <w:rsid w:val="000D0CB4"/>
    <w:rsid w:val="000D1330"/>
    <w:rsid w:val="000D1DEA"/>
    <w:rsid w:val="000D1F78"/>
    <w:rsid w:val="000D26D6"/>
    <w:rsid w:val="000D2946"/>
    <w:rsid w:val="000D2C83"/>
    <w:rsid w:val="000D2EFC"/>
    <w:rsid w:val="000D35C8"/>
    <w:rsid w:val="000D3AFB"/>
    <w:rsid w:val="000D410E"/>
    <w:rsid w:val="000D47E3"/>
    <w:rsid w:val="000D4DD6"/>
    <w:rsid w:val="000D5C00"/>
    <w:rsid w:val="000D600D"/>
    <w:rsid w:val="000D6067"/>
    <w:rsid w:val="000D6D7F"/>
    <w:rsid w:val="000D7384"/>
    <w:rsid w:val="000D74AF"/>
    <w:rsid w:val="000D7DCA"/>
    <w:rsid w:val="000E06B1"/>
    <w:rsid w:val="000E0741"/>
    <w:rsid w:val="000E1473"/>
    <w:rsid w:val="000E14D7"/>
    <w:rsid w:val="000E1EF7"/>
    <w:rsid w:val="000E25B1"/>
    <w:rsid w:val="000E2EB0"/>
    <w:rsid w:val="000E3BD8"/>
    <w:rsid w:val="000E3F0E"/>
    <w:rsid w:val="000E41F7"/>
    <w:rsid w:val="000E46DA"/>
    <w:rsid w:val="000E46F1"/>
    <w:rsid w:val="000E52EA"/>
    <w:rsid w:val="000E5751"/>
    <w:rsid w:val="000E581A"/>
    <w:rsid w:val="000E7300"/>
    <w:rsid w:val="000E77BA"/>
    <w:rsid w:val="000E7C4F"/>
    <w:rsid w:val="000F01E3"/>
    <w:rsid w:val="000F02E5"/>
    <w:rsid w:val="000F05BB"/>
    <w:rsid w:val="000F070D"/>
    <w:rsid w:val="000F0ACF"/>
    <w:rsid w:val="000F0ADA"/>
    <w:rsid w:val="000F0CC4"/>
    <w:rsid w:val="000F1C48"/>
    <w:rsid w:val="000F30CB"/>
    <w:rsid w:val="000F30FD"/>
    <w:rsid w:val="000F35E7"/>
    <w:rsid w:val="000F3E1F"/>
    <w:rsid w:val="000F42AE"/>
    <w:rsid w:val="000F4382"/>
    <w:rsid w:val="000F48B9"/>
    <w:rsid w:val="000F4CBC"/>
    <w:rsid w:val="000F4F66"/>
    <w:rsid w:val="000F570F"/>
    <w:rsid w:val="000F5893"/>
    <w:rsid w:val="000F661C"/>
    <w:rsid w:val="000F6798"/>
    <w:rsid w:val="000F689C"/>
    <w:rsid w:val="000F7546"/>
    <w:rsid w:val="000F7EDC"/>
    <w:rsid w:val="0010019F"/>
    <w:rsid w:val="00100A1C"/>
    <w:rsid w:val="00101489"/>
    <w:rsid w:val="00101A48"/>
    <w:rsid w:val="00101E30"/>
    <w:rsid w:val="001021FF"/>
    <w:rsid w:val="00102284"/>
    <w:rsid w:val="00103711"/>
    <w:rsid w:val="001039AD"/>
    <w:rsid w:val="00103DC6"/>
    <w:rsid w:val="00104372"/>
    <w:rsid w:val="00104846"/>
    <w:rsid w:val="00104FB9"/>
    <w:rsid w:val="001052E7"/>
    <w:rsid w:val="00105CF0"/>
    <w:rsid w:val="00106048"/>
    <w:rsid w:val="00106B51"/>
    <w:rsid w:val="0010783B"/>
    <w:rsid w:val="00107E58"/>
    <w:rsid w:val="0011027E"/>
    <w:rsid w:val="001103F1"/>
    <w:rsid w:val="00110560"/>
    <w:rsid w:val="0011061E"/>
    <w:rsid w:val="00110D60"/>
    <w:rsid w:val="00111030"/>
    <w:rsid w:val="001116F4"/>
    <w:rsid w:val="00112540"/>
    <w:rsid w:val="001129FD"/>
    <w:rsid w:val="00112E48"/>
    <w:rsid w:val="00112F5B"/>
    <w:rsid w:val="00112F8E"/>
    <w:rsid w:val="00113107"/>
    <w:rsid w:val="001132E3"/>
    <w:rsid w:val="00113B64"/>
    <w:rsid w:val="0011427B"/>
    <w:rsid w:val="00114457"/>
    <w:rsid w:val="00114C76"/>
    <w:rsid w:val="00115139"/>
    <w:rsid w:val="0011586B"/>
    <w:rsid w:val="00115F2E"/>
    <w:rsid w:val="001162F8"/>
    <w:rsid w:val="00116FC2"/>
    <w:rsid w:val="001170E9"/>
    <w:rsid w:val="0011741F"/>
    <w:rsid w:val="00117BC3"/>
    <w:rsid w:val="00120677"/>
    <w:rsid w:val="00120753"/>
    <w:rsid w:val="00121726"/>
    <w:rsid w:val="001224B5"/>
    <w:rsid w:val="00122D52"/>
    <w:rsid w:val="0012305E"/>
    <w:rsid w:val="00123C9C"/>
    <w:rsid w:val="00123FE3"/>
    <w:rsid w:val="00124BD6"/>
    <w:rsid w:val="00124F0C"/>
    <w:rsid w:val="00125311"/>
    <w:rsid w:val="00125A38"/>
    <w:rsid w:val="00125A8F"/>
    <w:rsid w:val="00126519"/>
    <w:rsid w:val="001271D5"/>
    <w:rsid w:val="001277DB"/>
    <w:rsid w:val="00127C4F"/>
    <w:rsid w:val="0013052B"/>
    <w:rsid w:val="00130800"/>
    <w:rsid w:val="00130DC3"/>
    <w:rsid w:val="00131232"/>
    <w:rsid w:val="00131987"/>
    <w:rsid w:val="0013199E"/>
    <w:rsid w:val="00131AA7"/>
    <w:rsid w:val="0013328E"/>
    <w:rsid w:val="00133A91"/>
    <w:rsid w:val="001348AC"/>
    <w:rsid w:val="00134FFC"/>
    <w:rsid w:val="00135373"/>
    <w:rsid w:val="001359B0"/>
    <w:rsid w:val="00135A27"/>
    <w:rsid w:val="001363CF"/>
    <w:rsid w:val="00136431"/>
    <w:rsid w:val="0013645A"/>
    <w:rsid w:val="001373BF"/>
    <w:rsid w:val="00137730"/>
    <w:rsid w:val="00137CA1"/>
    <w:rsid w:val="00140079"/>
    <w:rsid w:val="00141796"/>
    <w:rsid w:val="00141C9F"/>
    <w:rsid w:val="00142293"/>
    <w:rsid w:val="001423A5"/>
    <w:rsid w:val="0014320C"/>
    <w:rsid w:val="001436B9"/>
    <w:rsid w:val="00143943"/>
    <w:rsid w:val="00143EB2"/>
    <w:rsid w:val="00144061"/>
    <w:rsid w:val="001440F3"/>
    <w:rsid w:val="00144476"/>
    <w:rsid w:val="00144937"/>
    <w:rsid w:val="00145E22"/>
    <w:rsid w:val="00145E56"/>
    <w:rsid w:val="0014674C"/>
    <w:rsid w:val="001470A3"/>
    <w:rsid w:val="00147194"/>
    <w:rsid w:val="0014736E"/>
    <w:rsid w:val="00147851"/>
    <w:rsid w:val="00147E82"/>
    <w:rsid w:val="00150A4B"/>
    <w:rsid w:val="00150C1C"/>
    <w:rsid w:val="00150D6C"/>
    <w:rsid w:val="0015139A"/>
    <w:rsid w:val="0015202B"/>
    <w:rsid w:val="0015342C"/>
    <w:rsid w:val="00153749"/>
    <w:rsid w:val="001542A1"/>
    <w:rsid w:val="00154340"/>
    <w:rsid w:val="00154395"/>
    <w:rsid w:val="00154723"/>
    <w:rsid w:val="00154903"/>
    <w:rsid w:val="00154AFE"/>
    <w:rsid w:val="0015569D"/>
    <w:rsid w:val="00156219"/>
    <w:rsid w:val="00156318"/>
    <w:rsid w:val="00156434"/>
    <w:rsid w:val="00156A69"/>
    <w:rsid w:val="0015781D"/>
    <w:rsid w:val="00157F13"/>
    <w:rsid w:val="00157FD6"/>
    <w:rsid w:val="001613B8"/>
    <w:rsid w:val="001615D3"/>
    <w:rsid w:val="001617CD"/>
    <w:rsid w:val="0016201E"/>
    <w:rsid w:val="001621BD"/>
    <w:rsid w:val="00162712"/>
    <w:rsid w:val="001627C3"/>
    <w:rsid w:val="00162BB9"/>
    <w:rsid w:val="00162EC5"/>
    <w:rsid w:val="001639F0"/>
    <w:rsid w:val="00163A34"/>
    <w:rsid w:val="00163C20"/>
    <w:rsid w:val="0016450E"/>
    <w:rsid w:val="00164812"/>
    <w:rsid w:val="00164B62"/>
    <w:rsid w:val="00164C68"/>
    <w:rsid w:val="00164E62"/>
    <w:rsid w:val="00164EEB"/>
    <w:rsid w:val="0016502A"/>
    <w:rsid w:val="0016555A"/>
    <w:rsid w:val="00165691"/>
    <w:rsid w:val="00165900"/>
    <w:rsid w:val="0016604A"/>
    <w:rsid w:val="00166184"/>
    <w:rsid w:val="00166209"/>
    <w:rsid w:val="00166545"/>
    <w:rsid w:val="00166DA3"/>
    <w:rsid w:val="0016708A"/>
    <w:rsid w:val="001675A5"/>
    <w:rsid w:val="00167AAE"/>
    <w:rsid w:val="00167ED1"/>
    <w:rsid w:val="00170162"/>
    <w:rsid w:val="001706DA"/>
    <w:rsid w:val="0017076D"/>
    <w:rsid w:val="001707C2"/>
    <w:rsid w:val="00171558"/>
    <w:rsid w:val="00171879"/>
    <w:rsid w:val="00171A86"/>
    <w:rsid w:val="00171BA1"/>
    <w:rsid w:val="001728BF"/>
    <w:rsid w:val="001729D5"/>
    <w:rsid w:val="00172BE6"/>
    <w:rsid w:val="00172CB9"/>
    <w:rsid w:val="00172D80"/>
    <w:rsid w:val="001736BE"/>
    <w:rsid w:val="00173704"/>
    <w:rsid w:val="00173717"/>
    <w:rsid w:val="0017450A"/>
    <w:rsid w:val="00174C85"/>
    <w:rsid w:val="0017541F"/>
    <w:rsid w:val="001758C6"/>
    <w:rsid w:val="0017596F"/>
    <w:rsid w:val="0017620F"/>
    <w:rsid w:val="00176675"/>
    <w:rsid w:val="00176A8A"/>
    <w:rsid w:val="00176F2D"/>
    <w:rsid w:val="0017754C"/>
    <w:rsid w:val="001776B2"/>
    <w:rsid w:val="00177BAA"/>
    <w:rsid w:val="001805A4"/>
    <w:rsid w:val="00180A6D"/>
    <w:rsid w:val="00180BD9"/>
    <w:rsid w:val="00181480"/>
    <w:rsid w:val="00181511"/>
    <w:rsid w:val="0018245A"/>
    <w:rsid w:val="00183167"/>
    <w:rsid w:val="0018438C"/>
    <w:rsid w:val="0018551A"/>
    <w:rsid w:val="00185571"/>
    <w:rsid w:val="00186040"/>
    <w:rsid w:val="00186120"/>
    <w:rsid w:val="00186A35"/>
    <w:rsid w:val="00186F5A"/>
    <w:rsid w:val="00187375"/>
    <w:rsid w:val="0018755D"/>
    <w:rsid w:val="00187B77"/>
    <w:rsid w:val="001905EF"/>
    <w:rsid w:val="00190880"/>
    <w:rsid w:val="00190A14"/>
    <w:rsid w:val="00191229"/>
    <w:rsid w:val="0019150B"/>
    <w:rsid w:val="0019179C"/>
    <w:rsid w:val="00191823"/>
    <w:rsid w:val="00191C0E"/>
    <w:rsid w:val="0019235C"/>
    <w:rsid w:val="001926C6"/>
    <w:rsid w:val="0019301D"/>
    <w:rsid w:val="0019373C"/>
    <w:rsid w:val="00193E8B"/>
    <w:rsid w:val="001940F0"/>
    <w:rsid w:val="00194F16"/>
    <w:rsid w:val="00194F88"/>
    <w:rsid w:val="001953D7"/>
    <w:rsid w:val="001954AE"/>
    <w:rsid w:val="001958E6"/>
    <w:rsid w:val="00195D6E"/>
    <w:rsid w:val="001963AF"/>
    <w:rsid w:val="00196C3A"/>
    <w:rsid w:val="00196D30"/>
    <w:rsid w:val="00197890"/>
    <w:rsid w:val="001979BF"/>
    <w:rsid w:val="00197F10"/>
    <w:rsid w:val="001A0115"/>
    <w:rsid w:val="001A0277"/>
    <w:rsid w:val="001A094D"/>
    <w:rsid w:val="001A0A01"/>
    <w:rsid w:val="001A1082"/>
    <w:rsid w:val="001A1544"/>
    <w:rsid w:val="001A1726"/>
    <w:rsid w:val="001A1939"/>
    <w:rsid w:val="001A1F13"/>
    <w:rsid w:val="001A23D0"/>
    <w:rsid w:val="001A2895"/>
    <w:rsid w:val="001A2AFF"/>
    <w:rsid w:val="001A2F9B"/>
    <w:rsid w:val="001A302D"/>
    <w:rsid w:val="001A3B98"/>
    <w:rsid w:val="001A3BF5"/>
    <w:rsid w:val="001A41F5"/>
    <w:rsid w:val="001A4542"/>
    <w:rsid w:val="001A486F"/>
    <w:rsid w:val="001A4C84"/>
    <w:rsid w:val="001A4FB8"/>
    <w:rsid w:val="001A5284"/>
    <w:rsid w:val="001A5A1E"/>
    <w:rsid w:val="001A5AAD"/>
    <w:rsid w:val="001A5E58"/>
    <w:rsid w:val="001A6A76"/>
    <w:rsid w:val="001A6FB3"/>
    <w:rsid w:val="001A7275"/>
    <w:rsid w:val="001A7638"/>
    <w:rsid w:val="001B0431"/>
    <w:rsid w:val="001B1C8C"/>
    <w:rsid w:val="001B1D4C"/>
    <w:rsid w:val="001B22AE"/>
    <w:rsid w:val="001B340A"/>
    <w:rsid w:val="001B3847"/>
    <w:rsid w:val="001B3F06"/>
    <w:rsid w:val="001B3F5C"/>
    <w:rsid w:val="001B4DD5"/>
    <w:rsid w:val="001B4F8E"/>
    <w:rsid w:val="001B71AC"/>
    <w:rsid w:val="001B7940"/>
    <w:rsid w:val="001B7B82"/>
    <w:rsid w:val="001C07DD"/>
    <w:rsid w:val="001C083E"/>
    <w:rsid w:val="001C0987"/>
    <w:rsid w:val="001C0ACB"/>
    <w:rsid w:val="001C128A"/>
    <w:rsid w:val="001C18CA"/>
    <w:rsid w:val="001C1D79"/>
    <w:rsid w:val="001C2294"/>
    <w:rsid w:val="001C2BD2"/>
    <w:rsid w:val="001C3D28"/>
    <w:rsid w:val="001C4433"/>
    <w:rsid w:val="001C4D0D"/>
    <w:rsid w:val="001C4EB3"/>
    <w:rsid w:val="001C500B"/>
    <w:rsid w:val="001C591C"/>
    <w:rsid w:val="001C5A44"/>
    <w:rsid w:val="001C5AE5"/>
    <w:rsid w:val="001C6360"/>
    <w:rsid w:val="001C6609"/>
    <w:rsid w:val="001C69C1"/>
    <w:rsid w:val="001C7793"/>
    <w:rsid w:val="001C7D3B"/>
    <w:rsid w:val="001D0461"/>
    <w:rsid w:val="001D0E07"/>
    <w:rsid w:val="001D0FCB"/>
    <w:rsid w:val="001D11D9"/>
    <w:rsid w:val="001D248B"/>
    <w:rsid w:val="001D2BAD"/>
    <w:rsid w:val="001D3113"/>
    <w:rsid w:val="001D31D1"/>
    <w:rsid w:val="001D33C8"/>
    <w:rsid w:val="001D3529"/>
    <w:rsid w:val="001D3E20"/>
    <w:rsid w:val="001D3F6F"/>
    <w:rsid w:val="001D41C7"/>
    <w:rsid w:val="001D48C6"/>
    <w:rsid w:val="001D4D2E"/>
    <w:rsid w:val="001D541C"/>
    <w:rsid w:val="001D58C1"/>
    <w:rsid w:val="001D5B3D"/>
    <w:rsid w:val="001D5D8F"/>
    <w:rsid w:val="001D61DD"/>
    <w:rsid w:val="001D69DB"/>
    <w:rsid w:val="001D6AD4"/>
    <w:rsid w:val="001D6D2D"/>
    <w:rsid w:val="001D6D9C"/>
    <w:rsid w:val="001D7C01"/>
    <w:rsid w:val="001E00F2"/>
    <w:rsid w:val="001E0EE1"/>
    <w:rsid w:val="001E10BA"/>
    <w:rsid w:val="001E128F"/>
    <w:rsid w:val="001E197D"/>
    <w:rsid w:val="001E1E7D"/>
    <w:rsid w:val="001E1EA1"/>
    <w:rsid w:val="001E1F98"/>
    <w:rsid w:val="001E267D"/>
    <w:rsid w:val="001E26C8"/>
    <w:rsid w:val="001E2BC3"/>
    <w:rsid w:val="001E2BEA"/>
    <w:rsid w:val="001E2FB1"/>
    <w:rsid w:val="001E3384"/>
    <w:rsid w:val="001E3616"/>
    <w:rsid w:val="001E37B5"/>
    <w:rsid w:val="001E3F9D"/>
    <w:rsid w:val="001E404B"/>
    <w:rsid w:val="001E42D0"/>
    <w:rsid w:val="001E47EF"/>
    <w:rsid w:val="001E48F9"/>
    <w:rsid w:val="001E4F59"/>
    <w:rsid w:val="001E52E6"/>
    <w:rsid w:val="001E66A4"/>
    <w:rsid w:val="001E67E6"/>
    <w:rsid w:val="001E7276"/>
    <w:rsid w:val="001E7B87"/>
    <w:rsid w:val="001F09E9"/>
    <w:rsid w:val="001F0C6B"/>
    <w:rsid w:val="001F0E4D"/>
    <w:rsid w:val="001F0F28"/>
    <w:rsid w:val="001F1312"/>
    <w:rsid w:val="001F138B"/>
    <w:rsid w:val="001F14DD"/>
    <w:rsid w:val="001F17C7"/>
    <w:rsid w:val="001F1FF5"/>
    <w:rsid w:val="001F31F5"/>
    <w:rsid w:val="001F3B93"/>
    <w:rsid w:val="001F4145"/>
    <w:rsid w:val="001F4396"/>
    <w:rsid w:val="001F43F2"/>
    <w:rsid w:val="001F4508"/>
    <w:rsid w:val="001F45E1"/>
    <w:rsid w:val="001F4E63"/>
    <w:rsid w:val="001F6A24"/>
    <w:rsid w:val="001F6AFE"/>
    <w:rsid w:val="001F6C21"/>
    <w:rsid w:val="001F6F98"/>
    <w:rsid w:val="001F6FBB"/>
    <w:rsid w:val="001F7C1D"/>
    <w:rsid w:val="00200141"/>
    <w:rsid w:val="0020048E"/>
    <w:rsid w:val="00201067"/>
    <w:rsid w:val="00201A43"/>
    <w:rsid w:val="00201C13"/>
    <w:rsid w:val="00201EF9"/>
    <w:rsid w:val="00202063"/>
    <w:rsid w:val="00202105"/>
    <w:rsid w:val="00202361"/>
    <w:rsid w:val="002024A4"/>
    <w:rsid w:val="002024AD"/>
    <w:rsid w:val="00202F44"/>
    <w:rsid w:val="00202FD8"/>
    <w:rsid w:val="002034CD"/>
    <w:rsid w:val="0020410F"/>
    <w:rsid w:val="00204406"/>
    <w:rsid w:val="00204994"/>
    <w:rsid w:val="00204E99"/>
    <w:rsid w:val="00205129"/>
    <w:rsid w:val="00205A9A"/>
    <w:rsid w:val="00206073"/>
    <w:rsid w:val="002066AA"/>
    <w:rsid w:val="0020674A"/>
    <w:rsid w:val="00206991"/>
    <w:rsid w:val="002069F5"/>
    <w:rsid w:val="00206E86"/>
    <w:rsid w:val="00206F24"/>
    <w:rsid w:val="00207284"/>
    <w:rsid w:val="0020757E"/>
    <w:rsid w:val="00207616"/>
    <w:rsid w:val="00207863"/>
    <w:rsid w:val="00207CAE"/>
    <w:rsid w:val="002104DA"/>
    <w:rsid w:val="00210566"/>
    <w:rsid w:val="00210DA6"/>
    <w:rsid w:val="00210FA4"/>
    <w:rsid w:val="0021131A"/>
    <w:rsid w:val="00211AFA"/>
    <w:rsid w:val="00212046"/>
    <w:rsid w:val="0021288D"/>
    <w:rsid w:val="00212BA3"/>
    <w:rsid w:val="00212D4D"/>
    <w:rsid w:val="00213184"/>
    <w:rsid w:val="00213575"/>
    <w:rsid w:val="00213BED"/>
    <w:rsid w:val="002155E7"/>
    <w:rsid w:val="00215629"/>
    <w:rsid w:val="0021601E"/>
    <w:rsid w:val="0021675F"/>
    <w:rsid w:val="002168CE"/>
    <w:rsid w:val="0021696B"/>
    <w:rsid w:val="00216ECE"/>
    <w:rsid w:val="002171DC"/>
    <w:rsid w:val="00217AC2"/>
    <w:rsid w:val="00217C45"/>
    <w:rsid w:val="00217DA0"/>
    <w:rsid w:val="00220130"/>
    <w:rsid w:val="00220761"/>
    <w:rsid w:val="0022080E"/>
    <w:rsid w:val="002214B9"/>
    <w:rsid w:val="002219D0"/>
    <w:rsid w:val="00221B46"/>
    <w:rsid w:val="00221C48"/>
    <w:rsid w:val="00222005"/>
    <w:rsid w:val="002223E5"/>
    <w:rsid w:val="00222F2B"/>
    <w:rsid w:val="002231F8"/>
    <w:rsid w:val="0022334A"/>
    <w:rsid w:val="0022371E"/>
    <w:rsid w:val="00224821"/>
    <w:rsid w:val="00225443"/>
    <w:rsid w:val="0022569F"/>
    <w:rsid w:val="00225F47"/>
    <w:rsid w:val="002267DE"/>
    <w:rsid w:val="00226A41"/>
    <w:rsid w:val="0022758D"/>
    <w:rsid w:val="002276F0"/>
    <w:rsid w:val="002301A4"/>
    <w:rsid w:val="00230224"/>
    <w:rsid w:val="002309A2"/>
    <w:rsid w:val="002309A5"/>
    <w:rsid w:val="00230AEB"/>
    <w:rsid w:val="00230D32"/>
    <w:rsid w:val="00230D48"/>
    <w:rsid w:val="0023130B"/>
    <w:rsid w:val="00231975"/>
    <w:rsid w:val="00233806"/>
    <w:rsid w:val="002339DA"/>
    <w:rsid w:val="00234613"/>
    <w:rsid w:val="0023476D"/>
    <w:rsid w:val="002347C2"/>
    <w:rsid w:val="00234AAD"/>
    <w:rsid w:val="00234B98"/>
    <w:rsid w:val="00234D2E"/>
    <w:rsid w:val="00235041"/>
    <w:rsid w:val="002352A1"/>
    <w:rsid w:val="002354EA"/>
    <w:rsid w:val="0023576F"/>
    <w:rsid w:val="00235C7C"/>
    <w:rsid w:val="00236E3E"/>
    <w:rsid w:val="00236F88"/>
    <w:rsid w:val="00237151"/>
    <w:rsid w:val="00237347"/>
    <w:rsid w:val="00237DC0"/>
    <w:rsid w:val="0024049C"/>
    <w:rsid w:val="00240F9E"/>
    <w:rsid w:val="0024110F"/>
    <w:rsid w:val="00241D62"/>
    <w:rsid w:val="00244A25"/>
    <w:rsid w:val="00244C2D"/>
    <w:rsid w:val="0024548D"/>
    <w:rsid w:val="00245926"/>
    <w:rsid w:val="00245ECF"/>
    <w:rsid w:val="002462B4"/>
    <w:rsid w:val="0024649C"/>
    <w:rsid w:val="00246BAE"/>
    <w:rsid w:val="00247060"/>
    <w:rsid w:val="00247D60"/>
    <w:rsid w:val="00247DE7"/>
    <w:rsid w:val="00247E80"/>
    <w:rsid w:val="00247EAF"/>
    <w:rsid w:val="002507FA"/>
    <w:rsid w:val="00250818"/>
    <w:rsid w:val="0025081B"/>
    <w:rsid w:val="00250DF4"/>
    <w:rsid w:val="00251577"/>
    <w:rsid w:val="00251E54"/>
    <w:rsid w:val="00252243"/>
    <w:rsid w:val="00252484"/>
    <w:rsid w:val="00252671"/>
    <w:rsid w:val="002527F1"/>
    <w:rsid w:val="00252AE0"/>
    <w:rsid w:val="00252C45"/>
    <w:rsid w:val="00253484"/>
    <w:rsid w:val="00253646"/>
    <w:rsid w:val="0025391E"/>
    <w:rsid w:val="00254002"/>
    <w:rsid w:val="00254341"/>
    <w:rsid w:val="00254FFE"/>
    <w:rsid w:val="0025507C"/>
    <w:rsid w:val="002550C7"/>
    <w:rsid w:val="00255978"/>
    <w:rsid w:val="00255E74"/>
    <w:rsid w:val="00256780"/>
    <w:rsid w:val="00256BDB"/>
    <w:rsid w:val="00257125"/>
    <w:rsid w:val="002571DA"/>
    <w:rsid w:val="002572BF"/>
    <w:rsid w:val="002578C8"/>
    <w:rsid w:val="00257B5B"/>
    <w:rsid w:val="002609AF"/>
    <w:rsid w:val="00260C58"/>
    <w:rsid w:val="0026130F"/>
    <w:rsid w:val="00261B90"/>
    <w:rsid w:val="00261EBE"/>
    <w:rsid w:val="002622B1"/>
    <w:rsid w:val="00262328"/>
    <w:rsid w:val="0026294E"/>
    <w:rsid w:val="00262C19"/>
    <w:rsid w:val="00263DBE"/>
    <w:rsid w:val="00263DC3"/>
    <w:rsid w:val="00264624"/>
    <w:rsid w:val="00264728"/>
    <w:rsid w:val="00264AA0"/>
    <w:rsid w:val="002653F9"/>
    <w:rsid w:val="002658F5"/>
    <w:rsid w:val="00265BCB"/>
    <w:rsid w:val="00265E31"/>
    <w:rsid w:val="002664FD"/>
    <w:rsid w:val="0026663C"/>
    <w:rsid w:val="002667C1"/>
    <w:rsid w:val="002669BE"/>
    <w:rsid w:val="00267133"/>
    <w:rsid w:val="00267641"/>
    <w:rsid w:val="00270B94"/>
    <w:rsid w:val="00270CBB"/>
    <w:rsid w:val="00271194"/>
    <w:rsid w:val="00271423"/>
    <w:rsid w:val="002717A7"/>
    <w:rsid w:val="00271CB9"/>
    <w:rsid w:val="0027341B"/>
    <w:rsid w:val="00273644"/>
    <w:rsid w:val="00273702"/>
    <w:rsid w:val="0027394B"/>
    <w:rsid w:val="00273CDD"/>
    <w:rsid w:val="00273FA5"/>
    <w:rsid w:val="002749ED"/>
    <w:rsid w:val="00274C80"/>
    <w:rsid w:val="00274DF7"/>
    <w:rsid w:val="002751ED"/>
    <w:rsid w:val="0027529F"/>
    <w:rsid w:val="002756A1"/>
    <w:rsid w:val="002756EA"/>
    <w:rsid w:val="00276299"/>
    <w:rsid w:val="00276E2B"/>
    <w:rsid w:val="0027765D"/>
    <w:rsid w:val="00277EB1"/>
    <w:rsid w:val="00280031"/>
    <w:rsid w:val="0028018C"/>
    <w:rsid w:val="00281038"/>
    <w:rsid w:val="002811A3"/>
    <w:rsid w:val="00281380"/>
    <w:rsid w:val="00281485"/>
    <w:rsid w:val="0028159C"/>
    <w:rsid w:val="002819B5"/>
    <w:rsid w:val="00282426"/>
    <w:rsid w:val="002828E3"/>
    <w:rsid w:val="00282AD9"/>
    <w:rsid w:val="00282EBF"/>
    <w:rsid w:val="00283851"/>
    <w:rsid w:val="00283CB7"/>
    <w:rsid w:val="00284200"/>
    <w:rsid w:val="002845C2"/>
    <w:rsid w:val="00284AE1"/>
    <w:rsid w:val="00284E40"/>
    <w:rsid w:val="00285546"/>
    <w:rsid w:val="0028567A"/>
    <w:rsid w:val="002856A7"/>
    <w:rsid w:val="0028574B"/>
    <w:rsid w:val="0028593A"/>
    <w:rsid w:val="00286030"/>
    <w:rsid w:val="00286256"/>
    <w:rsid w:val="002863CD"/>
    <w:rsid w:val="00287111"/>
    <w:rsid w:val="00287137"/>
    <w:rsid w:val="00287490"/>
    <w:rsid w:val="00287947"/>
    <w:rsid w:val="002903AC"/>
    <w:rsid w:val="00290F3D"/>
    <w:rsid w:val="00291687"/>
    <w:rsid w:val="002917F1"/>
    <w:rsid w:val="00291B9E"/>
    <w:rsid w:val="00291C61"/>
    <w:rsid w:val="002926E4"/>
    <w:rsid w:val="00292823"/>
    <w:rsid w:val="00292933"/>
    <w:rsid w:val="00293B16"/>
    <w:rsid w:val="00293C8B"/>
    <w:rsid w:val="0029447A"/>
    <w:rsid w:val="00294628"/>
    <w:rsid w:val="0029462D"/>
    <w:rsid w:val="00294E99"/>
    <w:rsid w:val="002957B6"/>
    <w:rsid w:val="0029659A"/>
    <w:rsid w:val="00296B16"/>
    <w:rsid w:val="00296CA3"/>
    <w:rsid w:val="002975B2"/>
    <w:rsid w:val="002A0132"/>
    <w:rsid w:val="002A0841"/>
    <w:rsid w:val="002A2830"/>
    <w:rsid w:val="002A2C90"/>
    <w:rsid w:val="002A2FB2"/>
    <w:rsid w:val="002A331C"/>
    <w:rsid w:val="002A35BA"/>
    <w:rsid w:val="002A4045"/>
    <w:rsid w:val="002A41B9"/>
    <w:rsid w:val="002A461F"/>
    <w:rsid w:val="002A4865"/>
    <w:rsid w:val="002A4E94"/>
    <w:rsid w:val="002A4F8D"/>
    <w:rsid w:val="002A5342"/>
    <w:rsid w:val="002A5379"/>
    <w:rsid w:val="002A53DF"/>
    <w:rsid w:val="002A5622"/>
    <w:rsid w:val="002A5F27"/>
    <w:rsid w:val="002A61CD"/>
    <w:rsid w:val="002A69B8"/>
    <w:rsid w:val="002B01B6"/>
    <w:rsid w:val="002B0D45"/>
    <w:rsid w:val="002B15EE"/>
    <w:rsid w:val="002B1ABB"/>
    <w:rsid w:val="002B1E56"/>
    <w:rsid w:val="002B2458"/>
    <w:rsid w:val="002B2630"/>
    <w:rsid w:val="002B27B5"/>
    <w:rsid w:val="002B2869"/>
    <w:rsid w:val="002B314D"/>
    <w:rsid w:val="002B40E6"/>
    <w:rsid w:val="002B4E59"/>
    <w:rsid w:val="002B5638"/>
    <w:rsid w:val="002B59B5"/>
    <w:rsid w:val="002B6707"/>
    <w:rsid w:val="002B78FE"/>
    <w:rsid w:val="002B7A8E"/>
    <w:rsid w:val="002C0959"/>
    <w:rsid w:val="002C0D81"/>
    <w:rsid w:val="002C0F9E"/>
    <w:rsid w:val="002C131F"/>
    <w:rsid w:val="002C135C"/>
    <w:rsid w:val="002C16F6"/>
    <w:rsid w:val="002C1FED"/>
    <w:rsid w:val="002C2251"/>
    <w:rsid w:val="002C231E"/>
    <w:rsid w:val="002C2337"/>
    <w:rsid w:val="002C474E"/>
    <w:rsid w:val="002C4CB3"/>
    <w:rsid w:val="002C5355"/>
    <w:rsid w:val="002C5507"/>
    <w:rsid w:val="002C64AB"/>
    <w:rsid w:val="002C6BD9"/>
    <w:rsid w:val="002C6C29"/>
    <w:rsid w:val="002C6C49"/>
    <w:rsid w:val="002C6DE7"/>
    <w:rsid w:val="002C7ABD"/>
    <w:rsid w:val="002C7E5D"/>
    <w:rsid w:val="002C7EF5"/>
    <w:rsid w:val="002D0252"/>
    <w:rsid w:val="002D03FC"/>
    <w:rsid w:val="002D0A9A"/>
    <w:rsid w:val="002D0FB3"/>
    <w:rsid w:val="002D13EA"/>
    <w:rsid w:val="002D13F8"/>
    <w:rsid w:val="002D1AEE"/>
    <w:rsid w:val="002D1EC3"/>
    <w:rsid w:val="002D246C"/>
    <w:rsid w:val="002D2A95"/>
    <w:rsid w:val="002D383C"/>
    <w:rsid w:val="002D3BE8"/>
    <w:rsid w:val="002D3D88"/>
    <w:rsid w:val="002D43AE"/>
    <w:rsid w:val="002D4779"/>
    <w:rsid w:val="002D4785"/>
    <w:rsid w:val="002D4800"/>
    <w:rsid w:val="002D4B86"/>
    <w:rsid w:val="002D5016"/>
    <w:rsid w:val="002D56B7"/>
    <w:rsid w:val="002D63E4"/>
    <w:rsid w:val="002D65DF"/>
    <w:rsid w:val="002D6B9B"/>
    <w:rsid w:val="002D6EBD"/>
    <w:rsid w:val="002D7454"/>
    <w:rsid w:val="002D7501"/>
    <w:rsid w:val="002D7842"/>
    <w:rsid w:val="002E093D"/>
    <w:rsid w:val="002E10F2"/>
    <w:rsid w:val="002E1321"/>
    <w:rsid w:val="002E1591"/>
    <w:rsid w:val="002E1657"/>
    <w:rsid w:val="002E16C1"/>
    <w:rsid w:val="002E1DFE"/>
    <w:rsid w:val="002E2244"/>
    <w:rsid w:val="002E2914"/>
    <w:rsid w:val="002E2D6E"/>
    <w:rsid w:val="002E381C"/>
    <w:rsid w:val="002E4085"/>
    <w:rsid w:val="002E4B33"/>
    <w:rsid w:val="002E5B85"/>
    <w:rsid w:val="002E6041"/>
    <w:rsid w:val="002E663E"/>
    <w:rsid w:val="002E67B7"/>
    <w:rsid w:val="002E700A"/>
    <w:rsid w:val="002E755C"/>
    <w:rsid w:val="002F030D"/>
    <w:rsid w:val="002F08C5"/>
    <w:rsid w:val="002F1621"/>
    <w:rsid w:val="002F1FCF"/>
    <w:rsid w:val="002F2D37"/>
    <w:rsid w:val="002F31F2"/>
    <w:rsid w:val="002F3448"/>
    <w:rsid w:val="002F3452"/>
    <w:rsid w:val="002F4259"/>
    <w:rsid w:val="002F54FC"/>
    <w:rsid w:val="002F68CD"/>
    <w:rsid w:val="002F6C8C"/>
    <w:rsid w:val="002F71B3"/>
    <w:rsid w:val="002F7FBB"/>
    <w:rsid w:val="00301567"/>
    <w:rsid w:val="003016A4"/>
    <w:rsid w:val="003017E0"/>
    <w:rsid w:val="00301E72"/>
    <w:rsid w:val="00301F4F"/>
    <w:rsid w:val="00302164"/>
    <w:rsid w:val="0030302B"/>
    <w:rsid w:val="0030318A"/>
    <w:rsid w:val="00303593"/>
    <w:rsid w:val="00303BD9"/>
    <w:rsid w:val="00303D43"/>
    <w:rsid w:val="00304284"/>
    <w:rsid w:val="0030482A"/>
    <w:rsid w:val="003048D3"/>
    <w:rsid w:val="00305664"/>
    <w:rsid w:val="00305980"/>
    <w:rsid w:val="00305A01"/>
    <w:rsid w:val="00305C76"/>
    <w:rsid w:val="00305CA2"/>
    <w:rsid w:val="00305F39"/>
    <w:rsid w:val="003062E6"/>
    <w:rsid w:val="00306308"/>
    <w:rsid w:val="0030683A"/>
    <w:rsid w:val="00306EAB"/>
    <w:rsid w:val="00306EC5"/>
    <w:rsid w:val="00307127"/>
    <w:rsid w:val="00307151"/>
    <w:rsid w:val="003077CF"/>
    <w:rsid w:val="0031056D"/>
    <w:rsid w:val="00310F57"/>
    <w:rsid w:val="00311B25"/>
    <w:rsid w:val="00312879"/>
    <w:rsid w:val="00312ABE"/>
    <w:rsid w:val="003130E5"/>
    <w:rsid w:val="0031336F"/>
    <w:rsid w:val="00313634"/>
    <w:rsid w:val="003136FA"/>
    <w:rsid w:val="003137AC"/>
    <w:rsid w:val="003138A8"/>
    <w:rsid w:val="003138B8"/>
    <w:rsid w:val="003139ED"/>
    <w:rsid w:val="0031429B"/>
    <w:rsid w:val="00314A0C"/>
    <w:rsid w:val="00314F2E"/>
    <w:rsid w:val="00316119"/>
    <w:rsid w:val="00316168"/>
    <w:rsid w:val="00316268"/>
    <w:rsid w:val="00316687"/>
    <w:rsid w:val="00316D4D"/>
    <w:rsid w:val="003171B0"/>
    <w:rsid w:val="00317523"/>
    <w:rsid w:val="00320101"/>
    <w:rsid w:val="00321146"/>
    <w:rsid w:val="00321512"/>
    <w:rsid w:val="00321888"/>
    <w:rsid w:val="00321D9E"/>
    <w:rsid w:val="00321FB9"/>
    <w:rsid w:val="003220F9"/>
    <w:rsid w:val="00322941"/>
    <w:rsid w:val="00322D8E"/>
    <w:rsid w:val="00322E6A"/>
    <w:rsid w:val="003233F0"/>
    <w:rsid w:val="0032361C"/>
    <w:rsid w:val="0032377D"/>
    <w:rsid w:val="0032413B"/>
    <w:rsid w:val="00324235"/>
    <w:rsid w:val="003254DF"/>
    <w:rsid w:val="0032570B"/>
    <w:rsid w:val="00326393"/>
    <w:rsid w:val="003268B6"/>
    <w:rsid w:val="00326AA3"/>
    <w:rsid w:val="00327456"/>
    <w:rsid w:val="00327ADB"/>
    <w:rsid w:val="00327B31"/>
    <w:rsid w:val="00330586"/>
    <w:rsid w:val="0033146F"/>
    <w:rsid w:val="0033151E"/>
    <w:rsid w:val="00331B5C"/>
    <w:rsid w:val="00332CD1"/>
    <w:rsid w:val="003342EA"/>
    <w:rsid w:val="003342F5"/>
    <w:rsid w:val="00334514"/>
    <w:rsid w:val="00334749"/>
    <w:rsid w:val="00335881"/>
    <w:rsid w:val="00336E08"/>
    <w:rsid w:val="0033702D"/>
    <w:rsid w:val="0033740B"/>
    <w:rsid w:val="003374FD"/>
    <w:rsid w:val="00340004"/>
    <w:rsid w:val="00340780"/>
    <w:rsid w:val="00340C0A"/>
    <w:rsid w:val="00340E75"/>
    <w:rsid w:val="00341029"/>
    <w:rsid w:val="00341171"/>
    <w:rsid w:val="003411A6"/>
    <w:rsid w:val="00341572"/>
    <w:rsid w:val="00341779"/>
    <w:rsid w:val="00341997"/>
    <w:rsid w:val="00341B2B"/>
    <w:rsid w:val="00341BA9"/>
    <w:rsid w:val="00342623"/>
    <w:rsid w:val="00343895"/>
    <w:rsid w:val="00344B9A"/>
    <w:rsid w:val="003450A1"/>
    <w:rsid w:val="003452A3"/>
    <w:rsid w:val="003454AA"/>
    <w:rsid w:val="00346064"/>
    <w:rsid w:val="00346966"/>
    <w:rsid w:val="003469A7"/>
    <w:rsid w:val="00346B52"/>
    <w:rsid w:val="0035054D"/>
    <w:rsid w:val="003507E8"/>
    <w:rsid w:val="00350FF7"/>
    <w:rsid w:val="003518C8"/>
    <w:rsid w:val="00351D1F"/>
    <w:rsid w:val="0035224D"/>
    <w:rsid w:val="0035224F"/>
    <w:rsid w:val="003524AC"/>
    <w:rsid w:val="0035266D"/>
    <w:rsid w:val="00352A05"/>
    <w:rsid w:val="00353415"/>
    <w:rsid w:val="00353597"/>
    <w:rsid w:val="003535DE"/>
    <w:rsid w:val="00353BD0"/>
    <w:rsid w:val="00353D29"/>
    <w:rsid w:val="003545FE"/>
    <w:rsid w:val="003547A9"/>
    <w:rsid w:val="00354DC5"/>
    <w:rsid w:val="00355806"/>
    <w:rsid w:val="003560DF"/>
    <w:rsid w:val="00356CB8"/>
    <w:rsid w:val="00356F38"/>
    <w:rsid w:val="003571B7"/>
    <w:rsid w:val="0035757A"/>
    <w:rsid w:val="00357718"/>
    <w:rsid w:val="0035799B"/>
    <w:rsid w:val="00357BF4"/>
    <w:rsid w:val="00360F2A"/>
    <w:rsid w:val="00361753"/>
    <w:rsid w:val="00361E2E"/>
    <w:rsid w:val="003624BB"/>
    <w:rsid w:val="00362588"/>
    <w:rsid w:val="00362693"/>
    <w:rsid w:val="003627EF"/>
    <w:rsid w:val="00362808"/>
    <w:rsid w:val="003631A2"/>
    <w:rsid w:val="00363A1C"/>
    <w:rsid w:val="00363BF4"/>
    <w:rsid w:val="00363C85"/>
    <w:rsid w:val="0036411D"/>
    <w:rsid w:val="00364638"/>
    <w:rsid w:val="00364826"/>
    <w:rsid w:val="00364C29"/>
    <w:rsid w:val="00365F60"/>
    <w:rsid w:val="003668BA"/>
    <w:rsid w:val="00366B34"/>
    <w:rsid w:val="00366D2D"/>
    <w:rsid w:val="00366F5A"/>
    <w:rsid w:val="003673CA"/>
    <w:rsid w:val="00370D46"/>
    <w:rsid w:val="00372171"/>
    <w:rsid w:val="003725A8"/>
    <w:rsid w:val="0037273D"/>
    <w:rsid w:val="00372FC5"/>
    <w:rsid w:val="0037343F"/>
    <w:rsid w:val="003739C4"/>
    <w:rsid w:val="00374085"/>
    <w:rsid w:val="00374F83"/>
    <w:rsid w:val="0037509A"/>
    <w:rsid w:val="00375427"/>
    <w:rsid w:val="003758AB"/>
    <w:rsid w:val="003758FE"/>
    <w:rsid w:val="00375BD7"/>
    <w:rsid w:val="00376539"/>
    <w:rsid w:val="00376824"/>
    <w:rsid w:val="00376A5B"/>
    <w:rsid w:val="00377027"/>
    <w:rsid w:val="003770B4"/>
    <w:rsid w:val="00377163"/>
    <w:rsid w:val="0037793E"/>
    <w:rsid w:val="00380879"/>
    <w:rsid w:val="00380DF7"/>
    <w:rsid w:val="00381BD2"/>
    <w:rsid w:val="003829AD"/>
    <w:rsid w:val="00382DA5"/>
    <w:rsid w:val="00382DFE"/>
    <w:rsid w:val="00383C19"/>
    <w:rsid w:val="003841D1"/>
    <w:rsid w:val="0038427F"/>
    <w:rsid w:val="0038430D"/>
    <w:rsid w:val="003843AE"/>
    <w:rsid w:val="003843C3"/>
    <w:rsid w:val="00384AB2"/>
    <w:rsid w:val="00384B40"/>
    <w:rsid w:val="00384C70"/>
    <w:rsid w:val="00384D92"/>
    <w:rsid w:val="00384EF5"/>
    <w:rsid w:val="00385222"/>
    <w:rsid w:val="00385358"/>
    <w:rsid w:val="00385368"/>
    <w:rsid w:val="00385DF1"/>
    <w:rsid w:val="00386F77"/>
    <w:rsid w:val="00386F9C"/>
    <w:rsid w:val="0038786D"/>
    <w:rsid w:val="00387D25"/>
    <w:rsid w:val="00387D94"/>
    <w:rsid w:val="00387F8F"/>
    <w:rsid w:val="003907C1"/>
    <w:rsid w:val="00390EF1"/>
    <w:rsid w:val="0039197D"/>
    <w:rsid w:val="003919CE"/>
    <w:rsid w:val="00392057"/>
    <w:rsid w:val="0039245B"/>
    <w:rsid w:val="003927EC"/>
    <w:rsid w:val="00392BA0"/>
    <w:rsid w:val="003935B3"/>
    <w:rsid w:val="00393710"/>
    <w:rsid w:val="0039373A"/>
    <w:rsid w:val="0039376E"/>
    <w:rsid w:val="00393A20"/>
    <w:rsid w:val="003940B3"/>
    <w:rsid w:val="003942E8"/>
    <w:rsid w:val="0039473C"/>
    <w:rsid w:val="00394BD2"/>
    <w:rsid w:val="00394FF8"/>
    <w:rsid w:val="003950D7"/>
    <w:rsid w:val="0039510B"/>
    <w:rsid w:val="003958F7"/>
    <w:rsid w:val="00395E73"/>
    <w:rsid w:val="0039623D"/>
    <w:rsid w:val="00396BA4"/>
    <w:rsid w:val="003970B2"/>
    <w:rsid w:val="003973BA"/>
    <w:rsid w:val="003977B7"/>
    <w:rsid w:val="003A035B"/>
    <w:rsid w:val="003A0824"/>
    <w:rsid w:val="003A1583"/>
    <w:rsid w:val="003A1766"/>
    <w:rsid w:val="003A28C2"/>
    <w:rsid w:val="003A2E0F"/>
    <w:rsid w:val="003A3A95"/>
    <w:rsid w:val="003A4243"/>
    <w:rsid w:val="003A43B0"/>
    <w:rsid w:val="003A4419"/>
    <w:rsid w:val="003A4F28"/>
    <w:rsid w:val="003A50B5"/>
    <w:rsid w:val="003A56CD"/>
    <w:rsid w:val="003A595A"/>
    <w:rsid w:val="003A5B0F"/>
    <w:rsid w:val="003A5CCA"/>
    <w:rsid w:val="003A5E3C"/>
    <w:rsid w:val="003A6D2A"/>
    <w:rsid w:val="003A6D6E"/>
    <w:rsid w:val="003A6DF0"/>
    <w:rsid w:val="003A76B7"/>
    <w:rsid w:val="003A7ABC"/>
    <w:rsid w:val="003A7B32"/>
    <w:rsid w:val="003B037C"/>
    <w:rsid w:val="003B05B7"/>
    <w:rsid w:val="003B0B2C"/>
    <w:rsid w:val="003B0CF1"/>
    <w:rsid w:val="003B1019"/>
    <w:rsid w:val="003B1522"/>
    <w:rsid w:val="003B1665"/>
    <w:rsid w:val="003B2100"/>
    <w:rsid w:val="003B25E3"/>
    <w:rsid w:val="003B2A74"/>
    <w:rsid w:val="003B2F0F"/>
    <w:rsid w:val="003B312D"/>
    <w:rsid w:val="003B349E"/>
    <w:rsid w:val="003B3612"/>
    <w:rsid w:val="003B37E7"/>
    <w:rsid w:val="003B4162"/>
    <w:rsid w:val="003B44DE"/>
    <w:rsid w:val="003B518B"/>
    <w:rsid w:val="003B5A9A"/>
    <w:rsid w:val="003B5C1C"/>
    <w:rsid w:val="003B5E6F"/>
    <w:rsid w:val="003B6216"/>
    <w:rsid w:val="003B65C9"/>
    <w:rsid w:val="003B6662"/>
    <w:rsid w:val="003B689C"/>
    <w:rsid w:val="003B6D5A"/>
    <w:rsid w:val="003B7005"/>
    <w:rsid w:val="003B71E3"/>
    <w:rsid w:val="003B7269"/>
    <w:rsid w:val="003B7698"/>
    <w:rsid w:val="003C05AD"/>
    <w:rsid w:val="003C0FEA"/>
    <w:rsid w:val="003C1240"/>
    <w:rsid w:val="003C1A5E"/>
    <w:rsid w:val="003C1C52"/>
    <w:rsid w:val="003C1D1C"/>
    <w:rsid w:val="003C1ED0"/>
    <w:rsid w:val="003C2456"/>
    <w:rsid w:val="003C2AEE"/>
    <w:rsid w:val="003C2E90"/>
    <w:rsid w:val="003C3303"/>
    <w:rsid w:val="003C3331"/>
    <w:rsid w:val="003C34A6"/>
    <w:rsid w:val="003C408B"/>
    <w:rsid w:val="003C4544"/>
    <w:rsid w:val="003C49F7"/>
    <w:rsid w:val="003C5624"/>
    <w:rsid w:val="003C57EA"/>
    <w:rsid w:val="003C5DC6"/>
    <w:rsid w:val="003C5EF4"/>
    <w:rsid w:val="003C63B6"/>
    <w:rsid w:val="003C6B72"/>
    <w:rsid w:val="003C6CED"/>
    <w:rsid w:val="003C7378"/>
    <w:rsid w:val="003C741C"/>
    <w:rsid w:val="003D004F"/>
    <w:rsid w:val="003D0342"/>
    <w:rsid w:val="003D0C70"/>
    <w:rsid w:val="003D116A"/>
    <w:rsid w:val="003D1423"/>
    <w:rsid w:val="003D1504"/>
    <w:rsid w:val="003D1E48"/>
    <w:rsid w:val="003D1FD3"/>
    <w:rsid w:val="003D21AB"/>
    <w:rsid w:val="003D26C9"/>
    <w:rsid w:val="003D2915"/>
    <w:rsid w:val="003D2A09"/>
    <w:rsid w:val="003D304C"/>
    <w:rsid w:val="003D318B"/>
    <w:rsid w:val="003D338F"/>
    <w:rsid w:val="003D343C"/>
    <w:rsid w:val="003D3B84"/>
    <w:rsid w:val="003D4FA9"/>
    <w:rsid w:val="003D65C4"/>
    <w:rsid w:val="003D6CA5"/>
    <w:rsid w:val="003D77BB"/>
    <w:rsid w:val="003D7C4C"/>
    <w:rsid w:val="003D7CFA"/>
    <w:rsid w:val="003E0CAC"/>
    <w:rsid w:val="003E0D73"/>
    <w:rsid w:val="003E21A1"/>
    <w:rsid w:val="003E2421"/>
    <w:rsid w:val="003E35F7"/>
    <w:rsid w:val="003E39D7"/>
    <w:rsid w:val="003E3A03"/>
    <w:rsid w:val="003E408E"/>
    <w:rsid w:val="003E442D"/>
    <w:rsid w:val="003E44BD"/>
    <w:rsid w:val="003E44F9"/>
    <w:rsid w:val="003E4718"/>
    <w:rsid w:val="003E536D"/>
    <w:rsid w:val="003E56BA"/>
    <w:rsid w:val="003E6495"/>
    <w:rsid w:val="003E6BD1"/>
    <w:rsid w:val="003E6EF8"/>
    <w:rsid w:val="003E75C5"/>
    <w:rsid w:val="003E7D68"/>
    <w:rsid w:val="003F0071"/>
    <w:rsid w:val="003F00DF"/>
    <w:rsid w:val="003F0F56"/>
    <w:rsid w:val="003F1011"/>
    <w:rsid w:val="003F1571"/>
    <w:rsid w:val="003F16DF"/>
    <w:rsid w:val="003F1881"/>
    <w:rsid w:val="003F1C47"/>
    <w:rsid w:val="003F1D12"/>
    <w:rsid w:val="003F1F55"/>
    <w:rsid w:val="003F237C"/>
    <w:rsid w:val="003F26AA"/>
    <w:rsid w:val="003F27CD"/>
    <w:rsid w:val="003F2B7F"/>
    <w:rsid w:val="003F2C49"/>
    <w:rsid w:val="003F3678"/>
    <w:rsid w:val="003F3B45"/>
    <w:rsid w:val="003F45F8"/>
    <w:rsid w:val="003F51A2"/>
    <w:rsid w:val="003F5927"/>
    <w:rsid w:val="003F61C9"/>
    <w:rsid w:val="003F63D5"/>
    <w:rsid w:val="003F63FA"/>
    <w:rsid w:val="003F6445"/>
    <w:rsid w:val="003F6631"/>
    <w:rsid w:val="003F6E7B"/>
    <w:rsid w:val="003F6F47"/>
    <w:rsid w:val="003F7070"/>
    <w:rsid w:val="003F71AA"/>
    <w:rsid w:val="003F71C9"/>
    <w:rsid w:val="003F7540"/>
    <w:rsid w:val="003F772B"/>
    <w:rsid w:val="003F7969"/>
    <w:rsid w:val="003F7D49"/>
    <w:rsid w:val="003F7DF6"/>
    <w:rsid w:val="003F7EEF"/>
    <w:rsid w:val="004002C6"/>
    <w:rsid w:val="00400F0D"/>
    <w:rsid w:val="00401115"/>
    <w:rsid w:val="00401E99"/>
    <w:rsid w:val="004023EE"/>
    <w:rsid w:val="00402477"/>
    <w:rsid w:val="004027C0"/>
    <w:rsid w:val="004030A2"/>
    <w:rsid w:val="004030E3"/>
    <w:rsid w:val="00403251"/>
    <w:rsid w:val="004037D0"/>
    <w:rsid w:val="004037FB"/>
    <w:rsid w:val="00403C85"/>
    <w:rsid w:val="00403F50"/>
    <w:rsid w:val="00404170"/>
    <w:rsid w:val="0040474C"/>
    <w:rsid w:val="0040481F"/>
    <w:rsid w:val="00404883"/>
    <w:rsid w:val="00404B44"/>
    <w:rsid w:val="00404B63"/>
    <w:rsid w:val="0040530B"/>
    <w:rsid w:val="00405DA3"/>
    <w:rsid w:val="00405E34"/>
    <w:rsid w:val="004060F3"/>
    <w:rsid w:val="00406B61"/>
    <w:rsid w:val="00406D30"/>
    <w:rsid w:val="00407269"/>
    <w:rsid w:val="0040737B"/>
    <w:rsid w:val="00407CBF"/>
    <w:rsid w:val="00407D51"/>
    <w:rsid w:val="00407D80"/>
    <w:rsid w:val="00410218"/>
    <w:rsid w:val="004105D4"/>
    <w:rsid w:val="0041072E"/>
    <w:rsid w:val="00410E12"/>
    <w:rsid w:val="00410FCA"/>
    <w:rsid w:val="0041106D"/>
    <w:rsid w:val="0041214C"/>
    <w:rsid w:val="004123A2"/>
    <w:rsid w:val="004126A2"/>
    <w:rsid w:val="004129F2"/>
    <w:rsid w:val="00413D57"/>
    <w:rsid w:val="0041457B"/>
    <w:rsid w:val="00414D8F"/>
    <w:rsid w:val="00414E73"/>
    <w:rsid w:val="00414FC3"/>
    <w:rsid w:val="00414FCA"/>
    <w:rsid w:val="00415719"/>
    <w:rsid w:val="00415B4E"/>
    <w:rsid w:val="00415CA3"/>
    <w:rsid w:val="00415DD3"/>
    <w:rsid w:val="00415F45"/>
    <w:rsid w:val="00416A01"/>
    <w:rsid w:val="00416B78"/>
    <w:rsid w:val="00416E4A"/>
    <w:rsid w:val="0041711A"/>
    <w:rsid w:val="004172D6"/>
    <w:rsid w:val="00417F3A"/>
    <w:rsid w:val="00420170"/>
    <w:rsid w:val="00420181"/>
    <w:rsid w:val="00420784"/>
    <w:rsid w:val="00420BAD"/>
    <w:rsid w:val="0042146B"/>
    <w:rsid w:val="004215A0"/>
    <w:rsid w:val="004215F1"/>
    <w:rsid w:val="00422DE0"/>
    <w:rsid w:val="004230F5"/>
    <w:rsid w:val="00423443"/>
    <w:rsid w:val="00423921"/>
    <w:rsid w:val="00423C20"/>
    <w:rsid w:val="00424132"/>
    <w:rsid w:val="0042500A"/>
    <w:rsid w:val="0042513A"/>
    <w:rsid w:val="00425322"/>
    <w:rsid w:val="00425596"/>
    <w:rsid w:val="00425A57"/>
    <w:rsid w:val="00426532"/>
    <w:rsid w:val="00426B7D"/>
    <w:rsid w:val="0042771D"/>
    <w:rsid w:val="00427FF3"/>
    <w:rsid w:val="0043076E"/>
    <w:rsid w:val="0043102E"/>
    <w:rsid w:val="00431244"/>
    <w:rsid w:val="004314B6"/>
    <w:rsid w:val="004317D4"/>
    <w:rsid w:val="00432936"/>
    <w:rsid w:val="00433288"/>
    <w:rsid w:val="00433667"/>
    <w:rsid w:val="004337DD"/>
    <w:rsid w:val="00433B01"/>
    <w:rsid w:val="00433B8C"/>
    <w:rsid w:val="00433BCE"/>
    <w:rsid w:val="00433BD9"/>
    <w:rsid w:val="00433C13"/>
    <w:rsid w:val="00433C38"/>
    <w:rsid w:val="00434873"/>
    <w:rsid w:val="00435A3C"/>
    <w:rsid w:val="00435BBC"/>
    <w:rsid w:val="00435F41"/>
    <w:rsid w:val="00436831"/>
    <w:rsid w:val="004373FB"/>
    <w:rsid w:val="00437431"/>
    <w:rsid w:val="00437B06"/>
    <w:rsid w:val="00437FEC"/>
    <w:rsid w:val="004400F6"/>
    <w:rsid w:val="004405BB"/>
    <w:rsid w:val="00440B61"/>
    <w:rsid w:val="00440E8D"/>
    <w:rsid w:val="0044164E"/>
    <w:rsid w:val="004416E4"/>
    <w:rsid w:val="00441779"/>
    <w:rsid w:val="00441A36"/>
    <w:rsid w:val="00442AD6"/>
    <w:rsid w:val="00442FB8"/>
    <w:rsid w:val="0044367B"/>
    <w:rsid w:val="00443E31"/>
    <w:rsid w:val="0044495F"/>
    <w:rsid w:val="00444A92"/>
    <w:rsid w:val="00444BF6"/>
    <w:rsid w:val="004451D1"/>
    <w:rsid w:val="00445C49"/>
    <w:rsid w:val="0044645D"/>
    <w:rsid w:val="004472E0"/>
    <w:rsid w:val="0044756F"/>
    <w:rsid w:val="00447AF1"/>
    <w:rsid w:val="00447ED2"/>
    <w:rsid w:val="00447F13"/>
    <w:rsid w:val="00450929"/>
    <w:rsid w:val="00450F5A"/>
    <w:rsid w:val="00451820"/>
    <w:rsid w:val="00451931"/>
    <w:rsid w:val="00452487"/>
    <w:rsid w:val="00452506"/>
    <w:rsid w:val="00452644"/>
    <w:rsid w:val="004526ED"/>
    <w:rsid w:val="00452782"/>
    <w:rsid w:val="00452BA6"/>
    <w:rsid w:val="00452D67"/>
    <w:rsid w:val="00453C44"/>
    <w:rsid w:val="00454138"/>
    <w:rsid w:val="00454C41"/>
    <w:rsid w:val="00454E8B"/>
    <w:rsid w:val="004550A1"/>
    <w:rsid w:val="004557A1"/>
    <w:rsid w:val="00456038"/>
    <w:rsid w:val="004562CF"/>
    <w:rsid w:val="00456683"/>
    <w:rsid w:val="004569CF"/>
    <w:rsid w:val="00457719"/>
    <w:rsid w:val="00457BE9"/>
    <w:rsid w:val="00460E9F"/>
    <w:rsid w:val="00460F94"/>
    <w:rsid w:val="00460FB8"/>
    <w:rsid w:val="00461315"/>
    <w:rsid w:val="004616BE"/>
    <w:rsid w:val="004619D6"/>
    <w:rsid w:val="00461CBB"/>
    <w:rsid w:val="0046232E"/>
    <w:rsid w:val="00462500"/>
    <w:rsid w:val="00462AAC"/>
    <w:rsid w:val="00463017"/>
    <w:rsid w:val="00463116"/>
    <w:rsid w:val="004634BD"/>
    <w:rsid w:val="00463831"/>
    <w:rsid w:val="0046386A"/>
    <w:rsid w:val="0046386E"/>
    <w:rsid w:val="00463CCD"/>
    <w:rsid w:val="004642A5"/>
    <w:rsid w:val="004644BD"/>
    <w:rsid w:val="0046476F"/>
    <w:rsid w:val="00464FC9"/>
    <w:rsid w:val="00465065"/>
    <w:rsid w:val="00465336"/>
    <w:rsid w:val="004656ED"/>
    <w:rsid w:val="00465F50"/>
    <w:rsid w:val="00466632"/>
    <w:rsid w:val="00466810"/>
    <w:rsid w:val="004672EF"/>
    <w:rsid w:val="00467403"/>
    <w:rsid w:val="00467556"/>
    <w:rsid w:val="00470285"/>
    <w:rsid w:val="004707A3"/>
    <w:rsid w:val="00470F14"/>
    <w:rsid w:val="004713B2"/>
    <w:rsid w:val="00471616"/>
    <w:rsid w:val="00471BA6"/>
    <w:rsid w:val="00472319"/>
    <w:rsid w:val="00472743"/>
    <w:rsid w:val="00472A62"/>
    <w:rsid w:val="00473125"/>
    <w:rsid w:val="004732AB"/>
    <w:rsid w:val="00473666"/>
    <w:rsid w:val="0047380B"/>
    <w:rsid w:val="00473891"/>
    <w:rsid w:val="00473D03"/>
    <w:rsid w:val="0047401A"/>
    <w:rsid w:val="004740E5"/>
    <w:rsid w:val="0047437D"/>
    <w:rsid w:val="00474E12"/>
    <w:rsid w:val="004757B8"/>
    <w:rsid w:val="00476176"/>
    <w:rsid w:val="0047716D"/>
    <w:rsid w:val="00477603"/>
    <w:rsid w:val="00477C78"/>
    <w:rsid w:val="00480D3C"/>
    <w:rsid w:val="00480F97"/>
    <w:rsid w:val="00481D80"/>
    <w:rsid w:val="004829E2"/>
    <w:rsid w:val="00482DFA"/>
    <w:rsid w:val="0048311B"/>
    <w:rsid w:val="00483430"/>
    <w:rsid w:val="00483512"/>
    <w:rsid w:val="004835DB"/>
    <w:rsid w:val="004837A7"/>
    <w:rsid w:val="0048397F"/>
    <w:rsid w:val="004839E8"/>
    <w:rsid w:val="00483FA2"/>
    <w:rsid w:val="00484118"/>
    <w:rsid w:val="00484918"/>
    <w:rsid w:val="00484FF7"/>
    <w:rsid w:val="00485090"/>
    <w:rsid w:val="00485864"/>
    <w:rsid w:val="00485942"/>
    <w:rsid w:val="0048622A"/>
    <w:rsid w:val="00486242"/>
    <w:rsid w:val="00486C12"/>
    <w:rsid w:val="0048742A"/>
    <w:rsid w:val="00487B9D"/>
    <w:rsid w:val="00487DE8"/>
    <w:rsid w:val="00490A6B"/>
    <w:rsid w:val="00491828"/>
    <w:rsid w:val="00491A11"/>
    <w:rsid w:val="004924F1"/>
    <w:rsid w:val="00492640"/>
    <w:rsid w:val="004927BE"/>
    <w:rsid w:val="004928CF"/>
    <w:rsid w:val="00492C28"/>
    <w:rsid w:val="00492E10"/>
    <w:rsid w:val="00492EEB"/>
    <w:rsid w:val="00493661"/>
    <w:rsid w:val="004942CC"/>
    <w:rsid w:val="0049531F"/>
    <w:rsid w:val="004959C0"/>
    <w:rsid w:val="004962F9"/>
    <w:rsid w:val="00496354"/>
    <w:rsid w:val="00496525"/>
    <w:rsid w:val="00496A45"/>
    <w:rsid w:val="00496A86"/>
    <w:rsid w:val="00496AB9"/>
    <w:rsid w:val="004A0492"/>
    <w:rsid w:val="004A04F8"/>
    <w:rsid w:val="004A05CA"/>
    <w:rsid w:val="004A0D7E"/>
    <w:rsid w:val="004A18BC"/>
    <w:rsid w:val="004A1FD6"/>
    <w:rsid w:val="004A2069"/>
    <w:rsid w:val="004A2319"/>
    <w:rsid w:val="004A281C"/>
    <w:rsid w:val="004A2952"/>
    <w:rsid w:val="004A3178"/>
    <w:rsid w:val="004A40E2"/>
    <w:rsid w:val="004A4235"/>
    <w:rsid w:val="004A425F"/>
    <w:rsid w:val="004A463F"/>
    <w:rsid w:val="004A486F"/>
    <w:rsid w:val="004A57C5"/>
    <w:rsid w:val="004A593F"/>
    <w:rsid w:val="004A5E8C"/>
    <w:rsid w:val="004A605C"/>
    <w:rsid w:val="004A6BFB"/>
    <w:rsid w:val="004A6C5E"/>
    <w:rsid w:val="004A6FBE"/>
    <w:rsid w:val="004A7C0B"/>
    <w:rsid w:val="004B06D3"/>
    <w:rsid w:val="004B0A3B"/>
    <w:rsid w:val="004B0A54"/>
    <w:rsid w:val="004B0B3E"/>
    <w:rsid w:val="004B168F"/>
    <w:rsid w:val="004B2040"/>
    <w:rsid w:val="004B2646"/>
    <w:rsid w:val="004B2ABE"/>
    <w:rsid w:val="004B2F64"/>
    <w:rsid w:val="004B306B"/>
    <w:rsid w:val="004B3098"/>
    <w:rsid w:val="004B3A09"/>
    <w:rsid w:val="004B3B08"/>
    <w:rsid w:val="004B401C"/>
    <w:rsid w:val="004B43A0"/>
    <w:rsid w:val="004B46F3"/>
    <w:rsid w:val="004B489A"/>
    <w:rsid w:val="004B4F40"/>
    <w:rsid w:val="004B5841"/>
    <w:rsid w:val="004B632D"/>
    <w:rsid w:val="004B640B"/>
    <w:rsid w:val="004B6E6D"/>
    <w:rsid w:val="004B6F29"/>
    <w:rsid w:val="004B753E"/>
    <w:rsid w:val="004B758B"/>
    <w:rsid w:val="004B7BB9"/>
    <w:rsid w:val="004B7E62"/>
    <w:rsid w:val="004C05DB"/>
    <w:rsid w:val="004C08E0"/>
    <w:rsid w:val="004C0B77"/>
    <w:rsid w:val="004C11F3"/>
    <w:rsid w:val="004C12F6"/>
    <w:rsid w:val="004C2183"/>
    <w:rsid w:val="004C2701"/>
    <w:rsid w:val="004C2A63"/>
    <w:rsid w:val="004C2DDB"/>
    <w:rsid w:val="004C3D59"/>
    <w:rsid w:val="004C3F50"/>
    <w:rsid w:val="004C425D"/>
    <w:rsid w:val="004C459F"/>
    <w:rsid w:val="004C45A1"/>
    <w:rsid w:val="004C497D"/>
    <w:rsid w:val="004C49E9"/>
    <w:rsid w:val="004C5004"/>
    <w:rsid w:val="004C56B2"/>
    <w:rsid w:val="004C56DE"/>
    <w:rsid w:val="004C5D4B"/>
    <w:rsid w:val="004C6A76"/>
    <w:rsid w:val="004C7311"/>
    <w:rsid w:val="004C746F"/>
    <w:rsid w:val="004C7994"/>
    <w:rsid w:val="004C7AD3"/>
    <w:rsid w:val="004C7C10"/>
    <w:rsid w:val="004C7F6A"/>
    <w:rsid w:val="004D0E5A"/>
    <w:rsid w:val="004D0E7C"/>
    <w:rsid w:val="004D112C"/>
    <w:rsid w:val="004D16E0"/>
    <w:rsid w:val="004D219B"/>
    <w:rsid w:val="004D26FB"/>
    <w:rsid w:val="004D2B67"/>
    <w:rsid w:val="004D31E4"/>
    <w:rsid w:val="004D36EA"/>
    <w:rsid w:val="004D4476"/>
    <w:rsid w:val="004D4DCA"/>
    <w:rsid w:val="004D50AE"/>
    <w:rsid w:val="004D5E4D"/>
    <w:rsid w:val="004D5F09"/>
    <w:rsid w:val="004D6158"/>
    <w:rsid w:val="004D6366"/>
    <w:rsid w:val="004D6937"/>
    <w:rsid w:val="004D6D60"/>
    <w:rsid w:val="004D6F39"/>
    <w:rsid w:val="004D73D4"/>
    <w:rsid w:val="004D7436"/>
    <w:rsid w:val="004E00C0"/>
    <w:rsid w:val="004E0500"/>
    <w:rsid w:val="004E0736"/>
    <w:rsid w:val="004E0941"/>
    <w:rsid w:val="004E1779"/>
    <w:rsid w:val="004E193E"/>
    <w:rsid w:val="004E2BBC"/>
    <w:rsid w:val="004E4286"/>
    <w:rsid w:val="004E42A7"/>
    <w:rsid w:val="004E50C9"/>
    <w:rsid w:val="004E533E"/>
    <w:rsid w:val="004E5444"/>
    <w:rsid w:val="004E5804"/>
    <w:rsid w:val="004E59B0"/>
    <w:rsid w:val="004E5DD6"/>
    <w:rsid w:val="004E6022"/>
    <w:rsid w:val="004E69D9"/>
    <w:rsid w:val="004E6BA2"/>
    <w:rsid w:val="004E74DD"/>
    <w:rsid w:val="004F0777"/>
    <w:rsid w:val="004F0B1A"/>
    <w:rsid w:val="004F11EF"/>
    <w:rsid w:val="004F1AA2"/>
    <w:rsid w:val="004F1AE7"/>
    <w:rsid w:val="004F1D5D"/>
    <w:rsid w:val="004F1F65"/>
    <w:rsid w:val="004F222F"/>
    <w:rsid w:val="004F258A"/>
    <w:rsid w:val="004F2BF3"/>
    <w:rsid w:val="004F2E0D"/>
    <w:rsid w:val="004F2FC8"/>
    <w:rsid w:val="004F31C8"/>
    <w:rsid w:val="004F33D0"/>
    <w:rsid w:val="004F47BA"/>
    <w:rsid w:val="004F5531"/>
    <w:rsid w:val="004F581D"/>
    <w:rsid w:val="004F581E"/>
    <w:rsid w:val="004F5B2D"/>
    <w:rsid w:val="004F6AF9"/>
    <w:rsid w:val="004F7195"/>
    <w:rsid w:val="004F746C"/>
    <w:rsid w:val="00500725"/>
    <w:rsid w:val="00500D63"/>
    <w:rsid w:val="00500FA3"/>
    <w:rsid w:val="0050123C"/>
    <w:rsid w:val="00501260"/>
    <w:rsid w:val="00501510"/>
    <w:rsid w:val="00501A47"/>
    <w:rsid w:val="00501B37"/>
    <w:rsid w:val="00502A41"/>
    <w:rsid w:val="00502B08"/>
    <w:rsid w:val="00502E71"/>
    <w:rsid w:val="0050320F"/>
    <w:rsid w:val="0050321F"/>
    <w:rsid w:val="00503418"/>
    <w:rsid w:val="00503799"/>
    <w:rsid w:val="00503C6D"/>
    <w:rsid w:val="00503ED7"/>
    <w:rsid w:val="00504116"/>
    <w:rsid w:val="0050426E"/>
    <w:rsid w:val="00504394"/>
    <w:rsid w:val="00504AD4"/>
    <w:rsid w:val="00505089"/>
    <w:rsid w:val="00505472"/>
    <w:rsid w:val="00505D43"/>
    <w:rsid w:val="00506679"/>
    <w:rsid w:val="00506A96"/>
    <w:rsid w:val="005076F4"/>
    <w:rsid w:val="00507C68"/>
    <w:rsid w:val="00507EC1"/>
    <w:rsid w:val="00507F27"/>
    <w:rsid w:val="00510154"/>
    <w:rsid w:val="005107C2"/>
    <w:rsid w:val="00510C15"/>
    <w:rsid w:val="00510D19"/>
    <w:rsid w:val="00511063"/>
    <w:rsid w:val="00511270"/>
    <w:rsid w:val="005122D7"/>
    <w:rsid w:val="00512B70"/>
    <w:rsid w:val="00512CA2"/>
    <w:rsid w:val="00512EFE"/>
    <w:rsid w:val="00512FD4"/>
    <w:rsid w:val="00513078"/>
    <w:rsid w:val="00513782"/>
    <w:rsid w:val="00513A51"/>
    <w:rsid w:val="00513B8B"/>
    <w:rsid w:val="00513FF3"/>
    <w:rsid w:val="005142B0"/>
    <w:rsid w:val="00514864"/>
    <w:rsid w:val="00514EF7"/>
    <w:rsid w:val="005159E0"/>
    <w:rsid w:val="00515E8C"/>
    <w:rsid w:val="005168B6"/>
    <w:rsid w:val="00517008"/>
    <w:rsid w:val="00517F35"/>
    <w:rsid w:val="00517F63"/>
    <w:rsid w:val="0052010A"/>
    <w:rsid w:val="00520140"/>
    <w:rsid w:val="00520CCB"/>
    <w:rsid w:val="00521B50"/>
    <w:rsid w:val="00522963"/>
    <w:rsid w:val="005233E1"/>
    <w:rsid w:val="005240D9"/>
    <w:rsid w:val="005242D8"/>
    <w:rsid w:val="005262CD"/>
    <w:rsid w:val="0052687D"/>
    <w:rsid w:val="00526B76"/>
    <w:rsid w:val="0052757C"/>
    <w:rsid w:val="00527C67"/>
    <w:rsid w:val="00527F5D"/>
    <w:rsid w:val="00527FE4"/>
    <w:rsid w:val="00530013"/>
    <w:rsid w:val="005302FB"/>
    <w:rsid w:val="00530E65"/>
    <w:rsid w:val="00531284"/>
    <w:rsid w:val="005329AE"/>
    <w:rsid w:val="00532D6E"/>
    <w:rsid w:val="00533177"/>
    <w:rsid w:val="00533FB8"/>
    <w:rsid w:val="005348A0"/>
    <w:rsid w:val="00535053"/>
    <w:rsid w:val="00535466"/>
    <w:rsid w:val="00535B21"/>
    <w:rsid w:val="00535D4D"/>
    <w:rsid w:val="00535DC1"/>
    <w:rsid w:val="00535FC6"/>
    <w:rsid w:val="005364B4"/>
    <w:rsid w:val="005365F9"/>
    <w:rsid w:val="005366A3"/>
    <w:rsid w:val="00537904"/>
    <w:rsid w:val="00537E75"/>
    <w:rsid w:val="0054041A"/>
    <w:rsid w:val="0054086F"/>
    <w:rsid w:val="00540A42"/>
    <w:rsid w:val="00540C84"/>
    <w:rsid w:val="00540F26"/>
    <w:rsid w:val="00540F9D"/>
    <w:rsid w:val="00541385"/>
    <w:rsid w:val="00541DFE"/>
    <w:rsid w:val="005424BC"/>
    <w:rsid w:val="005429AB"/>
    <w:rsid w:val="00542D32"/>
    <w:rsid w:val="00543187"/>
    <w:rsid w:val="005433F8"/>
    <w:rsid w:val="005437DA"/>
    <w:rsid w:val="00544016"/>
    <w:rsid w:val="005441AC"/>
    <w:rsid w:val="0054463E"/>
    <w:rsid w:val="00544774"/>
    <w:rsid w:val="00544946"/>
    <w:rsid w:val="00544EFE"/>
    <w:rsid w:val="00546242"/>
    <w:rsid w:val="005463BA"/>
    <w:rsid w:val="00546B34"/>
    <w:rsid w:val="00546D07"/>
    <w:rsid w:val="0054712B"/>
    <w:rsid w:val="00550D30"/>
    <w:rsid w:val="00552618"/>
    <w:rsid w:val="00552C9E"/>
    <w:rsid w:val="005534F0"/>
    <w:rsid w:val="0055359B"/>
    <w:rsid w:val="00554199"/>
    <w:rsid w:val="005549AC"/>
    <w:rsid w:val="00554EB0"/>
    <w:rsid w:val="00555AAF"/>
    <w:rsid w:val="00555D09"/>
    <w:rsid w:val="00556426"/>
    <w:rsid w:val="0055663A"/>
    <w:rsid w:val="0055678E"/>
    <w:rsid w:val="00556FC3"/>
    <w:rsid w:val="00557055"/>
    <w:rsid w:val="0056000B"/>
    <w:rsid w:val="00560688"/>
    <w:rsid w:val="0056079A"/>
    <w:rsid w:val="00561072"/>
    <w:rsid w:val="005614F0"/>
    <w:rsid w:val="00561633"/>
    <w:rsid w:val="00561E18"/>
    <w:rsid w:val="00561F45"/>
    <w:rsid w:val="005623AD"/>
    <w:rsid w:val="00562EE0"/>
    <w:rsid w:val="00562F4D"/>
    <w:rsid w:val="005645CC"/>
    <w:rsid w:val="005646BC"/>
    <w:rsid w:val="0056470B"/>
    <w:rsid w:val="00564CE2"/>
    <w:rsid w:val="00564EFA"/>
    <w:rsid w:val="0056504B"/>
    <w:rsid w:val="00565C0B"/>
    <w:rsid w:val="005660EC"/>
    <w:rsid w:val="005661A5"/>
    <w:rsid w:val="0056713C"/>
    <w:rsid w:val="005674EA"/>
    <w:rsid w:val="00567904"/>
    <w:rsid w:val="00567CBB"/>
    <w:rsid w:val="00567ECD"/>
    <w:rsid w:val="005705D4"/>
    <w:rsid w:val="005715B8"/>
    <w:rsid w:val="00571B3C"/>
    <w:rsid w:val="00572BAE"/>
    <w:rsid w:val="00572C90"/>
    <w:rsid w:val="00573162"/>
    <w:rsid w:val="00573F4D"/>
    <w:rsid w:val="00574039"/>
    <w:rsid w:val="0057408E"/>
    <w:rsid w:val="0057434D"/>
    <w:rsid w:val="005759FF"/>
    <w:rsid w:val="00575D15"/>
    <w:rsid w:val="00575D83"/>
    <w:rsid w:val="00576541"/>
    <w:rsid w:val="00576A3E"/>
    <w:rsid w:val="00576D4E"/>
    <w:rsid w:val="00577901"/>
    <w:rsid w:val="00577D7F"/>
    <w:rsid w:val="00577DDA"/>
    <w:rsid w:val="0058061C"/>
    <w:rsid w:val="0058126B"/>
    <w:rsid w:val="00581463"/>
    <w:rsid w:val="0058154C"/>
    <w:rsid w:val="00581714"/>
    <w:rsid w:val="00581EA7"/>
    <w:rsid w:val="0058208E"/>
    <w:rsid w:val="005821E7"/>
    <w:rsid w:val="00582DD0"/>
    <w:rsid w:val="00582E32"/>
    <w:rsid w:val="00583A75"/>
    <w:rsid w:val="00583CB6"/>
    <w:rsid w:val="00584564"/>
    <w:rsid w:val="005847DA"/>
    <w:rsid w:val="0058488C"/>
    <w:rsid w:val="00584A7A"/>
    <w:rsid w:val="00584BD1"/>
    <w:rsid w:val="005852BD"/>
    <w:rsid w:val="00585577"/>
    <w:rsid w:val="00585F03"/>
    <w:rsid w:val="00586198"/>
    <w:rsid w:val="00586431"/>
    <w:rsid w:val="00586A2B"/>
    <w:rsid w:val="00586EBC"/>
    <w:rsid w:val="0058745A"/>
    <w:rsid w:val="00587548"/>
    <w:rsid w:val="00587D3D"/>
    <w:rsid w:val="00587EEC"/>
    <w:rsid w:val="005906E7"/>
    <w:rsid w:val="005909A0"/>
    <w:rsid w:val="00590EEB"/>
    <w:rsid w:val="005910F6"/>
    <w:rsid w:val="00591162"/>
    <w:rsid w:val="00591659"/>
    <w:rsid w:val="00591799"/>
    <w:rsid w:val="0059277E"/>
    <w:rsid w:val="00593073"/>
    <w:rsid w:val="00593D44"/>
    <w:rsid w:val="00593D79"/>
    <w:rsid w:val="00594E88"/>
    <w:rsid w:val="00595591"/>
    <w:rsid w:val="00595B89"/>
    <w:rsid w:val="0059657B"/>
    <w:rsid w:val="005965C8"/>
    <w:rsid w:val="00596A85"/>
    <w:rsid w:val="00596E5E"/>
    <w:rsid w:val="00597BAB"/>
    <w:rsid w:val="00597DFB"/>
    <w:rsid w:val="00597E75"/>
    <w:rsid w:val="005A0CBC"/>
    <w:rsid w:val="005A1588"/>
    <w:rsid w:val="005A165B"/>
    <w:rsid w:val="005A17EF"/>
    <w:rsid w:val="005A1B96"/>
    <w:rsid w:val="005A216F"/>
    <w:rsid w:val="005A234C"/>
    <w:rsid w:val="005A26A5"/>
    <w:rsid w:val="005A2731"/>
    <w:rsid w:val="005A2A55"/>
    <w:rsid w:val="005A2D8B"/>
    <w:rsid w:val="005A344C"/>
    <w:rsid w:val="005A3558"/>
    <w:rsid w:val="005A3687"/>
    <w:rsid w:val="005A453D"/>
    <w:rsid w:val="005A4825"/>
    <w:rsid w:val="005A4E5D"/>
    <w:rsid w:val="005A54BF"/>
    <w:rsid w:val="005A571A"/>
    <w:rsid w:val="005A5B94"/>
    <w:rsid w:val="005A5E51"/>
    <w:rsid w:val="005A5F9A"/>
    <w:rsid w:val="005A6097"/>
    <w:rsid w:val="005A6363"/>
    <w:rsid w:val="005A661F"/>
    <w:rsid w:val="005A6738"/>
    <w:rsid w:val="005A721F"/>
    <w:rsid w:val="005A7CB4"/>
    <w:rsid w:val="005B023E"/>
    <w:rsid w:val="005B032A"/>
    <w:rsid w:val="005B03E5"/>
    <w:rsid w:val="005B04E8"/>
    <w:rsid w:val="005B0968"/>
    <w:rsid w:val="005B0AAC"/>
    <w:rsid w:val="005B12AA"/>
    <w:rsid w:val="005B2A7F"/>
    <w:rsid w:val="005B2CF4"/>
    <w:rsid w:val="005B2FD1"/>
    <w:rsid w:val="005B3320"/>
    <w:rsid w:val="005B3A7C"/>
    <w:rsid w:val="005B3F47"/>
    <w:rsid w:val="005B4048"/>
    <w:rsid w:val="005B449A"/>
    <w:rsid w:val="005B5198"/>
    <w:rsid w:val="005B533D"/>
    <w:rsid w:val="005B579C"/>
    <w:rsid w:val="005B5D36"/>
    <w:rsid w:val="005B5E5D"/>
    <w:rsid w:val="005B5E86"/>
    <w:rsid w:val="005B61F8"/>
    <w:rsid w:val="005B64C0"/>
    <w:rsid w:val="005B677A"/>
    <w:rsid w:val="005B67B4"/>
    <w:rsid w:val="005B7530"/>
    <w:rsid w:val="005B7BFF"/>
    <w:rsid w:val="005C0780"/>
    <w:rsid w:val="005C0A95"/>
    <w:rsid w:val="005C10D0"/>
    <w:rsid w:val="005C17DD"/>
    <w:rsid w:val="005C1E13"/>
    <w:rsid w:val="005C1E15"/>
    <w:rsid w:val="005C2300"/>
    <w:rsid w:val="005C2341"/>
    <w:rsid w:val="005C377D"/>
    <w:rsid w:val="005C40D3"/>
    <w:rsid w:val="005C41B0"/>
    <w:rsid w:val="005C42F7"/>
    <w:rsid w:val="005C4900"/>
    <w:rsid w:val="005C49BF"/>
    <w:rsid w:val="005C4EE7"/>
    <w:rsid w:val="005C5E1B"/>
    <w:rsid w:val="005C63E5"/>
    <w:rsid w:val="005C7A51"/>
    <w:rsid w:val="005C7BDA"/>
    <w:rsid w:val="005D0E46"/>
    <w:rsid w:val="005D1D97"/>
    <w:rsid w:val="005D25E1"/>
    <w:rsid w:val="005D25ED"/>
    <w:rsid w:val="005D267C"/>
    <w:rsid w:val="005D2742"/>
    <w:rsid w:val="005D3496"/>
    <w:rsid w:val="005D4F56"/>
    <w:rsid w:val="005D5509"/>
    <w:rsid w:val="005D5968"/>
    <w:rsid w:val="005D59AE"/>
    <w:rsid w:val="005D5A2C"/>
    <w:rsid w:val="005D5C82"/>
    <w:rsid w:val="005D5F8F"/>
    <w:rsid w:val="005D608E"/>
    <w:rsid w:val="005D67ED"/>
    <w:rsid w:val="005D6A3C"/>
    <w:rsid w:val="005D6AC6"/>
    <w:rsid w:val="005D732E"/>
    <w:rsid w:val="005D735C"/>
    <w:rsid w:val="005E05A0"/>
    <w:rsid w:val="005E05FD"/>
    <w:rsid w:val="005E0810"/>
    <w:rsid w:val="005E0983"/>
    <w:rsid w:val="005E194B"/>
    <w:rsid w:val="005E2413"/>
    <w:rsid w:val="005E2B0C"/>
    <w:rsid w:val="005E3575"/>
    <w:rsid w:val="005E36D6"/>
    <w:rsid w:val="005E4007"/>
    <w:rsid w:val="005E48DC"/>
    <w:rsid w:val="005E49FF"/>
    <w:rsid w:val="005E5153"/>
    <w:rsid w:val="005E5285"/>
    <w:rsid w:val="005E5491"/>
    <w:rsid w:val="005E5616"/>
    <w:rsid w:val="005E5828"/>
    <w:rsid w:val="005E5893"/>
    <w:rsid w:val="005E5F68"/>
    <w:rsid w:val="005E6461"/>
    <w:rsid w:val="005E656A"/>
    <w:rsid w:val="005E676F"/>
    <w:rsid w:val="005E7158"/>
    <w:rsid w:val="005E7D98"/>
    <w:rsid w:val="005F002C"/>
    <w:rsid w:val="005F0AD4"/>
    <w:rsid w:val="005F10BD"/>
    <w:rsid w:val="005F1372"/>
    <w:rsid w:val="005F185D"/>
    <w:rsid w:val="005F2D53"/>
    <w:rsid w:val="005F2D60"/>
    <w:rsid w:val="005F2D7A"/>
    <w:rsid w:val="005F343C"/>
    <w:rsid w:val="005F34D8"/>
    <w:rsid w:val="005F3626"/>
    <w:rsid w:val="005F3BE5"/>
    <w:rsid w:val="005F4D79"/>
    <w:rsid w:val="005F4E4D"/>
    <w:rsid w:val="005F54AC"/>
    <w:rsid w:val="005F5B2C"/>
    <w:rsid w:val="005F5D13"/>
    <w:rsid w:val="005F5F71"/>
    <w:rsid w:val="005F6760"/>
    <w:rsid w:val="005F7303"/>
    <w:rsid w:val="005F7727"/>
    <w:rsid w:val="005F78D7"/>
    <w:rsid w:val="005F7976"/>
    <w:rsid w:val="005F7BE8"/>
    <w:rsid w:val="005F7D42"/>
    <w:rsid w:val="005F7D7B"/>
    <w:rsid w:val="0060016A"/>
    <w:rsid w:val="00600C66"/>
    <w:rsid w:val="00600E7B"/>
    <w:rsid w:val="00601131"/>
    <w:rsid w:val="006011BA"/>
    <w:rsid w:val="00601A1E"/>
    <w:rsid w:val="0060239B"/>
    <w:rsid w:val="006025B7"/>
    <w:rsid w:val="00602AC7"/>
    <w:rsid w:val="00602B1D"/>
    <w:rsid w:val="0060356C"/>
    <w:rsid w:val="00603A6A"/>
    <w:rsid w:val="00603BE0"/>
    <w:rsid w:val="00603EEF"/>
    <w:rsid w:val="006041E6"/>
    <w:rsid w:val="006045EA"/>
    <w:rsid w:val="00604766"/>
    <w:rsid w:val="006048B0"/>
    <w:rsid w:val="00604C26"/>
    <w:rsid w:val="00605BF1"/>
    <w:rsid w:val="00605F10"/>
    <w:rsid w:val="006064BB"/>
    <w:rsid w:val="00606557"/>
    <w:rsid w:val="0060727D"/>
    <w:rsid w:val="0060782B"/>
    <w:rsid w:val="00607E01"/>
    <w:rsid w:val="00610595"/>
    <w:rsid w:val="0061095F"/>
    <w:rsid w:val="00610F4F"/>
    <w:rsid w:val="00611160"/>
    <w:rsid w:val="006113B8"/>
    <w:rsid w:val="00611826"/>
    <w:rsid w:val="0061183E"/>
    <w:rsid w:val="00611C3C"/>
    <w:rsid w:val="00611CEA"/>
    <w:rsid w:val="006122B0"/>
    <w:rsid w:val="0061234A"/>
    <w:rsid w:val="0061268F"/>
    <w:rsid w:val="00612B4A"/>
    <w:rsid w:val="00612D71"/>
    <w:rsid w:val="00612FBB"/>
    <w:rsid w:val="006133E7"/>
    <w:rsid w:val="006133FF"/>
    <w:rsid w:val="00613ED2"/>
    <w:rsid w:val="00614792"/>
    <w:rsid w:val="00614FFD"/>
    <w:rsid w:val="00615039"/>
    <w:rsid w:val="00615041"/>
    <w:rsid w:val="00615641"/>
    <w:rsid w:val="0061583B"/>
    <w:rsid w:val="006158C8"/>
    <w:rsid w:val="00615AA5"/>
    <w:rsid w:val="00615F0A"/>
    <w:rsid w:val="0061623F"/>
    <w:rsid w:val="006166D4"/>
    <w:rsid w:val="0061733E"/>
    <w:rsid w:val="00621075"/>
    <w:rsid w:val="0062123F"/>
    <w:rsid w:val="006215BB"/>
    <w:rsid w:val="006219DB"/>
    <w:rsid w:val="006221E3"/>
    <w:rsid w:val="00622F08"/>
    <w:rsid w:val="0062312D"/>
    <w:rsid w:val="006231C3"/>
    <w:rsid w:val="00623E2B"/>
    <w:rsid w:val="00623F80"/>
    <w:rsid w:val="006243BF"/>
    <w:rsid w:val="0062442B"/>
    <w:rsid w:val="006245BA"/>
    <w:rsid w:val="00624887"/>
    <w:rsid w:val="00624A24"/>
    <w:rsid w:val="00624B26"/>
    <w:rsid w:val="00624B84"/>
    <w:rsid w:val="00624B98"/>
    <w:rsid w:val="00624E08"/>
    <w:rsid w:val="0062520C"/>
    <w:rsid w:val="00625492"/>
    <w:rsid w:val="00625DC2"/>
    <w:rsid w:val="00625EA6"/>
    <w:rsid w:val="0062661D"/>
    <w:rsid w:val="00626B1A"/>
    <w:rsid w:val="0062706D"/>
    <w:rsid w:val="00627287"/>
    <w:rsid w:val="0062763C"/>
    <w:rsid w:val="006277A6"/>
    <w:rsid w:val="00627DBA"/>
    <w:rsid w:val="00630353"/>
    <w:rsid w:val="0063077C"/>
    <w:rsid w:val="0063094E"/>
    <w:rsid w:val="006309C5"/>
    <w:rsid w:val="00630AB9"/>
    <w:rsid w:val="0063193F"/>
    <w:rsid w:val="00631DBC"/>
    <w:rsid w:val="0063215E"/>
    <w:rsid w:val="006329F4"/>
    <w:rsid w:val="00633B01"/>
    <w:rsid w:val="0063470D"/>
    <w:rsid w:val="006347D1"/>
    <w:rsid w:val="006348B5"/>
    <w:rsid w:val="00634AAE"/>
    <w:rsid w:val="00634EDD"/>
    <w:rsid w:val="00635936"/>
    <w:rsid w:val="00636753"/>
    <w:rsid w:val="00637172"/>
    <w:rsid w:val="006371EE"/>
    <w:rsid w:val="00637AFC"/>
    <w:rsid w:val="00637F99"/>
    <w:rsid w:val="00640726"/>
    <w:rsid w:val="00640880"/>
    <w:rsid w:val="00640A0C"/>
    <w:rsid w:val="00640AFF"/>
    <w:rsid w:val="00640D6E"/>
    <w:rsid w:val="00641777"/>
    <w:rsid w:val="0064181A"/>
    <w:rsid w:val="0064198B"/>
    <w:rsid w:val="00641A13"/>
    <w:rsid w:val="006420EC"/>
    <w:rsid w:val="00642B2B"/>
    <w:rsid w:val="0064378A"/>
    <w:rsid w:val="00643CC7"/>
    <w:rsid w:val="00643D4F"/>
    <w:rsid w:val="00643F60"/>
    <w:rsid w:val="00643F62"/>
    <w:rsid w:val="00643FA2"/>
    <w:rsid w:val="0064564D"/>
    <w:rsid w:val="00645C79"/>
    <w:rsid w:val="0064628A"/>
    <w:rsid w:val="00647034"/>
    <w:rsid w:val="0064788B"/>
    <w:rsid w:val="00647D90"/>
    <w:rsid w:val="006507FD"/>
    <w:rsid w:val="00650FF1"/>
    <w:rsid w:val="0065128D"/>
    <w:rsid w:val="00651536"/>
    <w:rsid w:val="006523B9"/>
    <w:rsid w:val="00652603"/>
    <w:rsid w:val="00652805"/>
    <w:rsid w:val="00652A87"/>
    <w:rsid w:val="00652B35"/>
    <w:rsid w:val="00653443"/>
    <w:rsid w:val="0065354C"/>
    <w:rsid w:val="0065413D"/>
    <w:rsid w:val="006547A6"/>
    <w:rsid w:val="00655425"/>
    <w:rsid w:val="00655AD5"/>
    <w:rsid w:val="00655DAD"/>
    <w:rsid w:val="006567A3"/>
    <w:rsid w:val="006568F3"/>
    <w:rsid w:val="00656B16"/>
    <w:rsid w:val="00657343"/>
    <w:rsid w:val="0065738F"/>
    <w:rsid w:val="00660392"/>
    <w:rsid w:val="0066078B"/>
    <w:rsid w:val="00660ABC"/>
    <w:rsid w:val="00660AEE"/>
    <w:rsid w:val="00660B1F"/>
    <w:rsid w:val="00661601"/>
    <w:rsid w:val="00661679"/>
    <w:rsid w:val="00661C24"/>
    <w:rsid w:val="00662842"/>
    <w:rsid w:val="00662938"/>
    <w:rsid w:val="00662D5D"/>
    <w:rsid w:val="006631D6"/>
    <w:rsid w:val="00663D01"/>
    <w:rsid w:val="0066404F"/>
    <w:rsid w:val="00664CD2"/>
    <w:rsid w:val="006652D5"/>
    <w:rsid w:val="0066550A"/>
    <w:rsid w:val="00665C79"/>
    <w:rsid w:val="00665CE4"/>
    <w:rsid w:val="00665E90"/>
    <w:rsid w:val="0066620A"/>
    <w:rsid w:val="00666395"/>
    <w:rsid w:val="00666611"/>
    <w:rsid w:val="00666FCD"/>
    <w:rsid w:val="0066714C"/>
    <w:rsid w:val="00667BD9"/>
    <w:rsid w:val="00667CC5"/>
    <w:rsid w:val="00670723"/>
    <w:rsid w:val="00670A7C"/>
    <w:rsid w:val="00670BCE"/>
    <w:rsid w:val="00671297"/>
    <w:rsid w:val="00671A82"/>
    <w:rsid w:val="00671B1F"/>
    <w:rsid w:val="0067245B"/>
    <w:rsid w:val="006728E7"/>
    <w:rsid w:val="00672A8C"/>
    <w:rsid w:val="00672FC9"/>
    <w:rsid w:val="00673191"/>
    <w:rsid w:val="006731B2"/>
    <w:rsid w:val="00673638"/>
    <w:rsid w:val="006736B5"/>
    <w:rsid w:val="00673C10"/>
    <w:rsid w:val="006741F1"/>
    <w:rsid w:val="00674314"/>
    <w:rsid w:val="006745DD"/>
    <w:rsid w:val="00674ABA"/>
    <w:rsid w:val="00674C5A"/>
    <w:rsid w:val="00676AAC"/>
    <w:rsid w:val="00676B14"/>
    <w:rsid w:val="00676BE1"/>
    <w:rsid w:val="0067717A"/>
    <w:rsid w:val="006773BC"/>
    <w:rsid w:val="006805A0"/>
    <w:rsid w:val="00680AFD"/>
    <w:rsid w:val="00680B48"/>
    <w:rsid w:val="00680BA2"/>
    <w:rsid w:val="00680DBF"/>
    <w:rsid w:val="00680F80"/>
    <w:rsid w:val="00681212"/>
    <w:rsid w:val="0068134E"/>
    <w:rsid w:val="00681DAF"/>
    <w:rsid w:val="0068259E"/>
    <w:rsid w:val="00682E3C"/>
    <w:rsid w:val="006830A4"/>
    <w:rsid w:val="006835BF"/>
    <w:rsid w:val="00684048"/>
    <w:rsid w:val="0068452B"/>
    <w:rsid w:val="00684802"/>
    <w:rsid w:val="00685001"/>
    <w:rsid w:val="00685CC1"/>
    <w:rsid w:val="00685CC8"/>
    <w:rsid w:val="00685E12"/>
    <w:rsid w:val="00685F67"/>
    <w:rsid w:val="0068717B"/>
    <w:rsid w:val="0068750C"/>
    <w:rsid w:val="00687574"/>
    <w:rsid w:val="006876D2"/>
    <w:rsid w:val="006877A4"/>
    <w:rsid w:val="00691073"/>
    <w:rsid w:val="0069131C"/>
    <w:rsid w:val="00691487"/>
    <w:rsid w:val="0069160A"/>
    <w:rsid w:val="00691971"/>
    <w:rsid w:val="00691C27"/>
    <w:rsid w:val="00691DA6"/>
    <w:rsid w:val="006922A0"/>
    <w:rsid w:val="0069383B"/>
    <w:rsid w:val="00693CE0"/>
    <w:rsid w:val="00693F6E"/>
    <w:rsid w:val="006949B0"/>
    <w:rsid w:val="006958CF"/>
    <w:rsid w:val="0069590A"/>
    <w:rsid w:val="00695B53"/>
    <w:rsid w:val="00695CA4"/>
    <w:rsid w:val="00695CBA"/>
    <w:rsid w:val="00695D16"/>
    <w:rsid w:val="00696873"/>
    <w:rsid w:val="006971D4"/>
    <w:rsid w:val="0069793A"/>
    <w:rsid w:val="006979A9"/>
    <w:rsid w:val="00697EEF"/>
    <w:rsid w:val="006A02B2"/>
    <w:rsid w:val="006A0389"/>
    <w:rsid w:val="006A0C52"/>
    <w:rsid w:val="006A1909"/>
    <w:rsid w:val="006A194C"/>
    <w:rsid w:val="006A24E7"/>
    <w:rsid w:val="006A2549"/>
    <w:rsid w:val="006A2A36"/>
    <w:rsid w:val="006A2B55"/>
    <w:rsid w:val="006A319A"/>
    <w:rsid w:val="006A3279"/>
    <w:rsid w:val="006A3541"/>
    <w:rsid w:val="006A3586"/>
    <w:rsid w:val="006A35C7"/>
    <w:rsid w:val="006A3BB5"/>
    <w:rsid w:val="006A3D4B"/>
    <w:rsid w:val="006A437B"/>
    <w:rsid w:val="006A43A0"/>
    <w:rsid w:val="006A544E"/>
    <w:rsid w:val="006A5546"/>
    <w:rsid w:val="006A576B"/>
    <w:rsid w:val="006A5998"/>
    <w:rsid w:val="006A5DE5"/>
    <w:rsid w:val="006A5EBA"/>
    <w:rsid w:val="006A5F11"/>
    <w:rsid w:val="006A5FC1"/>
    <w:rsid w:val="006A6073"/>
    <w:rsid w:val="006A6449"/>
    <w:rsid w:val="006A682A"/>
    <w:rsid w:val="006A6BC2"/>
    <w:rsid w:val="006A70FB"/>
    <w:rsid w:val="006A7AFC"/>
    <w:rsid w:val="006B003D"/>
    <w:rsid w:val="006B02DA"/>
    <w:rsid w:val="006B0E1B"/>
    <w:rsid w:val="006B0EC1"/>
    <w:rsid w:val="006B0EFF"/>
    <w:rsid w:val="006B0FAA"/>
    <w:rsid w:val="006B1662"/>
    <w:rsid w:val="006B1BDF"/>
    <w:rsid w:val="006B1D31"/>
    <w:rsid w:val="006B30A8"/>
    <w:rsid w:val="006B3815"/>
    <w:rsid w:val="006B3820"/>
    <w:rsid w:val="006B3AF2"/>
    <w:rsid w:val="006B3E79"/>
    <w:rsid w:val="006B4662"/>
    <w:rsid w:val="006B56AE"/>
    <w:rsid w:val="006B5D1B"/>
    <w:rsid w:val="006B6A09"/>
    <w:rsid w:val="006B6A83"/>
    <w:rsid w:val="006B7B95"/>
    <w:rsid w:val="006B7DB9"/>
    <w:rsid w:val="006B7E0E"/>
    <w:rsid w:val="006C1454"/>
    <w:rsid w:val="006C16C7"/>
    <w:rsid w:val="006C1EC2"/>
    <w:rsid w:val="006C2635"/>
    <w:rsid w:val="006C26FD"/>
    <w:rsid w:val="006C273C"/>
    <w:rsid w:val="006C316F"/>
    <w:rsid w:val="006C49A5"/>
    <w:rsid w:val="006C4B62"/>
    <w:rsid w:val="006C5311"/>
    <w:rsid w:val="006C54A3"/>
    <w:rsid w:val="006C646E"/>
    <w:rsid w:val="006C6652"/>
    <w:rsid w:val="006C78AA"/>
    <w:rsid w:val="006C78EB"/>
    <w:rsid w:val="006D05C5"/>
    <w:rsid w:val="006D0A5E"/>
    <w:rsid w:val="006D0BB4"/>
    <w:rsid w:val="006D0BEF"/>
    <w:rsid w:val="006D0FC2"/>
    <w:rsid w:val="006D1856"/>
    <w:rsid w:val="006D1C14"/>
    <w:rsid w:val="006D1DA3"/>
    <w:rsid w:val="006D2432"/>
    <w:rsid w:val="006D2E27"/>
    <w:rsid w:val="006D3815"/>
    <w:rsid w:val="006D39FE"/>
    <w:rsid w:val="006D3BB4"/>
    <w:rsid w:val="006D4214"/>
    <w:rsid w:val="006D4C07"/>
    <w:rsid w:val="006D52D9"/>
    <w:rsid w:val="006D52DD"/>
    <w:rsid w:val="006D5C1D"/>
    <w:rsid w:val="006D5D58"/>
    <w:rsid w:val="006D5E17"/>
    <w:rsid w:val="006D67DB"/>
    <w:rsid w:val="006D6CAC"/>
    <w:rsid w:val="006D75C9"/>
    <w:rsid w:val="006D7B32"/>
    <w:rsid w:val="006E00EA"/>
    <w:rsid w:val="006E022F"/>
    <w:rsid w:val="006E026A"/>
    <w:rsid w:val="006E07AF"/>
    <w:rsid w:val="006E0921"/>
    <w:rsid w:val="006E0B09"/>
    <w:rsid w:val="006E0D98"/>
    <w:rsid w:val="006E14D9"/>
    <w:rsid w:val="006E1951"/>
    <w:rsid w:val="006E2160"/>
    <w:rsid w:val="006E2BFF"/>
    <w:rsid w:val="006E312D"/>
    <w:rsid w:val="006E39A2"/>
    <w:rsid w:val="006E3D37"/>
    <w:rsid w:val="006E427D"/>
    <w:rsid w:val="006E4F21"/>
    <w:rsid w:val="006E5D05"/>
    <w:rsid w:val="006E6E3D"/>
    <w:rsid w:val="006F0770"/>
    <w:rsid w:val="006F0782"/>
    <w:rsid w:val="006F0AF2"/>
    <w:rsid w:val="006F1CB2"/>
    <w:rsid w:val="006F1DAC"/>
    <w:rsid w:val="006F1ED5"/>
    <w:rsid w:val="006F3142"/>
    <w:rsid w:val="006F3456"/>
    <w:rsid w:val="006F35BE"/>
    <w:rsid w:val="006F3959"/>
    <w:rsid w:val="006F3CFB"/>
    <w:rsid w:val="006F4039"/>
    <w:rsid w:val="006F4049"/>
    <w:rsid w:val="006F4C18"/>
    <w:rsid w:val="006F4D50"/>
    <w:rsid w:val="006F524E"/>
    <w:rsid w:val="006F5DBB"/>
    <w:rsid w:val="006F5EA0"/>
    <w:rsid w:val="006F62B8"/>
    <w:rsid w:val="006F7167"/>
    <w:rsid w:val="0070021B"/>
    <w:rsid w:val="007004E4"/>
    <w:rsid w:val="0070122A"/>
    <w:rsid w:val="007021DA"/>
    <w:rsid w:val="007024A0"/>
    <w:rsid w:val="00702AA2"/>
    <w:rsid w:val="00703117"/>
    <w:rsid w:val="00703D93"/>
    <w:rsid w:val="00704067"/>
    <w:rsid w:val="007045DD"/>
    <w:rsid w:val="00704BFF"/>
    <w:rsid w:val="00704FD8"/>
    <w:rsid w:val="00704FDD"/>
    <w:rsid w:val="00705278"/>
    <w:rsid w:val="007056D5"/>
    <w:rsid w:val="0070585E"/>
    <w:rsid w:val="00706072"/>
    <w:rsid w:val="007064EF"/>
    <w:rsid w:val="00706776"/>
    <w:rsid w:val="007075F0"/>
    <w:rsid w:val="007076C7"/>
    <w:rsid w:val="00711484"/>
    <w:rsid w:val="00711667"/>
    <w:rsid w:val="0071179E"/>
    <w:rsid w:val="00711870"/>
    <w:rsid w:val="00711B73"/>
    <w:rsid w:val="00711C5F"/>
    <w:rsid w:val="00711C9F"/>
    <w:rsid w:val="00711CE6"/>
    <w:rsid w:val="00711ECC"/>
    <w:rsid w:val="007120DC"/>
    <w:rsid w:val="007123AE"/>
    <w:rsid w:val="00712A33"/>
    <w:rsid w:val="00713022"/>
    <w:rsid w:val="0071317F"/>
    <w:rsid w:val="0071323C"/>
    <w:rsid w:val="00713A56"/>
    <w:rsid w:val="0071468A"/>
    <w:rsid w:val="00714AD9"/>
    <w:rsid w:val="00715964"/>
    <w:rsid w:val="00715BEC"/>
    <w:rsid w:val="00715D4A"/>
    <w:rsid w:val="00715DFC"/>
    <w:rsid w:val="00716591"/>
    <w:rsid w:val="00717278"/>
    <w:rsid w:val="007174C6"/>
    <w:rsid w:val="0071762F"/>
    <w:rsid w:val="00717803"/>
    <w:rsid w:val="00717D93"/>
    <w:rsid w:val="00717F15"/>
    <w:rsid w:val="0072056B"/>
    <w:rsid w:val="00720914"/>
    <w:rsid w:val="00720E14"/>
    <w:rsid w:val="00721801"/>
    <w:rsid w:val="00721B60"/>
    <w:rsid w:val="007221B1"/>
    <w:rsid w:val="0072242A"/>
    <w:rsid w:val="00722AFD"/>
    <w:rsid w:val="00722B0D"/>
    <w:rsid w:val="00722DAF"/>
    <w:rsid w:val="0072313D"/>
    <w:rsid w:val="0072364C"/>
    <w:rsid w:val="00723EA6"/>
    <w:rsid w:val="00724392"/>
    <w:rsid w:val="007248E2"/>
    <w:rsid w:val="00724A2C"/>
    <w:rsid w:val="00724AD4"/>
    <w:rsid w:val="007256C7"/>
    <w:rsid w:val="007264F7"/>
    <w:rsid w:val="00726A59"/>
    <w:rsid w:val="00726E29"/>
    <w:rsid w:val="00726ED6"/>
    <w:rsid w:val="007271D6"/>
    <w:rsid w:val="007273E5"/>
    <w:rsid w:val="007273F5"/>
    <w:rsid w:val="007274A1"/>
    <w:rsid w:val="00727623"/>
    <w:rsid w:val="007277F2"/>
    <w:rsid w:val="007278C5"/>
    <w:rsid w:val="00727E9E"/>
    <w:rsid w:val="00730300"/>
    <w:rsid w:val="00730545"/>
    <w:rsid w:val="007308C5"/>
    <w:rsid w:val="00730AB2"/>
    <w:rsid w:val="0073155E"/>
    <w:rsid w:val="00731D29"/>
    <w:rsid w:val="0073363B"/>
    <w:rsid w:val="00733955"/>
    <w:rsid w:val="00733A01"/>
    <w:rsid w:val="0073446E"/>
    <w:rsid w:val="007348E3"/>
    <w:rsid w:val="007349F9"/>
    <w:rsid w:val="00734FDE"/>
    <w:rsid w:val="00735377"/>
    <w:rsid w:val="0073570C"/>
    <w:rsid w:val="00735C35"/>
    <w:rsid w:val="00735ED8"/>
    <w:rsid w:val="00737740"/>
    <w:rsid w:val="00737BEE"/>
    <w:rsid w:val="00737CB4"/>
    <w:rsid w:val="007404F8"/>
    <w:rsid w:val="00740601"/>
    <w:rsid w:val="007408D5"/>
    <w:rsid w:val="00740EB7"/>
    <w:rsid w:val="00740ECF"/>
    <w:rsid w:val="00740F2C"/>
    <w:rsid w:val="0074158D"/>
    <w:rsid w:val="00741DC5"/>
    <w:rsid w:val="00742067"/>
    <w:rsid w:val="007422F5"/>
    <w:rsid w:val="00742F74"/>
    <w:rsid w:val="00743240"/>
    <w:rsid w:val="0074329C"/>
    <w:rsid w:val="00744A83"/>
    <w:rsid w:val="00744A91"/>
    <w:rsid w:val="00744EF8"/>
    <w:rsid w:val="00745256"/>
    <w:rsid w:val="007453A5"/>
    <w:rsid w:val="00745D0A"/>
    <w:rsid w:val="00746043"/>
    <w:rsid w:val="0074662D"/>
    <w:rsid w:val="0074665A"/>
    <w:rsid w:val="00746F65"/>
    <w:rsid w:val="00747066"/>
    <w:rsid w:val="00747455"/>
    <w:rsid w:val="007475E1"/>
    <w:rsid w:val="007501EC"/>
    <w:rsid w:val="007508AF"/>
    <w:rsid w:val="007509A2"/>
    <w:rsid w:val="00750A02"/>
    <w:rsid w:val="0075134B"/>
    <w:rsid w:val="00753D26"/>
    <w:rsid w:val="00754148"/>
    <w:rsid w:val="0075427B"/>
    <w:rsid w:val="007547D6"/>
    <w:rsid w:val="0075499B"/>
    <w:rsid w:val="007549F2"/>
    <w:rsid w:val="007555E4"/>
    <w:rsid w:val="00755B24"/>
    <w:rsid w:val="00755DD8"/>
    <w:rsid w:val="00756316"/>
    <w:rsid w:val="00756736"/>
    <w:rsid w:val="00756EB8"/>
    <w:rsid w:val="00756FF7"/>
    <w:rsid w:val="00757680"/>
    <w:rsid w:val="00757CAC"/>
    <w:rsid w:val="00757D87"/>
    <w:rsid w:val="00757EDA"/>
    <w:rsid w:val="00760334"/>
    <w:rsid w:val="007607B0"/>
    <w:rsid w:val="00760AB4"/>
    <w:rsid w:val="00760CA2"/>
    <w:rsid w:val="00760CEA"/>
    <w:rsid w:val="00761CF6"/>
    <w:rsid w:val="00761D27"/>
    <w:rsid w:val="00761E7B"/>
    <w:rsid w:val="007620B3"/>
    <w:rsid w:val="00762B36"/>
    <w:rsid w:val="00762D32"/>
    <w:rsid w:val="00763818"/>
    <w:rsid w:val="00763A2A"/>
    <w:rsid w:val="007641C9"/>
    <w:rsid w:val="007642A7"/>
    <w:rsid w:val="007644CB"/>
    <w:rsid w:val="00764D21"/>
    <w:rsid w:val="0076503B"/>
    <w:rsid w:val="00765B7C"/>
    <w:rsid w:val="00766023"/>
    <w:rsid w:val="00766079"/>
    <w:rsid w:val="00767318"/>
    <w:rsid w:val="00767515"/>
    <w:rsid w:val="00770085"/>
    <w:rsid w:val="007703AB"/>
    <w:rsid w:val="007705A8"/>
    <w:rsid w:val="007705C8"/>
    <w:rsid w:val="00770A92"/>
    <w:rsid w:val="00770EAC"/>
    <w:rsid w:val="00771131"/>
    <w:rsid w:val="00771261"/>
    <w:rsid w:val="0077176A"/>
    <w:rsid w:val="00771F92"/>
    <w:rsid w:val="00773089"/>
    <w:rsid w:val="007738BD"/>
    <w:rsid w:val="007739E1"/>
    <w:rsid w:val="00773F43"/>
    <w:rsid w:val="00774AFD"/>
    <w:rsid w:val="00774D3E"/>
    <w:rsid w:val="00775C53"/>
    <w:rsid w:val="007768A6"/>
    <w:rsid w:val="00776BEC"/>
    <w:rsid w:val="0077715C"/>
    <w:rsid w:val="007771C0"/>
    <w:rsid w:val="00777685"/>
    <w:rsid w:val="007807BF"/>
    <w:rsid w:val="00780C1B"/>
    <w:rsid w:val="007810CB"/>
    <w:rsid w:val="00782058"/>
    <w:rsid w:val="0078298F"/>
    <w:rsid w:val="00782D3B"/>
    <w:rsid w:val="007831E2"/>
    <w:rsid w:val="007835A1"/>
    <w:rsid w:val="007835F2"/>
    <w:rsid w:val="007838C4"/>
    <w:rsid w:val="00783B15"/>
    <w:rsid w:val="00783CCB"/>
    <w:rsid w:val="00783CED"/>
    <w:rsid w:val="00783D09"/>
    <w:rsid w:val="007845D7"/>
    <w:rsid w:val="00784DB3"/>
    <w:rsid w:val="00784FFA"/>
    <w:rsid w:val="00785B41"/>
    <w:rsid w:val="00785FD5"/>
    <w:rsid w:val="0078603A"/>
    <w:rsid w:val="0078639A"/>
    <w:rsid w:val="007866CB"/>
    <w:rsid w:val="0078676E"/>
    <w:rsid w:val="00786A64"/>
    <w:rsid w:val="00786BDB"/>
    <w:rsid w:val="00787177"/>
    <w:rsid w:val="00787485"/>
    <w:rsid w:val="00787BD5"/>
    <w:rsid w:val="00787CED"/>
    <w:rsid w:val="0079083D"/>
    <w:rsid w:val="0079095F"/>
    <w:rsid w:val="00790B79"/>
    <w:rsid w:val="00791333"/>
    <w:rsid w:val="00791415"/>
    <w:rsid w:val="007923AB"/>
    <w:rsid w:val="00792509"/>
    <w:rsid w:val="0079273B"/>
    <w:rsid w:val="00792880"/>
    <w:rsid w:val="007931C0"/>
    <w:rsid w:val="0079346B"/>
    <w:rsid w:val="00793BCF"/>
    <w:rsid w:val="00793CC3"/>
    <w:rsid w:val="00793CD1"/>
    <w:rsid w:val="00793DF0"/>
    <w:rsid w:val="007941F0"/>
    <w:rsid w:val="0079496E"/>
    <w:rsid w:val="00794BB9"/>
    <w:rsid w:val="007950FD"/>
    <w:rsid w:val="007951F9"/>
    <w:rsid w:val="007958CB"/>
    <w:rsid w:val="00795ADD"/>
    <w:rsid w:val="00795ADF"/>
    <w:rsid w:val="00796393"/>
    <w:rsid w:val="00796C83"/>
    <w:rsid w:val="00796E89"/>
    <w:rsid w:val="00796FE0"/>
    <w:rsid w:val="0079713B"/>
    <w:rsid w:val="00797270"/>
    <w:rsid w:val="007979CF"/>
    <w:rsid w:val="00797AEB"/>
    <w:rsid w:val="00797B59"/>
    <w:rsid w:val="007A022E"/>
    <w:rsid w:val="007A0D27"/>
    <w:rsid w:val="007A152D"/>
    <w:rsid w:val="007A1C8F"/>
    <w:rsid w:val="007A1EC1"/>
    <w:rsid w:val="007A236D"/>
    <w:rsid w:val="007A26B5"/>
    <w:rsid w:val="007A2C7B"/>
    <w:rsid w:val="007A354E"/>
    <w:rsid w:val="007A3565"/>
    <w:rsid w:val="007A37C7"/>
    <w:rsid w:val="007A38AE"/>
    <w:rsid w:val="007A39C6"/>
    <w:rsid w:val="007A5EF4"/>
    <w:rsid w:val="007A69C8"/>
    <w:rsid w:val="007A739D"/>
    <w:rsid w:val="007A768D"/>
    <w:rsid w:val="007A7AAA"/>
    <w:rsid w:val="007B0A7B"/>
    <w:rsid w:val="007B1E92"/>
    <w:rsid w:val="007B2583"/>
    <w:rsid w:val="007B25EC"/>
    <w:rsid w:val="007B29EC"/>
    <w:rsid w:val="007B2F25"/>
    <w:rsid w:val="007B3453"/>
    <w:rsid w:val="007B378D"/>
    <w:rsid w:val="007B3C66"/>
    <w:rsid w:val="007B3F32"/>
    <w:rsid w:val="007B3FC5"/>
    <w:rsid w:val="007B40E1"/>
    <w:rsid w:val="007B47BB"/>
    <w:rsid w:val="007B4F82"/>
    <w:rsid w:val="007B502D"/>
    <w:rsid w:val="007B50F9"/>
    <w:rsid w:val="007B5209"/>
    <w:rsid w:val="007B5B6A"/>
    <w:rsid w:val="007B5CB0"/>
    <w:rsid w:val="007B63D8"/>
    <w:rsid w:val="007B64E5"/>
    <w:rsid w:val="007B67C8"/>
    <w:rsid w:val="007B6B53"/>
    <w:rsid w:val="007B6C6D"/>
    <w:rsid w:val="007B6E7E"/>
    <w:rsid w:val="007B6EA8"/>
    <w:rsid w:val="007B6FAE"/>
    <w:rsid w:val="007B72E1"/>
    <w:rsid w:val="007B745C"/>
    <w:rsid w:val="007B7AFA"/>
    <w:rsid w:val="007B7CDF"/>
    <w:rsid w:val="007B7DDC"/>
    <w:rsid w:val="007B7FC3"/>
    <w:rsid w:val="007C00DB"/>
    <w:rsid w:val="007C0B26"/>
    <w:rsid w:val="007C0E58"/>
    <w:rsid w:val="007C10D4"/>
    <w:rsid w:val="007C12E4"/>
    <w:rsid w:val="007C16E5"/>
    <w:rsid w:val="007C1FFF"/>
    <w:rsid w:val="007C2AA9"/>
    <w:rsid w:val="007C2C80"/>
    <w:rsid w:val="007C2E04"/>
    <w:rsid w:val="007C4457"/>
    <w:rsid w:val="007C4A49"/>
    <w:rsid w:val="007C4B03"/>
    <w:rsid w:val="007C4DBF"/>
    <w:rsid w:val="007C5290"/>
    <w:rsid w:val="007C53AD"/>
    <w:rsid w:val="007C5E7B"/>
    <w:rsid w:val="007C62A7"/>
    <w:rsid w:val="007C69D5"/>
    <w:rsid w:val="007C6E09"/>
    <w:rsid w:val="007C6E5C"/>
    <w:rsid w:val="007C745F"/>
    <w:rsid w:val="007C765E"/>
    <w:rsid w:val="007C7A97"/>
    <w:rsid w:val="007C7B58"/>
    <w:rsid w:val="007C7DCF"/>
    <w:rsid w:val="007C7F78"/>
    <w:rsid w:val="007D09F6"/>
    <w:rsid w:val="007D0C73"/>
    <w:rsid w:val="007D13CE"/>
    <w:rsid w:val="007D162D"/>
    <w:rsid w:val="007D269C"/>
    <w:rsid w:val="007D33D8"/>
    <w:rsid w:val="007D36C0"/>
    <w:rsid w:val="007D3963"/>
    <w:rsid w:val="007D495D"/>
    <w:rsid w:val="007D4C94"/>
    <w:rsid w:val="007D4F79"/>
    <w:rsid w:val="007D50B2"/>
    <w:rsid w:val="007D65B8"/>
    <w:rsid w:val="007D6756"/>
    <w:rsid w:val="007D69DD"/>
    <w:rsid w:val="007D6EF0"/>
    <w:rsid w:val="007D6F7E"/>
    <w:rsid w:val="007D7897"/>
    <w:rsid w:val="007D7F07"/>
    <w:rsid w:val="007D7FA7"/>
    <w:rsid w:val="007E0158"/>
    <w:rsid w:val="007E04AB"/>
    <w:rsid w:val="007E0C4D"/>
    <w:rsid w:val="007E1812"/>
    <w:rsid w:val="007E1F56"/>
    <w:rsid w:val="007E3340"/>
    <w:rsid w:val="007E390E"/>
    <w:rsid w:val="007E3938"/>
    <w:rsid w:val="007E3A0B"/>
    <w:rsid w:val="007E3E84"/>
    <w:rsid w:val="007E46F6"/>
    <w:rsid w:val="007E4C62"/>
    <w:rsid w:val="007E4E3D"/>
    <w:rsid w:val="007E505C"/>
    <w:rsid w:val="007E5263"/>
    <w:rsid w:val="007E569A"/>
    <w:rsid w:val="007E65C7"/>
    <w:rsid w:val="007E69F9"/>
    <w:rsid w:val="007E6D2C"/>
    <w:rsid w:val="007E6D30"/>
    <w:rsid w:val="007E6FF9"/>
    <w:rsid w:val="007E7452"/>
    <w:rsid w:val="007F0087"/>
    <w:rsid w:val="007F1169"/>
    <w:rsid w:val="007F1695"/>
    <w:rsid w:val="007F1A48"/>
    <w:rsid w:val="007F1C1F"/>
    <w:rsid w:val="007F2045"/>
    <w:rsid w:val="007F267C"/>
    <w:rsid w:val="007F2BD2"/>
    <w:rsid w:val="007F2EDC"/>
    <w:rsid w:val="007F38DF"/>
    <w:rsid w:val="007F3A1F"/>
    <w:rsid w:val="007F3CE9"/>
    <w:rsid w:val="007F3F5E"/>
    <w:rsid w:val="007F48D7"/>
    <w:rsid w:val="007F4C4B"/>
    <w:rsid w:val="007F514D"/>
    <w:rsid w:val="007F51C3"/>
    <w:rsid w:val="007F5430"/>
    <w:rsid w:val="007F5656"/>
    <w:rsid w:val="007F628D"/>
    <w:rsid w:val="007F6CBF"/>
    <w:rsid w:val="007F72F6"/>
    <w:rsid w:val="007F7DA6"/>
    <w:rsid w:val="007F7E34"/>
    <w:rsid w:val="007F7F7B"/>
    <w:rsid w:val="008007B3"/>
    <w:rsid w:val="0080171A"/>
    <w:rsid w:val="00801AD3"/>
    <w:rsid w:val="008027F4"/>
    <w:rsid w:val="00802D1D"/>
    <w:rsid w:val="00804B60"/>
    <w:rsid w:val="00804E87"/>
    <w:rsid w:val="00805008"/>
    <w:rsid w:val="00805383"/>
    <w:rsid w:val="0080689B"/>
    <w:rsid w:val="008069B5"/>
    <w:rsid w:val="00807C86"/>
    <w:rsid w:val="008101FF"/>
    <w:rsid w:val="00810C1A"/>
    <w:rsid w:val="00811100"/>
    <w:rsid w:val="00811E3C"/>
    <w:rsid w:val="00812B5D"/>
    <w:rsid w:val="00812D25"/>
    <w:rsid w:val="00812E94"/>
    <w:rsid w:val="00813675"/>
    <w:rsid w:val="008136DF"/>
    <w:rsid w:val="00813BFB"/>
    <w:rsid w:val="0081421D"/>
    <w:rsid w:val="008148BA"/>
    <w:rsid w:val="008152FE"/>
    <w:rsid w:val="0081536A"/>
    <w:rsid w:val="00815726"/>
    <w:rsid w:val="008166E9"/>
    <w:rsid w:val="00817686"/>
    <w:rsid w:val="00817FE1"/>
    <w:rsid w:val="0082012D"/>
    <w:rsid w:val="00820956"/>
    <w:rsid w:val="0082101D"/>
    <w:rsid w:val="0082117A"/>
    <w:rsid w:val="0082161C"/>
    <w:rsid w:val="00821944"/>
    <w:rsid w:val="00821DE2"/>
    <w:rsid w:val="008221FB"/>
    <w:rsid w:val="0082234F"/>
    <w:rsid w:val="0082282F"/>
    <w:rsid w:val="00822B0D"/>
    <w:rsid w:val="00823F7C"/>
    <w:rsid w:val="00824CF2"/>
    <w:rsid w:val="008251CE"/>
    <w:rsid w:val="008251F8"/>
    <w:rsid w:val="008252D2"/>
    <w:rsid w:val="00825850"/>
    <w:rsid w:val="008266CE"/>
    <w:rsid w:val="008269F6"/>
    <w:rsid w:val="00826C91"/>
    <w:rsid w:val="00827335"/>
    <w:rsid w:val="00827583"/>
    <w:rsid w:val="008277F2"/>
    <w:rsid w:val="00827F8D"/>
    <w:rsid w:val="00830170"/>
    <w:rsid w:val="00830721"/>
    <w:rsid w:val="00830D49"/>
    <w:rsid w:val="00830FD8"/>
    <w:rsid w:val="0083132C"/>
    <w:rsid w:val="00831428"/>
    <w:rsid w:val="00831AA6"/>
    <w:rsid w:val="0083265B"/>
    <w:rsid w:val="00832836"/>
    <w:rsid w:val="00832968"/>
    <w:rsid w:val="00832A1B"/>
    <w:rsid w:val="00833283"/>
    <w:rsid w:val="008334E8"/>
    <w:rsid w:val="00834672"/>
    <w:rsid w:val="00834B69"/>
    <w:rsid w:val="00836F6A"/>
    <w:rsid w:val="008371BE"/>
    <w:rsid w:val="008372B2"/>
    <w:rsid w:val="008372B4"/>
    <w:rsid w:val="008372C8"/>
    <w:rsid w:val="00837300"/>
    <w:rsid w:val="0083784C"/>
    <w:rsid w:val="00837B4C"/>
    <w:rsid w:val="00840085"/>
    <w:rsid w:val="00840969"/>
    <w:rsid w:val="0084119E"/>
    <w:rsid w:val="0084120E"/>
    <w:rsid w:val="00841240"/>
    <w:rsid w:val="00841AAD"/>
    <w:rsid w:val="00841AEE"/>
    <w:rsid w:val="0084234F"/>
    <w:rsid w:val="00842C06"/>
    <w:rsid w:val="00843149"/>
    <w:rsid w:val="00843169"/>
    <w:rsid w:val="00843D98"/>
    <w:rsid w:val="00844427"/>
    <w:rsid w:val="0084455C"/>
    <w:rsid w:val="0084467B"/>
    <w:rsid w:val="008449C4"/>
    <w:rsid w:val="00845681"/>
    <w:rsid w:val="0084596A"/>
    <w:rsid w:val="00845F5A"/>
    <w:rsid w:val="00846678"/>
    <w:rsid w:val="0084731D"/>
    <w:rsid w:val="00847F32"/>
    <w:rsid w:val="00847F53"/>
    <w:rsid w:val="0085046D"/>
    <w:rsid w:val="00850950"/>
    <w:rsid w:val="00850E92"/>
    <w:rsid w:val="00851917"/>
    <w:rsid w:val="008519A7"/>
    <w:rsid w:val="00851AC5"/>
    <w:rsid w:val="00851B8B"/>
    <w:rsid w:val="0085307F"/>
    <w:rsid w:val="00853166"/>
    <w:rsid w:val="008531CC"/>
    <w:rsid w:val="00853E92"/>
    <w:rsid w:val="00853EE9"/>
    <w:rsid w:val="00854180"/>
    <w:rsid w:val="00854228"/>
    <w:rsid w:val="00855479"/>
    <w:rsid w:val="008556BB"/>
    <w:rsid w:val="0085572D"/>
    <w:rsid w:val="0085597A"/>
    <w:rsid w:val="00855994"/>
    <w:rsid w:val="00855C8E"/>
    <w:rsid w:val="008560C8"/>
    <w:rsid w:val="00856C36"/>
    <w:rsid w:val="00856E0B"/>
    <w:rsid w:val="00856E3E"/>
    <w:rsid w:val="0085757C"/>
    <w:rsid w:val="00857933"/>
    <w:rsid w:val="0085797C"/>
    <w:rsid w:val="00857990"/>
    <w:rsid w:val="00857C6C"/>
    <w:rsid w:val="00857F9D"/>
    <w:rsid w:val="008600A4"/>
    <w:rsid w:val="008603FF"/>
    <w:rsid w:val="00860743"/>
    <w:rsid w:val="00860EA7"/>
    <w:rsid w:val="008611B5"/>
    <w:rsid w:val="0086191E"/>
    <w:rsid w:val="00862109"/>
    <w:rsid w:val="00862116"/>
    <w:rsid w:val="008627F4"/>
    <w:rsid w:val="00862D2F"/>
    <w:rsid w:val="00862DD7"/>
    <w:rsid w:val="00863786"/>
    <w:rsid w:val="008639E6"/>
    <w:rsid w:val="00864028"/>
    <w:rsid w:val="0086438E"/>
    <w:rsid w:val="00864C8C"/>
    <w:rsid w:val="008654F8"/>
    <w:rsid w:val="0086598F"/>
    <w:rsid w:val="00865D92"/>
    <w:rsid w:val="008667E7"/>
    <w:rsid w:val="008667FA"/>
    <w:rsid w:val="00867102"/>
    <w:rsid w:val="00867270"/>
    <w:rsid w:val="00870933"/>
    <w:rsid w:val="00870C19"/>
    <w:rsid w:val="008713CC"/>
    <w:rsid w:val="00872059"/>
    <w:rsid w:val="00872B69"/>
    <w:rsid w:val="008730C4"/>
    <w:rsid w:val="008731D7"/>
    <w:rsid w:val="008746F2"/>
    <w:rsid w:val="0087726C"/>
    <w:rsid w:val="00877998"/>
    <w:rsid w:val="00877B8D"/>
    <w:rsid w:val="00877EE4"/>
    <w:rsid w:val="00880010"/>
    <w:rsid w:val="00880672"/>
    <w:rsid w:val="00880B87"/>
    <w:rsid w:val="00880F12"/>
    <w:rsid w:val="00880F2D"/>
    <w:rsid w:val="0088141E"/>
    <w:rsid w:val="0088147A"/>
    <w:rsid w:val="008817CF"/>
    <w:rsid w:val="00882563"/>
    <w:rsid w:val="00882A04"/>
    <w:rsid w:val="00882BB8"/>
    <w:rsid w:val="00883048"/>
    <w:rsid w:val="008830F9"/>
    <w:rsid w:val="008833B5"/>
    <w:rsid w:val="00883696"/>
    <w:rsid w:val="00884488"/>
    <w:rsid w:val="00884563"/>
    <w:rsid w:val="008846B8"/>
    <w:rsid w:val="008847EF"/>
    <w:rsid w:val="00884F8E"/>
    <w:rsid w:val="0088531A"/>
    <w:rsid w:val="008854A3"/>
    <w:rsid w:val="008858D5"/>
    <w:rsid w:val="00885E71"/>
    <w:rsid w:val="008868C1"/>
    <w:rsid w:val="008868C2"/>
    <w:rsid w:val="00886C1A"/>
    <w:rsid w:val="008870A1"/>
    <w:rsid w:val="00887105"/>
    <w:rsid w:val="00887517"/>
    <w:rsid w:val="00887FCF"/>
    <w:rsid w:val="00890875"/>
    <w:rsid w:val="00891632"/>
    <w:rsid w:val="00891B54"/>
    <w:rsid w:val="00891C9D"/>
    <w:rsid w:val="0089308C"/>
    <w:rsid w:val="0089465D"/>
    <w:rsid w:val="00894B7B"/>
    <w:rsid w:val="00894BF9"/>
    <w:rsid w:val="0089505D"/>
    <w:rsid w:val="008951BE"/>
    <w:rsid w:val="008953B7"/>
    <w:rsid w:val="00896135"/>
    <w:rsid w:val="00896841"/>
    <w:rsid w:val="00896CD0"/>
    <w:rsid w:val="00897744"/>
    <w:rsid w:val="00897857"/>
    <w:rsid w:val="00897BB7"/>
    <w:rsid w:val="008A0514"/>
    <w:rsid w:val="008A0BD8"/>
    <w:rsid w:val="008A0D98"/>
    <w:rsid w:val="008A1C44"/>
    <w:rsid w:val="008A29A0"/>
    <w:rsid w:val="008A2A06"/>
    <w:rsid w:val="008A33FD"/>
    <w:rsid w:val="008A35B7"/>
    <w:rsid w:val="008A3ADA"/>
    <w:rsid w:val="008A4656"/>
    <w:rsid w:val="008A4678"/>
    <w:rsid w:val="008A4C7C"/>
    <w:rsid w:val="008A52E0"/>
    <w:rsid w:val="008A55A7"/>
    <w:rsid w:val="008A6536"/>
    <w:rsid w:val="008A701A"/>
    <w:rsid w:val="008A73F0"/>
    <w:rsid w:val="008A7649"/>
    <w:rsid w:val="008A79E5"/>
    <w:rsid w:val="008B0176"/>
    <w:rsid w:val="008B0280"/>
    <w:rsid w:val="008B099F"/>
    <w:rsid w:val="008B0D4F"/>
    <w:rsid w:val="008B1241"/>
    <w:rsid w:val="008B1875"/>
    <w:rsid w:val="008B1BF7"/>
    <w:rsid w:val="008B2298"/>
    <w:rsid w:val="008B22EE"/>
    <w:rsid w:val="008B47DB"/>
    <w:rsid w:val="008B51D9"/>
    <w:rsid w:val="008B529D"/>
    <w:rsid w:val="008B577D"/>
    <w:rsid w:val="008B5A27"/>
    <w:rsid w:val="008B69E7"/>
    <w:rsid w:val="008B6C6B"/>
    <w:rsid w:val="008B6CAA"/>
    <w:rsid w:val="008B7957"/>
    <w:rsid w:val="008B7BBD"/>
    <w:rsid w:val="008C019C"/>
    <w:rsid w:val="008C0912"/>
    <w:rsid w:val="008C0F2F"/>
    <w:rsid w:val="008C11EC"/>
    <w:rsid w:val="008C15CF"/>
    <w:rsid w:val="008C15DC"/>
    <w:rsid w:val="008C1D7A"/>
    <w:rsid w:val="008C2783"/>
    <w:rsid w:val="008C2973"/>
    <w:rsid w:val="008C2B97"/>
    <w:rsid w:val="008C3060"/>
    <w:rsid w:val="008C352A"/>
    <w:rsid w:val="008C42ED"/>
    <w:rsid w:val="008C4571"/>
    <w:rsid w:val="008C49D1"/>
    <w:rsid w:val="008C4B7A"/>
    <w:rsid w:val="008C4BB4"/>
    <w:rsid w:val="008C549D"/>
    <w:rsid w:val="008C5933"/>
    <w:rsid w:val="008C5CB3"/>
    <w:rsid w:val="008C6281"/>
    <w:rsid w:val="008C69D1"/>
    <w:rsid w:val="008C6DB9"/>
    <w:rsid w:val="008C72DB"/>
    <w:rsid w:val="008C750F"/>
    <w:rsid w:val="008C7783"/>
    <w:rsid w:val="008C77DD"/>
    <w:rsid w:val="008C7EDE"/>
    <w:rsid w:val="008D0378"/>
    <w:rsid w:val="008D05FC"/>
    <w:rsid w:val="008D0A24"/>
    <w:rsid w:val="008D0D2B"/>
    <w:rsid w:val="008D0DCA"/>
    <w:rsid w:val="008D13E9"/>
    <w:rsid w:val="008D1A4B"/>
    <w:rsid w:val="008D1AAE"/>
    <w:rsid w:val="008D1F7B"/>
    <w:rsid w:val="008D2D34"/>
    <w:rsid w:val="008D2D84"/>
    <w:rsid w:val="008D2EE8"/>
    <w:rsid w:val="008D3102"/>
    <w:rsid w:val="008D32AF"/>
    <w:rsid w:val="008D3714"/>
    <w:rsid w:val="008D388A"/>
    <w:rsid w:val="008D4194"/>
    <w:rsid w:val="008D4522"/>
    <w:rsid w:val="008D5326"/>
    <w:rsid w:val="008D53B4"/>
    <w:rsid w:val="008D56BC"/>
    <w:rsid w:val="008D6356"/>
    <w:rsid w:val="008D68C7"/>
    <w:rsid w:val="008D7FB4"/>
    <w:rsid w:val="008E0149"/>
    <w:rsid w:val="008E131E"/>
    <w:rsid w:val="008E212B"/>
    <w:rsid w:val="008E2179"/>
    <w:rsid w:val="008E24D8"/>
    <w:rsid w:val="008E35B4"/>
    <w:rsid w:val="008E40B5"/>
    <w:rsid w:val="008E47CA"/>
    <w:rsid w:val="008E4E56"/>
    <w:rsid w:val="008E51FC"/>
    <w:rsid w:val="008E5281"/>
    <w:rsid w:val="008E53A5"/>
    <w:rsid w:val="008E5A85"/>
    <w:rsid w:val="008E5ECE"/>
    <w:rsid w:val="008E5F3E"/>
    <w:rsid w:val="008E6127"/>
    <w:rsid w:val="008E6244"/>
    <w:rsid w:val="008E6AC1"/>
    <w:rsid w:val="008E7457"/>
    <w:rsid w:val="008E78B6"/>
    <w:rsid w:val="008F0133"/>
    <w:rsid w:val="008F0363"/>
    <w:rsid w:val="008F06AB"/>
    <w:rsid w:val="008F06C6"/>
    <w:rsid w:val="008F0799"/>
    <w:rsid w:val="008F1478"/>
    <w:rsid w:val="008F1692"/>
    <w:rsid w:val="008F1860"/>
    <w:rsid w:val="008F2334"/>
    <w:rsid w:val="008F2899"/>
    <w:rsid w:val="008F344C"/>
    <w:rsid w:val="008F3AAC"/>
    <w:rsid w:val="008F3E4B"/>
    <w:rsid w:val="008F4163"/>
    <w:rsid w:val="008F439C"/>
    <w:rsid w:val="008F4856"/>
    <w:rsid w:val="008F48B4"/>
    <w:rsid w:val="008F4DFB"/>
    <w:rsid w:val="008F516E"/>
    <w:rsid w:val="008F51BB"/>
    <w:rsid w:val="008F521F"/>
    <w:rsid w:val="008F53CE"/>
    <w:rsid w:val="008F5B00"/>
    <w:rsid w:val="008F5C93"/>
    <w:rsid w:val="008F6160"/>
    <w:rsid w:val="008F6381"/>
    <w:rsid w:val="008F6CBE"/>
    <w:rsid w:val="008F700B"/>
    <w:rsid w:val="008F716F"/>
    <w:rsid w:val="008F71F9"/>
    <w:rsid w:val="008F7652"/>
    <w:rsid w:val="008F7777"/>
    <w:rsid w:val="00900CAE"/>
    <w:rsid w:val="00902E46"/>
    <w:rsid w:val="00903026"/>
    <w:rsid w:val="00903AE8"/>
    <w:rsid w:val="00903E05"/>
    <w:rsid w:val="00903E32"/>
    <w:rsid w:val="00904255"/>
    <w:rsid w:val="0090466E"/>
    <w:rsid w:val="009047F6"/>
    <w:rsid w:val="00904A13"/>
    <w:rsid w:val="00904B18"/>
    <w:rsid w:val="00904CAD"/>
    <w:rsid w:val="009054BA"/>
    <w:rsid w:val="00905C8D"/>
    <w:rsid w:val="009069E5"/>
    <w:rsid w:val="00907178"/>
    <w:rsid w:val="0090735A"/>
    <w:rsid w:val="009075A5"/>
    <w:rsid w:val="0090769A"/>
    <w:rsid w:val="00907AA7"/>
    <w:rsid w:val="009105EF"/>
    <w:rsid w:val="0091217F"/>
    <w:rsid w:val="009121E4"/>
    <w:rsid w:val="00913133"/>
    <w:rsid w:val="00913DFD"/>
    <w:rsid w:val="00914018"/>
    <w:rsid w:val="009140B4"/>
    <w:rsid w:val="009144C8"/>
    <w:rsid w:val="009148C9"/>
    <w:rsid w:val="00914CB0"/>
    <w:rsid w:val="009151A8"/>
    <w:rsid w:val="009155EE"/>
    <w:rsid w:val="009157BB"/>
    <w:rsid w:val="00915968"/>
    <w:rsid w:val="00915D20"/>
    <w:rsid w:val="009160F9"/>
    <w:rsid w:val="00916209"/>
    <w:rsid w:val="00916516"/>
    <w:rsid w:val="0091667F"/>
    <w:rsid w:val="009167F9"/>
    <w:rsid w:val="009172A4"/>
    <w:rsid w:val="00920213"/>
    <w:rsid w:val="00920809"/>
    <w:rsid w:val="009208A6"/>
    <w:rsid w:val="00921178"/>
    <w:rsid w:val="009214FB"/>
    <w:rsid w:val="0092167D"/>
    <w:rsid w:val="0092195D"/>
    <w:rsid w:val="00922445"/>
    <w:rsid w:val="0092308B"/>
    <w:rsid w:val="009238CA"/>
    <w:rsid w:val="00923DE6"/>
    <w:rsid w:val="00923F0E"/>
    <w:rsid w:val="00924368"/>
    <w:rsid w:val="0092463E"/>
    <w:rsid w:val="00924C2A"/>
    <w:rsid w:val="00925C8A"/>
    <w:rsid w:val="00925DA1"/>
    <w:rsid w:val="00927401"/>
    <w:rsid w:val="00927E4E"/>
    <w:rsid w:val="0093001A"/>
    <w:rsid w:val="0093082A"/>
    <w:rsid w:val="00930A2C"/>
    <w:rsid w:val="00931A31"/>
    <w:rsid w:val="00931F23"/>
    <w:rsid w:val="009329DB"/>
    <w:rsid w:val="009331AF"/>
    <w:rsid w:val="00934051"/>
    <w:rsid w:val="00934083"/>
    <w:rsid w:val="00934888"/>
    <w:rsid w:val="00934919"/>
    <w:rsid w:val="009353CE"/>
    <w:rsid w:val="00935485"/>
    <w:rsid w:val="0093599B"/>
    <w:rsid w:val="00935B99"/>
    <w:rsid w:val="00935C04"/>
    <w:rsid w:val="00936CD5"/>
    <w:rsid w:val="00936D1B"/>
    <w:rsid w:val="009372F7"/>
    <w:rsid w:val="00937F3E"/>
    <w:rsid w:val="00941092"/>
    <w:rsid w:val="00941369"/>
    <w:rsid w:val="00941516"/>
    <w:rsid w:val="00941A22"/>
    <w:rsid w:val="00943FC9"/>
    <w:rsid w:val="009441F6"/>
    <w:rsid w:val="009444AE"/>
    <w:rsid w:val="009446AC"/>
    <w:rsid w:val="0094484B"/>
    <w:rsid w:val="00944A7B"/>
    <w:rsid w:val="00946137"/>
    <w:rsid w:val="0094699B"/>
    <w:rsid w:val="00947CA1"/>
    <w:rsid w:val="00951550"/>
    <w:rsid w:val="00952446"/>
    <w:rsid w:val="0095290E"/>
    <w:rsid w:val="009529E8"/>
    <w:rsid w:val="00953CEF"/>
    <w:rsid w:val="009541F4"/>
    <w:rsid w:val="009545C2"/>
    <w:rsid w:val="009545E2"/>
    <w:rsid w:val="0095467B"/>
    <w:rsid w:val="00954867"/>
    <w:rsid w:val="00954D99"/>
    <w:rsid w:val="0095515B"/>
    <w:rsid w:val="0095575A"/>
    <w:rsid w:val="009557F2"/>
    <w:rsid w:val="00955864"/>
    <w:rsid w:val="009560CB"/>
    <w:rsid w:val="00957E6A"/>
    <w:rsid w:val="009601A0"/>
    <w:rsid w:val="00961304"/>
    <w:rsid w:val="00961AA3"/>
    <w:rsid w:val="00961BF7"/>
    <w:rsid w:val="0096201D"/>
    <w:rsid w:val="0096248E"/>
    <w:rsid w:val="00963986"/>
    <w:rsid w:val="0096399E"/>
    <w:rsid w:val="009643FD"/>
    <w:rsid w:val="00964621"/>
    <w:rsid w:val="009646FE"/>
    <w:rsid w:val="009648E3"/>
    <w:rsid w:val="00964CC6"/>
    <w:rsid w:val="009660E5"/>
    <w:rsid w:val="0096632D"/>
    <w:rsid w:val="00966867"/>
    <w:rsid w:val="009670DB"/>
    <w:rsid w:val="00967D4C"/>
    <w:rsid w:val="009703CF"/>
    <w:rsid w:val="009704A3"/>
    <w:rsid w:val="009726BC"/>
    <w:rsid w:val="009737A0"/>
    <w:rsid w:val="00974173"/>
    <w:rsid w:val="009747C2"/>
    <w:rsid w:val="0097506A"/>
    <w:rsid w:val="009750D7"/>
    <w:rsid w:val="00975AC8"/>
    <w:rsid w:val="00975E5C"/>
    <w:rsid w:val="00976325"/>
    <w:rsid w:val="00976395"/>
    <w:rsid w:val="009767CF"/>
    <w:rsid w:val="009772E0"/>
    <w:rsid w:val="00977445"/>
    <w:rsid w:val="0097791D"/>
    <w:rsid w:val="009779EA"/>
    <w:rsid w:val="00977B22"/>
    <w:rsid w:val="009802D2"/>
    <w:rsid w:val="00980A85"/>
    <w:rsid w:val="00980F83"/>
    <w:rsid w:val="009811CA"/>
    <w:rsid w:val="009812FF"/>
    <w:rsid w:val="009814A1"/>
    <w:rsid w:val="00982165"/>
    <w:rsid w:val="00983363"/>
    <w:rsid w:val="00983378"/>
    <w:rsid w:val="00983A8A"/>
    <w:rsid w:val="00984557"/>
    <w:rsid w:val="00984A32"/>
    <w:rsid w:val="00984B5D"/>
    <w:rsid w:val="009850AC"/>
    <w:rsid w:val="0098534A"/>
    <w:rsid w:val="0098564C"/>
    <w:rsid w:val="009856FA"/>
    <w:rsid w:val="00985878"/>
    <w:rsid w:val="00985CDF"/>
    <w:rsid w:val="00986347"/>
    <w:rsid w:val="0098645C"/>
    <w:rsid w:val="00986A7F"/>
    <w:rsid w:val="00986BC5"/>
    <w:rsid w:val="00986BE0"/>
    <w:rsid w:val="00987043"/>
    <w:rsid w:val="00987060"/>
    <w:rsid w:val="00987508"/>
    <w:rsid w:val="00987AD2"/>
    <w:rsid w:val="009900CD"/>
    <w:rsid w:val="009901AA"/>
    <w:rsid w:val="009911B7"/>
    <w:rsid w:val="009912FB"/>
    <w:rsid w:val="009915F7"/>
    <w:rsid w:val="00991FF1"/>
    <w:rsid w:val="00992458"/>
    <w:rsid w:val="0099245A"/>
    <w:rsid w:val="009924DF"/>
    <w:rsid w:val="00992673"/>
    <w:rsid w:val="00992713"/>
    <w:rsid w:val="00992B17"/>
    <w:rsid w:val="00992DC4"/>
    <w:rsid w:val="00992DEF"/>
    <w:rsid w:val="00992E6A"/>
    <w:rsid w:val="00992FA4"/>
    <w:rsid w:val="00993173"/>
    <w:rsid w:val="00993ADB"/>
    <w:rsid w:val="0099419F"/>
    <w:rsid w:val="0099436B"/>
    <w:rsid w:val="00994A60"/>
    <w:rsid w:val="00994EEE"/>
    <w:rsid w:val="00996026"/>
    <w:rsid w:val="0099644E"/>
    <w:rsid w:val="00996516"/>
    <w:rsid w:val="0099686E"/>
    <w:rsid w:val="00996B91"/>
    <w:rsid w:val="009970C3"/>
    <w:rsid w:val="0099711A"/>
    <w:rsid w:val="00997E94"/>
    <w:rsid w:val="009A0118"/>
    <w:rsid w:val="009A01ED"/>
    <w:rsid w:val="009A06FF"/>
    <w:rsid w:val="009A09BA"/>
    <w:rsid w:val="009A0B87"/>
    <w:rsid w:val="009A0C5A"/>
    <w:rsid w:val="009A0E74"/>
    <w:rsid w:val="009A1888"/>
    <w:rsid w:val="009A1E1A"/>
    <w:rsid w:val="009A2473"/>
    <w:rsid w:val="009A2BC7"/>
    <w:rsid w:val="009A38A0"/>
    <w:rsid w:val="009A3DF4"/>
    <w:rsid w:val="009A4124"/>
    <w:rsid w:val="009A42FE"/>
    <w:rsid w:val="009A44F8"/>
    <w:rsid w:val="009A4E12"/>
    <w:rsid w:val="009A5131"/>
    <w:rsid w:val="009A5259"/>
    <w:rsid w:val="009A5544"/>
    <w:rsid w:val="009A5A1B"/>
    <w:rsid w:val="009A5AA8"/>
    <w:rsid w:val="009A5AC6"/>
    <w:rsid w:val="009A5B33"/>
    <w:rsid w:val="009A5C69"/>
    <w:rsid w:val="009A610E"/>
    <w:rsid w:val="009A6538"/>
    <w:rsid w:val="009A673F"/>
    <w:rsid w:val="009A71FD"/>
    <w:rsid w:val="009A7690"/>
    <w:rsid w:val="009A7852"/>
    <w:rsid w:val="009A788A"/>
    <w:rsid w:val="009B0027"/>
    <w:rsid w:val="009B07FD"/>
    <w:rsid w:val="009B0A93"/>
    <w:rsid w:val="009B11FD"/>
    <w:rsid w:val="009B1429"/>
    <w:rsid w:val="009B15D2"/>
    <w:rsid w:val="009B1AF2"/>
    <w:rsid w:val="009B2023"/>
    <w:rsid w:val="009B228E"/>
    <w:rsid w:val="009B2E6A"/>
    <w:rsid w:val="009B2EBB"/>
    <w:rsid w:val="009B304E"/>
    <w:rsid w:val="009B3BCE"/>
    <w:rsid w:val="009B3EC5"/>
    <w:rsid w:val="009B4CF0"/>
    <w:rsid w:val="009B5872"/>
    <w:rsid w:val="009B5DAB"/>
    <w:rsid w:val="009B6CFC"/>
    <w:rsid w:val="009B6D94"/>
    <w:rsid w:val="009B7241"/>
    <w:rsid w:val="009B7925"/>
    <w:rsid w:val="009B793B"/>
    <w:rsid w:val="009B7B82"/>
    <w:rsid w:val="009C057E"/>
    <w:rsid w:val="009C0882"/>
    <w:rsid w:val="009C091A"/>
    <w:rsid w:val="009C0F5F"/>
    <w:rsid w:val="009C1394"/>
    <w:rsid w:val="009C13A0"/>
    <w:rsid w:val="009C14DD"/>
    <w:rsid w:val="009C16FD"/>
    <w:rsid w:val="009C1C20"/>
    <w:rsid w:val="009C1F4B"/>
    <w:rsid w:val="009C2A60"/>
    <w:rsid w:val="009C2D91"/>
    <w:rsid w:val="009C3386"/>
    <w:rsid w:val="009C367E"/>
    <w:rsid w:val="009C3DD6"/>
    <w:rsid w:val="009C3F05"/>
    <w:rsid w:val="009C4F3F"/>
    <w:rsid w:val="009C52BE"/>
    <w:rsid w:val="009C532A"/>
    <w:rsid w:val="009C5694"/>
    <w:rsid w:val="009C5741"/>
    <w:rsid w:val="009C5FDB"/>
    <w:rsid w:val="009C684D"/>
    <w:rsid w:val="009C6B7D"/>
    <w:rsid w:val="009C7D6E"/>
    <w:rsid w:val="009D0E48"/>
    <w:rsid w:val="009D131B"/>
    <w:rsid w:val="009D1362"/>
    <w:rsid w:val="009D13E0"/>
    <w:rsid w:val="009D1A7D"/>
    <w:rsid w:val="009D241C"/>
    <w:rsid w:val="009D267C"/>
    <w:rsid w:val="009D280B"/>
    <w:rsid w:val="009D2BAF"/>
    <w:rsid w:val="009D332B"/>
    <w:rsid w:val="009D34EE"/>
    <w:rsid w:val="009D3F88"/>
    <w:rsid w:val="009D51A6"/>
    <w:rsid w:val="009D52F3"/>
    <w:rsid w:val="009D55F7"/>
    <w:rsid w:val="009D5ACD"/>
    <w:rsid w:val="009D6169"/>
    <w:rsid w:val="009D6A1D"/>
    <w:rsid w:val="009D72AC"/>
    <w:rsid w:val="009D7C05"/>
    <w:rsid w:val="009E088F"/>
    <w:rsid w:val="009E08DC"/>
    <w:rsid w:val="009E0AA2"/>
    <w:rsid w:val="009E153D"/>
    <w:rsid w:val="009E16C1"/>
    <w:rsid w:val="009E184D"/>
    <w:rsid w:val="009E2785"/>
    <w:rsid w:val="009E3A4D"/>
    <w:rsid w:val="009E4A81"/>
    <w:rsid w:val="009E4AF3"/>
    <w:rsid w:val="009E5194"/>
    <w:rsid w:val="009E55AE"/>
    <w:rsid w:val="009E5A91"/>
    <w:rsid w:val="009E5CBA"/>
    <w:rsid w:val="009E5D65"/>
    <w:rsid w:val="009E67CB"/>
    <w:rsid w:val="009E6983"/>
    <w:rsid w:val="009E6A37"/>
    <w:rsid w:val="009E6D7C"/>
    <w:rsid w:val="009F0178"/>
    <w:rsid w:val="009F0391"/>
    <w:rsid w:val="009F101F"/>
    <w:rsid w:val="009F1A7A"/>
    <w:rsid w:val="009F2A17"/>
    <w:rsid w:val="009F3DB0"/>
    <w:rsid w:val="009F448B"/>
    <w:rsid w:val="009F4AA3"/>
    <w:rsid w:val="009F514B"/>
    <w:rsid w:val="009F5653"/>
    <w:rsid w:val="009F62D9"/>
    <w:rsid w:val="009F65CB"/>
    <w:rsid w:val="009F71C4"/>
    <w:rsid w:val="009F7AFB"/>
    <w:rsid w:val="00A00291"/>
    <w:rsid w:val="00A00519"/>
    <w:rsid w:val="00A00B47"/>
    <w:rsid w:val="00A01095"/>
    <w:rsid w:val="00A01242"/>
    <w:rsid w:val="00A01716"/>
    <w:rsid w:val="00A01ED7"/>
    <w:rsid w:val="00A020AD"/>
    <w:rsid w:val="00A02314"/>
    <w:rsid w:val="00A0268C"/>
    <w:rsid w:val="00A031BE"/>
    <w:rsid w:val="00A03201"/>
    <w:rsid w:val="00A03F68"/>
    <w:rsid w:val="00A04BD9"/>
    <w:rsid w:val="00A0531A"/>
    <w:rsid w:val="00A05C6D"/>
    <w:rsid w:val="00A05F2A"/>
    <w:rsid w:val="00A06142"/>
    <w:rsid w:val="00A06CFB"/>
    <w:rsid w:val="00A10237"/>
    <w:rsid w:val="00A10680"/>
    <w:rsid w:val="00A10B0C"/>
    <w:rsid w:val="00A10B6A"/>
    <w:rsid w:val="00A10C32"/>
    <w:rsid w:val="00A11A09"/>
    <w:rsid w:val="00A11ED6"/>
    <w:rsid w:val="00A122FE"/>
    <w:rsid w:val="00A12774"/>
    <w:rsid w:val="00A1298B"/>
    <w:rsid w:val="00A131DE"/>
    <w:rsid w:val="00A133C8"/>
    <w:rsid w:val="00A13420"/>
    <w:rsid w:val="00A13448"/>
    <w:rsid w:val="00A1364E"/>
    <w:rsid w:val="00A13E15"/>
    <w:rsid w:val="00A13E3F"/>
    <w:rsid w:val="00A1401A"/>
    <w:rsid w:val="00A150D4"/>
    <w:rsid w:val="00A154FC"/>
    <w:rsid w:val="00A15AF3"/>
    <w:rsid w:val="00A15B8C"/>
    <w:rsid w:val="00A16077"/>
    <w:rsid w:val="00A16CAD"/>
    <w:rsid w:val="00A170E9"/>
    <w:rsid w:val="00A17956"/>
    <w:rsid w:val="00A17E32"/>
    <w:rsid w:val="00A2095C"/>
    <w:rsid w:val="00A20B47"/>
    <w:rsid w:val="00A212EB"/>
    <w:rsid w:val="00A2166B"/>
    <w:rsid w:val="00A22501"/>
    <w:rsid w:val="00A226C0"/>
    <w:rsid w:val="00A22DDB"/>
    <w:rsid w:val="00A23DDF"/>
    <w:rsid w:val="00A23DF0"/>
    <w:rsid w:val="00A2419B"/>
    <w:rsid w:val="00A2465E"/>
    <w:rsid w:val="00A24BC2"/>
    <w:rsid w:val="00A25542"/>
    <w:rsid w:val="00A259B8"/>
    <w:rsid w:val="00A25BDD"/>
    <w:rsid w:val="00A26266"/>
    <w:rsid w:val="00A267F6"/>
    <w:rsid w:val="00A26A9F"/>
    <w:rsid w:val="00A26D5E"/>
    <w:rsid w:val="00A27B06"/>
    <w:rsid w:val="00A27D34"/>
    <w:rsid w:val="00A27FA4"/>
    <w:rsid w:val="00A30446"/>
    <w:rsid w:val="00A309EE"/>
    <w:rsid w:val="00A309FC"/>
    <w:rsid w:val="00A31422"/>
    <w:rsid w:val="00A31B55"/>
    <w:rsid w:val="00A31D71"/>
    <w:rsid w:val="00A321E4"/>
    <w:rsid w:val="00A32A92"/>
    <w:rsid w:val="00A32D9D"/>
    <w:rsid w:val="00A333E8"/>
    <w:rsid w:val="00A3360F"/>
    <w:rsid w:val="00A3372D"/>
    <w:rsid w:val="00A3396B"/>
    <w:rsid w:val="00A33C32"/>
    <w:rsid w:val="00A34112"/>
    <w:rsid w:val="00A34191"/>
    <w:rsid w:val="00A34A0B"/>
    <w:rsid w:val="00A34C78"/>
    <w:rsid w:val="00A34D96"/>
    <w:rsid w:val="00A352F3"/>
    <w:rsid w:val="00A3589A"/>
    <w:rsid w:val="00A35D0D"/>
    <w:rsid w:val="00A361D3"/>
    <w:rsid w:val="00A362F1"/>
    <w:rsid w:val="00A367AF"/>
    <w:rsid w:val="00A367D0"/>
    <w:rsid w:val="00A368AB"/>
    <w:rsid w:val="00A36B11"/>
    <w:rsid w:val="00A36D56"/>
    <w:rsid w:val="00A37F6F"/>
    <w:rsid w:val="00A404E0"/>
    <w:rsid w:val="00A405B3"/>
    <w:rsid w:val="00A40982"/>
    <w:rsid w:val="00A40B48"/>
    <w:rsid w:val="00A40DAF"/>
    <w:rsid w:val="00A4114B"/>
    <w:rsid w:val="00A412D6"/>
    <w:rsid w:val="00A4206F"/>
    <w:rsid w:val="00A422E2"/>
    <w:rsid w:val="00A42C48"/>
    <w:rsid w:val="00A431A7"/>
    <w:rsid w:val="00A43436"/>
    <w:rsid w:val="00A434D6"/>
    <w:rsid w:val="00A44D80"/>
    <w:rsid w:val="00A45B82"/>
    <w:rsid w:val="00A46A3C"/>
    <w:rsid w:val="00A46C35"/>
    <w:rsid w:val="00A46D5D"/>
    <w:rsid w:val="00A47151"/>
    <w:rsid w:val="00A4796E"/>
    <w:rsid w:val="00A47E49"/>
    <w:rsid w:val="00A47EFC"/>
    <w:rsid w:val="00A5015D"/>
    <w:rsid w:val="00A50235"/>
    <w:rsid w:val="00A50656"/>
    <w:rsid w:val="00A50934"/>
    <w:rsid w:val="00A51478"/>
    <w:rsid w:val="00A51D21"/>
    <w:rsid w:val="00A51FDF"/>
    <w:rsid w:val="00A52337"/>
    <w:rsid w:val="00A5245F"/>
    <w:rsid w:val="00A52E69"/>
    <w:rsid w:val="00A53016"/>
    <w:rsid w:val="00A5375E"/>
    <w:rsid w:val="00A53B9D"/>
    <w:rsid w:val="00A543F6"/>
    <w:rsid w:val="00A549AD"/>
    <w:rsid w:val="00A54E7D"/>
    <w:rsid w:val="00A54E9F"/>
    <w:rsid w:val="00A5531A"/>
    <w:rsid w:val="00A559A3"/>
    <w:rsid w:val="00A565FA"/>
    <w:rsid w:val="00A57268"/>
    <w:rsid w:val="00A57519"/>
    <w:rsid w:val="00A577CA"/>
    <w:rsid w:val="00A57C7B"/>
    <w:rsid w:val="00A57EE6"/>
    <w:rsid w:val="00A601DA"/>
    <w:rsid w:val="00A6062D"/>
    <w:rsid w:val="00A606FF"/>
    <w:rsid w:val="00A60767"/>
    <w:rsid w:val="00A60C83"/>
    <w:rsid w:val="00A60C9A"/>
    <w:rsid w:val="00A61608"/>
    <w:rsid w:val="00A61767"/>
    <w:rsid w:val="00A61789"/>
    <w:rsid w:val="00A61C75"/>
    <w:rsid w:val="00A6215E"/>
    <w:rsid w:val="00A62689"/>
    <w:rsid w:val="00A6293E"/>
    <w:rsid w:val="00A629E8"/>
    <w:rsid w:val="00A62F42"/>
    <w:rsid w:val="00A6301A"/>
    <w:rsid w:val="00A630CA"/>
    <w:rsid w:val="00A63682"/>
    <w:rsid w:val="00A637C3"/>
    <w:rsid w:val="00A64454"/>
    <w:rsid w:val="00A64610"/>
    <w:rsid w:val="00A64ACF"/>
    <w:rsid w:val="00A64ADC"/>
    <w:rsid w:val="00A6530E"/>
    <w:rsid w:val="00A658DC"/>
    <w:rsid w:val="00A66325"/>
    <w:rsid w:val="00A668BD"/>
    <w:rsid w:val="00A66D1F"/>
    <w:rsid w:val="00A67004"/>
    <w:rsid w:val="00A6761B"/>
    <w:rsid w:val="00A6799C"/>
    <w:rsid w:val="00A704AD"/>
    <w:rsid w:val="00A705D2"/>
    <w:rsid w:val="00A70817"/>
    <w:rsid w:val="00A71122"/>
    <w:rsid w:val="00A71240"/>
    <w:rsid w:val="00A712EF"/>
    <w:rsid w:val="00A71553"/>
    <w:rsid w:val="00A717C0"/>
    <w:rsid w:val="00A7196C"/>
    <w:rsid w:val="00A71DEC"/>
    <w:rsid w:val="00A7202E"/>
    <w:rsid w:val="00A72F83"/>
    <w:rsid w:val="00A731E7"/>
    <w:rsid w:val="00A73615"/>
    <w:rsid w:val="00A73BA9"/>
    <w:rsid w:val="00A7413F"/>
    <w:rsid w:val="00A74389"/>
    <w:rsid w:val="00A74CA3"/>
    <w:rsid w:val="00A7573A"/>
    <w:rsid w:val="00A75746"/>
    <w:rsid w:val="00A75910"/>
    <w:rsid w:val="00A75F60"/>
    <w:rsid w:val="00A76116"/>
    <w:rsid w:val="00A766D6"/>
    <w:rsid w:val="00A76836"/>
    <w:rsid w:val="00A76F99"/>
    <w:rsid w:val="00A7721D"/>
    <w:rsid w:val="00A77242"/>
    <w:rsid w:val="00A77A55"/>
    <w:rsid w:val="00A7D4BE"/>
    <w:rsid w:val="00A8019F"/>
    <w:rsid w:val="00A8052C"/>
    <w:rsid w:val="00A80DB3"/>
    <w:rsid w:val="00A816A0"/>
    <w:rsid w:val="00A81E18"/>
    <w:rsid w:val="00A8240C"/>
    <w:rsid w:val="00A8291D"/>
    <w:rsid w:val="00A82AC0"/>
    <w:rsid w:val="00A82F70"/>
    <w:rsid w:val="00A82F71"/>
    <w:rsid w:val="00A83A6F"/>
    <w:rsid w:val="00A83C30"/>
    <w:rsid w:val="00A84C49"/>
    <w:rsid w:val="00A84C81"/>
    <w:rsid w:val="00A84DDF"/>
    <w:rsid w:val="00A85291"/>
    <w:rsid w:val="00A85615"/>
    <w:rsid w:val="00A85E8B"/>
    <w:rsid w:val="00A85EB0"/>
    <w:rsid w:val="00A86DDC"/>
    <w:rsid w:val="00A86E67"/>
    <w:rsid w:val="00A86EC3"/>
    <w:rsid w:val="00A872F1"/>
    <w:rsid w:val="00A8746E"/>
    <w:rsid w:val="00A87A92"/>
    <w:rsid w:val="00A87B69"/>
    <w:rsid w:val="00A87C66"/>
    <w:rsid w:val="00A9034D"/>
    <w:rsid w:val="00A9039F"/>
    <w:rsid w:val="00A903CE"/>
    <w:rsid w:val="00A90624"/>
    <w:rsid w:val="00A915FE"/>
    <w:rsid w:val="00A918B6"/>
    <w:rsid w:val="00A91B5A"/>
    <w:rsid w:val="00A91D6B"/>
    <w:rsid w:val="00A928DE"/>
    <w:rsid w:val="00A92D64"/>
    <w:rsid w:val="00A93A83"/>
    <w:rsid w:val="00A941C4"/>
    <w:rsid w:val="00A943AD"/>
    <w:rsid w:val="00A9450E"/>
    <w:rsid w:val="00A94DF8"/>
    <w:rsid w:val="00A94F61"/>
    <w:rsid w:val="00A95756"/>
    <w:rsid w:val="00A9576E"/>
    <w:rsid w:val="00A95FC6"/>
    <w:rsid w:val="00A965D3"/>
    <w:rsid w:val="00A967CA"/>
    <w:rsid w:val="00A96B18"/>
    <w:rsid w:val="00A96FA7"/>
    <w:rsid w:val="00A9749B"/>
    <w:rsid w:val="00A97EED"/>
    <w:rsid w:val="00A97F50"/>
    <w:rsid w:val="00AA0ACD"/>
    <w:rsid w:val="00AA0DC3"/>
    <w:rsid w:val="00AA11F6"/>
    <w:rsid w:val="00AA1BB6"/>
    <w:rsid w:val="00AA254D"/>
    <w:rsid w:val="00AA2570"/>
    <w:rsid w:val="00AA27B1"/>
    <w:rsid w:val="00AA2AD0"/>
    <w:rsid w:val="00AA2CF2"/>
    <w:rsid w:val="00AA2E72"/>
    <w:rsid w:val="00AA3856"/>
    <w:rsid w:val="00AA3F17"/>
    <w:rsid w:val="00AA4750"/>
    <w:rsid w:val="00AA4D47"/>
    <w:rsid w:val="00AA5141"/>
    <w:rsid w:val="00AA54AE"/>
    <w:rsid w:val="00AA5755"/>
    <w:rsid w:val="00AA57C6"/>
    <w:rsid w:val="00AA596A"/>
    <w:rsid w:val="00AA6154"/>
    <w:rsid w:val="00AA61CF"/>
    <w:rsid w:val="00AA621F"/>
    <w:rsid w:val="00AA6AAC"/>
    <w:rsid w:val="00AA739C"/>
    <w:rsid w:val="00AA7BF6"/>
    <w:rsid w:val="00AB05F3"/>
    <w:rsid w:val="00AB0B50"/>
    <w:rsid w:val="00AB1244"/>
    <w:rsid w:val="00AB1724"/>
    <w:rsid w:val="00AB1B13"/>
    <w:rsid w:val="00AB1F09"/>
    <w:rsid w:val="00AB20E6"/>
    <w:rsid w:val="00AB2BA0"/>
    <w:rsid w:val="00AB2C51"/>
    <w:rsid w:val="00AB3535"/>
    <w:rsid w:val="00AB3E93"/>
    <w:rsid w:val="00AB56D9"/>
    <w:rsid w:val="00AB5778"/>
    <w:rsid w:val="00AB5B37"/>
    <w:rsid w:val="00AB5B70"/>
    <w:rsid w:val="00AB5FB7"/>
    <w:rsid w:val="00AB67C7"/>
    <w:rsid w:val="00AB6CD7"/>
    <w:rsid w:val="00AB718F"/>
    <w:rsid w:val="00AB7392"/>
    <w:rsid w:val="00AB7677"/>
    <w:rsid w:val="00AB7AAE"/>
    <w:rsid w:val="00AB7D32"/>
    <w:rsid w:val="00AC004E"/>
    <w:rsid w:val="00AC0F33"/>
    <w:rsid w:val="00AC1086"/>
    <w:rsid w:val="00AC13BB"/>
    <w:rsid w:val="00AC1978"/>
    <w:rsid w:val="00AC202B"/>
    <w:rsid w:val="00AC217B"/>
    <w:rsid w:val="00AC22DC"/>
    <w:rsid w:val="00AC279A"/>
    <w:rsid w:val="00AC302B"/>
    <w:rsid w:val="00AC36D6"/>
    <w:rsid w:val="00AC38A5"/>
    <w:rsid w:val="00AC39D4"/>
    <w:rsid w:val="00AC3BDB"/>
    <w:rsid w:val="00AC3DB2"/>
    <w:rsid w:val="00AC412C"/>
    <w:rsid w:val="00AC417E"/>
    <w:rsid w:val="00AC42DA"/>
    <w:rsid w:val="00AC49E2"/>
    <w:rsid w:val="00AC4A13"/>
    <w:rsid w:val="00AC503D"/>
    <w:rsid w:val="00AC5333"/>
    <w:rsid w:val="00AC55AA"/>
    <w:rsid w:val="00AC585C"/>
    <w:rsid w:val="00AC6E23"/>
    <w:rsid w:val="00AC71E9"/>
    <w:rsid w:val="00AC74D2"/>
    <w:rsid w:val="00AC7E63"/>
    <w:rsid w:val="00AD03FA"/>
    <w:rsid w:val="00AD0AE8"/>
    <w:rsid w:val="00AD0B26"/>
    <w:rsid w:val="00AD0B56"/>
    <w:rsid w:val="00AD0BD1"/>
    <w:rsid w:val="00AD0DE5"/>
    <w:rsid w:val="00AD13C2"/>
    <w:rsid w:val="00AD14CF"/>
    <w:rsid w:val="00AD1846"/>
    <w:rsid w:val="00AD2419"/>
    <w:rsid w:val="00AD2556"/>
    <w:rsid w:val="00AD257B"/>
    <w:rsid w:val="00AD28C4"/>
    <w:rsid w:val="00AD2AAB"/>
    <w:rsid w:val="00AD2C65"/>
    <w:rsid w:val="00AD351F"/>
    <w:rsid w:val="00AD363A"/>
    <w:rsid w:val="00AD3F2D"/>
    <w:rsid w:val="00AD41A5"/>
    <w:rsid w:val="00AD45ED"/>
    <w:rsid w:val="00AD487F"/>
    <w:rsid w:val="00AD5176"/>
    <w:rsid w:val="00AD57E2"/>
    <w:rsid w:val="00AD6034"/>
    <w:rsid w:val="00AD629A"/>
    <w:rsid w:val="00AD6C6B"/>
    <w:rsid w:val="00AD6DA2"/>
    <w:rsid w:val="00AD7CA7"/>
    <w:rsid w:val="00AD7E67"/>
    <w:rsid w:val="00AE017F"/>
    <w:rsid w:val="00AE02EA"/>
    <w:rsid w:val="00AE04B2"/>
    <w:rsid w:val="00AE069F"/>
    <w:rsid w:val="00AE0AB7"/>
    <w:rsid w:val="00AE0D61"/>
    <w:rsid w:val="00AE0E5A"/>
    <w:rsid w:val="00AE1151"/>
    <w:rsid w:val="00AE1574"/>
    <w:rsid w:val="00AE16CA"/>
    <w:rsid w:val="00AE1ABC"/>
    <w:rsid w:val="00AE20D2"/>
    <w:rsid w:val="00AE2473"/>
    <w:rsid w:val="00AE27A4"/>
    <w:rsid w:val="00AE2A63"/>
    <w:rsid w:val="00AE2B34"/>
    <w:rsid w:val="00AE2B5D"/>
    <w:rsid w:val="00AE2BD3"/>
    <w:rsid w:val="00AE3381"/>
    <w:rsid w:val="00AE3659"/>
    <w:rsid w:val="00AE4192"/>
    <w:rsid w:val="00AE4999"/>
    <w:rsid w:val="00AE4BED"/>
    <w:rsid w:val="00AE4D5D"/>
    <w:rsid w:val="00AE6028"/>
    <w:rsid w:val="00AE65FD"/>
    <w:rsid w:val="00AE6DE9"/>
    <w:rsid w:val="00AE6E83"/>
    <w:rsid w:val="00AE6F62"/>
    <w:rsid w:val="00AE742B"/>
    <w:rsid w:val="00AE78B8"/>
    <w:rsid w:val="00AE7AD6"/>
    <w:rsid w:val="00AE7B9D"/>
    <w:rsid w:val="00AF00A6"/>
    <w:rsid w:val="00AF1362"/>
    <w:rsid w:val="00AF138B"/>
    <w:rsid w:val="00AF1BA1"/>
    <w:rsid w:val="00AF1FE1"/>
    <w:rsid w:val="00AF226C"/>
    <w:rsid w:val="00AF26F7"/>
    <w:rsid w:val="00AF28B1"/>
    <w:rsid w:val="00AF2B17"/>
    <w:rsid w:val="00AF2E0D"/>
    <w:rsid w:val="00AF2E99"/>
    <w:rsid w:val="00AF3812"/>
    <w:rsid w:val="00AF3ADB"/>
    <w:rsid w:val="00AF479A"/>
    <w:rsid w:val="00AF53EB"/>
    <w:rsid w:val="00AF57A9"/>
    <w:rsid w:val="00AF6126"/>
    <w:rsid w:val="00AF694B"/>
    <w:rsid w:val="00AF753B"/>
    <w:rsid w:val="00AF7842"/>
    <w:rsid w:val="00AF790C"/>
    <w:rsid w:val="00AF7EC3"/>
    <w:rsid w:val="00B008C5"/>
    <w:rsid w:val="00B00A2B"/>
    <w:rsid w:val="00B00A3A"/>
    <w:rsid w:val="00B00F51"/>
    <w:rsid w:val="00B01292"/>
    <w:rsid w:val="00B01A4E"/>
    <w:rsid w:val="00B02696"/>
    <w:rsid w:val="00B02865"/>
    <w:rsid w:val="00B038AB"/>
    <w:rsid w:val="00B03D55"/>
    <w:rsid w:val="00B03E5C"/>
    <w:rsid w:val="00B04243"/>
    <w:rsid w:val="00B04690"/>
    <w:rsid w:val="00B04A94"/>
    <w:rsid w:val="00B05C88"/>
    <w:rsid w:val="00B060BB"/>
    <w:rsid w:val="00B06E16"/>
    <w:rsid w:val="00B121EC"/>
    <w:rsid w:val="00B122DA"/>
    <w:rsid w:val="00B12F05"/>
    <w:rsid w:val="00B13282"/>
    <w:rsid w:val="00B13384"/>
    <w:rsid w:val="00B134B3"/>
    <w:rsid w:val="00B13B11"/>
    <w:rsid w:val="00B13CBD"/>
    <w:rsid w:val="00B14246"/>
    <w:rsid w:val="00B1427A"/>
    <w:rsid w:val="00B145C5"/>
    <w:rsid w:val="00B14652"/>
    <w:rsid w:val="00B1483C"/>
    <w:rsid w:val="00B149C5"/>
    <w:rsid w:val="00B15085"/>
    <w:rsid w:val="00B150E7"/>
    <w:rsid w:val="00B16262"/>
    <w:rsid w:val="00B1641C"/>
    <w:rsid w:val="00B166D8"/>
    <w:rsid w:val="00B171DF"/>
    <w:rsid w:val="00B1722F"/>
    <w:rsid w:val="00B17548"/>
    <w:rsid w:val="00B178F7"/>
    <w:rsid w:val="00B202CC"/>
    <w:rsid w:val="00B20A1C"/>
    <w:rsid w:val="00B20D5D"/>
    <w:rsid w:val="00B21F72"/>
    <w:rsid w:val="00B21FA9"/>
    <w:rsid w:val="00B223E6"/>
    <w:rsid w:val="00B228F1"/>
    <w:rsid w:val="00B22D61"/>
    <w:rsid w:val="00B2302F"/>
    <w:rsid w:val="00B23732"/>
    <w:rsid w:val="00B23883"/>
    <w:rsid w:val="00B23CDF"/>
    <w:rsid w:val="00B24598"/>
    <w:rsid w:val="00B24F0A"/>
    <w:rsid w:val="00B24F55"/>
    <w:rsid w:val="00B2533D"/>
    <w:rsid w:val="00B255CA"/>
    <w:rsid w:val="00B256F9"/>
    <w:rsid w:val="00B2570B"/>
    <w:rsid w:val="00B2575E"/>
    <w:rsid w:val="00B257A0"/>
    <w:rsid w:val="00B25C10"/>
    <w:rsid w:val="00B25E8C"/>
    <w:rsid w:val="00B26954"/>
    <w:rsid w:val="00B26E6E"/>
    <w:rsid w:val="00B270AE"/>
    <w:rsid w:val="00B27124"/>
    <w:rsid w:val="00B278AD"/>
    <w:rsid w:val="00B27BE7"/>
    <w:rsid w:val="00B27D0D"/>
    <w:rsid w:val="00B27F16"/>
    <w:rsid w:val="00B30469"/>
    <w:rsid w:val="00B30BDF"/>
    <w:rsid w:val="00B30F07"/>
    <w:rsid w:val="00B31B1A"/>
    <w:rsid w:val="00B32ECC"/>
    <w:rsid w:val="00B3322C"/>
    <w:rsid w:val="00B33455"/>
    <w:rsid w:val="00B33768"/>
    <w:rsid w:val="00B3376C"/>
    <w:rsid w:val="00B3387E"/>
    <w:rsid w:val="00B33E28"/>
    <w:rsid w:val="00B35236"/>
    <w:rsid w:val="00B35C6D"/>
    <w:rsid w:val="00B35D54"/>
    <w:rsid w:val="00B36377"/>
    <w:rsid w:val="00B36A09"/>
    <w:rsid w:val="00B40133"/>
    <w:rsid w:val="00B40D14"/>
    <w:rsid w:val="00B40D8B"/>
    <w:rsid w:val="00B40FC5"/>
    <w:rsid w:val="00B41041"/>
    <w:rsid w:val="00B417F2"/>
    <w:rsid w:val="00B41964"/>
    <w:rsid w:val="00B42066"/>
    <w:rsid w:val="00B42889"/>
    <w:rsid w:val="00B42BF0"/>
    <w:rsid w:val="00B43D5D"/>
    <w:rsid w:val="00B45056"/>
    <w:rsid w:val="00B457B6"/>
    <w:rsid w:val="00B45899"/>
    <w:rsid w:val="00B45F31"/>
    <w:rsid w:val="00B46174"/>
    <w:rsid w:val="00B4693F"/>
    <w:rsid w:val="00B46E52"/>
    <w:rsid w:val="00B46EA5"/>
    <w:rsid w:val="00B4712C"/>
    <w:rsid w:val="00B47A4A"/>
    <w:rsid w:val="00B47ED3"/>
    <w:rsid w:val="00B50042"/>
    <w:rsid w:val="00B50752"/>
    <w:rsid w:val="00B50942"/>
    <w:rsid w:val="00B51204"/>
    <w:rsid w:val="00B515E0"/>
    <w:rsid w:val="00B520C6"/>
    <w:rsid w:val="00B52450"/>
    <w:rsid w:val="00B5288E"/>
    <w:rsid w:val="00B52D2C"/>
    <w:rsid w:val="00B52F2B"/>
    <w:rsid w:val="00B55848"/>
    <w:rsid w:val="00B55E29"/>
    <w:rsid w:val="00B56335"/>
    <w:rsid w:val="00B56361"/>
    <w:rsid w:val="00B56390"/>
    <w:rsid w:val="00B56401"/>
    <w:rsid w:val="00B56882"/>
    <w:rsid w:val="00B569C8"/>
    <w:rsid w:val="00B56FB6"/>
    <w:rsid w:val="00B57091"/>
    <w:rsid w:val="00B57123"/>
    <w:rsid w:val="00B575B5"/>
    <w:rsid w:val="00B5777F"/>
    <w:rsid w:val="00B57D2C"/>
    <w:rsid w:val="00B608A1"/>
    <w:rsid w:val="00B60A76"/>
    <w:rsid w:val="00B60CAD"/>
    <w:rsid w:val="00B615EA"/>
    <w:rsid w:val="00B6181F"/>
    <w:rsid w:val="00B61D70"/>
    <w:rsid w:val="00B62850"/>
    <w:rsid w:val="00B628E4"/>
    <w:rsid w:val="00B62C43"/>
    <w:rsid w:val="00B6344E"/>
    <w:rsid w:val="00B63832"/>
    <w:rsid w:val="00B63BA4"/>
    <w:rsid w:val="00B63BE4"/>
    <w:rsid w:val="00B64059"/>
    <w:rsid w:val="00B642D0"/>
    <w:rsid w:val="00B6450B"/>
    <w:rsid w:val="00B64582"/>
    <w:rsid w:val="00B646CE"/>
    <w:rsid w:val="00B64A8C"/>
    <w:rsid w:val="00B64B9B"/>
    <w:rsid w:val="00B64DDC"/>
    <w:rsid w:val="00B64E70"/>
    <w:rsid w:val="00B6509D"/>
    <w:rsid w:val="00B65537"/>
    <w:rsid w:val="00B65A1A"/>
    <w:rsid w:val="00B65E3B"/>
    <w:rsid w:val="00B65ED5"/>
    <w:rsid w:val="00B65EE7"/>
    <w:rsid w:val="00B7029E"/>
    <w:rsid w:val="00B70722"/>
    <w:rsid w:val="00B70ED1"/>
    <w:rsid w:val="00B70EE3"/>
    <w:rsid w:val="00B712EC"/>
    <w:rsid w:val="00B71B8B"/>
    <w:rsid w:val="00B71C7F"/>
    <w:rsid w:val="00B71C88"/>
    <w:rsid w:val="00B726AD"/>
    <w:rsid w:val="00B727FC"/>
    <w:rsid w:val="00B72B64"/>
    <w:rsid w:val="00B73462"/>
    <w:rsid w:val="00B746C7"/>
    <w:rsid w:val="00B75098"/>
    <w:rsid w:val="00B75909"/>
    <w:rsid w:val="00B75B6D"/>
    <w:rsid w:val="00B75F8C"/>
    <w:rsid w:val="00B760DF"/>
    <w:rsid w:val="00B764B4"/>
    <w:rsid w:val="00B76B49"/>
    <w:rsid w:val="00B76D18"/>
    <w:rsid w:val="00B76DCB"/>
    <w:rsid w:val="00B770D5"/>
    <w:rsid w:val="00B771AA"/>
    <w:rsid w:val="00B77D7A"/>
    <w:rsid w:val="00B77DF5"/>
    <w:rsid w:val="00B8108A"/>
    <w:rsid w:val="00B81B13"/>
    <w:rsid w:val="00B81FD9"/>
    <w:rsid w:val="00B820C7"/>
    <w:rsid w:val="00B822F3"/>
    <w:rsid w:val="00B824B0"/>
    <w:rsid w:val="00B826AC"/>
    <w:rsid w:val="00B82D88"/>
    <w:rsid w:val="00B82F0E"/>
    <w:rsid w:val="00B83526"/>
    <w:rsid w:val="00B83C88"/>
    <w:rsid w:val="00B83CC7"/>
    <w:rsid w:val="00B842D2"/>
    <w:rsid w:val="00B85A19"/>
    <w:rsid w:val="00B85A5A"/>
    <w:rsid w:val="00B85FFA"/>
    <w:rsid w:val="00B862C0"/>
    <w:rsid w:val="00B86660"/>
    <w:rsid w:val="00B869AF"/>
    <w:rsid w:val="00B86A1A"/>
    <w:rsid w:val="00B86C56"/>
    <w:rsid w:val="00B8701F"/>
    <w:rsid w:val="00B875ED"/>
    <w:rsid w:val="00B8773C"/>
    <w:rsid w:val="00B87B17"/>
    <w:rsid w:val="00B901D0"/>
    <w:rsid w:val="00B90B50"/>
    <w:rsid w:val="00B90D2F"/>
    <w:rsid w:val="00B91002"/>
    <w:rsid w:val="00B91A58"/>
    <w:rsid w:val="00B924A4"/>
    <w:rsid w:val="00B92630"/>
    <w:rsid w:val="00B92D7E"/>
    <w:rsid w:val="00B92F8D"/>
    <w:rsid w:val="00B93BD9"/>
    <w:rsid w:val="00B93E28"/>
    <w:rsid w:val="00B93EC0"/>
    <w:rsid w:val="00B94794"/>
    <w:rsid w:val="00B94F3B"/>
    <w:rsid w:val="00B95DBD"/>
    <w:rsid w:val="00B96253"/>
    <w:rsid w:val="00B96698"/>
    <w:rsid w:val="00B9671A"/>
    <w:rsid w:val="00B96C50"/>
    <w:rsid w:val="00B96E6C"/>
    <w:rsid w:val="00B96FA5"/>
    <w:rsid w:val="00B97152"/>
    <w:rsid w:val="00B97D6A"/>
    <w:rsid w:val="00B97E74"/>
    <w:rsid w:val="00BA0A6B"/>
    <w:rsid w:val="00BA0C15"/>
    <w:rsid w:val="00BA1B72"/>
    <w:rsid w:val="00BA1C37"/>
    <w:rsid w:val="00BA1E43"/>
    <w:rsid w:val="00BA22A2"/>
    <w:rsid w:val="00BA2BE8"/>
    <w:rsid w:val="00BA3219"/>
    <w:rsid w:val="00BA3B1B"/>
    <w:rsid w:val="00BA3C49"/>
    <w:rsid w:val="00BA40DD"/>
    <w:rsid w:val="00BA47D6"/>
    <w:rsid w:val="00BA48DB"/>
    <w:rsid w:val="00BA4EA7"/>
    <w:rsid w:val="00BA5191"/>
    <w:rsid w:val="00BA531F"/>
    <w:rsid w:val="00BA53EF"/>
    <w:rsid w:val="00BA57C0"/>
    <w:rsid w:val="00BA5811"/>
    <w:rsid w:val="00BA59E5"/>
    <w:rsid w:val="00BA6298"/>
    <w:rsid w:val="00BA647B"/>
    <w:rsid w:val="00BA64A4"/>
    <w:rsid w:val="00BA673B"/>
    <w:rsid w:val="00BA6CD6"/>
    <w:rsid w:val="00BA70E0"/>
    <w:rsid w:val="00BA764F"/>
    <w:rsid w:val="00BA76E1"/>
    <w:rsid w:val="00BA7B5F"/>
    <w:rsid w:val="00BB045C"/>
    <w:rsid w:val="00BB0492"/>
    <w:rsid w:val="00BB050F"/>
    <w:rsid w:val="00BB0DDB"/>
    <w:rsid w:val="00BB0E29"/>
    <w:rsid w:val="00BB0E7B"/>
    <w:rsid w:val="00BB112E"/>
    <w:rsid w:val="00BB1600"/>
    <w:rsid w:val="00BB17F5"/>
    <w:rsid w:val="00BB1CA0"/>
    <w:rsid w:val="00BB1D65"/>
    <w:rsid w:val="00BB1DF7"/>
    <w:rsid w:val="00BB1E88"/>
    <w:rsid w:val="00BB290E"/>
    <w:rsid w:val="00BB38A6"/>
    <w:rsid w:val="00BB398E"/>
    <w:rsid w:val="00BB3A0F"/>
    <w:rsid w:val="00BB3D9E"/>
    <w:rsid w:val="00BB459A"/>
    <w:rsid w:val="00BB47DF"/>
    <w:rsid w:val="00BB5621"/>
    <w:rsid w:val="00BB64F5"/>
    <w:rsid w:val="00BB695B"/>
    <w:rsid w:val="00BB77CD"/>
    <w:rsid w:val="00BB7C36"/>
    <w:rsid w:val="00BC0A16"/>
    <w:rsid w:val="00BC2B6D"/>
    <w:rsid w:val="00BC33D6"/>
    <w:rsid w:val="00BC3A56"/>
    <w:rsid w:val="00BC3B95"/>
    <w:rsid w:val="00BC3C16"/>
    <w:rsid w:val="00BC43F7"/>
    <w:rsid w:val="00BC45D9"/>
    <w:rsid w:val="00BC497F"/>
    <w:rsid w:val="00BC539D"/>
    <w:rsid w:val="00BC5888"/>
    <w:rsid w:val="00BC5CD9"/>
    <w:rsid w:val="00BC6195"/>
    <w:rsid w:val="00BC6284"/>
    <w:rsid w:val="00BC62DA"/>
    <w:rsid w:val="00BC6844"/>
    <w:rsid w:val="00BC6B32"/>
    <w:rsid w:val="00BC6CAC"/>
    <w:rsid w:val="00BD0C37"/>
    <w:rsid w:val="00BD0CA6"/>
    <w:rsid w:val="00BD0D84"/>
    <w:rsid w:val="00BD10CE"/>
    <w:rsid w:val="00BD1169"/>
    <w:rsid w:val="00BD14D7"/>
    <w:rsid w:val="00BD1712"/>
    <w:rsid w:val="00BD20A4"/>
    <w:rsid w:val="00BD241D"/>
    <w:rsid w:val="00BD2B1E"/>
    <w:rsid w:val="00BD33FE"/>
    <w:rsid w:val="00BD39C9"/>
    <w:rsid w:val="00BD3AE5"/>
    <w:rsid w:val="00BD3B0F"/>
    <w:rsid w:val="00BD3F80"/>
    <w:rsid w:val="00BD41A9"/>
    <w:rsid w:val="00BD41F5"/>
    <w:rsid w:val="00BD425C"/>
    <w:rsid w:val="00BD43C5"/>
    <w:rsid w:val="00BD43F2"/>
    <w:rsid w:val="00BD4760"/>
    <w:rsid w:val="00BD49D4"/>
    <w:rsid w:val="00BD4BC9"/>
    <w:rsid w:val="00BD4F36"/>
    <w:rsid w:val="00BD54D5"/>
    <w:rsid w:val="00BD5852"/>
    <w:rsid w:val="00BD5A5D"/>
    <w:rsid w:val="00BD5AC1"/>
    <w:rsid w:val="00BD5EEE"/>
    <w:rsid w:val="00BD6015"/>
    <w:rsid w:val="00BD6F20"/>
    <w:rsid w:val="00BD6F41"/>
    <w:rsid w:val="00BD7A9F"/>
    <w:rsid w:val="00BD7D9F"/>
    <w:rsid w:val="00BD7E7F"/>
    <w:rsid w:val="00BE03EC"/>
    <w:rsid w:val="00BE1381"/>
    <w:rsid w:val="00BE13D7"/>
    <w:rsid w:val="00BE1EDB"/>
    <w:rsid w:val="00BE2BBA"/>
    <w:rsid w:val="00BE3420"/>
    <w:rsid w:val="00BE404B"/>
    <w:rsid w:val="00BE4339"/>
    <w:rsid w:val="00BE4509"/>
    <w:rsid w:val="00BE5709"/>
    <w:rsid w:val="00BE5B16"/>
    <w:rsid w:val="00BE6085"/>
    <w:rsid w:val="00BE6963"/>
    <w:rsid w:val="00BE6A84"/>
    <w:rsid w:val="00BE6A91"/>
    <w:rsid w:val="00BE6FCB"/>
    <w:rsid w:val="00BE76A3"/>
    <w:rsid w:val="00BE77AA"/>
    <w:rsid w:val="00BE78DE"/>
    <w:rsid w:val="00BE7DF1"/>
    <w:rsid w:val="00BE7F71"/>
    <w:rsid w:val="00BF2622"/>
    <w:rsid w:val="00BF2B9B"/>
    <w:rsid w:val="00BF34EB"/>
    <w:rsid w:val="00BF357B"/>
    <w:rsid w:val="00BF3A25"/>
    <w:rsid w:val="00BF3B7D"/>
    <w:rsid w:val="00BF4B70"/>
    <w:rsid w:val="00BF4DB4"/>
    <w:rsid w:val="00BF5920"/>
    <w:rsid w:val="00BF5D4E"/>
    <w:rsid w:val="00BF612E"/>
    <w:rsid w:val="00BF61DA"/>
    <w:rsid w:val="00BF6A6B"/>
    <w:rsid w:val="00BF7B03"/>
    <w:rsid w:val="00BF7FA0"/>
    <w:rsid w:val="00C00266"/>
    <w:rsid w:val="00C00CE3"/>
    <w:rsid w:val="00C00F72"/>
    <w:rsid w:val="00C01687"/>
    <w:rsid w:val="00C021C8"/>
    <w:rsid w:val="00C02417"/>
    <w:rsid w:val="00C02503"/>
    <w:rsid w:val="00C02965"/>
    <w:rsid w:val="00C02CA1"/>
    <w:rsid w:val="00C032CB"/>
    <w:rsid w:val="00C03BEE"/>
    <w:rsid w:val="00C0493B"/>
    <w:rsid w:val="00C04F1C"/>
    <w:rsid w:val="00C04FB2"/>
    <w:rsid w:val="00C0590C"/>
    <w:rsid w:val="00C05990"/>
    <w:rsid w:val="00C05B60"/>
    <w:rsid w:val="00C05D17"/>
    <w:rsid w:val="00C05F51"/>
    <w:rsid w:val="00C06717"/>
    <w:rsid w:val="00C069A0"/>
    <w:rsid w:val="00C06CFF"/>
    <w:rsid w:val="00C06F0B"/>
    <w:rsid w:val="00C07660"/>
    <w:rsid w:val="00C076E8"/>
    <w:rsid w:val="00C10AFB"/>
    <w:rsid w:val="00C12318"/>
    <w:rsid w:val="00C126DD"/>
    <w:rsid w:val="00C128DF"/>
    <w:rsid w:val="00C12B01"/>
    <w:rsid w:val="00C12ED8"/>
    <w:rsid w:val="00C13271"/>
    <w:rsid w:val="00C13A0B"/>
    <w:rsid w:val="00C13BAD"/>
    <w:rsid w:val="00C1455D"/>
    <w:rsid w:val="00C14573"/>
    <w:rsid w:val="00C146F2"/>
    <w:rsid w:val="00C147B8"/>
    <w:rsid w:val="00C14ABB"/>
    <w:rsid w:val="00C14BFB"/>
    <w:rsid w:val="00C15184"/>
    <w:rsid w:val="00C160DB"/>
    <w:rsid w:val="00C16CDB"/>
    <w:rsid w:val="00C16E04"/>
    <w:rsid w:val="00C17690"/>
    <w:rsid w:val="00C176BC"/>
    <w:rsid w:val="00C176D3"/>
    <w:rsid w:val="00C179BD"/>
    <w:rsid w:val="00C17A81"/>
    <w:rsid w:val="00C17E2A"/>
    <w:rsid w:val="00C17E34"/>
    <w:rsid w:val="00C20E5C"/>
    <w:rsid w:val="00C223CE"/>
    <w:rsid w:val="00C22664"/>
    <w:rsid w:val="00C2289E"/>
    <w:rsid w:val="00C228B5"/>
    <w:rsid w:val="00C229AC"/>
    <w:rsid w:val="00C22C95"/>
    <w:rsid w:val="00C23029"/>
    <w:rsid w:val="00C235A1"/>
    <w:rsid w:val="00C235EF"/>
    <w:rsid w:val="00C2368F"/>
    <w:rsid w:val="00C23995"/>
    <w:rsid w:val="00C23A20"/>
    <w:rsid w:val="00C23F2F"/>
    <w:rsid w:val="00C23FF0"/>
    <w:rsid w:val="00C240CF"/>
    <w:rsid w:val="00C24121"/>
    <w:rsid w:val="00C2439B"/>
    <w:rsid w:val="00C24D6F"/>
    <w:rsid w:val="00C25A33"/>
    <w:rsid w:val="00C25BE3"/>
    <w:rsid w:val="00C25C69"/>
    <w:rsid w:val="00C25DFD"/>
    <w:rsid w:val="00C260C2"/>
    <w:rsid w:val="00C2626D"/>
    <w:rsid w:val="00C264F9"/>
    <w:rsid w:val="00C26715"/>
    <w:rsid w:val="00C2686F"/>
    <w:rsid w:val="00C27082"/>
    <w:rsid w:val="00C2709F"/>
    <w:rsid w:val="00C271F4"/>
    <w:rsid w:val="00C27363"/>
    <w:rsid w:val="00C27494"/>
    <w:rsid w:val="00C2793B"/>
    <w:rsid w:val="00C27BDF"/>
    <w:rsid w:val="00C30580"/>
    <w:rsid w:val="00C3095C"/>
    <w:rsid w:val="00C30EB4"/>
    <w:rsid w:val="00C3125E"/>
    <w:rsid w:val="00C316C2"/>
    <w:rsid w:val="00C31873"/>
    <w:rsid w:val="00C31B2A"/>
    <w:rsid w:val="00C31E80"/>
    <w:rsid w:val="00C329E5"/>
    <w:rsid w:val="00C336BC"/>
    <w:rsid w:val="00C33B6E"/>
    <w:rsid w:val="00C3409A"/>
    <w:rsid w:val="00C34174"/>
    <w:rsid w:val="00C35983"/>
    <w:rsid w:val="00C36176"/>
    <w:rsid w:val="00C363E2"/>
    <w:rsid w:val="00C365F5"/>
    <w:rsid w:val="00C37A69"/>
    <w:rsid w:val="00C37F65"/>
    <w:rsid w:val="00C403D2"/>
    <w:rsid w:val="00C404D5"/>
    <w:rsid w:val="00C40E7D"/>
    <w:rsid w:val="00C41042"/>
    <w:rsid w:val="00C411CD"/>
    <w:rsid w:val="00C421BA"/>
    <w:rsid w:val="00C42642"/>
    <w:rsid w:val="00C4298C"/>
    <w:rsid w:val="00C42E63"/>
    <w:rsid w:val="00C43794"/>
    <w:rsid w:val="00C44221"/>
    <w:rsid w:val="00C4448F"/>
    <w:rsid w:val="00C4456E"/>
    <w:rsid w:val="00C44861"/>
    <w:rsid w:val="00C44CB9"/>
    <w:rsid w:val="00C44E9E"/>
    <w:rsid w:val="00C45317"/>
    <w:rsid w:val="00C45E9B"/>
    <w:rsid w:val="00C461A0"/>
    <w:rsid w:val="00C463D1"/>
    <w:rsid w:val="00C46B77"/>
    <w:rsid w:val="00C4725B"/>
    <w:rsid w:val="00C476A6"/>
    <w:rsid w:val="00C47877"/>
    <w:rsid w:val="00C50257"/>
    <w:rsid w:val="00C50419"/>
    <w:rsid w:val="00C50BC8"/>
    <w:rsid w:val="00C523C1"/>
    <w:rsid w:val="00C52D57"/>
    <w:rsid w:val="00C52E79"/>
    <w:rsid w:val="00C533F1"/>
    <w:rsid w:val="00C53411"/>
    <w:rsid w:val="00C535FE"/>
    <w:rsid w:val="00C53630"/>
    <w:rsid w:val="00C53698"/>
    <w:rsid w:val="00C53B01"/>
    <w:rsid w:val="00C5412D"/>
    <w:rsid w:val="00C5421D"/>
    <w:rsid w:val="00C545F4"/>
    <w:rsid w:val="00C547FD"/>
    <w:rsid w:val="00C549D6"/>
    <w:rsid w:val="00C54AA3"/>
    <w:rsid w:val="00C54AEC"/>
    <w:rsid w:val="00C54C3B"/>
    <w:rsid w:val="00C55D1A"/>
    <w:rsid w:val="00C56016"/>
    <w:rsid w:val="00C563E0"/>
    <w:rsid w:val="00C566FE"/>
    <w:rsid w:val="00C56929"/>
    <w:rsid w:val="00C56A8F"/>
    <w:rsid w:val="00C56B53"/>
    <w:rsid w:val="00C56FAF"/>
    <w:rsid w:val="00C5747F"/>
    <w:rsid w:val="00C574EF"/>
    <w:rsid w:val="00C575CA"/>
    <w:rsid w:val="00C57977"/>
    <w:rsid w:val="00C602F4"/>
    <w:rsid w:val="00C60823"/>
    <w:rsid w:val="00C60B33"/>
    <w:rsid w:val="00C60F48"/>
    <w:rsid w:val="00C61B17"/>
    <w:rsid w:val="00C6227F"/>
    <w:rsid w:val="00C6247F"/>
    <w:rsid w:val="00C62B56"/>
    <w:rsid w:val="00C630A2"/>
    <w:rsid w:val="00C6337C"/>
    <w:rsid w:val="00C6350B"/>
    <w:rsid w:val="00C63A74"/>
    <w:rsid w:val="00C63B63"/>
    <w:rsid w:val="00C64285"/>
    <w:rsid w:val="00C6504D"/>
    <w:rsid w:val="00C6538F"/>
    <w:rsid w:val="00C6555B"/>
    <w:rsid w:val="00C66C8E"/>
    <w:rsid w:val="00C66D7F"/>
    <w:rsid w:val="00C66EE3"/>
    <w:rsid w:val="00C67E98"/>
    <w:rsid w:val="00C70340"/>
    <w:rsid w:val="00C70403"/>
    <w:rsid w:val="00C71C1F"/>
    <w:rsid w:val="00C71F7F"/>
    <w:rsid w:val="00C7291E"/>
    <w:rsid w:val="00C72F21"/>
    <w:rsid w:val="00C73E51"/>
    <w:rsid w:val="00C73EBE"/>
    <w:rsid w:val="00C742F6"/>
    <w:rsid w:val="00C74364"/>
    <w:rsid w:val="00C74F6D"/>
    <w:rsid w:val="00C75D63"/>
    <w:rsid w:val="00C75F7A"/>
    <w:rsid w:val="00C7605B"/>
    <w:rsid w:val="00C760E9"/>
    <w:rsid w:val="00C76964"/>
    <w:rsid w:val="00C77305"/>
    <w:rsid w:val="00C77867"/>
    <w:rsid w:val="00C77CAF"/>
    <w:rsid w:val="00C800B5"/>
    <w:rsid w:val="00C800BF"/>
    <w:rsid w:val="00C806C7"/>
    <w:rsid w:val="00C80EC9"/>
    <w:rsid w:val="00C811C3"/>
    <w:rsid w:val="00C8135C"/>
    <w:rsid w:val="00C81490"/>
    <w:rsid w:val="00C81BC6"/>
    <w:rsid w:val="00C820EA"/>
    <w:rsid w:val="00C827F6"/>
    <w:rsid w:val="00C82B1E"/>
    <w:rsid w:val="00C82FD1"/>
    <w:rsid w:val="00C83643"/>
    <w:rsid w:val="00C83B10"/>
    <w:rsid w:val="00C841FE"/>
    <w:rsid w:val="00C84671"/>
    <w:rsid w:val="00C84B9B"/>
    <w:rsid w:val="00C850D1"/>
    <w:rsid w:val="00C8547D"/>
    <w:rsid w:val="00C85810"/>
    <w:rsid w:val="00C85E7F"/>
    <w:rsid w:val="00C86C14"/>
    <w:rsid w:val="00C86D42"/>
    <w:rsid w:val="00C877E4"/>
    <w:rsid w:val="00C87B91"/>
    <w:rsid w:val="00C87DDF"/>
    <w:rsid w:val="00C87F0D"/>
    <w:rsid w:val="00C9027F"/>
    <w:rsid w:val="00C90FF3"/>
    <w:rsid w:val="00C91251"/>
    <w:rsid w:val="00C91608"/>
    <w:rsid w:val="00C916CB"/>
    <w:rsid w:val="00C91A85"/>
    <w:rsid w:val="00C91BB4"/>
    <w:rsid w:val="00C9232E"/>
    <w:rsid w:val="00C9256E"/>
    <w:rsid w:val="00C9270A"/>
    <w:rsid w:val="00C92DC5"/>
    <w:rsid w:val="00C92E89"/>
    <w:rsid w:val="00C932D9"/>
    <w:rsid w:val="00C934D0"/>
    <w:rsid w:val="00C93B42"/>
    <w:rsid w:val="00C93BCA"/>
    <w:rsid w:val="00C94204"/>
    <w:rsid w:val="00C94490"/>
    <w:rsid w:val="00C94527"/>
    <w:rsid w:val="00C9461C"/>
    <w:rsid w:val="00C94FD8"/>
    <w:rsid w:val="00C95E77"/>
    <w:rsid w:val="00C95FD9"/>
    <w:rsid w:val="00C96155"/>
    <w:rsid w:val="00C96594"/>
    <w:rsid w:val="00C96DFE"/>
    <w:rsid w:val="00C97147"/>
    <w:rsid w:val="00C97202"/>
    <w:rsid w:val="00C97533"/>
    <w:rsid w:val="00C97C1B"/>
    <w:rsid w:val="00C97D89"/>
    <w:rsid w:val="00CA075D"/>
    <w:rsid w:val="00CA0B1D"/>
    <w:rsid w:val="00CA0D0C"/>
    <w:rsid w:val="00CA0E67"/>
    <w:rsid w:val="00CA1519"/>
    <w:rsid w:val="00CA16D5"/>
    <w:rsid w:val="00CA1B86"/>
    <w:rsid w:val="00CA1D15"/>
    <w:rsid w:val="00CA1E26"/>
    <w:rsid w:val="00CA202B"/>
    <w:rsid w:val="00CA2517"/>
    <w:rsid w:val="00CA2DC0"/>
    <w:rsid w:val="00CA2F25"/>
    <w:rsid w:val="00CA3073"/>
    <w:rsid w:val="00CA3114"/>
    <w:rsid w:val="00CA31E5"/>
    <w:rsid w:val="00CA3290"/>
    <w:rsid w:val="00CA32CD"/>
    <w:rsid w:val="00CA3411"/>
    <w:rsid w:val="00CA38C3"/>
    <w:rsid w:val="00CA3C65"/>
    <w:rsid w:val="00CA40BB"/>
    <w:rsid w:val="00CA423F"/>
    <w:rsid w:val="00CA44C5"/>
    <w:rsid w:val="00CA482B"/>
    <w:rsid w:val="00CA4841"/>
    <w:rsid w:val="00CA48FC"/>
    <w:rsid w:val="00CA52F6"/>
    <w:rsid w:val="00CA5B7F"/>
    <w:rsid w:val="00CA5E23"/>
    <w:rsid w:val="00CA5EC3"/>
    <w:rsid w:val="00CA5F6D"/>
    <w:rsid w:val="00CA61B7"/>
    <w:rsid w:val="00CA63F2"/>
    <w:rsid w:val="00CA6B17"/>
    <w:rsid w:val="00CA6E25"/>
    <w:rsid w:val="00CA774F"/>
    <w:rsid w:val="00CA781F"/>
    <w:rsid w:val="00CA7E8A"/>
    <w:rsid w:val="00CB0422"/>
    <w:rsid w:val="00CB0541"/>
    <w:rsid w:val="00CB08A1"/>
    <w:rsid w:val="00CB0C7F"/>
    <w:rsid w:val="00CB0F27"/>
    <w:rsid w:val="00CB1371"/>
    <w:rsid w:val="00CB13E1"/>
    <w:rsid w:val="00CB202B"/>
    <w:rsid w:val="00CB206E"/>
    <w:rsid w:val="00CB27BE"/>
    <w:rsid w:val="00CB30BD"/>
    <w:rsid w:val="00CB39E0"/>
    <w:rsid w:val="00CB3D26"/>
    <w:rsid w:val="00CB3E04"/>
    <w:rsid w:val="00CB42AC"/>
    <w:rsid w:val="00CB4CD8"/>
    <w:rsid w:val="00CB50D5"/>
    <w:rsid w:val="00CB56C4"/>
    <w:rsid w:val="00CB59E8"/>
    <w:rsid w:val="00CB5A16"/>
    <w:rsid w:val="00CB5BC7"/>
    <w:rsid w:val="00CB62F3"/>
    <w:rsid w:val="00CB63A8"/>
    <w:rsid w:val="00CB69E3"/>
    <w:rsid w:val="00CB6DED"/>
    <w:rsid w:val="00CB6E02"/>
    <w:rsid w:val="00CB711E"/>
    <w:rsid w:val="00CB7C18"/>
    <w:rsid w:val="00CB7CE3"/>
    <w:rsid w:val="00CC09DC"/>
    <w:rsid w:val="00CC0BFD"/>
    <w:rsid w:val="00CC12AF"/>
    <w:rsid w:val="00CC1A14"/>
    <w:rsid w:val="00CC1A2C"/>
    <w:rsid w:val="00CC1E55"/>
    <w:rsid w:val="00CC2652"/>
    <w:rsid w:val="00CC2B40"/>
    <w:rsid w:val="00CC2B91"/>
    <w:rsid w:val="00CC2E0C"/>
    <w:rsid w:val="00CC311C"/>
    <w:rsid w:val="00CC31D0"/>
    <w:rsid w:val="00CC334B"/>
    <w:rsid w:val="00CC39CD"/>
    <w:rsid w:val="00CC3D9F"/>
    <w:rsid w:val="00CC4197"/>
    <w:rsid w:val="00CC46A0"/>
    <w:rsid w:val="00CC52F5"/>
    <w:rsid w:val="00CC5634"/>
    <w:rsid w:val="00CC57CB"/>
    <w:rsid w:val="00CC7301"/>
    <w:rsid w:val="00CC7C92"/>
    <w:rsid w:val="00CC7D55"/>
    <w:rsid w:val="00CD0114"/>
    <w:rsid w:val="00CD0CFB"/>
    <w:rsid w:val="00CD1194"/>
    <w:rsid w:val="00CD1D54"/>
    <w:rsid w:val="00CD1DAA"/>
    <w:rsid w:val="00CD1E2A"/>
    <w:rsid w:val="00CD213F"/>
    <w:rsid w:val="00CD327F"/>
    <w:rsid w:val="00CD341C"/>
    <w:rsid w:val="00CD3BFE"/>
    <w:rsid w:val="00CD43B7"/>
    <w:rsid w:val="00CD46BE"/>
    <w:rsid w:val="00CD4C9C"/>
    <w:rsid w:val="00CD593D"/>
    <w:rsid w:val="00CD5AE7"/>
    <w:rsid w:val="00CD5F64"/>
    <w:rsid w:val="00CD691D"/>
    <w:rsid w:val="00CD6D1A"/>
    <w:rsid w:val="00CD6F45"/>
    <w:rsid w:val="00CD739D"/>
    <w:rsid w:val="00CD7E5E"/>
    <w:rsid w:val="00CE0EDC"/>
    <w:rsid w:val="00CE1B12"/>
    <w:rsid w:val="00CE29C3"/>
    <w:rsid w:val="00CE3255"/>
    <w:rsid w:val="00CE3320"/>
    <w:rsid w:val="00CE39BA"/>
    <w:rsid w:val="00CE3BBE"/>
    <w:rsid w:val="00CE4D9D"/>
    <w:rsid w:val="00CE519C"/>
    <w:rsid w:val="00CE53D2"/>
    <w:rsid w:val="00CE568E"/>
    <w:rsid w:val="00CE6291"/>
    <w:rsid w:val="00CE642D"/>
    <w:rsid w:val="00CE6531"/>
    <w:rsid w:val="00CE6582"/>
    <w:rsid w:val="00CE674C"/>
    <w:rsid w:val="00CE699A"/>
    <w:rsid w:val="00CE69C1"/>
    <w:rsid w:val="00CE74C6"/>
    <w:rsid w:val="00CE7BB0"/>
    <w:rsid w:val="00CE7BB7"/>
    <w:rsid w:val="00CE7C36"/>
    <w:rsid w:val="00CE7F02"/>
    <w:rsid w:val="00CF0125"/>
    <w:rsid w:val="00CF0966"/>
    <w:rsid w:val="00CF0AFF"/>
    <w:rsid w:val="00CF0B19"/>
    <w:rsid w:val="00CF0F9E"/>
    <w:rsid w:val="00CF1CBD"/>
    <w:rsid w:val="00CF22EE"/>
    <w:rsid w:val="00CF289F"/>
    <w:rsid w:val="00CF2C1C"/>
    <w:rsid w:val="00CF2CFF"/>
    <w:rsid w:val="00CF2DEB"/>
    <w:rsid w:val="00CF3188"/>
    <w:rsid w:val="00CF356C"/>
    <w:rsid w:val="00CF4190"/>
    <w:rsid w:val="00CF4236"/>
    <w:rsid w:val="00CF4310"/>
    <w:rsid w:val="00CF441E"/>
    <w:rsid w:val="00CF441F"/>
    <w:rsid w:val="00CF5057"/>
    <w:rsid w:val="00CF621C"/>
    <w:rsid w:val="00CF673E"/>
    <w:rsid w:val="00CF6874"/>
    <w:rsid w:val="00CF69E1"/>
    <w:rsid w:val="00CF6A1D"/>
    <w:rsid w:val="00CF701C"/>
    <w:rsid w:val="00CF7048"/>
    <w:rsid w:val="00CF729B"/>
    <w:rsid w:val="00CF7895"/>
    <w:rsid w:val="00CF7D55"/>
    <w:rsid w:val="00CF7E0F"/>
    <w:rsid w:val="00CF7E5E"/>
    <w:rsid w:val="00CF7EB7"/>
    <w:rsid w:val="00CF7F9B"/>
    <w:rsid w:val="00D00036"/>
    <w:rsid w:val="00D0011D"/>
    <w:rsid w:val="00D00316"/>
    <w:rsid w:val="00D0052E"/>
    <w:rsid w:val="00D00585"/>
    <w:rsid w:val="00D0119A"/>
    <w:rsid w:val="00D01807"/>
    <w:rsid w:val="00D01983"/>
    <w:rsid w:val="00D01B44"/>
    <w:rsid w:val="00D01B82"/>
    <w:rsid w:val="00D020DB"/>
    <w:rsid w:val="00D02A99"/>
    <w:rsid w:val="00D031D8"/>
    <w:rsid w:val="00D03452"/>
    <w:rsid w:val="00D03BD1"/>
    <w:rsid w:val="00D03FD8"/>
    <w:rsid w:val="00D0418A"/>
    <w:rsid w:val="00D047DC"/>
    <w:rsid w:val="00D04ECB"/>
    <w:rsid w:val="00D050EC"/>
    <w:rsid w:val="00D05188"/>
    <w:rsid w:val="00D059E4"/>
    <w:rsid w:val="00D05A19"/>
    <w:rsid w:val="00D05C43"/>
    <w:rsid w:val="00D0633B"/>
    <w:rsid w:val="00D06E00"/>
    <w:rsid w:val="00D06F28"/>
    <w:rsid w:val="00D07033"/>
    <w:rsid w:val="00D103A8"/>
    <w:rsid w:val="00D10AC9"/>
    <w:rsid w:val="00D10E34"/>
    <w:rsid w:val="00D10F31"/>
    <w:rsid w:val="00D11C34"/>
    <w:rsid w:val="00D12283"/>
    <w:rsid w:val="00D1260B"/>
    <w:rsid w:val="00D12F41"/>
    <w:rsid w:val="00D13696"/>
    <w:rsid w:val="00D13F46"/>
    <w:rsid w:val="00D1403A"/>
    <w:rsid w:val="00D14678"/>
    <w:rsid w:val="00D14B7D"/>
    <w:rsid w:val="00D14BCE"/>
    <w:rsid w:val="00D14D54"/>
    <w:rsid w:val="00D15199"/>
    <w:rsid w:val="00D15215"/>
    <w:rsid w:val="00D15380"/>
    <w:rsid w:val="00D15B36"/>
    <w:rsid w:val="00D15CFC"/>
    <w:rsid w:val="00D15DAF"/>
    <w:rsid w:val="00D164F6"/>
    <w:rsid w:val="00D16CA6"/>
    <w:rsid w:val="00D16F50"/>
    <w:rsid w:val="00D179D4"/>
    <w:rsid w:val="00D201AE"/>
    <w:rsid w:val="00D20294"/>
    <w:rsid w:val="00D207CF"/>
    <w:rsid w:val="00D20B5B"/>
    <w:rsid w:val="00D20D3C"/>
    <w:rsid w:val="00D20DF6"/>
    <w:rsid w:val="00D213AE"/>
    <w:rsid w:val="00D21CA2"/>
    <w:rsid w:val="00D220B3"/>
    <w:rsid w:val="00D2214C"/>
    <w:rsid w:val="00D22596"/>
    <w:rsid w:val="00D2275D"/>
    <w:rsid w:val="00D22D87"/>
    <w:rsid w:val="00D23129"/>
    <w:rsid w:val="00D2351B"/>
    <w:rsid w:val="00D24EA9"/>
    <w:rsid w:val="00D25451"/>
    <w:rsid w:val="00D2557E"/>
    <w:rsid w:val="00D25B8D"/>
    <w:rsid w:val="00D261D2"/>
    <w:rsid w:val="00D26A30"/>
    <w:rsid w:val="00D26DE7"/>
    <w:rsid w:val="00D27202"/>
    <w:rsid w:val="00D272B4"/>
    <w:rsid w:val="00D27354"/>
    <w:rsid w:val="00D27608"/>
    <w:rsid w:val="00D27751"/>
    <w:rsid w:val="00D27807"/>
    <w:rsid w:val="00D27E4B"/>
    <w:rsid w:val="00D301C0"/>
    <w:rsid w:val="00D306D2"/>
    <w:rsid w:val="00D31A05"/>
    <w:rsid w:val="00D31D1E"/>
    <w:rsid w:val="00D326CF"/>
    <w:rsid w:val="00D3290C"/>
    <w:rsid w:val="00D32B37"/>
    <w:rsid w:val="00D32BBC"/>
    <w:rsid w:val="00D33D7A"/>
    <w:rsid w:val="00D34F33"/>
    <w:rsid w:val="00D350A7"/>
    <w:rsid w:val="00D357AE"/>
    <w:rsid w:val="00D3654E"/>
    <w:rsid w:val="00D366EA"/>
    <w:rsid w:val="00D36868"/>
    <w:rsid w:val="00D36BAD"/>
    <w:rsid w:val="00D36C15"/>
    <w:rsid w:val="00D37209"/>
    <w:rsid w:val="00D37AD3"/>
    <w:rsid w:val="00D37DAC"/>
    <w:rsid w:val="00D402D0"/>
    <w:rsid w:val="00D40606"/>
    <w:rsid w:val="00D40C06"/>
    <w:rsid w:val="00D41363"/>
    <w:rsid w:val="00D41A3F"/>
    <w:rsid w:val="00D42CF2"/>
    <w:rsid w:val="00D433FC"/>
    <w:rsid w:val="00D43433"/>
    <w:rsid w:val="00D439DA"/>
    <w:rsid w:val="00D43CAB"/>
    <w:rsid w:val="00D44051"/>
    <w:rsid w:val="00D4416D"/>
    <w:rsid w:val="00D44356"/>
    <w:rsid w:val="00D44A53"/>
    <w:rsid w:val="00D44B44"/>
    <w:rsid w:val="00D44F86"/>
    <w:rsid w:val="00D45168"/>
    <w:rsid w:val="00D455B4"/>
    <w:rsid w:val="00D45E6D"/>
    <w:rsid w:val="00D46B83"/>
    <w:rsid w:val="00D478A0"/>
    <w:rsid w:val="00D47AC1"/>
    <w:rsid w:val="00D50E7F"/>
    <w:rsid w:val="00D50FC4"/>
    <w:rsid w:val="00D51443"/>
    <w:rsid w:val="00D51B4E"/>
    <w:rsid w:val="00D51D34"/>
    <w:rsid w:val="00D51E7C"/>
    <w:rsid w:val="00D5208B"/>
    <w:rsid w:val="00D521AB"/>
    <w:rsid w:val="00D527E8"/>
    <w:rsid w:val="00D53814"/>
    <w:rsid w:val="00D53A2A"/>
    <w:rsid w:val="00D54C0F"/>
    <w:rsid w:val="00D5514B"/>
    <w:rsid w:val="00D553ED"/>
    <w:rsid w:val="00D5545A"/>
    <w:rsid w:val="00D554A9"/>
    <w:rsid w:val="00D5554D"/>
    <w:rsid w:val="00D55B56"/>
    <w:rsid w:val="00D55E4C"/>
    <w:rsid w:val="00D563A6"/>
    <w:rsid w:val="00D5656F"/>
    <w:rsid w:val="00D566BA"/>
    <w:rsid w:val="00D569CB"/>
    <w:rsid w:val="00D56B3C"/>
    <w:rsid w:val="00D573D8"/>
    <w:rsid w:val="00D57576"/>
    <w:rsid w:val="00D60282"/>
    <w:rsid w:val="00D60347"/>
    <w:rsid w:val="00D60ED1"/>
    <w:rsid w:val="00D6112E"/>
    <w:rsid w:val="00D611F2"/>
    <w:rsid w:val="00D61841"/>
    <w:rsid w:val="00D619EA"/>
    <w:rsid w:val="00D61EF4"/>
    <w:rsid w:val="00D62391"/>
    <w:rsid w:val="00D62394"/>
    <w:rsid w:val="00D623D9"/>
    <w:rsid w:val="00D6242D"/>
    <w:rsid w:val="00D62948"/>
    <w:rsid w:val="00D6302A"/>
    <w:rsid w:val="00D632D6"/>
    <w:rsid w:val="00D63453"/>
    <w:rsid w:val="00D65005"/>
    <w:rsid w:val="00D65B57"/>
    <w:rsid w:val="00D65DB8"/>
    <w:rsid w:val="00D660DA"/>
    <w:rsid w:val="00D667BA"/>
    <w:rsid w:val="00D66CAC"/>
    <w:rsid w:val="00D66F3F"/>
    <w:rsid w:val="00D67721"/>
    <w:rsid w:val="00D678B9"/>
    <w:rsid w:val="00D67E76"/>
    <w:rsid w:val="00D705CC"/>
    <w:rsid w:val="00D7096B"/>
    <w:rsid w:val="00D71456"/>
    <w:rsid w:val="00D717C1"/>
    <w:rsid w:val="00D71CD8"/>
    <w:rsid w:val="00D71DF8"/>
    <w:rsid w:val="00D722F1"/>
    <w:rsid w:val="00D728BA"/>
    <w:rsid w:val="00D72D7A"/>
    <w:rsid w:val="00D72F8A"/>
    <w:rsid w:val="00D73A16"/>
    <w:rsid w:val="00D74004"/>
    <w:rsid w:val="00D7414F"/>
    <w:rsid w:val="00D74EB4"/>
    <w:rsid w:val="00D752CD"/>
    <w:rsid w:val="00D75FC6"/>
    <w:rsid w:val="00D762B9"/>
    <w:rsid w:val="00D764DC"/>
    <w:rsid w:val="00D76BD0"/>
    <w:rsid w:val="00D76F47"/>
    <w:rsid w:val="00D77498"/>
    <w:rsid w:val="00D80AE0"/>
    <w:rsid w:val="00D80EDF"/>
    <w:rsid w:val="00D81B47"/>
    <w:rsid w:val="00D823E5"/>
    <w:rsid w:val="00D82841"/>
    <w:rsid w:val="00D82BF3"/>
    <w:rsid w:val="00D83C92"/>
    <w:rsid w:val="00D83DB8"/>
    <w:rsid w:val="00D83E60"/>
    <w:rsid w:val="00D843CE"/>
    <w:rsid w:val="00D84E61"/>
    <w:rsid w:val="00D85D55"/>
    <w:rsid w:val="00D85FB6"/>
    <w:rsid w:val="00D8646E"/>
    <w:rsid w:val="00D86858"/>
    <w:rsid w:val="00D869AE"/>
    <w:rsid w:val="00D874C9"/>
    <w:rsid w:val="00D877CB"/>
    <w:rsid w:val="00D87DC2"/>
    <w:rsid w:val="00D902A5"/>
    <w:rsid w:val="00D903CC"/>
    <w:rsid w:val="00D90A0C"/>
    <w:rsid w:val="00D911F2"/>
    <w:rsid w:val="00D91B39"/>
    <w:rsid w:val="00D92045"/>
    <w:rsid w:val="00D9215B"/>
    <w:rsid w:val="00D9293F"/>
    <w:rsid w:val="00D9344E"/>
    <w:rsid w:val="00D93547"/>
    <w:rsid w:val="00D93614"/>
    <w:rsid w:val="00D950A8"/>
    <w:rsid w:val="00D957F2"/>
    <w:rsid w:val="00D95D53"/>
    <w:rsid w:val="00D95D9D"/>
    <w:rsid w:val="00D96061"/>
    <w:rsid w:val="00D96677"/>
    <w:rsid w:val="00D96C67"/>
    <w:rsid w:val="00D97013"/>
    <w:rsid w:val="00D97037"/>
    <w:rsid w:val="00D9759C"/>
    <w:rsid w:val="00DA0C34"/>
    <w:rsid w:val="00DA0C75"/>
    <w:rsid w:val="00DA19DB"/>
    <w:rsid w:val="00DA19ED"/>
    <w:rsid w:val="00DA21EF"/>
    <w:rsid w:val="00DA2E8C"/>
    <w:rsid w:val="00DA375E"/>
    <w:rsid w:val="00DA3C9B"/>
    <w:rsid w:val="00DA3E0A"/>
    <w:rsid w:val="00DA3E86"/>
    <w:rsid w:val="00DA3F89"/>
    <w:rsid w:val="00DA405A"/>
    <w:rsid w:val="00DA43C7"/>
    <w:rsid w:val="00DA4E91"/>
    <w:rsid w:val="00DA50C8"/>
    <w:rsid w:val="00DA5355"/>
    <w:rsid w:val="00DA53D5"/>
    <w:rsid w:val="00DA5B7D"/>
    <w:rsid w:val="00DA5C2A"/>
    <w:rsid w:val="00DA6392"/>
    <w:rsid w:val="00DA6915"/>
    <w:rsid w:val="00DA6EF5"/>
    <w:rsid w:val="00DA7036"/>
    <w:rsid w:val="00DA70C1"/>
    <w:rsid w:val="00DA7969"/>
    <w:rsid w:val="00DA7DD7"/>
    <w:rsid w:val="00DA7FE9"/>
    <w:rsid w:val="00DB00A3"/>
    <w:rsid w:val="00DB0562"/>
    <w:rsid w:val="00DB0773"/>
    <w:rsid w:val="00DB0A24"/>
    <w:rsid w:val="00DB0A28"/>
    <w:rsid w:val="00DB0AEA"/>
    <w:rsid w:val="00DB0E31"/>
    <w:rsid w:val="00DB1B61"/>
    <w:rsid w:val="00DB1CE6"/>
    <w:rsid w:val="00DB2168"/>
    <w:rsid w:val="00DB30B4"/>
    <w:rsid w:val="00DB34C4"/>
    <w:rsid w:val="00DB35F2"/>
    <w:rsid w:val="00DB3760"/>
    <w:rsid w:val="00DB383F"/>
    <w:rsid w:val="00DB3BF6"/>
    <w:rsid w:val="00DB417A"/>
    <w:rsid w:val="00DB4368"/>
    <w:rsid w:val="00DB45AA"/>
    <w:rsid w:val="00DB4635"/>
    <w:rsid w:val="00DB479B"/>
    <w:rsid w:val="00DB4EE2"/>
    <w:rsid w:val="00DB594D"/>
    <w:rsid w:val="00DB68B0"/>
    <w:rsid w:val="00DB6D1E"/>
    <w:rsid w:val="00DB6D5F"/>
    <w:rsid w:val="00DB71D2"/>
    <w:rsid w:val="00DB7DE8"/>
    <w:rsid w:val="00DC008E"/>
    <w:rsid w:val="00DC00C5"/>
    <w:rsid w:val="00DC0151"/>
    <w:rsid w:val="00DC0325"/>
    <w:rsid w:val="00DC075C"/>
    <w:rsid w:val="00DC0788"/>
    <w:rsid w:val="00DC07FE"/>
    <w:rsid w:val="00DC0AAA"/>
    <w:rsid w:val="00DC1274"/>
    <w:rsid w:val="00DC14EB"/>
    <w:rsid w:val="00DC220C"/>
    <w:rsid w:val="00DC23E5"/>
    <w:rsid w:val="00DC2655"/>
    <w:rsid w:val="00DC2CD0"/>
    <w:rsid w:val="00DC3B60"/>
    <w:rsid w:val="00DC4393"/>
    <w:rsid w:val="00DC4CA7"/>
    <w:rsid w:val="00DC4F85"/>
    <w:rsid w:val="00DC5BF5"/>
    <w:rsid w:val="00DC5D86"/>
    <w:rsid w:val="00DC674D"/>
    <w:rsid w:val="00DC6F0B"/>
    <w:rsid w:val="00DC7611"/>
    <w:rsid w:val="00DC786E"/>
    <w:rsid w:val="00DC7F3B"/>
    <w:rsid w:val="00DC7FA7"/>
    <w:rsid w:val="00DD07A3"/>
    <w:rsid w:val="00DD1562"/>
    <w:rsid w:val="00DD2A93"/>
    <w:rsid w:val="00DD2ED3"/>
    <w:rsid w:val="00DD2EE2"/>
    <w:rsid w:val="00DD347B"/>
    <w:rsid w:val="00DD37A9"/>
    <w:rsid w:val="00DD3D21"/>
    <w:rsid w:val="00DD4081"/>
    <w:rsid w:val="00DD4167"/>
    <w:rsid w:val="00DD43B4"/>
    <w:rsid w:val="00DD46A8"/>
    <w:rsid w:val="00DD4CAE"/>
    <w:rsid w:val="00DD4F8A"/>
    <w:rsid w:val="00DD4FE2"/>
    <w:rsid w:val="00DD51C7"/>
    <w:rsid w:val="00DD5586"/>
    <w:rsid w:val="00DD5725"/>
    <w:rsid w:val="00DD577D"/>
    <w:rsid w:val="00DD5944"/>
    <w:rsid w:val="00DD59D6"/>
    <w:rsid w:val="00DD5E01"/>
    <w:rsid w:val="00DD6AB2"/>
    <w:rsid w:val="00DD6BC5"/>
    <w:rsid w:val="00DD6E85"/>
    <w:rsid w:val="00DD72CE"/>
    <w:rsid w:val="00DD7851"/>
    <w:rsid w:val="00DD7A0D"/>
    <w:rsid w:val="00DD7E1D"/>
    <w:rsid w:val="00DE01F8"/>
    <w:rsid w:val="00DE03F8"/>
    <w:rsid w:val="00DE07CF"/>
    <w:rsid w:val="00DE0F07"/>
    <w:rsid w:val="00DE152A"/>
    <w:rsid w:val="00DE2121"/>
    <w:rsid w:val="00DE2183"/>
    <w:rsid w:val="00DE24DA"/>
    <w:rsid w:val="00DE3252"/>
    <w:rsid w:val="00DE335B"/>
    <w:rsid w:val="00DE3455"/>
    <w:rsid w:val="00DE3B85"/>
    <w:rsid w:val="00DE3C3C"/>
    <w:rsid w:val="00DE429E"/>
    <w:rsid w:val="00DE4D82"/>
    <w:rsid w:val="00DE51B8"/>
    <w:rsid w:val="00DE5DC6"/>
    <w:rsid w:val="00DE5E05"/>
    <w:rsid w:val="00DE5FE2"/>
    <w:rsid w:val="00DE69C8"/>
    <w:rsid w:val="00DE6F51"/>
    <w:rsid w:val="00DE745A"/>
    <w:rsid w:val="00DE74D7"/>
    <w:rsid w:val="00DE7775"/>
    <w:rsid w:val="00DE78E9"/>
    <w:rsid w:val="00DE79E3"/>
    <w:rsid w:val="00DE7FDA"/>
    <w:rsid w:val="00DF0C78"/>
    <w:rsid w:val="00DF0EC1"/>
    <w:rsid w:val="00DF1DDD"/>
    <w:rsid w:val="00DF2AF7"/>
    <w:rsid w:val="00DF2E1D"/>
    <w:rsid w:val="00DF3302"/>
    <w:rsid w:val="00DF3919"/>
    <w:rsid w:val="00DF43D4"/>
    <w:rsid w:val="00DF4686"/>
    <w:rsid w:val="00DF4D4D"/>
    <w:rsid w:val="00DF5E4D"/>
    <w:rsid w:val="00DF66EB"/>
    <w:rsid w:val="00DF6D0D"/>
    <w:rsid w:val="00E0035E"/>
    <w:rsid w:val="00E00C5C"/>
    <w:rsid w:val="00E00F41"/>
    <w:rsid w:val="00E0219D"/>
    <w:rsid w:val="00E0254D"/>
    <w:rsid w:val="00E02624"/>
    <w:rsid w:val="00E02CD6"/>
    <w:rsid w:val="00E034F3"/>
    <w:rsid w:val="00E03D90"/>
    <w:rsid w:val="00E04965"/>
    <w:rsid w:val="00E04AAA"/>
    <w:rsid w:val="00E04BC9"/>
    <w:rsid w:val="00E05C96"/>
    <w:rsid w:val="00E062F5"/>
    <w:rsid w:val="00E063A2"/>
    <w:rsid w:val="00E064EE"/>
    <w:rsid w:val="00E06D3D"/>
    <w:rsid w:val="00E10268"/>
    <w:rsid w:val="00E105E3"/>
    <w:rsid w:val="00E10766"/>
    <w:rsid w:val="00E10B61"/>
    <w:rsid w:val="00E10D8E"/>
    <w:rsid w:val="00E10DD1"/>
    <w:rsid w:val="00E10DFA"/>
    <w:rsid w:val="00E110B4"/>
    <w:rsid w:val="00E1122F"/>
    <w:rsid w:val="00E115D7"/>
    <w:rsid w:val="00E11655"/>
    <w:rsid w:val="00E11B55"/>
    <w:rsid w:val="00E11DD6"/>
    <w:rsid w:val="00E11E56"/>
    <w:rsid w:val="00E123F4"/>
    <w:rsid w:val="00E12C0C"/>
    <w:rsid w:val="00E12F28"/>
    <w:rsid w:val="00E137F9"/>
    <w:rsid w:val="00E14A26"/>
    <w:rsid w:val="00E1555E"/>
    <w:rsid w:val="00E164AF"/>
    <w:rsid w:val="00E1677E"/>
    <w:rsid w:val="00E1767F"/>
    <w:rsid w:val="00E17A01"/>
    <w:rsid w:val="00E17C59"/>
    <w:rsid w:val="00E17EAF"/>
    <w:rsid w:val="00E207F3"/>
    <w:rsid w:val="00E20C55"/>
    <w:rsid w:val="00E20CFF"/>
    <w:rsid w:val="00E210BD"/>
    <w:rsid w:val="00E213F0"/>
    <w:rsid w:val="00E2179D"/>
    <w:rsid w:val="00E21923"/>
    <w:rsid w:val="00E21D2C"/>
    <w:rsid w:val="00E22AD5"/>
    <w:rsid w:val="00E23B02"/>
    <w:rsid w:val="00E23D2F"/>
    <w:rsid w:val="00E23E49"/>
    <w:rsid w:val="00E25147"/>
    <w:rsid w:val="00E25557"/>
    <w:rsid w:val="00E25F5F"/>
    <w:rsid w:val="00E2623B"/>
    <w:rsid w:val="00E26790"/>
    <w:rsid w:val="00E26B8D"/>
    <w:rsid w:val="00E26D21"/>
    <w:rsid w:val="00E26D2E"/>
    <w:rsid w:val="00E276EC"/>
    <w:rsid w:val="00E27B9E"/>
    <w:rsid w:val="00E31240"/>
    <w:rsid w:val="00E31690"/>
    <w:rsid w:val="00E3184F"/>
    <w:rsid w:val="00E31CF2"/>
    <w:rsid w:val="00E32263"/>
    <w:rsid w:val="00E3237C"/>
    <w:rsid w:val="00E32D35"/>
    <w:rsid w:val="00E3362D"/>
    <w:rsid w:val="00E337AD"/>
    <w:rsid w:val="00E3436F"/>
    <w:rsid w:val="00E3461A"/>
    <w:rsid w:val="00E34FF8"/>
    <w:rsid w:val="00E354CF"/>
    <w:rsid w:val="00E35971"/>
    <w:rsid w:val="00E35A64"/>
    <w:rsid w:val="00E35BBE"/>
    <w:rsid w:val="00E36F63"/>
    <w:rsid w:val="00E40215"/>
    <w:rsid w:val="00E4145D"/>
    <w:rsid w:val="00E4152E"/>
    <w:rsid w:val="00E4154B"/>
    <w:rsid w:val="00E41CC7"/>
    <w:rsid w:val="00E4283C"/>
    <w:rsid w:val="00E4361A"/>
    <w:rsid w:val="00E438AB"/>
    <w:rsid w:val="00E4410A"/>
    <w:rsid w:val="00E44311"/>
    <w:rsid w:val="00E444CF"/>
    <w:rsid w:val="00E44AF3"/>
    <w:rsid w:val="00E45CA2"/>
    <w:rsid w:val="00E46CEC"/>
    <w:rsid w:val="00E476C0"/>
    <w:rsid w:val="00E477A5"/>
    <w:rsid w:val="00E47E13"/>
    <w:rsid w:val="00E50907"/>
    <w:rsid w:val="00E50EA8"/>
    <w:rsid w:val="00E51076"/>
    <w:rsid w:val="00E5154C"/>
    <w:rsid w:val="00E515E1"/>
    <w:rsid w:val="00E51F73"/>
    <w:rsid w:val="00E51FA4"/>
    <w:rsid w:val="00E525DC"/>
    <w:rsid w:val="00E527AF"/>
    <w:rsid w:val="00E52A3C"/>
    <w:rsid w:val="00E52BC0"/>
    <w:rsid w:val="00E5367E"/>
    <w:rsid w:val="00E53A8E"/>
    <w:rsid w:val="00E53BCC"/>
    <w:rsid w:val="00E549BF"/>
    <w:rsid w:val="00E54E91"/>
    <w:rsid w:val="00E55B05"/>
    <w:rsid w:val="00E55FB3"/>
    <w:rsid w:val="00E564CA"/>
    <w:rsid w:val="00E564F2"/>
    <w:rsid w:val="00E57043"/>
    <w:rsid w:val="00E5749C"/>
    <w:rsid w:val="00E57D45"/>
    <w:rsid w:val="00E600C5"/>
    <w:rsid w:val="00E600DC"/>
    <w:rsid w:val="00E60380"/>
    <w:rsid w:val="00E6063C"/>
    <w:rsid w:val="00E60EE1"/>
    <w:rsid w:val="00E60F0F"/>
    <w:rsid w:val="00E60FB2"/>
    <w:rsid w:val="00E6136D"/>
    <w:rsid w:val="00E622A6"/>
    <w:rsid w:val="00E62418"/>
    <w:rsid w:val="00E62A52"/>
    <w:rsid w:val="00E62A9D"/>
    <w:rsid w:val="00E63113"/>
    <w:rsid w:val="00E639CB"/>
    <w:rsid w:val="00E63B95"/>
    <w:rsid w:val="00E640EA"/>
    <w:rsid w:val="00E64663"/>
    <w:rsid w:val="00E64860"/>
    <w:rsid w:val="00E64BB3"/>
    <w:rsid w:val="00E64CC4"/>
    <w:rsid w:val="00E6531C"/>
    <w:rsid w:val="00E655A1"/>
    <w:rsid w:val="00E66053"/>
    <w:rsid w:val="00E661B3"/>
    <w:rsid w:val="00E66A0D"/>
    <w:rsid w:val="00E66F7A"/>
    <w:rsid w:val="00E67538"/>
    <w:rsid w:val="00E677B1"/>
    <w:rsid w:val="00E67857"/>
    <w:rsid w:val="00E7096B"/>
    <w:rsid w:val="00E70B86"/>
    <w:rsid w:val="00E70E32"/>
    <w:rsid w:val="00E70EE4"/>
    <w:rsid w:val="00E71022"/>
    <w:rsid w:val="00E71049"/>
    <w:rsid w:val="00E715F3"/>
    <w:rsid w:val="00E71709"/>
    <w:rsid w:val="00E71FFC"/>
    <w:rsid w:val="00E7215E"/>
    <w:rsid w:val="00E7294B"/>
    <w:rsid w:val="00E72992"/>
    <w:rsid w:val="00E72A24"/>
    <w:rsid w:val="00E73445"/>
    <w:rsid w:val="00E73BBC"/>
    <w:rsid w:val="00E73BEF"/>
    <w:rsid w:val="00E746BF"/>
    <w:rsid w:val="00E746F1"/>
    <w:rsid w:val="00E748F2"/>
    <w:rsid w:val="00E753C1"/>
    <w:rsid w:val="00E75BE8"/>
    <w:rsid w:val="00E766D6"/>
    <w:rsid w:val="00E76B9E"/>
    <w:rsid w:val="00E7742A"/>
    <w:rsid w:val="00E775CA"/>
    <w:rsid w:val="00E80A08"/>
    <w:rsid w:val="00E81FC3"/>
    <w:rsid w:val="00E829B2"/>
    <w:rsid w:val="00E83E5E"/>
    <w:rsid w:val="00E8441F"/>
    <w:rsid w:val="00E84AF9"/>
    <w:rsid w:val="00E84DDE"/>
    <w:rsid w:val="00E84E80"/>
    <w:rsid w:val="00E851C4"/>
    <w:rsid w:val="00E859F4"/>
    <w:rsid w:val="00E85DA7"/>
    <w:rsid w:val="00E86189"/>
    <w:rsid w:val="00E865CF"/>
    <w:rsid w:val="00E86948"/>
    <w:rsid w:val="00E86ACC"/>
    <w:rsid w:val="00E86C0E"/>
    <w:rsid w:val="00E875B9"/>
    <w:rsid w:val="00E87A9D"/>
    <w:rsid w:val="00E87B6A"/>
    <w:rsid w:val="00E87F52"/>
    <w:rsid w:val="00E906A3"/>
    <w:rsid w:val="00E907DA"/>
    <w:rsid w:val="00E914EE"/>
    <w:rsid w:val="00E91722"/>
    <w:rsid w:val="00E91ABB"/>
    <w:rsid w:val="00E91BA6"/>
    <w:rsid w:val="00E91FF4"/>
    <w:rsid w:val="00E92C67"/>
    <w:rsid w:val="00E92DF0"/>
    <w:rsid w:val="00E92F9C"/>
    <w:rsid w:val="00E92F9F"/>
    <w:rsid w:val="00E931D1"/>
    <w:rsid w:val="00E93239"/>
    <w:rsid w:val="00E9345A"/>
    <w:rsid w:val="00E939C1"/>
    <w:rsid w:val="00E93B94"/>
    <w:rsid w:val="00E93B95"/>
    <w:rsid w:val="00E9437D"/>
    <w:rsid w:val="00E94A1A"/>
    <w:rsid w:val="00E95AA2"/>
    <w:rsid w:val="00E968FE"/>
    <w:rsid w:val="00E96F1B"/>
    <w:rsid w:val="00E97139"/>
    <w:rsid w:val="00E975C1"/>
    <w:rsid w:val="00E979A9"/>
    <w:rsid w:val="00E97B0F"/>
    <w:rsid w:val="00EA00EA"/>
    <w:rsid w:val="00EA0FC6"/>
    <w:rsid w:val="00EA1363"/>
    <w:rsid w:val="00EA1C37"/>
    <w:rsid w:val="00EA2121"/>
    <w:rsid w:val="00EA242B"/>
    <w:rsid w:val="00EA26C6"/>
    <w:rsid w:val="00EA2C93"/>
    <w:rsid w:val="00EA2E85"/>
    <w:rsid w:val="00EA32A0"/>
    <w:rsid w:val="00EA3757"/>
    <w:rsid w:val="00EA3843"/>
    <w:rsid w:val="00EA3B9A"/>
    <w:rsid w:val="00EA401B"/>
    <w:rsid w:val="00EA4C19"/>
    <w:rsid w:val="00EA4DAF"/>
    <w:rsid w:val="00EA4E72"/>
    <w:rsid w:val="00EA51B3"/>
    <w:rsid w:val="00EA5771"/>
    <w:rsid w:val="00EA626C"/>
    <w:rsid w:val="00EA62A7"/>
    <w:rsid w:val="00EA685E"/>
    <w:rsid w:val="00EA7A40"/>
    <w:rsid w:val="00EA7AE4"/>
    <w:rsid w:val="00EB0187"/>
    <w:rsid w:val="00EB0600"/>
    <w:rsid w:val="00EB0768"/>
    <w:rsid w:val="00EB0A14"/>
    <w:rsid w:val="00EB1B3C"/>
    <w:rsid w:val="00EB1B9B"/>
    <w:rsid w:val="00EB2D33"/>
    <w:rsid w:val="00EB3004"/>
    <w:rsid w:val="00EB3B8B"/>
    <w:rsid w:val="00EB44E1"/>
    <w:rsid w:val="00EB48F2"/>
    <w:rsid w:val="00EB4A88"/>
    <w:rsid w:val="00EB512E"/>
    <w:rsid w:val="00EB5394"/>
    <w:rsid w:val="00EB5B8A"/>
    <w:rsid w:val="00EB5D56"/>
    <w:rsid w:val="00EB5E33"/>
    <w:rsid w:val="00EB6D94"/>
    <w:rsid w:val="00EB6EE5"/>
    <w:rsid w:val="00EB7258"/>
    <w:rsid w:val="00EB737D"/>
    <w:rsid w:val="00EB79CF"/>
    <w:rsid w:val="00EB7B49"/>
    <w:rsid w:val="00EB7D03"/>
    <w:rsid w:val="00EB7FA2"/>
    <w:rsid w:val="00EC02E5"/>
    <w:rsid w:val="00EC1B1B"/>
    <w:rsid w:val="00EC2097"/>
    <w:rsid w:val="00EC2210"/>
    <w:rsid w:val="00EC230B"/>
    <w:rsid w:val="00EC25C4"/>
    <w:rsid w:val="00EC2C82"/>
    <w:rsid w:val="00EC31DC"/>
    <w:rsid w:val="00EC39DD"/>
    <w:rsid w:val="00EC3F3F"/>
    <w:rsid w:val="00EC465E"/>
    <w:rsid w:val="00EC4DE8"/>
    <w:rsid w:val="00EC5126"/>
    <w:rsid w:val="00EC5326"/>
    <w:rsid w:val="00EC5834"/>
    <w:rsid w:val="00EC5AEE"/>
    <w:rsid w:val="00EC5FAA"/>
    <w:rsid w:val="00EC7C08"/>
    <w:rsid w:val="00EC7FD6"/>
    <w:rsid w:val="00ED1D15"/>
    <w:rsid w:val="00ED1E7F"/>
    <w:rsid w:val="00ED2902"/>
    <w:rsid w:val="00ED2C9C"/>
    <w:rsid w:val="00ED2CD1"/>
    <w:rsid w:val="00ED31D7"/>
    <w:rsid w:val="00ED3409"/>
    <w:rsid w:val="00ED3569"/>
    <w:rsid w:val="00ED3915"/>
    <w:rsid w:val="00ED3F50"/>
    <w:rsid w:val="00ED42F2"/>
    <w:rsid w:val="00ED5B61"/>
    <w:rsid w:val="00ED5BB1"/>
    <w:rsid w:val="00ED5D24"/>
    <w:rsid w:val="00ED6A0F"/>
    <w:rsid w:val="00ED6C65"/>
    <w:rsid w:val="00ED6FF7"/>
    <w:rsid w:val="00ED779B"/>
    <w:rsid w:val="00ED79FA"/>
    <w:rsid w:val="00EE090A"/>
    <w:rsid w:val="00EE151F"/>
    <w:rsid w:val="00EE192D"/>
    <w:rsid w:val="00EE194C"/>
    <w:rsid w:val="00EE1F1F"/>
    <w:rsid w:val="00EE211E"/>
    <w:rsid w:val="00EE276F"/>
    <w:rsid w:val="00EE2954"/>
    <w:rsid w:val="00EE2C57"/>
    <w:rsid w:val="00EE2FAA"/>
    <w:rsid w:val="00EE316F"/>
    <w:rsid w:val="00EE3298"/>
    <w:rsid w:val="00EE3478"/>
    <w:rsid w:val="00EE358C"/>
    <w:rsid w:val="00EE3EFA"/>
    <w:rsid w:val="00EE440D"/>
    <w:rsid w:val="00EE4A6B"/>
    <w:rsid w:val="00EE4DB1"/>
    <w:rsid w:val="00EE5110"/>
    <w:rsid w:val="00EE514E"/>
    <w:rsid w:val="00EE5246"/>
    <w:rsid w:val="00EE533A"/>
    <w:rsid w:val="00EE54A7"/>
    <w:rsid w:val="00EE564D"/>
    <w:rsid w:val="00EE5B4A"/>
    <w:rsid w:val="00EE5FBD"/>
    <w:rsid w:val="00EE62F3"/>
    <w:rsid w:val="00EE66AE"/>
    <w:rsid w:val="00EE69A3"/>
    <w:rsid w:val="00EE74D1"/>
    <w:rsid w:val="00EE7F0D"/>
    <w:rsid w:val="00EE7FD0"/>
    <w:rsid w:val="00EF0149"/>
    <w:rsid w:val="00EF0A78"/>
    <w:rsid w:val="00EF0FEB"/>
    <w:rsid w:val="00EF1071"/>
    <w:rsid w:val="00EF1176"/>
    <w:rsid w:val="00EF1994"/>
    <w:rsid w:val="00EF2481"/>
    <w:rsid w:val="00EF280B"/>
    <w:rsid w:val="00EF3514"/>
    <w:rsid w:val="00EF4051"/>
    <w:rsid w:val="00EF4586"/>
    <w:rsid w:val="00EF5AE6"/>
    <w:rsid w:val="00EF5C86"/>
    <w:rsid w:val="00EF5FA3"/>
    <w:rsid w:val="00EF63E7"/>
    <w:rsid w:val="00EF651D"/>
    <w:rsid w:val="00EF6C40"/>
    <w:rsid w:val="00EF76A5"/>
    <w:rsid w:val="00EF7E8C"/>
    <w:rsid w:val="00F00127"/>
    <w:rsid w:val="00F001F0"/>
    <w:rsid w:val="00F00234"/>
    <w:rsid w:val="00F00295"/>
    <w:rsid w:val="00F00B11"/>
    <w:rsid w:val="00F00B57"/>
    <w:rsid w:val="00F00C1D"/>
    <w:rsid w:val="00F00D0D"/>
    <w:rsid w:val="00F01506"/>
    <w:rsid w:val="00F01902"/>
    <w:rsid w:val="00F01ABF"/>
    <w:rsid w:val="00F0203D"/>
    <w:rsid w:val="00F02813"/>
    <w:rsid w:val="00F02B37"/>
    <w:rsid w:val="00F02FDD"/>
    <w:rsid w:val="00F033DD"/>
    <w:rsid w:val="00F03746"/>
    <w:rsid w:val="00F03F1D"/>
    <w:rsid w:val="00F0478B"/>
    <w:rsid w:val="00F04DF3"/>
    <w:rsid w:val="00F04FA9"/>
    <w:rsid w:val="00F05177"/>
    <w:rsid w:val="00F05714"/>
    <w:rsid w:val="00F0655A"/>
    <w:rsid w:val="00F06ABB"/>
    <w:rsid w:val="00F06F87"/>
    <w:rsid w:val="00F071A8"/>
    <w:rsid w:val="00F07554"/>
    <w:rsid w:val="00F07899"/>
    <w:rsid w:val="00F07935"/>
    <w:rsid w:val="00F07AA2"/>
    <w:rsid w:val="00F10086"/>
    <w:rsid w:val="00F10DB6"/>
    <w:rsid w:val="00F11B3E"/>
    <w:rsid w:val="00F1234C"/>
    <w:rsid w:val="00F12A7E"/>
    <w:rsid w:val="00F12F99"/>
    <w:rsid w:val="00F137DF"/>
    <w:rsid w:val="00F13EA1"/>
    <w:rsid w:val="00F1472D"/>
    <w:rsid w:val="00F14C31"/>
    <w:rsid w:val="00F14DA6"/>
    <w:rsid w:val="00F14EE5"/>
    <w:rsid w:val="00F1562B"/>
    <w:rsid w:val="00F15B0E"/>
    <w:rsid w:val="00F15C66"/>
    <w:rsid w:val="00F15D77"/>
    <w:rsid w:val="00F16FBC"/>
    <w:rsid w:val="00F17C35"/>
    <w:rsid w:val="00F204FB"/>
    <w:rsid w:val="00F207E6"/>
    <w:rsid w:val="00F20B4B"/>
    <w:rsid w:val="00F21091"/>
    <w:rsid w:val="00F21761"/>
    <w:rsid w:val="00F21A35"/>
    <w:rsid w:val="00F21D0A"/>
    <w:rsid w:val="00F2286F"/>
    <w:rsid w:val="00F229F4"/>
    <w:rsid w:val="00F22EF6"/>
    <w:rsid w:val="00F239B4"/>
    <w:rsid w:val="00F24494"/>
    <w:rsid w:val="00F25722"/>
    <w:rsid w:val="00F25A49"/>
    <w:rsid w:val="00F25AE5"/>
    <w:rsid w:val="00F25BA9"/>
    <w:rsid w:val="00F25D0E"/>
    <w:rsid w:val="00F25E54"/>
    <w:rsid w:val="00F26475"/>
    <w:rsid w:val="00F2693E"/>
    <w:rsid w:val="00F26EB3"/>
    <w:rsid w:val="00F27107"/>
    <w:rsid w:val="00F27B31"/>
    <w:rsid w:val="00F27C76"/>
    <w:rsid w:val="00F317D9"/>
    <w:rsid w:val="00F32391"/>
    <w:rsid w:val="00F32748"/>
    <w:rsid w:val="00F32CA4"/>
    <w:rsid w:val="00F334CF"/>
    <w:rsid w:val="00F3352F"/>
    <w:rsid w:val="00F337AE"/>
    <w:rsid w:val="00F34881"/>
    <w:rsid w:val="00F35210"/>
    <w:rsid w:val="00F3691E"/>
    <w:rsid w:val="00F36AC4"/>
    <w:rsid w:val="00F36BA1"/>
    <w:rsid w:val="00F37323"/>
    <w:rsid w:val="00F376D7"/>
    <w:rsid w:val="00F407F2"/>
    <w:rsid w:val="00F408A2"/>
    <w:rsid w:val="00F40D45"/>
    <w:rsid w:val="00F40EB5"/>
    <w:rsid w:val="00F413CC"/>
    <w:rsid w:val="00F418F3"/>
    <w:rsid w:val="00F41DC4"/>
    <w:rsid w:val="00F43333"/>
    <w:rsid w:val="00F4356E"/>
    <w:rsid w:val="00F44272"/>
    <w:rsid w:val="00F44712"/>
    <w:rsid w:val="00F44799"/>
    <w:rsid w:val="00F447A1"/>
    <w:rsid w:val="00F44A2A"/>
    <w:rsid w:val="00F44F48"/>
    <w:rsid w:val="00F45BA2"/>
    <w:rsid w:val="00F45C53"/>
    <w:rsid w:val="00F469B6"/>
    <w:rsid w:val="00F46B60"/>
    <w:rsid w:val="00F47267"/>
    <w:rsid w:val="00F5050A"/>
    <w:rsid w:val="00F50723"/>
    <w:rsid w:val="00F50D53"/>
    <w:rsid w:val="00F51671"/>
    <w:rsid w:val="00F518CD"/>
    <w:rsid w:val="00F52051"/>
    <w:rsid w:val="00F526E8"/>
    <w:rsid w:val="00F52ADA"/>
    <w:rsid w:val="00F5317B"/>
    <w:rsid w:val="00F532E4"/>
    <w:rsid w:val="00F53326"/>
    <w:rsid w:val="00F53445"/>
    <w:rsid w:val="00F5369D"/>
    <w:rsid w:val="00F53897"/>
    <w:rsid w:val="00F53C1D"/>
    <w:rsid w:val="00F53DA5"/>
    <w:rsid w:val="00F54060"/>
    <w:rsid w:val="00F545AF"/>
    <w:rsid w:val="00F55667"/>
    <w:rsid w:val="00F55CB9"/>
    <w:rsid w:val="00F56191"/>
    <w:rsid w:val="00F56A62"/>
    <w:rsid w:val="00F56E11"/>
    <w:rsid w:val="00F56F05"/>
    <w:rsid w:val="00F57302"/>
    <w:rsid w:val="00F57E62"/>
    <w:rsid w:val="00F60B87"/>
    <w:rsid w:val="00F60CD4"/>
    <w:rsid w:val="00F61AB5"/>
    <w:rsid w:val="00F61D04"/>
    <w:rsid w:val="00F61D3F"/>
    <w:rsid w:val="00F621A4"/>
    <w:rsid w:val="00F630EF"/>
    <w:rsid w:val="00F63AEC"/>
    <w:rsid w:val="00F64697"/>
    <w:rsid w:val="00F64BD9"/>
    <w:rsid w:val="00F64D4F"/>
    <w:rsid w:val="00F64F60"/>
    <w:rsid w:val="00F652D0"/>
    <w:rsid w:val="00F65986"/>
    <w:rsid w:val="00F66ABD"/>
    <w:rsid w:val="00F66D50"/>
    <w:rsid w:val="00F67133"/>
    <w:rsid w:val="00F6741B"/>
    <w:rsid w:val="00F67DA3"/>
    <w:rsid w:val="00F701C7"/>
    <w:rsid w:val="00F709D3"/>
    <w:rsid w:val="00F70B22"/>
    <w:rsid w:val="00F70CDC"/>
    <w:rsid w:val="00F71B18"/>
    <w:rsid w:val="00F72264"/>
    <w:rsid w:val="00F729C2"/>
    <w:rsid w:val="00F72ADA"/>
    <w:rsid w:val="00F72CAE"/>
    <w:rsid w:val="00F7300E"/>
    <w:rsid w:val="00F73123"/>
    <w:rsid w:val="00F734F5"/>
    <w:rsid w:val="00F735EC"/>
    <w:rsid w:val="00F738B1"/>
    <w:rsid w:val="00F73ABE"/>
    <w:rsid w:val="00F73E96"/>
    <w:rsid w:val="00F73F5F"/>
    <w:rsid w:val="00F7415A"/>
    <w:rsid w:val="00F7455D"/>
    <w:rsid w:val="00F745BA"/>
    <w:rsid w:val="00F749E7"/>
    <w:rsid w:val="00F75A35"/>
    <w:rsid w:val="00F75CB5"/>
    <w:rsid w:val="00F76242"/>
    <w:rsid w:val="00F76908"/>
    <w:rsid w:val="00F77935"/>
    <w:rsid w:val="00F800FD"/>
    <w:rsid w:val="00F8033D"/>
    <w:rsid w:val="00F806CC"/>
    <w:rsid w:val="00F80985"/>
    <w:rsid w:val="00F81031"/>
    <w:rsid w:val="00F81114"/>
    <w:rsid w:val="00F813D6"/>
    <w:rsid w:val="00F81498"/>
    <w:rsid w:val="00F8271A"/>
    <w:rsid w:val="00F82EC1"/>
    <w:rsid w:val="00F8323C"/>
    <w:rsid w:val="00F83461"/>
    <w:rsid w:val="00F835D7"/>
    <w:rsid w:val="00F83627"/>
    <w:rsid w:val="00F83A9C"/>
    <w:rsid w:val="00F84AEB"/>
    <w:rsid w:val="00F84D02"/>
    <w:rsid w:val="00F84DD0"/>
    <w:rsid w:val="00F84F8A"/>
    <w:rsid w:val="00F85086"/>
    <w:rsid w:val="00F850DF"/>
    <w:rsid w:val="00F8513D"/>
    <w:rsid w:val="00F8520F"/>
    <w:rsid w:val="00F86052"/>
    <w:rsid w:val="00F86544"/>
    <w:rsid w:val="00F865DB"/>
    <w:rsid w:val="00F86669"/>
    <w:rsid w:val="00F86A71"/>
    <w:rsid w:val="00F86F60"/>
    <w:rsid w:val="00F87461"/>
    <w:rsid w:val="00F915DE"/>
    <w:rsid w:val="00F9288D"/>
    <w:rsid w:val="00F9293D"/>
    <w:rsid w:val="00F92F83"/>
    <w:rsid w:val="00F933B4"/>
    <w:rsid w:val="00F9340F"/>
    <w:rsid w:val="00F93560"/>
    <w:rsid w:val="00F936FA"/>
    <w:rsid w:val="00F937AF"/>
    <w:rsid w:val="00F939B5"/>
    <w:rsid w:val="00F94D00"/>
    <w:rsid w:val="00F9501A"/>
    <w:rsid w:val="00F952DD"/>
    <w:rsid w:val="00F9531B"/>
    <w:rsid w:val="00F95493"/>
    <w:rsid w:val="00F95878"/>
    <w:rsid w:val="00F95F0F"/>
    <w:rsid w:val="00F961B0"/>
    <w:rsid w:val="00F96BAA"/>
    <w:rsid w:val="00F96D72"/>
    <w:rsid w:val="00F973B6"/>
    <w:rsid w:val="00F97652"/>
    <w:rsid w:val="00F97986"/>
    <w:rsid w:val="00FA0188"/>
    <w:rsid w:val="00FA01DB"/>
    <w:rsid w:val="00FA0B1E"/>
    <w:rsid w:val="00FA1831"/>
    <w:rsid w:val="00FA1DB7"/>
    <w:rsid w:val="00FA2107"/>
    <w:rsid w:val="00FA2193"/>
    <w:rsid w:val="00FA22A7"/>
    <w:rsid w:val="00FA2A92"/>
    <w:rsid w:val="00FA2B2E"/>
    <w:rsid w:val="00FA2DC3"/>
    <w:rsid w:val="00FA345F"/>
    <w:rsid w:val="00FA36CF"/>
    <w:rsid w:val="00FA370B"/>
    <w:rsid w:val="00FA388A"/>
    <w:rsid w:val="00FA3A27"/>
    <w:rsid w:val="00FA3B25"/>
    <w:rsid w:val="00FA3F49"/>
    <w:rsid w:val="00FA3F9D"/>
    <w:rsid w:val="00FA401B"/>
    <w:rsid w:val="00FA43EF"/>
    <w:rsid w:val="00FA452D"/>
    <w:rsid w:val="00FA4674"/>
    <w:rsid w:val="00FA4D52"/>
    <w:rsid w:val="00FA4F74"/>
    <w:rsid w:val="00FA5411"/>
    <w:rsid w:val="00FA5C45"/>
    <w:rsid w:val="00FA6752"/>
    <w:rsid w:val="00FA6CDC"/>
    <w:rsid w:val="00FA6E10"/>
    <w:rsid w:val="00FA703B"/>
    <w:rsid w:val="00FA76E0"/>
    <w:rsid w:val="00FA7885"/>
    <w:rsid w:val="00FB05D0"/>
    <w:rsid w:val="00FB0AD5"/>
    <w:rsid w:val="00FB108C"/>
    <w:rsid w:val="00FB1B5F"/>
    <w:rsid w:val="00FB2FEE"/>
    <w:rsid w:val="00FB3094"/>
    <w:rsid w:val="00FB348D"/>
    <w:rsid w:val="00FB3A7B"/>
    <w:rsid w:val="00FB40BB"/>
    <w:rsid w:val="00FB4171"/>
    <w:rsid w:val="00FB46FA"/>
    <w:rsid w:val="00FB57E6"/>
    <w:rsid w:val="00FB5A57"/>
    <w:rsid w:val="00FB6138"/>
    <w:rsid w:val="00FB65C3"/>
    <w:rsid w:val="00FB678A"/>
    <w:rsid w:val="00FB6BED"/>
    <w:rsid w:val="00FB7026"/>
    <w:rsid w:val="00FB72EF"/>
    <w:rsid w:val="00FB7783"/>
    <w:rsid w:val="00FC0800"/>
    <w:rsid w:val="00FC1A8A"/>
    <w:rsid w:val="00FC1C59"/>
    <w:rsid w:val="00FC1E58"/>
    <w:rsid w:val="00FC2AB3"/>
    <w:rsid w:val="00FC2EDE"/>
    <w:rsid w:val="00FC320A"/>
    <w:rsid w:val="00FC37EA"/>
    <w:rsid w:val="00FC3881"/>
    <w:rsid w:val="00FC4102"/>
    <w:rsid w:val="00FC4B6E"/>
    <w:rsid w:val="00FC4F00"/>
    <w:rsid w:val="00FC5451"/>
    <w:rsid w:val="00FC59C7"/>
    <w:rsid w:val="00FC5D30"/>
    <w:rsid w:val="00FC692A"/>
    <w:rsid w:val="00FC6CA7"/>
    <w:rsid w:val="00FC6CC2"/>
    <w:rsid w:val="00FC7051"/>
    <w:rsid w:val="00FC7C15"/>
    <w:rsid w:val="00FC7F70"/>
    <w:rsid w:val="00FD0412"/>
    <w:rsid w:val="00FD0CD9"/>
    <w:rsid w:val="00FD1084"/>
    <w:rsid w:val="00FD10A0"/>
    <w:rsid w:val="00FD10D9"/>
    <w:rsid w:val="00FD2559"/>
    <w:rsid w:val="00FD2965"/>
    <w:rsid w:val="00FD2AC6"/>
    <w:rsid w:val="00FD32B9"/>
    <w:rsid w:val="00FD36BA"/>
    <w:rsid w:val="00FD3EB0"/>
    <w:rsid w:val="00FD3F1E"/>
    <w:rsid w:val="00FD3F23"/>
    <w:rsid w:val="00FD4876"/>
    <w:rsid w:val="00FD4BC5"/>
    <w:rsid w:val="00FD4CF7"/>
    <w:rsid w:val="00FD69A1"/>
    <w:rsid w:val="00FD6D47"/>
    <w:rsid w:val="00FD6DE3"/>
    <w:rsid w:val="00FD6E05"/>
    <w:rsid w:val="00FD6EC2"/>
    <w:rsid w:val="00FD7302"/>
    <w:rsid w:val="00FD7A90"/>
    <w:rsid w:val="00FD7B9D"/>
    <w:rsid w:val="00FD7D00"/>
    <w:rsid w:val="00FE0789"/>
    <w:rsid w:val="00FE13B2"/>
    <w:rsid w:val="00FE2550"/>
    <w:rsid w:val="00FE35DE"/>
    <w:rsid w:val="00FE3CD7"/>
    <w:rsid w:val="00FE3F79"/>
    <w:rsid w:val="00FE410B"/>
    <w:rsid w:val="00FE4488"/>
    <w:rsid w:val="00FE46DB"/>
    <w:rsid w:val="00FE4805"/>
    <w:rsid w:val="00FE4A1E"/>
    <w:rsid w:val="00FE4CF6"/>
    <w:rsid w:val="00FE4E99"/>
    <w:rsid w:val="00FE50FB"/>
    <w:rsid w:val="00FE571D"/>
    <w:rsid w:val="00FE5A63"/>
    <w:rsid w:val="00FE5D36"/>
    <w:rsid w:val="00FE5D46"/>
    <w:rsid w:val="00FE5F74"/>
    <w:rsid w:val="00FE67F0"/>
    <w:rsid w:val="00FE6AFC"/>
    <w:rsid w:val="00FE6C87"/>
    <w:rsid w:val="00FE743A"/>
    <w:rsid w:val="00FE7513"/>
    <w:rsid w:val="00FE77E0"/>
    <w:rsid w:val="00FE78F4"/>
    <w:rsid w:val="00FE7E4D"/>
    <w:rsid w:val="00FF1146"/>
    <w:rsid w:val="00FF1173"/>
    <w:rsid w:val="00FF171C"/>
    <w:rsid w:val="00FF2DCA"/>
    <w:rsid w:val="00FF319B"/>
    <w:rsid w:val="00FF33C7"/>
    <w:rsid w:val="00FF3DAC"/>
    <w:rsid w:val="00FF41EF"/>
    <w:rsid w:val="00FF5876"/>
    <w:rsid w:val="00FF6151"/>
    <w:rsid w:val="00FF63B8"/>
    <w:rsid w:val="00FF64CC"/>
    <w:rsid w:val="00FF7746"/>
    <w:rsid w:val="00FF774B"/>
    <w:rsid w:val="01B7ED65"/>
    <w:rsid w:val="01C707F0"/>
    <w:rsid w:val="02B20818"/>
    <w:rsid w:val="044CE0CE"/>
    <w:rsid w:val="04665839"/>
    <w:rsid w:val="046D9FCC"/>
    <w:rsid w:val="04773D1D"/>
    <w:rsid w:val="05A24943"/>
    <w:rsid w:val="06144D94"/>
    <w:rsid w:val="068DB429"/>
    <w:rsid w:val="073BBDCE"/>
    <w:rsid w:val="07A0F76C"/>
    <w:rsid w:val="08CEA100"/>
    <w:rsid w:val="0A559A38"/>
    <w:rsid w:val="0D0E0AEF"/>
    <w:rsid w:val="0D1EDCF6"/>
    <w:rsid w:val="0E0CDA61"/>
    <w:rsid w:val="0EF3DF7A"/>
    <w:rsid w:val="0F988F85"/>
    <w:rsid w:val="0FC401EF"/>
    <w:rsid w:val="0FC4E3FC"/>
    <w:rsid w:val="0FE20461"/>
    <w:rsid w:val="104240EF"/>
    <w:rsid w:val="1068BBC8"/>
    <w:rsid w:val="1098D833"/>
    <w:rsid w:val="11F712A0"/>
    <w:rsid w:val="12656E39"/>
    <w:rsid w:val="13294DFF"/>
    <w:rsid w:val="133438B5"/>
    <w:rsid w:val="133D4766"/>
    <w:rsid w:val="13579618"/>
    <w:rsid w:val="13EF83D0"/>
    <w:rsid w:val="143A1D16"/>
    <w:rsid w:val="1506D126"/>
    <w:rsid w:val="1633B2DA"/>
    <w:rsid w:val="16C65C78"/>
    <w:rsid w:val="173CE4CB"/>
    <w:rsid w:val="177D523D"/>
    <w:rsid w:val="17B49849"/>
    <w:rsid w:val="17F1834F"/>
    <w:rsid w:val="19D75344"/>
    <w:rsid w:val="1A8B9DB1"/>
    <w:rsid w:val="1BB7BB16"/>
    <w:rsid w:val="1BBEB344"/>
    <w:rsid w:val="1D542EE3"/>
    <w:rsid w:val="1DA796E2"/>
    <w:rsid w:val="1DCD7020"/>
    <w:rsid w:val="1E7411EA"/>
    <w:rsid w:val="1EE97EFD"/>
    <w:rsid w:val="1F2BC07C"/>
    <w:rsid w:val="1F95FD94"/>
    <w:rsid w:val="20D30BC8"/>
    <w:rsid w:val="20EBF620"/>
    <w:rsid w:val="21433828"/>
    <w:rsid w:val="220026EF"/>
    <w:rsid w:val="24DE6406"/>
    <w:rsid w:val="256F37BE"/>
    <w:rsid w:val="2599191C"/>
    <w:rsid w:val="25CAFC67"/>
    <w:rsid w:val="26CF5264"/>
    <w:rsid w:val="2746B102"/>
    <w:rsid w:val="2784359C"/>
    <w:rsid w:val="284CAC21"/>
    <w:rsid w:val="2A5B0726"/>
    <w:rsid w:val="2BBA2712"/>
    <w:rsid w:val="2DF7C244"/>
    <w:rsid w:val="2F0FE2EA"/>
    <w:rsid w:val="310ADFC7"/>
    <w:rsid w:val="312DEC9F"/>
    <w:rsid w:val="31D52F82"/>
    <w:rsid w:val="323B5568"/>
    <w:rsid w:val="338087AD"/>
    <w:rsid w:val="34DECB2B"/>
    <w:rsid w:val="36B6151D"/>
    <w:rsid w:val="37E0977B"/>
    <w:rsid w:val="381312E3"/>
    <w:rsid w:val="38A131CF"/>
    <w:rsid w:val="38B5F04F"/>
    <w:rsid w:val="38E5EF7B"/>
    <w:rsid w:val="392766E1"/>
    <w:rsid w:val="3ADC2712"/>
    <w:rsid w:val="3B3452D6"/>
    <w:rsid w:val="3B37E2F0"/>
    <w:rsid w:val="3BE97CAD"/>
    <w:rsid w:val="3D4F8EE8"/>
    <w:rsid w:val="3D7FB1DF"/>
    <w:rsid w:val="3F924F4B"/>
    <w:rsid w:val="4019F9D7"/>
    <w:rsid w:val="40713A97"/>
    <w:rsid w:val="411C4BDF"/>
    <w:rsid w:val="41C5D18B"/>
    <w:rsid w:val="420F194B"/>
    <w:rsid w:val="423C62E9"/>
    <w:rsid w:val="4246CDD6"/>
    <w:rsid w:val="42D3E40E"/>
    <w:rsid w:val="467D54DF"/>
    <w:rsid w:val="470F8391"/>
    <w:rsid w:val="49159B8B"/>
    <w:rsid w:val="4A9C6C54"/>
    <w:rsid w:val="4B260335"/>
    <w:rsid w:val="4B2D4C39"/>
    <w:rsid w:val="4BC0ADF3"/>
    <w:rsid w:val="4C48D631"/>
    <w:rsid w:val="4D9CE93E"/>
    <w:rsid w:val="4E6541C9"/>
    <w:rsid w:val="4EB899DA"/>
    <w:rsid w:val="505C2417"/>
    <w:rsid w:val="51EFB8A5"/>
    <w:rsid w:val="5200BC86"/>
    <w:rsid w:val="52A89896"/>
    <w:rsid w:val="52CDCBBE"/>
    <w:rsid w:val="5385EDD0"/>
    <w:rsid w:val="566B2A40"/>
    <w:rsid w:val="56DBA5E0"/>
    <w:rsid w:val="56DF052D"/>
    <w:rsid w:val="5765FE96"/>
    <w:rsid w:val="586D3489"/>
    <w:rsid w:val="5986DF9D"/>
    <w:rsid w:val="5BC5C6E5"/>
    <w:rsid w:val="5DB83708"/>
    <w:rsid w:val="5DCC11E2"/>
    <w:rsid w:val="5FC9DDC6"/>
    <w:rsid w:val="603F862D"/>
    <w:rsid w:val="622ADC91"/>
    <w:rsid w:val="636FF1AC"/>
    <w:rsid w:val="63EE6CF7"/>
    <w:rsid w:val="6424BF9F"/>
    <w:rsid w:val="66D28AB7"/>
    <w:rsid w:val="67C0181C"/>
    <w:rsid w:val="6895E691"/>
    <w:rsid w:val="69FBA432"/>
    <w:rsid w:val="6C8C3F66"/>
    <w:rsid w:val="6CD683C2"/>
    <w:rsid w:val="6CE70BA1"/>
    <w:rsid w:val="6D5E8FB2"/>
    <w:rsid w:val="6F10E964"/>
    <w:rsid w:val="6F2430F3"/>
    <w:rsid w:val="6F5FD327"/>
    <w:rsid w:val="6FCF2D47"/>
    <w:rsid w:val="7027ED3A"/>
    <w:rsid w:val="7225FC80"/>
    <w:rsid w:val="72EC502A"/>
    <w:rsid w:val="768BBD79"/>
    <w:rsid w:val="780B102F"/>
    <w:rsid w:val="78911A16"/>
    <w:rsid w:val="7ADA6D76"/>
    <w:rsid w:val="7AE611F1"/>
    <w:rsid w:val="7B1A05E9"/>
    <w:rsid w:val="7BD66C9E"/>
    <w:rsid w:val="7CB3FF6E"/>
    <w:rsid w:val="7D3C86F5"/>
    <w:rsid w:val="7D423C82"/>
    <w:rsid w:val="7E87C27F"/>
    <w:rsid w:val="7E8D56FD"/>
    <w:rsid w:val="7EE24D1E"/>
    <w:rsid w:val="7EF23F9B"/>
    <w:rsid w:val="7F5B3B8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E2C37D9"/>
  <w15:docId w15:val="{CB44CCB3-EAA2-490F-B3C3-0CAD4FEFB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123F4"/>
    <w:rPr>
      <w:rFonts w:ascii="Arial" w:hAnsi="Arial"/>
      <w:sz w:val="22"/>
      <w:szCs w:val="22"/>
      <w:lang w:eastAsia="en-US"/>
    </w:rPr>
  </w:style>
  <w:style w:type="paragraph" w:styleId="Heading1">
    <w:name w:val="heading 1"/>
    <w:basedOn w:val="Normal"/>
    <w:next w:val="Normal"/>
    <w:link w:val="Heading1Char"/>
    <w:qFormat/>
    <w:rsid w:val="00316168"/>
    <w:pPr>
      <w:keepNext/>
      <w:spacing w:before="240" w:after="60"/>
      <w:outlineLvl w:val="0"/>
    </w:pPr>
    <w:rPr>
      <w:rFonts w:eastAsiaTheme="majorEastAsia" w:cstheme="majorBidi"/>
      <w:b/>
      <w:bCs/>
      <w:color w:val="242852" w:themeColor="text2"/>
      <w:kern w:val="32"/>
      <w:sz w:val="48"/>
      <w:szCs w:val="32"/>
    </w:rPr>
  </w:style>
  <w:style w:type="paragraph" w:styleId="Heading2">
    <w:name w:val="heading 2"/>
    <w:basedOn w:val="Normal"/>
    <w:next w:val="Normal"/>
    <w:link w:val="Heading2Char"/>
    <w:unhideWhenUsed/>
    <w:qFormat/>
    <w:rsid w:val="00BD20A4"/>
    <w:pPr>
      <w:keepNext/>
      <w:keepLines/>
      <w:numPr>
        <w:numId w:val="30"/>
      </w:numPr>
      <w:spacing w:before="200"/>
      <w:ind w:hanging="644"/>
      <w:outlineLvl w:val="1"/>
    </w:pPr>
    <w:rPr>
      <w:rFonts w:eastAsiaTheme="majorEastAsia" w:cs="Arial"/>
      <w:b/>
      <w:bCs/>
      <w:color w:val="4A66AC" w:themeColor="accent1"/>
      <w:sz w:val="32"/>
      <w:szCs w:val="28"/>
      <w:lang w:val="en-US" w:eastAsia="en-AU"/>
    </w:rPr>
  </w:style>
  <w:style w:type="paragraph" w:styleId="Heading3">
    <w:name w:val="heading 3"/>
    <w:basedOn w:val="ARheading4"/>
    <w:next w:val="Normal"/>
    <w:link w:val="Heading3Char"/>
    <w:unhideWhenUsed/>
    <w:qFormat/>
    <w:rsid w:val="00EA4E72"/>
    <w:pPr>
      <w:spacing w:line="240" w:lineRule="auto"/>
      <w:outlineLvl w:val="2"/>
    </w:pPr>
    <w:rPr>
      <w:rFonts w:ascii="Arial" w:hAnsi="Arial"/>
      <w:b/>
      <w:i w:val="0"/>
      <w:color w:val="4A66AC" w:themeColor="accent1"/>
      <w:lang w:eastAsia="en-AU"/>
    </w:rPr>
  </w:style>
  <w:style w:type="paragraph" w:styleId="Heading4">
    <w:name w:val="heading 4"/>
    <w:basedOn w:val="Normal"/>
    <w:next w:val="Normal"/>
    <w:link w:val="Heading4Char"/>
    <w:unhideWhenUsed/>
    <w:qFormat/>
    <w:rsid w:val="00EA4E72"/>
    <w:pPr>
      <w:outlineLvl w:val="3"/>
    </w:pPr>
    <w:rPr>
      <w:rFonts w:eastAsia="Times New Roman" w:cs="Arial"/>
      <w:b/>
      <w:iCs/>
      <w:color w:val="4A66AC" w:themeColor="accent1"/>
      <w:sz w:val="24"/>
      <w:szCs w:val="24"/>
      <w:lang w:eastAsia="en-AU"/>
    </w:rPr>
  </w:style>
  <w:style w:type="paragraph" w:styleId="Heading7">
    <w:name w:val="heading 7"/>
    <w:basedOn w:val="Normal"/>
    <w:next w:val="Normal"/>
    <w:link w:val="Heading7Char"/>
    <w:semiHidden/>
    <w:unhideWhenUsed/>
    <w:qFormat/>
    <w:rsid w:val="004B2040"/>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16168"/>
    <w:rPr>
      <w:rFonts w:ascii="Arial" w:eastAsiaTheme="majorEastAsia" w:hAnsi="Arial" w:cstheme="majorBidi"/>
      <w:b/>
      <w:bCs/>
      <w:color w:val="242852" w:themeColor="text2"/>
      <w:kern w:val="32"/>
      <w:sz w:val="48"/>
      <w:szCs w:val="32"/>
      <w:lang w:eastAsia="en-US"/>
    </w:rPr>
  </w:style>
  <w:style w:type="character" w:customStyle="1" w:styleId="Heading2Char">
    <w:name w:val="Heading 2 Char"/>
    <w:basedOn w:val="DefaultParagraphFont"/>
    <w:link w:val="Heading2"/>
    <w:rsid w:val="00BD20A4"/>
    <w:rPr>
      <w:rFonts w:ascii="Arial" w:eastAsiaTheme="majorEastAsia" w:hAnsi="Arial" w:cs="Arial"/>
      <w:b/>
      <w:bCs/>
      <w:color w:val="4A66AC" w:themeColor="accent1"/>
      <w:sz w:val="32"/>
      <w:szCs w:val="28"/>
      <w:lang w:val="en-US"/>
    </w:rPr>
  </w:style>
  <w:style w:type="character" w:customStyle="1" w:styleId="Heading3Char">
    <w:name w:val="Heading 3 Char"/>
    <w:basedOn w:val="DefaultParagraphFont"/>
    <w:link w:val="Heading3"/>
    <w:rsid w:val="00EA4E72"/>
    <w:rPr>
      <w:rFonts w:ascii="Arial" w:eastAsiaTheme="minorHAnsi" w:hAnsi="Arial" w:cs="Candara"/>
      <w:b/>
      <w:iCs/>
      <w:color w:val="4A66AC" w:themeColor="accent1"/>
      <w:sz w:val="28"/>
      <w:szCs w:val="36"/>
      <w:lang w:val="en-GB"/>
    </w:rPr>
  </w:style>
  <w:style w:type="character" w:customStyle="1" w:styleId="Heading4Char">
    <w:name w:val="Heading 4 Char"/>
    <w:basedOn w:val="DefaultParagraphFont"/>
    <w:link w:val="Heading4"/>
    <w:rsid w:val="00EA4E72"/>
    <w:rPr>
      <w:rFonts w:ascii="Arial" w:eastAsia="Times New Roman" w:hAnsi="Arial" w:cs="Arial"/>
      <w:b/>
      <w:iCs/>
      <w:color w:val="4A66AC" w:themeColor="accent1"/>
      <w:sz w:val="24"/>
      <w:szCs w:val="24"/>
    </w:rPr>
  </w:style>
  <w:style w:type="paragraph" w:styleId="BalloonText">
    <w:name w:val="Balloon Text"/>
    <w:basedOn w:val="Normal"/>
    <w:link w:val="BalloonTextChar"/>
    <w:semiHidden/>
    <w:unhideWhenUsed/>
    <w:rsid w:val="000C2B78"/>
    <w:rPr>
      <w:rFonts w:ascii="Tahoma" w:hAnsi="Tahoma" w:cs="Tahoma"/>
      <w:sz w:val="16"/>
      <w:szCs w:val="16"/>
    </w:rPr>
  </w:style>
  <w:style w:type="character" w:customStyle="1" w:styleId="BalloonTextChar">
    <w:name w:val="Balloon Text Char"/>
    <w:basedOn w:val="DefaultParagraphFont"/>
    <w:link w:val="BalloonText"/>
    <w:uiPriority w:val="99"/>
    <w:semiHidden/>
    <w:rsid w:val="000C2B78"/>
    <w:rPr>
      <w:rFonts w:ascii="Tahoma" w:hAnsi="Tahoma" w:cs="Tahoma"/>
      <w:sz w:val="16"/>
      <w:szCs w:val="16"/>
      <w:lang w:eastAsia="en-US"/>
    </w:rPr>
  </w:style>
  <w:style w:type="paragraph" w:styleId="Header">
    <w:name w:val="header"/>
    <w:basedOn w:val="Normal"/>
    <w:link w:val="HeaderChar"/>
    <w:unhideWhenUsed/>
    <w:rsid w:val="006122B0"/>
    <w:pPr>
      <w:tabs>
        <w:tab w:val="center" w:pos="4513"/>
        <w:tab w:val="right" w:pos="9026"/>
      </w:tabs>
    </w:pPr>
  </w:style>
  <w:style w:type="character" w:customStyle="1" w:styleId="HeaderChar">
    <w:name w:val="Header Char"/>
    <w:basedOn w:val="DefaultParagraphFont"/>
    <w:link w:val="Header"/>
    <w:rsid w:val="006122B0"/>
    <w:rPr>
      <w:rFonts w:ascii="Arial" w:hAnsi="Arial"/>
      <w:sz w:val="22"/>
      <w:szCs w:val="22"/>
      <w:lang w:eastAsia="en-US"/>
    </w:rPr>
  </w:style>
  <w:style w:type="paragraph" w:styleId="Footer">
    <w:name w:val="footer"/>
    <w:basedOn w:val="Normal"/>
    <w:link w:val="FooterChar"/>
    <w:uiPriority w:val="99"/>
    <w:unhideWhenUsed/>
    <w:rsid w:val="006122B0"/>
    <w:pPr>
      <w:tabs>
        <w:tab w:val="center" w:pos="4513"/>
        <w:tab w:val="right" w:pos="9026"/>
      </w:tabs>
    </w:pPr>
  </w:style>
  <w:style w:type="character" w:customStyle="1" w:styleId="FooterChar">
    <w:name w:val="Footer Char"/>
    <w:basedOn w:val="DefaultParagraphFont"/>
    <w:link w:val="Footer"/>
    <w:uiPriority w:val="99"/>
    <w:rsid w:val="006122B0"/>
    <w:rPr>
      <w:rFonts w:ascii="Arial" w:hAnsi="Arial"/>
      <w:sz w:val="22"/>
      <w:szCs w:val="22"/>
      <w:lang w:eastAsia="en-US"/>
    </w:rPr>
  </w:style>
  <w:style w:type="paragraph" w:styleId="NoSpacing">
    <w:name w:val="No Spacing"/>
    <w:link w:val="NoSpacingChar"/>
    <w:uiPriority w:val="1"/>
    <w:qFormat/>
    <w:rsid w:val="00A94DF8"/>
    <w:rPr>
      <w:rFonts w:ascii="Arial" w:eastAsiaTheme="minorHAnsi" w:hAnsi="Arial" w:cstheme="minorBidi"/>
      <w:sz w:val="22"/>
      <w:szCs w:val="22"/>
      <w:lang w:eastAsia="en-US"/>
    </w:rPr>
  </w:style>
  <w:style w:type="character" w:customStyle="1" w:styleId="NoSpacingChar">
    <w:name w:val="No Spacing Char"/>
    <w:basedOn w:val="DefaultParagraphFont"/>
    <w:link w:val="NoSpacing"/>
    <w:uiPriority w:val="1"/>
    <w:rsid w:val="00A94DF8"/>
    <w:rPr>
      <w:rFonts w:ascii="Arial" w:eastAsiaTheme="minorHAnsi" w:hAnsi="Arial" w:cstheme="minorBidi"/>
      <w:sz w:val="22"/>
      <w:szCs w:val="22"/>
      <w:lang w:eastAsia="en-US"/>
    </w:rPr>
  </w:style>
  <w:style w:type="paragraph" w:customStyle="1" w:styleId="ARHeading2">
    <w:name w:val="AR Heading 2"/>
    <w:basedOn w:val="Normal"/>
    <w:link w:val="ARHeading2Char"/>
    <w:rsid w:val="006122B0"/>
    <w:pPr>
      <w:suppressAutoHyphens/>
      <w:autoSpaceDE w:val="0"/>
      <w:autoSpaceDN w:val="0"/>
      <w:adjustRightInd w:val="0"/>
      <w:spacing w:line="288" w:lineRule="auto"/>
      <w:textAlignment w:val="center"/>
    </w:pPr>
    <w:rPr>
      <w:rFonts w:ascii="Gotham Rounded Bold" w:eastAsiaTheme="minorHAnsi" w:hAnsi="Gotham Rounded Bold" w:cs="Candara"/>
      <w:iCs/>
      <w:color w:val="374C80" w:themeColor="accent1" w:themeShade="BF"/>
      <w:sz w:val="32"/>
      <w:szCs w:val="48"/>
      <w:lang w:val="en-GB"/>
    </w:rPr>
  </w:style>
  <w:style w:type="character" w:customStyle="1" w:styleId="ARHeading2Char">
    <w:name w:val="AR Heading 2 Char"/>
    <w:basedOn w:val="DefaultParagraphFont"/>
    <w:link w:val="ARHeading2"/>
    <w:rsid w:val="006122B0"/>
    <w:rPr>
      <w:rFonts w:ascii="Gotham Rounded Bold" w:eastAsiaTheme="minorHAnsi" w:hAnsi="Gotham Rounded Bold" w:cs="Candara"/>
      <w:iCs/>
      <w:color w:val="374C80" w:themeColor="accent1" w:themeShade="BF"/>
      <w:sz w:val="32"/>
      <w:szCs w:val="48"/>
      <w:lang w:val="en-GB" w:eastAsia="en-US"/>
    </w:rPr>
  </w:style>
  <w:style w:type="paragraph" w:customStyle="1" w:styleId="ARHeading1">
    <w:name w:val="AR Heading 1"/>
    <w:basedOn w:val="Normal"/>
    <w:link w:val="ARHeading1Char"/>
    <w:rsid w:val="00996516"/>
    <w:pPr>
      <w:autoSpaceDE w:val="0"/>
      <w:autoSpaceDN w:val="0"/>
      <w:adjustRightInd w:val="0"/>
    </w:pPr>
    <w:rPr>
      <w:rFonts w:ascii="Gotham Rounded Bold" w:eastAsiaTheme="minorHAnsi" w:hAnsi="Gotham Rounded Bold" w:cs="Arial"/>
      <w:iCs/>
      <w:color w:val="374C80" w:themeColor="accent1" w:themeShade="BF"/>
      <w:sz w:val="48"/>
      <w:szCs w:val="64"/>
    </w:rPr>
  </w:style>
  <w:style w:type="character" w:customStyle="1" w:styleId="ARHeading1Char">
    <w:name w:val="AR Heading 1 Char"/>
    <w:basedOn w:val="DefaultParagraphFont"/>
    <w:link w:val="ARHeading1"/>
    <w:rsid w:val="00996516"/>
    <w:rPr>
      <w:rFonts w:ascii="Gotham Rounded Bold" w:eastAsiaTheme="minorHAnsi" w:hAnsi="Gotham Rounded Bold" w:cs="Arial"/>
      <w:iCs/>
      <w:color w:val="374C80" w:themeColor="accent1" w:themeShade="BF"/>
      <w:sz w:val="48"/>
      <w:szCs w:val="64"/>
      <w:lang w:eastAsia="en-US"/>
    </w:rPr>
  </w:style>
  <w:style w:type="paragraph" w:customStyle="1" w:styleId="ARheading4">
    <w:name w:val="AR heading 4"/>
    <w:basedOn w:val="Normal"/>
    <w:link w:val="ARheading4Char"/>
    <w:rsid w:val="00996516"/>
    <w:pPr>
      <w:suppressAutoHyphens/>
      <w:autoSpaceDE w:val="0"/>
      <w:autoSpaceDN w:val="0"/>
      <w:adjustRightInd w:val="0"/>
      <w:spacing w:line="288" w:lineRule="auto"/>
      <w:textAlignment w:val="center"/>
    </w:pPr>
    <w:rPr>
      <w:rFonts w:ascii="Gotham Rounded Bold" w:eastAsiaTheme="minorHAnsi" w:hAnsi="Gotham Rounded Bold" w:cs="Candara"/>
      <w:i/>
      <w:iCs/>
      <w:color w:val="5C80AC"/>
      <w:sz w:val="28"/>
      <w:szCs w:val="36"/>
      <w:lang w:val="en-GB"/>
    </w:rPr>
  </w:style>
  <w:style w:type="character" w:customStyle="1" w:styleId="ARheading4Char">
    <w:name w:val="AR heading 4 Char"/>
    <w:basedOn w:val="NoSpacingChar"/>
    <w:link w:val="ARheading4"/>
    <w:rsid w:val="00996516"/>
    <w:rPr>
      <w:rFonts w:ascii="Gotham Rounded Bold" w:eastAsiaTheme="minorHAnsi" w:hAnsi="Gotham Rounded Bold" w:cs="Candara"/>
      <w:i/>
      <w:iCs/>
      <w:color w:val="5C80AC"/>
      <w:sz w:val="28"/>
      <w:szCs w:val="36"/>
      <w:lang w:val="en-GB" w:eastAsia="en-US"/>
    </w:rPr>
  </w:style>
  <w:style w:type="table" w:styleId="TableGrid">
    <w:name w:val="Table Grid"/>
    <w:basedOn w:val="TableNormal"/>
    <w:uiPriority w:val="59"/>
    <w:rsid w:val="00B571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
    <w:name w:val="Imported Style 2"/>
    <w:rsid w:val="00787485"/>
    <w:pPr>
      <w:numPr>
        <w:numId w:val="2"/>
      </w:numPr>
    </w:pPr>
  </w:style>
  <w:style w:type="numbering" w:customStyle="1" w:styleId="ImportedStyle4">
    <w:name w:val="Imported Style 4"/>
    <w:rsid w:val="00787485"/>
    <w:pPr>
      <w:numPr>
        <w:numId w:val="3"/>
      </w:numPr>
    </w:pPr>
  </w:style>
  <w:style w:type="numbering" w:customStyle="1" w:styleId="ImportedStyle6">
    <w:name w:val="Imported Style 6"/>
    <w:rsid w:val="00787485"/>
    <w:pPr>
      <w:numPr>
        <w:numId w:val="5"/>
      </w:numPr>
    </w:pPr>
  </w:style>
  <w:style w:type="character" w:customStyle="1" w:styleId="Heading7Char">
    <w:name w:val="Heading 7 Char"/>
    <w:basedOn w:val="DefaultParagraphFont"/>
    <w:link w:val="Heading7"/>
    <w:semiHidden/>
    <w:rsid w:val="004B2040"/>
    <w:rPr>
      <w:rFonts w:eastAsia="Times New Roman"/>
      <w:sz w:val="24"/>
      <w:szCs w:val="24"/>
      <w:lang w:eastAsia="en-US"/>
    </w:rPr>
  </w:style>
  <w:style w:type="paragraph" w:styleId="BodyText">
    <w:name w:val="Body Text"/>
    <w:basedOn w:val="Normal"/>
    <w:link w:val="BodyTextChar"/>
    <w:unhideWhenUsed/>
    <w:rsid w:val="004B2040"/>
    <w:pPr>
      <w:spacing w:after="120"/>
    </w:pPr>
  </w:style>
  <w:style w:type="character" w:customStyle="1" w:styleId="BodyTextChar">
    <w:name w:val="Body Text Char"/>
    <w:basedOn w:val="DefaultParagraphFont"/>
    <w:link w:val="BodyText"/>
    <w:rsid w:val="004B2040"/>
    <w:rPr>
      <w:rFonts w:ascii="Arial" w:hAnsi="Arial"/>
      <w:sz w:val="22"/>
      <w:szCs w:val="22"/>
      <w:lang w:eastAsia="en-US"/>
    </w:rPr>
  </w:style>
  <w:style w:type="paragraph" w:styleId="BodyTextFirstIndent">
    <w:name w:val="Body Text First Indent"/>
    <w:basedOn w:val="BodyText"/>
    <w:link w:val="BodyTextFirstIndentChar"/>
    <w:rsid w:val="004B2040"/>
    <w:pPr>
      <w:ind w:firstLine="210"/>
    </w:pPr>
    <w:rPr>
      <w:rFonts w:ascii="Book Antiqua" w:eastAsia="Times New Roman" w:hAnsi="Book Antiqua"/>
      <w:szCs w:val="20"/>
    </w:rPr>
  </w:style>
  <w:style w:type="character" w:customStyle="1" w:styleId="BodyTextFirstIndentChar">
    <w:name w:val="Body Text First Indent Char"/>
    <w:basedOn w:val="BodyTextChar"/>
    <w:link w:val="BodyTextFirstIndent"/>
    <w:rsid w:val="004B2040"/>
    <w:rPr>
      <w:rFonts w:ascii="Book Antiqua" w:eastAsia="Times New Roman" w:hAnsi="Book Antiqua"/>
      <w:sz w:val="22"/>
      <w:szCs w:val="22"/>
      <w:lang w:eastAsia="en-US"/>
    </w:rPr>
  </w:style>
  <w:style w:type="paragraph" w:customStyle="1" w:styleId="TableInfo">
    <w:name w:val="Table Info"/>
    <w:basedOn w:val="Normal"/>
    <w:autoRedefine/>
    <w:rsid w:val="004B2040"/>
    <w:pPr>
      <w:spacing w:before="120" w:after="180"/>
      <w:ind w:left="-1433" w:right="202" w:firstLine="1559"/>
    </w:pPr>
    <w:rPr>
      <w:rFonts w:ascii="Book Antiqua" w:eastAsia="Times New Roman" w:hAnsi="Book Antiqua"/>
      <w:i/>
      <w:sz w:val="20"/>
      <w:szCs w:val="20"/>
    </w:rPr>
  </w:style>
  <w:style w:type="character" w:styleId="Hyperlink">
    <w:name w:val="Hyperlink"/>
    <w:basedOn w:val="DefaultParagraphFont"/>
    <w:uiPriority w:val="99"/>
    <w:rsid w:val="004B2040"/>
    <w:rPr>
      <w:color w:val="0000FF"/>
      <w:u w:val="single"/>
    </w:rPr>
  </w:style>
  <w:style w:type="character" w:styleId="PageNumber">
    <w:name w:val="page number"/>
    <w:basedOn w:val="DefaultParagraphFont"/>
    <w:rsid w:val="004B2040"/>
  </w:style>
  <w:style w:type="paragraph" w:styleId="BodyText2">
    <w:name w:val="Body Text 2"/>
    <w:basedOn w:val="Normal"/>
    <w:link w:val="BodyText2Char"/>
    <w:rsid w:val="004B2040"/>
    <w:pPr>
      <w:jc w:val="both"/>
    </w:pPr>
    <w:rPr>
      <w:rFonts w:eastAsia="Times New Roman" w:cs="Arial"/>
      <w:sz w:val="24"/>
      <w:szCs w:val="24"/>
      <w:lang w:eastAsia="en-AU"/>
    </w:rPr>
  </w:style>
  <w:style w:type="character" w:customStyle="1" w:styleId="BodyText2Char">
    <w:name w:val="Body Text 2 Char"/>
    <w:basedOn w:val="DefaultParagraphFont"/>
    <w:link w:val="BodyText2"/>
    <w:rsid w:val="004B2040"/>
    <w:rPr>
      <w:rFonts w:ascii="Arial" w:eastAsia="Times New Roman" w:hAnsi="Arial" w:cs="Arial"/>
      <w:sz w:val="24"/>
      <w:szCs w:val="24"/>
    </w:rPr>
  </w:style>
  <w:style w:type="paragraph" w:customStyle="1" w:styleId="NormalConsult">
    <w:name w:val="NormalConsult"/>
    <w:basedOn w:val="Normal"/>
    <w:rsid w:val="004B2040"/>
    <w:pPr>
      <w:tabs>
        <w:tab w:val="left" w:pos="11"/>
        <w:tab w:val="left" w:pos="8789"/>
      </w:tabs>
      <w:spacing w:before="120"/>
    </w:pPr>
    <w:rPr>
      <w:rFonts w:ascii="Times New Roman" w:eastAsia="Times New Roman" w:hAnsi="Times New Roman"/>
      <w:szCs w:val="20"/>
    </w:rPr>
  </w:style>
  <w:style w:type="paragraph" w:styleId="BodyText3">
    <w:name w:val="Body Text 3"/>
    <w:basedOn w:val="Normal"/>
    <w:link w:val="BodyText3Char"/>
    <w:rsid w:val="004B2040"/>
    <w:pPr>
      <w:jc w:val="both"/>
    </w:pPr>
    <w:rPr>
      <w:rFonts w:eastAsia="Times New Roman" w:cs="Arial"/>
      <w:sz w:val="20"/>
      <w:szCs w:val="24"/>
      <w:lang w:eastAsia="en-AU"/>
    </w:rPr>
  </w:style>
  <w:style w:type="character" w:customStyle="1" w:styleId="BodyText3Char">
    <w:name w:val="Body Text 3 Char"/>
    <w:basedOn w:val="DefaultParagraphFont"/>
    <w:link w:val="BodyText3"/>
    <w:rsid w:val="004B2040"/>
    <w:rPr>
      <w:rFonts w:ascii="Arial" w:eastAsia="Times New Roman" w:hAnsi="Arial" w:cs="Arial"/>
      <w:szCs w:val="24"/>
    </w:rPr>
  </w:style>
  <w:style w:type="paragraph" w:styleId="ListParagraph">
    <w:name w:val="List Paragraph"/>
    <w:basedOn w:val="Normal"/>
    <w:uiPriority w:val="34"/>
    <w:qFormat/>
    <w:rsid w:val="004B2040"/>
    <w:pPr>
      <w:spacing w:after="200" w:line="276" w:lineRule="auto"/>
      <w:ind w:left="720"/>
      <w:contextualSpacing/>
    </w:pPr>
    <w:rPr>
      <w:rFonts w:ascii="Calibri" w:hAnsi="Calibri"/>
    </w:rPr>
  </w:style>
  <w:style w:type="character" w:styleId="FollowedHyperlink">
    <w:name w:val="FollowedHyperlink"/>
    <w:basedOn w:val="DefaultParagraphFont"/>
    <w:uiPriority w:val="99"/>
    <w:rsid w:val="004B2040"/>
    <w:rPr>
      <w:color w:val="800080"/>
      <w:u w:val="single"/>
    </w:rPr>
  </w:style>
  <w:style w:type="paragraph" w:styleId="NormalWeb">
    <w:name w:val="Normal (Web)"/>
    <w:basedOn w:val="Normal"/>
    <w:uiPriority w:val="99"/>
    <w:rsid w:val="004B2040"/>
    <w:pPr>
      <w:spacing w:before="100" w:beforeAutospacing="1" w:after="100" w:afterAutospacing="1"/>
    </w:pPr>
    <w:rPr>
      <w:rFonts w:ascii="Times New Roman" w:eastAsia="Times New Roman" w:hAnsi="Times New Roman"/>
      <w:sz w:val="24"/>
      <w:szCs w:val="24"/>
      <w:lang w:eastAsia="en-AU"/>
    </w:rPr>
  </w:style>
  <w:style w:type="paragraph" w:styleId="BodyTextIndent">
    <w:name w:val="Body Text Indent"/>
    <w:basedOn w:val="Normal"/>
    <w:link w:val="BodyTextIndentChar"/>
    <w:uiPriority w:val="99"/>
    <w:rsid w:val="004B2040"/>
    <w:pPr>
      <w:spacing w:after="120"/>
      <w:ind w:left="283"/>
    </w:pPr>
    <w:rPr>
      <w:rFonts w:ascii="Book Antiqua" w:eastAsia="Times New Roman" w:hAnsi="Book Antiqua"/>
      <w:szCs w:val="20"/>
    </w:rPr>
  </w:style>
  <w:style w:type="character" w:customStyle="1" w:styleId="BodyTextIndentChar">
    <w:name w:val="Body Text Indent Char"/>
    <w:basedOn w:val="DefaultParagraphFont"/>
    <w:link w:val="BodyTextIndent"/>
    <w:uiPriority w:val="99"/>
    <w:rsid w:val="004B2040"/>
    <w:rPr>
      <w:rFonts w:ascii="Book Antiqua" w:eastAsia="Times New Roman" w:hAnsi="Book Antiqua"/>
      <w:sz w:val="22"/>
      <w:lang w:eastAsia="en-US"/>
    </w:rPr>
  </w:style>
  <w:style w:type="paragraph" w:customStyle="1" w:styleId="MaroondahStd">
    <w:name w:val="Maroondah Std."/>
    <w:basedOn w:val="Normal"/>
    <w:rsid w:val="004B2040"/>
    <w:pPr>
      <w:overflowPunct w:val="0"/>
      <w:autoSpaceDE w:val="0"/>
      <w:autoSpaceDN w:val="0"/>
      <w:adjustRightInd w:val="0"/>
      <w:textAlignment w:val="baseline"/>
    </w:pPr>
    <w:rPr>
      <w:rFonts w:ascii="NewSchool" w:eastAsia="Times New Roman" w:hAnsi="NewSchool"/>
      <w:szCs w:val="20"/>
    </w:rPr>
  </w:style>
  <w:style w:type="paragraph" w:styleId="ListBullet">
    <w:name w:val="List Bullet"/>
    <w:basedOn w:val="Normal"/>
    <w:autoRedefine/>
    <w:rsid w:val="004B2040"/>
    <w:pPr>
      <w:numPr>
        <w:numId w:val="7"/>
      </w:numPr>
    </w:pPr>
    <w:rPr>
      <w:rFonts w:eastAsia="Times New Roman"/>
      <w:szCs w:val="24"/>
    </w:rPr>
  </w:style>
  <w:style w:type="paragraph" w:styleId="BlockText">
    <w:name w:val="Block Text"/>
    <w:basedOn w:val="Normal"/>
    <w:unhideWhenUsed/>
    <w:rsid w:val="004B2040"/>
    <w:pPr>
      <w:ind w:left="600" w:right="778"/>
    </w:pPr>
    <w:rPr>
      <w:rFonts w:ascii="Arial Narrow" w:eastAsia="Times New Roman" w:hAnsi="Arial Narrow"/>
      <w:szCs w:val="24"/>
    </w:rPr>
  </w:style>
  <w:style w:type="character" w:styleId="FootnoteReference">
    <w:name w:val="footnote reference"/>
    <w:basedOn w:val="DefaultParagraphFont"/>
    <w:rsid w:val="004B2040"/>
    <w:rPr>
      <w:vertAlign w:val="superscript"/>
    </w:rPr>
  </w:style>
  <w:style w:type="paragraph" w:styleId="FootnoteText">
    <w:name w:val="footnote text"/>
    <w:basedOn w:val="Normal"/>
    <w:link w:val="FootnoteTextChar"/>
    <w:rsid w:val="004B2040"/>
    <w:pPr>
      <w:overflowPunct w:val="0"/>
      <w:autoSpaceDE w:val="0"/>
      <w:autoSpaceDN w:val="0"/>
      <w:adjustRightInd w:val="0"/>
      <w:jc w:val="both"/>
      <w:textAlignment w:val="baseline"/>
    </w:pPr>
    <w:rPr>
      <w:rFonts w:ascii="Times New Roman" w:eastAsia="Times New Roman" w:hAnsi="Times New Roman"/>
      <w:sz w:val="20"/>
      <w:szCs w:val="20"/>
    </w:rPr>
  </w:style>
  <w:style w:type="character" w:customStyle="1" w:styleId="FootnoteTextChar">
    <w:name w:val="Footnote Text Char"/>
    <w:basedOn w:val="DefaultParagraphFont"/>
    <w:link w:val="FootnoteText"/>
    <w:rsid w:val="004B2040"/>
    <w:rPr>
      <w:rFonts w:ascii="Times New Roman" w:eastAsia="Times New Roman" w:hAnsi="Times New Roman"/>
      <w:lang w:eastAsia="en-US"/>
    </w:rPr>
  </w:style>
  <w:style w:type="character" w:customStyle="1" w:styleId="DocHead">
    <w:name w:val="Doc/Head"/>
    <w:basedOn w:val="DefaultParagraphFont"/>
    <w:rsid w:val="004B2040"/>
    <w:rPr>
      <w:rFonts w:ascii="Courier" w:hAnsi="Courier"/>
      <w:noProof w:val="0"/>
      <w:sz w:val="24"/>
      <w:lang w:val="en-US"/>
    </w:rPr>
  </w:style>
  <w:style w:type="paragraph" w:styleId="BodyTextIndent2">
    <w:name w:val="Body Text Indent 2"/>
    <w:basedOn w:val="Normal"/>
    <w:link w:val="BodyTextIndent2Char"/>
    <w:rsid w:val="004B2040"/>
    <w:pPr>
      <w:spacing w:after="120" w:line="480" w:lineRule="auto"/>
      <w:ind w:left="283"/>
    </w:pPr>
    <w:rPr>
      <w:rFonts w:ascii="Book Antiqua" w:eastAsia="Times New Roman" w:hAnsi="Book Antiqua"/>
      <w:szCs w:val="20"/>
    </w:rPr>
  </w:style>
  <w:style w:type="character" w:customStyle="1" w:styleId="BodyTextIndent2Char">
    <w:name w:val="Body Text Indent 2 Char"/>
    <w:basedOn w:val="DefaultParagraphFont"/>
    <w:link w:val="BodyTextIndent2"/>
    <w:rsid w:val="004B2040"/>
    <w:rPr>
      <w:rFonts w:ascii="Book Antiqua" w:eastAsia="Times New Roman" w:hAnsi="Book Antiqua"/>
      <w:sz w:val="22"/>
      <w:lang w:eastAsia="en-US"/>
    </w:rPr>
  </w:style>
  <w:style w:type="paragraph" w:styleId="BodyTextIndent3">
    <w:name w:val="Body Text Indent 3"/>
    <w:basedOn w:val="Normal"/>
    <w:link w:val="BodyTextIndent3Char"/>
    <w:rsid w:val="004B2040"/>
    <w:pPr>
      <w:spacing w:after="120"/>
      <w:ind w:left="283"/>
    </w:pPr>
    <w:rPr>
      <w:rFonts w:ascii="Book Antiqua" w:eastAsia="Times New Roman" w:hAnsi="Book Antiqua"/>
      <w:sz w:val="16"/>
      <w:szCs w:val="16"/>
    </w:rPr>
  </w:style>
  <w:style w:type="character" w:customStyle="1" w:styleId="BodyTextIndent3Char">
    <w:name w:val="Body Text Indent 3 Char"/>
    <w:basedOn w:val="DefaultParagraphFont"/>
    <w:link w:val="BodyTextIndent3"/>
    <w:rsid w:val="004B2040"/>
    <w:rPr>
      <w:rFonts w:ascii="Book Antiqua" w:eastAsia="Times New Roman" w:hAnsi="Book Antiqua"/>
      <w:sz w:val="16"/>
      <w:szCs w:val="16"/>
      <w:lang w:eastAsia="en-US"/>
    </w:rPr>
  </w:style>
  <w:style w:type="character" w:styleId="CommentReference">
    <w:name w:val="annotation reference"/>
    <w:basedOn w:val="DefaultParagraphFont"/>
    <w:uiPriority w:val="99"/>
    <w:rsid w:val="004B2040"/>
    <w:rPr>
      <w:sz w:val="16"/>
      <w:szCs w:val="16"/>
    </w:rPr>
  </w:style>
  <w:style w:type="paragraph" w:styleId="CommentText">
    <w:name w:val="annotation text"/>
    <w:basedOn w:val="Normal"/>
    <w:link w:val="CommentTextChar"/>
    <w:uiPriority w:val="99"/>
    <w:rsid w:val="004B2040"/>
    <w:rPr>
      <w:rFonts w:ascii="Book Antiqua" w:eastAsia="Times New Roman" w:hAnsi="Book Antiqua"/>
      <w:sz w:val="20"/>
      <w:szCs w:val="20"/>
    </w:rPr>
  </w:style>
  <w:style w:type="character" w:customStyle="1" w:styleId="CommentTextChar">
    <w:name w:val="Comment Text Char"/>
    <w:basedOn w:val="DefaultParagraphFont"/>
    <w:link w:val="CommentText"/>
    <w:uiPriority w:val="99"/>
    <w:rsid w:val="004B2040"/>
    <w:rPr>
      <w:rFonts w:ascii="Book Antiqua" w:eastAsia="Times New Roman" w:hAnsi="Book Antiqua"/>
      <w:lang w:eastAsia="en-US"/>
    </w:rPr>
  </w:style>
  <w:style w:type="paragraph" w:styleId="CommentSubject">
    <w:name w:val="annotation subject"/>
    <w:basedOn w:val="CommentText"/>
    <w:next w:val="CommentText"/>
    <w:link w:val="CommentSubjectChar"/>
    <w:rsid w:val="004B2040"/>
    <w:rPr>
      <w:b/>
      <w:bCs/>
    </w:rPr>
  </w:style>
  <w:style w:type="character" w:customStyle="1" w:styleId="CommentSubjectChar">
    <w:name w:val="Comment Subject Char"/>
    <w:basedOn w:val="CommentTextChar"/>
    <w:link w:val="CommentSubject"/>
    <w:rsid w:val="004B2040"/>
    <w:rPr>
      <w:rFonts w:ascii="Book Antiqua" w:eastAsia="Times New Roman" w:hAnsi="Book Antiqua"/>
      <w:b/>
      <w:bCs/>
      <w:lang w:eastAsia="en-US"/>
    </w:rPr>
  </w:style>
  <w:style w:type="paragraph" w:styleId="Revision">
    <w:name w:val="Revision"/>
    <w:hidden/>
    <w:uiPriority w:val="99"/>
    <w:semiHidden/>
    <w:rsid w:val="004B2040"/>
    <w:rPr>
      <w:rFonts w:ascii="Book Antiqua" w:eastAsia="Times New Roman" w:hAnsi="Book Antiqua"/>
      <w:sz w:val="22"/>
      <w:lang w:eastAsia="en-US"/>
    </w:rPr>
  </w:style>
  <w:style w:type="paragraph" w:customStyle="1" w:styleId="Default">
    <w:name w:val="Default"/>
    <w:rsid w:val="004B2040"/>
    <w:pPr>
      <w:autoSpaceDE w:val="0"/>
      <w:autoSpaceDN w:val="0"/>
      <w:adjustRightInd w:val="0"/>
    </w:pPr>
    <w:rPr>
      <w:rFonts w:ascii="Tahoma" w:eastAsiaTheme="minorHAnsi" w:hAnsi="Tahoma" w:cs="Tahoma"/>
      <w:color w:val="000000"/>
      <w:sz w:val="24"/>
      <w:szCs w:val="24"/>
      <w:lang w:val="en-US" w:eastAsia="en-US"/>
    </w:rPr>
  </w:style>
  <w:style w:type="paragraph" w:customStyle="1" w:styleId="Body">
    <w:name w:val="Body"/>
    <w:rsid w:val="004B2040"/>
    <w:pPr>
      <w:pBdr>
        <w:top w:val="nil"/>
        <w:left w:val="nil"/>
        <w:bottom w:val="nil"/>
        <w:right w:val="nil"/>
        <w:between w:val="nil"/>
        <w:bar w:val="nil"/>
      </w:pBdr>
    </w:pPr>
    <w:rPr>
      <w:rFonts w:ascii="Book Antiqua" w:eastAsia="Arial Unicode MS" w:hAnsi="Book Antiqua" w:cs="Arial Unicode MS"/>
      <w:color w:val="000000"/>
      <w:sz w:val="22"/>
      <w:szCs w:val="22"/>
      <w:u w:color="000000"/>
      <w:bdr w:val="nil"/>
      <w:lang w:val="en-US"/>
    </w:rPr>
  </w:style>
  <w:style w:type="paragraph" w:customStyle="1" w:styleId="Heading">
    <w:name w:val="Heading"/>
    <w:basedOn w:val="Heading1"/>
    <w:next w:val="Body"/>
    <w:rsid w:val="00316168"/>
  </w:style>
  <w:style w:type="numbering" w:customStyle="1" w:styleId="NoList1">
    <w:name w:val="No List1"/>
    <w:next w:val="NoList"/>
    <w:uiPriority w:val="99"/>
    <w:semiHidden/>
    <w:unhideWhenUsed/>
    <w:rsid w:val="0029462D"/>
  </w:style>
  <w:style w:type="table" w:customStyle="1" w:styleId="TableGrid1">
    <w:name w:val="Table Grid1"/>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1">
    <w:name w:val="Imported Style 21"/>
    <w:rsid w:val="0029462D"/>
  </w:style>
  <w:style w:type="numbering" w:customStyle="1" w:styleId="ImportedStyle41">
    <w:name w:val="Imported Style 41"/>
    <w:rsid w:val="0029462D"/>
  </w:style>
  <w:style w:type="numbering" w:customStyle="1" w:styleId="ImportedStyle61">
    <w:name w:val="Imported Style 61"/>
    <w:rsid w:val="0029462D"/>
  </w:style>
  <w:style w:type="numbering" w:customStyle="1" w:styleId="NoList2">
    <w:name w:val="No List2"/>
    <w:next w:val="NoList"/>
    <w:uiPriority w:val="99"/>
    <w:semiHidden/>
    <w:unhideWhenUsed/>
    <w:rsid w:val="0029462D"/>
  </w:style>
  <w:style w:type="table" w:customStyle="1" w:styleId="TableGrid2">
    <w:name w:val="Table Grid2"/>
    <w:basedOn w:val="TableNormal"/>
    <w:next w:val="TableGrid"/>
    <w:uiPriority w:val="59"/>
    <w:rsid w:val="002946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2">
    <w:name w:val="Imported Style 22"/>
    <w:rsid w:val="0029462D"/>
  </w:style>
  <w:style w:type="numbering" w:customStyle="1" w:styleId="ImportedStyle42">
    <w:name w:val="Imported Style 42"/>
    <w:rsid w:val="0029462D"/>
  </w:style>
  <w:style w:type="numbering" w:customStyle="1" w:styleId="ImportedStyle62">
    <w:name w:val="Imported Style 62"/>
    <w:rsid w:val="0029462D"/>
  </w:style>
  <w:style w:type="numbering" w:customStyle="1" w:styleId="NoList3">
    <w:name w:val="No List3"/>
    <w:next w:val="NoList"/>
    <w:uiPriority w:val="99"/>
    <w:semiHidden/>
    <w:unhideWhenUsed/>
    <w:rsid w:val="00D53814"/>
  </w:style>
  <w:style w:type="table" w:customStyle="1" w:styleId="TableGrid3">
    <w:name w:val="Table Grid3"/>
    <w:basedOn w:val="TableNormal"/>
    <w:next w:val="TableGrid"/>
    <w:uiPriority w:val="59"/>
    <w:rsid w:val="00D5381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23">
    <w:name w:val="Imported Style 23"/>
    <w:rsid w:val="00D53814"/>
  </w:style>
  <w:style w:type="numbering" w:customStyle="1" w:styleId="ImportedStyle43">
    <w:name w:val="Imported Style 43"/>
    <w:rsid w:val="00D53814"/>
  </w:style>
  <w:style w:type="numbering" w:customStyle="1" w:styleId="ImportedStyle63">
    <w:name w:val="Imported Style 63"/>
    <w:rsid w:val="00D53814"/>
  </w:style>
  <w:style w:type="table" w:styleId="GridTable4-Accent2">
    <w:name w:val="Grid Table 4 Accent 2"/>
    <w:basedOn w:val="TableNormal"/>
    <w:uiPriority w:val="49"/>
    <w:rsid w:val="00AD41A5"/>
    <w:tblPr>
      <w:tblStyleRowBandSize w:val="1"/>
      <w:tblStyleColBandSize w:val="1"/>
      <w:tblBorders>
        <w:top w:val="single" w:sz="4" w:space="0" w:color="A0C3E3" w:themeColor="accent2" w:themeTint="99"/>
        <w:left w:val="single" w:sz="4" w:space="0" w:color="A0C3E3" w:themeColor="accent2" w:themeTint="99"/>
        <w:bottom w:val="single" w:sz="4" w:space="0" w:color="A0C3E3" w:themeColor="accent2" w:themeTint="99"/>
        <w:right w:val="single" w:sz="4" w:space="0" w:color="A0C3E3" w:themeColor="accent2" w:themeTint="99"/>
        <w:insideH w:val="single" w:sz="4" w:space="0" w:color="A0C3E3" w:themeColor="accent2" w:themeTint="99"/>
        <w:insideV w:val="single" w:sz="4" w:space="0" w:color="A0C3E3" w:themeColor="accent2" w:themeTint="99"/>
      </w:tblBorders>
    </w:tblPr>
    <w:tblStylePr w:type="firstRow">
      <w:rPr>
        <w:b/>
        <w:bCs/>
        <w:color w:val="FFFFFF" w:themeColor="background1"/>
      </w:rPr>
      <w:tblPr/>
      <w:tcPr>
        <w:tcBorders>
          <w:top w:val="single" w:sz="4" w:space="0" w:color="629DD1" w:themeColor="accent2"/>
          <w:left w:val="single" w:sz="4" w:space="0" w:color="629DD1" w:themeColor="accent2"/>
          <w:bottom w:val="single" w:sz="4" w:space="0" w:color="629DD1" w:themeColor="accent2"/>
          <w:right w:val="single" w:sz="4" w:space="0" w:color="629DD1" w:themeColor="accent2"/>
          <w:insideH w:val="nil"/>
          <w:insideV w:val="nil"/>
        </w:tcBorders>
        <w:shd w:val="clear" w:color="auto" w:fill="629DD1" w:themeFill="accent2"/>
      </w:tcPr>
    </w:tblStylePr>
    <w:tblStylePr w:type="lastRow">
      <w:rPr>
        <w:b/>
        <w:bCs/>
      </w:rPr>
      <w:tblPr/>
      <w:tcPr>
        <w:tcBorders>
          <w:top w:val="double" w:sz="4" w:space="0" w:color="629DD1" w:themeColor="accent2"/>
        </w:tcBorders>
      </w:tcPr>
    </w:tblStylePr>
    <w:tblStylePr w:type="firstCol">
      <w:rPr>
        <w:b/>
        <w:bCs/>
      </w:rPr>
    </w:tblStylePr>
    <w:tblStylePr w:type="lastCol">
      <w:rPr>
        <w:b/>
        <w:bCs/>
      </w:rPr>
    </w:tblStylePr>
    <w:tblStylePr w:type="band1Vert">
      <w:tblPr/>
      <w:tcPr>
        <w:shd w:val="clear" w:color="auto" w:fill="DFEBF5" w:themeFill="accent2" w:themeFillTint="33"/>
      </w:tcPr>
    </w:tblStylePr>
    <w:tblStylePr w:type="band1Horz">
      <w:tblPr/>
      <w:tcPr>
        <w:shd w:val="clear" w:color="auto" w:fill="DFEBF5" w:themeFill="accent2" w:themeFillTint="33"/>
      </w:tcPr>
    </w:tblStylePr>
  </w:style>
  <w:style w:type="table" w:styleId="GridTable1Light-Accent3">
    <w:name w:val="Grid Table 1 Light Accent 3"/>
    <w:basedOn w:val="TableNormal"/>
    <w:uiPriority w:val="46"/>
    <w:rsid w:val="00DD5586"/>
    <w:tblPr>
      <w:tblStyleRowBandSize w:val="1"/>
      <w:tblStyleColBandSize w:val="1"/>
      <w:tblBorders>
        <w:top w:val="single" w:sz="4" w:space="0" w:color="A8CBEE" w:themeColor="accent3" w:themeTint="66"/>
        <w:left w:val="single" w:sz="4" w:space="0" w:color="A8CBEE" w:themeColor="accent3" w:themeTint="66"/>
        <w:bottom w:val="single" w:sz="4" w:space="0" w:color="A8CBEE" w:themeColor="accent3" w:themeTint="66"/>
        <w:right w:val="single" w:sz="4" w:space="0" w:color="A8CBEE" w:themeColor="accent3" w:themeTint="66"/>
        <w:insideH w:val="single" w:sz="4" w:space="0" w:color="A8CBEE" w:themeColor="accent3" w:themeTint="66"/>
        <w:insideV w:val="single" w:sz="4" w:space="0" w:color="A8CBEE" w:themeColor="accent3" w:themeTint="66"/>
      </w:tblBorders>
    </w:tblPr>
    <w:tblStylePr w:type="firstRow">
      <w:rPr>
        <w:b/>
        <w:bCs/>
      </w:rPr>
      <w:tblPr/>
      <w:tcPr>
        <w:tcBorders>
          <w:bottom w:val="single" w:sz="12" w:space="0" w:color="7EB1E6" w:themeColor="accent3" w:themeTint="99"/>
        </w:tcBorders>
      </w:tcPr>
    </w:tblStylePr>
    <w:tblStylePr w:type="lastRow">
      <w:rPr>
        <w:b/>
        <w:bCs/>
      </w:rPr>
      <w:tblPr/>
      <w:tcPr>
        <w:tcBorders>
          <w:top w:val="double" w:sz="2" w:space="0" w:color="7EB1E6" w:themeColor="accent3" w:themeTint="99"/>
        </w:tcBorders>
      </w:tcPr>
    </w:tblStylePr>
    <w:tblStylePr w:type="firstCol">
      <w:rPr>
        <w:b/>
        <w:bCs/>
      </w:rPr>
    </w:tblStylePr>
    <w:tblStylePr w:type="lastCol">
      <w:rPr>
        <w:b/>
        <w:bCs/>
      </w:rPr>
    </w:tblStylePr>
  </w:style>
  <w:style w:type="table" w:styleId="ListTable3-Accent2">
    <w:name w:val="List Table 3 Accent 2"/>
    <w:basedOn w:val="TableNormal"/>
    <w:uiPriority w:val="48"/>
    <w:rsid w:val="00DD5586"/>
    <w:tblPr>
      <w:tblStyleRowBandSize w:val="1"/>
      <w:tblStyleColBandSize w:val="1"/>
      <w:tblBorders>
        <w:top w:val="single" w:sz="4" w:space="0" w:color="629DD1" w:themeColor="accent2"/>
        <w:left w:val="single" w:sz="4" w:space="0" w:color="629DD1" w:themeColor="accent2"/>
        <w:bottom w:val="single" w:sz="4" w:space="0" w:color="629DD1" w:themeColor="accent2"/>
        <w:right w:val="single" w:sz="4" w:space="0" w:color="629DD1" w:themeColor="accent2"/>
      </w:tblBorders>
    </w:tblPr>
    <w:tblStylePr w:type="firstRow">
      <w:rPr>
        <w:b/>
        <w:bCs/>
        <w:color w:val="FFFFFF" w:themeColor="background1"/>
      </w:rPr>
      <w:tblPr/>
      <w:tcPr>
        <w:shd w:val="clear" w:color="auto" w:fill="629DD1" w:themeFill="accent2"/>
      </w:tcPr>
    </w:tblStylePr>
    <w:tblStylePr w:type="lastRow">
      <w:rPr>
        <w:b/>
        <w:bCs/>
      </w:rPr>
      <w:tblPr/>
      <w:tcPr>
        <w:tcBorders>
          <w:top w:val="double" w:sz="4" w:space="0" w:color="629DD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29DD1" w:themeColor="accent2"/>
          <w:right w:val="single" w:sz="4" w:space="0" w:color="629DD1" w:themeColor="accent2"/>
        </w:tcBorders>
      </w:tcPr>
    </w:tblStylePr>
    <w:tblStylePr w:type="band1Horz">
      <w:tblPr/>
      <w:tcPr>
        <w:tcBorders>
          <w:top w:val="single" w:sz="4" w:space="0" w:color="629DD1" w:themeColor="accent2"/>
          <w:bottom w:val="single" w:sz="4" w:space="0" w:color="629DD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29DD1" w:themeColor="accent2"/>
          <w:left w:val="nil"/>
        </w:tcBorders>
      </w:tcPr>
    </w:tblStylePr>
    <w:tblStylePr w:type="swCell">
      <w:tblPr/>
      <w:tcPr>
        <w:tcBorders>
          <w:top w:val="double" w:sz="4" w:space="0" w:color="629DD1" w:themeColor="accent2"/>
          <w:right w:val="nil"/>
        </w:tcBorders>
      </w:tcPr>
    </w:tblStylePr>
  </w:style>
  <w:style w:type="table" w:styleId="TableGridLight">
    <w:name w:val="Grid Table Light"/>
    <w:basedOn w:val="TableNormal"/>
    <w:uiPriority w:val="40"/>
    <w:rsid w:val="008153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AE78B8"/>
    <w:pPr>
      <w:keepLines/>
      <w:spacing w:after="0" w:line="259" w:lineRule="auto"/>
      <w:outlineLvl w:val="9"/>
    </w:pPr>
    <w:rPr>
      <w:rFonts w:asciiTheme="majorHAnsi" w:hAnsiTheme="majorHAnsi"/>
      <w:b w:val="0"/>
      <w:bCs w:val="0"/>
      <w:color w:val="374C80" w:themeColor="accent1" w:themeShade="BF"/>
      <w:kern w:val="0"/>
      <w:sz w:val="32"/>
      <w:lang w:val="en-US"/>
    </w:rPr>
  </w:style>
  <w:style w:type="paragraph" w:styleId="TOC2">
    <w:name w:val="toc 2"/>
    <w:basedOn w:val="Normal"/>
    <w:next w:val="Normal"/>
    <w:autoRedefine/>
    <w:uiPriority w:val="39"/>
    <w:unhideWhenUsed/>
    <w:rsid w:val="00AE78B8"/>
    <w:pPr>
      <w:spacing w:after="100"/>
      <w:ind w:left="220"/>
    </w:pPr>
  </w:style>
  <w:style w:type="paragraph" w:styleId="TOC1">
    <w:name w:val="toc 1"/>
    <w:basedOn w:val="Normal"/>
    <w:next w:val="Normal"/>
    <w:autoRedefine/>
    <w:uiPriority w:val="39"/>
    <w:unhideWhenUsed/>
    <w:rsid w:val="00AE78B8"/>
    <w:pPr>
      <w:spacing w:after="100"/>
    </w:pPr>
  </w:style>
  <w:style w:type="paragraph" w:styleId="TOC3">
    <w:name w:val="toc 3"/>
    <w:basedOn w:val="Normal"/>
    <w:next w:val="Normal"/>
    <w:autoRedefine/>
    <w:uiPriority w:val="39"/>
    <w:unhideWhenUsed/>
    <w:rsid w:val="00C87F0D"/>
    <w:pPr>
      <w:tabs>
        <w:tab w:val="right" w:leader="dot" w:pos="10456"/>
      </w:tabs>
      <w:spacing w:after="100"/>
      <w:ind w:left="221"/>
    </w:pPr>
  </w:style>
  <w:style w:type="table" w:styleId="GridTable5Dark-Accent3">
    <w:name w:val="Grid Table 5 Dark Accent 3"/>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3"/>
      </w:tcPr>
    </w:tblStylePr>
    <w:tblStylePr w:type="band1Vert">
      <w:tblPr/>
      <w:tcPr>
        <w:shd w:val="clear" w:color="auto" w:fill="A8CBEE" w:themeFill="accent3" w:themeFillTint="66"/>
      </w:tcPr>
    </w:tblStylePr>
    <w:tblStylePr w:type="band1Horz">
      <w:tblPr/>
      <w:tcPr>
        <w:shd w:val="clear" w:color="auto" w:fill="A8CBEE" w:themeFill="accent3" w:themeFillTint="66"/>
      </w:tcPr>
    </w:tblStylePr>
  </w:style>
  <w:style w:type="table" w:styleId="GridTable5Dark-Accent2">
    <w:name w:val="Grid Table 5 Dark Accent 2"/>
    <w:basedOn w:val="TableNormal"/>
    <w:uiPriority w:val="50"/>
    <w:rsid w:val="00D40C0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B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9DD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9DD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9DD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9DD1" w:themeFill="accent2"/>
      </w:tcPr>
    </w:tblStylePr>
    <w:tblStylePr w:type="band1Vert">
      <w:tblPr/>
      <w:tcPr>
        <w:shd w:val="clear" w:color="auto" w:fill="C0D7EC" w:themeFill="accent2" w:themeFillTint="66"/>
      </w:tcPr>
    </w:tblStylePr>
    <w:tblStylePr w:type="band1Horz">
      <w:tblPr/>
      <w:tcPr>
        <w:shd w:val="clear" w:color="auto" w:fill="C0D7EC" w:themeFill="accent2" w:themeFillTint="66"/>
      </w:tcPr>
    </w:tblStylePr>
  </w:style>
  <w:style w:type="paragraph" w:customStyle="1" w:styleId="Bullet1">
    <w:name w:val="_Bullet1"/>
    <w:basedOn w:val="Normal"/>
    <w:rsid w:val="004F1AE7"/>
    <w:pPr>
      <w:numPr>
        <w:numId w:val="18"/>
      </w:numPr>
      <w:spacing w:after="120"/>
      <w:contextualSpacing/>
    </w:pPr>
    <w:rPr>
      <w:rFonts w:eastAsiaTheme="minorHAnsi" w:cs="Arial"/>
      <w:color w:val="464749"/>
      <w:sz w:val="21"/>
      <w:szCs w:val="21"/>
    </w:rPr>
  </w:style>
  <w:style w:type="paragraph" w:customStyle="1" w:styleId="Bullet2">
    <w:name w:val="_Bullet2"/>
    <w:basedOn w:val="Normal"/>
    <w:rsid w:val="004F1AE7"/>
    <w:pPr>
      <w:numPr>
        <w:ilvl w:val="1"/>
        <w:numId w:val="18"/>
      </w:numPr>
      <w:spacing w:after="120"/>
      <w:contextualSpacing/>
    </w:pPr>
    <w:rPr>
      <w:rFonts w:eastAsiaTheme="minorHAnsi" w:cs="Arial"/>
      <w:color w:val="464749"/>
      <w:sz w:val="21"/>
      <w:szCs w:val="21"/>
    </w:rPr>
  </w:style>
  <w:style w:type="paragraph" w:customStyle="1" w:styleId="Bullet3">
    <w:name w:val="_Bullet3"/>
    <w:basedOn w:val="Normal"/>
    <w:rsid w:val="004F1AE7"/>
    <w:pPr>
      <w:numPr>
        <w:ilvl w:val="2"/>
        <w:numId w:val="18"/>
      </w:numPr>
      <w:spacing w:after="120"/>
      <w:contextualSpacing/>
    </w:pPr>
    <w:rPr>
      <w:rFonts w:eastAsiaTheme="minorHAnsi" w:cs="Arial"/>
      <w:color w:val="464749"/>
      <w:sz w:val="21"/>
      <w:szCs w:val="21"/>
    </w:rPr>
  </w:style>
  <w:style w:type="paragraph" w:customStyle="1" w:styleId="Numpara1">
    <w:name w:val="Numpara1"/>
    <w:basedOn w:val="Normal"/>
    <w:qFormat/>
    <w:rsid w:val="00E4283C"/>
    <w:pPr>
      <w:numPr>
        <w:numId w:val="23"/>
      </w:numPr>
      <w:spacing w:before="240"/>
    </w:pPr>
    <w:rPr>
      <w:rFonts w:eastAsia="Times New Roman" w:cs="Arial"/>
      <w:sz w:val="20"/>
    </w:rPr>
  </w:style>
  <w:style w:type="paragraph" w:customStyle="1" w:styleId="Numpara2">
    <w:name w:val="Numpara2"/>
    <w:basedOn w:val="Normal"/>
    <w:qFormat/>
    <w:rsid w:val="00E4283C"/>
    <w:pPr>
      <w:numPr>
        <w:ilvl w:val="1"/>
        <w:numId w:val="23"/>
      </w:numPr>
      <w:spacing w:before="240"/>
    </w:pPr>
    <w:rPr>
      <w:rFonts w:eastAsia="Times New Roman" w:cs="Arial"/>
      <w:sz w:val="20"/>
    </w:rPr>
  </w:style>
  <w:style w:type="paragraph" w:customStyle="1" w:styleId="Numpara3">
    <w:name w:val="Numpara3"/>
    <w:basedOn w:val="Normal"/>
    <w:qFormat/>
    <w:rsid w:val="00E4283C"/>
    <w:pPr>
      <w:numPr>
        <w:ilvl w:val="2"/>
        <w:numId w:val="23"/>
      </w:numPr>
      <w:spacing w:before="240"/>
    </w:pPr>
    <w:rPr>
      <w:rFonts w:eastAsia="Times New Roman" w:cs="Arial"/>
      <w:sz w:val="20"/>
    </w:rPr>
  </w:style>
  <w:style w:type="paragraph" w:customStyle="1" w:styleId="Numpara4">
    <w:name w:val="Numpara4"/>
    <w:basedOn w:val="Normal"/>
    <w:qFormat/>
    <w:rsid w:val="00E4283C"/>
    <w:pPr>
      <w:numPr>
        <w:ilvl w:val="3"/>
        <w:numId w:val="23"/>
      </w:numPr>
      <w:spacing w:before="240"/>
    </w:pPr>
    <w:rPr>
      <w:rFonts w:eastAsia="Times New Roman" w:cs="Arial"/>
      <w:sz w:val="20"/>
    </w:rPr>
  </w:style>
  <w:style w:type="paragraph" w:customStyle="1" w:styleId="msonormal0">
    <w:name w:val="msonormal"/>
    <w:basedOn w:val="Normal"/>
    <w:rsid w:val="00935485"/>
    <w:pPr>
      <w:spacing w:before="100" w:beforeAutospacing="1" w:after="100" w:afterAutospacing="1"/>
    </w:pPr>
    <w:rPr>
      <w:rFonts w:ascii="Times New Roman" w:eastAsia="Times New Roman" w:hAnsi="Times New Roman"/>
      <w:sz w:val="24"/>
      <w:szCs w:val="24"/>
      <w:lang w:eastAsia="en-AU"/>
    </w:rPr>
  </w:style>
  <w:style w:type="paragraph" w:customStyle="1" w:styleId="xl65">
    <w:name w:val="xl65"/>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6">
    <w:name w:val="xl66"/>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7">
    <w:name w:val="xl67"/>
    <w:basedOn w:val="Normal"/>
    <w:rsid w:val="00935485"/>
    <w:pPr>
      <w:spacing w:before="100" w:beforeAutospacing="1" w:after="100" w:afterAutospacing="1"/>
      <w:jc w:val="center"/>
    </w:pPr>
    <w:rPr>
      <w:rFonts w:ascii="Times New Roman" w:eastAsia="Times New Roman" w:hAnsi="Times New Roman"/>
      <w:sz w:val="16"/>
      <w:szCs w:val="16"/>
      <w:lang w:eastAsia="en-AU"/>
    </w:rPr>
  </w:style>
  <w:style w:type="paragraph" w:customStyle="1" w:styleId="xl68">
    <w:name w:val="xl68"/>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69">
    <w:name w:val="xl69"/>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0">
    <w:name w:val="xl7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71">
    <w:name w:val="xl7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olor w:val="000000"/>
      <w:sz w:val="16"/>
      <w:szCs w:val="16"/>
      <w:lang w:eastAsia="en-AU"/>
    </w:rPr>
  </w:style>
  <w:style w:type="paragraph" w:customStyle="1" w:styleId="xl72">
    <w:name w:val="xl7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73">
    <w:name w:val="xl73"/>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16"/>
      <w:szCs w:val="16"/>
      <w:lang w:eastAsia="en-AU"/>
    </w:rPr>
  </w:style>
  <w:style w:type="paragraph" w:customStyle="1" w:styleId="xl74">
    <w:name w:val="xl74"/>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75">
    <w:name w:val="xl75"/>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pPr>
    <w:rPr>
      <w:rFonts w:ascii="Times New Roman" w:eastAsia="Times New Roman" w:hAnsi="Times New Roman"/>
      <w:b/>
      <w:bCs/>
      <w:color w:val="FFFFFF"/>
      <w:sz w:val="16"/>
      <w:szCs w:val="16"/>
      <w:lang w:eastAsia="en-AU"/>
    </w:rPr>
  </w:style>
  <w:style w:type="paragraph" w:customStyle="1" w:styleId="xl76">
    <w:name w:val="xl76"/>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7">
    <w:name w:val="xl77"/>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78">
    <w:name w:val="xl78"/>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pPr>
    <w:rPr>
      <w:rFonts w:ascii="Times New Roman" w:eastAsia="Times New Roman" w:hAnsi="Times New Roman"/>
      <w:b/>
      <w:bCs/>
      <w:sz w:val="20"/>
      <w:szCs w:val="20"/>
      <w:u w:val="single"/>
      <w:lang w:eastAsia="en-AU"/>
    </w:rPr>
  </w:style>
  <w:style w:type="paragraph" w:customStyle="1" w:styleId="xl79">
    <w:name w:val="xl79"/>
    <w:basedOn w:val="Normal"/>
    <w:rsid w:val="00935485"/>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jc w:val="center"/>
    </w:pPr>
    <w:rPr>
      <w:rFonts w:ascii="Times New Roman" w:eastAsia="Times New Roman" w:hAnsi="Times New Roman"/>
      <w:sz w:val="16"/>
      <w:szCs w:val="16"/>
      <w:lang w:eastAsia="en-AU"/>
    </w:rPr>
  </w:style>
  <w:style w:type="paragraph" w:customStyle="1" w:styleId="xl80">
    <w:name w:val="xl8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81">
    <w:name w:val="xl8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82">
    <w:name w:val="xl8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3">
    <w:name w:val="xl8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84">
    <w:name w:val="xl84"/>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sz w:val="16"/>
      <w:szCs w:val="16"/>
      <w:lang w:eastAsia="en-AU"/>
    </w:rPr>
  </w:style>
  <w:style w:type="paragraph" w:customStyle="1" w:styleId="xl85">
    <w:name w:val="xl85"/>
    <w:basedOn w:val="Normal"/>
    <w:rsid w:val="0093548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b/>
      <w:bCs/>
      <w:sz w:val="16"/>
      <w:szCs w:val="16"/>
      <w:lang w:eastAsia="en-AU"/>
    </w:rPr>
  </w:style>
  <w:style w:type="paragraph" w:customStyle="1" w:styleId="xl86">
    <w:name w:val="xl8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87">
    <w:name w:val="xl8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sz w:val="16"/>
      <w:szCs w:val="16"/>
      <w:lang w:eastAsia="en-AU"/>
    </w:rPr>
  </w:style>
  <w:style w:type="paragraph" w:customStyle="1" w:styleId="xl88">
    <w:name w:val="xl8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sz w:val="16"/>
      <w:szCs w:val="16"/>
      <w:lang w:eastAsia="en-AU"/>
    </w:rPr>
  </w:style>
  <w:style w:type="paragraph" w:customStyle="1" w:styleId="xl89">
    <w:name w:val="xl89"/>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Times New Roman" w:hAnsi="Times New Roman"/>
      <w:sz w:val="16"/>
      <w:szCs w:val="16"/>
      <w:lang w:eastAsia="en-AU"/>
    </w:rPr>
  </w:style>
  <w:style w:type="paragraph" w:customStyle="1" w:styleId="xl90">
    <w:name w:val="xl90"/>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1">
    <w:name w:val="xl91"/>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2">
    <w:name w:val="xl92"/>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3">
    <w:name w:val="xl93"/>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sz w:val="16"/>
      <w:szCs w:val="16"/>
      <w:lang w:eastAsia="en-AU"/>
    </w:rPr>
  </w:style>
  <w:style w:type="paragraph" w:customStyle="1" w:styleId="xl94">
    <w:name w:val="xl94"/>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95">
    <w:name w:val="xl95"/>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6">
    <w:name w:val="xl96"/>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97">
    <w:name w:val="xl97"/>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b/>
      <w:bCs/>
      <w:sz w:val="16"/>
      <w:szCs w:val="16"/>
      <w:lang w:eastAsia="en-AU"/>
    </w:rPr>
  </w:style>
  <w:style w:type="paragraph" w:customStyle="1" w:styleId="xl98">
    <w:name w:val="xl98"/>
    <w:basedOn w:val="Normal"/>
    <w:rsid w:val="0093548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b/>
      <w:bCs/>
      <w:sz w:val="16"/>
      <w:szCs w:val="16"/>
      <w:lang w:eastAsia="en-AU"/>
    </w:rPr>
  </w:style>
  <w:style w:type="paragraph" w:customStyle="1" w:styleId="xl99">
    <w:name w:val="xl99"/>
    <w:basedOn w:val="Normal"/>
    <w:rsid w:val="00935485"/>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0">
    <w:name w:val="xl100"/>
    <w:basedOn w:val="Normal"/>
    <w:rsid w:val="00935485"/>
    <w:pPr>
      <w:spacing w:before="100" w:beforeAutospacing="1" w:after="100" w:afterAutospacing="1"/>
      <w:jc w:val="right"/>
    </w:pPr>
    <w:rPr>
      <w:rFonts w:ascii="Times New Roman" w:eastAsia="Times New Roman" w:hAnsi="Times New Roman"/>
      <w:sz w:val="16"/>
      <w:szCs w:val="16"/>
      <w:lang w:eastAsia="en-AU"/>
    </w:rPr>
  </w:style>
  <w:style w:type="paragraph" w:customStyle="1" w:styleId="xl101">
    <w:name w:val="xl101"/>
    <w:basedOn w:val="Normal"/>
    <w:rsid w:val="00935485"/>
    <w:pPr>
      <w:spacing w:before="100" w:beforeAutospacing="1" w:after="100" w:afterAutospacing="1"/>
    </w:pPr>
    <w:rPr>
      <w:rFonts w:ascii="Times New Roman" w:eastAsia="Times New Roman" w:hAnsi="Times New Roman"/>
      <w:sz w:val="16"/>
      <w:szCs w:val="16"/>
      <w:lang w:eastAsia="en-AU"/>
    </w:rPr>
  </w:style>
  <w:style w:type="paragraph" w:customStyle="1" w:styleId="xl102">
    <w:name w:val="xl102"/>
    <w:basedOn w:val="Normal"/>
    <w:rsid w:val="002C16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en-AU"/>
    </w:rPr>
  </w:style>
  <w:style w:type="paragraph" w:customStyle="1" w:styleId="xl103">
    <w:name w:val="xl103"/>
    <w:basedOn w:val="Normal"/>
    <w:rsid w:val="002C16F6"/>
    <w:pPr>
      <w:pBdr>
        <w:top w:val="single" w:sz="4" w:space="0" w:color="auto"/>
        <w:left w:val="single" w:sz="4" w:space="0" w:color="auto"/>
        <w:bottom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4">
    <w:name w:val="xl104"/>
    <w:basedOn w:val="Normal"/>
    <w:rsid w:val="002C16F6"/>
    <w:pPr>
      <w:pBdr>
        <w:top w:val="single" w:sz="4" w:space="0" w:color="auto"/>
        <w:bottom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05">
    <w:name w:val="xl105"/>
    <w:basedOn w:val="Normal"/>
    <w:rsid w:val="002C16F6"/>
    <w:pPr>
      <w:pBdr>
        <w:top w:val="single" w:sz="4" w:space="0" w:color="auto"/>
        <w:bottom w:val="single" w:sz="4" w:space="0" w:color="auto"/>
        <w:right w:val="single" w:sz="4" w:space="0" w:color="auto"/>
      </w:pBdr>
      <w:shd w:val="clear" w:color="000000" w:fill="5B9BD5"/>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font5">
    <w:name w:val="font5"/>
    <w:basedOn w:val="Normal"/>
    <w:rsid w:val="00A601DA"/>
    <w:pPr>
      <w:spacing w:before="100" w:beforeAutospacing="1" w:after="100" w:afterAutospacing="1"/>
    </w:pPr>
    <w:rPr>
      <w:rFonts w:ascii="Calibri" w:eastAsia="Times New Roman" w:hAnsi="Calibri" w:cs="Calibri"/>
      <w:color w:val="000000"/>
      <w:sz w:val="16"/>
      <w:szCs w:val="16"/>
      <w:lang w:eastAsia="en-AU"/>
    </w:rPr>
  </w:style>
  <w:style w:type="paragraph" w:customStyle="1" w:styleId="font6">
    <w:name w:val="font6"/>
    <w:basedOn w:val="Normal"/>
    <w:rsid w:val="00A601DA"/>
    <w:pPr>
      <w:spacing w:before="100" w:beforeAutospacing="1" w:after="100" w:afterAutospacing="1"/>
    </w:pPr>
    <w:rPr>
      <w:rFonts w:ascii="Calibri" w:eastAsia="Times New Roman" w:hAnsi="Calibri" w:cs="Calibri"/>
      <w:sz w:val="16"/>
      <w:szCs w:val="16"/>
      <w:lang w:eastAsia="en-AU"/>
    </w:rPr>
  </w:style>
  <w:style w:type="paragraph" w:customStyle="1" w:styleId="font7">
    <w:name w:val="font7"/>
    <w:basedOn w:val="Normal"/>
    <w:rsid w:val="00A601DA"/>
    <w:pPr>
      <w:spacing w:before="100" w:beforeAutospacing="1" w:after="100" w:afterAutospacing="1"/>
    </w:pPr>
    <w:rPr>
      <w:rFonts w:ascii="Calibri" w:eastAsia="Times New Roman" w:hAnsi="Calibri" w:cs="Calibri"/>
      <w:color w:val="000000"/>
      <w:sz w:val="16"/>
      <w:szCs w:val="16"/>
      <w:lang w:eastAsia="en-AU"/>
    </w:rPr>
  </w:style>
  <w:style w:type="paragraph" w:customStyle="1" w:styleId="xl106">
    <w:name w:val="xl10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sz w:val="16"/>
      <w:szCs w:val="16"/>
      <w:lang w:eastAsia="en-AU"/>
    </w:rPr>
  </w:style>
  <w:style w:type="paragraph" w:customStyle="1" w:styleId="xl107">
    <w:name w:val="xl107"/>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b/>
      <w:bCs/>
      <w:sz w:val="16"/>
      <w:szCs w:val="16"/>
      <w:lang w:eastAsia="en-AU"/>
    </w:rPr>
  </w:style>
  <w:style w:type="paragraph" w:customStyle="1" w:styleId="xl108">
    <w:name w:val="xl108"/>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09">
    <w:name w:val="xl109"/>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10">
    <w:name w:val="xl11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1">
    <w:name w:val="xl111"/>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12">
    <w:name w:val="xl112"/>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3">
    <w:name w:val="xl113"/>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4">
    <w:name w:val="xl114"/>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5">
    <w:name w:val="xl115"/>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6">
    <w:name w:val="xl11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7">
    <w:name w:val="xl117"/>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16"/>
      <w:szCs w:val="16"/>
      <w:lang w:eastAsia="en-AU"/>
    </w:rPr>
  </w:style>
  <w:style w:type="paragraph" w:customStyle="1" w:styleId="xl118">
    <w:name w:val="xl118"/>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19">
    <w:name w:val="xl119"/>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0"/>
      <w:szCs w:val="20"/>
      <w:u w:val="single"/>
      <w:lang w:eastAsia="en-AU"/>
    </w:rPr>
  </w:style>
  <w:style w:type="paragraph" w:customStyle="1" w:styleId="xl120">
    <w:name w:val="xl12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1">
    <w:name w:val="xl121"/>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2">
    <w:name w:val="xl122"/>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3">
    <w:name w:val="xl123"/>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4">
    <w:name w:val="xl124"/>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5">
    <w:name w:val="xl125"/>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6">
    <w:name w:val="xl12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7">
    <w:name w:val="xl127"/>
    <w:basedOn w:val="Normal"/>
    <w:rsid w:val="003B0B2C"/>
    <w:pPr>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8">
    <w:name w:val="xl128"/>
    <w:basedOn w:val="Normal"/>
    <w:rsid w:val="003B0B2C"/>
    <w:pPr>
      <w:pBdr>
        <w:left w:val="single" w:sz="4" w:space="0" w:color="auto"/>
        <w:bottom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29">
    <w:name w:val="xl129"/>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30">
    <w:name w:val="xl13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31">
    <w:name w:val="xl131"/>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20"/>
      <w:szCs w:val="20"/>
      <w:u w:val="single"/>
      <w:lang w:eastAsia="en-AU"/>
    </w:rPr>
  </w:style>
  <w:style w:type="paragraph" w:customStyle="1" w:styleId="xl132">
    <w:name w:val="xl132"/>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sz w:val="16"/>
      <w:szCs w:val="16"/>
      <w:lang w:eastAsia="en-AU"/>
    </w:rPr>
  </w:style>
  <w:style w:type="paragraph" w:customStyle="1" w:styleId="xl133">
    <w:name w:val="xl133"/>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Times New Roman" w:eastAsia="Times New Roman" w:hAnsi="Times New Roman"/>
      <w:b/>
      <w:bCs/>
      <w:sz w:val="16"/>
      <w:szCs w:val="16"/>
      <w:lang w:eastAsia="en-AU"/>
    </w:rPr>
  </w:style>
  <w:style w:type="paragraph" w:customStyle="1" w:styleId="xl134">
    <w:name w:val="xl134"/>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35">
    <w:name w:val="xl135"/>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sz w:val="16"/>
      <w:szCs w:val="16"/>
      <w:lang w:eastAsia="en-AU"/>
    </w:rPr>
  </w:style>
  <w:style w:type="paragraph" w:customStyle="1" w:styleId="xl136">
    <w:name w:val="xl136"/>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37">
    <w:name w:val="xl137"/>
    <w:basedOn w:val="Normal"/>
    <w:rsid w:val="003B0B2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pPr>
    <w:rPr>
      <w:rFonts w:ascii="Times New Roman" w:eastAsia="Times New Roman" w:hAnsi="Times New Roman"/>
      <w:sz w:val="16"/>
      <w:szCs w:val="16"/>
      <w:lang w:eastAsia="en-AU"/>
    </w:rPr>
  </w:style>
  <w:style w:type="paragraph" w:customStyle="1" w:styleId="xl138">
    <w:name w:val="xl138"/>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39">
    <w:name w:val="xl139"/>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sz w:val="16"/>
      <w:szCs w:val="16"/>
      <w:lang w:eastAsia="en-AU"/>
    </w:rPr>
  </w:style>
  <w:style w:type="paragraph" w:customStyle="1" w:styleId="xl140">
    <w:name w:val="xl140"/>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41">
    <w:name w:val="xl141"/>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42">
    <w:name w:val="xl142"/>
    <w:basedOn w:val="Normal"/>
    <w:rsid w:val="003B0B2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sz w:val="16"/>
      <w:szCs w:val="16"/>
      <w:lang w:eastAsia="en-AU"/>
    </w:rPr>
  </w:style>
  <w:style w:type="paragraph" w:customStyle="1" w:styleId="xl143">
    <w:name w:val="xl143"/>
    <w:basedOn w:val="Normal"/>
    <w:rsid w:val="003B0B2C"/>
    <w:pPr>
      <w:spacing w:before="100" w:beforeAutospacing="1" w:after="100" w:afterAutospacing="1"/>
      <w:jc w:val="right"/>
    </w:pPr>
    <w:rPr>
      <w:rFonts w:ascii="Times New Roman" w:eastAsia="Times New Roman" w:hAnsi="Times New Roman"/>
      <w:sz w:val="16"/>
      <w:szCs w:val="16"/>
      <w:lang w:eastAsia="en-AU"/>
    </w:rPr>
  </w:style>
  <w:style w:type="paragraph" w:customStyle="1" w:styleId="xl144">
    <w:name w:val="xl144"/>
    <w:basedOn w:val="Normal"/>
    <w:rsid w:val="003B0B2C"/>
    <w:pPr>
      <w:pBdr>
        <w:top w:val="single" w:sz="4" w:space="0" w:color="auto"/>
        <w:left w:val="single" w:sz="4" w:space="0" w:color="auto"/>
        <w:bottom w:val="single" w:sz="4" w:space="0" w:color="auto"/>
      </w:pBdr>
      <w:shd w:val="clear" w:color="000000" w:fill="3399FF"/>
      <w:spacing w:before="100" w:beforeAutospacing="1" w:after="100" w:afterAutospacing="1"/>
      <w:jc w:val="right"/>
      <w:textAlignment w:val="center"/>
    </w:pPr>
    <w:rPr>
      <w:rFonts w:ascii="Times New Roman" w:eastAsia="Times New Roman" w:hAnsi="Times New Roman"/>
      <w:b/>
      <w:bCs/>
      <w:color w:val="FFFFFF"/>
      <w:sz w:val="24"/>
      <w:szCs w:val="24"/>
      <w:lang w:eastAsia="en-AU"/>
    </w:rPr>
  </w:style>
  <w:style w:type="paragraph" w:customStyle="1" w:styleId="xl145">
    <w:name w:val="xl145"/>
    <w:basedOn w:val="Normal"/>
    <w:rsid w:val="003B0B2C"/>
    <w:pPr>
      <w:pBdr>
        <w:top w:val="single" w:sz="4" w:space="0" w:color="auto"/>
        <w:bottom w:val="single" w:sz="4" w:space="0" w:color="auto"/>
      </w:pBdr>
      <w:shd w:val="clear" w:color="000000" w:fill="3399FF"/>
      <w:spacing w:before="100" w:beforeAutospacing="1" w:after="100" w:afterAutospacing="1"/>
      <w:jc w:val="center"/>
      <w:textAlignment w:val="center"/>
    </w:pPr>
    <w:rPr>
      <w:rFonts w:ascii="Times New Roman" w:eastAsia="Times New Roman" w:hAnsi="Times New Roman"/>
      <w:b/>
      <w:bCs/>
      <w:color w:val="FFFFFF"/>
      <w:sz w:val="24"/>
      <w:szCs w:val="24"/>
      <w:lang w:eastAsia="en-AU"/>
    </w:rPr>
  </w:style>
  <w:style w:type="paragraph" w:customStyle="1" w:styleId="xl146">
    <w:name w:val="xl146"/>
    <w:basedOn w:val="Normal"/>
    <w:rsid w:val="003B0B2C"/>
    <w:pPr>
      <w:pBdr>
        <w:top w:val="single" w:sz="4" w:space="0" w:color="auto"/>
        <w:bottom w:val="single" w:sz="4" w:space="0" w:color="auto"/>
      </w:pBdr>
      <w:shd w:val="clear" w:color="000000" w:fill="3399FF"/>
      <w:spacing w:before="100" w:beforeAutospacing="1" w:after="100" w:afterAutospacing="1"/>
      <w:jc w:val="center"/>
    </w:pPr>
    <w:rPr>
      <w:rFonts w:ascii="Times New Roman" w:eastAsia="Times New Roman" w:hAnsi="Times New Roman"/>
      <w:b/>
      <w:bCs/>
      <w:color w:val="FFFFFF"/>
      <w:sz w:val="24"/>
      <w:szCs w:val="24"/>
      <w:lang w:eastAsia="en-AU"/>
    </w:rPr>
  </w:style>
  <w:style w:type="paragraph" w:customStyle="1" w:styleId="xl147">
    <w:name w:val="xl147"/>
    <w:basedOn w:val="Normal"/>
    <w:rsid w:val="003B0B2C"/>
    <w:pPr>
      <w:pBdr>
        <w:top w:val="single" w:sz="4" w:space="0" w:color="auto"/>
        <w:bottom w:val="single" w:sz="4" w:space="0" w:color="auto"/>
      </w:pBdr>
      <w:shd w:val="clear" w:color="000000" w:fill="3399FF"/>
      <w:spacing w:before="100" w:beforeAutospacing="1" w:after="100" w:afterAutospacing="1"/>
      <w:jc w:val="right"/>
    </w:pPr>
    <w:rPr>
      <w:rFonts w:ascii="Times New Roman" w:eastAsia="Times New Roman" w:hAnsi="Times New Roman"/>
      <w:b/>
      <w:bCs/>
      <w:color w:val="FFFFFF"/>
      <w:sz w:val="16"/>
      <w:szCs w:val="16"/>
      <w:lang w:eastAsia="en-AU"/>
    </w:rPr>
  </w:style>
  <w:style w:type="paragraph" w:customStyle="1" w:styleId="xl148">
    <w:name w:val="xl148"/>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pPr>
    <w:rPr>
      <w:rFonts w:ascii="Times New Roman" w:eastAsia="Times New Roman" w:hAnsi="Times New Roman"/>
      <w:b/>
      <w:bCs/>
      <w:color w:val="FFFFFF"/>
      <w:sz w:val="16"/>
      <w:szCs w:val="16"/>
      <w:lang w:eastAsia="en-AU"/>
    </w:rPr>
  </w:style>
  <w:style w:type="paragraph" w:customStyle="1" w:styleId="xl149">
    <w:name w:val="xl149"/>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150">
    <w:name w:val="xl150"/>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center"/>
    </w:pPr>
    <w:rPr>
      <w:rFonts w:ascii="Times New Roman" w:eastAsia="Times New Roman" w:hAnsi="Times New Roman"/>
      <w:b/>
      <w:bCs/>
      <w:color w:val="FFFFFF"/>
      <w:sz w:val="16"/>
      <w:szCs w:val="16"/>
      <w:lang w:eastAsia="en-AU"/>
    </w:rPr>
  </w:style>
  <w:style w:type="paragraph" w:customStyle="1" w:styleId="xl151">
    <w:name w:val="xl151"/>
    <w:basedOn w:val="Normal"/>
    <w:rsid w:val="003B0B2C"/>
    <w:pPr>
      <w:pBdr>
        <w:top w:val="single" w:sz="4" w:space="0" w:color="auto"/>
        <w:left w:val="single" w:sz="4" w:space="0" w:color="auto"/>
        <w:bottom w:val="single" w:sz="4" w:space="0" w:color="auto"/>
        <w:right w:val="single" w:sz="4" w:space="0" w:color="auto"/>
      </w:pBdr>
      <w:shd w:val="clear" w:color="000000" w:fill="3399FF"/>
      <w:spacing w:before="100" w:beforeAutospacing="1" w:after="100" w:afterAutospacing="1"/>
      <w:jc w:val="right"/>
    </w:pPr>
    <w:rPr>
      <w:rFonts w:ascii="Times New Roman" w:eastAsia="Times New Roman" w:hAnsi="Times New Roman"/>
      <w:b/>
      <w:bCs/>
      <w:color w:val="FFFFFF"/>
      <w:sz w:val="16"/>
      <w:szCs w:val="16"/>
      <w:lang w:eastAsia="en-AU"/>
    </w:rPr>
  </w:style>
  <w:style w:type="character" w:customStyle="1" w:styleId="normaltextrun">
    <w:name w:val="normaltextrun"/>
    <w:basedOn w:val="DefaultParagraphFont"/>
    <w:rsid w:val="00136431"/>
  </w:style>
  <w:style w:type="paragraph" w:customStyle="1" w:styleId="paragraph">
    <w:name w:val="paragraph"/>
    <w:basedOn w:val="Normal"/>
    <w:rsid w:val="00043D4F"/>
    <w:pPr>
      <w:spacing w:before="100" w:beforeAutospacing="1" w:after="100" w:afterAutospacing="1"/>
    </w:pPr>
    <w:rPr>
      <w:rFonts w:ascii="Times New Roman" w:eastAsia="Times New Roman" w:hAnsi="Times New Roman"/>
      <w:sz w:val="24"/>
      <w:szCs w:val="24"/>
      <w:lang w:eastAsia="en-AU"/>
    </w:rPr>
  </w:style>
  <w:style w:type="character" w:customStyle="1" w:styleId="eop">
    <w:name w:val="eop"/>
    <w:basedOn w:val="DefaultParagraphFont"/>
    <w:rsid w:val="00043D4F"/>
  </w:style>
  <w:style w:type="character" w:customStyle="1" w:styleId="scxw232268726">
    <w:name w:val="scxw232268726"/>
    <w:basedOn w:val="DefaultParagraphFont"/>
    <w:rsid w:val="00AF753B"/>
  </w:style>
  <w:style w:type="paragraph" w:customStyle="1" w:styleId="s10">
    <w:name w:val="s10"/>
    <w:basedOn w:val="Normal"/>
    <w:rsid w:val="00721801"/>
    <w:pPr>
      <w:spacing w:before="100" w:beforeAutospacing="1" w:after="100" w:afterAutospacing="1"/>
    </w:pPr>
    <w:rPr>
      <w:rFonts w:ascii="Calibri" w:eastAsiaTheme="minorHAnsi" w:hAnsi="Calibri"/>
      <w:lang w:eastAsia="en-AU"/>
    </w:rPr>
  </w:style>
  <w:style w:type="character" w:customStyle="1" w:styleId="s8">
    <w:name w:val="s8"/>
    <w:basedOn w:val="DefaultParagraphFont"/>
    <w:rsid w:val="00721801"/>
  </w:style>
  <w:style w:type="character" w:customStyle="1" w:styleId="apple-converted-space">
    <w:name w:val="apple-converted-space"/>
    <w:basedOn w:val="DefaultParagraphFont"/>
    <w:rsid w:val="00721801"/>
  </w:style>
  <w:style w:type="character" w:customStyle="1" w:styleId="s9">
    <w:name w:val="s9"/>
    <w:basedOn w:val="DefaultParagraphFont"/>
    <w:rsid w:val="00721801"/>
  </w:style>
  <w:style w:type="paragraph" w:customStyle="1" w:styleId="DraftHeading2">
    <w:name w:val="Draft Heading 2"/>
    <w:basedOn w:val="Normal"/>
    <w:next w:val="Normal"/>
    <w:link w:val="DraftHeading2Char"/>
    <w:rsid w:val="00115F2E"/>
    <w:pPr>
      <w:overflowPunct w:val="0"/>
      <w:autoSpaceDE w:val="0"/>
      <w:autoSpaceDN w:val="0"/>
      <w:adjustRightInd w:val="0"/>
      <w:spacing w:before="120"/>
      <w:textAlignment w:val="baseline"/>
    </w:pPr>
    <w:rPr>
      <w:rFonts w:ascii="Times New Roman" w:eastAsia="Times New Roman" w:hAnsi="Times New Roman"/>
      <w:sz w:val="24"/>
      <w:szCs w:val="20"/>
    </w:rPr>
  </w:style>
  <w:style w:type="paragraph" w:customStyle="1" w:styleId="DraftHeading3">
    <w:name w:val="Draft Heading 3"/>
    <w:basedOn w:val="Normal"/>
    <w:next w:val="Normal"/>
    <w:rsid w:val="00115F2E"/>
    <w:pPr>
      <w:overflowPunct w:val="0"/>
      <w:autoSpaceDE w:val="0"/>
      <w:autoSpaceDN w:val="0"/>
      <w:adjustRightInd w:val="0"/>
      <w:spacing w:before="120"/>
      <w:textAlignment w:val="baseline"/>
    </w:pPr>
    <w:rPr>
      <w:rFonts w:ascii="Times New Roman" w:eastAsia="Times New Roman" w:hAnsi="Times New Roman"/>
      <w:sz w:val="24"/>
      <w:szCs w:val="20"/>
    </w:rPr>
  </w:style>
  <w:style w:type="paragraph" w:customStyle="1" w:styleId="DraftHeading5">
    <w:name w:val="Draft Heading 5"/>
    <w:basedOn w:val="Normal"/>
    <w:next w:val="Normal"/>
    <w:rsid w:val="00115F2E"/>
    <w:pPr>
      <w:overflowPunct w:val="0"/>
      <w:autoSpaceDE w:val="0"/>
      <w:autoSpaceDN w:val="0"/>
      <w:adjustRightInd w:val="0"/>
      <w:spacing w:before="120"/>
      <w:textAlignment w:val="baseline"/>
    </w:pPr>
    <w:rPr>
      <w:rFonts w:ascii="Times New Roman" w:eastAsia="Times New Roman" w:hAnsi="Times New Roman"/>
      <w:sz w:val="24"/>
      <w:szCs w:val="20"/>
    </w:rPr>
  </w:style>
  <w:style w:type="paragraph" w:customStyle="1" w:styleId="DraftHeading1">
    <w:name w:val="Draft Heading 1"/>
    <w:basedOn w:val="Normal"/>
    <w:next w:val="Normal"/>
    <w:link w:val="DraftHeading1Char"/>
    <w:rsid w:val="00115F2E"/>
    <w:pPr>
      <w:overflowPunct w:val="0"/>
      <w:autoSpaceDE w:val="0"/>
      <w:autoSpaceDN w:val="0"/>
      <w:adjustRightInd w:val="0"/>
      <w:spacing w:before="120"/>
      <w:textAlignment w:val="baseline"/>
      <w:outlineLvl w:val="2"/>
    </w:pPr>
    <w:rPr>
      <w:rFonts w:ascii="Times New Roman" w:eastAsia="Times New Roman" w:hAnsi="Times New Roman"/>
      <w:b/>
      <w:sz w:val="24"/>
      <w:szCs w:val="24"/>
    </w:rPr>
  </w:style>
  <w:style w:type="character" w:customStyle="1" w:styleId="DraftHeading1Char">
    <w:name w:val="Draft Heading 1 Char"/>
    <w:basedOn w:val="DefaultParagraphFont"/>
    <w:link w:val="DraftHeading1"/>
    <w:locked/>
    <w:rsid w:val="00115F2E"/>
    <w:rPr>
      <w:rFonts w:ascii="Times New Roman" w:eastAsia="Times New Roman" w:hAnsi="Times New Roman"/>
      <w:b/>
      <w:sz w:val="24"/>
      <w:szCs w:val="24"/>
      <w:lang w:eastAsia="en-US"/>
    </w:rPr>
  </w:style>
  <w:style w:type="character" w:customStyle="1" w:styleId="DraftHeading2Char">
    <w:name w:val="Draft Heading 2 Char"/>
    <w:basedOn w:val="DefaultParagraphFont"/>
    <w:link w:val="DraftHeading2"/>
    <w:locked/>
    <w:rsid w:val="00115F2E"/>
    <w:rPr>
      <w:rFonts w:ascii="Times New Roman" w:eastAsia="Times New Roman" w:hAnsi="Times New Roman"/>
      <w:sz w:val="24"/>
      <w:lang w:eastAsia="en-US"/>
    </w:rPr>
  </w:style>
  <w:style w:type="character" w:styleId="Mention">
    <w:name w:val="Mention"/>
    <w:basedOn w:val="DefaultParagraphFont"/>
    <w:uiPriority w:val="99"/>
    <w:unhideWhenUsed/>
    <w:rsid w:val="00C96594"/>
    <w:rPr>
      <w:color w:val="2B579A"/>
      <w:shd w:val="clear" w:color="auto" w:fill="E6E6E6"/>
    </w:rPr>
  </w:style>
  <w:style w:type="character" w:styleId="UnresolvedMention">
    <w:name w:val="Unresolved Mention"/>
    <w:basedOn w:val="DefaultParagraphFont"/>
    <w:uiPriority w:val="99"/>
    <w:unhideWhenUsed/>
    <w:rsid w:val="001B3F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291">
      <w:bodyDiv w:val="1"/>
      <w:marLeft w:val="0"/>
      <w:marRight w:val="0"/>
      <w:marTop w:val="0"/>
      <w:marBottom w:val="0"/>
      <w:divBdr>
        <w:top w:val="none" w:sz="0" w:space="0" w:color="auto"/>
        <w:left w:val="none" w:sz="0" w:space="0" w:color="auto"/>
        <w:bottom w:val="none" w:sz="0" w:space="0" w:color="auto"/>
        <w:right w:val="none" w:sz="0" w:space="0" w:color="auto"/>
      </w:divBdr>
    </w:div>
    <w:div w:id="3820799">
      <w:bodyDiv w:val="1"/>
      <w:marLeft w:val="0"/>
      <w:marRight w:val="0"/>
      <w:marTop w:val="0"/>
      <w:marBottom w:val="0"/>
      <w:divBdr>
        <w:top w:val="none" w:sz="0" w:space="0" w:color="auto"/>
        <w:left w:val="none" w:sz="0" w:space="0" w:color="auto"/>
        <w:bottom w:val="none" w:sz="0" w:space="0" w:color="auto"/>
        <w:right w:val="none" w:sz="0" w:space="0" w:color="auto"/>
      </w:divBdr>
    </w:div>
    <w:div w:id="4014445">
      <w:bodyDiv w:val="1"/>
      <w:marLeft w:val="0"/>
      <w:marRight w:val="0"/>
      <w:marTop w:val="0"/>
      <w:marBottom w:val="0"/>
      <w:divBdr>
        <w:top w:val="none" w:sz="0" w:space="0" w:color="auto"/>
        <w:left w:val="none" w:sz="0" w:space="0" w:color="auto"/>
        <w:bottom w:val="none" w:sz="0" w:space="0" w:color="auto"/>
        <w:right w:val="none" w:sz="0" w:space="0" w:color="auto"/>
      </w:divBdr>
    </w:div>
    <w:div w:id="6442497">
      <w:bodyDiv w:val="1"/>
      <w:marLeft w:val="0"/>
      <w:marRight w:val="0"/>
      <w:marTop w:val="0"/>
      <w:marBottom w:val="0"/>
      <w:divBdr>
        <w:top w:val="none" w:sz="0" w:space="0" w:color="auto"/>
        <w:left w:val="none" w:sz="0" w:space="0" w:color="auto"/>
        <w:bottom w:val="none" w:sz="0" w:space="0" w:color="auto"/>
        <w:right w:val="none" w:sz="0" w:space="0" w:color="auto"/>
      </w:divBdr>
    </w:div>
    <w:div w:id="7680679">
      <w:bodyDiv w:val="1"/>
      <w:marLeft w:val="0"/>
      <w:marRight w:val="0"/>
      <w:marTop w:val="0"/>
      <w:marBottom w:val="0"/>
      <w:divBdr>
        <w:top w:val="none" w:sz="0" w:space="0" w:color="auto"/>
        <w:left w:val="none" w:sz="0" w:space="0" w:color="auto"/>
        <w:bottom w:val="none" w:sz="0" w:space="0" w:color="auto"/>
        <w:right w:val="none" w:sz="0" w:space="0" w:color="auto"/>
      </w:divBdr>
    </w:div>
    <w:div w:id="9114334">
      <w:bodyDiv w:val="1"/>
      <w:marLeft w:val="0"/>
      <w:marRight w:val="0"/>
      <w:marTop w:val="0"/>
      <w:marBottom w:val="0"/>
      <w:divBdr>
        <w:top w:val="none" w:sz="0" w:space="0" w:color="auto"/>
        <w:left w:val="none" w:sz="0" w:space="0" w:color="auto"/>
        <w:bottom w:val="none" w:sz="0" w:space="0" w:color="auto"/>
        <w:right w:val="none" w:sz="0" w:space="0" w:color="auto"/>
      </w:divBdr>
    </w:div>
    <w:div w:id="11540125">
      <w:bodyDiv w:val="1"/>
      <w:marLeft w:val="0"/>
      <w:marRight w:val="0"/>
      <w:marTop w:val="0"/>
      <w:marBottom w:val="0"/>
      <w:divBdr>
        <w:top w:val="none" w:sz="0" w:space="0" w:color="auto"/>
        <w:left w:val="none" w:sz="0" w:space="0" w:color="auto"/>
        <w:bottom w:val="none" w:sz="0" w:space="0" w:color="auto"/>
        <w:right w:val="none" w:sz="0" w:space="0" w:color="auto"/>
      </w:divBdr>
    </w:div>
    <w:div w:id="11688919">
      <w:bodyDiv w:val="1"/>
      <w:marLeft w:val="0"/>
      <w:marRight w:val="0"/>
      <w:marTop w:val="0"/>
      <w:marBottom w:val="0"/>
      <w:divBdr>
        <w:top w:val="none" w:sz="0" w:space="0" w:color="auto"/>
        <w:left w:val="none" w:sz="0" w:space="0" w:color="auto"/>
        <w:bottom w:val="none" w:sz="0" w:space="0" w:color="auto"/>
        <w:right w:val="none" w:sz="0" w:space="0" w:color="auto"/>
      </w:divBdr>
    </w:div>
    <w:div w:id="14312233">
      <w:bodyDiv w:val="1"/>
      <w:marLeft w:val="0"/>
      <w:marRight w:val="0"/>
      <w:marTop w:val="0"/>
      <w:marBottom w:val="0"/>
      <w:divBdr>
        <w:top w:val="none" w:sz="0" w:space="0" w:color="auto"/>
        <w:left w:val="none" w:sz="0" w:space="0" w:color="auto"/>
        <w:bottom w:val="none" w:sz="0" w:space="0" w:color="auto"/>
        <w:right w:val="none" w:sz="0" w:space="0" w:color="auto"/>
      </w:divBdr>
    </w:div>
    <w:div w:id="14619330">
      <w:bodyDiv w:val="1"/>
      <w:marLeft w:val="0"/>
      <w:marRight w:val="0"/>
      <w:marTop w:val="0"/>
      <w:marBottom w:val="0"/>
      <w:divBdr>
        <w:top w:val="none" w:sz="0" w:space="0" w:color="auto"/>
        <w:left w:val="none" w:sz="0" w:space="0" w:color="auto"/>
        <w:bottom w:val="none" w:sz="0" w:space="0" w:color="auto"/>
        <w:right w:val="none" w:sz="0" w:space="0" w:color="auto"/>
      </w:divBdr>
    </w:div>
    <w:div w:id="17704702">
      <w:bodyDiv w:val="1"/>
      <w:marLeft w:val="0"/>
      <w:marRight w:val="0"/>
      <w:marTop w:val="0"/>
      <w:marBottom w:val="0"/>
      <w:divBdr>
        <w:top w:val="none" w:sz="0" w:space="0" w:color="auto"/>
        <w:left w:val="none" w:sz="0" w:space="0" w:color="auto"/>
        <w:bottom w:val="none" w:sz="0" w:space="0" w:color="auto"/>
        <w:right w:val="none" w:sz="0" w:space="0" w:color="auto"/>
      </w:divBdr>
    </w:div>
    <w:div w:id="18552189">
      <w:bodyDiv w:val="1"/>
      <w:marLeft w:val="0"/>
      <w:marRight w:val="0"/>
      <w:marTop w:val="0"/>
      <w:marBottom w:val="0"/>
      <w:divBdr>
        <w:top w:val="none" w:sz="0" w:space="0" w:color="auto"/>
        <w:left w:val="none" w:sz="0" w:space="0" w:color="auto"/>
        <w:bottom w:val="none" w:sz="0" w:space="0" w:color="auto"/>
        <w:right w:val="none" w:sz="0" w:space="0" w:color="auto"/>
      </w:divBdr>
    </w:div>
    <w:div w:id="23217337">
      <w:bodyDiv w:val="1"/>
      <w:marLeft w:val="0"/>
      <w:marRight w:val="0"/>
      <w:marTop w:val="0"/>
      <w:marBottom w:val="0"/>
      <w:divBdr>
        <w:top w:val="none" w:sz="0" w:space="0" w:color="auto"/>
        <w:left w:val="none" w:sz="0" w:space="0" w:color="auto"/>
        <w:bottom w:val="none" w:sz="0" w:space="0" w:color="auto"/>
        <w:right w:val="none" w:sz="0" w:space="0" w:color="auto"/>
      </w:divBdr>
    </w:div>
    <w:div w:id="23601397">
      <w:bodyDiv w:val="1"/>
      <w:marLeft w:val="0"/>
      <w:marRight w:val="0"/>
      <w:marTop w:val="0"/>
      <w:marBottom w:val="0"/>
      <w:divBdr>
        <w:top w:val="none" w:sz="0" w:space="0" w:color="auto"/>
        <w:left w:val="none" w:sz="0" w:space="0" w:color="auto"/>
        <w:bottom w:val="none" w:sz="0" w:space="0" w:color="auto"/>
        <w:right w:val="none" w:sz="0" w:space="0" w:color="auto"/>
      </w:divBdr>
    </w:div>
    <w:div w:id="27532213">
      <w:bodyDiv w:val="1"/>
      <w:marLeft w:val="0"/>
      <w:marRight w:val="0"/>
      <w:marTop w:val="0"/>
      <w:marBottom w:val="0"/>
      <w:divBdr>
        <w:top w:val="none" w:sz="0" w:space="0" w:color="auto"/>
        <w:left w:val="none" w:sz="0" w:space="0" w:color="auto"/>
        <w:bottom w:val="none" w:sz="0" w:space="0" w:color="auto"/>
        <w:right w:val="none" w:sz="0" w:space="0" w:color="auto"/>
      </w:divBdr>
    </w:div>
    <w:div w:id="31152480">
      <w:bodyDiv w:val="1"/>
      <w:marLeft w:val="0"/>
      <w:marRight w:val="0"/>
      <w:marTop w:val="0"/>
      <w:marBottom w:val="0"/>
      <w:divBdr>
        <w:top w:val="none" w:sz="0" w:space="0" w:color="auto"/>
        <w:left w:val="none" w:sz="0" w:space="0" w:color="auto"/>
        <w:bottom w:val="none" w:sz="0" w:space="0" w:color="auto"/>
        <w:right w:val="none" w:sz="0" w:space="0" w:color="auto"/>
      </w:divBdr>
    </w:div>
    <w:div w:id="33234327">
      <w:bodyDiv w:val="1"/>
      <w:marLeft w:val="0"/>
      <w:marRight w:val="0"/>
      <w:marTop w:val="0"/>
      <w:marBottom w:val="0"/>
      <w:divBdr>
        <w:top w:val="none" w:sz="0" w:space="0" w:color="auto"/>
        <w:left w:val="none" w:sz="0" w:space="0" w:color="auto"/>
        <w:bottom w:val="none" w:sz="0" w:space="0" w:color="auto"/>
        <w:right w:val="none" w:sz="0" w:space="0" w:color="auto"/>
      </w:divBdr>
    </w:div>
    <w:div w:id="35736378">
      <w:bodyDiv w:val="1"/>
      <w:marLeft w:val="0"/>
      <w:marRight w:val="0"/>
      <w:marTop w:val="0"/>
      <w:marBottom w:val="0"/>
      <w:divBdr>
        <w:top w:val="none" w:sz="0" w:space="0" w:color="auto"/>
        <w:left w:val="none" w:sz="0" w:space="0" w:color="auto"/>
        <w:bottom w:val="none" w:sz="0" w:space="0" w:color="auto"/>
        <w:right w:val="none" w:sz="0" w:space="0" w:color="auto"/>
      </w:divBdr>
    </w:div>
    <w:div w:id="37166719">
      <w:bodyDiv w:val="1"/>
      <w:marLeft w:val="0"/>
      <w:marRight w:val="0"/>
      <w:marTop w:val="0"/>
      <w:marBottom w:val="0"/>
      <w:divBdr>
        <w:top w:val="none" w:sz="0" w:space="0" w:color="auto"/>
        <w:left w:val="none" w:sz="0" w:space="0" w:color="auto"/>
        <w:bottom w:val="none" w:sz="0" w:space="0" w:color="auto"/>
        <w:right w:val="none" w:sz="0" w:space="0" w:color="auto"/>
      </w:divBdr>
    </w:div>
    <w:div w:id="39403470">
      <w:bodyDiv w:val="1"/>
      <w:marLeft w:val="0"/>
      <w:marRight w:val="0"/>
      <w:marTop w:val="0"/>
      <w:marBottom w:val="0"/>
      <w:divBdr>
        <w:top w:val="none" w:sz="0" w:space="0" w:color="auto"/>
        <w:left w:val="none" w:sz="0" w:space="0" w:color="auto"/>
        <w:bottom w:val="none" w:sz="0" w:space="0" w:color="auto"/>
        <w:right w:val="none" w:sz="0" w:space="0" w:color="auto"/>
      </w:divBdr>
    </w:div>
    <w:div w:id="40594895">
      <w:bodyDiv w:val="1"/>
      <w:marLeft w:val="0"/>
      <w:marRight w:val="0"/>
      <w:marTop w:val="0"/>
      <w:marBottom w:val="0"/>
      <w:divBdr>
        <w:top w:val="none" w:sz="0" w:space="0" w:color="auto"/>
        <w:left w:val="none" w:sz="0" w:space="0" w:color="auto"/>
        <w:bottom w:val="none" w:sz="0" w:space="0" w:color="auto"/>
        <w:right w:val="none" w:sz="0" w:space="0" w:color="auto"/>
      </w:divBdr>
    </w:div>
    <w:div w:id="42557856">
      <w:bodyDiv w:val="1"/>
      <w:marLeft w:val="0"/>
      <w:marRight w:val="0"/>
      <w:marTop w:val="0"/>
      <w:marBottom w:val="0"/>
      <w:divBdr>
        <w:top w:val="none" w:sz="0" w:space="0" w:color="auto"/>
        <w:left w:val="none" w:sz="0" w:space="0" w:color="auto"/>
        <w:bottom w:val="none" w:sz="0" w:space="0" w:color="auto"/>
        <w:right w:val="none" w:sz="0" w:space="0" w:color="auto"/>
      </w:divBdr>
    </w:div>
    <w:div w:id="42677803">
      <w:bodyDiv w:val="1"/>
      <w:marLeft w:val="0"/>
      <w:marRight w:val="0"/>
      <w:marTop w:val="0"/>
      <w:marBottom w:val="0"/>
      <w:divBdr>
        <w:top w:val="none" w:sz="0" w:space="0" w:color="auto"/>
        <w:left w:val="none" w:sz="0" w:space="0" w:color="auto"/>
        <w:bottom w:val="none" w:sz="0" w:space="0" w:color="auto"/>
        <w:right w:val="none" w:sz="0" w:space="0" w:color="auto"/>
      </w:divBdr>
    </w:div>
    <w:div w:id="43024224">
      <w:bodyDiv w:val="1"/>
      <w:marLeft w:val="0"/>
      <w:marRight w:val="0"/>
      <w:marTop w:val="0"/>
      <w:marBottom w:val="0"/>
      <w:divBdr>
        <w:top w:val="none" w:sz="0" w:space="0" w:color="auto"/>
        <w:left w:val="none" w:sz="0" w:space="0" w:color="auto"/>
        <w:bottom w:val="none" w:sz="0" w:space="0" w:color="auto"/>
        <w:right w:val="none" w:sz="0" w:space="0" w:color="auto"/>
      </w:divBdr>
    </w:div>
    <w:div w:id="43063967">
      <w:bodyDiv w:val="1"/>
      <w:marLeft w:val="0"/>
      <w:marRight w:val="0"/>
      <w:marTop w:val="0"/>
      <w:marBottom w:val="0"/>
      <w:divBdr>
        <w:top w:val="none" w:sz="0" w:space="0" w:color="auto"/>
        <w:left w:val="none" w:sz="0" w:space="0" w:color="auto"/>
        <w:bottom w:val="none" w:sz="0" w:space="0" w:color="auto"/>
        <w:right w:val="none" w:sz="0" w:space="0" w:color="auto"/>
      </w:divBdr>
    </w:div>
    <w:div w:id="44641825">
      <w:bodyDiv w:val="1"/>
      <w:marLeft w:val="0"/>
      <w:marRight w:val="0"/>
      <w:marTop w:val="0"/>
      <w:marBottom w:val="0"/>
      <w:divBdr>
        <w:top w:val="none" w:sz="0" w:space="0" w:color="auto"/>
        <w:left w:val="none" w:sz="0" w:space="0" w:color="auto"/>
        <w:bottom w:val="none" w:sz="0" w:space="0" w:color="auto"/>
        <w:right w:val="none" w:sz="0" w:space="0" w:color="auto"/>
      </w:divBdr>
    </w:div>
    <w:div w:id="50619510">
      <w:bodyDiv w:val="1"/>
      <w:marLeft w:val="0"/>
      <w:marRight w:val="0"/>
      <w:marTop w:val="0"/>
      <w:marBottom w:val="0"/>
      <w:divBdr>
        <w:top w:val="none" w:sz="0" w:space="0" w:color="auto"/>
        <w:left w:val="none" w:sz="0" w:space="0" w:color="auto"/>
        <w:bottom w:val="none" w:sz="0" w:space="0" w:color="auto"/>
        <w:right w:val="none" w:sz="0" w:space="0" w:color="auto"/>
      </w:divBdr>
    </w:div>
    <w:div w:id="51540222">
      <w:bodyDiv w:val="1"/>
      <w:marLeft w:val="0"/>
      <w:marRight w:val="0"/>
      <w:marTop w:val="0"/>
      <w:marBottom w:val="0"/>
      <w:divBdr>
        <w:top w:val="none" w:sz="0" w:space="0" w:color="auto"/>
        <w:left w:val="none" w:sz="0" w:space="0" w:color="auto"/>
        <w:bottom w:val="none" w:sz="0" w:space="0" w:color="auto"/>
        <w:right w:val="none" w:sz="0" w:space="0" w:color="auto"/>
      </w:divBdr>
    </w:div>
    <w:div w:id="52390895">
      <w:bodyDiv w:val="1"/>
      <w:marLeft w:val="0"/>
      <w:marRight w:val="0"/>
      <w:marTop w:val="0"/>
      <w:marBottom w:val="0"/>
      <w:divBdr>
        <w:top w:val="none" w:sz="0" w:space="0" w:color="auto"/>
        <w:left w:val="none" w:sz="0" w:space="0" w:color="auto"/>
        <w:bottom w:val="none" w:sz="0" w:space="0" w:color="auto"/>
        <w:right w:val="none" w:sz="0" w:space="0" w:color="auto"/>
      </w:divBdr>
    </w:div>
    <w:div w:id="58527149">
      <w:bodyDiv w:val="1"/>
      <w:marLeft w:val="0"/>
      <w:marRight w:val="0"/>
      <w:marTop w:val="0"/>
      <w:marBottom w:val="0"/>
      <w:divBdr>
        <w:top w:val="none" w:sz="0" w:space="0" w:color="auto"/>
        <w:left w:val="none" w:sz="0" w:space="0" w:color="auto"/>
        <w:bottom w:val="none" w:sz="0" w:space="0" w:color="auto"/>
        <w:right w:val="none" w:sz="0" w:space="0" w:color="auto"/>
      </w:divBdr>
    </w:div>
    <w:div w:id="60713143">
      <w:bodyDiv w:val="1"/>
      <w:marLeft w:val="0"/>
      <w:marRight w:val="0"/>
      <w:marTop w:val="0"/>
      <w:marBottom w:val="0"/>
      <w:divBdr>
        <w:top w:val="none" w:sz="0" w:space="0" w:color="auto"/>
        <w:left w:val="none" w:sz="0" w:space="0" w:color="auto"/>
        <w:bottom w:val="none" w:sz="0" w:space="0" w:color="auto"/>
        <w:right w:val="none" w:sz="0" w:space="0" w:color="auto"/>
      </w:divBdr>
    </w:div>
    <w:div w:id="62140473">
      <w:bodyDiv w:val="1"/>
      <w:marLeft w:val="0"/>
      <w:marRight w:val="0"/>
      <w:marTop w:val="0"/>
      <w:marBottom w:val="0"/>
      <w:divBdr>
        <w:top w:val="none" w:sz="0" w:space="0" w:color="auto"/>
        <w:left w:val="none" w:sz="0" w:space="0" w:color="auto"/>
        <w:bottom w:val="none" w:sz="0" w:space="0" w:color="auto"/>
        <w:right w:val="none" w:sz="0" w:space="0" w:color="auto"/>
      </w:divBdr>
    </w:div>
    <w:div w:id="63064721">
      <w:bodyDiv w:val="1"/>
      <w:marLeft w:val="0"/>
      <w:marRight w:val="0"/>
      <w:marTop w:val="0"/>
      <w:marBottom w:val="0"/>
      <w:divBdr>
        <w:top w:val="none" w:sz="0" w:space="0" w:color="auto"/>
        <w:left w:val="none" w:sz="0" w:space="0" w:color="auto"/>
        <w:bottom w:val="none" w:sz="0" w:space="0" w:color="auto"/>
        <w:right w:val="none" w:sz="0" w:space="0" w:color="auto"/>
      </w:divBdr>
      <w:divsChild>
        <w:div w:id="792290292">
          <w:marLeft w:val="0"/>
          <w:marRight w:val="0"/>
          <w:marTop w:val="0"/>
          <w:marBottom w:val="0"/>
          <w:divBdr>
            <w:top w:val="none" w:sz="0" w:space="0" w:color="auto"/>
            <w:left w:val="none" w:sz="0" w:space="0" w:color="auto"/>
            <w:bottom w:val="none" w:sz="0" w:space="0" w:color="auto"/>
            <w:right w:val="none" w:sz="0" w:space="0" w:color="auto"/>
          </w:divBdr>
        </w:div>
        <w:div w:id="1010722700">
          <w:marLeft w:val="0"/>
          <w:marRight w:val="0"/>
          <w:marTop w:val="0"/>
          <w:marBottom w:val="0"/>
          <w:divBdr>
            <w:top w:val="none" w:sz="0" w:space="0" w:color="auto"/>
            <w:left w:val="none" w:sz="0" w:space="0" w:color="auto"/>
            <w:bottom w:val="none" w:sz="0" w:space="0" w:color="auto"/>
            <w:right w:val="none" w:sz="0" w:space="0" w:color="auto"/>
          </w:divBdr>
        </w:div>
        <w:div w:id="1156413343">
          <w:marLeft w:val="0"/>
          <w:marRight w:val="0"/>
          <w:marTop w:val="0"/>
          <w:marBottom w:val="0"/>
          <w:divBdr>
            <w:top w:val="none" w:sz="0" w:space="0" w:color="auto"/>
            <w:left w:val="none" w:sz="0" w:space="0" w:color="auto"/>
            <w:bottom w:val="none" w:sz="0" w:space="0" w:color="auto"/>
            <w:right w:val="none" w:sz="0" w:space="0" w:color="auto"/>
          </w:divBdr>
        </w:div>
      </w:divsChild>
    </w:div>
    <w:div w:id="63993795">
      <w:bodyDiv w:val="1"/>
      <w:marLeft w:val="0"/>
      <w:marRight w:val="0"/>
      <w:marTop w:val="0"/>
      <w:marBottom w:val="0"/>
      <w:divBdr>
        <w:top w:val="none" w:sz="0" w:space="0" w:color="auto"/>
        <w:left w:val="none" w:sz="0" w:space="0" w:color="auto"/>
        <w:bottom w:val="none" w:sz="0" w:space="0" w:color="auto"/>
        <w:right w:val="none" w:sz="0" w:space="0" w:color="auto"/>
      </w:divBdr>
    </w:div>
    <w:div w:id="65035698">
      <w:bodyDiv w:val="1"/>
      <w:marLeft w:val="0"/>
      <w:marRight w:val="0"/>
      <w:marTop w:val="0"/>
      <w:marBottom w:val="0"/>
      <w:divBdr>
        <w:top w:val="none" w:sz="0" w:space="0" w:color="auto"/>
        <w:left w:val="none" w:sz="0" w:space="0" w:color="auto"/>
        <w:bottom w:val="none" w:sz="0" w:space="0" w:color="auto"/>
        <w:right w:val="none" w:sz="0" w:space="0" w:color="auto"/>
      </w:divBdr>
    </w:div>
    <w:div w:id="67777572">
      <w:bodyDiv w:val="1"/>
      <w:marLeft w:val="0"/>
      <w:marRight w:val="0"/>
      <w:marTop w:val="0"/>
      <w:marBottom w:val="0"/>
      <w:divBdr>
        <w:top w:val="none" w:sz="0" w:space="0" w:color="auto"/>
        <w:left w:val="none" w:sz="0" w:space="0" w:color="auto"/>
        <w:bottom w:val="none" w:sz="0" w:space="0" w:color="auto"/>
        <w:right w:val="none" w:sz="0" w:space="0" w:color="auto"/>
      </w:divBdr>
    </w:div>
    <w:div w:id="69351871">
      <w:bodyDiv w:val="1"/>
      <w:marLeft w:val="0"/>
      <w:marRight w:val="0"/>
      <w:marTop w:val="0"/>
      <w:marBottom w:val="0"/>
      <w:divBdr>
        <w:top w:val="none" w:sz="0" w:space="0" w:color="auto"/>
        <w:left w:val="none" w:sz="0" w:space="0" w:color="auto"/>
        <w:bottom w:val="none" w:sz="0" w:space="0" w:color="auto"/>
        <w:right w:val="none" w:sz="0" w:space="0" w:color="auto"/>
      </w:divBdr>
    </w:div>
    <w:div w:id="69885871">
      <w:bodyDiv w:val="1"/>
      <w:marLeft w:val="0"/>
      <w:marRight w:val="0"/>
      <w:marTop w:val="0"/>
      <w:marBottom w:val="0"/>
      <w:divBdr>
        <w:top w:val="none" w:sz="0" w:space="0" w:color="auto"/>
        <w:left w:val="none" w:sz="0" w:space="0" w:color="auto"/>
        <w:bottom w:val="none" w:sz="0" w:space="0" w:color="auto"/>
        <w:right w:val="none" w:sz="0" w:space="0" w:color="auto"/>
      </w:divBdr>
    </w:div>
    <w:div w:id="69932046">
      <w:bodyDiv w:val="1"/>
      <w:marLeft w:val="0"/>
      <w:marRight w:val="0"/>
      <w:marTop w:val="0"/>
      <w:marBottom w:val="0"/>
      <w:divBdr>
        <w:top w:val="none" w:sz="0" w:space="0" w:color="auto"/>
        <w:left w:val="none" w:sz="0" w:space="0" w:color="auto"/>
        <w:bottom w:val="none" w:sz="0" w:space="0" w:color="auto"/>
        <w:right w:val="none" w:sz="0" w:space="0" w:color="auto"/>
      </w:divBdr>
    </w:div>
    <w:div w:id="72626504">
      <w:bodyDiv w:val="1"/>
      <w:marLeft w:val="0"/>
      <w:marRight w:val="0"/>
      <w:marTop w:val="0"/>
      <w:marBottom w:val="0"/>
      <w:divBdr>
        <w:top w:val="none" w:sz="0" w:space="0" w:color="auto"/>
        <w:left w:val="none" w:sz="0" w:space="0" w:color="auto"/>
        <w:bottom w:val="none" w:sz="0" w:space="0" w:color="auto"/>
        <w:right w:val="none" w:sz="0" w:space="0" w:color="auto"/>
      </w:divBdr>
    </w:div>
    <w:div w:id="72897965">
      <w:bodyDiv w:val="1"/>
      <w:marLeft w:val="0"/>
      <w:marRight w:val="0"/>
      <w:marTop w:val="0"/>
      <w:marBottom w:val="0"/>
      <w:divBdr>
        <w:top w:val="none" w:sz="0" w:space="0" w:color="auto"/>
        <w:left w:val="none" w:sz="0" w:space="0" w:color="auto"/>
        <w:bottom w:val="none" w:sz="0" w:space="0" w:color="auto"/>
        <w:right w:val="none" w:sz="0" w:space="0" w:color="auto"/>
      </w:divBdr>
    </w:div>
    <w:div w:id="76363005">
      <w:bodyDiv w:val="1"/>
      <w:marLeft w:val="0"/>
      <w:marRight w:val="0"/>
      <w:marTop w:val="0"/>
      <w:marBottom w:val="0"/>
      <w:divBdr>
        <w:top w:val="none" w:sz="0" w:space="0" w:color="auto"/>
        <w:left w:val="none" w:sz="0" w:space="0" w:color="auto"/>
        <w:bottom w:val="none" w:sz="0" w:space="0" w:color="auto"/>
        <w:right w:val="none" w:sz="0" w:space="0" w:color="auto"/>
      </w:divBdr>
    </w:div>
    <w:div w:id="76707006">
      <w:bodyDiv w:val="1"/>
      <w:marLeft w:val="0"/>
      <w:marRight w:val="0"/>
      <w:marTop w:val="0"/>
      <w:marBottom w:val="0"/>
      <w:divBdr>
        <w:top w:val="none" w:sz="0" w:space="0" w:color="auto"/>
        <w:left w:val="none" w:sz="0" w:space="0" w:color="auto"/>
        <w:bottom w:val="none" w:sz="0" w:space="0" w:color="auto"/>
        <w:right w:val="none" w:sz="0" w:space="0" w:color="auto"/>
      </w:divBdr>
    </w:div>
    <w:div w:id="79643690">
      <w:bodyDiv w:val="1"/>
      <w:marLeft w:val="0"/>
      <w:marRight w:val="0"/>
      <w:marTop w:val="0"/>
      <w:marBottom w:val="0"/>
      <w:divBdr>
        <w:top w:val="none" w:sz="0" w:space="0" w:color="auto"/>
        <w:left w:val="none" w:sz="0" w:space="0" w:color="auto"/>
        <w:bottom w:val="none" w:sz="0" w:space="0" w:color="auto"/>
        <w:right w:val="none" w:sz="0" w:space="0" w:color="auto"/>
      </w:divBdr>
    </w:div>
    <w:div w:id="80106492">
      <w:bodyDiv w:val="1"/>
      <w:marLeft w:val="0"/>
      <w:marRight w:val="0"/>
      <w:marTop w:val="0"/>
      <w:marBottom w:val="0"/>
      <w:divBdr>
        <w:top w:val="none" w:sz="0" w:space="0" w:color="auto"/>
        <w:left w:val="none" w:sz="0" w:space="0" w:color="auto"/>
        <w:bottom w:val="none" w:sz="0" w:space="0" w:color="auto"/>
        <w:right w:val="none" w:sz="0" w:space="0" w:color="auto"/>
      </w:divBdr>
    </w:div>
    <w:div w:id="85077747">
      <w:bodyDiv w:val="1"/>
      <w:marLeft w:val="0"/>
      <w:marRight w:val="0"/>
      <w:marTop w:val="0"/>
      <w:marBottom w:val="0"/>
      <w:divBdr>
        <w:top w:val="none" w:sz="0" w:space="0" w:color="auto"/>
        <w:left w:val="none" w:sz="0" w:space="0" w:color="auto"/>
        <w:bottom w:val="none" w:sz="0" w:space="0" w:color="auto"/>
        <w:right w:val="none" w:sz="0" w:space="0" w:color="auto"/>
      </w:divBdr>
    </w:div>
    <w:div w:id="85350575">
      <w:bodyDiv w:val="1"/>
      <w:marLeft w:val="0"/>
      <w:marRight w:val="0"/>
      <w:marTop w:val="0"/>
      <w:marBottom w:val="0"/>
      <w:divBdr>
        <w:top w:val="none" w:sz="0" w:space="0" w:color="auto"/>
        <w:left w:val="none" w:sz="0" w:space="0" w:color="auto"/>
        <w:bottom w:val="none" w:sz="0" w:space="0" w:color="auto"/>
        <w:right w:val="none" w:sz="0" w:space="0" w:color="auto"/>
      </w:divBdr>
    </w:div>
    <w:div w:id="86538908">
      <w:bodyDiv w:val="1"/>
      <w:marLeft w:val="0"/>
      <w:marRight w:val="0"/>
      <w:marTop w:val="0"/>
      <w:marBottom w:val="0"/>
      <w:divBdr>
        <w:top w:val="none" w:sz="0" w:space="0" w:color="auto"/>
        <w:left w:val="none" w:sz="0" w:space="0" w:color="auto"/>
        <w:bottom w:val="none" w:sz="0" w:space="0" w:color="auto"/>
        <w:right w:val="none" w:sz="0" w:space="0" w:color="auto"/>
      </w:divBdr>
    </w:div>
    <w:div w:id="88474320">
      <w:bodyDiv w:val="1"/>
      <w:marLeft w:val="0"/>
      <w:marRight w:val="0"/>
      <w:marTop w:val="0"/>
      <w:marBottom w:val="0"/>
      <w:divBdr>
        <w:top w:val="none" w:sz="0" w:space="0" w:color="auto"/>
        <w:left w:val="none" w:sz="0" w:space="0" w:color="auto"/>
        <w:bottom w:val="none" w:sz="0" w:space="0" w:color="auto"/>
        <w:right w:val="none" w:sz="0" w:space="0" w:color="auto"/>
      </w:divBdr>
    </w:div>
    <w:div w:id="90129632">
      <w:bodyDiv w:val="1"/>
      <w:marLeft w:val="0"/>
      <w:marRight w:val="0"/>
      <w:marTop w:val="0"/>
      <w:marBottom w:val="0"/>
      <w:divBdr>
        <w:top w:val="none" w:sz="0" w:space="0" w:color="auto"/>
        <w:left w:val="none" w:sz="0" w:space="0" w:color="auto"/>
        <w:bottom w:val="none" w:sz="0" w:space="0" w:color="auto"/>
        <w:right w:val="none" w:sz="0" w:space="0" w:color="auto"/>
      </w:divBdr>
    </w:div>
    <w:div w:id="92408581">
      <w:bodyDiv w:val="1"/>
      <w:marLeft w:val="0"/>
      <w:marRight w:val="0"/>
      <w:marTop w:val="0"/>
      <w:marBottom w:val="0"/>
      <w:divBdr>
        <w:top w:val="none" w:sz="0" w:space="0" w:color="auto"/>
        <w:left w:val="none" w:sz="0" w:space="0" w:color="auto"/>
        <w:bottom w:val="none" w:sz="0" w:space="0" w:color="auto"/>
        <w:right w:val="none" w:sz="0" w:space="0" w:color="auto"/>
      </w:divBdr>
    </w:div>
    <w:div w:id="95180027">
      <w:bodyDiv w:val="1"/>
      <w:marLeft w:val="0"/>
      <w:marRight w:val="0"/>
      <w:marTop w:val="0"/>
      <w:marBottom w:val="0"/>
      <w:divBdr>
        <w:top w:val="none" w:sz="0" w:space="0" w:color="auto"/>
        <w:left w:val="none" w:sz="0" w:space="0" w:color="auto"/>
        <w:bottom w:val="none" w:sz="0" w:space="0" w:color="auto"/>
        <w:right w:val="none" w:sz="0" w:space="0" w:color="auto"/>
      </w:divBdr>
    </w:div>
    <w:div w:id="96950372">
      <w:bodyDiv w:val="1"/>
      <w:marLeft w:val="0"/>
      <w:marRight w:val="0"/>
      <w:marTop w:val="0"/>
      <w:marBottom w:val="0"/>
      <w:divBdr>
        <w:top w:val="none" w:sz="0" w:space="0" w:color="auto"/>
        <w:left w:val="none" w:sz="0" w:space="0" w:color="auto"/>
        <w:bottom w:val="none" w:sz="0" w:space="0" w:color="auto"/>
        <w:right w:val="none" w:sz="0" w:space="0" w:color="auto"/>
      </w:divBdr>
    </w:div>
    <w:div w:id="99767099">
      <w:bodyDiv w:val="1"/>
      <w:marLeft w:val="0"/>
      <w:marRight w:val="0"/>
      <w:marTop w:val="0"/>
      <w:marBottom w:val="0"/>
      <w:divBdr>
        <w:top w:val="none" w:sz="0" w:space="0" w:color="auto"/>
        <w:left w:val="none" w:sz="0" w:space="0" w:color="auto"/>
        <w:bottom w:val="none" w:sz="0" w:space="0" w:color="auto"/>
        <w:right w:val="none" w:sz="0" w:space="0" w:color="auto"/>
      </w:divBdr>
    </w:div>
    <w:div w:id="99840568">
      <w:bodyDiv w:val="1"/>
      <w:marLeft w:val="0"/>
      <w:marRight w:val="0"/>
      <w:marTop w:val="0"/>
      <w:marBottom w:val="0"/>
      <w:divBdr>
        <w:top w:val="none" w:sz="0" w:space="0" w:color="auto"/>
        <w:left w:val="none" w:sz="0" w:space="0" w:color="auto"/>
        <w:bottom w:val="none" w:sz="0" w:space="0" w:color="auto"/>
        <w:right w:val="none" w:sz="0" w:space="0" w:color="auto"/>
      </w:divBdr>
    </w:div>
    <w:div w:id="100534158">
      <w:bodyDiv w:val="1"/>
      <w:marLeft w:val="0"/>
      <w:marRight w:val="0"/>
      <w:marTop w:val="0"/>
      <w:marBottom w:val="0"/>
      <w:divBdr>
        <w:top w:val="none" w:sz="0" w:space="0" w:color="auto"/>
        <w:left w:val="none" w:sz="0" w:space="0" w:color="auto"/>
        <w:bottom w:val="none" w:sz="0" w:space="0" w:color="auto"/>
        <w:right w:val="none" w:sz="0" w:space="0" w:color="auto"/>
      </w:divBdr>
    </w:div>
    <w:div w:id="107087737">
      <w:bodyDiv w:val="1"/>
      <w:marLeft w:val="0"/>
      <w:marRight w:val="0"/>
      <w:marTop w:val="0"/>
      <w:marBottom w:val="0"/>
      <w:divBdr>
        <w:top w:val="none" w:sz="0" w:space="0" w:color="auto"/>
        <w:left w:val="none" w:sz="0" w:space="0" w:color="auto"/>
        <w:bottom w:val="none" w:sz="0" w:space="0" w:color="auto"/>
        <w:right w:val="none" w:sz="0" w:space="0" w:color="auto"/>
      </w:divBdr>
    </w:div>
    <w:div w:id="110822958">
      <w:bodyDiv w:val="1"/>
      <w:marLeft w:val="0"/>
      <w:marRight w:val="0"/>
      <w:marTop w:val="0"/>
      <w:marBottom w:val="0"/>
      <w:divBdr>
        <w:top w:val="none" w:sz="0" w:space="0" w:color="auto"/>
        <w:left w:val="none" w:sz="0" w:space="0" w:color="auto"/>
        <w:bottom w:val="none" w:sz="0" w:space="0" w:color="auto"/>
        <w:right w:val="none" w:sz="0" w:space="0" w:color="auto"/>
      </w:divBdr>
    </w:div>
    <w:div w:id="114830033">
      <w:bodyDiv w:val="1"/>
      <w:marLeft w:val="0"/>
      <w:marRight w:val="0"/>
      <w:marTop w:val="0"/>
      <w:marBottom w:val="0"/>
      <w:divBdr>
        <w:top w:val="none" w:sz="0" w:space="0" w:color="auto"/>
        <w:left w:val="none" w:sz="0" w:space="0" w:color="auto"/>
        <w:bottom w:val="none" w:sz="0" w:space="0" w:color="auto"/>
        <w:right w:val="none" w:sz="0" w:space="0" w:color="auto"/>
      </w:divBdr>
    </w:div>
    <w:div w:id="122962530">
      <w:bodyDiv w:val="1"/>
      <w:marLeft w:val="0"/>
      <w:marRight w:val="0"/>
      <w:marTop w:val="0"/>
      <w:marBottom w:val="0"/>
      <w:divBdr>
        <w:top w:val="none" w:sz="0" w:space="0" w:color="auto"/>
        <w:left w:val="none" w:sz="0" w:space="0" w:color="auto"/>
        <w:bottom w:val="none" w:sz="0" w:space="0" w:color="auto"/>
        <w:right w:val="none" w:sz="0" w:space="0" w:color="auto"/>
      </w:divBdr>
    </w:div>
    <w:div w:id="124390307">
      <w:bodyDiv w:val="1"/>
      <w:marLeft w:val="0"/>
      <w:marRight w:val="0"/>
      <w:marTop w:val="0"/>
      <w:marBottom w:val="0"/>
      <w:divBdr>
        <w:top w:val="none" w:sz="0" w:space="0" w:color="auto"/>
        <w:left w:val="none" w:sz="0" w:space="0" w:color="auto"/>
        <w:bottom w:val="none" w:sz="0" w:space="0" w:color="auto"/>
        <w:right w:val="none" w:sz="0" w:space="0" w:color="auto"/>
      </w:divBdr>
    </w:div>
    <w:div w:id="130221624">
      <w:bodyDiv w:val="1"/>
      <w:marLeft w:val="0"/>
      <w:marRight w:val="0"/>
      <w:marTop w:val="0"/>
      <w:marBottom w:val="0"/>
      <w:divBdr>
        <w:top w:val="none" w:sz="0" w:space="0" w:color="auto"/>
        <w:left w:val="none" w:sz="0" w:space="0" w:color="auto"/>
        <w:bottom w:val="none" w:sz="0" w:space="0" w:color="auto"/>
        <w:right w:val="none" w:sz="0" w:space="0" w:color="auto"/>
      </w:divBdr>
    </w:div>
    <w:div w:id="131170216">
      <w:bodyDiv w:val="1"/>
      <w:marLeft w:val="0"/>
      <w:marRight w:val="0"/>
      <w:marTop w:val="0"/>
      <w:marBottom w:val="0"/>
      <w:divBdr>
        <w:top w:val="none" w:sz="0" w:space="0" w:color="auto"/>
        <w:left w:val="none" w:sz="0" w:space="0" w:color="auto"/>
        <w:bottom w:val="none" w:sz="0" w:space="0" w:color="auto"/>
        <w:right w:val="none" w:sz="0" w:space="0" w:color="auto"/>
      </w:divBdr>
    </w:div>
    <w:div w:id="131868880">
      <w:bodyDiv w:val="1"/>
      <w:marLeft w:val="0"/>
      <w:marRight w:val="0"/>
      <w:marTop w:val="0"/>
      <w:marBottom w:val="0"/>
      <w:divBdr>
        <w:top w:val="none" w:sz="0" w:space="0" w:color="auto"/>
        <w:left w:val="none" w:sz="0" w:space="0" w:color="auto"/>
        <w:bottom w:val="none" w:sz="0" w:space="0" w:color="auto"/>
        <w:right w:val="none" w:sz="0" w:space="0" w:color="auto"/>
      </w:divBdr>
    </w:div>
    <w:div w:id="133528483">
      <w:bodyDiv w:val="1"/>
      <w:marLeft w:val="0"/>
      <w:marRight w:val="0"/>
      <w:marTop w:val="0"/>
      <w:marBottom w:val="0"/>
      <w:divBdr>
        <w:top w:val="none" w:sz="0" w:space="0" w:color="auto"/>
        <w:left w:val="none" w:sz="0" w:space="0" w:color="auto"/>
        <w:bottom w:val="none" w:sz="0" w:space="0" w:color="auto"/>
        <w:right w:val="none" w:sz="0" w:space="0" w:color="auto"/>
      </w:divBdr>
    </w:div>
    <w:div w:id="137000576">
      <w:bodyDiv w:val="1"/>
      <w:marLeft w:val="0"/>
      <w:marRight w:val="0"/>
      <w:marTop w:val="0"/>
      <w:marBottom w:val="0"/>
      <w:divBdr>
        <w:top w:val="none" w:sz="0" w:space="0" w:color="auto"/>
        <w:left w:val="none" w:sz="0" w:space="0" w:color="auto"/>
        <w:bottom w:val="none" w:sz="0" w:space="0" w:color="auto"/>
        <w:right w:val="none" w:sz="0" w:space="0" w:color="auto"/>
      </w:divBdr>
    </w:div>
    <w:div w:id="140583250">
      <w:bodyDiv w:val="1"/>
      <w:marLeft w:val="0"/>
      <w:marRight w:val="0"/>
      <w:marTop w:val="0"/>
      <w:marBottom w:val="0"/>
      <w:divBdr>
        <w:top w:val="none" w:sz="0" w:space="0" w:color="auto"/>
        <w:left w:val="none" w:sz="0" w:space="0" w:color="auto"/>
        <w:bottom w:val="none" w:sz="0" w:space="0" w:color="auto"/>
        <w:right w:val="none" w:sz="0" w:space="0" w:color="auto"/>
      </w:divBdr>
    </w:div>
    <w:div w:id="141196969">
      <w:bodyDiv w:val="1"/>
      <w:marLeft w:val="0"/>
      <w:marRight w:val="0"/>
      <w:marTop w:val="0"/>
      <w:marBottom w:val="0"/>
      <w:divBdr>
        <w:top w:val="none" w:sz="0" w:space="0" w:color="auto"/>
        <w:left w:val="none" w:sz="0" w:space="0" w:color="auto"/>
        <w:bottom w:val="none" w:sz="0" w:space="0" w:color="auto"/>
        <w:right w:val="none" w:sz="0" w:space="0" w:color="auto"/>
      </w:divBdr>
    </w:div>
    <w:div w:id="142233258">
      <w:bodyDiv w:val="1"/>
      <w:marLeft w:val="0"/>
      <w:marRight w:val="0"/>
      <w:marTop w:val="0"/>
      <w:marBottom w:val="0"/>
      <w:divBdr>
        <w:top w:val="none" w:sz="0" w:space="0" w:color="auto"/>
        <w:left w:val="none" w:sz="0" w:space="0" w:color="auto"/>
        <w:bottom w:val="none" w:sz="0" w:space="0" w:color="auto"/>
        <w:right w:val="none" w:sz="0" w:space="0" w:color="auto"/>
      </w:divBdr>
    </w:div>
    <w:div w:id="142964847">
      <w:bodyDiv w:val="1"/>
      <w:marLeft w:val="0"/>
      <w:marRight w:val="0"/>
      <w:marTop w:val="0"/>
      <w:marBottom w:val="0"/>
      <w:divBdr>
        <w:top w:val="none" w:sz="0" w:space="0" w:color="auto"/>
        <w:left w:val="none" w:sz="0" w:space="0" w:color="auto"/>
        <w:bottom w:val="none" w:sz="0" w:space="0" w:color="auto"/>
        <w:right w:val="none" w:sz="0" w:space="0" w:color="auto"/>
      </w:divBdr>
    </w:div>
    <w:div w:id="145318974">
      <w:bodyDiv w:val="1"/>
      <w:marLeft w:val="0"/>
      <w:marRight w:val="0"/>
      <w:marTop w:val="0"/>
      <w:marBottom w:val="0"/>
      <w:divBdr>
        <w:top w:val="none" w:sz="0" w:space="0" w:color="auto"/>
        <w:left w:val="none" w:sz="0" w:space="0" w:color="auto"/>
        <w:bottom w:val="none" w:sz="0" w:space="0" w:color="auto"/>
        <w:right w:val="none" w:sz="0" w:space="0" w:color="auto"/>
      </w:divBdr>
    </w:div>
    <w:div w:id="148058437">
      <w:bodyDiv w:val="1"/>
      <w:marLeft w:val="0"/>
      <w:marRight w:val="0"/>
      <w:marTop w:val="0"/>
      <w:marBottom w:val="0"/>
      <w:divBdr>
        <w:top w:val="none" w:sz="0" w:space="0" w:color="auto"/>
        <w:left w:val="none" w:sz="0" w:space="0" w:color="auto"/>
        <w:bottom w:val="none" w:sz="0" w:space="0" w:color="auto"/>
        <w:right w:val="none" w:sz="0" w:space="0" w:color="auto"/>
      </w:divBdr>
    </w:div>
    <w:div w:id="149563151">
      <w:bodyDiv w:val="1"/>
      <w:marLeft w:val="0"/>
      <w:marRight w:val="0"/>
      <w:marTop w:val="0"/>
      <w:marBottom w:val="0"/>
      <w:divBdr>
        <w:top w:val="none" w:sz="0" w:space="0" w:color="auto"/>
        <w:left w:val="none" w:sz="0" w:space="0" w:color="auto"/>
        <w:bottom w:val="none" w:sz="0" w:space="0" w:color="auto"/>
        <w:right w:val="none" w:sz="0" w:space="0" w:color="auto"/>
      </w:divBdr>
    </w:div>
    <w:div w:id="150681958">
      <w:bodyDiv w:val="1"/>
      <w:marLeft w:val="0"/>
      <w:marRight w:val="0"/>
      <w:marTop w:val="0"/>
      <w:marBottom w:val="0"/>
      <w:divBdr>
        <w:top w:val="none" w:sz="0" w:space="0" w:color="auto"/>
        <w:left w:val="none" w:sz="0" w:space="0" w:color="auto"/>
        <w:bottom w:val="none" w:sz="0" w:space="0" w:color="auto"/>
        <w:right w:val="none" w:sz="0" w:space="0" w:color="auto"/>
      </w:divBdr>
    </w:div>
    <w:div w:id="150752261">
      <w:bodyDiv w:val="1"/>
      <w:marLeft w:val="0"/>
      <w:marRight w:val="0"/>
      <w:marTop w:val="0"/>
      <w:marBottom w:val="0"/>
      <w:divBdr>
        <w:top w:val="none" w:sz="0" w:space="0" w:color="auto"/>
        <w:left w:val="none" w:sz="0" w:space="0" w:color="auto"/>
        <w:bottom w:val="none" w:sz="0" w:space="0" w:color="auto"/>
        <w:right w:val="none" w:sz="0" w:space="0" w:color="auto"/>
      </w:divBdr>
    </w:div>
    <w:div w:id="151454800">
      <w:bodyDiv w:val="1"/>
      <w:marLeft w:val="0"/>
      <w:marRight w:val="0"/>
      <w:marTop w:val="0"/>
      <w:marBottom w:val="0"/>
      <w:divBdr>
        <w:top w:val="none" w:sz="0" w:space="0" w:color="auto"/>
        <w:left w:val="none" w:sz="0" w:space="0" w:color="auto"/>
        <w:bottom w:val="none" w:sz="0" w:space="0" w:color="auto"/>
        <w:right w:val="none" w:sz="0" w:space="0" w:color="auto"/>
      </w:divBdr>
    </w:div>
    <w:div w:id="153957916">
      <w:bodyDiv w:val="1"/>
      <w:marLeft w:val="0"/>
      <w:marRight w:val="0"/>
      <w:marTop w:val="0"/>
      <w:marBottom w:val="0"/>
      <w:divBdr>
        <w:top w:val="none" w:sz="0" w:space="0" w:color="auto"/>
        <w:left w:val="none" w:sz="0" w:space="0" w:color="auto"/>
        <w:bottom w:val="none" w:sz="0" w:space="0" w:color="auto"/>
        <w:right w:val="none" w:sz="0" w:space="0" w:color="auto"/>
      </w:divBdr>
    </w:div>
    <w:div w:id="154105095">
      <w:bodyDiv w:val="1"/>
      <w:marLeft w:val="0"/>
      <w:marRight w:val="0"/>
      <w:marTop w:val="0"/>
      <w:marBottom w:val="0"/>
      <w:divBdr>
        <w:top w:val="none" w:sz="0" w:space="0" w:color="auto"/>
        <w:left w:val="none" w:sz="0" w:space="0" w:color="auto"/>
        <w:bottom w:val="none" w:sz="0" w:space="0" w:color="auto"/>
        <w:right w:val="none" w:sz="0" w:space="0" w:color="auto"/>
      </w:divBdr>
    </w:div>
    <w:div w:id="157423991">
      <w:bodyDiv w:val="1"/>
      <w:marLeft w:val="0"/>
      <w:marRight w:val="0"/>
      <w:marTop w:val="0"/>
      <w:marBottom w:val="0"/>
      <w:divBdr>
        <w:top w:val="none" w:sz="0" w:space="0" w:color="auto"/>
        <w:left w:val="none" w:sz="0" w:space="0" w:color="auto"/>
        <w:bottom w:val="none" w:sz="0" w:space="0" w:color="auto"/>
        <w:right w:val="none" w:sz="0" w:space="0" w:color="auto"/>
      </w:divBdr>
    </w:div>
    <w:div w:id="158348792">
      <w:bodyDiv w:val="1"/>
      <w:marLeft w:val="0"/>
      <w:marRight w:val="0"/>
      <w:marTop w:val="0"/>
      <w:marBottom w:val="0"/>
      <w:divBdr>
        <w:top w:val="none" w:sz="0" w:space="0" w:color="auto"/>
        <w:left w:val="none" w:sz="0" w:space="0" w:color="auto"/>
        <w:bottom w:val="none" w:sz="0" w:space="0" w:color="auto"/>
        <w:right w:val="none" w:sz="0" w:space="0" w:color="auto"/>
      </w:divBdr>
    </w:div>
    <w:div w:id="163015534">
      <w:bodyDiv w:val="1"/>
      <w:marLeft w:val="0"/>
      <w:marRight w:val="0"/>
      <w:marTop w:val="0"/>
      <w:marBottom w:val="0"/>
      <w:divBdr>
        <w:top w:val="none" w:sz="0" w:space="0" w:color="auto"/>
        <w:left w:val="none" w:sz="0" w:space="0" w:color="auto"/>
        <w:bottom w:val="none" w:sz="0" w:space="0" w:color="auto"/>
        <w:right w:val="none" w:sz="0" w:space="0" w:color="auto"/>
      </w:divBdr>
    </w:div>
    <w:div w:id="165825205">
      <w:bodyDiv w:val="1"/>
      <w:marLeft w:val="0"/>
      <w:marRight w:val="0"/>
      <w:marTop w:val="0"/>
      <w:marBottom w:val="0"/>
      <w:divBdr>
        <w:top w:val="none" w:sz="0" w:space="0" w:color="auto"/>
        <w:left w:val="none" w:sz="0" w:space="0" w:color="auto"/>
        <w:bottom w:val="none" w:sz="0" w:space="0" w:color="auto"/>
        <w:right w:val="none" w:sz="0" w:space="0" w:color="auto"/>
      </w:divBdr>
    </w:div>
    <w:div w:id="166412153">
      <w:bodyDiv w:val="1"/>
      <w:marLeft w:val="0"/>
      <w:marRight w:val="0"/>
      <w:marTop w:val="0"/>
      <w:marBottom w:val="0"/>
      <w:divBdr>
        <w:top w:val="none" w:sz="0" w:space="0" w:color="auto"/>
        <w:left w:val="none" w:sz="0" w:space="0" w:color="auto"/>
        <w:bottom w:val="none" w:sz="0" w:space="0" w:color="auto"/>
        <w:right w:val="none" w:sz="0" w:space="0" w:color="auto"/>
      </w:divBdr>
    </w:div>
    <w:div w:id="168298369">
      <w:bodyDiv w:val="1"/>
      <w:marLeft w:val="0"/>
      <w:marRight w:val="0"/>
      <w:marTop w:val="0"/>
      <w:marBottom w:val="0"/>
      <w:divBdr>
        <w:top w:val="none" w:sz="0" w:space="0" w:color="auto"/>
        <w:left w:val="none" w:sz="0" w:space="0" w:color="auto"/>
        <w:bottom w:val="none" w:sz="0" w:space="0" w:color="auto"/>
        <w:right w:val="none" w:sz="0" w:space="0" w:color="auto"/>
      </w:divBdr>
    </w:div>
    <w:div w:id="172653751">
      <w:bodyDiv w:val="1"/>
      <w:marLeft w:val="0"/>
      <w:marRight w:val="0"/>
      <w:marTop w:val="0"/>
      <w:marBottom w:val="0"/>
      <w:divBdr>
        <w:top w:val="none" w:sz="0" w:space="0" w:color="auto"/>
        <w:left w:val="none" w:sz="0" w:space="0" w:color="auto"/>
        <w:bottom w:val="none" w:sz="0" w:space="0" w:color="auto"/>
        <w:right w:val="none" w:sz="0" w:space="0" w:color="auto"/>
      </w:divBdr>
    </w:div>
    <w:div w:id="177354639">
      <w:bodyDiv w:val="1"/>
      <w:marLeft w:val="0"/>
      <w:marRight w:val="0"/>
      <w:marTop w:val="0"/>
      <w:marBottom w:val="0"/>
      <w:divBdr>
        <w:top w:val="none" w:sz="0" w:space="0" w:color="auto"/>
        <w:left w:val="none" w:sz="0" w:space="0" w:color="auto"/>
        <w:bottom w:val="none" w:sz="0" w:space="0" w:color="auto"/>
        <w:right w:val="none" w:sz="0" w:space="0" w:color="auto"/>
      </w:divBdr>
    </w:div>
    <w:div w:id="177740299">
      <w:bodyDiv w:val="1"/>
      <w:marLeft w:val="0"/>
      <w:marRight w:val="0"/>
      <w:marTop w:val="0"/>
      <w:marBottom w:val="0"/>
      <w:divBdr>
        <w:top w:val="none" w:sz="0" w:space="0" w:color="auto"/>
        <w:left w:val="none" w:sz="0" w:space="0" w:color="auto"/>
        <w:bottom w:val="none" w:sz="0" w:space="0" w:color="auto"/>
        <w:right w:val="none" w:sz="0" w:space="0" w:color="auto"/>
      </w:divBdr>
    </w:div>
    <w:div w:id="181943040">
      <w:bodyDiv w:val="1"/>
      <w:marLeft w:val="0"/>
      <w:marRight w:val="0"/>
      <w:marTop w:val="0"/>
      <w:marBottom w:val="0"/>
      <w:divBdr>
        <w:top w:val="none" w:sz="0" w:space="0" w:color="auto"/>
        <w:left w:val="none" w:sz="0" w:space="0" w:color="auto"/>
        <w:bottom w:val="none" w:sz="0" w:space="0" w:color="auto"/>
        <w:right w:val="none" w:sz="0" w:space="0" w:color="auto"/>
      </w:divBdr>
    </w:div>
    <w:div w:id="182477111">
      <w:bodyDiv w:val="1"/>
      <w:marLeft w:val="0"/>
      <w:marRight w:val="0"/>
      <w:marTop w:val="0"/>
      <w:marBottom w:val="0"/>
      <w:divBdr>
        <w:top w:val="none" w:sz="0" w:space="0" w:color="auto"/>
        <w:left w:val="none" w:sz="0" w:space="0" w:color="auto"/>
        <w:bottom w:val="none" w:sz="0" w:space="0" w:color="auto"/>
        <w:right w:val="none" w:sz="0" w:space="0" w:color="auto"/>
      </w:divBdr>
    </w:div>
    <w:div w:id="191266566">
      <w:bodyDiv w:val="1"/>
      <w:marLeft w:val="0"/>
      <w:marRight w:val="0"/>
      <w:marTop w:val="0"/>
      <w:marBottom w:val="0"/>
      <w:divBdr>
        <w:top w:val="none" w:sz="0" w:space="0" w:color="auto"/>
        <w:left w:val="none" w:sz="0" w:space="0" w:color="auto"/>
        <w:bottom w:val="none" w:sz="0" w:space="0" w:color="auto"/>
        <w:right w:val="none" w:sz="0" w:space="0" w:color="auto"/>
      </w:divBdr>
    </w:div>
    <w:div w:id="193932813">
      <w:bodyDiv w:val="1"/>
      <w:marLeft w:val="0"/>
      <w:marRight w:val="0"/>
      <w:marTop w:val="0"/>
      <w:marBottom w:val="0"/>
      <w:divBdr>
        <w:top w:val="none" w:sz="0" w:space="0" w:color="auto"/>
        <w:left w:val="none" w:sz="0" w:space="0" w:color="auto"/>
        <w:bottom w:val="none" w:sz="0" w:space="0" w:color="auto"/>
        <w:right w:val="none" w:sz="0" w:space="0" w:color="auto"/>
      </w:divBdr>
    </w:div>
    <w:div w:id="202522464">
      <w:bodyDiv w:val="1"/>
      <w:marLeft w:val="0"/>
      <w:marRight w:val="0"/>
      <w:marTop w:val="0"/>
      <w:marBottom w:val="0"/>
      <w:divBdr>
        <w:top w:val="none" w:sz="0" w:space="0" w:color="auto"/>
        <w:left w:val="none" w:sz="0" w:space="0" w:color="auto"/>
        <w:bottom w:val="none" w:sz="0" w:space="0" w:color="auto"/>
        <w:right w:val="none" w:sz="0" w:space="0" w:color="auto"/>
      </w:divBdr>
    </w:div>
    <w:div w:id="205607801">
      <w:bodyDiv w:val="1"/>
      <w:marLeft w:val="0"/>
      <w:marRight w:val="0"/>
      <w:marTop w:val="0"/>
      <w:marBottom w:val="0"/>
      <w:divBdr>
        <w:top w:val="none" w:sz="0" w:space="0" w:color="auto"/>
        <w:left w:val="none" w:sz="0" w:space="0" w:color="auto"/>
        <w:bottom w:val="none" w:sz="0" w:space="0" w:color="auto"/>
        <w:right w:val="none" w:sz="0" w:space="0" w:color="auto"/>
      </w:divBdr>
    </w:div>
    <w:div w:id="208419905">
      <w:bodyDiv w:val="1"/>
      <w:marLeft w:val="0"/>
      <w:marRight w:val="0"/>
      <w:marTop w:val="0"/>
      <w:marBottom w:val="0"/>
      <w:divBdr>
        <w:top w:val="none" w:sz="0" w:space="0" w:color="auto"/>
        <w:left w:val="none" w:sz="0" w:space="0" w:color="auto"/>
        <w:bottom w:val="none" w:sz="0" w:space="0" w:color="auto"/>
        <w:right w:val="none" w:sz="0" w:space="0" w:color="auto"/>
      </w:divBdr>
    </w:div>
    <w:div w:id="211039509">
      <w:bodyDiv w:val="1"/>
      <w:marLeft w:val="0"/>
      <w:marRight w:val="0"/>
      <w:marTop w:val="0"/>
      <w:marBottom w:val="0"/>
      <w:divBdr>
        <w:top w:val="none" w:sz="0" w:space="0" w:color="auto"/>
        <w:left w:val="none" w:sz="0" w:space="0" w:color="auto"/>
        <w:bottom w:val="none" w:sz="0" w:space="0" w:color="auto"/>
        <w:right w:val="none" w:sz="0" w:space="0" w:color="auto"/>
      </w:divBdr>
    </w:div>
    <w:div w:id="212935421">
      <w:bodyDiv w:val="1"/>
      <w:marLeft w:val="0"/>
      <w:marRight w:val="0"/>
      <w:marTop w:val="0"/>
      <w:marBottom w:val="0"/>
      <w:divBdr>
        <w:top w:val="none" w:sz="0" w:space="0" w:color="auto"/>
        <w:left w:val="none" w:sz="0" w:space="0" w:color="auto"/>
        <w:bottom w:val="none" w:sz="0" w:space="0" w:color="auto"/>
        <w:right w:val="none" w:sz="0" w:space="0" w:color="auto"/>
      </w:divBdr>
    </w:div>
    <w:div w:id="213734007">
      <w:bodyDiv w:val="1"/>
      <w:marLeft w:val="0"/>
      <w:marRight w:val="0"/>
      <w:marTop w:val="0"/>
      <w:marBottom w:val="0"/>
      <w:divBdr>
        <w:top w:val="none" w:sz="0" w:space="0" w:color="auto"/>
        <w:left w:val="none" w:sz="0" w:space="0" w:color="auto"/>
        <w:bottom w:val="none" w:sz="0" w:space="0" w:color="auto"/>
        <w:right w:val="none" w:sz="0" w:space="0" w:color="auto"/>
      </w:divBdr>
    </w:div>
    <w:div w:id="216625504">
      <w:bodyDiv w:val="1"/>
      <w:marLeft w:val="0"/>
      <w:marRight w:val="0"/>
      <w:marTop w:val="0"/>
      <w:marBottom w:val="0"/>
      <w:divBdr>
        <w:top w:val="none" w:sz="0" w:space="0" w:color="auto"/>
        <w:left w:val="none" w:sz="0" w:space="0" w:color="auto"/>
        <w:bottom w:val="none" w:sz="0" w:space="0" w:color="auto"/>
        <w:right w:val="none" w:sz="0" w:space="0" w:color="auto"/>
      </w:divBdr>
    </w:div>
    <w:div w:id="217858068">
      <w:bodyDiv w:val="1"/>
      <w:marLeft w:val="0"/>
      <w:marRight w:val="0"/>
      <w:marTop w:val="0"/>
      <w:marBottom w:val="0"/>
      <w:divBdr>
        <w:top w:val="none" w:sz="0" w:space="0" w:color="auto"/>
        <w:left w:val="none" w:sz="0" w:space="0" w:color="auto"/>
        <w:bottom w:val="none" w:sz="0" w:space="0" w:color="auto"/>
        <w:right w:val="none" w:sz="0" w:space="0" w:color="auto"/>
      </w:divBdr>
    </w:div>
    <w:div w:id="222064416">
      <w:bodyDiv w:val="1"/>
      <w:marLeft w:val="0"/>
      <w:marRight w:val="0"/>
      <w:marTop w:val="0"/>
      <w:marBottom w:val="0"/>
      <w:divBdr>
        <w:top w:val="none" w:sz="0" w:space="0" w:color="auto"/>
        <w:left w:val="none" w:sz="0" w:space="0" w:color="auto"/>
        <w:bottom w:val="none" w:sz="0" w:space="0" w:color="auto"/>
        <w:right w:val="none" w:sz="0" w:space="0" w:color="auto"/>
      </w:divBdr>
    </w:div>
    <w:div w:id="222835262">
      <w:bodyDiv w:val="1"/>
      <w:marLeft w:val="0"/>
      <w:marRight w:val="0"/>
      <w:marTop w:val="0"/>
      <w:marBottom w:val="0"/>
      <w:divBdr>
        <w:top w:val="none" w:sz="0" w:space="0" w:color="auto"/>
        <w:left w:val="none" w:sz="0" w:space="0" w:color="auto"/>
        <w:bottom w:val="none" w:sz="0" w:space="0" w:color="auto"/>
        <w:right w:val="none" w:sz="0" w:space="0" w:color="auto"/>
      </w:divBdr>
    </w:div>
    <w:div w:id="223494149">
      <w:bodyDiv w:val="1"/>
      <w:marLeft w:val="0"/>
      <w:marRight w:val="0"/>
      <w:marTop w:val="0"/>
      <w:marBottom w:val="0"/>
      <w:divBdr>
        <w:top w:val="none" w:sz="0" w:space="0" w:color="auto"/>
        <w:left w:val="none" w:sz="0" w:space="0" w:color="auto"/>
        <w:bottom w:val="none" w:sz="0" w:space="0" w:color="auto"/>
        <w:right w:val="none" w:sz="0" w:space="0" w:color="auto"/>
      </w:divBdr>
    </w:div>
    <w:div w:id="230694979">
      <w:bodyDiv w:val="1"/>
      <w:marLeft w:val="0"/>
      <w:marRight w:val="0"/>
      <w:marTop w:val="0"/>
      <w:marBottom w:val="0"/>
      <w:divBdr>
        <w:top w:val="none" w:sz="0" w:space="0" w:color="auto"/>
        <w:left w:val="none" w:sz="0" w:space="0" w:color="auto"/>
        <w:bottom w:val="none" w:sz="0" w:space="0" w:color="auto"/>
        <w:right w:val="none" w:sz="0" w:space="0" w:color="auto"/>
      </w:divBdr>
    </w:div>
    <w:div w:id="234172405">
      <w:bodyDiv w:val="1"/>
      <w:marLeft w:val="0"/>
      <w:marRight w:val="0"/>
      <w:marTop w:val="0"/>
      <w:marBottom w:val="0"/>
      <w:divBdr>
        <w:top w:val="none" w:sz="0" w:space="0" w:color="auto"/>
        <w:left w:val="none" w:sz="0" w:space="0" w:color="auto"/>
        <w:bottom w:val="none" w:sz="0" w:space="0" w:color="auto"/>
        <w:right w:val="none" w:sz="0" w:space="0" w:color="auto"/>
      </w:divBdr>
    </w:div>
    <w:div w:id="234821274">
      <w:bodyDiv w:val="1"/>
      <w:marLeft w:val="0"/>
      <w:marRight w:val="0"/>
      <w:marTop w:val="0"/>
      <w:marBottom w:val="0"/>
      <w:divBdr>
        <w:top w:val="none" w:sz="0" w:space="0" w:color="auto"/>
        <w:left w:val="none" w:sz="0" w:space="0" w:color="auto"/>
        <w:bottom w:val="none" w:sz="0" w:space="0" w:color="auto"/>
        <w:right w:val="none" w:sz="0" w:space="0" w:color="auto"/>
      </w:divBdr>
    </w:div>
    <w:div w:id="235478147">
      <w:bodyDiv w:val="1"/>
      <w:marLeft w:val="0"/>
      <w:marRight w:val="0"/>
      <w:marTop w:val="0"/>
      <w:marBottom w:val="0"/>
      <w:divBdr>
        <w:top w:val="none" w:sz="0" w:space="0" w:color="auto"/>
        <w:left w:val="none" w:sz="0" w:space="0" w:color="auto"/>
        <w:bottom w:val="none" w:sz="0" w:space="0" w:color="auto"/>
        <w:right w:val="none" w:sz="0" w:space="0" w:color="auto"/>
      </w:divBdr>
    </w:div>
    <w:div w:id="235625708">
      <w:bodyDiv w:val="1"/>
      <w:marLeft w:val="0"/>
      <w:marRight w:val="0"/>
      <w:marTop w:val="0"/>
      <w:marBottom w:val="0"/>
      <w:divBdr>
        <w:top w:val="none" w:sz="0" w:space="0" w:color="auto"/>
        <w:left w:val="none" w:sz="0" w:space="0" w:color="auto"/>
        <w:bottom w:val="none" w:sz="0" w:space="0" w:color="auto"/>
        <w:right w:val="none" w:sz="0" w:space="0" w:color="auto"/>
      </w:divBdr>
    </w:div>
    <w:div w:id="235822489">
      <w:bodyDiv w:val="1"/>
      <w:marLeft w:val="0"/>
      <w:marRight w:val="0"/>
      <w:marTop w:val="0"/>
      <w:marBottom w:val="0"/>
      <w:divBdr>
        <w:top w:val="none" w:sz="0" w:space="0" w:color="auto"/>
        <w:left w:val="none" w:sz="0" w:space="0" w:color="auto"/>
        <w:bottom w:val="none" w:sz="0" w:space="0" w:color="auto"/>
        <w:right w:val="none" w:sz="0" w:space="0" w:color="auto"/>
      </w:divBdr>
    </w:div>
    <w:div w:id="235940660">
      <w:bodyDiv w:val="1"/>
      <w:marLeft w:val="0"/>
      <w:marRight w:val="0"/>
      <w:marTop w:val="0"/>
      <w:marBottom w:val="0"/>
      <w:divBdr>
        <w:top w:val="none" w:sz="0" w:space="0" w:color="auto"/>
        <w:left w:val="none" w:sz="0" w:space="0" w:color="auto"/>
        <w:bottom w:val="none" w:sz="0" w:space="0" w:color="auto"/>
        <w:right w:val="none" w:sz="0" w:space="0" w:color="auto"/>
      </w:divBdr>
    </w:div>
    <w:div w:id="237985669">
      <w:bodyDiv w:val="1"/>
      <w:marLeft w:val="0"/>
      <w:marRight w:val="0"/>
      <w:marTop w:val="0"/>
      <w:marBottom w:val="0"/>
      <w:divBdr>
        <w:top w:val="none" w:sz="0" w:space="0" w:color="auto"/>
        <w:left w:val="none" w:sz="0" w:space="0" w:color="auto"/>
        <w:bottom w:val="none" w:sz="0" w:space="0" w:color="auto"/>
        <w:right w:val="none" w:sz="0" w:space="0" w:color="auto"/>
      </w:divBdr>
    </w:div>
    <w:div w:id="239951064">
      <w:bodyDiv w:val="1"/>
      <w:marLeft w:val="0"/>
      <w:marRight w:val="0"/>
      <w:marTop w:val="0"/>
      <w:marBottom w:val="0"/>
      <w:divBdr>
        <w:top w:val="none" w:sz="0" w:space="0" w:color="auto"/>
        <w:left w:val="none" w:sz="0" w:space="0" w:color="auto"/>
        <w:bottom w:val="none" w:sz="0" w:space="0" w:color="auto"/>
        <w:right w:val="none" w:sz="0" w:space="0" w:color="auto"/>
      </w:divBdr>
    </w:div>
    <w:div w:id="253132178">
      <w:bodyDiv w:val="1"/>
      <w:marLeft w:val="0"/>
      <w:marRight w:val="0"/>
      <w:marTop w:val="0"/>
      <w:marBottom w:val="0"/>
      <w:divBdr>
        <w:top w:val="none" w:sz="0" w:space="0" w:color="auto"/>
        <w:left w:val="none" w:sz="0" w:space="0" w:color="auto"/>
        <w:bottom w:val="none" w:sz="0" w:space="0" w:color="auto"/>
        <w:right w:val="none" w:sz="0" w:space="0" w:color="auto"/>
      </w:divBdr>
    </w:div>
    <w:div w:id="253634961">
      <w:bodyDiv w:val="1"/>
      <w:marLeft w:val="0"/>
      <w:marRight w:val="0"/>
      <w:marTop w:val="0"/>
      <w:marBottom w:val="0"/>
      <w:divBdr>
        <w:top w:val="none" w:sz="0" w:space="0" w:color="auto"/>
        <w:left w:val="none" w:sz="0" w:space="0" w:color="auto"/>
        <w:bottom w:val="none" w:sz="0" w:space="0" w:color="auto"/>
        <w:right w:val="none" w:sz="0" w:space="0" w:color="auto"/>
      </w:divBdr>
    </w:div>
    <w:div w:id="254290480">
      <w:bodyDiv w:val="1"/>
      <w:marLeft w:val="0"/>
      <w:marRight w:val="0"/>
      <w:marTop w:val="0"/>
      <w:marBottom w:val="0"/>
      <w:divBdr>
        <w:top w:val="none" w:sz="0" w:space="0" w:color="auto"/>
        <w:left w:val="none" w:sz="0" w:space="0" w:color="auto"/>
        <w:bottom w:val="none" w:sz="0" w:space="0" w:color="auto"/>
        <w:right w:val="none" w:sz="0" w:space="0" w:color="auto"/>
      </w:divBdr>
    </w:div>
    <w:div w:id="255985551">
      <w:bodyDiv w:val="1"/>
      <w:marLeft w:val="0"/>
      <w:marRight w:val="0"/>
      <w:marTop w:val="0"/>
      <w:marBottom w:val="0"/>
      <w:divBdr>
        <w:top w:val="none" w:sz="0" w:space="0" w:color="auto"/>
        <w:left w:val="none" w:sz="0" w:space="0" w:color="auto"/>
        <w:bottom w:val="none" w:sz="0" w:space="0" w:color="auto"/>
        <w:right w:val="none" w:sz="0" w:space="0" w:color="auto"/>
      </w:divBdr>
    </w:div>
    <w:div w:id="256065750">
      <w:bodyDiv w:val="1"/>
      <w:marLeft w:val="0"/>
      <w:marRight w:val="0"/>
      <w:marTop w:val="0"/>
      <w:marBottom w:val="0"/>
      <w:divBdr>
        <w:top w:val="none" w:sz="0" w:space="0" w:color="auto"/>
        <w:left w:val="none" w:sz="0" w:space="0" w:color="auto"/>
        <w:bottom w:val="none" w:sz="0" w:space="0" w:color="auto"/>
        <w:right w:val="none" w:sz="0" w:space="0" w:color="auto"/>
      </w:divBdr>
    </w:div>
    <w:div w:id="259414622">
      <w:bodyDiv w:val="1"/>
      <w:marLeft w:val="0"/>
      <w:marRight w:val="0"/>
      <w:marTop w:val="0"/>
      <w:marBottom w:val="0"/>
      <w:divBdr>
        <w:top w:val="none" w:sz="0" w:space="0" w:color="auto"/>
        <w:left w:val="none" w:sz="0" w:space="0" w:color="auto"/>
        <w:bottom w:val="none" w:sz="0" w:space="0" w:color="auto"/>
        <w:right w:val="none" w:sz="0" w:space="0" w:color="auto"/>
      </w:divBdr>
    </w:div>
    <w:div w:id="260916071">
      <w:bodyDiv w:val="1"/>
      <w:marLeft w:val="0"/>
      <w:marRight w:val="0"/>
      <w:marTop w:val="0"/>
      <w:marBottom w:val="0"/>
      <w:divBdr>
        <w:top w:val="none" w:sz="0" w:space="0" w:color="auto"/>
        <w:left w:val="none" w:sz="0" w:space="0" w:color="auto"/>
        <w:bottom w:val="none" w:sz="0" w:space="0" w:color="auto"/>
        <w:right w:val="none" w:sz="0" w:space="0" w:color="auto"/>
      </w:divBdr>
    </w:div>
    <w:div w:id="262692881">
      <w:bodyDiv w:val="1"/>
      <w:marLeft w:val="0"/>
      <w:marRight w:val="0"/>
      <w:marTop w:val="0"/>
      <w:marBottom w:val="0"/>
      <w:divBdr>
        <w:top w:val="none" w:sz="0" w:space="0" w:color="auto"/>
        <w:left w:val="none" w:sz="0" w:space="0" w:color="auto"/>
        <w:bottom w:val="none" w:sz="0" w:space="0" w:color="auto"/>
        <w:right w:val="none" w:sz="0" w:space="0" w:color="auto"/>
      </w:divBdr>
    </w:div>
    <w:div w:id="263416034">
      <w:bodyDiv w:val="1"/>
      <w:marLeft w:val="0"/>
      <w:marRight w:val="0"/>
      <w:marTop w:val="0"/>
      <w:marBottom w:val="0"/>
      <w:divBdr>
        <w:top w:val="none" w:sz="0" w:space="0" w:color="auto"/>
        <w:left w:val="none" w:sz="0" w:space="0" w:color="auto"/>
        <w:bottom w:val="none" w:sz="0" w:space="0" w:color="auto"/>
        <w:right w:val="none" w:sz="0" w:space="0" w:color="auto"/>
      </w:divBdr>
    </w:div>
    <w:div w:id="265618691">
      <w:bodyDiv w:val="1"/>
      <w:marLeft w:val="0"/>
      <w:marRight w:val="0"/>
      <w:marTop w:val="0"/>
      <w:marBottom w:val="0"/>
      <w:divBdr>
        <w:top w:val="none" w:sz="0" w:space="0" w:color="auto"/>
        <w:left w:val="none" w:sz="0" w:space="0" w:color="auto"/>
        <w:bottom w:val="none" w:sz="0" w:space="0" w:color="auto"/>
        <w:right w:val="none" w:sz="0" w:space="0" w:color="auto"/>
      </w:divBdr>
    </w:div>
    <w:div w:id="267003557">
      <w:bodyDiv w:val="1"/>
      <w:marLeft w:val="0"/>
      <w:marRight w:val="0"/>
      <w:marTop w:val="0"/>
      <w:marBottom w:val="0"/>
      <w:divBdr>
        <w:top w:val="none" w:sz="0" w:space="0" w:color="auto"/>
        <w:left w:val="none" w:sz="0" w:space="0" w:color="auto"/>
        <w:bottom w:val="none" w:sz="0" w:space="0" w:color="auto"/>
        <w:right w:val="none" w:sz="0" w:space="0" w:color="auto"/>
      </w:divBdr>
    </w:div>
    <w:div w:id="271135612">
      <w:bodyDiv w:val="1"/>
      <w:marLeft w:val="0"/>
      <w:marRight w:val="0"/>
      <w:marTop w:val="0"/>
      <w:marBottom w:val="0"/>
      <w:divBdr>
        <w:top w:val="none" w:sz="0" w:space="0" w:color="auto"/>
        <w:left w:val="none" w:sz="0" w:space="0" w:color="auto"/>
        <w:bottom w:val="none" w:sz="0" w:space="0" w:color="auto"/>
        <w:right w:val="none" w:sz="0" w:space="0" w:color="auto"/>
      </w:divBdr>
    </w:div>
    <w:div w:id="272134516">
      <w:bodyDiv w:val="1"/>
      <w:marLeft w:val="0"/>
      <w:marRight w:val="0"/>
      <w:marTop w:val="0"/>
      <w:marBottom w:val="0"/>
      <w:divBdr>
        <w:top w:val="none" w:sz="0" w:space="0" w:color="auto"/>
        <w:left w:val="none" w:sz="0" w:space="0" w:color="auto"/>
        <w:bottom w:val="none" w:sz="0" w:space="0" w:color="auto"/>
        <w:right w:val="none" w:sz="0" w:space="0" w:color="auto"/>
      </w:divBdr>
    </w:div>
    <w:div w:id="272787918">
      <w:bodyDiv w:val="1"/>
      <w:marLeft w:val="0"/>
      <w:marRight w:val="0"/>
      <w:marTop w:val="0"/>
      <w:marBottom w:val="0"/>
      <w:divBdr>
        <w:top w:val="none" w:sz="0" w:space="0" w:color="auto"/>
        <w:left w:val="none" w:sz="0" w:space="0" w:color="auto"/>
        <w:bottom w:val="none" w:sz="0" w:space="0" w:color="auto"/>
        <w:right w:val="none" w:sz="0" w:space="0" w:color="auto"/>
      </w:divBdr>
    </w:div>
    <w:div w:id="273513326">
      <w:bodyDiv w:val="1"/>
      <w:marLeft w:val="0"/>
      <w:marRight w:val="0"/>
      <w:marTop w:val="0"/>
      <w:marBottom w:val="0"/>
      <w:divBdr>
        <w:top w:val="none" w:sz="0" w:space="0" w:color="auto"/>
        <w:left w:val="none" w:sz="0" w:space="0" w:color="auto"/>
        <w:bottom w:val="none" w:sz="0" w:space="0" w:color="auto"/>
        <w:right w:val="none" w:sz="0" w:space="0" w:color="auto"/>
      </w:divBdr>
    </w:div>
    <w:div w:id="274140038">
      <w:bodyDiv w:val="1"/>
      <w:marLeft w:val="0"/>
      <w:marRight w:val="0"/>
      <w:marTop w:val="0"/>
      <w:marBottom w:val="0"/>
      <w:divBdr>
        <w:top w:val="none" w:sz="0" w:space="0" w:color="auto"/>
        <w:left w:val="none" w:sz="0" w:space="0" w:color="auto"/>
        <w:bottom w:val="none" w:sz="0" w:space="0" w:color="auto"/>
        <w:right w:val="none" w:sz="0" w:space="0" w:color="auto"/>
      </w:divBdr>
    </w:div>
    <w:div w:id="274169421">
      <w:bodyDiv w:val="1"/>
      <w:marLeft w:val="0"/>
      <w:marRight w:val="0"/>
      <w:marTop w:val="0"/>
      <w:marBottom w:val="0"/>
      <w:divBdr>
        <w:top w:val="none" w:sz="0" w:space="0" w:color="auto"/>
        <w:left w:val="none" w:sz="0" w:space="0" w:color="auto"/>
        <w:bottom w:val="none" w:sz="0" w:space="0" w:color="auto"/>
        <w:right w:val="none" w:sz="0" w:space="0" w:color="auto"/>
      </w:divBdr>
    </w:div>
    <w:div w:id="276913754">
      <w:bodyDiv w:val="1"/>
      <w:marLeft w:val="0"/>
      <w:marRight w:val="0"/>
      <w:marTop w:val="0"/>
      <w:marBottom w:val="0"/>
      <w:divBdr>
        <w:top w:val="none" w:sz="0" w:space="0" w:color="auto"/>
        <w:left w:val="none" w:sz="0" w:space="0" w:color="auto"/>
        <w:bottom w:val="none" w:sz="0" w:space="0" w:color="auto"/>
        <w:right w:val="none" w:sz="0" w:space="0" w:color="auto"/>
      </w:divBdr>
    </w:div>
    <w:div w:id="277177803">
      <w:bodyDiv w:val="1"/>
      <w:marLeft w:val="0"/>
      <w:marRight w:val="0"/>
      <w:marTop w:val="0"/>
      <w:marBottom w:val="0"/>
      <w:divBdr>
        <w:top w:val="none" w:sz="0" w:space="0" w:color="auto"/>
        <w:left w:val="none" w:sz="0" w:space="0" w:color="auto"/>
        <w:bottom w:val="none" w:sz="0" w:space="0" w:color="auto"/>
        <w:right w:val="none" w:sz="0" w:space="0" w:color="auto"/>
      </w:divBdr>
    </w:div>
    <w:div w:id="277488795">
      <w:bodyDiv w:val="1"/>
      <w:marLeft w:val="0"/>
      <w:marRight w:val="0"/>
      <w:marTop w:val="0"/>
      <w:marBottom w:val="0"/>
      <w:divBdr>
        <w:top w:val="none" w:sz="0" w:space="0" w:color="auto"/>
        <w:left w:val="none" w:sz="0" w:space="0" w:color="auto"/>
        <w:bottom w:val="none" w:sz="0" w:space="0" w:color="auto"/>
        <w:right w:val="none" w:sz="0" w:space="0" w:color="auto"/>
      </w:divBdr>
    </w:div>
    <w:div w:id="277875096">
      <w:bodyDiv w:val="1"/>
      <w:marLeft w:val="0"/>
      <w:marRight w:val="0"/>
      <w:marTop w:val="0"/>
      <w:marBottom w:val="0"/>
      <w:divBdr>
        <w:top w:val="none" w:sz="0" w:space="0" w:color="auto"/>
        <w:left w:val="none" w:sz="0" w:space="0" w:color="auto"/>
        <w:bottom w:val="none" w:sz="0" w:space="0" w:color="auto"/>
        <w:right w:val="none" w:sz="0" w:space="0" w:color="auto"/>
      </w:divBdr>
    </w:div>
    <w:div w:id="278074825">
      <w:bodyDiv w:val="1"/>
      <w:marLeft w:val="0"/>
      <w:marRight w:val="0"/>
      <w:marTop w:val="0"/>
      <w:marBottom w:val="0"/>
      <w:divBdr>
        <w:top w:val="none" w:sz="0" w:space="0" w:color="auto"/>
        <w:left w:val="none" w:sz="0" w:space="0" w:color="auto"/>
        <w:bottom w:val="none" w:sz="0" w:space="0" w:color="auto"/>
        <w:right w:val="none" w:sz="0" w:space="0" w:color="auto"/>
      </w:divBdr>
    </w:div>
    <w:div w:id="278950808">
      <w:bodyDiv w:val="1"/>
      <w:marLeft w:val="0"/>
      <w:marRight w:val="0"/>
      <w:marTop w:val="0"/>
      <w:marBottom w:val="0"/>
      <w:divBdr>
        <w:top w:val="none" w:sz="0" w:space="0" w:color="auto"/>
        <w:left w:val="none" w:sz="0" w:space="0" w:color="auto"/>
        <w:bottom w:val="none" w:sz="0" w:space="0" w:color="auto"/>
        <w:right w:val="none" w:sz="0" w:space="0" w:color="auto"/>
      </w:divBdr>
    </w:div>
    <w:div w:id="279802696">
      <w:bodyDiv w:val="1"/>
      <w:marLeft w:val="0"/>
      <w:marRight w:val="0"/>
      <w:marTop w:val="0"/>
      <w:marBottom w:val="0"/>
      <w:divBdr>
        <w:top w:val="none" w:sz="0" w:space="0" w:color="auto"/>
        <w:left w:val="none" w:sz="0" w:space="0" w:color="auto"/>
        <w:bottom w:val="none" w:sz="0" w:space="0" w:color="auto"/>
        <w:right w:val="none" w:sz="0" w:space="0" w:color="auto"/>
      </w:divBdr>
    </w:div>
    <w:div w:id="281230583">
      <w:bodyDiv w:val="1"/>
      <w:marLeft w:val="0"/>
      <w:marRight w:val="0"/>
      <w:marTop w:val="0"/>
      <w:marBottom w:val="0"/>
      <w:divBdr>
        <w:top w:val="none" w:sz="0" w:space="0" w:color="auto"/>
        <w:left w:val="none" w:sz="0" w:space="0" w:color="auto"/>
        <w:bottom w:val="none" w:sz="0" w:space="0" w:color="auto"/>
        <w:right w:val="none" w:sz="0" w:space="0" w:color="auto"/>
      </w:divBdr>
    </w:div>
    <w:div w:id="287324344">
      <w:bodyDiv w:val="1"/>
      <w:marLeft w:val="0"/>
      <w:marRight w:val="0"/>
      <w:marTop w:val="0"/>
      <w:marBottom w:val="0"/>
      <w:divBdr>
        <w:top w:val="none" w:sz="0" w:space="0" w:color="auto"/>
        <w:left w:val="none" w:sz="0" w:space="0" w:color="auto"/>
        <w:bottom w:val="none" w:sz="0" w:space="0" w:color="auto"/>
        <w:right w:val="none" w:sz="0" w:space="0" w:color="auto"/>
      </w:divBdr>
    </w:div>
    <w:div w:id="289288771">
      <w:bodyDiv w:val="1"/>
      <w:marLeft w:val="0"/>
      <w:marRight w:val="0"/>
      <w:marTop w:val="0"/>
      <w:marBottom w:val="0"/>
      <w:divBdr>
        <w:top w:val="none" w:sz="0" w:space="0" w:color="auto"/>
        <w:left w:val="none" w:sz="0" w:space="0" w:color="auto"/>
        <w:bottom w:val="none" w:sz="0" w:space="0" w:color="auto"/>
        <w:right w:val="none" w:sz="0" w:space="0" w:color="auto"/>
      </w:divBdr>
    </w:div>
    <w:div w:id="290019729">
      <w:bodyDiv w:val="1"/>
      <w:marLeft w:val="0"/>
      <w:marRight w:val="0"/>
      <w:marTop w:val="0"/>
      <w:marBottom w:val="0"/>
      <w:divBdr>
        <w:top w:val="none" w:sz="0" w:space="0" w:color="auto"/>
        <w:left w:val="none" w:sz="0" w:space="0" w:color="auto"/>
        <w:bottom w:val="none" w:sz="0" w:space="0" w:color="auto"/>
        <w:right w:val="none" w:sz="0" w:space="0" w:color="auto"/>
      </w:divBdr>
    </w:div>
    <w:div w:id="294143265">
      <w:bodyDiv w:val="1"/>
      <w:marLeft w:val="0"/>
      <w:marRight w:val="0"/>
      <w:marTop w:val="0"/>
      <w:marBottom w:val="0"/>
      <w:divBdr>
        <w:top w:val="none" w:sz="0" w:space="0" w:color="auto"/>
        <w:left w:val="none" w:sz="0" w:space="0" w:color="auto"/>
        <w:bottom w:val="none" w:sz="0" w:space="0" w:color="auto"/>
        <w:right w:val="none" w:sz="0" w:space="0" w:color="auto"/>
      </w:divBdr>
    </w:div>
    <w:div w:id="294340548">
      <w:bodyDiv w:val="1"/>
      <w:marLeft w:val="0"/>
      <w:marRight w:val="0"/>
      <w:marTop w:val="0"/>
      <w:marBottom w:val="0"/>
      <w:divBdr>
        <w:top w:val="none" w:sz="0" w:space="0" w:color="auto"/>
        <w:left w:val="none" w:sz="0" w:space="0" w:color="auto"/>
        <w:bottom w:val="none" w:sz="0" w:space="0" w:color="auto"/>
        <w:right w:val="none" w:sz="0" w:space="0" w:color="auto"/>
      </w:divBdr>
      <w:divsChild>
        <w:div w:id="497889921">
          <w:marLeft w:val="0"/>
          <w:marRight w:val="0"/>
          <w:marTop w:val="0"/>
          <w:marBottom w:val="0"/>
          <w:divBdr>
            <w:top w:val="none" w:sz="0" w:space="0" w:color="auto"/>
            <w:left w:val="none" w:sz="0" w:space="0" w:color="auto"/>
            <w:bottom w:val="none" w:sz="0" w:space="0" w:color="auto"/>
            <w:right w:val="none" w:sz="0" w:space="0" w:color="auto"/>
          </w:divBdr>
        </w:div>
        <w:div w:id="1414812745">
          <w:marLeft w:val="0"/>
          <w:marRight w:val="0"/>
          <w:marTop w:val="0"/>
          <w:marBottom w:val="0"/>
          <w:divBdr>
            <w:top w:val="none" w:sz="0" w:space="0" w:color="auto"/>
            <w:left w:val="none" w:sz="0" w:space="0" w:color="auto"/>
            <w:bottom w:val="none" w:sz="0" w:space="0" w:color="auto"/>
            <w:right w:val="none" w:sz="0" w:space="0" w:color="auto"/>
          </w:divBdr>
        </w:div>
        <w:div w:id="1825580904">
          <w:marLeft w:val="0"/>
          <w:marRight w:val="0"/>
          <w:marTop w:val="0"/>
          <w:marBottom w:val="0"/>
          <w:divBdr>
            <w:top w:val="none" w:sz="0" w:space="0" w:color="auto"/>
            <w:left w:val="none" w:sz="0" w:space="0" w:color="auto"/>
            <w:bottom w:val="none" w:sz="0" w:space="0" w:color="auto"/>
            <w:right w:val="none" w:sz="0" w:space="0" w:color="auto"/>
          </w:divBdr>
        </w:div>
      </w:divsChild>
    </w:div>
    <w:div w:id="295455102">
      <w:bodyDiv w:val="1"/>
      <w:marLeft w:val="0"/>
      <w:marRight w:val="0"/>
      <w:marTop w:val="0"/>
      <w:marBottom w:val="0"/>
      <w:divBdr>
        <w:top w:val="none" w:sz="0" w:space="0" w:color="auto"/>
        <w:left w:val="none" w:sz="0" w:space="0" w:color="auto"/>
        <w:bottom w:val="none" w:sz="0" w:space="0" w:color="auto"/>
        <w:right w:val="none" w:sz="0" w:space="0" w:color="auto"/>
      </w:divBdr>
    </w:div>
    <w:div w:id="295835946">
      <w:bodyDiv w:val="1"/>
      <w:marLeft w:val="0"/>
      <w:marRight w:val="0"/>
      <w:marTop w:val="0"/>
      <w:marBottom w:val="0"/>
      <w:divBdr>
        <w:top w:val="none" w:sz="0" w:space="0" w:color="auto"/>
        <w:left w:val="none" w:sz="0" w:space="0" w:color="auto"/>
        <w:bottom w:val="none" w:sz="0" w:space="0" w:color="auto"/>
        <w:right w:val="none" w:sz="0" w:space="0" w:color="auto"/>
      </w:divBdr>
    </w:div>
    <w:div w:id="296254821">
      <w:bodyDiv w:val="1"/>
      <w:marLeft w:val="0"/>
      <w:marRight w:val="0"/>
      <w:marTop w:val="0"/>
      <w:marBottom w:val="0"/>
      <w:divBdr>
        <w:top w:val="none" w:sz="0" w:space="0" w:color="auto"/>
        <w:left w:val="none" w:sz="0" w:space="0" w:color="auto"/>
        <w:bottom w:val="none" w:sz="0" w:space="0" w:color="auto"/>
        <w:right w:val="none" w:sz="0" w:space="0" w:color="auto"/>
      </w:divBdr>
    </w:div>
    <w:div w:id="302538971">
      <w:bodyDiv w:val="1"/>
      <w:marLeft w:val="0"/>
      <w:marRight w:val="0"/>
      <w:marTop w:val="0"/>
      <w:marBottom w:val="0"/>
      <w:divBdr>
        <w:top w:val="none" w:sz="0" w:space="0" w:color="auto"/>
        <w:left w:val="none" w:sz="0" w:space="0" w:color="auto"/>
        <w:bottom w:val="none" w:sz="0" w:space="0" w:color="auto"/>
        <w:right w:val="none" w:sz="0" w:space="0" w:color="auto"/>
      </w:divBdr>
    </w:div>
    <w:div w:id="305210410">
      <w:bodyDiv w:val="1"/>
      <w:marLeft w:val="0"/>
      <w:marRight w:val="0"/>
      <w:marTop w:val="0"/>
      <w:marBottom w:val="0"/>
      <w:divBdr>
        <w:top w:val="none" w:sz="0" w:space="0" w:color="auto"/>
        <w:left w:val="none" w:sz="0" w:space="0" w:color="auto"/>
        <w:bottom w:val="none" w:sz="0" w:space="0" w:color="auto"/>
        <w:right w:val="none" w:sz="0" w:space="0" w:color="auto"/>
      </w:divBdr>
    </w:div>
    <w:div w:id="308899560">
      <w:bodyDiv w:val="1"/>
      <w:marLeft w:val="0"/>
      <w:marRight w:val="0"/>
      <w:marTop w:val="0"/>
      <w:marBottom w:val="0"/>
      <w:divBdr>
        <w:top w:val="none" w:sz="0" w:space="0" w:color="auto"/>
        <w:left w:val="none" w:sz="0" w:space="0" w:color="auto"/>
        <w:bottom w:val="none" w:sz="0" w:space="0" w:color="auto"/>
        <w:right w:val="none" w:sz="0" w:space="0" w:color="auto"/>
      </w:divBdr>
    </w:div>
    <w:div w:id="311102246">
      <w:bodyDiv w:val="1"/>
      <w:marLeft w:val="0"/>
      <w:marRight w:val="0"/>
      <w:marTop w:val="0"/>
      <w:marBottom w:val="0"/>
      <w:divBdr>
        <w:top w:val="none" w:sz="0" w:space="0" w:color="auto"/>
        <w:left w:val="none" w:sz="0" w:space="0" w:color="auto"/>
        <w:bottom w:val="none" w:sz="0" w:space="0" w:color="auto"/>
        <w:right w:val="none" w:sz="0" w:space="0" w:color="auto"/>
      </w:divBdr>
      <w:divsChild>
        <w:div w:id="27266243">
          <w:marLeft w:val="0"/>
          <w:marRight w:val="0"/>
          <w:marTop w:val="0"/>
          <w:marBottom w:val="0"/>
          <w:divBdr>
            <w:top w:val="none" w:sz="0" w:space="0" w:color="auto"/>
            <w:left w:val="none" w:sz="0" w:space="0" w:color="auto"/>
            <w:bottom w:val="none" w:sz="0" w:space="0" w:color="auto"/>
            <w:right w:val="none" w:sz="0" w:space="0" w:color="auto"/>
          </w:divBdr>
        </w:div>
        <w:div w:id="313918004">
          <w:marLeft w:val="0"/>
          <w:marRight w:val="0"/>
          <w:marTop w:val="0"/>
          <w:marBottom w:val="0"/>
          <w:divBdr>
            <w:top w:val="none" w:sz="0" w:space="0" w:color="auto"/>
            <w:left w:val="none" w:sz="0" w:space="0" w:color="auto"/>
            <w:bottom w:val="none" w:sz="0" w:space="0" w:color="auto"/>
            <w:right w:val="none" w:sz="0" w:space="0" w:color="auto"/>
          </w:divBdr>
        </w:div>
        <w:div w:id="406268691">
          <w:marLeft w:val="0"/>
          <w:marRight w:val="0"/>
          <w:marTop w:val="0"/>
          <w:marBottom w:val="0"/>
          <w:divBdr>
            <w:top w:val="none" w:sz="0" w:space="0" w:color="auto"/>
            <w:left w:val="none" w:sz="0" w:space="0" w:color="auto"/>
            <w:bottom w:val="none" w:sz="0" w:space="0" w:color="auto"/>
            <w:right w:val="none" w:sz="0" w:space="0" w:color="auto"/>
          </w:divBdr>
        </w:div>
        <w:div w:id="636642364">
          <w:marLeft w:val="0"/>
          <w:marRight w:val="0"/>
          <w:marTop w:val="0"/>
          <w:marBottom w:val="0"/>
          <w:divBdr>
            <w:top w:val="none" w:sz="0" w:space="0" w:color="auto"/>
            <w:left w:val="none" w:sz="0" w:space="0" w:color="auto"/>
            <w:bottom w:val="none" w:sz="0" w:space="0" w:color="auto"/>
            <w:right w:val="none" w:sz="0" w:space="0" w:color="auto"/>
          </w:divBdr>
        </w:div>
        <w:div w:id="1763257807">
          <w:marLeft w:val="0"/>
          <w:marRight w:val="0"/>
          <w:marTop w:val="0"/>
          <w:marBottom w:val="0"/>
          <w:divBdr>
            <w:top w:val="none" w:sz="0" w:space="0" w:color="auto"/>
            <w:left w:val="none" w:sz="0" w:space="0" w:color="auto"/>
            <w:bottom w:val="none" w:sz="0" w:space="0" w:color="auto"/>
            <w:right w:val="none" w:sz="0" w:space="0" w:color="auto"/>
          </w:divBdr>
        </w:div>
      </w:divsChild>
    </w:div>
    <w:div w:id="313265884">
      <w:bodyDiv w:val="1"/>
      <w:marLeft w:val="0"/>
      <w:marRight w:val="0"/>
      <w:marTop w:val="0"/>
      <w:marBottom w:val="0"/>
      <w:divBdr>
        <w:top w:val="none" w:sz="0" w:space="0" w:color="auto"/>
        <w:left w:val="none" w:sz="0" w:space="0" w:color="auto"/>
        <w:bottom w:val="none" w:sz="0" w:space="0" w:color="auto"/>
        <w:right w:val="none" w:sz="0" w:space="0" w:color="auto"/>
      </w:divBdr>
    </w:div>
    <w:div w:id="321010107">
      <w:bodyDiv w:val="1"/>
      <w:marLeft w:val="0"/>
      <w:marRight w:val="0"/>
      <w:marTop w:val="0"/>
      <w:marBottom w:val="0"/>
      <w:divBdr>
        <w:top w:val="none" w:sz="0" w:space="0" w:color="auto"/>
        <w:left w:val="none" w:sz="0" w:space="0" w:color="auto"/>
        <w:bottom w:val="none" w:sz="0" w:space="0" w:color="auto"/>
        <w:right w:val="none" w:sz="0" w:space="0" w:color="auto"/>
      </w:divBdr>
    </w:div>
    <w:div w:id="322583454">
      <w:bodyDiv w:val="1"/>
      <w:marLeft w:val="0"/>
      <w:marRight w:val="0"/>
      <w:marTop w:val="0"/>
      <w:marBottom w:val="0"/>
      <w:divBdr>
        <w:top w:val="none" w:sz="0" w:space="0" w:color="auto"/>
        <w:left w:val="none" w:sz="0" w:space="0" w:color="auto"/>
        <w:bottom w:val="none" w:sz="0" w:space="0" w:color="auto"/>
        <w:right w:val="none" w:sz="0" w:space="0" w:color="auto"/>
      </w:divBdr>
    </w:div>
    <w:div w:id="322785002">
      <w:bodyDiv w:val="1"/>
      <w:marLeft w:val="0"/>
      <w:marRight w:val="0"/>
      <w:marTop w:val="0"/>
      <w:marBottom w:val="0"/>
      <w:divBdr>
        <w:top w:val="none" w:sz="0" w:space="0" w:color="auto"/>
        <w:left w:val="none" w:sz="0" w:space="0" w:color="auto"/>
        <w:bottom w:val="none" w:sz="0" w:space="0" w:color="auto"/>
        <w:right w:val="none" w:sz="0" w:space="0" w:color="auto"/>
      </w:divBdr>
    </w:div>
    <w:div w:id="332034378">
      <w:bodyDiv w:val="1"/>
      <w:marLeft w:val="0"/>
      <w:marRight w:val="0"/>
      <w:marTop w:val="0"/>
      <w:marBottom w:val="0"/>
      <w:divBdr>
        <w:top w:val="none" w:sz="0" w:space="0" w:color="auto"/>
        <w:left w:val="none" w:sz="0" w:space="0" w:color="auto"/>
        <w:bottom w:val="none" w:sz="0" w:space="0" w:color="auto"/>
        <w:right w:val="none" w:sz="0" w:space="0" w:color="auto"/>
      </w:divBdr>
    </w:div>
    <w:div w:id="332076406">
      <w:bodyDiv w:val="1"/>
      <w:marLeft w:val="0"/>
      <w:marRight w:val="0"/>
      <w:marTop w:val="0"/>
      <w:marBottom w:val="0"/>
      <w:divBdr>
        <w:top w:val="none" w:sz="0" w:space="0" w:color="auto"/>
        <w:left w:val="none" w:sz="0" w:space="0" w:color="auto"/>
        <w:bottom w:val="none" w:sz="0" w:space="0" w:color="auto"/>
        <w:right w:val="none" w:sz="0" w:space="0" w:color="auto"/>
      </w:divBdr>
    </w:div>
    <w:div w:id="339087305">
      <w:bodyDiv w:val="1"/>
      <w:marLeft w:val="0"/>
      <w:marRight w:val="0"/>
      <w:marTop w:val="0"/>
      <w:marBottom w:val="0"/>
      <w:divBdr>
        <w:top w:val="none" w:sz="0" w:space="0" w:color="auto"/>
        <w:left w:val="none" w:sz="0" w:space="0" w:color="auto"/>
        <w:bottom w:val="none" w:sz="0" w:space="0" w:color="auto"/>
        <w:right w:val="none" w:sz="0" w:space="0" w:color="auto"/>
      </w:divBdr>
    </w:div>
    <w:div w:id="342559722">
      <w:bodyDiv w:val="1"/>
      <w:marLeft w:val="0"/>
      <w:marRight w:val="0"/>
      <w:marTop w:val="0"/>
      <w:marBottom w:val="0"/>
      <w:divBdr>
        <w:top w:val="none" w:sz="0" w:space="0" w:color="auto"/>
        <w:left w:val="none" w:sz="0" w:space="0" w:color="auto"/>
        <w:bottom w:val="none" w:sz="0" w:space="0" w:color="auto"/>
        <w:right w:val="none" w:sz="0" w:space="0" w:color="auto"/>
      </w:divBdr>
    </w:div>
    <w:div w:id="344016206">
      <w:bodyDiv w:val="1"/>
      <w:marLeft w:val="0"/>
      <w:marRight w:val="0"/>
      <w:marTop w:val="0"/>
      <w:marBottom w:val="0"/>
      <w:divBdr>
        <w:top w:val="none" w:sz="0" w:space="0" w:color="auto"/>
        <w:left w:val="none" w:sz="0" w:space="0" w:color="auto"/>
        <w:bottom w:val="none" w:sz="0" w:space="0" w:color="auto"/>
        <w:right w:val="none" w:sz="0" w:space="0" w:color="auto"/>
      </w:divBdr>
    </w:div>
    <w:div w:id="345327949">
      <w:bodyDiv w:val="1"/>
      <w:marLeft w:val="0"/>
      <w:marRight w:val="0"/>
      <w:marTop w:val="0"/>
      <w:marBottom w:val="0"/>
      <w:divBdr>
        <w:top w:val="none" w:sz="0" w:space="0" w:color="auto"/>
        <w:left w:val="none" w:sz="0" w:space="0" w:color="auto"/>
        <w:bottom w:val="none" w:sz="0" w:space="0" w:color="auto"/>
        <w:right w:val="none" w:sz="0" w:space="0" w:color="auto"/>
      </w:divBdr>
    </w:div>
    <w:div w:id="346568301">
      <w:bodyDiv w:val="1"/>
      <w:marLeft w:val="0"/>
      <w:marRight w:val="0"/>
      <w:marTop w:val="0"/>
      <w:marBottom w:val="0"/>
      <w:divBdr>
        <w:top w:val="none" w:sz="0" w:space="0" w:color="auto"/>
        <w:left w:val="none" w:sz="0" w:space="0" w:color="auto"/>
        <w:bottom w:val="none" w:sz="0" w:space="0" w:color="auto"/>
        <w:right w:val="none" w:sz="0" w:space="0" w:color="auto"/>
      </w:divBdr>
    </w:div>
    <w:div w:id="349769758">
      <w:bodyDiv w:val="1"/>
      <w:marLeft w:val="0"/>
      <w:marRight w:val="0"/>
      <w:marTop w:val="0"/>
      <w:marBottom w:val="0"/>
      <w:divBdr>
        <w:top w:val="none" w:sz="0" w:space="0" w:color="auto"/>
        <w:left w:val="none" w:sz="0" w:space="0" w:color="auto"/>
        <w:bottom w:val="none" w:sz="0" w:space="0" w:color="auto"/>
        <w:right w:val="none" w:sz="0" w:space="0" w:color="auto"/>
      </w:divBdr>
    </w:div>
    <w:div w:id="353697814">
      <w:bodyDiv w:val="1"/>
      <w:marLeft w:val="0"/>
      <w:marRight w:val="0"/>
      <w:marTop w:val="0"/>
      <w:marBottom w:val="0"/>
      <w:divBdr>
        <w:top w:val="none" w:sz="0" w:space="0" w:color="auto"/>
        <w:left w:val="none" w:sz="0" w:space="0" w:color="auto"/>
        <w:bottom w:val="none" w:sz="0" w:space="0" w:color="auto"/>
        <w:right w:val="none" w:sz="0" w:space="0" w:color="auto"/>
      </w:divBdr>
    </w:div>
    <w:div w:id="355929219">
      <w:bodyDiv w:val="1"/>
      <w:marLeft w:val="0"/>
      <w:marRight w:val="0"/>
      <w:marTop w:val="0"/>
      <w:marBottom w:val="0"/>
      <w:divBdr>
        <w:top w:val="none" w:sz="0" w:space="0" w:color="auto"/>
        <w:left w:val="none" w:sz="0" w:space="0" w:color="auto"/>
        <w:bottom w:val="none" w:sz="0" w:space="0" w:color="auto"/>
        <w:right w:val="none" w:sz="0" w:space="0" w:color="auto"/>
      </w:divBdr>
    </w:div>
    <w:div w:id="358051507">
      <w:bodyDiv w:val="1"/>
      <w:marLeft w:val="0"/>
      <w:marRight w:val="0"/>
      <w:marTop w:val="0"/>
      <w:marBottom w:val="0"/>
      <w:divBdr>
        <w:top w:val="none" w:sz="0" w:space="0" w:color="auto"/>
        <w:left w:val="none" w:sz="0" w:space="0" w:color="auto"/>
        <w:bottom w:val="none" w:sz="0" w:space="0" w:color="auto"/>
        <w:right w:val="none" w:sz="0" w:space="0" w:color="auto"/>
      </w:divBdr>
    </w:div>
    <w:div w:id="359016211">
      <w:bodyDiv w:val="1"/>
      <w:marLeft w:val="0"/>
      <w:marRight w:val="0"/>
      <w:marTop w:val="0"/>
      <w:marBottom w:val="0"/>
      <w:divBdr>
        <w:top w:val="none" w:sz="0" w:space="0" w:color="auto"/>
        <w:left w:val="none" w:sz="0" w:space="0" w:color="auto"/>
        <w:bottom w:val="none" w:sz="0" w:space="0" w:color="auto"/>
        <w:right w:val="none" w:sz="0" w:space="0" w:color="auto"/>
      </w:divBdr>
    </w:div>
    <w:div w:id="359860844">
      <w:bodyDiv w:val="1"/>
      <w:marLeft w:val="0"/>
      <w:marRight w:val="0"/>
      <w:marTop w:val="0"/>
      <w:marBottom w:val="0"/>
      <w:divBdr>
        <w:top w:val="none" w:sz="0" w:space="0" w:color="auto"/>
        <w:left w:val="none" w:sz="0" w:space="0" w:color="auto"/>
        <w:bottom w:val="none" w:sz="0" w:space="0" w:color="auto"/>
        <w:right w:val="none" w:sz="0" w:space="0" w:color="auto"/>
      </w:divBdr>
    </w:div>
    <w:div w:id="362637983">
      <w:bodyDiv w:val="1"/>
      <w:marLeft w:val="0"/>
      <w:marRight w:val="0"/>
      <w:marTop w:val="0"/>
      <w:marBottom w:val="0"/>
      <w:divBdr>
        <w:top w:val="none" w:sz="0" w:space="0" w:color="auto"/>
        <w:left w:val="none" w:sz="0" w:space="0" w:color="auto"/>
        <w:bottom w:val="none" w:sz="0" w:space="0" w:color="auto"/>
        <w:right w:val="none" w:sz="0" w:space="0" w:color="auto"/>
      </w:divBdr>
    </w:div>
    <w:div w:id="367147498">
      <w:bodyDiv w:val="1"/>
      <w:marLeft w:val="0"/>
      <w:marRight w:val="0"/>
      <w:marTop w:val="0"/>
      <w:marBottom w:val="0"/>
      <w:divBdr>
        <w:top w:val="none" w:sz="0" w:space="0" w:color="auto"/>
        <w:left w:val="none" w:sz="0" w:space="0" w:color="auto"/>
        <w:bottom w:val="none" w:sz="0" w:space="0" w:color="auto"/>
        <w:right w:val="none" w:sz="0" w:space="0" w:color="auto"/>
      </w:divBdr>
    </w:div>
    <w:div w:id="367416394">
      <w:bodyDiv w:val="1"/>
      <w:marLeft w:val="0"/>
      <w:marRight w:val="0"/>
      <w:marTop w:val="0"/>
      <w:marBottom w:val="0"/>
      <w:divBdr>
        <w:top w:val="none" w:sz="0" w:space="0" w:color="auto"/>
        <w:left w:val="none" w:sz="0" w:space="0" w:color="auto"/>
        <w:bottom w:val="none" w:sz="0" w:space="0" w:color="auto"/>
        <w:right w:val="none" w:sz="0" w:space="0" w:color="auto"/>
      </w:divBdr>
    </w:div>
    <w:div w:id="372507542">
      <w:bodyDiv w:val="1"/>
      <w:marLeft w:val="0"/>
      <w:marRight w:val="0"/>
      <w:marTop w:val="0"/>
      <w:marBottom w:val="0"/>
      <w:divBdr>
        <w:top w:val="none" w:sz="0" w:space="0" w:color="auto"/>
        <w:left w:val="none" w:sz="0" w:space="0" w:color="auto"/>
        <w:bottom w:val="none" w:sz="0" w:space="0" w:color="auto"/>
        <w:right w:val="none" w:sz="0" w:space="0" w:color="auto"/>
      </w:divBdr>
    </w:div>
    <w:div w:id="376319683">
      <w:bodyDiv w:val="1"/>
      <w:marLeft w:val="0"/>
      <w:marRight w:val="0"/>
      <w:marTop w:val="0"/>
      <w:marBottom w:val="0"/>
      <w:divBdr>
        <w:top w:val="none" w:sz="0" w:space="0" w:color="auto"/>
        <w:left w:val="none" w:sz="0" w:space="0" w:color="auto"/>
        <w:bottom w:val="none" w:sz="0" w:space="0" w:color="auto"/>
        <w:right w:val="none" w:sz="0" w:space="0" w:color="auto"/>
      </w:divBdr>
    </w:div>
    <w:div w:id="380054116">
      <w:bodyDiv w:val="1"/>
      <w:marLeft w:val="0"/>
      <w:marRight w:val="0"/>
      <w:marTop w:val="0"/>
      <w:marBottom w:val="0"/>
      <w:divBdr>
        <w:top w:val="none" w:sz="0" w:space="0" w:color="auto"/>
        <w:left w:val="none" w:sz="0" w:space="0" w:color="auto"/>
        <w:bottom w:val="none" w:sz="0" w:space="0" w:color="auto"/>
        <w:right w:val="none" w:sz="0" w:space="0" w:color="auto"/>
      </w:divBdr>
    </w:div>
    <w:div w:id="381178416">
      <w:bodyDiv w:val="1"/>
      <w:marLeft w:val="0"/>
      <w:marRight w:val="0"/>
      <w:marTop w:val="0"/>
      <w:marBottom w:val="0"/>
      <w:divBdr>
        <w:top w:val="none" w:sz="0" w:space="0" w:color="auto"/>
        <w:left w:val="none" w:sz="0" w:space="0" w:color="auto"/>
        <w:bottom w:val="none" w:sz="0" w:space="0" w:color="auto"/>
        <w:right w:val="none" w:sz="0" w:space="0" w:color="auto"/>
      </w:divBdr>
    </w:div>
    <w:div w:id="383405720">
      <w:bodyDiv w:val="1"/>
      <w:marLeft w:val="0"/>
      <w:marRight w:val="0"/>
      <w:marTop w:val="0"/>
      <w:marBottom w:val="0"/>
      <w:divBdr>
        <w:top w:val="none" w:sz="0" w:space="0" w:color="auto"/>
        <w:left w:val="none" w:sz="0" w:space="0" w:color="auto"/>
        <w:bottom w:val="none" w:sz="0" w:space="0" w:color="auto"/>
        <w:right w:val="none" w:sz="0" w:space="0" w:color="auto"/>
      </w:divBdr>
    </w:div>
    <w:div w:id="383532129">
      <w:bodyDiv w:val="1"/>
      <w:marLeft w:val="0"/>
      <w:marRight w:val="0"/>
      <w:marTop w:val="0"/>
      <w:marBottom w:val="0"/>
      <w:divBdr>
        <w:top w:val="none" w:sz="0" w:space="0" w:color="auto"/>
        <w:left w:val="none" w:sz="0" w:space="0" w:color="auto"/>
        <w:bottom w:val="none" w:sz="0" w:space="0" w:color="auto"/>
        <w:right w:val="none" w:sz="0" w:space="0" w:color="auto"/>
      </w:divBdr>
    </w:div>
    <w:div w:id="383916369">
      <w:bodyDiv w:val="1"/>
      <w:marLeft w:val="0"/>
      <w:marRight w:val="0"/>
      <w:marTop w:val="0"/>
      <w:marBottom w:val="0"/>
      <w:divBdr>
        <w:top w:val="none" w:sz="0" w:space="0" w:color="auto"/>
        <w:left w:val="none" w:sz="0" w:space="0" w:color="auto"/>
        <w:bottom w:val="none" w:sz="0" w:space="0" w:color="auto"/>
        <w:right w:val="none" w:sz="0" w:space="0" w:color="auto"/>
      </w:divBdr>
    </w:div>
    <w:div w:id="384984530">
      <w:bodyDiv w:val="1"/>
      <w:marLeft w:val="0"/>
      <w:marRight w:val="0"/>
      <w:marTop w:val="0"/>
      <w:marBottom w:val="0"/>
      <w:divBdr>
        <w:top w:val="none" w:sz="0" w:space="0" w:color="auto"/>
        <w:left w:val="none" w:sz="0" w:space="0" w:color="auto"/>
        <w:bottom w:val="none" w:sz="0" w:space="0" w:color="auto"/>
        <w:right w:val="none" w:sz="0" w:space="0" w:color="auto"/>
      </w:divBdr>
    </w:div>
    <w:div w:id="387067894">
      <w:bodyDiv w:val="1"/>
      <w:marLeft w:val="0"/>
      <w:marRight w:val="0"/>
      <w:marTop w:val="0"/>
      <w:marBottom w:val="0"/>
      <w:divBdr>
        <w:top w:val="none" w:sz="0" w:space="0" w:color="auto"/>
        <w:left w:val="none" w:sz="0" w:space="0" w:color="auto"/>
        <w:bottom w:val="none" w:sz="0" w:space="0" w:color="auto"/>
        <w:right w:val="none" w:sz="0" w:space="0" w:color="auto"/>
      </w:divBdr>
    </w:div>
    <w:div w:id="387460779">
      <w:bodyDiv w:val="1"/>
      <w:marLeft w:val="0"/>
      <w:marRight w:val="0"/>
      <w:marTop w:val="0"/>
      <w:marBottom w:val="0"/>
      <w:divBdr>
        <w:top w:val="none" w:sz="0" w:space="0" w:color="auto"/>
        <w:left w:val="none" w:sz="0" w:space="0" w:color="auto"/>
        <w:bottom w:val="none" w:sz="0" w:space="0" w:color="auto"/>
        <w:right w:val="none" w:sz="0" w:space="0" w:color="auto"/>
      </w:divBdr>
    </w:div>
    <w:div w:id="387726853">
      <w:bodyDiv w:val="1"/>
      <w:marLeft w:val="0"/>
      <w:marRight w:val="0"/>
      <w:marTop w:val="0"/>
      <w:marBottom w:val="0"/>
      <w:divBdr>
        <w:top w:val="none" w:sz="0" w:space="0" w:color="auto"/>
        <w:left w:val="none" w:sz="0" w:space="0" w:color="auto"/>
        <w:bottom w:val="none" w:sz="0" w:space="0" w:color="auto"/>
        <w:right w:val="none" w:sz="0" w:space="0" w:color="auto"/>
      </w:divBdr>
    </w:div>
    <w:div w:id="390884083">
      <w:bodyDiv w:val="1"/>
      <w:marLeft w:val="0"/>
      <w:marRight w:val="0"/>
      <w:marTop w:val="0"/>
      <w:marBottom w:val="0"/>
      <w:divBdr>
        <w:top w:val="none" w:sz="0" w:space="0" w:color="auto"/>
        <w:left w:val="none" w:sz="0" w:space="0" w:color="auto"/>
        <w:bottom w:val="none" w:sz="0" w:space="0" w:color="auto"/>
        <w:right w:val="none" w:sz="0" w:space="0" w:color="auto"/>
      </w:divBdr>
    </w:div>
    <w:div w:id="392000579">
      <w:bodyDiv w:val="1"/>
      <w:marLeft w:val="0"/>
      <w:marRight w:val="0"/>
      <w:marTop w:val="0"/>
      <w:marBottom w:val="0"/>
      <w:divBdr>
        <w:top w:val="none" w:sz="0" w:space="0" w:color="auto"/>
        <w:left w:val="none" w:sz="0" w:space="0" w:color="auto"/>
        <w:bottom w:val="none" w:sz="0" w:space="0" w:color="auto"/>
        <w:right w:val="none" w:sz="0" w:space="0" w:color="auto"/>
      </w:divBdr>
    </w:div>
    <w:div w:id="403917488">
      <w:bodyDiv w:val="1"/>
      <w:marLeft w:val="0"/>
      <w:marRight w:val="0"/>
      <w:marTop w:val="0"/>
      <w:marBottom w:val="0"/>
      <w:divBdr>
        <w:top w:val="none" w:sz="0" w:space="0" w:color="auto"/>
        <w:left w:val="none" w:sz="0" w:space="0" w:color="auto"/>
        <w:bottom w:val="none" w:sz="0" w:space="0" w:color="auto"/>
        <w:right w:val="none" w:sz="0" w:space="0" w:color="auto"/>
      </w:divBdr>
    </w:div>
    <w:div w:id="403989084">
      <w:bodyDiv w:val="1"/>
      <w:marLeft w:val="0"/>
      <w:marRight w:val="0"/>
      <w:marTop w:val="0"/>
      <w:marBottom w:val="0"/>
      <w:divBdr>
        <w:top w:val="none" w:sz="0" w:space="0" w:color="auto"/>
        <w:left w:val="none" w:sz="0" w:space="0" w:color="auto"/>
        <w:bottom w:val="none" w:sz="0" w:space="0" w:color="auto"/>
        <w:right w:val="none" w:sz="0" w:space="0" w:color="auto"/>
      </w:divBdr>
    </w:div>
    <w:div w:id="406659743">
      <w:bodyDiv w:val="1"/>
      <w:marLeft w:val="0"/>
      <w:marRight w:val="0"/>
      <w:marTop w:val="0"/>
      <w:marBottom w:val="0"/>
      <w:divBdr>
        <w:top w:val="none" w:sz="0" w:space="0" w:color="auto"/>
        <w:left w:val="none" w:sz="0" w:space="0" w:color="auto"/>
        <w:bottom w:val="none" w:sz="0" w:space="0" w:color="auto"/>
        <w:right w:val="none" w:sz="0" w:space="0" w:color="auto"/>
      </w:divBdr>
    </w:div>
    <w:div w:id="411856011">
      <w:bodyDiv w:val="1"/>
      <w:marLeft w:val="0"/>
      <w:marRight w:val="0"/>
      <w:marTop w:val="0"/>
      <w:marBottom w:val="0"/>
      <w:divBdr>
        <w:top w:val="none" w:sz="0" w:space="0" w:color="auto"/>
        <w:left w:val="none" w:sz="0" w:space="0" w:color="auto"/>
        <w:bottom w:val="none" w:sz="0" w:space="0" w:color="auto"/>
        <w:right w:val="none" w:sz="0" w:space="0" w:color="auto"/>
      </w:divBdr>
    </w:div>
    <w:div w:id="412356066">
      <w:bodyDiv w:val="1"/>
      <w:marLeft w:val="0"/>
      <w:marRight w:val="0"/>
      <w:marTop w:val="0"/>
      <w:marBottom w:val="0"/>
      <w:divBdr>
        <w:top w:val="none" w:sz="0" w:space="0" w:color="auto"/>
        <w:left w:val="none" w:sz="0" w:space="0" w:color="auto"/>
        <w:bottom w:val="none" w:sz="0" w:space="0" w:color="auto"/>
        <w:right w:val="none" w:sz="0" w:space="0" w:color="auto"/>
      </w:divBdr>
    </w:div>
    <w:div w:id="415441219">
      <w:bodyDiv w:val="1"/>
      <w:marLeft w:val="0"/>
      <w:marRight w:val="0"/>
      <w:marTop w:val="0"/>
      <w:marBottom w:val="0"/>
      <w:divBdr>
        <w:top w:val="none" w:sz="0" w:space="0" w:color="auto"/>
        <w:left w:val="none" w:sz="0" w:space="0" w:color="auto"/>
        <w:bottom w:val="none" w:sz="0" w:space="0" w:color="auto"/>
        <w:right w:val="none" w:sz="0" w:space="0" w:color="auto"/>
      </w:divBdr>
    </w:div>
    <w:div w:id="416680519">
      <w:bodyDiv w:val="1"/>
      <w:marLeft w:val="0"/>
      <w:marRight w:val="0"/>
      <w:marTop w:val="0"/>
      <w:marBottom w:val="0"/>
      <w:divBdr>
        <w:top w:val="none" w:sz="0" w:space="0" w:color="auto"/>
        <w:left w:val="none" w:sz="0" w:space="0" w:color="auto"/>
        <w:bottom w:val="none" w:sz="0" w:space="0" w:color="auto"/>
        <w:right w:val="none" w:sz="0" w:space="0" w:color="auto"/>
      </w:divBdr>
    </w:div>
    <w:div w:id="419716244">
      <w:bodyDiv w:val="1"/>
      <w:marLeft w:val="0"/>
      <w:marRight w:val="0"/>
      <w:marTop w:val="0"/>
      <w:marBottom w:val="0"/>
      <w:divBdr>
        <w:top w:val="none" w:sz="0" w:space="0" w:color="auto"/>
        <w:left w:val="none" w:sz="0" w:space="0" w:color="auto"/>
        <w:bottom w:val="none" w:sz="0" w:space="0" w:color="auto"/>
        <w:right w:val="none" w:sz="0" w:space="0" w:color="auto"/>
      </w:divBdr>
    </w:div>
    <w:div w:id="425468688">
      <w:bodyDiv w:val="1"/>
      <w:marLeft w:val="0"/>
      <w:marRight w:val="0"/>
      <w:marTop w:val="0"/>
      <w:marBottom w:val="0"/>
      <w:divBdr>
        <w:top w:val="none" w:sz="0" w:space="0" w:color="auto"/>
        <w:left w:val="none" w:sz="0" w:space="0" w:color="auto"/>
        <w:bottom w:val="none" w:sz="0" w:space="0" w:color="auto"/>
        <w:right w:val="none" w:sz="0" w:space="0" w:color="auto"/>
      </w:divBdr>
    </w:div>
    <w:div w:id="425614118">
      <w:bodyDiv w:val="1"/>
      <w:marLeft w:val="0"/>
      <w:marRight w:val="0"/>
      <w:marTop w:val="0"/>
      <w:marBottom w:val="0"/>
      <w:divBdr>
        <w:top w:val="none" w:sz="0" w:space="0" w:color="auto"/>
        <w:left w:val="none" w:sz="0" w:space="0" w:color="auto"/>
        <w:bottom w:val="none" w:sz="0" w:space="0" w:color="auto"/>
        <w:right w:val="none" w:sz="0" w:space="0" w:color="auto"/>
      </w:divBdr>
    </w:div>
    <w:div w:id="425686998">
      <w:bodyDiv w:val="1"/>
      <w:marLeft w:val="0"/>
      <w:marRight w:val="0"/>
      <w:marTop w:val="0"/>
      <w:marBottom w:val="0"/>
      <w:divBdr>
        <w:top w:val="none" w:sz="0" w:space="0" w:color="auto"/>
        <w:left w:val="none" w:sz="0" w:space="0" w:color="auto"/>
        <w:bottom w:val="none" w:sz="0" w:space="0" w:color="auto"/>
        <w:right w:val="none" w:sz="0" w:space="0" w:color="auto"/>
      </w:divBdr>
    </w:div>
    <w:div w:id="427118855">
      <w:bodyDiv w:val="1"/>
      <w:marLeft w:val="0"/>
      <w:marRight w:val="0"/>
      <w:marTop w:val="0"/>
      <w:marBottom w:val="0"/>
      <w:divBdr>
        <w:top w:val="none" w:sz="0" w:space="0" w:color="auto"/>
        <w:left w:val="none" w:sz="0" w:space="0" w:color="auto"/>
        <w:bottom w:val="none" w:sz="0" w:space="0" w:color="auto"/>
        <w:right w:val="none" w:sz="0" w:space="0" w:color="auto"/>
      </w:divBdr>
    </w:div>
    <w:div w:id="427772228">
      <w:bodyDiv w:val="1"/>
      <w:marLeft w:val="0"/>
      <w:marRight w:val="0"/>
      <w:marTop w:val="0"/>
      <w:marBottom w:val="0"/>
      <w:divBdr>
        <w:top w:val="none" w:sz="0" w:space="0" w:color="auto"/>
        <w:left w:val="none" w:sz="0" w:space="0" w:color="auto"/>
        <w:bottom w:val="none" w:sz="0" w:space="0" w:color="auto"/>
        <w:right w:val="none" w:sz="0" w:space="0" w:color="auto"/>
      </w:divBdr>
    </w:div>
    <w:div w:id="432361241">
      <w:bodyDiv w:val="1"/>
      <w:marLeft w:val="0"/>
      <w:marRight w:val="0"/>
      <w:marTop w:val="0"/>
      <w:marBottom w:val="0"/>
      <w:divBdr>
        <w:top w:val="none" w:sz="0" w:space="0" w:color="auto"/>
        <w:left w:val="none" w:sz="0" w:space="0" w:color="auto"/>
        <w:bottom w:val="none" w:sz="0" w:space="0" w:color="auto"/>
        <w:right w:val="none" w:sz="0" w:space="0" w:color="auto"/>
      </w:divBdr>
    </w:div>
    <w:div w:id="434130604">
      <w:bodyDiv w:val="1"/>
      <w:marLeft w:val="0"/>
      <w:marRight w:val="0"/>
      <w:marTop w:val="0"/>
      <w:marBottom w:val="0"/>
      <w:divBdr>
        <w:top w:val="none" w:sz="0" w:space="0" w:color="auto"/>
        <w:left w:val="none" w:sz="0" w:space="0" w:color="auto"/>
        <w:bottom w:val="none" w:sz="0" w:space="0" w:color="auto"/>
        <w:right w:val="none" w:sz="0" w:space="0" w:color="auto"/>
      </w:divBdr>
    </w:div>
    <w:div w:id="435949423">
      <w:bodyDiv w:val="1"/>
      <w:marLeft w:val="0"/>
      <w:marRight w:val="0"/>
      <w:marTop w:val="0"/>
      <w:marBottom w:val="0"/>
      <w:divBdr>
        <w:top w:val="none" w:sz="0" w:space="0" w:color="auto"/>
        <w:left w:val="none" w:sz="0" w:space="0" w:color="auto"/>
        <w:bottom w:val="none" w:sz="0" w:space="0" w:color="auto"/>
        <w:right w:val="none" w:sz="0" w:space="0" w:color="auto"/>
      </w:divBdr>
    </w:div>
    <w:div w:id="436215981">
      <w:bodyDiv w:val="1"/>
      <w:marLeft w:val="0"/>
      <w:marRight w:val="0"/>
      <w:marTop w:val="0"/>
      <w:marBottom w:val="0"/>
      <w:divBdr>
        <w:top w:val="none" w:sz="0" w:space="0" w:color="auto"/>
        <w:left w:val="none" w:sz="0" w:space="0" w:color="auto"/>
        <w:bottom w:val="none" w:sz="0" w:space="0" w:color="auto"/>
        <w:right w:val="none" w:sz="0" w:space="0" w:color="auto"/>
      </w:divBdr>
    </w:div>
    <w:div w:id="438449591">
      <w:bodyDiv w:val="1"/>
      <w:marLeft w:val="0"/>
      <w:marRight w:val="0"/>
      <w:marTop w:val="0"/>
      <w:marBottom w:val="0"/>
      <w:divBdr>
        <w:top w:val="none" w:sz="0" w:space="0" w:color="auto"/>
        <w:left w:val="none" w:sz="0" w:space="0" w:color="auto"/>
        <w:bottom w:val="none" w:sz="0" w:space="0" w:color="auto"/>
        <w:right w:val="none" w:sz="0" w:space="0" w:color="auto"/>
      </w:divBdr>
    </w:div>
    <w:div w:id="438450460">
      <w:bodyDiv w:val="1"/>
      <w:marLeft w:val="0"/>
      <w:marRight w:val="0"/>
      <w:marTop w:val="0"/>
      <w:marBottom w:val="0"/>
      <w:divBdr>
        <w:top w:val="none" w:sz="0" w:space="0" w:color="auto"/>
        <w:left w:val="none" w:sz="0" w:space="0" w:color="auto"/>
        <w:bottom w:val="none" w:sz="0" w:space="0" w:color="auto"/>
        <w:right w:val="none" w:sz="0" w:space="0" w:color="auto"/>
      </w:divBdr>
    </w:div>
    <w:div w:id="438528627">
      <w:bodyDiv w:val="1"/>
      <w:marLeft w:val="0"/>
      <w:marRight w:val="0"/>
      <w:marTop w:val="0"/>
      <w:marBottom w:val="0"/>
      <w:divBdr>
        <w:top w:val="none" w:sz="0" w:space="0" w:color="auto"/>
        <w:left w:val="none" w:sz="0" w:space="0" w:color="auto"/>
        <w:bottom w:val="none" w:sz="0" w:space="0" w:color="auto"/>
        <w:right w:val="none" w:sz="0" w:space="0" w:color="auto"/>
      </w:divBdr>
    </w:div>
    <w:div w:id="440415944">
      <w:bodyDiv w:val="1"/>
      <w:marLeft w:val="0"/>
      <w:marRight w:val="0"/>
      <w:marTop w:val="0"/>
      <w:marBottom w:val="0"/>
      <w:divBdr>
        <w:top w:val="none" w:sz="0" w:space="0" w:color="auto"/>
        <w:left w:val="none" w:sz="0" w:space="0" w:color="auto"/>
        <w:bottom w:val="none" w:sz="0" w:space="0" w:color="auto"/>
        <w:right w:val="none" w:sz="0" w:space="0" w:color="auto"/>
      </w:divBdr>
    </w:div>
    <w:div w:id="442112558">
      <w:bodyDiv w:val="1"/>
      <w:marLeft w:val="0"/>
      <w:marRight w:val="0"/>
      <w:marTop w:val="0"/>
      <w:marBottom w:val="0"/>
      <w:divBdr>
        <w:top w:val="none" w:sz="0" w:space="0" w:color="auto"/>
        <w:left w:val="none" w:sz="0" w:space="0" w:color="auto"/>
        <w:bottom w:val="none" w:sz="0" w:space="0" w:color="auto"/>
        <w:right w:val="none" w:sz="0" w:space="0" w:color="auto"/>
      </w:divBdr>
    </w:div>
    <w:div w:id="444427073">
      <w:bodyDiv w:val="1"/>
      <w:marLeft w:val="0"/>
      <w:marRight w:val="0"/>
      <w:marTop w:val="0"/>
      <w:marBottom w:val="0"/>
      <w:divBdr>
        <w:top w:val="none" w:sz="0" w:space="0" w:color="auto"/>
        <w:left w:val="none" w:sz="0" w:space="0" w:color="auto"/>
        <w:bottom w:val="none" w:sz="0" w:space="0" w:color="auto"/>
        <w:right w:val="none" w:sz="0" w:space="0" w:color="auto"/>
      </w:divBdr>
    </w:div>
    <w:div w:id="444544558">
      <w:bodyDiv w:val="1"/>
      <w:marLeft w:val="0"/>
      <w:marRight w:val="0"/>
      <w:marTop w:val="0"/>
      <w:marBottom w:val="0"/>
      <w:divBdr>
        <w:top w:val="none" w:sz="0" w:space="0" w:color="auto"/>
        <w:left w:val="none" w:sz="0" w:space="0" w:color="auto"/>
        <w:bottom w:val="none" w:sz="0" w:space="0" w:color="auto"/>
        <w:right w:val="none" w:sz="0" w:space="0" w:color="auto"/>
      </w:divBdr>
    </w:div>
    <w:div w:id="445926025">
      <w:bodyDiv w:val="1"/>
      <w:marLeft w:val="0"/>
      <w:marRight w:val="0"/>
      <w:marTop w:val="0"/>
      <w:marBottom w:val="0"/>
      <w:divBdr>
        <w:top w:val="none" w:sz="0" w:space="0" w:color="auto"/>
        <w:left w:val="none" w:sz="0" w:space="0" w:color="auto"/>
        <w:bottom w:val="none" w:sz="0" w:space="0" w:color="auto"/>
        <w:right w:val="none" w:sz="0" w:space="0" w:color="auto"/>
      </w:divBdr>
    </w:div>
    <w:div w:id="449473433">
      <w:bodyDiv w:val="1"/>
      <w:marLeft w:val="0"/>
      <w:marRight w:val="0"/>
      <w:marTop w:val="0"/>
      <w:marBottom w:val="0"/>
      <w:divBdr>
        <w:top w:val="none" w:sz="0" w:space="0" w:color="auto"/>
        <w:left w:val="none" w:sz="0" w:space="0" w:color="auto"/>
        <w:bottom w:val="none" w:sz="0" w:space="0" w:color="auto"/>
        <w:right w:val="none" w:sz="0" w:space="0" w:color="auto"/>
      </w:divBdr>
    </w:div>
    <w:div w:id="450058092">
      <w:bodyDiv w:val="1"/>
      <w:marLeft w:val="0"/>
      <w:marRight w:val="0"/>
      <w:marTop w:val="0"/>
      <w:marBottom w:val="0"/>
      <w:divBdr>
        <w:top w:val="none" w:sz="0" w:space="0" w:color="auto"/>
        <w:left w:val="none" w:sz="0" w:space="0" w:color="auto"/>
        <w:bottom w:val="none" w:sz="0" w:space="0" w:color="auto"/>
        <w:right w:val="none" w:sz="0" w:space="0" w:color="auto"/>
      </w:divBdr>
    </w:div>
    <w:div w:id="450168573">
      <w:bodyDiv w:val="1"/>
      <w:marLeft w:val="0"/>
      <w:marRight w:val="0"/>
      <w:marTop w:val="0"/>
      <w:marBottom w:val="0"/>
      <w:divBdr>
        <w:top w:val="none" w:sz="0" w:space="0" w:color="auto"/>
        <w:left w:val="none" w:sz="0" w:space="0" w:color="auto"/>
        <w:bottom w:val="none" w:sz="0" w:space="0" w:color="auto"/>
        <w:right w:val="none" w:sz="0" w:space="0" w:color="auto"/>
      </w:divBdr>
    </w:div>
    <w:div w:id="450976442">
      <w:bodyDiv w:val="1"/>
      <w:marLeft w:val="0"/>
      <w:marRight w:val="0"/>
      <w:marTop w:val="0"/>
      <w:marBottom w:val="0"/>
      <w:divBdr>
        <w:top w:val="none" w:sz="0" w:space="0" w:color="auto"/>
        <w:left w:val="none" w:sz="0" w:space="0" w:color="auto"/>
        <w:bottom w:val="none" w:sz="0" w:space="0" w:color="auto"/>
        <w:right w:val="none" w:sz="0" w:space="0" w:color="auto"/>
      </w:divBdr>
    </w:div>
    <w:div w:id="451434904">
      <w:bodyDiv w:val="1"/>
      <w:marLeft w:val="0"/>
      <w:marRight w:val="0"/>
      <w:marTop w:val="0"/>
      <w:marBottom w:val="0"/>
      <w:divBdr>
        <w:top w:val="none" w:sz="0" w:space="0" w:color="auto"/>
        <w:left w:val="none" w:sz="0" w:space="0" w:color="auto"/>
        <w:bottom w:val="none" w:sz="0" w:space="0" w:color="auto"/>
        <w:right w:val="none" w:sz="0" w:space="0" w:color="auto"/>
      </w:divBdr>
    </w:div>
    <w:div w:id="464978987">
      <w:bodyDiv w:val="1"/>
      <w:marLeft w:val="0"/>
      <w:marRight w:val="0"/>
      <w:marTop w:val="0"/>
      <w:marBottom w:val="0"/>
      <w:divBdr>
        <w:top w:val="none" w:sz="0" w:space="0" w:color="auto"/>
        <w:left w:val="none" w:sz="0" w:space="0" w:color="auto"/>
        <w:bottom w:val="none" w:sz="0" w:space="0" w:color="auto"/>
        <w:right w:val="none" w:sz="0" w:space="0" w:color="auto"/>
      </w:divBdr>
    </w:div>
    <w:div w:id="465662290">
      <w:bodyDiv w:val="1"/>
      <w:marLeft w:val="0"/>
      <w:marRight w:val="0"/>
      <w:marTop w:val="0"/>
      <w:marBottom w:val="0"/>
      <w:divBdr>
        <w:top w:val="none" w:sz="0" w:space="0" w:color="auto"/>
        <w:left w:val="none" w:sz="0" w:space="0" w:color="auto"/>
        <w:bottom w:val="none" w:sz="0" w:space="0" w:color="auto"/>
        <w:right w:val="none" w:sz="0" w:space="0" w:color="auto"/>
      </w:divBdr>
    </w:div>
    <w:div w:id="467090885">
      <w:bodyDiv w:val="1"/>
      <w:marLeft w:val="0"/>
      <w:marRight w:val="0"/>
      <w:marTop w:val="0"/>
      <w:marBottom w:val="0"/>
      <w:divBdr>
        <w:top w:val="none" w:sz="0" w:space="0" w:color="auto"/>
        <w:left w:val="none" w:sz="0" w:space="0" w:color="auto"/>
        <w:bottom w:val="none" w:sz="0" w:space="0" w:color="auto"/>
        <w:right w:val="none" w:sz="0" w:space="0" w:color="auto"/>
      </w:divBdr>
    </w:div>
    <w:div w:id="467359342">
      <w:bodyDiv w:val="1"/>
      <w:marLeft w:val="0"/>
      <w:marRight w:val="0"/>
      <w:marTop w:val="0"/>
      <w:marBottom w:val="0"/>
      <w:divBdr>
        <w:top w:val="none" w:sz="0" w:space="0" w:color="auto"/>
        <w:left w:val="none" w:sz="0" w:space="0" w:color="auto"/>
        <w:bottom w:val="none" w:sz="0" w:space="0" w:color="auto"/>
        <w:right w:val="none" w:sz="0" w:space="0" w:color="auto"/>
      </w:divBdr>
    </w:div>
    <w:div w:id="467864501">
      <w:bodyDiv w:val="1"/>
      <w:marLeft w:val="0"/>
      <w:marRight w:val="0"/>
      <w:marTop w:val="0"/>
      <w:marBottom w:val="0"/>
      <w:divBdr>
        <w:top w:val="none" w:sz="0" w:space="0" w:color="auto"/>
        <w:left w:val="none" w:sz="0" w:space="0" w:color="auto"/>
        <w:bottom w:val="none" w:sz="0" w:space="0" w:color="auto"/>
        <w:right w:val="none" w:sz="0" w:space="0" w:color="auto"/>
      </w:divBdr>
    </w:div>
    <w:div w:id="469515875">
      <w:bodyDiv w:val="1"/>
      <w:marLeft w:val="0"/>
      <w:marRight w:val="0"/>
      <w:marTop w:val="0"/>
      <w:marBottom w:val="0"/>
      <w:divBdr>
        <w:top w:val="none" w:sz="0" w:space="0" w:color="auto"/>
        <w:left w:val="none" w:sz="0" w:space="0" w:color="auto"/>
        <w:bottom w:val="none" w:sz="0" w:space="0" w:color="auto"/>
        <w:right w:val="none" w:sz="0" w:space="0" w:color="auto"/>
      </w:divBdr>
    </w:div>
    <w:div w:id="469709935">
      <w:bodyDiv w:val="1"/>
      <w:marLeft w:val="0"/>
      <w:marRight w:val="0"/>
      <w:marTop w:val="0"/>
      <w:marBottom w:val="0"/>
      <w:divBdr>
        <w:top w:val="none" w:sz="0" w:space="0" w:color="auto"/>
        <w:left w:val="none" w:sz="0" w:space="0" w:color="auto"/>
        <w:bottom w:val="none" w:sz="0" w:space="0" w:color="auto"/>
        <w:right w:val="none" w:sz="0" w:space="0" w:color="auto"/>
      </w:divBdr>
    </w:div>
    <w:div w:id="470906994">
      <w:bodyDiv w:val="1"/>
      <w:marLeft w:val="0"/>
      <w:marRight w:val="0"/>
      <w:marTop w:val="0"/>
      <w:marBottom w:val="0"/>
      <w:divBdr>
        <w:top w:val="none" w:sz="0" w:space="0" w:color="auto"/>
        <w:left w:val="none" w:sz="0" w:space="0" w:color="auto"/>
        <w:bottom w:val="none" w:sz="0" w:space="0" w:color="auto"/>
        <w:right w:val="none" w:sz="0" w:space="0" w:color="auto"/>
      </w:divBdr>
    </w:div>
    <w:div w:id="477038654">
      <w:bodyDiv w:val="1"/>
      <w:marLeft w:val="0"/>
      <w:marRight w:val="0"/>
      <w:marTop w:val="0"/>
      <w:marBottom w:val="0"/>
      <w:divBdr>
        <w:top w:val="none" w:sz="0" w:space="0" w:color="auto"/>
        <w:left w:val="none" w:sz="0" w:space="0" w:color="auto"/>
        <w:bottom w:val="none" w:sz="0" w:space="0" w:color="auto"/>
        <w:right w:val="none" w:sz="0" w:space="0" w:color="auto"/>
      </w:divBdr>
    </w:div>
    <w:div w:id="477066956">
      <w:bodyDiv w:val="1"/>
      <w:marLeft w:val="0"/>
      <w:marRight w:val="0"/>
      <w:marTop w:val="0"/>
      <w:marBottom w:val="0"/>
      <w:divBdr>
        <w:top w:val="none" w:sz="0" w:space="0" w:color="auto"/>
        <w:left w:val="none" w:sz="0" w:space="0" w:color="auto"/>
        <w:bottom w:val="none" w:sz="0" w:space="0" w:color="auto"/>
        <w:right w:val="none" w:sz="0" w:space="0" w:color="auto"/>
      </w:divBdr>
      <w:divsChild>
        <w:div w:id="1019163491">
          <w:marLeft w:val="0"/>
          <w:marRight w:val="0"/>
          <w:marTop w:val="0"/>
          <w:marBottom w:val="0"/>
          <w:divBdr>
            <w:top w:val="none" w:sz="0" w:space="0" w:color="auto"/>
            <w:left w:val="none" w:sz="0" w:space="0" w:color="auto"/>
            <w:bottom w:val="none" w:sz="0" w:space="0" w:color="auto"/>
            <w:right w:val="none" w:sz="0" w:space="0" w:color="auto"/>
          </w:divBdr>
        </w:div>
        <w:div w:id="1954172687">
          <w:marLeft w:val="0"/>
          <w:marRight w:val="0"/>
          <w:marTop w:val="0"/>
          <w:marBottom w:val="0"/>
          <w:divBdr>
            <w:top w:val="none" w:sz="0" w:space="0" w:color="auto"/>
            <w:left w:val="none" w:sz="0" w:space="0" w:color="auto"/>
            <w:bottom w:val="none" w:sz="0" w:space="0" w:color="auto"/>
            <w:right w:val="none" w:sz="0" w:space="0" w:color="auto"/>
          </w:divBdr>
        </w:div>
      </w:divsChild>
    </w:div>
    <w:div w:id="479738981">
      <w:bodyDiv w:val="1"/>
      <w:marLeft w:val="0"/>
      <w:marRight w:val="0"/>
      <w:marTop w:val="0"/>
      <w:marBottom w:val="0"/>
      <w:divBdr>
        <w:top w:val="none" w:sz="0" w:space="0" w:color="auto"/>
        <w:left w:val="none" w:sz="0" w:space="0" w:color="auto"/>
        <w:bottom w:val="none" w:sz="0" w:space="0" w:color="auto"/>
        <w:right w:val="none" w:sz="0" w:space="0" w:color="auto"/>
      </w:divBdr>
    </w:div>
    <w:div w:id="479810317">
      <w:bodyDiv w:val="1"/>
      <w:marLeft w:val="0"/>
      <w:marRight w:val="0"/>
      <w:marTop w:val="0"/>
      <w:marBottom w:val="0"/>
      <w:divBdr>
        <w:top w:val="none" w:sz="0" w:space="0" w:color="auto"/>
        <w:left w:val="none" w:sz="0" w:space="0" w:color="auto"/>
        <w:bottom w:val="none" w:sz="0" w:space="0" w:color="auto"/>
        <w:right w:val="none" w:sz="0" w:space="0" w:color="auto"/>
      </w:divBdr>
    </w:div>
    <w:div w:id="480078970">
      <w:bodyDiv w:val="1"/>
      <w:marLeft w:val="0"/>
      <w:marRight w:val="0"/>
      <w:marTop w:val="0"/>
      <w:marBottom w:val="0"/>
      <w:divBdr>
        <w:top w:val="none" w:sz="0" w:space="0" w:color="auto"/>
        <w:left w:val="none" w:sz="0" w:space="0" w:color="auto"/>
        <w:bottom w:val="none" w:sz="0" w:space="0" w:color="auto"/>
        <w:right w:val="none" w:sz="0" w:space="0" w:color="auto"/>
      </w:divBdr>
    </w:div>
    <w:div w:id="484903102">
      <w:bodyDiv w:val="1"/>
      <w:marLeft w:val="0"/>
      <w:marRight w:val="0"/>
      <w:marTop w:val="0"/>
      <w:marBottom w:val="0"/>
      <w:divBdr>
        <w:top w:val="none" w:sz="0" w:space="0" w:color="auto"/>
        <w:left w:val="none" w:sz="0" w:space="0" w:color="auto"/>
        <w:bottom w:val="none" w:sz="0" w:space="0" w:color="auto"/>
        <w:right w:val="none" w:sz="0" w:space="0" w:color="auto"/>
      </w:divBdr>
    </w:div>
    <w:div w:id="490171372">
      <w:bodyDiv w:val="1"/>
      <w:marLeft w:val="0"/>
      <w:marRight w:val="0"/>
      <w:marTop w:val="0"/>
      <w:marBottom w:val="0"/>
      <w:divBdr>
        <w:top w:val="none" w:sz="0" w:space="0" w:color="auto"/>
        <w:left w:val="none" w:sz="0" w:space="0" w:color="auto"/>
        <w:bottom w:val="none" w:sz="0" w:space="0" w:color="auto"/>
        <w:right w:val="none" w:sz="0" w:space="0" w:color="auto"/>
      </w:divBdr>
    </w:div>
    <w:div w:id="492258592">
      <w:bodyDiv w:val="1"/>
      <w:marLeft w:val="0"/>
      <w:marRight w:val="0"/>
      <w:marTop w:val="0"/>
      <w:marBottom w:val="0"/>
      <w:divBdr>
        <w:top w:val="none" w:sz="0" w:space="0" w:color="auto"/>
        <w:left w:val="none" w:sz="0" w:space="0" w:color="auto"/>
        <w:bottom w:val="none" w:sz="0" w:space="0" w:color="auto"/>
        <w:right w:val="none" w:sz="0" w:space="0" w:color="auto"/>
      </w:divBdr>
    </w:div>
    <w:div w:id="493230686">
      <w:bodyDiv w:val="1"/>
      <w:marLeft w:val="0"/>
      <w:marRight w:val="0"/>
      <w:marTop w:val="0"/>
      <w:marBottom w:val="0"/>
      <w:divBdr>
        <w:top w:val="none" w:sz="0" w:space="0" w:color="auto"/>
        <w:left w:val="none" w:sz="0" w:space="0" w:color="auto"/>
        <w:bottom w:val="none" w:sz="0" w:space="0" w:color="auto"/>
        <w:right w:val="none" w:sz="0" w:space="0" w:color="auto"/>
      </w:divBdr>
    </w:div>
    <w:div w:id="493838582">
      <w:bodyDiv w:val="1"/>
      <w:marLeft w:val="0"/>
      <w:marRight w:val="0"/>
      <w:marTop w:val="0"/>
      <w:marBottom w:val="0"/>
      <w:divBdr>
        <w:top w:val="none" w:sz="0" w:space="0" w:color="auto"/>
        <w:left w:val="none" w:sz="0" w:space="0" w:color="auto"/>
        <w:bottom w:val="none" w:sz="0" w:space="0" w:color="auto"/>
        <w:right w:val="none" w:sz="0" w:space="0" w:color="auto"/>
      </w:divBdr>
    </w:div>
    <w:div w:id="496388730">
      <w:bodyDiv w:val="1"/>
      <w:marLeft w:val="0"/>
      <w:marRight w:val="0"/>
      <w:marTop w:val="0"/>
      <w:marBottom w:val="0"/>
      <w:divBdr>
        <w:top w:val="none" w:sz="0" w:space="0" w:color="auto"/>
        <w:left w:val="none" w:sz="0" w:space="0" w:color="auto"/>
        <w:bottom w:val="none" w:sz="0" w:space="0" w:color="auto"/>
        <w:right w:val="none" w:sz="0" w:space="0" w:color="auto"/>
      </w:divBdr>
    </w:div>
    <w:div w:id="498934189">
      <w:bodyDiv w:val="1"/>
      <w:marLeft w:val="0"/>
      <w:marRight w:val="0"/>
      <w:marTop w:val="0"/>
      <w:marBottom w:val="0"/>
      <w:divBdr>
        <w:top w:val="none" w:sz="0" w:space="0" w:color="auto"/>
        <w:left w:val="none" w:sz="0" w:space="0" w:color="auto"/>
        <w:bottom w:val="none" w:sz="0" w:space="0" w:color="auto"/>
        <w:right w:val="none" w:sz="0" w:space="0" w:color="auto"/>
      </w:divBdr>
    </w:div>
    <w:div w:id="502669601">
      <w:bodyDiv w:val="1"/>
      <w:marLeft w:val="0"/>
      <w:marRight w:val="0"/>
      <w:marTop w:val="0"/>
      <w:marBottom w:val="0"/>
      <w:divBdr>
        <w:top w:val="none" w:sz="0" w:space="0" w:color="auto"/>
        <w:left w:val="none" w:sz="0" w:space="0" w:color="auto"/>
        <w:bottom w:val="none" w:sz="0" w:space="0" w:color="auto"/>
        <w:right w:val="none" w:sz="0" w:space="0" w:color="auto"/>
      </w:divBdr>
    </w:div>
    <w:div w:id="503206209">
      <w:bodyDiv w:val="1"/>
      <w:marLeft w:val="0"/>
      <w:marRight w:val="0"/>
      <w:marTop w:val="0"/>
      <w:marBottom w:val="0"/>
      <w:divBdr>
        <w:top w:val="none" w:sz="0" w:space="0" w:color="auto"/>
        <w:left w:val="none" w:sz="0" w:space="0" w:color="auto"/>
        <w:bottom w:val="none" w:sz="0" w:space="0" w:color="auto"/>
        <w:right w:val="none" w:sz="0" w:space="0" w:color="auto"/>
      </w:divBdr>
    </w:div>
    <w:div w:id="506553243">
      <w:bodyDiv w:val="1"/>
      <w:marLeft w:val="0"/>
      <w:marRight w:val="0"/>
      <w:marTop w:val="0"/>
      <w:marBottom w:val="0"/>
      <w:divBdr>
        <w:top w:val="none" w:sz="0" w:space="0" w:color="auto"/>
        <w:left w:val="none" w:sz="0" w:space="0" w:color="auto"/>
        <w:bottom w:val="none" w:sz="0" w:space="0" w:color="auto"/>
        <w:right w:val="none" w:sz="0" w:space="0" w:color="auto"/>
      </w:divBdr>
    </w:div>
    <w:div w:id="508250310">
      <w:bodyDiv w:val="1"/>
      <w:marLeft w:val="0"/>
      <w:marRight w:val="0"/>
      <w:marTop w:val="0"/>
      <w:marBottom w:val="0"/>
      <w:divBdr>
        <w:top w:val="none" w:sz="0" w:space="0" w:color="auto"/>
        <w:left w:val="none" w:sz="0" w:space="0" w:color="auto"/>
        <w:bottom w:val="none" w:sz="0" w:space="0" w:color="auto"/>
        <w:right w:val="none" w:sz="0" w:space="0" w:color="auto"/>
      </w:divBdr>
    </w:div>
    <w:div w:id="511072855">
      <w:bodyDiv w:val="1"/>
      <w:marLeft w:val="0"/>
      <w:marRight w:val="0"/>
      <w:marTop w:val="0"/>
      <w:marBottom w:val="0"/>
      <w:divBdr>
        <w:top w:val="none" w:sz="0" w:space="0" w:color="auto"/>
        <w:left w:val="none" w:sz="0" w:space="0" w:color="auto"/>
        <w:bottom w:val="none" w:sz="0" w:space="0" w:color="auto"/>
        <w:right w:val="none" w:sz="0" w:space="0" w:color="auto"/>
      </w:divBdr>
    </w:div>
    <w:div w:id="511838173">
      <w:bodyDiv w:val="1"/>
      <w:marLeft w:val="0"/>
      <w:marRight w:val="0"/>
      <w:marTop w:val="0"/>
      <w:marBottom w:val="0"/>
      <w:divBdr>
        <w:top w:val="none" w:sz="0" w:space="0" w:color="auto"/>
        <w:left w:val="none" w:sz="0" w:space="0" w:color="auto"/>
        <w:bottom w:val="none" w:sz="0" w:space="0" w:color="auto"/>
        <w:right w:val="none" w:sz="0" w:space="0" w:color="auto"/>
      </w:divBdr>
    </w:div>
    <w:div w:id="514734836">
      <w:bodyDiv w:val="1"/>
      <w:marLeft w:val="0"/>
      <w:marRight w:val="0"/>
      <w:marTop w:val="0"/>
      <w:marBottom w:val="0"/>
      <w:divBdr>
        <w:top w:val="none" w:sz="0" w:space="0" w:color="auto"/>
        <w:left w:val="none" w:sz="0" w:space="0" w:color="auto"/>
        <w:bottom w:val="none" w:sz="0" w:space="0" w:color="auto"/>
        <w:right w:val="none" w:sz="0" w:space="0" w:color="auto"/>
      </w:divBdr>
    </w:div>
    <w:div w:id="522403459">
      <w:bodyDiv w:val="1"/>
      <w:marLeft w:val="0"/>
      <w:marRight w:val="0"/>
      <w:marTop w:val="0"/>
      <w:marBottom w:val="0"/>
      <w:divBdr>
        <w:top w:val="none" w:sz="0" w:space="0" w:color="auto"/>
        <w:left w:val="none" w:sz="0" w:space="0" w:color="auto"/>
        <w:bottom w:val="none" w:sz="0" w:space="0" w:color="auto"/>
        <w:right w:val="none" w:sz="0" w:space="0" w:color="auto"/>
      </w:divBdr>
    </w:div>
    <w:div w:id="526941771">
      <w:bodyDiv w:val="1"/>
      <w:marLeft w:val="0"/>
      <w:marRight w:val="0"/>
      <w:marTop w:val="0"/>
      <w:marBottom w:val="0"/>
      <w:divBdr>
        <w:top w:val="none" w:sz="0" w:space="0" w:color="auto"/>
        <w:left w:val="none" w:sz="0" w:space="0" w:color="auto"/>
        <w:bottom w:val="none" w:sz="0" w:space="0" w:color="auto"/>
        <w:right w:val="none" w:sz="0" w:space="0" w:color="auto"/>
      </w:divBdr>
    </w:div>
    <w:div w:id="526986345">
      <w:bodyDiv w:val="1"/>
      <w:marLeft w:val="0"/>
      <w:marRight w:val="0"/>
      <w:marTop w:val="0"/>
      <w:marBottom w:val="0"/>
      <w:divBdr>
        <w:top w:val="none" w:sz="0" w:space="0" w:color="auto"/>
        <w:left w:val="none" w:sz="0" w:space="0" w:color="auto"/>
        <w:bottom w:val="none" w:sz="0" w:space="0" w:color="auto"/>
        <w:right w:val="none" w:sz="0" w:space="0" w:color="auto"/>
      </w:divBdr>
    </w:div>
    <w:div w:id="529341179">
      <w:bodyDiv w:val="1"/>
      <w:marLeft w:val="0"/>
      <w:marRight w:val="0"/>
      <w:marTop w:val="0"/>
      <w:marBottom w:val="0"/>
      <w:divBdr>
        <w:top w:val="none" w:sz="0" w:space="0" w:color="auto"/>
        <w:left w:val="none" w:sz="0" w:space="0" w:color="auto"/>
        <w:bottom w:val="none" w:sz="0" w:space="0" w:color="auto"/>
        <w:right w:val="none" w:sz="0" w:space="0" w:color="auto"/>
      </w:divBdr>
    </w:div>
    <w:div w:id="534345221">
      <w:bodyDiv w:val="1"/>
      <w:marLeft w:val="0"/>
      <w:marRight w:val="0"/>
      <w:marTop w:val="0"/>
      <w:marBottom w:val="0"/>
      <w:divBdr>
        <w:top w:val="none" w:sz="0" w:space="0" w:color="auto"/>
        <w:left w:val="none" w:sz="0" w:space="0" w:color="auto"/>
        <w:bottom w:val="none" w:sz="0" w:space="0" w:color="auto"/>
        <w:right w:val="none" w:sz="0" w:space="0" w:color="auto"/>
      </w:divBdr>
    </w:div>
    <w:div w:id="536048128">
      <w:bodyDiv w:val="1"/>
      <w:marLeft w:val="0"/>
      <w:marRight w:val="0"/>
      <w:marTop w:val="0"/>
      <w:marBottom w:val="0"/>
      <w:divBdr>
        <w:top w:val="none" w:sz="0" w:space="0" w:color="auto"/>
        <w:left w:val="none" w:sz="0" w:space="0" w:color="auto"/>
        <w:bottom w:val="none" w:sz="0" w:space="0" w:color="auto"/>
        <w:right w:val="none" w:sz="0" w:space="0" w:color="auto"/>
      </w:divBdr>
    </w:div>
    <w:div w:id="536890342">
      <w:bodyDiv w:val="1"/>
      <w:marLeft w:val="0"/>
      <w:marRight w:val="0"/>
      <w:marTop w:val="0"/>
      <w:marBottom w:val="0"/>
      <w:divBdr>
        <w:top w:val="none" w:sz="0" w:space="0" w:color="auto"/>
        <w:left w:val="none" w:sz="0" w:space="0" w:color="auto"/>
        <w:bottom w:val="none" w:sz="0" w:space="0" w:color="auto"/>
        <w:right w:val="none" w:sz="0" w:space="0" w:color="auto"/>
      </w:divBdr>
    </w:div>
    <w:div w:id="537861098">
      <w:bodyDiv w:val="1"/>
      <w:marLeft w:val="0"/>
      <w:marRight w:val="0"/>
      <w:marTop w:val="0"/>
      <w:marBottom w:val="0"/>
      <w:divBdr>
        <w:top w:val="none" w:sz="0" w:space="0" w:color="auto"/>
        <w:left w:val="none" w:sz="0" w:space="0" w:color="auto"/>
        <w:bottom w:val="none" w:sz="0" w:space="0" w:color="auto"/>
        <w:right w:val="none" w:sz="0" w:space="0" w:color="auto"/>
      </w:divBdr>
    </w:div>
    <w:div w:id="541211735">
      <w:bodyDiv w:val="1"/>
      <w:marLeft w:val="0"/>
      <w:marRight w:val="0"/>
      <w:marTop w:val="0"/>
      <w:marBottom w:val="0"/>
      <w:divBdr>
        <w:top w:val="none" w:sz="0" w:space="0" w:color="auto"/>
        <w:left w:val="none" w:sz="0" w:space="0" w:color="auto"/>
        <w:bottom w:val="none" w:sz="0" w:space="0" w:color="auto"/>
        <w:right w:val="none" w:sz="0" w:space="0" w:color="auto"/>
      </w:divBdr>
    </w:div>
    <w:div w:id="541752461">
      <w:bodyDiv w:val="1"/>
      <w:marLeft w:val="0"/>
      <w:marRight w:val="0"/>
      <w:marTop w:val="0"/>
      <w:marBottom w:val="0"/>
      <w:divBdr>
        <w:top w:val="none" w:sz="0" w:space="0" w:color="auto"/>
        <w:left w:val="none" w:sz="0" w:space="0" w:color="auto"/>
        <w:bottom w:val="none" w:sz="0" w:space="0" w:color="auto"/>
        <w:right w:val="none" w:sz="0" w:space="0" w:color="auto"/>
      </w:divBdr>
    </w:div>
    <w:div w:id="544297971">
      <w:bodyDiv w:val="1"/>
      <w:marLeft w:val="0"/>
      <w:marRight w:val="0"/>
      <w:marTop w:val="0"/>
      <w:marBottom w:val="0"/>
      <w:divBdr>
        <w:top w:val="none" w:sz="0" w:space="0" w:color="auto"/>
        <w:left w:val="none" w:sz="0" w:space="0" w:color="auto"/>
        <w:bottom w:val="none" w:sz="0" w:space="0" w:color="auto"/>
        <w:right w:val="none" w:sz="0" w:space="0" w:color="auto"/>
      </w:divBdr>
    </w:div>
    <w:div w:id="544411978">
      <w:bodyDiv w:val="1"/>
      <w:marLeft w:val="0"/>
      <w:marRight w:val="0"/>
      <w:marTop w:val="0"/>
      <w:marBottom w:val="0"/>
      <w:divBdr>
        <w:top w:val="none" w:sz="0" w:space="0" w:color="auto"/>
        <w:left w:val="none" w:sz="0" w:space="0" w:color="auto"/>
        <w:bottom w:val="none" w:sz="0" w:space="0" w:color="auto"/>
        <w:right w:val="none" w:sz="0" w:space="0" w:color="auto"/>
      </w:divBdr>
    </w:div>
    <w:div w:id="544949904">
      <w:bodyDiv w:val="1"/>
      <w:marLeft w:val="0"/>
      <w:marRight w:val="0"/>
      <w:marTop w:val="0"/>
      <w:marBottom w:val="0"/>
      <w:divBdr>
        <w:top w:val="none" w:sz="0" w:space="0" w:color="auto"/>
        <w:left w:val="none" w:sz="0" w:space="0" w:color="auto"/>
        <w:bottom w:val="none" w:sz="0" w:space="0" w:color="auto"/>
        <w:right w:val="none" w:sz="0" w:space="0" w:color="auto"/>
      </w:divBdr>
    </w:div>
    <w:div w:id="545140577">
      <w:bodyDiv w:val="1"/>
      <w:marLeft w:val="0"/>
      <w:marRight w:val="0"/>
      <w:marTop w:val="0"/>
      <w:marBottom w:val="0"/>
      <w:divBdr>
        <w:top w:val="none" w:sz="0" w:space="0" w:color="auto"/>
        <w:left w:val="none" w:sz="0" w:space="0" w:color="auto"/>
        <w:bottom w:val="none" w:sz="0" w:space="0" w:color="auto"/>
        <w:right w:val="none" w:sz="0" w:space="0" w:color="auto"/>
      </w:divBdr>
    </w:div>
    <w:div w:id="547494803">
      <w:bodyDiv w:val="1"/>
      <w:marLeft w:val="0"/>
      <w:marRight w:val="0"/>
      <w:marTop w:val="0"/>
      <w:marBottom w:val="0"/>
      <w:divBdr>
        <w:top w:val="none" w:sz="0" w:space="0" w:color="auto"/>
        <w:left w:val="none" w:sz="0" w:space="0" w:color="auto"/>
        <w:bottom w:val="none" w:sz="0" w:space="0" w:color="auto"/>
        <w:right w:val="none" w:sz="0" w:space="0" w:color="auto"/>
      </w:divBdr>
    </w:div>
    <w:div w:id="551768135">
      <w:bodyDiv w:val="1"/>
      <w:marLeft w:val="0"/>
      <w:marRight w:val="0"/>
      <w:marTop w:val="0"/>
      <w:marBottom w:val="0"/>
      <w:divBdr>
        <w:top w:val="none" w:sz="0" w:space="0" w:color="auto"/>
        <w:left w:val="none" w:sz="0" w:space="0" w:color="auto"/>
        <w:bottom w:val="none" w:sz="0" w:space="0" w:color="auto"/>
        <w:right w:val="none" w:sz="0" w:space="0" w:color="auto"/>
      </w:divBdr>
    </w:div>
    <w:div w:id="554583711">
      <w:bodyDiv w:val="1"/>
      <w:marLeft w:val="0"/>
      <w:marRight w:val="0"/>
      <w:marTop w:val="0"/>
      <w:marBottom w:val="0"/>
      <w:divBdr>
        <w:top w:val="none" w:sz="0" w:space="0" w:color="auto"/>
        <w:left w:val="none" w:sz="0" w:space="0" w:color="auto"/>
        <w:bottom w:val="none" w:sz="0" w:space="0" w:color="auto"/>
        <w:right w:val="none" w:sz="0" w:space="0" w:color="auto"/>
      </w:divBdr>
    </w:div>
    <w:div w:id="554901147">
      <w:bodyDiv w:val="1"/>
      <w:marLeft w:val="0"/>
      <w:marRight w:val="0"/>
      <w:marTop w:val="0"/>
      <w:marBottom w:val="0"/>
      <w:divBdr>
        <w:top w:val="none" w:sz="0" w:space="0" w:color="auto"/>
        <w:left w:val="none" w:sz="0" w:space="0" w:color="auto"/>
        <w:bottom w:val="none" w:sz="0" w:space="0" w:color="auto"/>
        <w:right w:val="none" w:sz="0" w:space="0" w:color="auto"/>
      </w:divBdr>
    </w:div>
    <w:div w:id="559053060">
      <w:bodyDiv w:val="1"/>
      <w:marLeft w:val="0"/>
      <w:marRight w:val="0"/>
      <w:marTop w:val="0"/>
      <w:marBottom w:val="0"/>
      <w:divBdr>
        <w:top w:val="none" w:sz="0" w:space="0" w:color="auto"/>
        <w:left w:val="none" w:sz="0" w:space="0" w:color="auto"/>
        <w:bottom w:val="none" w:sz="0" w:space="0" w:color="auto"/>
        <w:right w:val="none" w:sz="0" w:space="0" w:color="auto"/>
      </w:divBdr>
    </w:div>
    <w:div w:id="559558440">
      <w:bodyDiv w:val="1"/>
      <w:marLeft w:val="0"/>
      <w:marRight w:val="0"/>
      <w:marTop w:val="0"/>
      <w:marBottom w:val="0"/>
      <w:divBdr>
        <w:top w:val="none" w:sz="0" w:space="0" w:color="auto"/>
        <w:left w:val="none" w:sz="0" w:space="0" w:color="auto"/>
        <w:bottom w:val="none" w:sz="0" w:space="0" w:color="auto"/>
        <w:right w:val="none" w:sz="0" w:space="0" w:color="auto"/>
      </w:divBdr>
    </w:div>
    <w:div w:id="560487954">
      <w:bodyDiv w:val="1"/>
      <w:marLeft w:val="0"/>
      <w:marRight w:val="0"/>
      <w:marTop w:val="0"/>
      <w:marBottom w:val="0"/>
      <w:divBdr>
        <w:top w:val="none" w:sz="0" w:space="0" w:color="auto"/>
        <w:left w:val="none" w:sz="0" w:space="0" w:color="auto"/>
        <w:bottom w:val="none" w:sz="0" w:space="0" w:color="auto"/>
        <w:right w:val="none" w:sz="0" w:space="0" w:color="auto"/>
      </w:divBdr>
    </w:div>
    <w:div w:id="563955602">
      <w:bodyDiv w:val="1"/>
      <w:marLeft w:val="0"/>
      <w:marRight w:val="0"/>
      <w:marTop w:val="0"/>
      <w:marBottom w:val="0"/>
      <w:divBdr>
        <w:top w:val="none" w:sz="0" w:space="0" w:color="auto"/>
        <w:left w:val="none" w:sz="0" w:space="0" w:color="auto"/>
        <w:bottom w:val="none" w:sz="0" w:space="0" w:color="auto"/>
        <w:right w:val="none" w:sz="0" w:space="0" w:color="auto"/>
      </w:divBdr>
    </w:div>
    <w:div w:id="564607704">
      <w:bodyDiv w:val="1"/>
      <w:marLeft w:val="0"/>
      <w:marRight w:val="0"/>
      <w:marTop w:val="0"/>
      <w:marBottom w:val="0"/>
      <w:divBdr>
        <w:top w:val="none" w:sz="0" w:space="0" w:color="auto"/>
        <w:left w:val="none" w:sz="0" w:space="0" w:color="auto"/>
        <w:bottom w:val="none" w:sz="0" w:space="0" w:color="auto"/>
        <w:right w:val="none" w:sz="0" w:space="0" w:color="auto"/>
      </w:divBdr>
    </w:div>
    <w:div w:id="565923172">
      <w:bodyDiv w:val="1"/>
      <w:marLeft w:val="0"/>
      <w:marRight w:val="0"/>
      <w:marTop w:val="0"/>
      <w:marBottom w:val="0"/>
      <w:divBdr>
        <w:top w:val="none" w:sz="0" w:space="0" w:color="auto"/>
        <w:left w:val="none" w:sz="0" w:space="0" w:color="auto"/>
        <w:bottom w:val="none" w:sz="0" w:space="0" w:color="auto"/>
        <w:right w:val="none" w:sz="0" w:space="0" w:color="auto"/>
      </w:divBdr>
    </w:div>
    <w:div w:id="566041219">
      <w:bodyDiv w:val="1"/>
      <w:marLeft w:val="0"/>
      <w:marRight w:val="0"/>
      <w:marTop w:val="0"/>
      <w:marBottom w:val="0"/>
      <w:divBdr>
        <w:top w:val="none" w:sz="0" w:space="0" w:color="auto"/>
        <w:left w:val="none" w:sz="0" w:space="0" w:color="auto"/>
        <w:bottom w:val="none" w:sz="0" w:space="0" w:color="auto"/>
        <w:right w:val="none" w:sz="0" w:space="0" w:color="auto"/>
      </w:divBdr>
    </w:div>
    <w:div w:id="566889017">
      <w:bodyDiv w:val="1"/>
      <w:marLeft w:val="0"/>
      <w:marRight w:val="0"/>
      <w:marTop w:val="0"/>
      <w:marBottom w:val="0"/>
      <w:divBdr>
        <w:top w:val="none" w:sz="0" w:space="0" w:color="auto"/>
        <w:left w:val="none" w:sz="0" w:space="0" w:color="auto"/>
        <w:bottom w:val="none" w:sz="0" w:space="0" w:color="auto"/>
        <w:right w:val="none" w:sz="0" w:space="0" w:color="auto"/>
      </w:divBdr>
    </w:div>
    <w:div w:id="568998783">
      <w:bodyDiv w:val="1"/>
      <w:marLeft w:val="0"/>
      <w:marRight w:val="0"/>
      <w:marTop w:val="0"/>
      <w:marBottom w:val="0"/>
      <w:divBdr>
        <w:top w:val="none" w:sz="0" w:space="0" w:color="auto"/>
        <w:left w:val="none" w:sz="0" w:space="0" w:color="auto"/>
        <w:bottom w:val="none" w:sz="0" w:space="0" w:color="auto"/>
        <w:right w:val="none" w:sz="0" w:space="0" w:color="auto"/>
      </w:divBdr>
    </w:div>
    <w:div w:id="570503831">
      <w:bodyDiv w:val="1"/>
      <w:marLeft w:val="0"/>
      <w:marRight w:val="0"/>
      <w:marTop w:val="0"/>
      <w:marBottom w:val="0"/>
      <w:divBdr>
        <w:top w:val="none" w:sz="0" w:space="0" w:color="auto"/>
        <w:left w:val="none" w:sz="0" w:space="0" w:color="auto"/>
        <w:bottom w:val="none" w:sz="0" w:space="0" w:color="auto"/>
        <w:right w:val="none" w:sz="0" w:space="0" w:color="auto"/>
      </w:divBdr>
    </w:div>
    <w:div w:id="574054653">
      <w:bodyDiv w:val="1"/>
      <w:marLeft w:val="0"/>
      <w:marRight w:val="0"/>
      <w:marTop w:val="0"/>
      <w:marBottom w:val="0"/>
      <w:divBdr>
        <w:top w:val="none" w:sz="0" w:space="0" w:color="auto"/>
        <w:left w:val="none" w:sz="0" w:space="0" w:color="auto"/>
        <w:bottom w:val="none" w:sz="0" w:space="0" w:color="auto"/>
        <w:right w:val="none" w:sz="0" w:space="0" w:color="auto"/>
      </w:divBdr>
    </w:div>
    <w:div w:id="574438352">
      <w:bodyDiv w:val="1"/>
      <w:marLeft w:val="0"/>
      <w:marRight w:val="0"/>
      <w:marTop w:val="0"/>
      <w:marBottom w:val="0"/>
      <w:divBdr>
        <w:top w:val="none" w:sz="0" w:space="0" w:color="auto"/>
        <w:left w:val="none" w:sz="0" w:space="0" w:color="auto"/>
        <w:bottom w:val="none" w:sz="0" w:space="0" w:color="auto"/>
        <w:right w:val="none" w:sz="0" w:space="0" w:color="auto"/>
      </w:divBdr>
    </w:div>
    <w:div w:id="575172057">
      <w:bodyDiv w:val="1"/>
      <w:marLeft w:val="0"/>
      <w:marRight w:val="0"/>
      <w:marTop w:val="0"/>
      <w:marBottom w:val="0"/>
      <w:divBdr>
        <w:top w:val="none" w:sz="0" w:space="0" w:color="auto"/>
        <w:left w:val="none" w:sz="0" w:space="0" w:color="auto"/>
        <w:bottom w:val="none" w:sz="0" w:space="0" w:color="auto"/>
        <w:right w:val="none" w:sz="0" w:space="0" w:color="auto"/>
      </w:divBdr>
    </w:div>
    <w:div w:id="575481025">
      <w:bodyDiv w:val="1"/>
      <w:marLeft w:val="0"/>
      <w:marRight w:val="0"/>
      <w:marTop w:val="0"/>
      <w:marBottom w:val="0"/>
      <w:divBdr>
        <w:top w:val="none" w:sz="0" w:space="0" w:color="auto"/>
        <w:left w:val="none" w:sz="0" w:space="0" w:color="auto"/>
        <w:bottom w:val="none" w:sz="0" w:space="0" w:color="auto"/>
        <w:right w:val="none" w:sz="0" w:space="0" w:color="auto"/>
      </w:divBdr>
    </w:div>
    <w:div w:id="581643877">
      <w:bodyDiv w:val="1"/>
      <w:marLeft w:val="0"/>
      <w:marRight w:val="0"/>
      <w:marTop w:val="0"/>
      <w:marBottom w:val="0"/>
      <w:divBdr>
        <w:top w:val="none" w:sz="0" w:space="0" w:color="auto"/>
        <w:left w:val="none" w:sz="0" w:space="0" w:color="auto"/>
        <w:bottom w:val="none" w:sz="0" w:space="0" w:color="auto"/>
        <w:right w:val="none" w:sz="0" w:space="0" w:color="auto"/>
      </w:divBdr>
    </w:div>
    <w:div w:id="583074205">
      <w:bodyDiv w:val="1"/>
      <w:marLeft w:val="0"/>
      <w:marRight w:val="0"/>
      <w:marTop w:val="0"/>
      <w:marBottom w:val="0"/>
      <w:divBdr>
        <w:top w:val="none" w:sz="0" w:space="0" w:color="auto"/>
        <w:left w:val="none" w:sz="0" w:space="0" w:color="auto"/>
        <w:bottom w:val="none" w:sz="0" w:space="0" w:color="auto"/>
        <w:right w:val="none" w:sz="0" w:space="0" w:color="auto"/>
      </w:divBdr>
    </w:div>
    <w:div w:id="583993596">
      <w:bodyDiv w:val="1"/>
      <w:marLeft w:val="0"/>
      <w:marRight w:val="0"/>
      <w:marTop w:val="0"/>
      <w:marBottom w:val="0"/>
      <w:divBdr>
        <w:top w:val="none" w:sz="0" w:space="0" w:color="auto"/>
        <w:left w:val="none" w:sz="0" w:space="0" w:color="auto"/>
        <w:bottom w:val="none" w:sz="0" w:space="0" w:color="auto"/>
        <w:right w:val="none" w:sz="0" w:space="0" w:color="auto"/>
      </w:divBdr>
    </w:div>
    <w:div w:id="585116285">
      <w:bodyDiv w:val="1"/>
      <w:marLeft w:val="0"/>
      <w:marRight w:val="0"/>
      <w:marTop w:val="0"/>
      <w:marBottom w:val="0"/>
      <w:divBdr>
        <w:top w:val="none" w:sz="0" w:space="0" w:color="auto"/>
        <w:left w:val="none" w:sz="0" w:space="0" w:color="auto"/>
        <w:bottom w:val="none" w:sz="0" w:space="0" w:color="auto"/>
        <w:right w:val="none" w:sz="0" w:space="0" w:color="auto"/>
      </w:divBdr>
    </w:div>
    <w:div w:id="586815243">
      <w:bodyDiv w:val="1"/>
      <w:marLeft w:val="0"/>
      <w:marRight w:val="0"/>
      <w:marTop w:val="0"/>
      <w:marBottom w:val="0"/>
      <w:divBdr>
        <w:top w:val="none" w:sz="0" w:space="0" w:color="auto"/>
        <w:left w:val="none" w:sz="0" w:space="0" w:color="auto"/>
        <w:bottom w:val="none" w:sz="0" w:space="0" w:color="auto"/>
        <w:right w:val="none" w:sz="0" w:space="0" w:color="auto"/>
      </w:divBdr>
    </w:div>
    <w:div w:id="587159682">
      <w:bodyDiv w:val="1"/>
      <w:marLeft w:val="0"/>
      <w:marRight w:val="0"/>
      <w:marTop w:val="0"/>
      <w:marBottom w:val="0"/>
      <w:divBdr>
        <w:top w:val="none" w:sz="0" w:space="0" w:color="auto"/>
        <w:left w:val="none" w:sz="0" w:space="0" w:color="auto"/>
        <w:bottom w:val="none" w:sz="0" w:space="0" w:color="auto"/>
        <w:right w:val="none" w:sz="0" w:space="0" w:color="auto"/>
      </w:divBdr>
    </w:div>
    <w:div w:id="588077877">
      <w:bodyDiv w:val="1"/>
      <w:marLeft w:val="0"/>
      <w:marRight w:val="0"/>
      <w:marTop w:val="0"/>
      <w:marBottom w:val="0"/>
      <w:divBdr>
        <w:top w:val="none" w:sz="0" w:space="0" w:color="auto"/>
        <w:left w:val="none" w:sz="0" w:space="0" w:color="auto"/>
        <w:bottom w:val="none" w:sz="0" w:space="0" w:color="auto"/>
        <w:right w:val="none" w:sz="0" w:space="0" w:color="auto"/>
      </w:divBdr>
    </w:div>
    <w:div w:id="592053564">
      <w:bodyDiv w:val="1"/>
      <w:marLeft w:val="0"/>
      <w:marRight w:val="0"/>
      <w:marTop w:val="0"/>
      <w:marBottom w:val="0"/>
      <w:divBdr>
        <w:top w:val="none" w:sz="0" w:space="0" w:color="auto"/>
        <w:left w:val="none" w:sz="0" w:space="0" w:color="auto"/>
        <w:bottom w:val="none" w:sz="0" w:space="0" w:color="auto"/>
        <w:right w:val="none" w:sz="0" w:space="0" w:color="auto"/>
      </w:divBdr>
    </w:div>
    <w:div w:id="598876734">
      <w:bodyDiv w:val="1"/>
      <w:marLeft w:val="0"/>
      <w:marRight w:val="0"/>
      <w:marTop w:val="0"/>
      <w:marBottom w:val="0"/>
      <w:divBdr>
        <w:top w:val="none" w:sz="0" w:space="0" w:color="auto"/>
        <w:left w:val="none" w:sz="0" w:space="0" w:color="auto"/>
        <w:bottom w:val="none" w:sz="0" w:space="0" w:color="auto"/>
        <w:right w:val="none" w:sz="0" w:space="0" w:color="auto"/>
      </w:divBdr>
    </w:div>
    <w:div w:id="601886582">
      <w:bodyDiv w:val="1"/>
      <w:marLeft w:val="0"/>
      <w:marRight w:val="0"/>
      <w:marTop w:val="0"/>
      <w:marBottom w:val="0"/>
      <w:divBdr>
        <w:top w:val="none" w:sz="0" w:space="0" w:color="auto"/>
        <w:left w:val="none" w:sz="0" w:space="0" w:color="auto"/>
        <w:bottom w:val="none" w:sz="0" w:space="0" w:color="auto"/>
        <w:right w:val="none" w:sz="0" w:space="0" w:color="auto"/>
      </w:divBdr>
    </w:div>
    <w:div w:id="602152101">
      <w:bodyDiv w:val="1"/>
      <w:marLeft w:val="0"/>
      <w:marRight w:val="0"/>
      <w:marTop w:val="0"/>
      <w:marBottom w:val="0"/>
      <w:divBdr>
        <w:top w:val="none" w:sz="0" w:space="0" w:color="auto"/>
        <w:left w:val="none" w:sz="0" w:space="0" w:color="auto"/>
        <w:bottom w:val="none" w:sz="0" w:space="0" w:color="auto"/>
        <w:right w:val="none" w:sz="0" w:space="0" w:color="auto"/>
      </w:divBdr>
    </w:div>
    <w:div w:id="602687985">
      <w:bodyDiv w:val="1"/>
      <w:marLeft w:val="0"/>
      <w:marRight w:val="0"/>
      <w:marTop w:val="0"/>
      <w:marBottom w:val="0"/>
      <w:divBdr>
        <w:top w:val="none" w:sz="0" w:space="0" w:color="auto"/>
        <w:left w:val="none" w:sz="0" w:space="0" w:color="auto"/>
        <w:bottom w:val="none" w:sz="0" w:space="0" w:color="auto"/>
        <w:right w:val="none" w:sz="0" w:space="0" w:color="auto"/>
      </w:divBdr>
    </w:div>
    <w:div w:id="607541201">
      <w:bodyDiv w:val="1"/>
      <w:marLeft w:val="0"/>
      <w:marRight w:val="0"/>
      <w:marTop w:val="0"/>
      <w:marBottom w:val="0"/>
      <w:divBdr>
        <w:top w:val="none" w:sz="0" w:space="0" w:color="auto"/>
        <w:left w:val="none" w:sz="0" w:space="0" w:color="auto"/>
        <w:bottom w:val="none" w:sz="0" w:space="0" w:color="auto"/>
        <w:right w:val="none" w:sz="0" w:space="0" w:color="auto"/>
      </w:divBdr>
    </w:div>
    <w:div w:id="607543715">
      <w:bodyDiv w:val="1"/>
      <w:marLeft w:val="0"/>
      <w:marRight w:val="0"/>
      <w:marTop w:val="0"/>
      <w:marBottom w:val="0"/>
      <w:divBdr>
        <w:top w:val="none" w:sz="0" w:space="0" w:color="auto"/>
        <w:left w:val="none" w:sz="0" w:space="0" w:color="auto"/>
        <w:bottom w:val="none" w:sz="0" w:space="0" w:color="auto"/>
        <w:right w:val="none" w:sz="0" w:space="0" w:color="auto"/>
      </w:divBdr>
    </w:div>
    <w:div w:id="607548255">
      <w:bodyDiv w:val="1"/>
      <w:marLeft w:val="0"/>
      <w:marRight w:val="0"/>
      <w:marTop w:val="0"/>
      <w:marBottom w:val="0"/>
      <w:divBdr>
        <w:top w:val="none" w:sz="0" w:space="0" w:color="auto"/>
        <w:left w:val="none" w:sz="0" w:space="0" w:color="auto"/>
        <w:bottom w:val="none" w:sz="0" w:space="0" w:color="auto"/>
        <w:right w:val="none" w:sz="0" w:space="0" w:color="auto"/>
      </w:divBdr>
    </w:div>
    <w:div w:id="608858633">
      <w:bodyDiv w:val="1"/>
      <w:marLeft w:val="0"/>
      <w:marRight w:val="0"/>
      <w:marTop w:val="0"/>
      <w:marBottom w:val="0"/>
      <w:divBdr>
        <w:top w:val="none" w:sz="0" w:space="0" w:color="auto"/>
        <w:left w:val="none" w:sz="0" w:space="0" w:color="auto"/>
        <w:bottom w:val="none" w:sz="0" w:space="0" w:color="auto"/>
        <w:right w:val="none" w:sz="0" w:space="0" w:color="auto"/>
      </w:divBdr>
    </w:div>
    <w:div w:id="609360657">
      <w:bodyDiv w:val="1"/>
      <w:marLeft w:val="0"/>
      <w:marRight w:val="0"/>
      <w:marTop w:val="0"/>
      <w:marBottom w:val="0"/>
      <w:divBdr>
        <w:top w:val="none" w:sz="0" w:space="0" w:color="auto"/>
        <w:left w:val="none" w:sz="0" w:space="0" w:color="auto"/>
        <w:bottom w:val="none" w:sz="0" w:space="0" w:color="auto"/>
        <w:right w:val="none" w:sz="0" w:space="0" w:color="auto"/>
      </w:divBdr>
    </w:div>
    <w:div w:id="611518658">
      <w:bodyDiv w:val="1"/>
      <w:marLeft w:val="0"/>
      <w:marRight w:val="0"/>
      <w:marTop w:val="0"/>
      <w:marBottom w:val="0"/>
      <w:divBdr>
        <w:top w:val="none" w:sz="0" w:space="0" w:color="auto"/>
        <w:left w:val="none" w:sz="0" w:space="0" w:color="auto"/>
        <w:bottom w:val="none" w:sz="0" w:space="0" w:color="auto"/>
        <w:right w:val="none" w:sz="0" w:space="0" w:color="auto"/>
      </w:divBdr>
    </w:div>
    <w:div w:id="611939480">
      <w:bodyDiv w:val="1"/>
      <w:marLeft w:val="0"/>
      <w:marRight w:val="0"/>
      <w:marTop w:val="0"/>
      <w:marBottom w:val="0"/>
      <w:divBdr>
        <w:top w:val="none" w:sz="0" w:space="0" w:color="auto"/>
        <w:left w:val="none" w:sz="0" w:space="0" w:color="auto"/>
        <w:bottom w:val="none" w:sz="0" w:space="0" w:color="auto"/>
        <w:right w:val="none" w:sz="0" w:space="0" w:color="auto"/>
      </w:divBdr>
    </w:div>
    <w:div w:id="612446063">
      <w:bodyDiv w:val="1"/>
      <w:marLeft w:val="0"/>
      <w:marRight w:val="0"/>
      <w:marTop w:val="0"/>
      <w:marBottom w:val="0"/>
      <w:divBdr>
        <w:top w:val="none" w:sz="0" w:space="0" w:color="auto"/>
        <w:left w:val="none" w:sz="0" w:space="0" w:color="auto"/>
        <w:bottom w:val="none" w:sz="0" w:space="0" w:color="auto"/>
        <w:right w:val="none" w:sz="0" w:space="0" w:color="auto"/>
      </w:divBdr>
    </w:div>
    <w:div w:id="614756225">
      <w:bodyDiv w:val="1"/>
      <w:marLeft w:val="0"/>
      <w:marRight w:val="0"/>
      <w:marTop w:val="0"/>
      <w:marBottom w:val="0"/>
      <w:divBdr>
        <w:top w:val="none" w:sz="0" w:space="0" w:color="auto"/>
        <w:left w:val="none" w:sz="0" w:space="0" w:color="auto"/>
        <w:bottom w:val="none" w:sz="0" w:space="0" w:color="auto"/>
        <w:right w:val="none" w:sz="0" w:space="0" w:color="auto"/>
      </w:divBdr>
    </w:div>
    <w:div w:id="623773827">
      <w:bodyDiv w:val="1"/>
      <w:marLeft w:val="0"/>
      <w:marRight w:val="0"/>
      <w:marTop w:val="0"/>
      <w:marBottom w:val="0"/>
      <w:divBdr>
        <w:top w:val="none" w:sz="0" w:space="0" w:color="auto"/>
        <w:left w:val="none" w:sz="0" w:space="0" w:color="auto"/>
        <w:bottom w:val="none" w:sz="0" w:space="0" w:color="auto"/>
        <w:right w:val="none" w:sz="0" w:space="0" w:color="auto"/>
      </w:divBdr>
    </w:div>
    <w:div w:id="626546178">
      <w:bodyDiv w:val="1"/>
      <w:marLeft w:val="0"/>
      <w:marRight w:val="0"/>
      <w:marTop w:val="0"/>
      <w:marBottom w:val="0"/>
      <w:divBdr>
        <w:top w:val="none" w:sz="0" w:space="0" w:color="auto"/>
        <w:left w:val="none" w:sz="0" w:space="0" w:color="auto"/>
        <w:bottom w:val="none" w:sz="0" w:space="0" w:color="auto"/>
        <w:right w:val="none" w:sz="0" w:space="0" w:color="auto"/>
      </w:divBdr>
    </w:div>
    <w:div w:id="632058446">
      <w:bodyDiv w:val="1"/>
      <w:marLeft w:val="0"/>
      <w:marRight w:val="0"/>
      <w:marTop w:val="0"/>
      <w:marBottom w:val="0"/>
      <w:divBdr>
        <w:top w:val="none" w:sz="0" w:space="0" w:color="auto"/>
        <w:left w:val="none" w:sz="0" w:space="0" w:color="auto"/>
        <w:bottom w:val="none" w:sz="0" w:space="0" w:color="auto"/>
        <w:right w:val="none" w:sz="0" w:space="0" w:color="auto"/>
      </w:divBdr>
    </w:div>
    <w:div w:id="635570907">
      <w:bodyDiv w:val="1"/>
      <w:marLeft w:val="0"/>
      <w:marRight w:val="0"/>
      <w:marTop w:val="0"/>
      <w:marBottom w:val="0"/>
      <w:divBdr>
        <w:top w:val="none" w:sz="0" w:space="0" w:color="auto"/>
        <w:left w:val="none" w:sz="0" w:space="0" w:color="auto"/>
        <w:bottom w:val="none" w:sz="0" w:space="0" w:color="auto"/>
        <w:right w:val="none" w:sz="0" w:space="0" w:color="auto"/>
      </w:divBdr>
    </w:div>
    <w:div w:id="638998222">
      <w:bodyDiv w:val="1"/>
      <w:marLeft w:val="0"/>
      <w:marRight w:val="0"/>
      <w:marTop w:val="0"/>
      <w:marBottom w:val="0"/>
      <w:divBdr>
        <w:top w:val="none" w:sz="0" w:space="0" w:color="auto"/>
        <w:left w:val="none" w:sz="0" w:space="0" w:color="auto"/>
        <w:bottom w:val="none" w:sz="0" w:space="0" w:color="auto"/>
        <w:right w:val="none" w:sz="0" w:space="0" w:color="auto"/>
      </w:divBdr>
    </w:div>
    <w:div w:id="640234736">
      <w:bodyDiv w:val="1"/>
      <w:marLeft w:val="0"/>
      <w:marRight w:val="0"/>
      <w:marTop w:val="0"/>
      <w:marBottom w:val="0"/>
      <w:divBdr>
        <w:top w:val="none" w:sz="0" w:space="0" w:color="auto"/>
        <w:left w:val="none" w:sz="0" w:space="0" w:color="auto"/>
        <w:bottom w:val="none" w:sz="0" w:space="0" w:color="auto"/>
        <w:right w:val="none" w:sz="0" w:space="0" w:color="auto"/>
      </w:divBdr>
    </w:div>
    <w:div w:id="641617568">
      <w:bodyDiv w:val="1"/>
      <w:marLeft w:val="0"/>
      <w:marRight w:val="0"/>
      <w:marTop w:val="0"/>
      <w:marBottom w:val="0"/>
      <w:divBdr>
        <w:top w:val="none" w:sz="0" w:space="0" w:color="auto"/>
        <w:left w:val="none" w:sz="0" w:space="0" w:color="auto"/>
        <w:bottom w:val="none" w:sz="0" w:space="0" w:color="auto"/>
        <w:right w:val="none" w:sz="0" w:space="0" w:color="auto"/>
      </w:divBdr>
    </w:div>
    <w:div w:id="641732226">
      <w:bodyDiv w:val="1"/>
      <w:marLeft w:val="0"/>
      <w:marRight w:val="0"/>
      <w:marTop w:val="0"/>
      <w:marBottom w:val="0"/>
      <w:divBdr>
        <w:top w:val="none" w:sz="0" w:space="0" w:color="auto"/>
        <w:left w:val="none" w:sz="0" w:space="0" w:color="auto"/>
        <w:bottom w:val="none" w:sz="0" w:space="0" w:color="auto"/>
        <w:right w:val="none" w:sz="0" w:space="0" w:color="auto"/>
      </w:divBdr>
    </w:div>
    <w:div w:id="647445404">
      <w:bodyDiv w:val="1"/>
      <w:marLeft w:val="0"/>
      <w:marRight w:val="0"/>
      <w:marTop w:val="0"/>
      <w:marBottom w:val="0"/>
      <w:divBdr>
        <w:top w:val="none" w:sz="0" w:space="0" w:color="auto"/>
        <w:left w:val="none" w:sz="0" w:space="0" w:color="auto"/>
        <w:bottom w:val="none" w:sz="0" w:space="0" w:color="auto"/>
        <w:right w:val="none" w:sz="0" w:space="0" w:color="auto"/>
      </w:divBdr>
    </w:div>
    <w:div w:id="653526723">
      <w:bodyDiv w:val="1"/>
      <w:marLeft w:val="0"/>
      <w:marRight w:val="0"/>
      <w:marTop w:val="0"/>
      <w:marBottom w:val="0"/>
      <w:divBdr>
        <w:top w:val="none" w:sz="0" w:space="0" w:color="auto"/>
        <w:left w:val="none" w:sz="0" w:space="0" w:color="auto"/>
        <w:bottom w:val="none" w:sz="0" w:space="0" w:color="auto"/>
        <w:right w:val="none" w:sz="0" w:space="0" w:color="auto"/>
      </w:divBdr>
    </w:div>
    <w:div w:id="653604822">
      <w:bodyDiv w:val="1"/>
      <w:marLeft w:val="0"/>
      <w:marRight w:val="0"/>
      <w:marTop w:val="0"/>
      <w:marBottom w:val="0"/>
      <w:divBdr>
        <w:top w:val="none" w:sz="0" w:space="0" w:color="auto"/>
        <w:left w:val="none" w:sz="0" w:space="0" w:color="auto"/>
        <w:bottom w:val="none" w:sz="0" w:space="0" w:color="auto"/>
        <w:right w:val="none" w:sz="0" w:space="0" w:color="auto"/>
      </w:divBdr>
    </w:div>
    <w:div w:id="654070694">
      <w:bodyDiv w:val="1"/>
      <w:marLeft w:val="0"/>
      <w:marRight w:val="0"/>
      <w:marTop w:val="0"/>
      <w:marBottom w:val="0"/>
      <w:divBdr>
        <w:top w:val="none" w:sz="0" w:space="0" w:color="auto"/>
        <w:left w:val="none" w:sz="0" w:space="0" w:color="auto"/>
        <w:bottom w:val="none" w:sz="0" w:space="0" w:color="auto"/>
        <w:right w:val="none" w:sz="0" w:space="0" w:color="auto"/>
      </w:divBdr>
    </w:div>
    <w:div w:id="657154475">
      <w:bodyDiv w:val="1"/>
      <w:marLeft w:val="0"/>
      <w:marRight w:val="0"/>
      <w:marTop w:val="0"/>
      <w:marBottom w:val="0"/>
      <w:divBdr>
        <w:top w:val="none" w:sz="0" w:space="0" w:color="auto"/>
        <w:left w:val="none" w:sz="0" w:space="0" w:color="auto"/>
        <w:bottom w:val="none" w:sz="0" w:space="0" w:color="auto"/>
        <w:right w:val="none" w:sz="0" w:space="0" w:color="auto"/>
      </w:divBdr>
    </w:div>
    <w:div w:id="658197084">
      <w:bodyDiv w:val="1"/>
      <w:marLeft w:val="0"/>
      <w:marRight w:val="0"/>
      <w:marTop w:val="0"/>
      <w:marBottom w:val="0"/>
      <w:divBdr>
        <w:top w:val="none" w:sz="0" w:space="0" w:color="auto"/>
        <w:left w:val="none" w:sz="0" w:space="0" w:color="auto"/>
        <w:bottom w:val="none" w:sz="0" w:space="0" w:color="auto"/>
        <w:right w:val="none" w:sz="0" w:space="0" w:color="auto"/>
      </w:divBdr>
    </w:div>
    <w:div w:id="665668299">
      <w:bodyDiv w:val="1"/>
      <w:marLeft w:val="0"/>
      <w:marRight w:val="0"/>
      <w:marTop w:val="0"/>
      <w:marBottom w:val="0"/>
      <w:divBdr>
        <w:top w:val="none" w:sz="0" w:space="0" w:color="auto"/>
        <w:left w:val="none" w:sz="0" w:space="0" w:color="auto"/>
        <w:bottom w:val="none" w:sz="0" w:space="0" w:color="auto"/>
        <w:right w:val="none" w:sz="0" w:space="0" w:color="auto"/>
      </w:divBdr>
    </w:div>
    <w:div w:id="666904385">
      <w:bodyDiv w:val="1"/>
      <w:marLeft w:val="0"/>
      <w:marRight w:val="0"/>
      <w:marTop w:val="0"/>
      <w:marBottom w:val="0"/>
      <w:divBdr>
        <w:top w:val="none" w:sz="0" w:space="0" w:color="auto"/>
        <w:left w:val="none" w:sz="0" w:space="0" w:color="auto"/>
        <w:bottom w:val="none" w:sz="0" w:space="0" w:color="auto"/>
        <w:right w:val="none" w:sz="0" w:space="0" w:color="auto"/>
      </w:divBdr>
    </w:div>
    <w:div w:id="668141806">
      <w:bodyDiv w:val="1"/>
      <w:marLeft w:val="0"/>
      <w:marRight w:val="0"/>
      <w:marTop w:val="0"/>
      <w:marBottom w:val="0"/>
      <w:divBdr>
        <w:top w:val="none" w:sz="0" w:space="0" w:color="auto"/>
        <w:left w:val="none" w:sz="0" w:space="0" w:color="auto"/>
        <w:bottom w:val="none" w:sz="0" w:space="0" w:color="auto"/>
        <w:right w:val="none" w:sz="0" w:space="0" w:color="auto"/>
      </w:divBdr>
    </w:div>
    <w:div w:id="669909445">
      <w:bodyDiv w:val="1"/>
      <w:marLeft w:val="0"/>
      <w:marRight w:val="0"/>
      <w:marTop w:val="0"/>
      <w:marBottom w:val="0"/>
      <w:divBdr>
        <w:top w:val="none" w:sz="0" w:space="0" w:color="auto"/>
        <w:left w:val="none" w:sz="0" w:space="0" w:color="auto"/>
        <w:bottom w:val="none" w:sz="0" w:space="0" w:color="auto"/>
        <w:right w:val="none" w:sz="0" w:space="0" w:color="auto"/>
      </w:divBdr>
    </w:div>
    <w:div w:id="670179640">
      <w:bodyDiv w:val="1"/>
      <w:marLeft w:val="0"/>
      <w:marRight w:val="0"/>
      <w:marTop w:val="0"/>
      <w:marBottom w:val="0"/>
      <w:divBdr>
        <w:top w:val="none" w:sz="0" w:space="0" w:color="auto"/>
        <w:left w:val="none" w:sz="0" w:space="0" w:color="auto"/>
        <w:bottom w:val="none" w:sz="0" w:space="0" w:color="auto"/>
        <w:right w:val="none" w:sz="0" w:space="0" w:color="auto"/>
      </w:divBdr>
    </w:div>
    <w:div w:id="671448063">
      <w:bodyDiv w:val="1"/>
      <w:marLeft w:val="0"/>
      <w:marRight w:val="0"/>
      <w:marTop w:val="0"/>
      <w:marBottom w:val="0"/>
      <w:divBdr>
        <w:top w:val="none" w:sz="0" w:space="0" w:color="auto"/>
        <w:left w:val="none" w:sz="0" w:space="0" w:color="auto"/>
        <w:bottom w:val="none" w:sz="0" w:space="0" w:color="auto"/>
        <w:right w:val="none" w:sz="0" w:space="0" w:color="auto"/>
      </w:divBdr>
    </w:div>
    <w:div w:id="672269464">
      <w:bodyDiv w:val="1"/>
      <w:marLeft w:val="0"/>
      <w:marRight w:val="0"/>
      <w:marTop w:val="0"/>
      <w:marBottom w:val="0"/>
      <w:divBdr>
        <w:top w:val="none" w:sz="0" w:space="0" w:color="auto"/>
        <w:left w:val="none" w:sz="0" w:space="0" w:color="auto"/>
        <w:bottom w:val="none" w:sz="0" w:space="0" w:color="auto"/>
        <w:right w:val="none" w:sz="0" w:space="0" w:color="auto"/>
      </w:divBdr>
    </w:div>
    <w:div w:id="673536561">
      <w:bodyDiv w:val="1"/>
      <w:marLeft w:val="0"/>
      <w:marRight w:val="0"/>
      <w:marTop w:val="0"/>
      <w:marBottom w:val="0"/>
      <w:divBdr>
        <w:top w:val="none" w:sz="0" w:space="0" w:color="auto"/>
        <w:left w:val="none" w:sz="0" w:space="0" w:color="auto"/>
        <w:bottom w:val="none" w:sz="0" w:space="0" w:color="auto"/>
        <w:right w:val="none" w:sz="0" w:space="0" w:color="auto"/>
      </w:divBdr>
    </w:div>
    <w:div w:id="673801152">
      <w:bodyDiv w:val="1"/>
      <w:marLeft w:val="0"/>
      <w:marRight w:val="0"/>
      <w:marTop w:val="0"/>
      <w:marBottom w:val="0"/>
      <w:divBdr>
        <w:top w:val="none" w:sz="0" w:space="0" w:color="auto"/>
        <w:left w:val="none" w:sz="0" w:space="0" w:color="auto"/>
        <w:bottom w:val="none" w:sz="0" w:space="0" w:color="auto"/>
        <w:right w:val="none" w:sz="0" w:space="0" w:color="auto"/>
      </w:divBdr>
    </w:div>
    <w:div w:id="674765494">
      <w:bodyDiv w:val="1"/>
      <w:marLeft w:val="0"/>
      <w:marRight w:val="0"/>
      <w:marTop w:val="0"/>
      <w:marBottom w:val="0"/>
      <w:divBdr>
        <w:top w:val="none" w:sz="0" w:space="0" w:color="auto"/>
        <w:left w:val="none" w:sz="0" w:space="0" w:color="auto"/>
        <w:bottom w:val="none" w:sz="0" w:space="0" w:color="auto"/>
        <w:right w:val="none" w:sz="0" w:space="0" w:color="auto"/>
      </w:divBdr>
    </w:div>
    <w:div w:id="679351117">
      <w:bodyDiv w:val="1"/>
      <w:marLeft w:val="0"/>
      <w:marRight w:val="0"/>
      <w:marTop w:val="0"/>
      <w:marBottom w:val="0"/>
      <w:divBdr>
        <w:top w:val="none" w:sz="0" w:space="0" w:color="auto"/>
        <w:left w:val="none" w:sz="0" w:space="0" w:color="auto"/>
        <w:bottom w:val="none" w:sz="0" w:space="0" w:color="auto"/>
        <w:right w:val="none" w:sz="0" w:space="0" w:color="auto"/>
      </w:divBdr>
    </w:div>
    <w:div w:id="683289378">
      <w:bodyDiv w:val="1"/>
      <w:marLeft w:val="0"/>
      <w:marRight w:val="0"/>
      <w:marTop w:val="0"/>
      <w:marBottom w:val="0"/>
      <w:divBdr>
        <w:top w:val="none" w:sz="0" w:space="0" w:color="auto"/>
        <w:left w:val="none" w:sz="0" w:space="0" w:color="auto"/>
        <w:bottom w:val="none" w:sz="0" w:space="0" w:color="auto"/>
        <w:right w:val="none" w:sz="0" w:space="0" w:color="auto"/>
      </w:divBdr>
    </w:div>
    <w:div w:id="683434336">
      <w:bodyDiv w:val="1"/>
      <w:marLeft w:val="0"/>
      <w:marRight w:val="0"/>
      <w:marTop w:val="0"/>
      <w:marBottom w:val="0"/>
      <w:divBdr>
        <w:top w:val="none" w:sz="0" w:space="0" w:color="auto"/>
        <w:left w:val="none" w:sz="0" w:space="0" w:color="auto"/>
        <w:bottom w:val="none" w:sz="0" w:space="0" w:color="auto"/>
        <w:right w:val="none" w:sz="0" w:space="0" w:color="auto"/>
      </w:divBdr>
    </w:div>
    <w:div w:id="686178917">
      <w:bodyDiv w:val="1"/>
      <w:marLeft w:val="0"/>
      <w:marRight w:val="0"/>
      <w:marTop w:val="0"/>
      <w:marBottom w:val="0"/>
      <w:divBdr>
        <w:top w:val="none" w:sz="0" w:space="0" w:color="auto"/>
        <w:left w:val="none" w:sz="0" w:space="0" w:color="auto"/>
        <w:bottom w:val="none" w:sz="0" w:space="0" w:color="auto"/>
        <w:right w:val="none" w:sz="0" w:space="0" w:color="auto"/>
      </w:divBdr>
    </w:div>
    <w:div w:id="688337571">
      <w:bodyDiv w:val="1"/>
      <w:marLeft w:val="0"/>
      <w:marRight w:val="0"/>
      <w:marTop w:val="0"/>
      <w:marBottom w:val="0"/>
      <w:divBdr>
        <w:top w:val="none" w:sz="0" w:space="0" w:color="auto"/>
        <w:left w:val="none" w:sz="0" w:space="0" w:color="auto"/>
        <w:bottom w:val="none" w:sz="0" w:space="0" w:color="auto"/>
        <w:right w:val="none" w:sz="0" w:space="0" w:color="auto"/>
      </w:divBdr>
    </w:div>
    <w:div w:id="690952973">
      <w:bodyDiv w:val="1"/>
      <w:marLeft w:val="0"/>
      <w:marRight w:val="0"/>
      <w:marTop w:val="0"/>
      <w:marBottom w:val="0"/>
      <w:divBdr>
        <w:top w:val="none" w:sz="0" w:space="0" w:color="auto"/>
        <w:left w:val="none" w:sz="0" w:space="0" w:color="auto"/>
        <w:bottom w:val="none" w:sz="0" w:space="0" w:color="auto"/>
        <w:right w:val="none" w:sz="0" w:space="0" w:color="auto"/>
      </w:divBdr>
    </w:div>
    <w:div w:id="693306451">
      <w:bodyDiv w:val="1"/>
      <w:marLeft w:val="0"/>
      <w:marRight w:val="0"/>
      <w:marTop w:val="0"/>
      <w:marBottom w:val="0"/>
      <w:divBdr>
        <w:top w:val="none" w:sz="0" w:space="0" w:color="auto"/>
        <w:left w:val="none" w:sz="0" w:space="0" w:color="auto"/>
        <w:bottom w:val="none" w:sz="0" w:space="0" w:color="auto"/>
        <w:right w:val="none" w:sz="0" w:space="0" w:color="auto"/>
      </w:divBdr>
    </w:div>
    <w:div w:id="698746442">
      <w:bodyDiv w:val="1"/>
      <w:marLeft w:val="0"/>
      <w:marRight w:val="0"/>
      <w:marTop w:val="0"/>
      <w:marBottom w:val="0"/>
      <w:divBdr>
        <w:top w:val="none" w:sz="0" w:space="0" w:color="auto"/>
        <w:left w:val="none" w:sz="0" w:space="0" w:color="auto"/>
        <w:bottom w:val="none" w:sz="0" w:space="0" w:color="auto"/>
        <w:right w:val="none" w:sz="0" w:space="0" w:color="auto"/>
      </w:divBdr>
    </w:div>
    <w:div w:id="701637751">
      <w:bodyDiv w:val="1"/>
      <w:marLeft w:val="0"/>
      <w:marRight w:val="0"/>
      <w:marTop w:val="0"/>
      <w:marBottom w:val="0"/>
      <w:divBdr>
        <w:top w:val="none" w:sz="0" w:space="0" w:color="auto"/>
        <w:left w:val="none" w:sz="0" w:space="0" w:color="auto"/>
        <w:bottom w:val="none" w:sz="0" w:space="0" w:color="auto"/>
        <w:right w:val="none" w:sz="0" w:space="0" w:color="auto"/>
      </w:divBdr>
    </w:div>
    <w:div w:id="704406122">
      <w:bodyDiv w:val="1"/>
      <w:marLeft w:val="0"/>
      <w:marRight w:val="0"/>
      <w:marTop w:val="0"/>
      <w:marBottom w:val="0"/>
      <w:divBdr>
        <w:top w:val="none" w:sz="0" w:space="0" w:color="auto"/>
        <w:left w:val="none" w:sz="0" w:space="0" w:color="auto"/>
        <w:bottom w:val="none" w:sz="0" w:space="0" w:color="auto"/>
        <w:right w:val="none" w:sz="0" w:space="0" w:color="auto"/>
      </w:divBdr>
    </w:div>
    <w:div w:id="706950818">
      <w:bodyDiv w:val="1"/>
      <w:marLeft w:val="0"/>
      <w:marRight w:val="0"/>
      <w:marTop w:val="0"/>
      <w:marBottom w:val="0"/>
      <w:divBdr>
        <w:top w:val="none" w:sz="0" w:space="0" w:color="auto"/>
        <w:left w:val="none" w:sz="0" w:space="0" w:color="auto"/>
        <w:bottom w:val="none" w:sz="0" w:space="0" w:color="auto"/>
        <w:right w:val="none" w:sz="0" w:space="0" w:color="auto"/>
      </w:divBdr>
    </w:div>
    <w:div w:id="711735713">
      <w:bodyDiv w:val="1"/>
      <w:marLeft w:val="0"/>
      <w:marRight w:val="0"/>
      <w:marTop w:val="0"/>
      <w:marBottom w:val="0"/>
      <w:divBdr>
        <w:top w:val="none" w:sz="0" w:space="0" w:color="auto"/>
        <w:left w:val="none" w:sz="0" w:space="0" w:color="auto"/>
        <w:bottom w:val="none" w:sz="0" w:space="0" w:color="auto"/>
        <w:right w:val="none" w:sz="0" w:space="0" w:color="auto"/>
      </w:divBdr>
    </w:div>
    <w:div w:id="712538371">
      <w:bodyDiv w:val="1"/>
      <w:marLeft w:val="0"/>
      <w:marRight w:val="0"/>
      <w:marTop w:val="0"/>
      <w:marBottom w:val="0"/>
      <w:divBdr>
        <w:top w:val="none" w:sz="0" w:space="0" w:color="auto"/>
        <w:left w:val="none" w:sz="0" w:space="0" w:color="auto"/>
        <w:bottom w:val="none" w:sz="0" w:space="0" w:color="auto"/>
        <w:right w:val="none" w:sz="0" w:space="0" w:color="auto"/>
      </w:divBdr>
    </w:div>
    <w:div w:id="712847255">
      <w:bodyDiv w:val="1"/>
      <w:marLeft w:val="0"/>
      <w:marRight w:val="0"/>
      <w:marTop w:val="0"/>
      <w:marBottom w:val="0"/>
      <w:divBdr>
        <w:top w:val="none" w:sz="0" w:space="0" w:color="auto"/>
        <w:left w:val="none" w:sz="0" w:space="0" w:color="auto"/>
        <w:bottom w:val="none" w:sz="0" w:space="0" w:color="auto"/>
        <w:right w:val="none" w:sz="0" w:space="0" w:color="auto"/>
      </w:divBdr>
    </w:div>
    <w:div w:id="712853428">
      <w:bodyDiv w:val="1"/>
      <w:marLeft w:val="0"/>
      <w:marRight w:val="0"/>
      <w:marTop w:val="0"/>
      <w:marBottom w:val="0"/>
      <w:divBdr>
        <w:top w:val="none" w:sz="0" w:space="0" w:color="auto"/>
        <w:left w:val="none" w:sz="0" w:space="0" w:color="auto"/>
        <w:bottom w:val="none" w:sz="0" w:space="0" w:color="auto"/>
        <w:right w:val="none" w:sz="0" w:space="0" w:color="auto"/>
      </w:divBdr>
    </w:div>
    <w:div w:id="715351714">
      <w:bodyDiv w:val="1"/>
      <w:marLeft w:val="0"/>
      <w:marRight w:val="0"/>
      <w:marTop w:val="0"/>
      <w:marBottom w:val="0"/>
      <w:divBdr>
        <w:top w:val="none" w:sz="0" w:space="0" w:color="auto"/>
        <w:left w:val="none" w:sz="0" w:space="0" w:color="auto"/>
        <w:bottom w:val="none" w:sz="0" w:space="0" w:color="auto"/>
        <w:right w:val="none" w:sz="0" w:space="0" w:color="auto"/>
      </w:divBdr>
    </w:div>
    <w:div w:id="718672672">
      <w:bodyDiv w:val="1"/>
      <w:marLeft w:val="0"/>
      <w:marRight w:val="0"/>
      <w:marTop w:val="0"/>
      <w:marBottom w:val="0"/>
      <w:divBdr>
        <w:top w:val="none" w:sz="0" w:space="0" w:color="auto"/>
        <w:left w:val="none" w:sz="0" w:space="0" w:color="auto"/>
        <w:bottom w:val="none" w:sz="0" w:space="0" w:color="auto"/>
        <w:right w:val="none" w:sz="0" w:space="0" w:color="auto"/>
      </w:divBdr>
    </w:div>
    <w:div w:id="719792010">
      <w:bodyDiv w:val="1"/>
      <w:marLeft w:val="0"/>
      <w:marRight w:val="0"/>
      <w:marTop w:val="0"/>
      <w:marBottom w:val="0"/>
      <w:divBdr>
        <w:top w:val="none" w:sz="0" w:space="0" w:color="auto"/>
        <w:left w:val="none" w:sz="0" w:space="0" w:color="auto"/>
        <w:bottom w:val="none" w:sz="0" w:space="0" w:color="auto"/>
        <w:right w:val="none" w:sz="0" w:space="0" w:color="auto"/>
      </w:divBdr>
    </w:div>
    <w:div w:id="724328480">
      <w:bodyDiv w:val="1"/>
      <w:marLeft w:val="0"/>
      <w:marRight w:val="0"/>
      <w:marTop w:val="0"/>
      <w:marBottom w:val="0"/>
      <w:divBdr>
        <w:top w:val="none" w:sz="0" w:space="0" w:color="auto"/>
        <w:left w:val="none" w:sz="0" w:space="0" w:color="auto"/>
        <w:bottom w:val="none" w:sz="0" w:space="0" w:color="auto"/>
        <w:right w:val="none" w:sz="0" w:space="0" w:color="auto"/>
      </w:divBdr>
    </w:div>
    <w:div w:id="729157698">
      <w:bodyDiv w:val="1"/>
      <w:marLeft w:val="0"/>
      <w:marRight w:val="0"/>
      <w:marTop w:val="0"/>
      <w:marBottom w:val="0"/>
      <w:divBdr>
        <w:top w:val="none" w:sz="0" w:space="0" w:color="auto"/>
        <w:left w:val="none" w:sz="0" w:space="0" w:color="auto"/>
        <w:bottom w:val="none" w:sz="0" w:space="0" w:color="auto"/>
        <w:right w:val="none" w:sz="0" w:space="0" w:color="auto"/>
      </w:divBdr>
    </w:div>
    <w:div w:id="729230808">
      <w:bodyDiv w:val="1"/>
      <w:marLeft w:val="0"/>
      <w:marRight w:val="0"/>
      <w:marTop w:val="0"/>
      <w:marBottom w:val="0"/>
      <w:divBdr>
        <w:top w:val="none" w:sz="0" w:space="0" w:color="auto"/>
        <w:left w:val="none" w:sz="0" w:space="0" w:color="auto"/>
        <w:bottom w:val="none" w:sz="0" w:space="0" w:color="auto"/>
        <w:right w:val="none" w:sz="0" w:space="0" w:color="auto"/>
      </w:divBdr>
    </w:div>
    <w:div w:id="729421954">
      <w:bodyDiv w:val="1"/>
      <w:marLeft w:val="0"/>
      <w:marRight w:val="0"/>
      <w:marTop w:val="0"/>
      <w:marBottom w:val="0"/>
      <w:divBdr>
        <w:top w:val="none" w:sz="0" w:space="0" w:color="auto"/>
        <w:left w:val="none" w:sz="0" w:space="0" w:color="auto"/>
        <w:bottom w:val="none" w:sz="0" w:space="0" w:color="auto"/>
        <w:right w:val="none" w:sz="0" w:space="0" w:color="auto"/>
      </w:divBdr>
    </w:div>
    <w:div w:id="730738834">
      <w:bodyDiv w:val="1"/>
      <w:marLeft w:val="0"/>
      <w:marRight w:val="0"/>
      <w:marTop w:val="0"/>
      <w:marBottom w:val="0"/>
      <w:divBdr>
        <w:top w:val="none" w:sz="0" w:space="0" w:color="auto"/>
        <w:left w:val="none" w:sz="0" w:space="0" w:color="auto"/>
        <w:bottom w:val="none" w:sz="0" w:space="0" w:color="auto"/>
        <w:right w:val="none" w:sz="0" w:space="0" w:color="auto"/>
      </w:divBdr>
    </w:div>
    <w:div w:id="730926003">
      <w:bodyDiv w:val="1"/>
      <w:marLeft w:val="0"/>
      <w:marRight w:val="0"/>
      <w:marTop w:val="0"/>
      <w:marBottom w:val="0"/>
      <w:divBdr>
        <w:top w:val="none" w:sz="0" w:space="0" w:color="auto"/>
        <w:left w:val="none" w:sz="0" w:space="0" w:color="auto"/>
        <w:bottom w:val="none" w:sz="0" w:space="0" w:color="auto"/>
        <w:right w:val="none" w:sz="0" w:space="0" w:color="auto"/>
      </w:divBdr>
    </w:div>
    <w:div w:id="733235899">
      <w:bodyDiv w:val="1"/>
      <w:marLeft w:val="0"/>
      <w:marRight w:val="0"/>
      <w:marTop w:val="0"/>
      <w:marBottom w:val="0"/>
      <w:divBdr>
        <w:top w:val="none" w:sz="0" w:space="0" w:color="auto"/>
        <w:left w:val="none" w:sz="0" w:space="0" w:color="auto"/>
        <w:bottom w:val="none" w:sz="0" w:space="0" w:color="auto"/>
        <w:right w:val="none" w:sz="0" w:space="0" w:color="auto"/>
      </w:divBdr>
    </w:div>
    <w:div w:id="738597788">
      <w:bodyDiv w:val="1"/>
      <w:marLeft w:val="0"/>
      <w:marRight w:val="0"/>
      <w:marTop w:val="0"/>
      <w:marBottom w:val="0"/>
      <w:divBdr>
        <w:top w:val="none" w:sz="0" w:space="0" w:color="auto"/>
        <w:left w:val="none" w:sz="0" w:space="0" w:color="auto"/>
        <w:bottom w:val="none" w:sz="0" w:space="0" w:color="auto"/>
        <w:right w:val="none" w:sz="0" w:space="0" w:color="auto"/>
      </w:divBdr>
    </w:div>
    <w:div w:id="740367335">
      <w:bodyDiv w:val="1"/>
      <w:marLeft w:val="0"/>
      <w:marRight w:val="0"/>
      <w:marTop w:val="0"/>
      <w:marBottom w:val="0"/>
      <w:divBdr>
        <w:top w:val="none" w:sz="0" w:space="0" w:color="auto"/>
        <w:left w:val="none" w:sz="0" w:space="0" w:color="auto"/>
        <w:bottom w:val="none" w:sz="0" w:space="0" w:color="auto"/>
        <w:right w:val="none" w:sz="0" w:space="0" w:color="auto"/>
      </w:divBdr>
    </w:div>
    <w:div w:id="741560452">
      <w:bodyDiv w:val="1"/>
      <w:marLeft w:val="0"/>
      <w:marRight w:val="0"/>
      <w:marTop w:val="0"/>
      <w:marBottom w:val="0"/>
      <w:divBdr>
        <w:top w:val="none" w:sz="0" w:space="0" w:color="auto"/>
        <w:left w:val="none" w:sz="0" w:space="0" w:color="auto"/>
        <w:bottom w:val="none" w:sz="0" w:space="0" w:color="auto"/>
        <w:right w:val="none" w:sz="0" w:space="0" w:color="auto"/>
      </w:divBdr>
    </w:div>
    <w:div w:id="741567256">
      <w:bodyDiv w:val="1"/>
      <w:marLeft w:val="0"/>
      <w:marRight w:val="0"/>
      <w:marTop w:val="0"/>
      <w:marBottom w:val="0"/>
      <w:divBdr>
        <w:top w:val="none" w:sz="0" w:space="0" w:color="auto"/>
        <w:left w:val="none" w:sz="0" w:space="0" w:color="auto"/>
        <w:bottom w:val="none" w:sz="0" w:space="0" w:color="auto"/>
        <w:right w:val="none" w:sz="0" w:space="0" w:color="auto"/>
      </w:divBdr>
    </w:div>
    <w:div w:id="746466432">
      <w:bodyDiv w:val="1"/>
      <w:marLeft w:val="0"/>
      <w:marRight w:val="0"/>
      <w:marTop w:val="0"/>
      <w:marBottom w:val="0"/>
      <w:divBdr>
        <w:top w:val="none" w:sz="0" w:space="0" w:color="auto"/>
        <w:left w:val="none" w:sz="0" w:space="0" w:color="auto"/>
        <w:bottom w:val="none" w:sz="0" w:space="0" w:color="auto"/>
        <w:right w:val="none" w:sz="0" w:space="0" w:color="auto"/>
      </w:divBdr>
    </w:div>
    <w:div w:id="749155005">
      <w:bodyDiv w:val="1"/>
      <w:marLeft w:val="0"/>
      <w:marRight w:val="0"/>
      <w:marTop w:val="0"/>
      <w:marBottom w:val="0"/>
      <w:divBdr>
        <w:top w:val="none" w:sz="0" w:space="0" w:color="auto"/>
        <w:left w:val="none" w:sz="0" w:space="0" w:color="auto"/>
        <w:bottom w:val="none" w:sz="0" w:space="0" w:color="auto"/>
        <w:right w:val="none" w:sz="0" w:space="0" w:color="auto"/>
      </w:divBdr>
    </w:div>
    <w:div w:id="753279833">
      <w:bodyDiv w:val="1"/>
      <w:marLeft w:val="0"/>
      <w:marRight w:val="0"/>
      <w:marTop w:val="0"/>
      <w:marBottom w:val="0"/>
      <w:divBdr>
        <w:top w:val="none" w:sz="0" w:space="0" w:color="auto"/>
        <w:left w:val="none" w:sz="0" w:space="0" w:color="auto"/>
        <w:bottom w:val="none" w:sz="0" w:space="0" w:color="auto"/>
        <w:right w:val="none" w:sz="0" w:space="0" w:color="auto"/>
      </w:divBdr>
    </w:div>
    <w:div w:id="753479797">
      <w:bodyDiv w:val="1"/>
      <w:marLeft w:val="0"/>
      <w:marRight w:val="0"/>
      <w:marTop w:val="0"/>
      <w:marBottom w:val="0"/>
      <w:divBdr>
        <w:top w:val="none" w:sz="0" w:space="0" w:color="auto"/>
        <w:left w:val="none" w:sz="0" w:space="0" w:color="auto"/>
        <w:bottom w:val="none" w:sz="0" w:space="0" w:color="auto"/>
        <w:right w:val="none" w:sz="0" w:space="0" w:color="auto"/>
      </w:divBdr>
    </w:div>
    <w:div w:id="754980865">
      <w:bodyDiv w:val="1"/>
      <w:marLeft w:val="0"/>
      <w:marRight w:val="0"/>
      <w:marTop w:val="0"/>
      <w:marBottom w:val="0"/>
      <w:divBdr>
        <w:top w:val="none" w:sz="0" w:space="0" w:color="auto"/>
        <w:left w:val="none" w:sz="0" w:space="0" w:color="auto"/>
        <w:bottom w:val="none" w:sz="0" w:space="0" w:color="auto"/>
        <w:right w:val="none" w:sz="0" w:space="0" w:color="auto"/>
      </w:divBdr>
    </w:div>
    <w:div w:id="755058032">
      <w:bodyDiv w:val="1"/>
      <w:marLeft w:val="0"/>
      <w:marRight w:val="0"/>
      <w:marTop w:val="0"/>
      <w:marBottom w:val="0"/>
      <w:divBdr>
        <w:top w:val="none" w:sz="0" w:space="0" w:color="auto"/>
        <w:left w:val="none" w:sz="0" w:space="0" w:color="auto"/>
        <w:bottom w:val="none" w:sz="0" w:space="0" w:color="auto"/>
        <w:right w:val="none" w:sz="0" w:space="0" w:color="auto"/>
      </w:divBdr>
    </w:div>
    <w:div w:id="755977242">
      <w:bodyDiv w:val="1"/>
      <w:marLeft w:val="0"/>
      <w:marRight w:val="0"/>
      <w:marTop w:val="0"/>
      <w:marBottom w:val="0"/>
      <w:divBdr>
        <w:top w:val="none" w:sz="0" w:space="0" w:color="auto"/>
        <w:left w:val="none" w:sz="0" w:space="0" w:color="auto"/>
        <w:bottom w:val="none" w:sz="0" w:space="0" w:color="auto"/>
        <w:right w:val="none" w:sz="0" w:space="0" w:color="auto"/>
      </w:divBdr>
    </w:div>
    <w:div w:id="757167329">
      <w:bodyDiv w:val="1"/>
      <w:marLeft w:val="0"/>
      <w:marRight w:val="0"/>
      <w:marTop w:val="0"/>
      <w:marBottom w:val="0"/>
      <w:divBdr>
        <w:top w:val="none" w:sz="0" w:space="0" w:color="auto"/>
        <w:left w:val="none" w:sz="0" w:space="0" w:color="auto"/>
        <w:bottom w:val="none" w:sz="0" w:space="0" w:color="auto"/>
        <w:right w:val="none" w:sz="0" w:space="0" w:color="auto"/>
      </w:divBdr>
    </w:div>
    <w:div w:id="760175777">
      <w:bodyDiv w:val="1"/>
      <w:marLeft w:val="0"/>
      <w:marRight w:val="0"/>
      <w:marTop w:val="0"/>
      <w:marBottom w:val="0"/>
      <w:divBdr>
        <w:top w:val="none" w:sz="0" w:space="0" w:color="auto"/>
        <w:left w:val="none" w:sz="0" w:space="0" w:color="auto"/>
        <w:bottom w:val="none" w:sz="0" w:space="0" w:color="auto"/>
        <w:right w:val="none" w:sz="0" w:space="0" w:color="auto"/>
      </w:divBdr>
    </w:div>
    <w:div w:id="761533232">
      <w:bodyDiv w:val="1"/>
      <w:marLeft w:val="0"/>
      <w:marRight w:val="0"/>
      <w:marTop w:val="0"/>
      <w:marBottom w:val="0"/>
      <w:divBdr>
        <w:top w:val="none" w:sz="0" w:space="0" w:color="auto"/>
        <w:left w:val="none" w:sz="0" w:space="0" w:color="auto"/>
        <w:bottom w:val="none" w:sz="0" w:space="0" w:color="auto"/>
        <w:right w:val="none" w:sz="0" w:space="0" w:color="auto"/>
      </w:divBdr>
    </w:div>
    <w:div w:id="765002722">
      <w:bodyDiv w:val="1"/>
      <w:marLeft w:val="0"/>
      <w:marRight w:val="0"/>
      <w:marTop w:val="0"/>
      <w:marBottom w:val="0"/>
      <w:divBdr>
        <w:top w:val="none" w:sz="0" w:space="0" w:color="auto"/>
        <w:left w:val="none" w:sz="0" w:space="0" w:color="auto"/>
        <w:bottom w:val="none" w:sz="0" w:space="0" w:color="auto"/>
        <w:right w:val="none" w:sz="0" w:space="0" w:color="auto"/>
      </w:divBdr>
    </w:div>
    <w:div w:id="768430664">
      <w:bodyDiv w:val="1"/>
      <w:marLeft w:val="0"/>
      <w:marRight w:val="0"/>
      <w:marTop w:val="0"/>
      <w:marBottom w:val="0"/>
      <w:divBdr>
        <w:top w:val="none" w:sz="0" w:space="0" w:color="auto"/>
        <w:left w:val="none" w:sz="0" w:space="0" w:color="auto"/>
        <w:bottom w:val="none" w:sz="0" w:space="0" w:color="auto"/>
        <w:right w:val="none" w:sz="0" w:space="0" w:color="auto"/>
      </w:divBdr>
    </w:div>
    <w:div w:id="771390721">
      <w:bodyDiv w:val="1"/>
      <w:marLeft w:val="0"/>
      <w:marRight w:val="0"/>
      <w:marTop w:val="0"/>
      <w:marBottom w:val="0"/>
      <w:divBdr>
        <w:top w:val="none" w:sz="0" w:space="0" w:color="auto"/>
        <w:left w:val="none" w:sz="0" w:space="0" w:color="auto"/>
        <w:bottom w:val="none" w:sz="0" w:space="0" w:color="auto"/>
        <w:right w:val="none" w:sz="0" w:space="0" w:color="auto"/>
      </w:divBdr>
    </w:div>
    <w:div w:id="771971451">
      <w:bodyDiv w:val="1"/>
      <w:marLeft w:val="0"/>
      <w:marRight w:val="0"/>
      <w:marTop w:val="0"/>
      <w:marBottom w:val="0"/>
      <w:divBdr>
        <w:top w:val="none" w:sz="0" w:space="0" w:color="auto"/>
        <w:left w:val="none" w:sz="0" w:space="0" w:color="auto"/>
        <w:bottom w:val="none" w:sz="0" w:space="0" w:color="auto"/>
        <w:right w:val="none" w:sz="0" w:space="0" w:color="auto"/>
      </w:divBdr>
    </w:div>
    <w:div w:id="779304913">
      <w:bodyDiv w:val="1"/>
      <w:marLeft w:val="0"/>
      <w:marRight w:val="0"/>
      <w:marTop w:val="0"/>
      <w:marBottom w:val="0"/>
      <w:divBdr>
        <w:top w:val="none" w:sz="0" w:space="0" w:color="auto"/>
        <w:left w:val="none" w:sz="0" w:space="0" w:color="auto"/>
        <w:bottom w:val="none" w:sz="0" w:space="0" w:color="auto"/>
        <w:right w:val="none" w:sz="0" w:space="0" w:color="auto"/>
      </w:divBdr>
    </w:div>
    <w:div w:id="779451741">
      <w:bodyDiv w:val="1"/>
      <w:marLeft w:val="0"/>
      <w:marRight w:val="0"/>
      <w:marTop w:val="0"/>
      <w:marBottom w:val="0"/>
      <w:divBdr>
        <w:top w:val="none" w:sz="0" w:space="0" w:color="auto"/>
        <w:left w:val="none" w:sz="0" w:space="0" w:color="auto"/>
        <w:bottom w:val="none" w:sz="0" w:space="0" w:color="auto"/>
        <w:right w:val="none" w:sz="0" w:space="0" w:color="auto"/>
      </w:divBdr>
    </w:div>
    <w:div w:id="781845293">
      <w:bodyDiv w:val="1"/>
      <w:marLeft w:val="0"/>
      <w:marRight w:val="0"/>
      <w:marTop w:val="0"/>
      <w:marBottom w:val="0"/>
      <w:divBdr>
        <w:top w:val="none" w:sz="0" w:space="0" w:color="auto"/>
        <w:left w:val="none" w:sz="0" w:space="0" w:color="auto"/>
        <w:bottom w:val="none" w:sz="0" w:space="0" w:color="auto"/>
        <w:right w:val="none" w:sz="0" w:space="0" w:color="auto"/>
      </w:divBdr>
    </w:div>
    <w:div w:id="781848853">
      <w:bodyDiv w:val="1"/>
      <w:marLeft w:val="0"/>
      <w:marRight w:val="0"/>
      <w:marTop w:val="0"/>
      <w:marBottom w:val="0"/>
      <w:divBdr>
        <w:top w:val="none" w:sz="0" w:space="0" w:color="auto"/>
        <w:left w:val="none" w:sz="0" w:space="0" w:color="auto"/>
        <w:bottom w:val="none" w:sz="0" w:space="0" w:color="auto"/>
        <w:right w:val="none" w:sz="0" w:space="0" w:color="auto"/>
      </w:divBdr>
    </w:div>
    <w:div w:id="783040002">
      <w:bodyDiv w:val="1"/>
      <w:marLeft w:val="0"/>
      <w:marRight w:val="0"/>
      <w:marTop w:val="0"/>
      <w:marBottom w:val="0"/>
      <w:divBdr>
        <w:top w:val="none" w:sz="0" w:space="0" w:color="auto"/>
        <w:left w:val="none" w:sz="0" w:space="0" w:color="auto"/>
        <w:bottom w:val="none" w:sz="0" w:space="0" w:color="auto"/>
        <w:right w:val="none" w:sz="0" w:space="0" w:color="auto"/>
      </w:divBdr>
    </w:div>
    <w:div w:id="785272871">
      <w:bodyDiv w:val="1"/>
      <w:marLeft w:val="0"/>
      <w:marRight w:val="0"/>
      <w:marTop w:val="0"/>
      <w:marBottom w:val="0"/>
      <w:divBdr>
        <w:top w:val="none" w:sz="0" w:space="0" w:color="auto"/>
        <w:left w:val="none" w:sz="0" w:space="0" w:color="auto"/>
        <w:bottom w:val="none" w:sz="0" w:space="0" w:color="auto"/>
        <w:right w:val="none" w:sz="0" w:space="0" w:color="auto"/>
      </w:divBdr>
    </w:div>
    <w:div w:id="787044341">
      <w:bodyDiv w:val="1"/>
      <w:marLeft w:val="0"/>
      <w:marRight w:val="0"/>
      <w:marTop w:val="0"/>
      <w:marBottom w:val="0"/>
      <w:divBdr>
        <w:top w:val="none" w:sz="0" w:space="0" w:color="auto"/>
        <w:left w:val="none" w:sz="0" w:space="0" w:color="auto"/>
        <w:bottom w:val="none" w:sz="0" w:space="0" w:color="auto"/>
        <w:right w:val="none" w:sz="0" w:space="0" w:color="auto"/>
      </w:divBdr>
    </w:div>
    <w:div w:id="788166282">
      <w:bodyDiv w:val="1"/>
      <w:marLeft w:val="0"/>
      <w:marRight w:val="0"/>
      <w:marTop w:val="0"/>
      <w:marBottom w:val="0"/>
      <w:divBdr>
        <w:top w:val="none" w:sz="0" w:space="0" w:color="auto"/>
        <w:left w:val="none" w:sz="0" w:space="0" w:color="auto"/>
        <w:bottom w:val="none" w:sz="0" w:space="0" w:color="auto"/>
        <w:right w:val="none" w:sz="0" w:space="0" w:color="auto"/>
      </w:divBdr>
    </w:div>
    <w:div w:id="793907111">
      <w:bodyDiv w:val="1"/>
      <w:marLeft w:val="0"/>
      <w:marRight w:val="0"/>
      <w:marTop w:val="0"/>
      <w:marBottom w:val="0"/>
      <w:divBdr>
        <w:top w:val="none" w:sz="0" w:space="0" w:color="auto"/>
        <w:left w:val="none" w:sz="0" w:space="0" w:color="auto"/>
        <w:bottom w:val="none" w:sz="0" w:space="0" w:color="auto"/>
        <w:right w:val="none" w:sz="0" w:space="0" w:color="auto"/>
      </w:divBdr>
    </w:div>
    <w:div w:id="799955201">
      <w:bodyDiv w:val="1"/>
      <w:marLeft w:val="0"/>
      <w:marRight w:val="0"/>
      <w:marTop w:val="0"/>
      <w:marBottom w:val="0"/>
      <w:divBdr>
        <w:top w:val="none" w:sz="0" w:space="0" w:color="auto"/>
        <w:left w:val="none" w:sz="0" w:space="0" w:color="auto"/>
        <w:bottom w:val="none" w:sz="0" w:space="0" w:color="auto"/>
        <w:right w:val="none" w:sz="0" w:space="0" w:color="auto"/>
      </w:divBdr>
    </w:div>
    <w:div w:id="807019473">
      <w:bodyDiv w:val="1"/>
      <w:marLeft w:val="0"/>
      <w:marRight w:val="0"/>
      <w:marTop w:val="0"/>
      <w:marBottom w:val="0"/>
      <w:divBdr>
        <w:top w:val="none" w:sz="0" w:space="0" w:color="auto"/>
        <w:left w:val="none" w:sz="0" w:space="0" w:color="auto"/>
        <w:bottom w:val="none" w:sz="0" w:space="0" w:color="auto"/>
        <w:right w:val="none" w:sz="0" w:space="0" w:color="auto"/>
      </w:divBdr>
    </w:div>
    <w:div w:id="808059485">
      <w:bodyDiv w:val="1"/>
      <w:marLeft w:val="0"/>
      <w:marRight w:val="0"/>
      <w:marTop w:val="0"/>
      <w:marBottom w:val="0"/>
      <w:divBdr>
        <w:top w:val="none" w:sz="0" w:space="0" w:color="auto"/>
        <w:left w:val="none" w:sz="0" w:space="0" w:color="auto"/>
        <w:bottom w:val="none" w:sz="0" w:space="0" w:color="auto"/>
        <w:right w:val="none" w:sz="0" w:space="0" w:color="auto"/>
      </w:divBdr>
    </w:div>
    <w:div w:id="808286924">
      <w:bodyDiv w:val="1"/>
      <w:marLeft w:val="0"/>
      <w:marRight w:val="0"/>
      <w:marTop w:val="0"/>
      <w:marBottom w:val="0"/>
      <w:divBdr>
        <w:top w:val="none" w:sz="0" w:space="0" w:color="auto"/>
        <w:left w:val="none" w:sz="0" w:space="0" w:color="auto"/>
        <w:bottom w:val="none" w:sz="0" w:space="0" w:color="auto"/>
        <w:right w:val="none" w:sz="0" w:space="0" w:color="auto"/>
      </w:divBdr>
    </w:div>
    <w:div w:id="810172107">
      <w:bodyDiv w:val="1"/>
      <w:marLeft w:val="0"/>
      <w:marRight w:val="0"/>
      <w:marTop w:val="0"/>
      <w:marBottom w:val="0"/>
      <w:divBdr>
        <w:top w:val="none" w:sz="0" w:space="0" w:color="auto"/>
        <w:left w:val="none" w:sz="0" w:space="0" w:color="auto"/>
        <w:bottom w:val="none" w:sz="0" w:space="0" w:color="auto"/>
        <w:right w:val="none" w:sz="0" w:space="0" w:color="auto"/>
      </w:divBdr>
    </w:div>
    <w:div w:id="811213354">
      <w:bodyDiv w:val="1"/>
      <w:marLeft w:val="0"/>
      <w:marRight w:val="0"/>
      <w:marTop w:val="0"/>
      <w:marBottom w:val="0"/>
      <w:divBdr>
        <w:top w:val="none" w:sz="0" w:space="0" w:color="auto"/>
        <w:left w:val="none" w:sz="0" w:space="0" w:color="auto"/>
        <w:bottom w:val="none" w:sz="0" w:space="0" w:color="auto"/>
        <w:right w:val="none" w:sz="0" w:space="0" w:color="auto"/>
      </w:divBdr>
    </w:div>
    <w:div w:id="816070137">
      <w:bodyDiv w:val="1"/>
      <w:marLeft w:val="0"/>
      <w:marRight w:val="0"/>
      <w:marTop w:val="0"/>
      <w:marBottom w:val="0"/>
      <w:divBdr>
        <w:top w:val="none" w:sz="0" w:space="0" w:color="auto"/>
        <w:left w:val="none" w:sz="0" w:space="0" w:color="auto"/>
        <w:bottom w:val="none" w:sz="0" w:space="0" w:color="auto"/>
        <w:right w:val="none" w:sz="0" w:space="0" w:color="auto"/>
      </w:divBdr>
    </w:div>
    <w:div w:id="816990530">
      <w:bodyDiv w:val="1"/>
      <w:marLeft w:val="0"/>
      <w:marRight w:val="0"/>
      <w:marTop w:val="0"/>
      <w:marBottom w:val="0"/>
      <w:divBdr>
        <w:top w:val="none" w:sz="0" w:space="0" w:color="auto"/>
        <w:left w:val="none" w:sz="0" w:space="0" w:color="auto"/>
        <w:bottom w:val="none" w:sz="0" w:space="0" w:color="auto"/>
        <w:right w:val="none" w:sz="0" w:space="0" w:color="auto"/>
      </w:divBdr>
    </w:div>
    <w:div w:id="821239919">
      <w:bodyDiv w:val="1"/>
      <w:marLeft w:val="0"/>
      <w:marRight w:val="0"/>
      <w:marTop w:val="0"/>
      <w:marBottom w:val="0"/>
      <w:divBdr>
        <w:top w:val="none" w:sz="0" w:space="0" w:color="auto"/>
        <w:left w:val="none" w:sz="0" w:space="0" w:color="auto"/>
        <w:bottom w:val="none" w:sz="0" w:space="0" w:color="auto"/>
        <w:right w:val="none" w:sz="0" w:space="0" w:color="auto"/>
      </w:divBdr>
    </w:div>
    <w:div w:id="822045159">
      <w:bodyDiv w:val="1"/>
      <w:marLeft w:val="0"/>
      <w:marRight w:val="0"/>
      <w:marTop w:val="0"/>
      <w:marBottom w:val="0"/>
      <w:divBdr>
        <w:top w:val="none" w:sz="0" w:space="0" w:color="auto"/>
        <w:left w:val="none" w:sz="0" w:space="0" w:color="auto"/>
        <w:bottom w:val="none" w:sz="0" w:space="0" w:color="auto"/>
        <w:right w:val="none" w:sz="0" w:space="0" w:color="auto"/>
      </w:divBdr>
    </w:div>
    <w:div w:id="822937593">
      <w:bodyDiv w:val="1"/>
      <w:marLeft w:val="0"/>
      <w:marRight w:val="0"/>
      <w:marTop w:val="0"/>
      <w:marBottom w:val="0"/>
      <w:divBdr>
        <w:top w:val="none" w:sz="0" w:space="0" w:color="auto"/>
        <w:left w:val="none" w:sz="0" w:space="0" w:color="auto"/>
        <w:bottom w:val="none" w:sz="0" w:space="0" w:color="auto"/>
        <w:right w:val="none" w:sz="0" w:space="0" w:color="auto"/>
      </w:divBdr>
    </w:div>
    <w:div w:id="823472330">
      <w:bodyDiv w:val="1"/>
      <w:marLeft w:val="0"/>
      <w:marRight w:val="0"/>
      <w:marTop w:val="0"/>
      <w:marBottom w:val="0"/>
      <w:divBdr>
        <w:top w:val="none" w:sz="0" w:space="0" w:color="auto"/>
        <w:left w:val="none" w:sz="0" w:space="0" w:color="auto"/>
        <w:bottom w:val="none" w:sz="0" w:space="0" w:color="auto"/>
        <w:right w:val="none" w:sz="0" w:space="0" w:color="auto"/>
      </w:divBdr>
    </w:div>
    <w:div w:id="824051474">
      <w:bodyDiv w:val="1"/>
      <w:marLeft w:val="0"/>
      <w:marRight w:val="0"/>
      <w:marTop w:val="0"/>
      <w:marBottom w:val="0"/>
      <w:divBdr>
        <w:top w:val="none" w:sz="0" w:space="0" w:color="auto"/>
        <w:left w:val="none" w:sz="0" w:space="0" w:color="auto"/>
        <w:bottom w:val="none" w:sz="0" w:space="0" w:color="auto"/>
        <w:right w:val="none" w:sz="0" w:space="0" w:color="auto"/>
      </w:divBdr>
    </w:div>
    <w:div w:id="824972318">
      <w:bodyDiv w:val="1"/>
      <w:marLeft w:val="0"/>
      <w:marRight w:val="0"/>
      <w:marTop w:val="0"/>
      <w:marBottom w:val="0"/>
      <w:divBdr>
        <w:top w:val="none" w:sz="0" w:space="0" w:color="auto"/>
        <w:left w:val="none" w:sz="0" w:space="0" w:color="auto"/>
        <w:bottom w:val="none" w:sz="0" w:space="0" w:color="auto"/>
        <w:right w:val="none" w:sz="0" w:space="0" w:color="auto"/>
      </w:divBdr>
    </w:div>
    <w:div w:id="825364869">
      <w:bodyDiv w:val="1"/>
      <w:marLeft w:val="0"/>
      <w:marRight w:val="0"/>
      <w:marTop w:val="0"/>
      <w:marBottom w:val="0"/>
      <w:divBdr>
        <w:top w:val="none" w:sz="0" w:space="0" w:color="auto"/>
        <w:left w:val="none" w:sz="0" w:space="0" w:color="auto"/>
        <w:bottom w:val="none" w:sz="0" w:space="0" w:color="auto"/>
        <w:right w:val="none" w:sz="0" w:space="0" w:color="auto"/>
      </w:divBdr>
    </w:div>
    <w:div w:id="825821117">
      <w:bodyDiv w:val="1"/>
      <w:marLeft w:val="0"/>
      <w:marRight w:val="0"/>
      <w:marTop w:val="0"/>
      <w:marBottom w:val="0"/>
      <w:divBdr>
        <w:top w:val="none" w:sz="0" w:space="0" w:color="auto"/>
        <w:left w:val="none" w:sz="0" w:space="0" w:color="auto"/>
        <w:bottom w:val="none" w:sz="0" w:space="0" w:color="auto"/>
        <w:right w:val="none" w:sz="0" w:space="0" w:color="auto"/>
      </w:divBdr>
    </w:div>
    <w:div w:id="834149650">
      <w:bodyDiv w:val="1"/>
      <w:marLeft w:val="0"/>
      <w:marRight w:val="0"/>
      <w:marTop w:val="0"/>
      <w:marBottom w:val="0"/>
      <w:divBdr>
        <w:top w:val="none" w:sz="0" w:space="0" w:color="auto"/>
        <w:left w:val="none" w:sz="0" w:space="0" w:color="auto"/>
        <w:bottom w:val="none" w:sz="0" w:space="0" w:color="auto"/>
        <w:right w:val="none" w:sz="0" w:space="0" w:color="auto"/>
      </w:divBdr>
    </w:div>
    <w:div w:id="834221253">
      <w:bodyDiv w:val="1"/>
      <w:marLeft w:val="0"/>
      <w:marRight w:val="0"/>
      <w:marTop w:val="0"/>
      <w:marBottom w:val="0"/>
      <w:divBdr>
        <w:top w:val="none" w:sz="0" w:space="0" w:color="auto"/>
        <w:left w:val="none" w:sz="0" w:space="0" w:color="auto"/>
        <w:bottom w:val="none" w:sz="0" w:space="0" w:color="auto"/>
        <w:right w:val="none" w:sz="0" w:space="0" w:color="auto"/>
      </w:divBdr>
    </w:div>
    <w:div w:id="836968707">
      <w:bodyDiv w:val="1"/>
      <w:marLeft w:val="0"/>
      <w:marRight w:val="0"/>
      <w:marTop w:val="0"/>
      <w:marBottom w:val="0"/>
      <w:divBdr>
        <w:top w:val="none" w:sz="0" w:space="0" w:color="auto"/>
        <w:left w:val="none" w:sz="0" w:space="0" w:color="auto"/>
        <w:bottom w:val="none" w:sz="0" w:space="0" w:color="auto"/>
        <w:right w:val="none" w:sz="0" w:space="0" w:color="auto"/>
      </w:divBdr>
    </w:div>
    <w:div w:id="839586217">
      <w:bodyDiv w:val="1"/>
      <w:marLeft w:val="0"/>
      <w:marRight w:val="0"/>
      <w:marTop w:val="0"/>
      <w:marBottom w:val="0"/>
      <w:divBdr>
        <w:top w:val="none" w:sz="0" w:space="0" w:color="auto"/>
        <w:left w:val="none" w:sz="0" w:space="0" w:color="auto"/>
        <w:bottom w:val="none" w:sz="0" w:space="0" w:color="auto"/>
        <w:right w:val="none" w:sz="0" w:space="0" w:color="auto"/>
      </w:divBdr>
    </w:div>
    <w:div w:id="841820089">
      <w:bodyDiv w:val="1"/>
      <w:marLeft w:val="0"/>
      <w:marRight w:val="0"/>
      <w:marTop w:val="0"/>
      <w:marBottom w:val="0"/>
      <w:divBdr>
        <w:top w:val="none" w:sz="0" w:space="0" w:color="auto"/>
        <w:left w:val="none" w:sz="0" w:space="0" w:color="auto"/>
        <w:bottom w:val="none" w:sz="0" w:space="0" w:color="auto"/>
        <w:right w:val="none" w:sz="0" w:space="0" w:color="auto"/>
      </w:divBdr>
    </w:div>
    <w:div w:id="845631932">
      <w:bodyDiv w:val="1"/>
      <w:marLeft w:val="0"/>
      <w:marRight w:val="0"/>
      <w:marTop w:val="0"/>
      <w:marBottom w:val="0"/>
      <w:divBdr>
        <w:top w:val="none" w:sz="0" w:space="0" w:color="auto"/>
        <w:left w:val="none" w:sz="0" w:space="0" w:color="auto"/>
        <w:bottom w:val="none" w:sz="0" w:space="0" w:color="auto"/>
        <w:right w:val="none" w:sz="0" w:space="0" w:color="auto"/>
      </w:divBdr>
    </w:div>
    <w:div w:id="850068522">
      <w:bodyDiv w:val="1"/>
      <w:marLeft w:val="0"/>
      <w:marRight w:val="0"/>
      <w:marTop w:val="0"/>
      <w:marBottom w:val="0"/>
      <w:divBdr>
        <w:top w:val="none" w:sz="0" w:space="0" w:color="auto"/>
        <w:left w:val="none" w:sz="0" w:space="0" w:color="auto"/>
        <w:bottom w:val="none" w:sz="0" w:space="0" w:color="auto"/>
        <w:right w:val="none" w:sz="0" w:space="0" w:color="auto"/>
      </w:divBdr>
    </w:div>
    <w:div w:id="850989844">
      <w:bodyDiv w:val="1"/>
      <w:marLeft w:val="0"/>
      <w:marRight w:val="0"/>
      <w:marTop w:val="0"/>
      <w:marBottom w:val="0"/>
      <w:divBdr>
        <w:top w:val="none" w:sz="0" w:space="0" w:color="auto"/>
        <w:left w:val="none" w:sz="0" w:space="0" w:color="auto"/>
        <w:bottom w:val="none" w:sz="0" w:space="0" w:color="auto"/>
        <w:right w:val="none" w:sz="0" w:space="0" w:color="auto"/>
      </w:divBdr>
    </w:div>
    <w:div w:id="853421375">
      <w:bodyDiv w:val="1"/>
      <w:marLeft w:val="0"/>
      <w:marRight w:val="0"/>
      <w:marTop w:val="0"/>
      <w:marBottom w:val="0"/>
      <w:divBdr>
        <w:top w:val="none" w:sz="0" w:space="0" w:color="auto"/>
        <w:left w:val="none" w:sz="0" w:space="0" w:color="auto"/>
        <w:bottom w:val="none" w:sz="0" w:space="0" w:color="auto"/>
        <w:right w:val="none" w:sz="0" w:space="0" w:color="auto"/>
      </w:divBdr>
    </w:div>
    <w:div w:id="854000642">
      <w:bodyDiv w:val="1"/>
      <w:marLeft w:val="0"/>
      <w:marRight w:val="0"/>
      <w:marTop w:val="0"/>
      <w:marBottom w:val="0"/>
      <w:divBdr>
        <w:top w:val="none" w:sz="0" w:space="0" w:color="auto"/>
        <w:left w:val="none" w:sz="0" w:space="0" w:color="auto"/>
        <w:bottom w:val="none" w:sz="0" w:space="0" w:color="auto"/>
        <w:right w:val="none" w:sz="0" w:space="0" w:color="auto"/>
      </w:divBdr>
    </w:div>
    <w:div w:id="857431142">
      <w:bodyDiv w:val="1"/>
      <w:marLeft w:val="0"/>
      <w:marRight w:val="0"/>
      <w:marTop w:val="0"/>
      <w:marBottom w:val="0"/>
      <w:divBdr>
        <w:top w:val="none" w:sz="0" w:space="0" w:color="auto"/>
        <w:left w:val="none" w:sz="0" w:space="0" w:color="auto"/>
        <w:bottom w:val="none" w:sz="0" w:space="0" w:color="auto"/>
        <w:right w:val="none" w:sz="0" w:space="0" w:color="auto"/>
      </w:divBdr>
    </w:div>
    <w:div w:id="861482252">
      <w:bodyDiv w:val="1"/>
      <w:marLeft w:val="0"/>
      <w:marRight w:val="0"/>
      <w:marTop w:val="0"/>
      <w:marBottom w:val="0"/>
      <w:divBdr>
        <w:top w:val="none" w:sz="0" w:space="0" w:color="auto"/>
        <w:left w:val="none" w:sz="0" w:space="0" w:color="auto"/>
        <w:bottom w:val="none" w:sz="0" w:space="0" w:color="auto"/>
        <w:right w:val="none" w:sz="0" w:space="0" w:color="auto"/>
      </w:divBdr>
    </w:div>
    <w:div w:id="863132878">
      <w:bodyDiv w:val="1"/>
      <w:marLeft w:val="0"/>
      <w:marRight w:val="0"/>
      <w:marTop w:val="0"/>
      <w:marBottom w:val="0"/>
      <w:divBdr>
        <w:top w:val="none" w:sz="0" w:space="0" w:color="auto"/>
        <w:left w:val="none" w:sz="0" w:space="0" w:color="auto"/>
        <w:bottom w:val="none" w:sz="0" w:space="0" w:color="auto"/>
        <w:right w:val="none" w:sz="0" w:space="0" w:color="auto"/>
      </w:divBdr>
    </w:div>
    <w:div w:id="864103167">
      <w:bodyDiv w:val="1"/>
      <w:marLeft w:val="0"/>
      <w:marRight w:val="0"/>
      <w:marTop w:val="0"/>
      <w:marBottom w:val="0"/>
      <w:divBdr>
        <w:top w:val="none" w:sz="0" w:space="0" w:color="auto"/>
        <w:left w:val="none" w:sz="0" w:space="0" w:color="auto"/>
        <w:bottom w:val="none" w:sz="0" w:space="0" w:color="auto"/>
        <w:right w:val="none" w:sz="0" w:space="0" w:color="auto"/>
      </w:divBdr>
    </w:div>
    <w:div w:id="868178032">
      <w:bodyDiv w:val="1"/>
      <w:marLeft w:val="0"/>
      <w:marRight w:val="0"/>
      <w:marTop w:val="0"/>
      <w:marBottom w:val="0"/>
      <w:divBdr>
        <w:top w:val="none" w:sz="0" w:space="0" w:color="auto"/>
        <w:left w:val="none" w:sz="0" w:space="0" w:color="auto"/>
        <w:bottom w:val="none" w:sz="0" w:space="0" w:color="auto"/>
        <w:right w:val="none" w:sz="0" w:space="0" w:color="auto"/>
      </w:divBdr>
    </w:div>
    <w:div w:id="868224916">
      <w:bodyDiv w:val="1"/>
      <w:marLeft w:val="0"/>
      <w:marRight w:val="0"/>
      <w:marTop w:val="0"/>
      <w:marBottom w:val="0"/>
      <w:divBdr>
        <w:top w:val="none" w:sz="0" w:space="0" w:color="auto"/>
        <w:left w:val="none" w:sz="0" w:space="0" w:color="auto"/>
        <w:bottom w:val="none" w:sz="0" w:space="0" w:color="auto"/>
        <w:right w:val="none" w:sz="0" w:space="0" w:color="auto"/>
      </w:divBdr>
    </w:div>
    <w:div w:id="869882379">
      <w:bodyDiv w:val="1"/>
      <w:marLeft w:val="0"/>
      <w:marRight w:val="0"/>
      <w:marTop w:val="0"/>
      <w:marBottom w:val="0"/>
      <w:divBdr>
        <w:top w:val="none" w:sz="0" w:space="0" w:color="auto"/>
        <w:left w:val="none" w:sz="0" w:space="0" w:color="auto"/>
        <w:bottom w:val="none" w:sz="0" w:space="0" w:color="auto"/>
        <w:right w:val="none" w:sz="0" w:space="0" w:color="auto"/>
      </w:divBdr>
    </w:div>
    <w:div w:id="870605487">
      <w:bodyDiv w:val="1"/>
      <w:marLeft w:val="0"/>
      <w:marRight w:val="0"/>
      <w:marTop w:val="0"/>
      <w:marBottom w:val="0"/>
      <w:divBdr>
        <w:top w:val="none" w:sz="0" w:space="0" w:color="auto"/>
        <w:left w:val="none" w:sz="0" w:space="0" w:color="auto"/>
        <w:bottom w:val="none" w:sz="0" w:space="0" w:color="auto"/>
        <w:right w:val="none" w:sz="0" w:space="0" w:color="auto"/>
      </w:divBdr>
    </w:div>
    <w:div w:id="876620405">
      <w:bodyDiv w:val="1"/>
      <w:marLeft w:val="0"/>
      <w:marRight w:val="0"/>
      <w:marTop w:val="0"/>
      <w:marBottom w:val="0"/>
      <w:divBdr>
        <w:top w:val="none" w:sz="0" w:space="0" w:color="auto"/>
        <w:left w:val="none" w:sz="0" w:space="0" w:color="auto"/>
        <w:bottom w:val="none" w:sz="0" w:space="0" w:color="auto"/>
        <w:right w:val="none" w:sz="0" w:space="0" w:color="auto"/>
      </w:divBdr>
    </w:div>
    <w:div w:id="877208729">
      <w:bodyDiv w:val="1"/>
      <w:marLeft w:val="0"/>
      <w:marRight w:val="0"/>
      <w:marTop w:val="0"/>
      <w:marBottom w:val="0"/>
      <w:divBdr>
        <w:top w:val="none" w:sz="0" w:space="0" w:color="auto"/>
        <w:left w:val="none" w:sz="0" w:space="0" w:color="auto"/>
        <w:bottom w:val="none" w:sz="0" w:space="0" w:color="auto"/>
        <w:right w:val="none" w:sz="0" w:space="0" w:color="auto"/>
      </w:divBdr>
      <w:divsChild>
        <w:div w:id="244844173">
          <w:marLeft w:val="0"/>
          <w:marRight w:val="0"/>
          <w:marTop w:val="0"/>
          <w:marBottom w:val="0"/>
          <w:divBdr>
            <w:top w:val="none" w:sz="0" w:space="0" w:color="auto"/>
            <w:left w:val="none" w:sz="0" w:space="0" w:color="auto"/>
            <w:bottom w:val="none" w:sz="0" w:space="0" w:color="auto"/>
            <w:right w:val="none" w:sz="0" w:space="0" w:color="auto"/>
          </w:divBdr>
        </w:div>
        <w:div w:id="411855250">
          <w:marLeft w:val="0"/>
          <w:marRight w:val="0"/>
          <w:marTop w:val="0"/>
          <w:marBottom w:val="0"/>
          <w:divBdr>
            <w:top w:val="none" w:sz="0" w:space="0" w:color="auto"/>
            <w:left w:val="none" w:sz="0" w:space="0" w:color="auto"/>
            <w:bottom w:val="none" w:sz="0" w:space="0" w:color="auto"/>
            <w:right w:val="none" w:sz="0" w:space="0" w:color="auto"/>
          </w:divBdr>
        </w:div>
        <w:div w:id="459343794">
          <w:marLeft w:val="0"/>
          <w:marRight w:val="0"/>
          <w:marTop w:val="0"/>
          <w:marBottom w:val="0"/>
          <w:divBdr>
            <w:top w:val="none" w:sz="0" w:space="0" w:color="auto"/>
            <w:left w:val="none" w:sz="0" w:space="0" w:color="auto"/>
            <w:bottom w:val="none" w:sz="0" w:space="0" w:color="auto"/>
            <w:right w:val="none" w:sz="0" w:space="0" w:color="auto"/>
          </w:divBdr>
        </w:div>
        <w:div w:id="499350444">
          <w:marLeft w:val="0"/>
          <w:marRight w:val="0"/>
          <w:marTop w:val="0"/>
          <w:marBottom w:val="0"/>
          <w:divBdr>
            <w:top w:val="none" w:sz="0" w:space="0" w:color="auto"/>
            <w:left w:val="none" w:sz="0" w:space="0" w:color="auto"/>
            <w:bottom w:val="none" w:sz="0" w:space="0" w:color="auto"/>
            <w:right w:val="none" w:sz="0" w:space="0" w:color="auto"/>
          </w:divBdr>
        </w:div>
        <w:div w:id="544297021">
          <w:marLeft w:val="0"/>
          <w:marRight w:val="0"/>
          <w:marTop w:val="0"/>
          <w:marBottom w:val="0"/>
          <w:divBdr>
            <w:top w:val="none" w:sz="0" w:space="0" w:color="auto"/>
            <w:left w:val="none" w:sz="0" w:space="0" w:color="auto"/>
            <w:bottom w:val="none" w:sz="0" w:space="0" w:color="auto"/>
            <w:right w:val="none" w:sz="0" w:space="0" w:color="auto"/>
          </w:divBdr>
        </w:div>
        <w:div w:id="569921046">
          <w:marLeft w:val="0"/>
          <w:marRight w:val="0"/>
          <w:marTop w:val="0"/>
          <w:marBottom w:val="0"/>
          <w:divBdr>
            <w:top w:val="none" w:sz="0" w:space="0" w:color="auto"/>
            <w:left w:val="none" w:sz="0" w:space="0" w:color="auto"/>
            <w:bottom w:val="none" w:sz="0" w:space="0" w:color="auto"/>
            <w:right w:val="none" w:sz="0" w:space="0" w:color="auto"/>
          </w:divBdr>
        </w:div>
        <w:div w:id="733545746">
          <w:marLeft w:val="0"/>
          <w:marRight w:val="0"/>
          <w:marTop w:val="0"/>
          <w:marBottom w:val="0"/>
          <w:divBdr>
            <w:top w:val="none" w:sz="0" w:space="0" w:color="auto"/>
            <w:left w:val="none" w:sz="0" w:space="0" w:color="auto"/>
            <w:bottom w:val="none" w:sz="0" w:space="0" w:color="auto"/>
            <w:right w:val="none" w:sz="0" w:space="0" w:color="auto"/>
          </w:divBdr>
        </w:div>
        <w:div w:id="1111588830">
          <w:marLeft w:val="0"/>
          <w:marRight w:val="0"/>
          <w:marTop w:val="0"/>
          <w:marBottom w:val="0"/>
          <w:divBdr>
            <w:top w:val="none" w:sz="0" w:space="0" w:color="auto"/>
            <w:left w:val="none" w:sz="0" w:space="0" w:color="auto"/>
            <w:bottom w:val="none" w:sz="0" w:space="0" w:color="auto"/>
            <w:right w:val="none" w:sz="0" w:space="0" w:color="auto"/>
          </w:divBdr>
        </w:div>
        <w:div w:id="1245800523">
          <w:marLeft w:val="0"/>
          <w:marRight w:val="0"/>
          <w:marTop w:val="0"/>
          <w:marBottom w:val="0"/>
          <w:divBdr>
            <w:top w:val="none" w:sz="0" w:space="0" w:color="auto"/>
            <w:left w:val="none" w:sz="0" w:space="0" w:color="auto"/>
            <w:bottom w:val="none" w:sz="0" w:space="0" w:color="auto"/>
            <w:right w:val="none" w:sz="0" w:space="0" w:color="auto"/>
          </w:divBdr>
        </w:div>
        <w:div w:id="1409960019">
          <w:marLeft w:val="0"/>
          <w:marRight w:val="0"/>
          <w:marTop w:val="0"/>
          <w:marBottom w:val="0"/>
          <w:divBdr>
            <w:top w:val="none" w:sz="0" w:space="0" w:color="auto"/>
            <w:left w:val="none" w:sz="0" w:space="0" w:color="auto"/>
            <w:bottom w:val="none" w:sz="0" w:space="0" w:color="auto"/>
            <w:right w:val="none" w:sz="0" w:space="0" w:color="auto"/>
          </w:divBdr>
        </w:div>
      </w:divsChild>
    </w:div>
    <w:div w:id="881595416">
      <w:bodyDiv w:val="1"/>
      <w:marLeft w:val="0"/>
      <w:marRight w:val="0"/>
      <w:marTop w:val="0"/>
      <w:marBottom w:val="0"/>
      <w:divBdr>
        <w:top w:val="none" w:sz="0" w:space="0" w:color="auto"/>
        <w:left w:val="none" w:sz="0" w:space="0" w:color="auto"/>
        <w:bottom w:val="none" w:sz="0" w:space="0" w:color="auto"/>
        <w:right w:val="none" w:sz="0" w:space="0" w:color="auto"/>
      </w:divBdr>
    </w:div>
    <w:div w:id="886336208">
      <w:bodyDiv w:val="1"/>
      <w:marLeft w:val="0"/>
      <w:marRight w:val="0"/>
      <w:marTop w:val="0"/>
      <w:marBottom w:val="0"/>
      <w:divBdr>
        <w:top w:val="none" w:sz="0" w:space="0" w:color="auto"/>
        <w:left w:val="none" w:sz="0" w:space="0" w:color="auto"/>
        <w:bottom w:val="none" w:sz="0" w:space="0" w:color="auto"/>
        <w:right w:val="none" w:sz="0" w:space="0" w:color="auto"/>
      </w:divBdr>
    </w:div>
    <w:div w:id="890849517">
      <w:bodyDiv w:val="1"/>
      <w:marLeft w:val="0"/>
      <w:marRight w:val="0"/>
      <w:marTop w:val="0"/>
      <w:marBottom w:val="0"/>
      <w:divBdr>
        <w:top w:val="none" w:sz="0" w:space="0" w:color="auto"/>
        <w:left w:val="none" w:sz="0" w:space="0" w:color="auto"/>
        <w:bottom w:val="none" w:sz="0" w:space="0" w:color="auto"/>
        <w:right w:val="none" w:sz="0" w:space="0" w:color="auto"/>
      </w:divBdr>
    </w:div>
    <w:div w:id="894898259">
      <w:bodyDiv w:val="1"/>
      <w:marLeft w:val="0"/>
      <w:marRight w:val="0"/>
      <w:marTop w:val="0"/>
      <w:marBottom w:val="0"/>
      <w:divBdr>
        <w:top w:val="none" w:sz="0" w:space="0" w:color="auto"/>
        <w:left w:val="none" w:sz="0" w:space="0" w:color="auto"/>
        <w:bottom w:val="none" w:sz="0" w:space="0" w:color="auto"/>
        <w:right w:val="none" w:sz="0" w:space="0" w:color="auto"/>
      </w:divBdr>
    </w:div>
    <w:div w:id="895118798">
      <w:bodyDiv w:val="1"/>
      <w:marLeft w:val="0"/>
      <w:marRight w:val="0"/>
      <w:marTop w:val="0"/>
      <w:marBottom w:val="0"/>
      <w:divBdr>
        <w:top w:val="none" w:sz="0" w:space="0" w:color="auto"/>
        <w:left w:val="none" w:sz="0" w:space="0" w:color="auto"/>
        <w:bottom w:val="none" w:sz="0" w:space="0" w:color="auto"/>
        <w:right w:val="none" w:sz="0" w:space="0" w:color="auto"/>
      </w:divBdr>
    </w:div>
    <w:div w:id="895318983">
      <w:bodyDiv w:val="1"/>
      <w:marLeft w:val="0"/>
      <w:marRight w:val="0"/>
      <w:marTop w:val="0"/>
      <w:marBottom w:val="0"/>
      <w:divBdr>
        <w:top w:val="none" w:sz="0" w:space="0" w:color="auto"/>
        <w:left w:val="none" w:sz="0" w:space="0" w:color="auto"/>
        <w:bottom w:val="none" w:sz="0" w:space="0" w:color="auto"/>
        <w:right w:val="none" w:sz="0" w:space="0" w:color="auto"/>
      </w:divBdr>
    </w:div>
    <w:div w:id="898782193">
      <w:bodyDiv w:val="1"/>
      <w:marLeft w:val="0"/>
      <w:marRight w:val="0"/>
      <w:marTop w:val="0"/>
      <w:marBottom w:val="0"/>
      <w:divBdr>
        <w:top w:val="none" w:sz="0" w:space="0" w:color="auto"/>
        <w:left w:val="none" w:sz="0" w:space="0" w:color="auto"/>
        <w:bottom w:val="none" w:sz="0" w:space="0" w:color="auto"/>
        <w:right w:val="none" w:sz="0" w:space="0" w:color="auto"/>
      </w:divBdr>
    </w:div>
    <w:div w:id="900284953">
      <w:bodyDiv w:val="1"/>
      <w:marLeft w:val="0"/>
      <w:marRight w:val="0"/>
      <w:marTop w:val="0"/>
      <w:marBottom w:val="0"/>
      <w:divBdr>
        <w:top w:val="none" w:sz="0" w:space="0" w:color="auto"/>
        <w:left w:val="none" w:sz="0" w:space="0" w:color="auto"/>
        <w:bottom w:val="none" w:sz="0" w:space="0" w:color="auto"/>
        <w:right w:val="none" w:sz="0" w:space="0" w:color="auto"/>
      </w:divBdr>
    </w:div>
    <w:div w:id="900748103">
      <w:bodyDiv w:val="1"/>
      <w:marLeft w:val="0"/>
      <w:marRight w:val="0"/>
      <w:marTop w:val="0"/>
      <w:marBottom w:val="0"/>
      <w:divBdr>
        <w:top w:val="none" w:sz="0" w:space="0" w:color="auto"/>
        <w:left w:val="none" w:sz="0" w:space="0" w:color="auto"/>
        <w:bottom w:val="none" w:sz="0" w:space="0" w:color="auto"/>
        <w:right w:val="none" w:sz="0" w:space="0" w:color="auto"/>
      </w:divBdr>
    </w:div>
    <w:div w:id="902640967">
      <w:bodyDiv w:val="1"/>
      <w:marLeft w:val="0"/>
      <w:marRight w:val="0"/>
      <w:marTop w:val="0"/>
      <w:marBottom w:val="0"/>
      <w:divBdr>
        <w:top w:val="none" w:sz="0" w:space="0" w:color="auto"/>
        <w:left w:val="none" w:sz="0" w:space="0" w:color="auto"/>
        <w:bottom w:val="none" w:sz="0" w:space="0" w:color="auto"/>
        <w:right w:val="none" w:sz="0" w:space="0" w:color="auto"/>
      </w:divBdr>
    </w:div>
    <w:div w:id="905071543">
      <w:bodyDiv w:val="1"/>
      <w:marLeft w:val="0"/>
      <w:marRight w:val="0"/>
      <w:marTop w:val="0"/>
      <w:marBottom w:val="0"/>
      <w:divBdr>
        <w:top w:val="none" w:sz="0" w:space="0" w:color="auto"/>
        <w:left w:val="none" w:sz="0" w:space="0" w:color="auto"/>
        <w:bottom w:val="none" w:sz="0" w:space="0" w:color="auto"/>
        <w:right w:val="none" w:sz="0" w:space="0" w:color="auto"/>
      </w:divBdr>
    </w:div>
    <w:div w:id="907034418">
      <w:bodyDiv w:val="1"/>
      <w:marLeft w:val="0"/>
      <w:marRight w:val="0"/>
      <w:marTop w:val="0"/>
      <w:marBottom w:val="0"/>
      <w:divBdr>
        <w:top w:val="none" w:sz="0" w:space="0" w:color="auto"/>
        <w:left w:val="none" w:sz="0" w:space="0" w:color="auto"/>
        <w:bottom w:val="none" w:sz="0" w:space="0" w:color="auto"/>
        <w:right w:val="none" w:sz="0" w:space="0" w:color="auto"/>
      </w:divBdr>
    </w:div>
    <w:div w:id="907614517">
      <w:bodyDiv w:val="1"/>
      <w:marLeft w:val="0"/>
      <w:marRight w:val="0"/>
      <w:marTop w:val="0"/>
      <w:marBottom w:val="0"/>
      <w:divBdr>
        <w:top w:val="none" w:sz="0" w:space="0" w:color="auto"/>
        <w:left w:val="none" w:sz="0" w:space="0" w:color="auto"/>
        <w:bottom w:val="none" w:sz="0" w:space="0" w:color="auto"/>
        <w:right w:val="none" w:sz="0" w:space="0" w:color="auto"/>
      </w:divBdr>
    </w:div>
    <w:div w:id="908343935">
      <w:bodyDiv w:val="1"/>
      <w:marLeft w:val="0"/>
      <w:marRight w:val="0"/>
      <w:marTop w:val="0"/>
      <w:marBottom w:val="0"/>
      <w:divBdr>
        <w:top w:val="none" w:sz="0" w:space="0" w:color="auto"/>
        <w:left w:val="none" w:sz="0" w:space="0" w:color="auto"/>
        <w:bottom w:val="none" w:sz="0" w:space="0" w:color="auto"/>
        <w:right w:val="none" w:sz="0" w:space="0" w:color="auto"/>
      </w:divBdr>
    </w:div>
    <w:div w:id="911819332">
      <w:bodyDiv w:val="1"/>
      <w:marLeft w:val="0"/>
      <w:marRight w:val="0"/>
      <w:marTop w:val="0"/>
      <w:marBottom w:val="0"/>
      <w:divBdr>
        <w:top w:val="none" w:sz="0" w:space="0" w:color="auto"/>
        <w:left w:val="none" w:sz="0" w:space="0" w:color="auto"/>
        <w:bottom w:val="none" w:sz="0" w:space="0" w:color="auto"/>
        <w:right w:val="none" w:sz="0" w:space="0" w:color="auto"/>
      </w:divBdr>
    </w:div>
    <w:div w:id="914241318">
      <w:bodyDiv w:val="1"/>
      <w:marLeft w:val="0"/>
      <w:marRight w:val="0"/>
      <w:marTop w:val="0"/>
      <w:marBottom w:val="0"/>
      <w:divBdr>
        <w:top w:val="none" w:sz="0" w:space="0" w:color="auto"/>
        <w:left w:val="none" w:sz="0" w:space="0" w:color="auto"/>
        <w:bottom w:val="none" w:sz="0" w:space="0" w:color="auto"/>
        <w:right w:val="none" w:sz="0" w:space="0" w:color="auto"/>
      </w:divBdr>
    </w:div>
    <w:div w:id="917054663">
      <w:bodyDiv w:val="1"/>
      <w:marLeft w:val="0"/>
      <w:marRight w:val="0"/>
      <w:marTop w:val="0"/>
      <w:marBottom w:val="0"/>
      <w:divBdr>
        <w:top w:val="none" w:sz="0" w:space="0" w:color="auto"/>
        <w:left w:val="none" w:sz="0" w:space="0" w:color="auto"/>
        <w:bottom w:val="none" w:sz="0" w:space="0" w:color="auto"/>
        <w:right w:val="none" w:sz="0" w:space="0" w:color="auto"/>
      </w:divBdr>
    </w:div>
    <w:div w:id="922107173">
      <w:bodyDiv w:val="1"/>
      <w:marLeft w:val="0"/>
      <w:marRight w:val="0"/>
      <w:marTop w:val="0"/>
      <w:marBottom w:val="0"/>
      <w:divBdr>
        <w:top w:val="none" w:sz="0" w:space="0" w:color="auto"/>
        <w:left w:val="none" w:sz="0" w:space="0" w:color="auto"/>
        <w:bottom w:val="none" w:sz="0" w:space="0" w:color="auto"/>
        <w:right w:val="none" w:sz="0" w:space="0" w:color="auto"/>
      </w:divBdr>
    </w:div>
    <w:div w:id="922177383">
      <w:bodyDiv w:val="1"/>
      <w:marLeft w:val="0"/>
      <w:marRight w:val="0"/>
      <w:marTop w:val="0"/>
      <w:marBottom w:val="0"/>
      <w:divBdr>
        <w:top w:val="none" w:sz="0" w:space="0" w:color="auto"/>
        <w:left w:val="none" w:sz="0" w:space="0" w:color="auto"/>
        <w:bottom w:val="none" w:sz="0" w:space="0" w:color="auto"/>
        <w:right w:val="none" w:sz="0" w:space="0" w:color="auto"/>
      </w:divBdr>
    </w:div>
    <w:div w:id="925385141">
      <w:bodyDiv w:val="1"/>
      <w:marLeft w:val="0"/>
      <w:marRight w:val="0"/>
      <w:marTop w:val="0"/>
      <w:marBottom w:val="0"/>
      <w:divBdr>
        <w:top w:val="none" w:sz="0" w:space="0" w:color="auto"/>
        <w:left w:val="none" w:sz="0" w:space="0" w:color="auto"/>
        <w:bottom w:val="none" w:sz="0" w:space="0" w:color="auto"/>
        <w:right w:val="none" w:sz="0" w:space="0" w:color="auto"/>
      </w:divBdr>
    </w:div>
    <w:div w:id="926184265">
      <w:bodyDiv w:val="1"/>
      <w:marLeft w:val="0"/>
      <w:marRight w:val="0"/>
      <w:marTop w:val="0"/>
      <w:marBottom w:val="0"/>
      <w:divBdr>
        <w:top w:val="none" w:sz="0" w:space="0" w:color="auto"/>
        <w:left w:val="none" w:sz="0" w:space="0" w:color="auto"/>
        <w:bottom w:val="none" w:sz="0" w:space="0" w:color="auto"/>
        <w:right w:val="none" w:sz="0" w:space="0" w:color="auto"/>
      </w:divBdr>
    </w:div>
    <w:div w:id="930119634">
      <w:bodyDiv w:val="1"/>
      <w:marLeft w:val="0"/>
      <w:marRight w:val="0"/>
      <w:marTop w:val="0"/>
      <w:marBottom w:val="0"/>
      <w:divBdr>
        <w:top w:val="none" w:sz="0" w:space="0" w:color="auto"/>
        <w:left w:val="none" w:sz="0" w:space="0" w:color="auto"/>
        <w:bottom w:val="none" w:sz="0" w:space="0" w:color="auto"/>
        <w:right w:val="none" w:sz="0" w:space="0" w:color="auto"/>
      </w:divBdr>
    </w:div>
    <w:div w:id="933786899">
      <w:bodyDiv w:val="1"/>
      <w:marLeft w:val="0"/>
      <w:marRight w:val="0"/>
      <w:marTop w:val="0"/>
      <w:marBottom w:val="0"/>
      <w:divBdr>
        <w:top w:val="none" w:sz="0" w:space="0" w:color="auto"/>
        <w:left w:val="none" w:sz="0" w:space="0" w:color="auto"/>
        <w:bottom w:val="none" w:sz="0" w:space="0" w:color="auto"/>
        <w:right w:val="none" w:sz="0" w:space="0" w:color="auto"/>
      </w:divBdr>
    </w:div>
    <w:div w:id="933825407">
      <w:bodyDiv w:val="1"/>
      <w:marLeft w:val="0"/>
      <w:marRight w:val="0"/>
      <w:marTop w:val="0"/>
      <w:marBottom w:val="0"/>
      <w:divBdr>
        <w:top w:val="none" w:sz="0" w:space="0" w:color="auto"/>
        <w:left w:val="none" w:sz="0" w:space="0" w:color="auto"/>
        <w:bottom w:val="none" w:sz="0" w:space="0" w:color="auto"/>
        <w:right w:val="none" w:sz="0" w:space="0" w:color="auto"/>
      </w:divBdr>
    </w:div>
    <w:div w:id="934944946">
      <w:bodyDiv w:val="1"/>
      <w:marLeft w:val="0"/>
      <w:marRight w:val="0"/>
      <w:marTop w:val="0"/>
      <w:marBottom w:val="0"/>
      <w:divBdr>
        <w:top w:val="none" w:sz="0" w:space="0" w:color="auto"/>
        <w:left w:val="none" w:sz="0" w:space="0" w:color="auto"/>
        <w:bottom w:val="none" w:sz="0" w:space="0" w:color="auto"/>
        <w:right w:val="none" w:sz="0" w:space="0" w:color="auto"/>
      </w:divBdr>
    </w:div>
    <w:div w:id="936133627">
      <w:bodyDiv w:val="1"/>
      <w:marLeft w:val="0"/>
      <w:marRight w:val="0"/>
      <w:marTop w:val="0"/>
      <w:marBottom w:val="0"/>
      <w:divBdr>
        <w:top w:val="none" w:sz="0" w:space="0" w:color="auto"/>
        <w:left w:val="none" w:sz="0" w:space="0" w:color="auto"/>
        <w:bottom w:val="none" w:sz="0" w:space="0" w:color="auto"/>
        <w:right w:val="none" w:sz="0" w:space="0" w:color="auto"/>
      </w:divBdr>
    </w:div>
    <w:div w:id="937719530">
      <w:bodyDiv w:val="1"/>
      <w:marLeft w:val="0"/>
      <w:marRight w:val="0"/>
      <w:marTop w:val="0"/>
      <w:marBottom w:val="0"/>
      <w:divBdr>
        <w:top w:val="none" w:sz="0" w:space="0" w:color="auto"/>
        <w:left w:val="none" w:sz="0" w:space="0" w:color="auto"/>
        <w:bottom w:val="none" w:sz="0" w:space="0" w:color="auto"/>
        <w:right w:val="none" w:sz="0" w:space="0" w:color="auto"/>
      </w:divBdr>
    </w:div>
    <w:div w:id="938215956">
      <w:bodyDiv w:val="1"/>
      <w:marLeft w:val="0"/>
      <w:marRight w:val="0"/>
      <w:marTop w:val="0"/>
      <w:marBottom w:val="0"/>
      <w:divBdr>
        <w:top w:val="none" w:sz="0" w:space="0" w:color="auto"/>
        <w:left w:val="none" w:sz="0" w:space="0" w:color="auto"/>
        <w:bottom w:val="none" w:sz="0" w:space="0" w:color="auto"/>
        <w:right w:val="none" w:sz="0" w:space="0" w:color="auto"/>
      </w:divBdr>
    </w:div>
    <w:div w:id="938949500">
      <w:bodyDiv w:val="1"/>
      <w:marLeft w:val="0"/>
      <w:marRight w:val="0"/>
      <w:marTop w:val="0"/>
      <w:marBottom w:val="0"/>
      <w:divBdr>
        <w:top w:val="none" w:sz="0" w:space="0" w:color="auto"/>
        <w:left w:val="none" w:sz="0" w:space="0" w:color="auto"/>
        <w:bottom w:val="none" w:sz="0" w:space="0" w:color="auto"/>
        <w:right w:val="none" w:sz="0" w:space="0" w:color="auto"/>
      </w:divBdr>
    </w:div>
    <w:div w:id="941258910">
      <w:bodyDiv w:val="1"/>
      <w:marLeft w:val="0"/>
      <w:marRight w:val="0"/>
      <w:marTop w:val="0"/>
      <w:marBottom w:val="0"/>
      <w:divBdr>
        <w:top w:val="none" w:sz="0" w:space="0" w:color="auto"/>
        <w:left w:val="none" w:sz="0" w:space="0" w:color="auto"/>
        <w:bottom w:val="none" w:sz="0" w:space="0" w:color="auto"/>
        <w:right w:val="none" w:sz="0" w:space="0" w:color="auto"/>
      </w:divBdr>
    </w:div>
    <w:div w:id="942539785">
      <w:bodyDiv w:val="1"/>
      <w:marLeft w:val="0"/>
      <w:marRight w:val="0"/>
      <w:marTop w:val="0"/>
      <w:marBottom w:val="0"/>
      <w:divBdr>
        <w:top w:val="none" w:sz="0" w:space="0" w:color="auto"/>
        <w:left w:val="none" w:sz="0" w:space="0" w:color="auto"/>
        <w:bottom w:val="none" w:sz="0" w:space="0" w:color="auto"/>
        <w:right w:val="none" w:sz="0" w:space="0" w:color="auto"/>
      </w:divBdr>
    </w:div>
    <w:div w:id="943725625">
      <w:bodyDiv w:val="1"/>
      <w:marLeft w:val="0"/>
      <w:marRight w:val="0"/>
      <w:marTop w:val="0"/>
      <w:marBottom w:val="0"/>
      <w:divBdr>
        <w:top w:val="none" w:sz="0" w:space="0" w:color="auto"/>
        <w:left w:val="none" w:sz="0" w:space="0" w:color="auto"/>
        <w:bottom w:val="none" w:sz="0" w:space="0" w:color="auto"/>
        <w:right w:val="none" w:sz="0" w:space="0" w:color="auto"/>
      </w:divBdr>
    </w:div>
    <w:div w:id="944656340">
      <w:bodyDiv w:val="1"/>
      <w:marLeft w:val="0"/>
      <w:marRight w:val="0"/>
      <w:marTop w:val="0"/>
      <w:marBottom w:val="0"/>
      <w:divBdr>
        <w:top w:val="none" w:sz="0" w:space="0" w:color="auto"/>
        <w:left w:val="none" w:sz="0" w:space="0" w:color="auto"/>
        <w:bottom w:val="none" w:sz="0" w:space="0" w:color="auto"/>
        <w:right w:val="none" w:sz="0" w:space="0" w:color="auto"/>
      </w:divBdr>
    </w:div>
    <w:div w:id="944777038">
      <w:bodyDiv w:val="1"/>
      <w:marLeft w:val="0"/>
      <w:marRight w:val="0"/>
      <w:marTop w:val="0"/>
      <w:marBottom w:val="0"/>
      <w:divBdr>
        <w:top w:val="none" w:sz="0" w:space="0" w:color="auto"/>
        <w:left w:val="none" w:sz="0" w:space="0" w:color="auto"/>
        <w:bottom w:val="none" w:sz="0" w:space="0" w:color="auto"/>
        <w:right w:val="none" w:sz="0" w:space="0" w:color="auto"/>
      </w:divBdr>
    </w:div>
    <w:div w:id="944842775">
      <w:bodyDiv w:val="1"/>
      <w:marLeft w:val="0"/>
      <w:marRight w:val="0"/>
      <w:marTop w:val="0"/>
      <w:marBottom w:val="0"/>
      <w:divBdr>
        <w:top w:val="none" w:sz="0" w:space="0" w:color="auto"/>
        <w:left w:val="none" w:sz="0" w:space="0" w:color="auto"/>
        <w:bottom w:val="none" w:sz="0" w:space="0" w:color="auto"/>
        <w:right w:val="none" w:sz="0" w:space="0" w:color="auto"/>
      </w:divBdr>
    </w:div>
    <w:div w:id="948245006">
      <w:bodyDiv w:val="1"/>
      <w:marLeft w:val="0"/>
      <w:marRight w:val="0"/>
      <w:marTop w:val="0"/>
      <w:marBottom w:val="0"/>
      <w:divBdr>
        <w:top w:val="none" w:sz="0" w:space="0" w:color="auto"/>
        <w:left w:val="none" w:sz="0" w:space="0" w:color="auto"/>
        <w:bottom w:val="none" w:sz="0" w:space="0" w:color="auto"/>
        <w:right w:val="none" w:sz="0" w:space="0" w:color="auto"/>
      </w:divBdr>
    </w:div>
    <w:div w:id="955720634">
      <w:bodyDiv w:val="1"/>
      <w:marLeft w:val="0"/>
      <w:marRight w:val="0"/>
      <w:marTop w:val="0"/>
      <w:marBottom w:val="0"/>
      <w:divBdr>
        <w:top w:val="none" w:sz="0" w:space="0" w:color="auto"/>
        <w:left w:val="none" w:sz="0" w:space="0" w:color="auto"/>
        <w:bottom w:val="none" w:sz="0" w:space="0" w:color="auto"/>
        <w:right w:val="none" w:sz="0" w:space="0" w:color="auto"/>
      </w:divBdr>
    </w:div>
    <w:div w:id="955870518">
      <w:bodyDiv w:val="1"/>
      <w:marLeft w:val="0"/>
      <w:marRight w:val="0"/>
      <w:marTop w:val="0"/>
      <w:marBottom w:val="0"/>
      <w:divBdr>
        <w:top w:val="none" w:sz="0" w:space="0" w:color="auto"/>
        <w:left w:val="none" w:sz="0" w:space="0" w:color="auto"/>
        <w:bottom w:val="none" w:sz="0" w:space="0" w:color="auto"/>
        <w:right w:val="none" w:sz="0" w:space="0" w:color="auto"/>
      </w:divBdr>
    </w:div>
    <w:div w:id="956107551">
      <w:bodyDiv w:val="1"/>
      <w:marLeft w:val="0"/>
      <w:marRight w:val="0"/>
      <w:marTop w:val="0"/>
      <w:marBottom w:val="0"/>
      <w:divBdr>
        <w:top w:val="none" w:sz="0" w:space="0" w:color="auto"/>
        <w:left w:val="none" w:sz="0" w:space="0" w:color="auto"/>
        <w:bottom w:val="none" w:sz="0" w:space="0" w:color="auto"/>
        <w:right w:val="none" w:sz="0" w:space="0" w:color="auto"/>
      </w:divBdr>
    </w:div>
    <w:div w:id="957025565">
      <w:bodyDiv w:val="1"/>
      <w:marLeft w:val="0"/>
      <w:marRight w:val="0"/>
      <w:marTop w:val="0"/>
      <w:marBottom w:val="0"/>
      <w:divBdr>
        <w:top w:val="none" w:sz="0" w:space="0" w:color="auto"/>
        <w:left w:val="none" w:sz="0" w:space="0" w:color="auto"/>
        <w:bottom w:val="none" w:sz="0" w:space="0" w:color="auto"/>
        <w:right w:val="none" w:sz="0" w:space="0" w:color="auto"/>
      </w:divBdr>
    </w:div>
    <w:div w:id="959192285">
      <w:bodyDiv w:val="1"/>
      <w:marLeft w:val="0"/>
      <w:marRight w:val="0"/>
      <w:marTop w:val="0"/>
      <w:marBottom w:val="0"/>
      <w:divBdr>
        <w:top w:val="none" w:sz="0" w:space="0" w:color="auto"/>
        <w:left w:val="none" w:sz="0" w:space="0" w:color="auto"/>
        <w:bottom w:val="none" w:sz="0" w:space="0" w:color="auto"/>
        <w:right w:val="none" w:sz="0" w:space="0" w:color="auto"/>
      </w:divBdr>
    </w:div>
    <w:div w:id="960574072">
      <w:bodyDiv w:val="1"/>
      <w:marLeft w:val="0"/>
      <w:marRight w:val="0"/>
      <w:marTop w:val="0"/>
      <w:marBottom w:val="0"/>
      <w:divBdr>
        <w:top w:val="none" w:sz="0" w:space="0" w:color="auto"/>
        <w:left w:val="none" w:sz="0" w:space="0" w:color="auto"/>
        <w:bottom w:val="none" w:sz="0" w:space="0" w:color="auto"/>
        <w:right w:val="none" w:sz="0" w:space="0" w:color="auto"/>
      </w:divBdr>
    </w:div>
    <w:div w:id="961375447">
      <w:bodyDiv w:val="1"/>
      <w:marLeft w:val="0"/>
      <w:marRight w:val="0"/>
      <w:marTop w:val="0"/>
      <w:marBottom w:val="0"/>
      <w:divBdr>
        <w:top w:val="none" w:sz="0" w:space="0" w:color="auto"/>
        <w:left w:val="none" w:sz="0" w:space="0" w:color="auto"/>
        <w:bottom w:val="none" w:sz="0" w:space="0" w:color="auto"/>
        <w:right w:val="none" w:sz="0" w:space="0" w:color="auto"/>
      </w:divBdr>
    </w:div>
    <w:div w:id="962274785">
      <w:bodyDiv w:val="1"/>
      <w:marLeft w:val="0"/>
      <w:marRight w:val="0"/>
      <w:marTop w:val="0"/>
      <w:marBottom w:val="0"/>
      <w:divBdr>
        <w:top w:val="none" w:sz="0" w:space="0" w:color="auto"/>
        <w:left w:val="none" w:sz="0" w:space="0" w:color="auto"/>
        <w:bottom w:val="none" w:sz="0" w:space="0" w:color="auto"/>
        <w:right w:val="none" w:sz="0" w:space="0" w:color="auto"/>
      </w:divBdr>
    </w:div>
    <w:div w:id="963535278">
      <w:bodyDiv w:val="1"/>
      <w:marLeft w:val="0"/>
      <w:marRight w:val="0"/>
      <w:marTop w:val="0"/>
      <w:marBottom w:val="0"/>
      <w:divBdr>
        <w:top w:val="none" w:sz="0" w:space="0" w:color="auto"/>
        <w:left w:val="none" w:sz="0" w:space="0" w:color="auto"/>
        <w:bottom w:val="none" w:sz="0" w:space="0" w:color="auto"/>
        <w:right w:val="none" w:sz="0" w:space="0" w:color="auto"/>
      </w:divBdr>
    </w:div>
    <w:div w:id="964434718">
      <w:bodyDiv w:val="1"/>
      <w:marLeft w:val="0"/>
      <w:marRight w:val="0"/>
      <w:marTop w:val="0"/>
      <w:marBottom w:val="0"/>
      <w:divBdr>
        <w:top w:val="none" w:sz="0" w:space="0" w:color="auto"/>
        <w:left w:val="none" w:sz="0" w:space="0" w:color="auto"/>
        <w:bottom w:val="none" w:sz="0" w:space="0" w:color="auto"/>
        <w:right w:val="none" w:sz="0" w:space="0" w:color="auto"/>
      </w:divBdr>
    </w:div>
    <w:div w:id="968628267">
      <w:bodyDiv w:val="1"/>
      <w:marLeft w:val="0"/>
      <w:marRight w:val="0"/>
      <w:marTop w:val="0"/>
      <w:marBottom w:val="0"/>
      <w:divBdr>
        <w:top w:val="none" w:sz="0" w:space="0" w:color="auto"/>
        <w:left w:val="none" w:sz="0" w:space="0" w:color="auto"/>
        <w:bottom w:val="none" w:sz="0" w:space="0" w:color="auto"/>
        <w:right w:val="none" w:sz="0" w:space="0" w:color="auto"/>
      </w:divBdr>
    </w:div>
    <w:div w:id="971981426">
      <w:bodyDiv w:val="1"/>
      <w:marLeft w:val="0"/>
      <w:marRight w:val="0"/>
      <w:marTop w:val="0"/>
      <w:marBottom w:val="0"/>
      <w:divBdr>
        <w:top w:val="none" w:sz="0" w:space="0" w:color="auto"/>
        <w:left w:val="none" w:sz="0" w:space="0" w:color="auto"/>
        <w:bottom w:val="none" w:sz="0" w:space="0" w:color="auto"/>
        <w:right w:val="none" w:sz="0" w:space="0" w:color="auto"/>
      </w:divBdr>
    </w:div>
    <w:div w:id="974486701">
      <w:bodyDiv w:val="1"/>
      <w:marLeft w:val="0"/>
      <w:marRight w:val="0"/>
      <w:marTop w:val="0"/>
      <w:marBottom w:val="0"/>
      <w:divBdr>
        <w:top w:val="none" w:sz="0" w:space="0" w:color="auto"/>
        <w:left w:val="none" w:sz="0" w:space="0" w:color="auto"/>
        <w:bottom w:val="none" w:sz="0" w:space="0" w:color="auto"/>
        <w:right w:val="none" w:sz="0" w:space="0" w:color="auto"/>
      </w:divBdr>
    </w:div>
    <w:div w:id="975600057">
      <w:bodyDiv w:val="1"/>
      <w:marLeft w:val="0"/>
      <w:marRight w:val="0"/>
      <w:marTop w:val="0"/>
      <w:marBottom w:val="0"/>
      <w:divBdr>
        <w:top w:val="none" w:sz="0" w:space="0" w:color="auto"/>
        <w:left w:val="none" w:sz="0" w:space="0" w:color="auto"/>
        <w:bottom w:val="none" w:sz="0" w:space="0" w:color="auto"/>
        <w:right w:val="none" w:sz="0" w:space="0" w:color="auto"/>
      </w:divBdr>
    </w:div>
    <w:div w:id="980690435">
      <w:bodyDiv w:val="1"/>
      <w:marLeft w:val="0"/>
      <w:marRight w:val="0"/>
      <w:marTop w:val="0"/>
      <w:marBottom w:val="0"/>
      <w:divBdr>
        <w:top w:val="none" w:sz="0" w:space="0" w:color="auto"/>
        <w:left w:val="none" w:sz="0" w:space="0" w:color="auto"/>
        <w:bottom w:val="none" w:sz="0" w:space="0" w:color="auto"/>
        <w:right w:val="none" w:sz="0" w:space="0" w:color="auto"/>
      </w:divBdr>
    </w:div>
    <w:div w:id="982348572">
      <w:bodyDiv w:val="1"/>
      <w:marLeft w:val="0"/>
      <w:marRight w:val="0"/>
      <w:marTop w:val="0"/>
      <w:marBottom w:val="0"/>
      <w:divBdr>
        <w:top w:val="none" w:sz="0" w:space="0" w:color="auto"/>
        <w:left w:val="none" w:sz="0" w:space="0" w:color="auto"/>
        <w:bottom w:val="none" w:sz="0" w:space="0" w:color="auto"/>
        <w:right w:val="none" w:sz="0" w:space="0" w:color="auto"/>
      </w:divBdr>
    </w:div>
    <w:div w:id="991367819">
      <w:bodyDiv w:val="1"/>
      <w:marLeft w:val="0"/>
      <w:marRight w:val="0"/>
      <w:marTop w:val="0"/>
      <w:marBottom w:val="0"/>
      <w:divBdr>
        <w:top w:val="none" w:sz="0" w:space="0" w:color="auto"/>
        <w:left w:val="none" w:sz="0" w:space="0" w:color="auto"/>
        <w:bottom w:val="none" w:sz="0" w:space="0" w:color="auto"/>
        <w:right w:val="none" w:sz="0" w:space="0" w:color="auto"/>
      </w:divBdr>
    </w:div>
    <w:div w:id="991758564">
      <w:bodyDiv w:val="1"/>
      <w:marLeft w:val="0"/>
      <w:marRight w:val="0"/>
      <w:marTop w:val="0"/>
      <w:marBottom w:val="0"/>
      <w:divBdr>
        <w:top w:val="none" w:sz="0" w:space="0" w:color="auto"/>
        <w:left w:val="none" w:sz="0" w:space="0" w:color="auto"/>
        <w:bottom w:val="none" w:sz="0" w:space="0" w:color="auto"/>
        <w:right w:val="none" w:sz="0" w:space="0" w:color="auto"/>
      </w:divBdr>
    </w:div>
    <w:div w:id="996805079">
      <w:bodyDiv w:val="1"/>
      <w:marLeft w:val="0"/>
      <w:marRight w:val="0"/>
      <w:marTop w:val="0"/>
      <w:marBottom w:val="0"/>
      <w:divBdr>
        <w:top w:val="none" w:sz="0" w:space="0" w:color="auto"/>
        <w:left w:val="none" w:sz="0" w:space="0" w:color="auto"/>
        <w:bottom w:val="none" w:sz="0" w:space="0" w:color="auto"/>
        <w:right w:val="none" w:sz="0" w:space="0" w:color="auto"/>
      </w:divBdr>
    </w:div>
    <w:div w:id="997348570">
      <w:bodyDiv w:val="1"/>
      <w:marLeft w:val="0"/>
      <w:marRight w:val="0"/>
      <w:marTop w:val="0"/>
      <w:marBottom w:val="0"/>
      <w:divBdr>
        <w:top w:val="none" w:sz="0" w:space="0" w:color="auto"/>
        <w:left w:val="none" w:sz="0" w:space="0" w:color="auto"/>
        <w:bottom w:val="none" w:sz="0" w:space="0" w:color="auto"/>
        <w:right w:val="none" w:sz="0" w:space="0" w:color="auto"/>
      </w:divBdr>
    </w:div>
    <w:div w:id="997533494">
      <w:bodyDiv w:val="1"/>
      <w:marLeft w:val="0"/>
      <w:marRight w:val="0"/>
      <w:marTop w:val="0"/>
      <w:marBottom w:val="0"/>
      <w:divBdr>
        <w:top w:val="none" w:sz="0" w:space="0" w:color="auto"/>
        <w:left w:val="none" w:sz="0" w:space="0" w:color="auto"/>
        <w:bottom w:val="none" w:sz="0" w:space="0" w:color="auto"/>
        <w:right w:val="none" w:sz="0" w:space="0" w:color="auto"/>
      </w:divBdr>
    </w:div>
    <w:div w:id="997539920">
      <w:bodyDiv w:val="1"/>
      <w:marLeft w:val="0"/>
      <w:marRight w:val="0"/>
      <w:marTop w:val="0"/>
      <w:marBottom w:val="0"/>
      <w:divBdr>
        <w:top w:val="none" w:sz="0" w:space="0" w:color="auto"/>
        <w:left w:val="none" w:sz="0" w:space="0" w:color="auto"/>
        <w:bottom w:val="none" w:sz="0" w:space="0" w:color="auto"/>
        <w:right w:val="none" w:sz="0" w:space="0" w:color="auto"/>
      </w:divBdr>
    </w:div>
    <w:div w:id="998269300">
      <w:bodyDiv w:val="1"/>
      <w:marLeft w:val="0"/>
      <w:marRight w:val="0"/>
      <w:marTop w:val="0"/>
      <w:marBottom w:val="0"/>
      <w:divBdr>
        <w:top w:val="none" w:sz="0" w:space="0" w:color="auto"/>
        <w:left w:val="none" w:sz="0" w:space="0" w:color="auto"/>
        <w:bottom w:val="none" w:sz="0" w:space="0" w:color="auto"/>
        <w:right w:val="none" w:sz="0" w:space="0" w:color="auto"/>
      </w:divBdr>
      <w:divsChild>
        <w:div w:id="12458836">
          <w:marLeft w:val="0"/>
          <w:marRight w:val="0"/>
          <w:marTop w:val="0"/>
          <w:marBottom w:val="0"/>
          <w:divBdr>
            <w:top w:val="none" w:sz="0" w:space="0" w:color="auto"/>
            <w:left w:val="none" w:sz="0" w:space="0" w:color="auto"/>
            <w:bottom w:val="none" w:sz="0" w:space="0" w:color="auto"/>
            <w:right w:val="none" w:sz="0" w:space="0" w:color="auto"/>
          </w:divBdr>
        </w:div>
        <w:div w:id="775103316">
          <w:marLeft w:val="0"/>
          <w:marRight w:val="0"/>
          <w:marTop w:val="0"/>
          <w:marBottom w:val="0"/>
          <w:divBdr>
            <w:top w:val="none" w:sz="0" w:space="0" w:color="auto"/>
            <w:left w:val="none" w:sz="0" w:space="0" w:color="auto"/>
            <w:bottom w:val="none" w:sz="0" w:space="0" w:color="auto"/>
            <w:right w:val="none" w:sz="0" w:space="0" w:color="auto"/>
          </w:divBdr>
        </w:div>
        <w:div w:id="1070033023">
          <w:marLeft w:val="0"/>
          <w:marRight w:val="0"/>
          <w:marTop w:val="0"/>
          <w:marBottom w:val="0"/>
          <w:divBdr>
            <w:top w:val="none" w:sz="0" w:space="0" w:color="auto"/>
            <w:left w:val="none" w:sz="0" w:space="0" w:color="auto"/>
            <w:bottom w:val="none" w:sz="0" w:space="0" w:color="auto"/>
            <w:right w:val="none" w:sz="0" w:space="0" w:color="auto"/>
          </w:divBdr>
        </w:div>
        <w:div w:id="1313557881">
          <w:marLeft w:val="0"/>
          <w:marRight w:val="0"/>
          <w:marTop w:val="0"/>
          <w:marBottom w:val="0"/>
          <w:divBdr>
            <w:top w:val="none" w:sz="0" w:space="0" w:color="auto"/>
            <w:left w:val="none" w:sz="0" w:space="0" w:color="auto"/>
            <w:bottom w:val="none" w:sz="0" w:space="0" w:color="auto"/>
            <w:right w:val="none" w:sz="0" w:space="0" w:color="auto"/>
          </w:divBdr>
        </w:div>
        <w:div w:id="1485312686">
          <w:marLeft w:val="0"/>
          <w:marRight w:val="0"/>
          <w:marTop w:val="0"/>
          <w:marBottom w:val="0"/>
          <w:divBdr>
            <w:top w:val="none" w:sz="0" w:space="0" w:color="auto"/>
            <w:left w:val="none" w:sz="0" w:space="0" w:color="auto"/>
            <w:bottom w:val="none" w:sz="0" w:space="0" w:color="auto"/>
            <w:right w:val="none" w:sz="0" w:space="0" w:color="auto"/>
          </w:divBdr>
        </w:div>
        <w:div w:id="1992438300">
          <w:marLeft w:val="0"/>
          <w:marRight w:val="0"/>
          <w:marTop w:val="0"/>
          <w:marBottom w:val="0"/>
          <w:divBdr>
            <w:top w:val="none" w:sz="0" w:space="0" w:color="auto"/>
            <w:left w:val="none" w:sz="0" w:space="0" w:color="auto"/>
            <w:bottom w:val="none" w:sz="0" w:space="0" w:color="auto"/>
            <w:right w:val="none" w:sz="0" w:space="0" w:color="auto"/>
          </w:divBdr>
        </w:div>
        <w:div w:id="2094206542">
          <w:marLeft w:val="0"/>
          <w:marRight w:val="0"/>
          <w:marTop w:val="0"/>
          <w:marBottom w:val="0"/>
          <w:divBdr>
            <w:top w:val="none" w:sz="0" w:space="0" w:color="auto"/>
            <w:left w:val="none" w:sz="0" w:space="0" w:color="auto"/>
            <w:bottom w:val="none" w:sz="0" w:space="0" w:color="auto"/>
            <w:right w:val="none" w:sz="0" w:space="0" w:color="auto"/>
          </w:divBdr>
        </w:div>
      </w:divsChild>
    </w:div>
    <w:div w:id="998769989">
      <w:bodyDiv w:val="1"/>
      <w:marLeft w:val="0"/>
      <w:marRight w:val="0"/>
      <w:marTop w:val="0"/>
      <w:marBottom w:val="0"/>
      <w:divBdr>
        <w:top w:val="none" w:sz="0" w:space="0" w:color="auto"/>
        <w:left w:val="none" w:sz="0" w:space="0" w:color="auto"/>
        <w:bottom w:val="none" w:sz="0" w:space="0" w:color="auto"/>
        <w:right w:val="none" w:sz="0" w:space="0" w:color="auto"/>
      </w:divBdr>
    </w:div>
    <w:div w:id="1002048423">
      <w:bodyDiv w:val="1"/>
      <w:marLeft w:val="0"/>
      <w:marRight w:val="0"/>
      <w:marTop w:val="0"/>
      <w:marBottom w:val="0"/>
      <w:divBdr>
        <w:top w:val="none" w:sz="0" w:space="0" w:color="auto"/>
        <w:left w:val="none" w:sz="0" w:space="0" w:color="auto"/>
        <w:bottom w:val="none" w:sz="0" w:space="0" w:color="auto"/>
        <w:right w:val="none" w:sz="0" w:space="0" w:color="auto"/>
      </w:divBdr>
    </w:div>
    <w:div w:id="1006516317">
      <w:bodyDiv w:val="1"/>
      <w:marLeft w:val="0"/>
      <w:marRight w:val="0"/>
      <w:marTop w:val="0"/>
      <w:marBottom w:val="0"/>
      <w:divBdr>
        <w:top w:val="none" w:sz="0" w:space="0" w:color="auto"/>
        <w:left w:val="none" w:sz="0" w:space="0" w:color="auto"/>
        <w:bottom w:val="none" w:sz="0" w:space="0" w:color="auto"/>
        <w:right w:val="none" w:sz="0" w:space="0" w:color="auto"/>
      </w:divBdr>
    </w:div>
    <w:div w:id="1013191341">
      <w:bodyDiv w:val="1"/>
      <w:marLeft w:val="0"/>
      <w:marRight w:val="0"/>
      <w:marTop w:val="0"/>
      <w:marBottom w:val="0"/>
      <w:divBdr>
        <w:top w:val="none" w:sz="0" w:space="0" w:color="auto"/>
        <w:left w:val="none" w:sz="0" w:space="0" w:color="auto"/>
        <w:bottom w:val="none" w:sz="0" w:space="0" w:color="auto"/>
        <w:right w:val="none" w:sz="0" w:space="0" w:color="auto"/>
      </w:divBdr>
    </w:div>
    <w:div w:id="1013263611">
      <w:bodyDiv w:val="1"/>
      <w:marLeft w:val="0"/>
      <w:marRight w:val="0"/>
      <w:marTop w:val="0"/>
      <w:marBottom w:val="0"/>
      <w:divBdr>
        <w:top w:val="none" w:sz="0" w:space="0" w:color="auto"/>
        <w:left w:val="none" w:sz="0" w:space="0" w:color="auto"/>
        <w:bottom w:val="none" w:sz="0" w:space="0" w:color="auto"/>
        <w:right w:val="none" w:sz="0" w:space="0" w:color="auto"/>
      </w:divBdr>
    </w:div>
    <w:div w:id="1019085586">
      <w:bodyDiv w:val="1"/>
      <w:marLeft w:val="0"/>
      <w:marRight w:val="0"/>
      <w:marTop w:val="0"/>
      <w:marBottom w:val="0"/>
      <w:divBdr>
        <w:top w:val="none" w:sz="0" w:space="0" w:color="auto"/>
        <w:left w:val="none" w:sz="0" w:space="0" w:color="auto"/>
        <w:bottom w:val="none" w:sz="0" w:space="0" w:color="auto"/>
        <w:right w:val="none" w:sz="0" w:space="0" w:color="auto"/>
      </w:divBdr>
    </w:div>
    <w:div w:id="1021273859">
      <w:bodyDiv w:val="1"/>
      <w:marLeft w:val="0"/>
      <w:marRight w:val="0"/>
      <w:marTop w:val="0"/>
      <w:marBottom w:val="0"/>
      <w:divBdr>
        <w:top w:val="none" w:sz="0" w:space="0" w:color="auto"/>
        <w:left w:val="none" w:sz="0" w:space="0" w:color="auto"/>
        <w:bottom w:val="none" w:sz="0" w:space="0" w:color="auto"/>
        <w:right w:val="none" w:sz="0" w:space="0" w:color="auto"/>
      </w:divBdr>
    </w:div>
    <w:div w:id="1026057086">
      <w:bodyDiv w:val="1"/>
      <w:marLeft w:val="0"/>
      <w:marRight w:val="0"/>
      <w:marTop w:val="0"/>
      <w:marBottom w:val="0"/>
      <w:divBdr>
        <w:top w:val="none" w:sz="0" w:space="0" w:color="auto"/>
        <w:left w:val="none" w:sz="0" w:space="0" w:color="auto"/>
        <w:bottom w:val="none" w:sz="0" w:space="0" w:color="auto"/>
        <w:right w:val="none" w:sz="0" w:space="0" w:color="auto"/>
      </w:divBdr>
    </w:div>
    <w:div w:id="1028142136">
      <w:bodyDiv w:val="1"/>
      <w:marLeft w:val="0"/>
      <w:marRight w:val="0"/>
      <w:marTop w:val="0"/>
      <w:marBottom w:val="0"/>
      <w:divBdr>
        <w:top w:val="none" w:sz="0" w:space="0" w:color="auto"/>
        <w:left w:val="none" w:sz="0" w:space="0" w:color="auto"/>
        <w:bottom w:val="none" w:sz="0" w:space="0" w:color="auto"/>
        <w:right w:val="none" w:sz="0" w:space="0" w:color="auto"/>
      </w:divBdr>
    </w:div>
    <w:div w:id="1033923193">
      <w:bodyDiv w:val="1"/>
      <w:marLeft w:val="0"/>
      <w:marRight w:val="0"/>
      <w:marTop w:val="0"/>
      <w:marBottom w:val="0"/>
      <w:divBdr>
        <w:top w:val="none" w:sz="0" w:space="0" w:color="auto"/>
        <w:left w:val="none" w:sz="0" w:space="0" w:color="auto"/>
        <w:bottom w:val="none" w:sz="0" w:space="0" w:color="auto"/>
        <w:right w:val="none" w:sz="0" w:space="0" w:color="auto"/>
      </w:divBdr>
    </w:div>
    <w:div w:id="1036470828">
      <w:bodyDiv w:val="1"/>
      <w:marLeft w:val="0"/>
      <w:marRight w:val="0"/>
      <w:marTop w:val="0"/>
      <w:marBottom w:val="0"/>
      <w:divBdr>
        <w:top w:val="none" w:sz="0" w:space="0" w:color="auto"/>
        <w:left w:val="none" w:sz="0" w:space="0" w:color="auto"/>
        <w:bottom w:val="none" w:sz="0" w:space="0" w:color="auto"/>
        <w:right w:val="none" w:sz="0" w:space="0" w:color="auto"/>
      </w:divBdr>
    </w:div>
    <w:div w:id="1038092150">
      <w:bodyDiv w:val="1"/>
      <w:marLeft w:val="0"/>
      <w:marRight w:val="0"/>
      <w:marTop w:val="0"/>
      <w:marBottom w:val="0"/>
      <w:divBdr>
        <w:top w:val="none" w:sz="0" w:space="0" w:color="auto"/>
        <w:left w:val="none" w:sz="0" w:space="0" w:color="auto"/>
        <w:bottom w:val="none" w:sz="0" w:space="0" w:color="auto"/>
        <w:right w:val="none" w:sz="0" w:space="0" w:color="auto"/>
      </w:divBdr>
    </w:div>
    <w:div w:id="1039084754">
      <w:bodyDiv w:val="1"/>
      <w:marLeft w:val="0"/>
      <w:marRight w:val="0"/>
      <w:marTop w:val="0"/>
      <w:marBottom w:val="0"/>
      <w:divBdr>
        <w:top w:val="none" w:sz="0" w:space="0" w:color="auto"/>
        <w:left w:val="none" w:sz="0" w:space="0" w:color="auto"/>
        <w:bottom w:val="none" w:sz="0" w:space="0" w:color="auto"/>
        <w:right w:val="none" w:sz="0" w:space="0" w:color="auto"/>
      </w:divBdr>
    </w:div>
    <w:div w:id="1040741148">
      <w:bodyDiv w:val="1"/>
      <w:marLeft w:val="0"/>
      <w:marRight w:val="0"/>
      <w:marTop w:val="0"/>
      <w:marBottom w:val="0"/>
      <w:divBdr>
        <w:top w:val="none" w:sz="0" w:space="0" w:color="auto"/>
        <w:left w:val="none" w:sz="0" w:space="0" w:color="auto"/>
        <w:bottom w:val="none" w:sz="0" w:space="0" w:color="auto"/>
        <w:right w:val="none" w:sz="0" w:space="0" w:color="auto"/>
      </w:divBdr>
    </w:div>
    <w:div w:id="1043098834">
      <w:bodyDiv w:val="1"/>
      <w:marLeft w:val="0"/>
      <w:marRight w:val="0"/>
      <w:marTop w:val="0"/>
      <w:marBottom w:val="0"/>
      <w:divBdr>
        <w:top w:val="none" w:sz="0" w:space="0" w:color="auto"/>
        <w:left w:val="none" w:sz="0" w:space="0" w:color="auto"/>
        <w:bottom w:val="none" w:sz="0" w:space="0" w:color="auto"/>
        <w:right w:val="none" w:sz="0" w:space="0" w:color="auto"/>
      </w:divBdr>
    </w:div>
    <w:div w:id="1044600502">
      <w:bodyDiv w:val="1"/>
      <w:marLeft w:val="0"/>
      <w:marRight w:val="0"/>
      <w:marTop w:val="0"/>
      <w:marBottom w:val="0"/>
      <w:divBdr>
        <w:top w:val="none" w:sz="0" w:space="0" w:color="auto"/>
        <w:left w:val="none" w:sz="0" w:space="0" w:color="auto"/>
        <w:bottom w:val="none" w:sz="0" w:space="0" w:color="auto"/>
        <w:right w:val="none" w:sz="0" w:space="0" w:color="auto"/>
      </w:divBdr>
    </w:div>
    <w:div w:id="1046221033">
      <w:bodyDiv w:val="1"/>
      <w:marLeft w:val="0"/>
      <w:marRight w:val="0"/>
      <w:marTop w:val="0"/>
      <w:marBottom w:val="0"/>
      <w:divBdr>
        <w:top w:val="none" w:sz="0" w:space="0" w:color="auto"/>
        <w:left w:val="none" w:sz="0" w:space="0" w:color="auto"/>
        <w:bottom w:val="none" w:sz="0" w:space="0" w:color="auto"/>
        <w:right w:val="none" w:sz="0" w:space="0" w:color="auto"/>
      </w:divBdr>
    </w:div>
    <w:div w:id="1048183843">
      <w:bodyDiv w:val="1"/>
      <w:marLeft w:val="0"/>
      <w:marRight w:val="0"/>
      <w:marTop w:val="0"/>
      <w:marBottom w:val="0"/>
      <w:divBdr>
        <w:top w:val="none" w:sz="0" w:space="0" w:color="auto"/>
        <w:left w:val="none" w:sz="0" w:space="0" w:color="auto"/>
        <w:bottom w:val="none" w:sz="0" w:space="0" w:color="auto"/>
        <w:right w:val="none" w:sz="0" w:space="0" w:color="auto"/>
      </w:divBdr>
    </w:div>
    <w:div w:id="1048842475">
      <w:bodyDiv w:val="1"/>
      <w:marLeft w:val="0"/>
      <w:marRight w:val="0"/>
      <w:marTop w:val="0"/>
      <w:marBottom w:val="0"/>
      <w:divBdr>
        <w:top w:val="none" w:sz="0" w:space="0" w:color="auto"/>
        <w:left w:val="none" w:sz="0" w:space="0" w:color="auto"/>
        <w:bottom w:val="none" w:sz="0" w:space="0" w:color="auto"/>
        <w:right w:val="none" w:sz="0" w:space="0" w:color="auto"/>
      </w:divBdr>
    </w:div>
    <w:div w:id="1050571911">
      <w:bodyDiv w:val="1"/>
      <w:marLeft w:val="0"/>
      <w:marRight w:val="0"/>
      <w:marTop w:val="0"/>
      <w:marBottom w:val="0"/>
      <w:divBdr>
        <w:top w:val="none" w:sz="0" w:space="0" w:color="auto"/>
        <w:left w:val="none" w:sz="0" w:space="0" w:color="auto"/>
        <w:bottom w:val="none" w:sz="0" w:space="0" w:color="auto"/>
        <w:right w:val="none" w:sz="0" w:space="0" w:color="auto"/>
      </w:divBdr>
    </w:div>
    <w:div w:id="1051535126">
      <w:bodyDiv w:val="1"/>
      <w:marLeft w:val="0"/>
      <w:marRight w:val="0"/>
      <w:marTop w:val="0"/>
      <w:marBottom w:val="0"/>
      <w:divBdr>
        <w:top w:val="none" w:sz="0" w:space="0" w:color="auto"/>
        <w:left w:val="none" w:sz="0" w:space="0" w:color="auto"/>
        <w:bottom w:val="none" w:sz="0" w:space="0" w:color="auto"/>
        <w:right w:val="none" w:sz="0" w:space="0" w:color="auto"/>
      </w:divBdr>
    </w:div>
    <w:div w:id="1058820938">
      <w:bodyDiv w:val="1"/>
      <w:marLeft w:val="0"/>
      <w:marRight w:val="0"/>
      <w:marTop w:val="0"/>
      <w:marBottom w:val="0"/>
      <w:divBdr>
        <w:top w:val="none" w:sz="0" w:space="0" w:color="auto"/>
        <w:left w:val="none" w:sz="0" w:space="0" w:color="auto"/>
        <w:bottom w:val="none" w:sz="0" w:space="0" w:color="auto"/>
        <w:right w:val="none" w:sz="0" w:space="0" w:color="auto"/>
      </w:divBdr>
    </w:div>
    <w:div w:id="1065687363">
      <w:bodyDiv w:val="1"/>
      <w:marLeft w:val="0"/>
      <w:marRight w:val="0"/>
      <w:marTop w:val="0"/>
      <w:marBottom w:val="0"/>
      <w:divBdr>
        <w:top w:val="none" w:sz="0" w:space="0" w:color="auto"/>
        <w:left w:val="none" w:sz="0" w:space="0" w:color="auto"/>
        <w:bottom w:val="none" w:sz="0" w:space="0" w:color="auto"/>
        <w:right w:val="none" w:sz="0" w:space="0" w:color="auto"/>
      </w:divBdr>
    </w:div>
    <w:div w:id="1068697930">
      <w:bodyDiv w:val="1"/>
      <w:marLeft w:val="0"/>
      <w:marRight w:val="0"/>
      <w:marTop w:val="0"/>
      <w:marBottom w:val="0"/>
      <w:divBdr>
        <w:top w:val="none" w:sz="0" w:space="0" w:color="auto"/>
        <w:left w:val="none" w:sz="0" w:space="0" w:color="auto"/>
        <w:bottom w:val="none" w:sz="0" w:space="0" w:color="auto"/>
        <w:right w:val="none" w:sz="0" w:space="0" w:color="auto"/>
      </w:divBdr>
    </w:div>
    <w:div w:id="1074549017">
      <w:bodyDiv w:val="1"/>
      <w:marLeft w:val="0"/>
      <w:marRight w:val="0"/>
      <w:marTop w:val="0"/>
      <w:marBottom w:val="0"/>
      <w:divBdr>
        <w:top w:val="none" w:sz="0" w:space="0" w:color="auto"/>
        <w:left w:val="none" w:sz="0" w:space="0" w:color="auto"/>
        <w:bottom w:val="none" w:sz="0" w:space="0" w:color="auto"/>
        <w:right w:val="none" w:sz="0" w:space="0" w:color="auto"/>
      </w:divBdr>
    </w:div>
    <w:div w:id="1078088446">
      <w:bodyDiv w:val="1"/>
      <w:marLeft w:val="0"/>
      <w:marRight w:val="0"/>
      <w:marTop w:val="0"/>
      <w:marBottom w:val="0"/>
      <w:divBdr>
        <w:top w:val="none" w:sz="0" w:space="0" w:color="auto"/>
        <w:left w:val="none" w:sz="0" w:space="0" w:color="auto"/>
        <w:bottom w:val="none" w:sz="0" w:space="0" w:color="auto"/>
        <w:right w:val="none" w:sz="0" w:space="0" w:color="auto"/>
      </w:divBdr>
    </w:div>
    <w:div w:id="1081217475">
      <w:bodyDiv w:val="1"/>
      <w:marLeft w:val="0"/>
      <w:marRight w:val="0"/>
      <w:marTop w:val="0"/>
      <w:marBottom w:val="0"/>
      <w:divBdr>
        <w:top w:val="none" w:sz="0" w:space="0" w:color="auto"/>
        <w:left w:val="none" w:sz="0" w:space="0" w:color="auto"/>
        <w:bottom w:val="none" w:sz="0" w:space="0" w:color="auto"/>
        <w:right w:val="none" w:sz="0" w:space="0" w:color="auto"/>
      </w:divBdr>
    </w:div>
    <w:div w:id="1083113523">
      <w:bodyDiv w:val="1"/>
      <w:marLeft w:val="0"/>
      <w:marRight w:val="0"/>
      <w:marTop w:val="0"/>
      <w:marBottom w:val="0"/>
      <w:divBdr>
        <w:top w:val="none" w:sz="0" w:space="0" w:color="auto"/>
        <w:left w:val="none" w:sz="0" w:space="0" w:color="auto"/>
        <w:bottom w:val="none" w:sz="0" w:space="0" w:color="auto"/>
        <w:right w:val="none" w:sz="0" w:space="0" w:color="auto"/>
      </w:divBdr>
    </w:div>
    <w:div w:id="1085766638">
      <w:bodyDiv w:val="1"/>
      <w:marLeft w:val="0"/>
      <w:marRight w:val="0"/>
      <w:marTop w:val="0"/>
      <w:marBottom w:val="0"/>
      <w:divBdr>
        <w:top w:val="none" w:sz="0" w:space="0" w:color="auto"/>
        <w:left w:val="none" w:sz="0" w:space="0" w:color="auto"/>
        <w:bottom w:val="none" w:sz="0" w:space="0" w:color="auto"/>
        <w:right w:val="none" w:sz="0" w:space="0" w:color="auto"/>
      </w:divBdr>
    </w:div>
    <w:div w:id="1086149596">
      <w:bodyDiv w:val="1"/>
      <w:marLeft w:val="0"/>
      <w:marRight w:val="0"/>
      <w:marTop w:val="0"/>
      <w:marBottom w:val="0"/>
      <w:divBdr>
        <w:top w:val="none" w:sz="0" w:space="0" w:color="auto"/>
        <w:left w:val="none" w:sz="0" w:space="0" w:color="auto"/>
        <w:bottom w:val="none" w:sz="0" w:space="0" w:color="auto"/>
        <w:right w:val="none" w:sz="0" w:space="0" w:color="auto"/>
      </w:divBdr>
    </w:div>
    <w:div w:id="1089959400">
      <w:bodyDiv w:val="1"/>
      <w:marLeft w:val="0"/>
      <w:marRight w:val="0"/>
      <w:marTop w:val="0"/>
      <w:marBottom w:val="0"/>
      <w:divBdr>
        <w:top w:val="none" w:sz="0" w:space="0" w:color="auto"/>
        <w:left w:val="none" w:sz="0" w:space="0" w:color="auto"/>
        <w:bottom w:val="none" w:sz="0" w:space="0" w:color="auto"/>
        <w:right w:val="none" w:sz="0" w:space="0" w:color="auto"/>
      </w:divBdr>
    </w:div>
    <w:div w:id="1093238023">
      <w:bodyDiv w:val="1"/>
      <w:marLeft w:val="0"/>
      <w:marRight w:val="0"/>
      <w:marTop w:val="0"/>
      <w:marBottom w:val="0"/>
      <w:divBdr>
        <w:top w:val="none" w:sz="0" w:space="0" w:color="auto"/>
        <w:left w:val="none" w:sz="0" w:space="0" w:color="auto"/>
        <w:bottom w:val="none" w:sz="0" w:space="0" w:color="auto"/>
        <w:right w:val="none" w:sz="0" w:space="0" w:color="auto"/>
      </w:divBdr>
    </w:div>
    <w:div w:id="1093430383">
      <w:bodyDiv w:val="1"/>
      <w:marLeft w:val="0"/>
      <w:marRight w:val="0"/>
      <w:marTop w:val="0"/>
      <w:marBottom w:val="0"/>
      <w:divBdr>
        <w:top w:val="none" w:sz="0" w:space="0" w:color="auto"/>
        <w:left w:val="none" w:sz="0" w:space="0" w:color="auto"/>
        <w:bottom w:val="none" w:sz="0" w:space="0" w:color="auto"/>
        <w:right w:val="none" w:sz="0" w:space="0" w:color="auto"/>
      </w:divBdr>
    </w:div>
    <w:div w:id="1095445942">
      <w:bodyDiv w:val="1"/>
      <w:marLeft w:val="0"/>
      <w:marRight w:val="0"/>
      <w:marTop w:val="0"/>
      <w:marBottom w:val="0"/>
      <w:divBdr>
        <w:top w:val="none" w:sz="0" w:space="0" w:color="auto"/>
        <w:left w:val="none" w:sz="0" w:space="0" w:color="auto"/>
        <w:bottom w:val="none" w:sz="0" w:space="0" w:color="auto"/>
        <w:right w:val="none" w:sz="0" w:space="0" w:color="auto"/>
      </w:divBdr>
    </w:div>
    <w:div w:id="1097215323">
      <w:bodyDiv w:val="1"/>
      <w:marLeft w:val="0"/>
      <w:marRight w:val="0"/>
      <w:marTop w:val="0"/>
      <w:marBottom w:val="0"/>
      <w:divBdr>
        <w:top w:val="none" w:sz="0" w:space="0" w:color="auto"/>
        <w:left w:val="none" w:sz="0" w:space="0" w:color="auto"/>
        <w:bottom w:val="none" w:sz="0" w:space="0" w:color="auto"/>
        <w:right w:val="none" w:sz="0" w:space="0" w:color="auto"/>
      </w:divBdr>
    </w:div>
    <w:div w:id="1097678170">
      <w:bodyDiv w:val="1"/>
      <w:marLeft w:val="0"/>
      <w:marRight w:val="0"/>
      <w:marTop w:val="0"/>
      <w:marBottom w:val="0"/>
      <w:divBdr>
        <w:top w:val="none" w:sz="0" w:space="0" w:color="auto"/>
        <w:left w:val="none" w:sz="0" w:space="0" w:color="auto"/>
        <w:bottom w:val="none" w:sz="0" w:space="0" w:color="auto"/>
        <w:right w:val="none" w:sz="0" w:space="0" w:color="auto"/>
      </w:divBdr>
    </w:div>
    <w:div w:id="1099790306">
      <w:bodyDiv w:val="1"/>
      <w:marLeft w:val="0"/>
      <w:marRight w:val="0"/>
      <w:marTop w:val="0"/>
      <w:marBottom w:val="0"/>
      <w:divBdr>
        <w:top w:val="none" w:sz="0" w:space="0" w:color="auto"/>
        <w:left w:val="none" w:sz="0" w:space="0" w:color="auto"/>
        <w:bottom w:val="none" w:sz="0" w:space="0" w:color="auto"/>
        <w:right w:val="none" w:sz="0" w:space="0" w:color="auto"/>
      </w:divBdr>
    </w:div>
    <w:div w:id="1102216591">
      <w:bodyDiv w:val="1"/>
      <w:marLeft w:val="0"/>
      <w:marRight w:val="0"/>
      <w:marTop w:val="0"/>
      <w:marBottom w:val="0"/>
      <w:divBdr>
        <w:top w:val="none" w:sz="0" w:space="0" w:color="auto"/>
        <w:left w:val="none" w:sz="0" w:space="0" w:color="auto"/>
        <w:bottom w:val="none" w:sz="0" w:space="0" w:color="auto"/>
        <w:right w:val="none" w:sz="0" w:space="0" w:color="auto"/>
      </w:divBdr>
    </w:div>
    <w:div w:id="1109398959">
      <w:bodyDiv w:val="1"/>
      <w:marLeft w:val="0"/>
      <w:marRight w:val="0"/>
      <w:marTop w:val="0"/>
      <w:marBottom w:val="0"/>
      <w:divBdr>
        <w:top w:val="none" w:sz="0" w:space="0" w:color="auto"/>
        <w:left w:val="none" w:sz="0" w:space="0" w:color="auto"/>
        <w:bottom w:val="none" w:sz="0" w:space="0" w:color="auto"/>
        <w:right w:val="none" w:sz="0" w:space="0" w:color="auto"/>
      </w:divBdr>
    </w:div>
    <w:div w:id="1109468498">
      <w:bodyDiv w:val="1"/>
      <w:marLeft w:val="0"/>
      <w:marRight w:val="0"/>
      <w:marTop w:val="0"/>
      <w:marBottom w:val="0"/>
      <w:divBdr>
        <w:top w:val="none" w:sz="0" w:space="0" w:color="auto"/>
        <w:left w:val="none" w:sz="0" w:space="0" w:color="auto"/>
        <w:bottom w:val="none" w:sz="0" w:space="0" w:color="auto"/>
        <w:right w:val="none" w:sz="0" w:space="0" w:color="auto"/>
      </w:divBdr>
    </w:div>
    <w:div w:id="1109544487">
      <w:bodyDiv w:val="1"/>
      <w:marLeft w:val="0"/>
      <w:marRight w:val="0"/>
      <w:marTop w:val="0"/>
      <w:marBottom w:val="0"/>
      <w:divBdr>
        <w:top w:val="none" w:sz="0" w:space="0" w:color="auto"/>
        <w:left w:val="none" w:sz="0" w:space="0" w:color="auto"/>
        <w:bottom w:val="none" w:sz="0" w:space="0" w:color="auto"/>
        <w:right w:val="none" w:sz="0" w:space="0" w:color="auto"/>
      </w:divBdr>
    </w:div>
    <w:div w:id="1111898754">
      <w:bodyDiv w:val="1"/>
      <w:marLeft w:val="0"/>
      <w:marRight w:val="0"/>
      <w:marTop w:val="0"/>
      <w:marBottom w:val="0"/>
      <w:divBdr>
        <w:top w:val="none" w:sz="0" w:space="0" w:color="auto"/>
        <w:left w:val="none" w:sz="0" w:space="0" w:color="auto"/>
        <w:bottom w:val="none" w:sz="0" w:space="0" w:color="auto"/>
        <w:right w:val="none" w:sz="0" w:space="0" w:color="auto"/>
      </w:divBdr>
    </w:div>
    <w:div w:id="1112240281">
      <w:bodyDiv w:val="1"/>
      <w:marLeft w:val="0"/>
      <w:marRight w:val="0"/>
      <w:marTop w:val="0"/>
      <w:marBottom w:val="0"/>
      <w:divBdr>
        <w:top w:val="none" w:sz="0" w:space="0" w:color="auto"/>
        <w:left w:val="none" w:sz="0" w:space="0" w:color="auto"/>
        <w:bottom w:val="none" w:sz="0" w:space="0" w:color="auto"/>
        <w:right w:val="none" w:sz="0" w:space="0" w:color="auto"/>
      </w:divBdr>
    </w:div>
    <w:div w:id="1113817061">
      <w:bodyDiv w:val="1"/>
      <w:marLeft w:val="0"/>
      <w:marRight w:val="0"/>
      <w:marTop w:val="0"/>
      <w:marBottom w:val="0"/>
      <w:divBdr>
        <w:top w:val="none" w:sz="0" w:space="0" w:color="auto"/>
        <w:left w:val="none" w:sz="0" w:space="0" w:color="auto"/>
        <w:bottom w:val="none" w:sz="0" w:space="0" w:color="auto"/>
        <w:right w:val="none" w:sz="0" w:space="0" w:color="auto"/>
      </w:divBdr>
    </w:div>
    <w:div w:id="1116288169">
      <w:bodyDiv w:val="1"/>
      <w:marLeft w:val="0"/>
      <w:marRight w:val="0"/>
      <w:marTop w:val="0"/>
      <w:marBottom w:val="0"/>
      <w:divBdr>
        <w:top w:val="none" w:sz="0" w:space="0" w:color="auto"/>
        <w:left w:val="none" w:sz="0" w:space="0" w:color="auto"/>
        <w:bottom w:val="none" w:sz="0" w:space="0" w:color="auto"/>
        <w:right w:val="none" w:sz="0" w:space="0" w:color="auto"/>
      </w:divBdr>
    </w:div>
    <w:div w:id="1117019589">
      <w:bodyDiv w:val="1"/>
      <w:marLeft w:val="0"/>
      <w:marRight w:val="0"/>
      <w:marTop w:val="0"/>
      <w:marBottom w:val="0"/>
      <w:divBdr>
        <w:top w:val="none" w:sz="0" w:space="0" w:color="auto"/>
        <w:left w:val="none" w:sz="0" w:space="0" w:color="auto"/>
        <w:bottom w:val="none" w:sz="0" w:space="0" w:color="auto"/>
        <w:right w:val="none" w:sz="0" w:space="0" w:color="auto"/>
      </w:divBdr>
    </w:div>
    <w:div w:id="1119109000">
      <w:bodyDiv w:val="1"/>
      <w:marLeft w:val="0"/>
      <w:marRight w:val="0"/>
      <w:marTop w:val="0"/>
      <w:marBottom w:val="0"/>
      <w:divBdr>
        <w:top w:val="none" w:sz="0" w:space="0" w:color="auto"/>
        <w:left w:val="none" w:sz="0" w:space="0" w:color="auto"/>
        <w:bottom w:val="none" w:sz="0" w:space="0" w:color="auto"/>
        <w:right w:val="none" w:sz="0" w:space="0" w:color="auto"/>
      </w:divBdr>
    </w:div>
    <w:div w:id="1131358607">
      <w:bodyDiv w:val="1"/>
      <w:marLeft w:val="0"/>
      <w:marRight w:val="0"/>
      <w:marTop w:val="0"/>
      <w:marBottom w:val="0"/>
      <w:divBdr>
        <w:top w:val="none" w:sz="0" w:space="0" w:color="auto"/>
        <w:left w:val="none" w:sz="0" w:space="0" w:color="auto"/>
        <w:bottom w:val="none" w:sz="0" w:space="0" w:color="auto"/>
        <w:right w:val="none" w:sz="0" w:space="0" w:color="auto"/>
      </w:divBdr>
    </w:div>
    <w:div w:id="1133325011">
      <w:bodyDiv w:val="1"/>
      <w:marLeft w:val="0"/>
      <w:marRight w:val="0"/>
      <w:marTop w:val="0"/>
      <w:marBottom w:val="0"/>
      <w:divBdr>
        <w:top w:val="none" w:sz="0" w:space="0" w:color="auto"/>
        <w:left w:val="none" w:sz="0" w:space="0" w:color="auto"/>
        <w:bottom w:val="none" w:sz="0" w:space="0" w:color="auto"/>
        <w:right w:val="none" w:sz="0" w:space="0" w:color="auto"/>
      </w:divBdr>
    </w:div>
    <w:div w:id="1135027669">
      <w:bodyDiv w:val="1"/>
      <w:marLeft w:val="0"/>
      <w:marRight w:val="0"/>
      <w:marTop w:val="0"/>
      <w:marBottom w:val="0"/>
      <w:divBdr>
        <w:top w:val="none" w:sz="0" w:space="0" w:color="auto"/>
        <w:left w:val="none" w:sz="0" w:space="0" w:color="auto"/>
        <w:bottom w:val="none" w:sz="0" w:space="0" w:color="auto"/>
        <w:right w:val="none" w:sz="0" w:space="0" w:color="auto"/>
      </w:divBdr>
    </w:div>
    <w:div w:id="1140030426">
      <w:bodyDiv w:val="1"/>
      <w:marLeft w:val="0"/>
      <w:marRight w:val="0"/>
      <w:marTop w:val="0"/>
      <w:marBottom w:val="0"/>
      <w:divBdr>
        <w:top w:val="none" w:sz="0" w:space="0" w:color="auto"/>
        <w:left w:val="none" w:sz="0" w:space="0" w:color="auto"/>
        <w:bottom w:val="none" w:sz="0" w:space="0" w:color="auto"/>
        <w:right w:val="none" w:sz="0" w:space="0" w:color="auto"/>
      </w:divBdr>
    </w:div>
    <w:div w:id="1143812572">
      <w:bodyDiv w:val="1"/>
      <w:marLeft w:val="0"/>
      <w:marRight w:val="0"/>
      <w:marTop w:val="0"/>
      <w:marBottom w:val="0"/>
      <w:divBdr>
        <w:top w:val="none" w:sz="0" w:space="0" w:color="auto"/>
        <w:left w:val="none" w:sz="0" w:space="0" w:color="auto"/>
        <w:bottom w:val="none" w:sz="0" w:space="0" w:color="auto"/>
        <w:right w:val="none" w:sz="0" w:space="0" w:color="auto"/>
      </w:divBdr>
    </w:div>
    <w:div w:id="1144590699">
      <w:bodyDiv w:val="1"/>
      <w:marLeft w:val="0"/>
      <w:marRight w:val="0"/>
      <w:marTop w:val="0"/>
      <w:marBottom w:val="0"/>
      <w:divBdr>
        <w:top w:val="none" w:sz="0" w:space="0" w:color="auto"/>
        <w:left w:val="none" w:sz="0" w:space="0" w:color="auto"/>
        <w:bottom w:val="none" w:sz="0" w:space="0" w:color="auto"/>
        <w:right w:val="none" w:sz="0" w:space="0" w:color="auto"/>
      </w:divBdr>
    </w:div>
    <w:div w:id="1145046878">
      <w:bodyDiv w:val="1"/>
      <w:marLeft w:val="0"/>
      <w:marRight w:val="0"/>
      <w:marTop w:val="0"/>
      <w:marBottom w:val="0"/>
      <w:divBdr>
        <w:top w:val="none" w:sz="0" w:space="0" w:color="auto"/>
        <w:left w:val="none" w:sz="0" w:space="0" w:color="auto"/>
        <w:bottom w:val="none" w:sz="0" w:space="0" w:color="auto"/>
        <w:right w:val="none" w:sz="0" w:space="0" w:color="auto"/>
      </w:divBdr>
    </w:div>
    <w:div w:id="1145468938">
      <w:bodyDiv w:val="1"/>
      <w:marLeft w:val="0"/>
      <w:marRight w:val="0"/>
      <w:marTop w:val="0"/>
      <w:marBottom w:val="0"/>
      <w:divBdr>
        <w:top w:val="none" w:sz="0" w:space="0" w:color="auto"/>
        <w:left w:val="none" w:sz="0" w:space="0" w:color="auto"/>
        <w:bottom w:val="none" w:sz="0" w:space="0" w:color="auto"/>
        <w:right w:val="none" w:sz="0" w:space="0" w:color="auto"/>
      </w:divBdr>
    </w:div>
    <w:div w:id="1146165681">
      <w:bodyDiv w:val="1"/>
      <w:marLeft w:val="0"/>
      <w:marRight w:val="0"/>
      <w:marTop w:val="0"/>
      <w:marBottom w:val="0"/>
      <w:divBdr>
        <w:top w:val="none" w:sz="0" w:space="0" w:color="auto"/>
        <w:left w:val="none" w:sz="0" w:space="0" w:color="auto"/>
        <w:bottom w:val="none" w:sz="0" w:space="0" w:color="auto"/>
        <w:right w:val="none" w:sz="0" w:space="0" w:color="auto"/>
      </w:divBdr>
    </w:div>
    <w:div w:id="1147628825">
      <w:bodyDiv w:val="1"/>
      <w:marLeft w:val="0"/>
      <w:marRight w:val="0"/>
      <w:marTop w:val="0"/>
      <w:marBottom w:val="0"/>
      <w:divBdr>
        <w:top w:val="none" w:sz="0" w:space="0" w:color="auto"/>
        <w:left w:val="none" w:sz="0" w:space="0" w:color="auto"/>
        <w:bottom w:val="none" w:sz="0" w:space="0" w:color="auto"/>
        <w:right w:val="none" w:sz="0" w:space="0" w:color="auto"/>
      </w:divBdr>
    </w:div>
    <w:div w:id="1154568370">
      <w:bodyDiv w:val="1"/>
      <w:marLeft w:val="0"/>
      <w:marRight w:val="0"/>
      <w:marTop w:val="0"/>
      <w:marBottom w:val="0"/>
      <w:divBdr>
        <w:top w:val="none" w:sz="0" w:space="0" w:color="auto"/>
        <w:left w:val="none" w:sz="0" w:space="0" w:color="auto"/>
        <w:bottom w:val="none" w:sz="0" w:space="0" w:color="auto"/>
        <w:right w:val="none" w:sz="0" w:space="0" w:color="auto"/>
      </w:divBdr>
    </w:div>
    <w:div w:id="1158157197">
      <w:bodyDiv w:val="1"/>
      <w:marLeft w:val="0"/>
      <w:marRight w:val="0"/>
      <w:marTop w:val="0"/>
      <w:marBottom w:val="0"/>
      <w:divBdr>
        <w:top w:val="none" w:sz="0" w:space="0" w:color="auto"/>
        <w:left w:val="none" w:sz="0" w:space="0" w:color="auto"/>
        <w:bottom w:val="none" w:sz="0" w:space="0" w:color="auto"/>
        <w:right w:val="none" w:sz="0" w:space="0" w:color="auto"/>
      </w:divBdr>
    </w:div>
    <w:div w:id="1164322956">
      <w:bodyDiv w:val="1"/>
      <w:marLeft w:val="0"/>
      <w:marRight w:val="0"/>
      <w:marTop w:val="0"/>
      <w:marBottom w:val="0"/>
      <w:divBdr>
        <w:top w:val="none" w:sz="0" w:space="0" w:color="auto"/>
        <w:left w:val="none" w:sz="0" w:space="0" w:color="auto"/>
        <w:bottom w:val="none" w:sz="0" w:space="0" w:color="auto"/>
        <w:right w:val="none" w:sz="0" w:space="0" w:color="auto"/>
      </w:divBdr>
    </w:div>
    <w:div w:id="1164709493">
      <w:bodyDiv w:val="1"/>
      <w:marLeft w:val="0"/>
      <w:marRight w:val="0"/>
      <w:marTop w:val="0"/>
      <w:marBottom w:val="0"/>
      <w:divBdr>
        <w:top w:val="none" w:sz="0" w:space="0" w:color="auto"/>
        <w:left w:val="none" w:sz="0" w:space="0" w:color="auto"/>
        <w:bottom w:val="none" w:sz="0" w:space="0" w:color="auto"/>
        <w:right w:val="none" w:sz="0" w:space="0" w:color="auto"/>
      </w:divBdr>
    </w:div>
    <w:div w:id="1165778690">
      <w:bodyDiv w:val="1"/>
      <w:marLeft w:val="0"/>
      <w:marRight w:val="0"/>
      <w:marTop w:val="0"/>
      <w:marBottom w:val="0"/>
      <w:divBdr>
        <w:top w:val="none" w:sz="0" w:space="0" w:color="auto"/>
        <w:left w:val="none" w:sz="0" w:space="0" w:color="auto"/>
        <w:bottom w:val="none" w:sz="0" w:space="0" w:color="auto"/>
        <w:right w:val="none" w:sz="0" w:space="0" w:color="auto"/>
      </w:divBdr>
    </w:div>
    <w:div w:id="1166357931">
      <w:bodyDiv w:val="1"/>
      <w:marLeft w:val="0"/>
      <w:marRight w:val="0"/>
      <w:marTop w:val="0"/>
      <w:marBottom w:val="0"/>
      <w:divBdr>
        <w:top w:val="none" w:sz="0" w:space="0" w:color="auto"/>
        <w:left w:val="none" w:sz="0" w:space="0" w:color="auto"/>
        <w:bottom w:val="none" w:sz="0" w:space="0" w:color="auto"/>
        <w:right w:val="none" w:sz="0" w:space="0" w:color="auto"/>
      </w:divBdr>
      <w:divsChild>
        <w:div w:id="47802065">
          <w:marLeft w:val="0"/>
          <w:marRight w:val="0"/>
          <w:marTop w:val="0"/>
          <w:marBottom w:val="0"/>
          <w:divBdr>
            <w:top w:val="none" w:sz="0" w:space="0" w:color="auto"/>
            <w:left w:val="none" w:sz="0" w:space="0" w:color="auto"/>
            <w:bottom w:val="none" w:sz="0" w:space="0" w:color="auto"/>
            <w:right w:val="none" w:sz="0" w:space="0" w:color="auto"/>
          </w:divBdr>
        </w:div>
        <w:div w:id="302122149">
          <w:marLeft w:val="0"/>
          <w:marRight w:val="0"/>
          <w:marTop w:val="0"/>
          <w:marBottom w:val="0"/>
          <w:divBdr>
            <w:top w:val="none" w:sz="0" w:space="0" w:color="auto"/>
            <w:left w:val="none" w:sz="0" w:space="0" w:color="auto"/>
            <w:bottom w:val="none" w:sz="0" w:space="0" w:color="auto"/>
            <w:right w:val="none" w:sz="0" w:space="0" w:color="auto"/>
          </w:divBdr>
        </w:div>
        <w:div w:id="763458859">
          <w:marLeft w:val="0"/>
          <w:marRight w:val="0"/>
          <w:marTop w:val="0"/>
          <w:marBottom w:val="0"/>
          <w:divBdr>
            <w:top w:val="none" w:sz="0" w:space="0" w:color="auto"/>
            <w:left w:val="none" w:sz="0" w:space="0" w:color="auto"/>
            <w:bottom w:val="none" w:sz="0" w:space="0" w:color="auto"/>
            <w:right w:val="none" w:sz="0" w:space="0" w:color="auto"/>
          </w:divBdr>
        </w:div>
      </w:divsChild>
    </w:div>
    <w:div w:id="1167162542">
      <w:bodyDiv w:val="1"/>
      <w:marLeft w:val="0"/>
      <w:marRight w:val="0"/>
      <w:marTop w:val="0"/>
      <w:marBottom w:val="0"/>
      <w:divBdr>
        <w:top w:val="none" w:sz="0" w:space="0" w:color="auto"/>
        <w:left w:val="none" w:sz="0" w:space="0" w:color="auto"/>
        <w:bottom w:val="none" w:sz="0" w:space="0" w:color="auto"/>
        <w:right w:val="none" w:sz="0" w:space="0" w:color="auto"/>
      </w:divBdr>
    </w:div>
    <w:div w:id="1168523890">
      <w:bodyDiv w:val="1"/>
      <w:marLeft w:val="0"/>
      <w:marRight w:val="0"/>
      <w:marTop w:val="0"/>
      <w:marBottom w:val="0"/>
      <w:divBdr>
        <w:top w:val="none" w:sz="0" w:space="0" w:color="auto"/>
        <w:left w:val="none" w:sz="0" w:space="0" w:color="auto"/>
        <w:bottom w:val="none" w:sz="0" w:space="0" w:color="auto"/>
        <w:right w:val="none" w:sz="0" w:space="0" w:color="auto"/>
      </w:divBdr>
    </w:div>
    <w:div w:id="1170366548">
      <w:bodyDiv w:val="1"/>
      <w:marLeft w:val="0"/>
      <w:marRight w:val="0"/>
      <w:marTop w:val="0"/>
      <w:marBottom w:val="0"/>
      <w:divBdr>
        <w:top w:val="none" w:sz="0" w:space="0" w:color="auto"/>
        <w:left w:val="none" w:sz="0" w:space="0" w:color="auto"/>
        <w:bottom w:val="none" w:sz="0" w:space="0" w:color="auto"/>
        <w:right w:val="none" w:sz="0" w:space="0" w:color="auto"/>
      </w:divBdr>
    </w:div>
    <w:div w:id="1170415533">
      <w:bodyDiv w:val="1"/>
      <w:marLeft w:val="0"/>
      <w:marRight w:val="0"/>
      <w:marTop w:val="0"/>
      <w:marBottom w:val="0"/>
      <w:divBdr>
        <w:top w:val="none" w:sz="0" w:space="0" w:color="auto"/>
        <w:left w:val="none" w:sz="0" w:space="0" w:color="auto"/>
        <w:bottom w:val="none" w:sz="0" w:space="0" w:color="auto"/>
        <w:right w:val="none" w:sz="0" w:space="0" w:color="auto"/>
      </w:divBdr>
    </w:div>
    <w:div w:id="1174303833">
      <w:bodyDiv w:val="1"/>
      <w:marLeft w:val="0"/>
      <w:marRight w:val="0"/>
      <w:marTop w:val="0"/>
      <w:marBottom w:val="0"/>
      <w:divBdr>
        <w:top w:val="none" w:sz="0" w:space="0" w:color="auto"/>
        <w:left w:val="none" w:sz="0" w:space="0" w:color="auto"/>
        <w:bottom w:val="none" w:sz="0" w:space="0" w:color="auto"/>
        <w:right w:val="none" w:sz="0" w:space="0" w:color="auto"/>
      </w:divBdr>
    </w:div>
    <w:div w:id="1180657601">
      <w:bodyDiv w:val="1"/>
      <w:marLeft w:val="0"/>
      <w:marRight w:val="0"/>
      <w:marTop w:val="0"/>
      <w:marBottom w:val="0"/>
      <w:divBdr>
        <w:top w:val="none" w:sz="0" w:space="0" w:color="auto"/>
        <w:left w:val="none" w:sz="0" w:space="0" w:color="auto"/>
        <w:bottom w:val="none" w:sz="0" w:space="0" w:color="auto"/>
        <w:right w:val="none" w:sz="0" w:space="0" w:color="auto"/>
      </w:divBdr>
    </w:div>
    <w:div w:id="1180965942">
      <w:bodyDiv w:val="1"/>
      <w:marLeft w:val="0"/>
      <w:marRight w:val="0"/>
      <w:marTop w:val="0"/>
      <w:marBottom w:val="0"/>
      <w:divBdr>
        <w:top w:val="none" w:sz="0" w:space="0" w:color="auto"/>
        <w:left w:val="none" w:sz="0" w:space="0" w:color="auto"/>
        <w:bottom w:val="none" w:sz="0" w:space="0" w:color="auto"/>
        <w:right w:val="none" w:sz="0" w:space="0" w:color="auto"/>
      </w:divBdr>
    </w:div>
    <w:div w:id="1181312392">
      <w:bodyDiv w:val="1"/>
      <w:marLeft w:val="0"/>
      <w:marRight w:val="0"/>
      <w:marTop w:val="0"/>
      <w:marBottom w:val="0"/>
      <w:divBdr>
        <w:top w:val="none" w:sz="0" w:space="0" w:color="auto"/>
        <w:left w:val="none" w:sz="0" w:space="0" w:color="auto"/>
        <w:bottom w:val="none" w:sz="0" w:space="0" w:color="auto"/>
        <w:right w:val="none" w:sz="0" w:space="0" w:color="auto"/>
      </w:divBdr>
    </w:div>
    <w:div w:id="1183933414">
      <w:bodyDiv w:val="1"/>
      <w:marLeft w:val="0"/>
      <w:marRight w:val="0"/>
      <w:marTop w:val="0"/>
      <w:marBottom w:val="0"/>
      <w:divBdr>
        <w:top w:val="none" w:sz="0" w:space="0" w:color="auto"/>
        <w:left w:val="none" w:sz="0" w:space="0" w:color="auto"/>
        <w:bottom w:val="none" w:sz="0" w:space="0" w:color="auto"/>
        <w:right w:val="none" w:sz="0" w:space="0" w:color="auto"/>
      </w:divBdr>
    </w:div>
    <w:div w:id="1188568029">
      <w:bodyDiv w:val="1"/>
      <w:marLeft w:val="0"/>
      <w:marRight w:val="0"/>
      <w:marTop w:val="0"/>
      <w:marBottom w:val="0"/>
      <w:divBdr>
        <w:top w:val="none" w:sz="0" w:space="0" w:color="auto"/>
        <w:left w:val="none" w:sz="0" w:space="0" w:color="auto"/>
        <w:bottom w:val="none" w:sz="0" w:space="0" w:color="auto"/>
        <w:right w:val="none" w:sz="0" w:space="0" w:color="auto"/>
      </w:divBdr>
    </w:div>
    <w:div w:id="1189836196">
      <w:bodyDiv w:val="1"/>
      <w:marLeft w:val="0"/>
      <w:marRight w:val="0"/>
      <w:marTop w:val="0"/>
      <w:marBottom w:val="0"/>
      <w:divBdr>
        <w:top w:val="none" w:sz="0" w:space="0" w:color="auto"/>
        <w:left w:val="none" w:sz="0" w:space="0" w:color="auto"/>
        <w:bottom w:val="none" w:sz="0" w:space="0" w:color="auto"/>
        <w:right w:val="none" w:sz="0" w:space="0" w:color="auto"/>
      </w:divBdr>
    </w:div>
    <w:div w:id="1199589861">
      <w:bodyDiv w:val="1"/>
      <w:marLeft w:val="0"/>
      <w:marRight w:val="0"/>
      <w:marTop w:val="0"/>
      <w:marBottom w:val="0"/>
      <w:divBdr>
        <w:top w:val="none" w:sz="0" w:space="0" w:color="auto"/>
        <w:left w:val="none" w:sz="0" w:space="0" w:color="auto"/>
        <w:bottom w:val="none" w:sz="0" w:space="0" w:color="auto"/>
        <w:right w:val="none" w:sz="0" w:space="0" w:color="auto"/>
      </w:divBdr>
    </w:div>
    <w:div w:id="1199777357">
      <w:bodyDiv w:val="1"/>
      <w:marLeft w:val="0"/>
      <w:marRight w:val="0"/>
      <w:marTop w:val="0"/>
      <w:marBottom w:val="0"/>
      <w:divBdr>
        <w:top w:val="none" w:sz="0" w:space="0" w:color="auto"/>
        <w:left w:val="none" w:sz="0" w:space="0" w:color="auto"/>
        <w:bottom w:val="none" w:sz="0" w:space="0" w:color="auto"/>
        <w:right w:val="none" w:sz="0" w:space="0" w:color="auto"/>
      </w:divBdr>
    </w:div>
    <w:div w:id="1201819454">
      <w:bodyDiv w:val="1"/>
      <w:marLeft w:val="0"/>
      <w:marRight w:val="0"/>
      <w:marTop w:val="0"/>
      <w:marBottom w:val="0"/>
      <w:divBdr>
        <w:top w:val="none" w:sz="0" w:space="0" w:color="auto"/>
        <w:left w:val="none" w:sz="0" w:space="0" w:color="auto"/>
        <w:bottom w:val="none" w:sz="0" w:space="0" w:color="auto"/>
        <w:right w:val="none" w:sz="0" w:space="0" w:color="auto"/>
      </w:divBdr>
    </w:div>
    <w:div w:id="1203175942">
      <w:bodyDiv w:val="1"/>
      <w:marLeft w:val="0"/>
      <w:marRight w:val="0"/>
      <w:marTop w:val="0"/>
      <w:marBottom w:val="0"/>
      <w:divBdr>
        <w:top w:val="none" w:sz="0" w:space="0" w:color="auto"/>
        <w:left w:val="none" w:sz="0" w:space="0" w:color="auto"/>
        <w:bottom w:val="none" w:sz="0" w:space="0" w:color="auto"/>
        <w:right w:val="none" w:sz="0" w:space="0" w:color="auto"/>
      </w:divBdr>
    </w:div>
    <w:div w:id="1205945988">
      <w:bodyDiv w:val="1"/>
      <w:marLeft w:val="0"/>
      <w:marRight w:val="0"/>
      <w:marTop w:val="0"/>
      <w:marBottom w:val="0"/>
      <w:divBdr>
        <w:top w:val="none" w:sz="0" w:space="0" w:color="auto"/>
        <w:left w:val="none" w:sz="0" w:space="0" w:color="auto"/>
        <w:bottom w:val="none" w:sz="0" w:space="0" w:color="auto"/>
        <w:right w:val="none" w:sz="0" w:space="0" w:color="auto"/>
      </w:divBdr>
    </w:div>
    <w:div w:id="1208906830">
      <w:bodyDiv w:val="1"/>
      <w:marLeft w:val="0"/>
      <w:marRight w:val="0"/>
      <w:marTop w:val="0"/>
      <w:marBottom w:val="0"/>
      <w:divBdr>
        <w:top w:val="none" w:sz="0" w:space="0" w:color="auto"/>
        <w:left w:val="none" w:sz="0" w:space="0" w:color="auto"/>
        <w:bottom w:val="none" w:sz="0" w:space="0" w:color="auto"/>
        <w:right w:val="none" w:sz="0" w:space="0" w:color="auto"/>
      </w:divBdr>
    </w:div>
    <w:div w:id="1210874298">
      <w:bodyDiv w:val="1"/>
      <w:marLeft w:val="0"/>
      <w:marRight w:val="0"/>
      <w:marTop w:val="0"/>
      <w:marBottom w:val="0"/>
      <w:divBdr>
        <w:top w:val="none" w:sz="0" w:space="0" w:color="auto"/>
        <w:left w:val="none" w:sz="0" w:space="0" w:color="auto"/>
        <w:bottom w:val="none" w:sz="0" w:space="0" w:color="auto"/>
        <w:right w:val="none" w:sz="0" w:space="0" w:color="auto"/>
      </w:divBdr>
    </w:div>
    <w:div w:id="1215045745">
      <w:bodyDiv w:val="1"/>
      <w:marLeft w:val="0"/>
      <w:marRight w:val="0"/>
      <w:marTop w:val="0"/>
      <w:marBottom w:val="0"/>
      <w:divBdr>
        <w:top w:val="none" w:sz="0" w:space="0" w:color="auto"/>
        <w:left w:val="none" w:sz="0" w:space="0" w:color="auto"/>
        <w:bottom w:val="none" w:sz="0" w:space="0" w:color="auto"/>
        <w:right w:val="none" w:sz="0" w:space="0" w:color="auto"/>
      </w:divBdr>
    </w:div>
    <w:div w:id="1215198116">
      <w:bodyDiv w:val="1"/>
      <w:marLeft w:val="0"/>
      <w:marRight w:val="0"/>
      <w:marTop w:val="0"/>
      <w:marBottom w:val="0"/>
      <w:divBdr>
        <w:top w:val="none" w:sz="0" w:space="0" w:color="auto"/>
        <w:left w:val="none" w:sz="0" w:space="0" w:color="auto"/>
        <w:bottom w:val="none" w:sz="0" w:space="0" w:color="auto"/>
        <w:right w:val="none" w:sz="0" w:space="0" w:color="auto"/>
      </w:divBdr>
    </w:div>
    <w:div w:id="1215510903">
      <w:bodyDiv w:val="1"/>
      <w:marLeft w:val="0"/>
      <w:marRight w:val="0"/>
      <w:marTop w:val="0"/>
      <w:marBottom w:val="0"/>
      <w:divBdr>
        <w:top w:val="none" w:sz="0" w:space="0" w:color="auto"/>
        <w:left w:val="none" w:sz="0" w:space="0" w:color="auto"/>
        <w:bottom w:val="none" w:sz="0" w:space="0" w:color="auto"/>
        <w:right w:val="none" w:sz="0" w:space="0" w:color="auto"/>
      </w:divBdr>
    </w:div>
    <w:div w:id="1215511105">
      <w:bodyDiv w:val="1"/>
      <w:marLeft w:val="0"/>
      <w:marRight w:val="0"/>
      <w:marTop w:val="0"/>
      <w:marBottom w:val="0"/>
      <w:divBdr>
        <w:top w:val="none" w:sz="0" w:space="0" w:color="auto"/>
        <w:left w:val="none" w:sz="0" w:space="0" w:color="auto"/>
        <w:bottom w:val="none" w:sz="0" w:space="0" w:color="auto"/>
        <w:right w:val="none" w:sz="0" w:space="0" w:color="auto"/>
      </w:divBdr>
    </w:div>
    <w:div w:id="1221163586">
      <w:bodyDiv w:val="1"/>
      <w:marLeft w:val="0"/>
      <w:marRight w:val="0"/>
      <w:marTop w:val="0"/>
      <w:marBottom w:val="0"/>
      <w:divBdr>
        <w:top w:val="none" w:sz="0" w:space="0" w:color="auto"/>
        <w:left w:val="none" w:sz="0" w:space="0" w:color="auto"/>
        <w:bottom w:val="none" w:sz="0" w:space="0" w:color="auto"/>
        <w:right w:val="none" w:sz="0" w:space="0" w:color="auto"/>
      </w:divBdr>
    </w:div>
    <w:div w:id="1221361379">
      <w:bodyDiv w:val="1"/>
      <w:marLeft w:val="0"/>
      <w:marRight w:val="0"/>
      <w:marTop w:val="0"/>
      <w:marBottom w:val="0"/>
      <w:divBdr>
        <w:top w:val="none" w:sz="0" w:space="0" w:color="auto"/>
        <w:left w:val="none" w:sz="0" w:space="0" w:color="auto"/>
        <w:bottom w:val="none" w:sz="0" w:space="0" w:color="auto"/>
        <w:right w:val="none" w:sz="0" w:space="0" w:color="auto"/>
      </w:divBdr>
    </w:div>
    <w:div w:id="1221744774">
      <w:bodyDiv w:val="1"/>
      <w:marLeft w:val="0"/>
      <w:marRight w:val="0"/>
      <w:marTop w:val="0"/>
      <w:marBottom w:val="0"/>
      <w:divBdr>
        <w:top w:val="none" w:sz="0" w:space="0" w:color="auto"/>
        <w:left w:val="none" w:sz="0" w:space="0" w:color="auto"/>
        <w:bottom w:val="none" w:sz="0" w:space="0" w:color="auto"/>
        <w:right w:val="none" w:sz="0" w:space="0" w:color="auto"/>
      </w:divBdr>
    </w:div>
    <w:div w:id="1222474685">
      <w:bodyDiv w:val="1"/>
      <w:marLeft w:val="0"/>
      <w:marRight w:val="0"/>
      <w:marTop w:val="0"/>
      <w:marBottom w:val="0"/>
      <w:divBdr>
        <w:top w:val="none" w:sz="0" w:space="0" w:color="auto"/>
        <w:left w:val="none" w:sz="0" w:space="0" w:color="auto"/>
        <w:bottom w:val="none" w:sz="0" w:space="0" w:color="auto"/>
        <w:right w:val="none" w:sz="0" w:space="0" w:color="auto"/>
      </w:divBdr>
    </w:div>
    <w:div w:id="1223982211">
      <w:bodyDiv w:val="1"/>
      <w:marLeft w:val="0"/>
      <w:marRight w:val="0"/>
      <w:marTop w:val="0"/>
      <w:marBottom w:val="0"/>
      <w:divBdr>
        <w:top w:val="none" w:sz="0" w:space="0" w:color="auto"/>
        <w:left w:val="none" w:sz="0" w:space="0" w:color="auto"/>
        <w:bottom w:val="none" w:sz="0" w:space="0" w:color="auto"/>
        <w:right w:val="none" w:sz="0" w:space="0" w:color="auto"/>
      </w:divBdr>
    </w:div>
    <w:div w:id="1227455801">
      <w:bodyDiv w:val="1"/>
      <w:marLeft w:val="0"/>
      <w:marRight w:val="0"/>
      <w:marTop w:val="0"/>
      <w:marBottom w:val="0"/>
      <w:divBdr>
        <w:top w:val="none" w:sz="0" w:space="0" w:color="auto"/>
        <w:left w:val="none" w:sz="0" w:space="0" w:color="auto"/>
        <w:bottom w:val="none" w:sz="0" w:space="0" w:color="auto"/>
        <w:right w:val="none" w:sz="0" w:space="0" w:color="auto"/>
      </w:divBdr>
    </w:div>
    <w:div w:id="1228759229">
      <w:bodyDiv w:val="1"/>
      <w:marLeft w:val="0"/>
      <w:marRight w:val="0"/>
      <w:marTop w:val="0"/>
      <w:marBottom w:val="0"/>
      <w:divBdr>
        <w:top w:val="none" w:sz="0" w:space="0" w:color="auto"/>
        <w:left w:val="none" w:sz="0" w:space="0" w:color="auto"/>
        <w:bottom w:val="none" w:sz="0" w:space="0" w:color="auto"/>
        <w:right w:val="none" w:sz="0" w:space="0" w:color="auto"/>
      </w:divBdr>
    </w:div>
    <w:div w:id="1229026251">
      <w:bodyDiv w:val="1"/>
      <w:marLeft w:val="0"/>
      <w:marRight w:val="0"/>
      <w:marTop w:val="0"/>
      <w:marBottom w:val="0"/>
      <w:divBdr>
        <w:top w:val="none" w:sz="0" w:space="0" w:color="auto"/>
        <w:left w:val="none" w:sz="0" w:space="0" w:color="auto"/>
        <w:bottom w:val="none" w:sz="0" w:space="0" w:color="auto"/>
        <w:right w:val="none" w:sz="0" w:space="0" w:color="auto"/>
      </w:divBdr>
    </w:div>
    <w:div w:id="1231891546">
      <w:bodyDiv w:val="1"/>
      <w:marLeft w:val="0"/>
      <w:marRight w:val="0"/>
      <w:marTop w:val="0"/>
      <w:marBottom w:val="0"/>
      <w:divBdr>
        <w:top w:val="none" w:sz="0" w:space="0" w:color="auto"/>
        <w:left w:val="none" w:sz="0" w:space="0" w:color="auto"/>
        <w:bottom w:val="none" w:sz="0" w:space="0" w:color="auto"/>
        <w:right w:val="none" w:sz="0" w:space="0" w:color="auto"/>
      </w:divBdr>
    </w:div>
    <w:div w:id="1232698176">
      <w:bodyDiv w:val="1"/>
      <w:marLeft w:val="0"/>
      <w:marRight w:val="0"/>
      <w:marTop w:val="0"/>
      <w:marBottom w:val="0"/>
      <w:divBdr>
        <w:top w:val="none" w:sz="0" w:space="0" w:color="auto"/>
        <w:left w:val="none" w:sz="0" w:space="0" w:color="auto"/>
        <w:bottom w:val="none" w:sz="0" w:space="0" w:color="auto"/>
        <w:right w:val="none" w:sz="0" w:space="0" w:color="auto"/>
      </w:divBdr>
    </w:div>
    <w:div w:id="1233197663">
      <w:bodyDiv w:val="1"/>
      <w:marLeft w:val="0"/>
      <w:marRight w:val="0"/>
      <w:marTop w:val="0"/>
      <w:marBottom w:val="0"/>
      <w:divBdr>
        <w:top w:val="none" w:sz="0" w:space="0" w:color="auto"/>
        <w:left w:val="none" w:sz="0" w:space="0" w:color="auto"/>
        <w:bottom w:val="none" w:sz="0" w:space="0" w:color="auto"/>
        <w:right w:val="none" w:sz="0" w:space="0" w:color="auto"/>
      </w:divBdr>
    </w:div>
    <w:div w:id="1237284414">
      <w:bodyDiv w:val="1"/>
      <w:marLeft w:val="0"/>
      <w:marRight w:val="0"/>
      <w:marTop w:val="0"/>
      <w:marBottom w:val="0"/>
      <w:divBdr>
        <w:top w:val="none" w:sz="0" w:space="0" w:color="auto"/>
        <w:left w:val="none" w:sz="0" w:space="0" w:color="auto"/>
        <w:bottom w:val="none" w:sz="0" w:space="0" w:color="auto"/>
        <w:right w:val="none" w:sz="0" w:space="0" w:color="auto"/>
      </w:divBdr>
    </w:div>
    <w:div w:id="1243683839">
      <w:bodyDiv w:val="1"/>
      <w:marLeft w:val="0"/>
      <w:marRight w:val="0"/>
      <w:marTop w:val="0"/>
      <w:marBottom w:val="0"/>
      <w:divBdr>
        <w:top w:val="none" w:sz="0" w:space="0" w:color="auto"/>
        <w:left w:val="none" w:sz="0" w:space="0" w:color="auto"/>
        <w:bottom w:val="none" w:sz="0" w:space="0" w:color="auto"/>
        <w:right w:val="none" w:sz="0" w:space="0" w:color="auto"/>
      </w:divBdr>
    </w:div>
    <w:div w:id="1245187722">
      <w:bodyDiv w:val="1"/>
      <w:marLeft w:val="0"/>
      <w:marRight w:val="0"/>
      <w:marTop w:val="0"/>
      <w:marBottom w:val="0"/>
      <w:divBdr>
        <w:top w:val="none" w:sz="0" w:space="0" w:color="auto"/>
        <w:left w:val="none" w:sz="0" w:space="0" w:color="auto"/>
        <w:bottom w:val="none" w:sz="0" w:space="0" w:color="auto"/>
        <w:right w:val="none" w:sz="0" w:space="0" w:color="auto"/>
      </w:divBdr>
    </w:div>
    <w:div w:id="1247153998">
      <w:bodyDiv w:val="1"/>
      <w:marLeft w:val="0"/>
      <w:marRight w:val="0"/>
      <w:marTop w:val="0"/>
      <w:marBottom w:val="0"/>
      <w:divBdr>
        <w:top w:val="none" w:sz="0" w:space="0" w:color="auto"/>
        <w:left w:val="none" w:sz="0" w:space="0" w:color="auto"/>
        <w:bottom w:val="none" w:sz="0" w:space="0" w:color="auto"/>
        <w:right w:val="none" w:sz="0" w:space="0" w:color="auto"/>
      </w:divBdr>
    </w:div>
    <w:div w:id="1247688006">
      <w:bodyDiv w:val="1"/>
      <w:marLeft w:val="0"/>
      <w:marRight w:val="0"/>
      <w:marTop w:val="0"/>
      <w:marBottom w:val="0"/>
      <w:divBdr>
        <w:top w:val="none" w:sz="0" w:space="0" w:color="auto"/>
        <w:left w:val="none" w:sz="0" w:space="0" w:color="auto"/>
        <w:bottom w:val="none" w:sz="0" w:space="0" w:color="auto"/>
        <w:right w:val="none" w:sz="0" w:space="0" w:color="auto"/>
      </w:divBdr>
    </w:div>
    <w:div w:id="1249728263">
      <w:bodyDiv w:val="1"/>
      <w:marLeft w:val="0"/>
      <w:marRight w:val="0"/>
      <w:marTop w:val="0"/>
      <w:marBottom w:val="0"/>
      <w:divBdr>
        <w:top w:val="none" w:sz="0" w:space="0" w:color="auto"/>
        <w:left w:val="none" w:sz="0" w:space="0" w:color="auto"/>
        <w:bottom w:val="none" w:sz="0" w:space="0" w:color="auto"/>
        <w:right w:val="none" w:sz="0" w:space="0" w:color="auto"/>
      </w:divBdr>
    </w:div>
    <w:div w:id="1249773294">
      <w:bodyDiv w:val="1"/>
      <w:marLeft w:val="0"/>
      <w:marRight w:val="0"/>
      <w:marTop w:val="0"/>
      <w:marBottom w:val="0"/>
      <w:divBdr>
        <w:top w:val="none" w:sz="0" w:space="0" w:color="auto"/>
        <w:left w:val="none" w:sz="0" w:space="0" w:color="auto"/>
        <w:bottom w:val="none" w:sz="0" w:space="0" w:color="auto"/>
        <w:right w:val="none" w:sz="0" w:space="0" w:color="auto"/>
      </w:divBdr>
    </w:div>
    <w:div w:id="1251549435">
      <w:bodyDiv w:val="1"/>
      <w:marLeft w:val="0"/>
      <w:marRight w:val="0"/>
      <w:marTop w:val="0"/>
      <w:marBottom w:val="0"/>
      <w:divBdr>
        <w:top w:val="none" w:sz="0" w:space="0" w:color="auto"/>
        <w:left w:val="none" w:sz="0" w:space="0" w:color="auto"/>
        <w:bottom w:val="none" w:sz="0" w:space="0" w:color="auto"/>
        <w:right w:val="none" w:sz="0" w:space="0" w:color="auto"/>
      </w:divBdr>
    </w:div>
    <w:div w:id="1256788845">
      <w:bodyDiv w:val="1"/>
      <w:marLeft w:val="0"/>
      <w:marRight w:val="0"/>
      <w:marTop w:val="0"/>
      <w:marBottom w:val="0"/>
      <w:divBdr>
        <w:top w:val="none" w:sz="0" w:space="0" w:color="auto"/>
        <w:left w:val="none" w:sz="0" w:space="0" w:color="auto"/>
        <w:bottom w:val="none" w:sz="0" w:space="0" w:color="auto"/>
        <w:right w:val="none" w:sz="0" w:space="0" w:color="auto"/>
      </w:divBdr>
    </w:div>
    <w:div w:id="1260602040">
      <w:bodyDiv w:val="1"/>
      <w:marLeft w:val="0"/>
      <w:marRight w:val="0"/>
      <w:marTop w:val="0"/>
      <w:marBottom w:val="0"/>
      <w:divBdr>
        <w:top w:val="none" w:sz="0" w:space="0" w:color="auto"/>
        <w:left w:val="none" w:sz="0" w:space="0" w:color="auto"/>
        <w:bottom w:val="none" w:sz="0" w:space="0" w:color="auto"/>
        <w:right w:val="none" w:sz="0" w:space="0" w:color="auto"/>
      </w:divBdr>
    </w:div>
    <w:div w:id="1261992406">
      <w:bodyDiv w:val="1"/>
      <w:marLeft w:val="0"/>
      <w:marRight w:val="0"/>
      <w:marTop w:val="0"/>
      <w:marBottom w:val="0"/>
      <w:divBdr>
        <w:top w:val="none" w:sz="0" w:space="0" w:color="auto"/>
        <w:left w:val="none" w:sz="0" w:space="0" w:color="auto"/>
        <w:bottom w:val="none" w:sz="0" w:space="0" w:color="auto"/>
        <w:right w:val="none" w:sz="0" w:space="0" w:color="auto"/>
      </w:divBdr>
    </w:div>
    <w:div w:id="1266230028">
      <w:bodyDiv w:val="1"/>
      <w:marLeft w:val="0"/>
      <w:marRight w:val="0"/>
      <w:marTop w:val="0"/>
      <w:marBottom w:val="0"/>
      <w:divBdr>
        <w:top w:val="none" w:sz="0" w:space="0" w:color="auto"/>
        <w:left w:val="none" w:sz="0" w:space="0" w:color="auto"/>
        <w:bottom w:val="none" w:sz="0" w:space="0" w:color="auto"/>
        <w:right w:val="none" w:sz="0" w:space="0" w:color="auto"/>
      </w:divBdr>
    </w:div>
    <w:div w:id="1269892265">
      <w:bodyDiv w:val="1"/>
      <w:marLeft w:val="0"/>
      <w:marRight w:val="0"/>
      <w:marTop w:val="0"/>
      <w:marBottom w:val="0"/>
      <w:divBdr>
        <w:top w:val="none" w:sz="0" w:space="0" w:color="auto"/>
        <w:left w:val="none" w:sz="0" w:space="0" w:color="auto"/>
        <w:bottom w:val="none" w:sz="0" w:space="0" w:color="auto"/>
        <w:right w:val="none" w:sz="0" w:space="0" w:color="auto"/>
      </w:divBdr>
    </w:div>
    <w:div w:id="1271859931">
      <w:bodyDiv w:val="1"/>
      <w:marLeft w:val="0"/>
      <w:marRight w:val="0"/>
      <w:marTop w:val="0"/>
      <w:marBottom w:val="0"/>
      <w:divBdr>
        <w:top w:val="none" w:sz="0" w:space="0" w:color="auto"/>
        <w:left w:val="none" w:sz="0" w:space="0" w:color="auto"/>
        <w:bottom w:val="none" w:sz="0" w:space="0" w:color="auto"/>
        <w:right w:val="none" w:sz="0" w:space="0" w:color="auto"/>
      </w:divBdr>
    </w:div>
    <w:div w:id="1273443271">
      <w:bodyDiv w:val="1"/>
      <w:marLeft w:val="0"/>
      <w:marRight w:val="0"/>
      <w:marTop w:val="0"/>
      <w:marBottom w:val="0"/>
      <w:divBdr>
        <w:top w:val="none" w:sz="0" w:space="0" w:color="auto"/>
        <w:left w:val="none" w:sz="0" w:space="0" w:color="auto"/>
        <w:bottom w:val="none" w:sz="0" w:space="0" w:color="auto"/>
        <w:right w:val="none" w:sz="0" w:space="0" w:color="auto"/>
      </w:divBdr>
    </w:div>
    <w:div w:id="1274441746">
      <w:bodyDiv w:val="1"/>
      <w:marLeft w:val="0"/>
      <w:marRight w:val="0"/>
      <w:marTop w:val="0"/>
      <w:marBottom w:val="0"/>
      <w:divBdr>
        <w:top w:val="none" w:sz="0" w:space="0" w:color="auto"/>
        <w:left w:val="none" w:sz="0" w:space="0" w:color="auto"/>
        <w:bottom w:val="none" w:sz="0" w:space="0" w:color="auto"/>
        <w:right w:val="none" w:sz="0" w:space="0" w:color="auto"/>
      </w:divBdr>
    </w:div>
    <w:div w:id="1278828228">
      <w:bodyDiv w:val="1"/>
      <w:marLeft w:val="0"/>
      <w:marRight w:val="0"/>
      <w:marTop w:val="0"/>
      <w:marBottom w:val="0"/>
      <w:divBdr>
        <w:top w:val="none" w:sz="0" w:space="0" w:color="auto"/>
        <w:left w:val="none" w:sz="0" w:space="0" w:color="auto"/>
        <w:bottom w:val="none" w:sz="0" w:space="0" w:color="auto"/>
        <w:right w:val="none" w:sz="0" w:space="0" w:color="auto"/>
      </w:divBdr>
    </w:div>
    <w:div w:id="1278829361">
      <w:bodyDiv w:val="1"/>
      <w:marLeft w:val="0"/>
      <w:marRight w:val="0"/>
      <w:marTop w:val="0"/>
      <w:marBottom w:val="0"/>
      <w:divBdr>
        <w:top w:val="none" w:sz="0" w:space="0" w:color="auto"/>
        <w:left w:val="none" w:sz="0" w:space="0" w:color="auto"/>
        <w:bottom w:val="none" w:sz="0" w:space="0" w:color="auto"/>
        <w:right w:val="none" w:sz="0" w:space="0" w:color="auto"/>
      </w:divBdr>
    </w:div>
    <w:div w:id="1280601042">
      <w:bodyDiv w:val="1"/>
      <w:marLeft w:val="0"/>
      <w:marRight w:val="0"/>
      <w:marTop w:val="0"/>
      <w:marBottom w:val="0"/>
      <w:divBdr>
        <w:top w:val="none" w:sz="0" w:space="0" w:color="auto"/>
        <w:left w:val="none" w:sz="0" w:space="0" w:color="auto"/>
        <w:bottom w:val="none" w:sz="0" w:space="0" w:color="auto"/>
        <w:right w:val="none" w:sz="0" w:space="0" w:color="auto"/>
      </w:divBdr>
    </w:div>
    <w:div w:id="1280726630">
      <w:bodyDiv w:val="1"/>
      <w:marLeft w:val="0"/>
      <w:marRight w:val="0"/>
      <w:marTop w:val="0"/>
      <w:marBottom w:val="0"/>
      <w:divBdr>
        <w:top w:val="none" w:sz="0" w:space="0" w:color="auto"/>
        <w:left w:val="none" w:sz="0" w:space="0" w:color="auto"/>
        <w:bottom w:val="none" w:sz="0" w:space="0" w:color="auto"/>
        <w:right w:val="none" w:sz="0" w:space="0" w:color="auto"/>
      </w:divBdr>
    </w:div>
    <w:div w:id="1284531224">
      <w:bodyDiv w:val="1"/>
      <w:marLeft w:val="0"/>
      <w:marRight w:val="0"/>
      <w:marTop w:val="0"/>
      <w:marBottom w:val="0"/>
      <w:divBdr>
        <w:top w:val="none" w:sz="0" w:space="0" w:color="auto"/>
        <w:left w:val="none" w:sz="0" w:space="0" w:color="auto"/>
        <w:bottom w:val="none" w:sz="0" w:space="0" w:color="auto"/>
        <w:right w:val="none" w:sz="0" w:space="0" w:color="auto"/>
      </w:divBdr>
    </w:div>
    <w:div w:id="1286615460">
      <w:bodyDiv w:val="1"/>
      <w:marLeft w:val="0"/>
      <w:marRight w:val="0"/>
      <w:marTop w:val="0"/>
      <w:marBottom w:val="0"/>
      <w:divBdr>
        <w:top w:val="none" w:sz="0" w:space="0" w:color="auto"/>
        <w:left w:val="none" w:sz="0" w:space="0" w:color="auto"/>
        <w:bottom w:val="none" w:sz="0" w:space="0" w:color="auto"/>
        <w:right w:val="none" w:sz="0" w:space="0" w:color="auto"/>
      </w:divBdr>
    </w:div>
    <w:div w:id="1288270551">
      <w:bodyDiv w:val="1"/>
      <w:marLeft w:val="0"/>
      <w:marRight w:val="0"/>
      <w:marTop w:val="0"/>
      <w:marBottom w:val="0"/>
      <w:divBdr>
        <w:top w:val="none" w:sz="0" w:space="0" w:color="auto"/>
        <w:left w:val="none" w:sz="0" w:space="0" w:color="auto"/>
        <w:bottom w:val="none" w:sz="0" w:space="0" w:color="auto"/>
        <w:right w:val="none" w:sz="0" w:space="0" w:color="auto"/>
      </w:divBdr>
    </w:div>
    <w:div w:id="1289169521">
      <w:bodyDiv w:val="1"/>
      <w:marLeft w:val="0"/>
      <w:marRight w:val="0"/>
      <w:marTop w:val="0"/>
      <w:marBottom w:val="0"/>
      <w:divBdr>
        <w:top w:val="none" w:sz="0" w:space="0" w:color="auto"/>
        <w:left w:val="none" w:sz="0" w:space="0" w:color="auto"/>
        <w:bottom w:val="none" w:sz="0" w:space="0" w:color="auto"/>
        <w:right w:val="none" w:sz="0" w:space="0" w:color="auto"/>
      </w:divBdr>
    </w:div>
    <w:div w:id="1289357313">
      <w:bodyDiv w:val="1"/>
      <w:marLeft w:val="0"/>
      <w:marRight w:val="0"/>
      <w:marTop w:val="0"/>
      <w:marBottom w:val="0"/>
      <w:divBdr>
        <w:top w:val="none" w:sz="0" w:space="0" w:color="auto"/>
        <w:left w:val="none" w:sz="0" w:space="0" w:color="auto"/>
        <w:bottom w:val="none" w:sz="0" w:space="0" w:color="auto"/>
        <w:right w:val="none" w:sz="0" w:space="0" w:color="auto"/>
      </w:divBdr>
    </w:div>
    <w:div w:id="1291784307">
      <w:bodyDiv w:val="1"/>
      <w:marLeft w:val="0"/>
      <w:marRight w:val="0"/>
      <w:marTop w:val="0"/>
      <w:marBottom w:val="0"/>
      <w:divBdr>
        <w:top w:val="none" w:sz="0" w:space="0" w:color="auto"/>
        <w:left w:val="none" w:sz="0" w:space="0" w:color="auto"/>
        <w:bottom w:val="none" w:sz="0" w:space="0" w:color="auto"/>
        <w:right w:val="none" w:sz="0" w:space="0" w:color="auto"/>
      </w:divBdr>
    </w:div>
    <w:div w:id="1294747216">
      <w:bodyDiv w:val="1"/>
      <w:marLeft w:val="0"/>
      <w:marRight w:val="0"/>
      <w:marTop w:val="0"/>
      <w:marBottom w:val="0"/>
      <w:divBdr>
        <w:top w:val="none" w:sz="0" w:space="0" w:color="auto"/>
        <w:left w:val="none" w:sz="0" w:space="0" w:color="auto"/>
        <w:bottom w:val="none" w:sz="0" w:space="0" w:color="auto"/>
        <w:right w:val="none" w:sz="0" w:space="0" w:color="auto"/>
      </w:divBdr>
    </w:div>
    <w:div w:id="1294872186">
      <w:bodyDiv w:val="1"/>
      <w:marLeft w:val="0"/>
      <w:marRight w:val="0"/>
      <w:marTop w:val="0"/>
      <w:marBottom w:val="0"/>
      <w:divBdr>
        <w:top w:val="none" w:sz="0" w:space="0" w:color="auto"/>
        <w:left w:val="none" w:sz="0" w:space="0" w:color="auto"/>
        <w:bottom w:val="none" w:sz="0" w:space="0" w:color="auto"/>
        <w:right w:val="none" w:sz="0" w:space="0" w:color="auto"/>
      </w:divBdr>
    </w:div>
    <w:div w:id="1298949245">
      <w:bodyDiv w:val="1"/>
      <w:marLeft w:val="0"/>
      <w:marRight w:val="0"/>
      <w:marTop w:val="0"/>
      <w:marBottom w:val="0"/>
      <w:divBdr>
        <w:top w:val="none" w:sz="0" w:space="0" w:color="auto"/>
        <w:left w:val="none" w:sz="0" w:space="0" w:color="auto"/>
        <w:bottom w:val="none" w:sz="0" w:space="0" w:color="auto"/>
        <w:right w:val="none" w:sz="0" w:space="0" w:color="auto"/>
      </w:divBdr>
    </w:div>
    <w:div w:id="1298954130">
      <w:bodyDiv w:val="1"/>
      <w:marLeft w:val="0"/>
      <w:marRight w:val="0"/>
      <w:marTop w:val="0"/>
      <w:marBottom w:val="0"/>
      <w:divBdr>
        <w:top w:val="none" w:sz="0" w:space="0" w:color="auto"/>
        <w:left w:val="none" w:sz="0" w:space="0" w:color="auto"/>
        <w:bottom w:val="none" w:sz="0" w:space="0" w:color="auto"/>
        <w:right w:val="none" w:sz="0" w:space="0" w:color="auto"/>
      </w:divBdr>
    </w:div>
    <w:div w:id="1300106607">
      <w:bodyDiv w:val="1"/>
      <w:marLeft w:val="0"/>
      <w:marRight w:val="0"/>
      <w:marTop w:val="0"/>
      <w:marBottom w:val="0"/>
      <w:divBdr>
        <w:top w:val="none" w:sz="0" w:space="0" w:color="auto"/>
        <w:left w:val="none" w:sz="0" w:space="0" w:color="auto"/>
        <w:bottom w:val="none" w:sz="0" w:space="0" w:color="auto"/>
        <w:right w:val="none" w:sz="0" w:space="0" w:color="auto"/>
      </w:divBdr>
    </w:div>
    <w:div w:id="1301808441">
      <w:bodyDiv w:val="1"/>
      <w:marLeft w:val="0"/>
      <w:marRight w:val="0"/>
      <w:marTop w:val="0"/>
      <w:marBottom w:val="0"/>
      <w:divBdr>
        <w:top w:val="none" w:sz="0" w:space="0" w:color="auto"/>
        <w:left w:val="none" w:sz="0" w:space="0" w:color="auto"/>
        <w:bottom w:val="none" w:sz="0" w:space="0" w:color="auto"/>
        <w:right w:val="none" w:sz="0" w:space="0" w:color="auto"/>
      </w:divBdr>
    </w:div>
    <w:div w:id="1303073688">
      <w:bodyDiv w:val="1"/>
      <w:marLeft w:val="0"/>
      <w:marRight w:val="0"/>
      <w:marTop w:val="0"/>
      <w:marBottom w:val="0"/>
      <w:divBdr>
        <w:top w:val="none" w:sz="0" w:space="0" w:color="auto"/>
        <w:left w:val="none" w:sz="0" w:space="0" w:color="auto"/>
        <w:bottom w:val="none" w:sz="0" w:space="0" w:color="auto"/>
        <w:right w:val="none" w:sz="0" w:space="0" w:color="auto"/>
      </w:divBdr>
    </w:div>
    <w:div w:id="1305155555">
      <w:bodyDiv w:val="1"/>
      <w:marLeft w:val="0"/>
      <w:marRight w:val="0"/>
      <w:marTop w:val="0"/>
      <w:marBottom w:val="0"/>
      <w:divBdr>
        <w:top w:val="none" w:sz="0" w:space="0" w:color="auto"/>
        <w:left w:val="none" w:sz="0" w:space="0" w:color="auto"/>
        <w:bottom w:val="none" w:sz="0" w:space="0" w:color="auto"/>
        <w:right w:val="none" w:sz="0" w:space="0" w:color="auto"/>
      </w:divBdr>
    </w:div>
    <w:div w:id="1306274453">
      <w:bodyDiv w:val="1"/>
      <w:marLeft w:val="0"/>
      <w:marRight w:val="0"/>
      <w:marTop w:val="0"/>
      <w:marBottom w:val="0"/>
      <w:divBdr>
        <w:top w:val="none" w:sz="0" w:space="0" w:color="auto"/>
        <w:left w:val="none" w:sz="0" w:space="0" w:color="auto"/>
        <w:bottom w:val="none" w:sz="0" w:space="0" w:color="auto"/>
        <w:right w:val="none" w:sz="0" w:space="0" w:color="auto"/>
      </w:divBdr>
    </w:div>
    <w:div w:id="1306661834">
      <w:bodyDiv w:val="1"/>
      <w:marLeft w:val="0"/>
      <w:marRight w:val="0"/>
      <w:marTop w:val="0"/>
      <w:marBottom w:val="0"/>
      <w:divBdr>
        <w:top w:val="none" w:sz="0" w:space="0" w:color="auto"/>
        <w:left w:val="none" w:sz="0" w:space="0" w:color="auto"/>
        <w:bottom w:val="none" w:sz="0" w:space="0" w:color="auto"/>
        <w:right w:val="none" w:sz="0" w:space="0" w:color="auto"/>
      </w:divBdr>
    </w:div>
    <w:div w:id="1306936022">
      <w:bodyDiv w:val="1"/>
      <w:marLeft w:val="0"/>
      <w:marRight w:val="0"/>
      <w:marTop w:val="0"/>
      <w:marBottom w:val="0"/>
      <w:divBdr>
        <w:top w:val="none" w:sz="0" w:space="0" w:color="auto"/>
        <w:left w:val="none" w:sz="0" w:space="0" w:color="auto"/>
        <w:bottom w:val="none" w:sz="0" w:space="0" w:color="auto"/>
        <w:right w:val="none" w:sz="0" w:space="0" w:color="auto"/>
      </w:divBdr>
    </w:div>
    <w:div w:id="1311590102">
      <w:bodyDiv w:val="1"/>
      <w:marLeft w:val="0"/>
      <w:marRight w:val="0"/>
      <w:marTop w:val="0"/>
      <w:marBottom w:val="0"/>
      <w:divBdr>
        <w:top w:val="none" w:sz="0" w:space="0" w:color="auto"/>
        <w:left w:val="none" w:sz="0" w:space="0" w:color="auto"/>
        <w:bottom w:val="none" w:sz="0" w:space="0" w:color="auto"/>
        <w:right w:val="none" w:sz="0" w:space="0" w:color="auto"/>
      </w:divBdr>
    </w:div>
    <w:div w:id="1315598640">
      <w:bodyDiv w:val="1"/>
      <w:marLeft w:val="0"/>
      <w:marRight w:val="0"/>
      <w:marTop w:val="0"/>
      <w:marBottom w:val="0"/>
      <w:divBdr>
        <w:top w:val="none" w:sz="0" w:space="0" w:color="auto"/>
        <w:left w:val="none" w:sz="0" w:space="0" w:color="auto"/>
        <w:bottom w:val="none" w:sz="0" w:space="0" w:color="auto"/>
        <w:right w:val="none" w:sz="0" w:space="0" w:color="auto"/>
      </w:divBdr>
    </w:div>
    <w:div w:id="1316060201">
      <w:bodyDiv w:val="1"/>
      <w:marLeft w:val="0"/>
      <w:marRight w:val="0"/>
      <w:marTop w:val="0"/>
      <w:marBottom w:val="0"/>
      <w:divBdr>
        <w:top w:val="none" w:sz="0" w:space="0" w:color="auto"/>
        <w:left w:val="none" w:sz="0" w:space="0" w:color="auto"/>
        <w:bottom w:val="none" w:sz="0" w:space="0" w:color="auto"/>
        <w:right w:val="none" w:sz="0" w:space="0" w:color="auto"/>
      </w:divBdr>
    </w:div>
    <w:div w:id="1319847391">
      <w:bodyDiv w:val="1"/>
      <w:marLeft w:val="0"/>
      <w:marRight w:val="0"/>
      <w:marTop w:val="0"/>
      <w:marBottom w:val="0"/>
      <w:divBdr>
        <w:top w:val="none" w:sz="0" w:space="0" w:color="auto"/>
        <w:left w:val="none" w:sz="0" w:space="0" w:color="auto"/>
        <w:bottom w:val="none" w:sz="0" w:space="0" w:color="auto"/>
        <w:right w:val="none" w:sz="0" w:space="0" w:color="auto"/>
      </w:divBdr>
    </w:div>
    <w:div w:id="1320230611">
      <w:bodyDiv w:val="1"/>
      <w:marLeft w:val="0"/>
      <w:marRight w:val="0"/>
      <w:marTop w:val="0"/>
      <w:marBottom w:val="0"/>
      <w:divBdr>
        <w:top w:val="none" w:sz="0" w:space="0" w:color="auto"/>
        <w:left w:val="none" w:sz="0" w:space="0" w:color="auto"/>
        <w:bottom w:val="none" w:sz="0" w:space="0" w:color="auto"/>
        <w:right w:val="none" w:sz="0" w:space="0" w:color="auto"/>
      </w:divBdr>
    </w:div>
    <w:div w:id="1328438378">
      <w:bodyDiv w:val="1"/>
      <w:marLeft w:val="0"/>
      <w:marRight w:val="0"/>
      <w:marTop w:val="0"/>
      <w:marBottom w:val="0"/>
      <w:divBdr>
        <w:top w:val="none" w:sz="0" w:space="0" w:color="auto"/>
        <w:left w:val="none" w:sz="0" w:space="0" w:color="auto"/>
        <w:bottom w:val="none" w:sz="0" w:space="0" w:color="auto"/>
        <w:right w:val="none" w:sz="0" w:space="0" w:color="auto"/>
      </w:divBdr>
    </w:div>
    <w:div w:id="1331593106">
      <w:bodyDiv w:val="1"/>
      <w:marLeft w:val="0"/>
      <w:marRight w:val="0"/>
      <w:marTop w:val="0"/>
      <w:marBottom w:val="0"/>
      <w:divBdr>
        <w:top w:val="none" w:sz="0" w:space="0" w:color="auto"/>
        <w:left w:val="none" w:sz="0" w:space="0" w:color="auto"/>
        <w:bottom w:val="none" w:sz="0" w:space="0" w:color="auto"/>
        <w:right w:val="none" w:sz="0" w:space="0" w:color="auto"/>
      </w:divBdr>
    </w:div>
    <w:div w:id="1337807084">
      <w:bodyDiv w:val="1"/>
      <w:marLeft w:val="0"/>
      <w:marRight w:val="0"/>
      <w:marTop w:val="0"/>
      <w:marBottom w:val="0"/>
      <w:divBdr>
        <w:top w:val="none" w:sz="0" w:space="0" w:color="auto"/>
        <w:left w:val="none" w:sz="0" w:space="0" w:color="auto"/>
        <w:bottom w:val="none" w:sz="0" w:space="0" w:color="auto"/>
        <w:right w:val="none" w:sz="0" w:space="0" w:color="auto"/>
      </w:divBdr>
    </w:div>
    <w:div w:id="1338652894">
      <w:bodyDiv w:val="1"/>
      <w:marLeft w:val="0"/>
      <w:marRight w:val="0"/>
      <w:marTop w:val="0"/>
      <w:marBottom w:val="0"/>
      <w:divBdr>
        <w:top w:val="none" w:sz="0" w:space="0" w:color="auto"/>
        <w:left w:val="none" w:sz="0" w:space="0" w:color="auto"/>
        <w:bottom w:val="none" w:sz="0" w:space="0" w:color="auto"/>
        <w:right w:val="none" w:sz="0" w:space="0" w:color="auto"/>
      </w:divBdr>
    </w:div>
    <w:div w:id="1344433374">
      <w:bodyDiv w:val="1"/>
      <w:marLeft w:val="0"/>
      <w:marRight w:val="0"/>
      <w:marTop w:val="0"/>
      <w:marBottom w:val="0"/>
      <w:divBdr>
        <w:top w:val="none" w:sz="0" w:space="0" w:color="auto"/>
        <w:left w:val="none" w:sz="0" w:space="0" w:color="auto"/>
        <w:bottom w:val="none" w:sz="0" w:space="0" w:color="auto"/>
        <w:right w:val="none" w:sz="0" w:space="0" w:color="auto"/>
      </w:divBdr>
    </w:div>
    <w:div w:id="1344824450">
      <w:bodyDiv w:val="1"/>
      <w:marLeft w:val="0"/>
      <w:marRight w:val="0"/>
      <w:marTop w:val="0"/>
      <w:marBottom w:val="0"/>
      <w:divBdr>
        <w:top w:val="none" w:sz="0" w:space="0" w:color="auto"/>
        <w:left w:val="none" w:sz="0" w:space="0" w:color="auto"/>
        <w:bottom w:val="none" w:sz="0" w:space="0" w:color="auto"/>
        <w:right w:val="none" w:sz="0" w:space="0" w:color="auto"/>
      </w:divBdr>
    </w:div>
    <w:div w:id="1345060937">
      <w:bodyDiv w:val="1"/>
      <w:marLeft w:val="0"/>
      <w:marRight w:val="0"/>
      <w:marTop w:val="0"/>
      <w:marBottom w:val="0"/>
      <w:divBdr>
        <w:top w:val="none" w:sz="0" w:space="0" w:color="auto"/>
        <w:left w:val="none" w:sz="0" w:space="0" w:color="auto"/>
        <w:bottom w:val="none" w:sz="0" w:space="0" w:color="auto"/>
        <w:right w:val="none" w:sz="0" w:space="0" w:color="auto"/>
      </w:divBdr>
    </w:div>
    <w:div w:id="1346982423">
      <w:bodyDiv w:val="1"/>
      <w:marLeft w:val="0"/>
      <w:marRight w:val="0"/>
      <w:marTop w:val="0"/>
      <w:marBottom w:val="0"/>
      <w:divBdr>
        <w:top w:val="none" w:sz="0" w:space="0" w:color="auto"/>
        <w:left w:val="none" w:sz="0" w:space="0" w:color="auto"/>
        <w:bottom w:val="none" w:sz="0" w:space="0" w:color="auto"/>
        <w:right w:val="none" w:sz="0" w:space="0" w:color="auto"/>
      </w:divBdr>
    </w:div>
    <w:div w:id="1348485209">
      <w:bodyDiv w:val="1"/>
      <w:marLeft w:val="0"/>
      <w:marRight w:val="0"/>
      <w:marTop w:val="0"/>
      <w:marBottom w:val="0"/>
      <w:divBdr>
        <w:top w:val="none" w:sz="0" w:space="0" w:color="auto"/>
        <w:left w:val="none" w:sz="0" w:space="0" w:color="auto"/>
        <w:bottom w:val="none" w:sz="0" w:space="0" w:color="auto"/>
        <w:right w:val="none" w:sz="0" w:space="0" w:color="auto"/>
      </w:divBdr>
    </w:div>
    <w:div w:id="1349723180">
      <w:bodyDiv w:val="1"/>
      <w:marLeft w:val="0"/>
      <w:marRight w:val="0"/>
      <w:marTop w:val="0"/>
      <w:marBottom w:val="0"/>
      <w:divBdr>
        <w:top w:val="none" w:sz="0" w:space="0" w:color="auto"/>
        <w:left w:val="none" w:sz="0" w:space="0" w:color="auto"/>
        <w:bottom w:val="none" w:sz="0" w:space="0" w:color="auto"/>
        <w:right w:val="none" w:sz="0" w:space="0" w:color="auto"/>
      </w:divBdr>
    </w:div>
    <w:div w:id="1351057092">
      <w:bodyDiv w:val="1"/>
      <w:marLeft w:val="0"/>
      <w:marRight w:val="0"/>
      <w:marTop w:val="0"/>
      <w:marBottom w:val="0"/>
      <w:divBdr>
        <w:top w:val="none" w:sz="0" w:space="0" w:color="auto"/>
        <w:left w:val="none" w:sz="0" w:space="0" w:color="auto"/>
        <w:bottom w:val="none" w:sz="0" w:space="0" w:color="auto"/>
        <w:right w:val="none" w:sz="0" w:space="0" w:color="auto"/>
      </w:divBdr>
    </w:div>
    <w:div w:id="1356732064">
      <w:bodyDiv w:val="1"/>
      <w:marLeft w:val="0"/>
      <w:marRight w:val="0"/>
      <w:marTop w:val="0"/>
      <w:marBottom w:val="0"/>
      <w:divBdr>
        <w:top w:val="none" w:sz="0" w:space="0" w:color="auto"/>
        <w:left w:val="none" w:sz="0" w:space="0" w:color="auto"/>
        <w:bottom w:val="none" w:sz="0" w:space="0" w:color="auto"/>
        <w:right w:val="none" w:sz="0" w:space="0" w:color="auto"/>
      </w:divBdr>
    </w:div>
    <w:div w:id="1357072881">
      <w:bodyDiv w:val="1"/>
      <w:marLeft w:val="0"/>
      <w:marRight w:val="0"/>
      <w:marTop w:val="0"/>
      <w:marBottom w:val="0"/>
      <w:divBdr>
        <w:top w:val="none" w:sz="0" w:space="0" w:color="auto"/>
        <w:left w:val="none" w:sz="0" w:space="0" w:color="auto"/>
        <w:bottom w:val="none" w:sz="0" w:space="0" w:color="auto"/>
        <w:right w:val="none" w:sz="0" w:space="0" w:color="auto"/>
      </w:divBdr>
    </w:div>
    <w:div w:id="1357659935">
      <w:bodyDiv w:val="1"/>
      <w:marLeft w:val="0"/>
      <w:marRight w:val="0"/>
      <w:marTop w:val="0"/>
      <w:marBottom w:val="0"/>
      <w:divBdr>
        <w:top w:val="none" w:sz="0" w:space="0" w:color="auto"/>
        <w:left w:val="none" w:sz="0" w:space="0" w:color="auto"/>
        <w:bottom w:val="none" w:sz="0" w:space="0" w:color="auto"/>
        <w:right w:val="none" w:sz="0" w:space="0" w:color="auto"/>
      </w:divBdr>
    </w:div>
    <w:div w:id="1361974497">
      <w:bodyDiv w:val="1"/>
      <w:marLeft w:val="0"/>
      <w:marRight w:val="0"/>
      <w:marTop w:val="0"/>
      <w:marBottom w:val="0"/>
      <w:divBdr>
        <w:top w:val="none" w:sz="0" w:space="0" w:color="auto"/>
        <w:left w:val="none" w:sz="0" w:space="0" w:color="auto"/>
        <w:bottom w:val="none" w:sz="0" w:space="0" w:color="auto"/>
        <w:right w:val="none" w:sz="0" w:space="0" w:color="auto"/>
      </w:divBdr>
    </w:div>
    <w:div w:id="1363936724">
      <w:bodyDiv w:val="1"/>
      <w:marLeft w:val="0"/>
      <w:marRight w:val="0"/>
      <w:marTop w:val="0"/>
      <w:marBottom w:val="0"/>
      <w:divBdr>
        <w:top w:val="none" w:sz="0" w:space="0" w:color="auto"/>
        <w:left w:val="none" w:sz="0" w:space="0" w:color="auto"/>
        <w:bottom w:val="none" w:sz="0" w:space="0" w:color="auto"/>
        <w:right w:val="none" w:sz="0" w:space="0" w:color="auto"/>
      </w:divBdr>
    </w:div>
    <w:div w:id="1366521285">
      <w:bodyDiv w:val="1"/>
      <w:marLeft w:val="0"/>
      <w:marRight w:val="0"/>
      <w:marTop w:val="0"/>
      <w:marBottom w:val="0"/>
      <w:divBdr>
        <w:top w:val="none" w:sz="0" w:space="0" w:color="auto"/>
        <w:left w:val="none" w:sz="0" w:space="0" w:color="auto"/>
        <w:bottom w:val="none" w:sz="0" w:space="0" w:color="auto"/>
        <w:right w:val="none" w:sz="0" w:space="0" w:color="auto"/>
      </w:divBdr>
    </w:div>
    <w:div w:id="1368027036">
      <w:bodyDiv w:val="1"/>
      <w:marLeft w:val="0"/>
      <w:marRight w:val="0"/>
      <w:marTop w:val="0"/>
      <w:marBottom w:val="0"/>
      <w:divBdr>
        <w:top w:val="none" w:sz="0" w:space="0" w:color="auto"/>
        <w:left w:val="none" w:sz="0" w:space="0" w:color="auto"/>
        <w:bottom w:val="none" w:sz="0" w:space="0" w:color="auto"/>
        <w:right w:val="none" w:sz="0" w:space="0" w:color="auto"/>
      </w:divBdr>
    </w:div>
    <w:div w:id="1368531780">
      <w:bodyDiv w:val="1"/>
      <w:marLeft w:val="0"/>
      <w:marRight w:val="0"/>
      <w:marTop w:val="0"/>
      <w:marBottom w:val="0"/>
      <w:divBdr>
        <w:top w:val="none" w:sz="0" w:space="0" w:color="auto"/>
        <w:left w:val="none" w:sz="0" w:space="0" w:color="auto"/>
        <w:bottom w:val="none" w:sz="0" w:space="0" w:color="auto"/>
        <w:right w:val="none" w:sz="0" w:space="0" w:color="auto"/>
      </w:divBdr>
    </w:div>
    <w:div w:id="1373842112">
      <w:bodyDiv w:val="1"/>
      <w:marLeft w:val="0"/>
      <w:marRight w:val="0"/>
      <w:marTop w:val="0"/>
      <w:marBottom w:val="0"/>
      <w:divBdr>
        <w:top w:val="none" w:sz="0" w:space="0" w:color="auto"/>
        <w:left w:val="none" w:sz="0" w:space="0" w:color="auto"/>
        <w:bottom w:val="none" w:sz="0" w:space="0" w:color="auto"/>
        <w:right w:val="none" w:sz="0" w:space="0" w:color="auto"/>
      </w:divBdr>
    </w:div>
    <w:div w:id="1378776777">
      <w:bodyDiv w:val="1"/>
      <w:marLeft w:val="0"/>
      <w:marRight w:val="0"/>
      <w:marTop w:val="0"/>
      <w:marBottom w:val="0"/>
      <w:divBdr>
        <w:top w:val="none" w:sz="0" w:space="0" w:color="auto"/>
        <w:left w:val="none" w:sz="0" w:space="0" w:color="auto"/>
        <w:bottom w:val="none" w:sz="0" w:space="0" w:color="auto"/>
        <w:right w:val="none" w:sz="0" w:space="0" w:color="auto"/>
      </w:divBdr>
    </w:div>
    <w:div w:id="1384988495">
      <w:bodyDiv w:val="1"/>
      <w:marLeft w:val="0"/>
      <w:marRight w:val="0"/>
      <w:marTop w:val="0"/>
      <w:marBottom w:val="0"/>
      <w:divBdr>
        <w:top w:val="none" w:sz="0" w:space="0" w:color="auto"/>
        <w:left w:val="none" w:sz="0" w:space="0" w:color="auto"/>
        <w:bottom w:val="none" w:sz="0" w:space="0" w:color="auto"/>
        <w:right w:val="none" w:sz="0" w:space="0" w:color="auto"/>
      </w:divBdr>
    </w:div>
    <w:div w:id="1385521946">
      <w:bodyDiv w:val="1"/>
      <w:marLeft w:val="0"/>
      <w:marRight w:val="0"/>
      <w:marTop w:val="0"/>
      <w:marBottom w:val="0"/>
      <w:divBdr>
        <w:top w:val="none" w:sz="0" w:space="0" w:color="auto"/>
        <w:left w:val="none" w:sz="0" w:space="0" w:color="auto"/>
        <w:bottom w:val="none" w:sz="0" w:space="0" w:color="auto"/>
        <w:right w:val="none" w:sz="0" w:space="0" w:color="auto"/>
      </w:divBdr>
    </w:div>
    <w:div w:id="1386101269">
      <w:bodyDiv w:val="1"/>
      <w:marLeft w:val="0"/>
      <w:marRight w:val="0"/>
      <w:marTop w:val="0"/>
      <w:marBottom w:val="0"/>
      <w:divBdr>
        <w:top w:val="none" w:sz="0" w:space="0" w:color="auto"/>
        <w:left w:val="none" w:sz="0" w:space="0" w:color="auto"/>
        <w:bottom w:val="none" w:sz="0" w:space="0" w:color="auto"/>
        <w:right w:val="none" w:sz="0" w:space="0" w:color="auto"/>
      </w:divBdr>
    </w:div>
    <w:div w:id="1388190148">
      <w:bodyDiv w:val="1"/>
      <w:marLeft w:val="0"/>
      <w:marRight w:val="0"/>
      <w:marTop w:val="0"/>
      <w:marBottom w:val="0"/>
      <w:divBdr>
        <w:top w:val="none" w:sz="0" w:space="0" w:color="auto"/>
        <w:left w:val="none" w:sz="0" w:space="0" w:color="auto"/>
        <w:bottom w:val="none" w:sz="0" w:space="0" w:color="auto"/>
        <w:right w:val="none" w:sz="0" w:space="0" w:color="auto"/>
      </w:divBdr>
    </w:div>
    <w:div w:id="1388336316">
      <w:bodyDiv w:val="1"/>
      <w:marLeft w:val="0"/>
      <w:marRight w:val="0"/>
      <w:marTop w:val="0"/>
      <w:marBottom w:val="0"/>
      <w:divBdr>
        <w:top w:val="none" w:sz="0" w:space="0" w:color="auto"/>
        <w:left w:val="none" w:sz="0" w:space="0" w:color="auto"/>
        <w:bottom w:val="none" w:sz="0" w:space="0" w:color="auto"/>
        <w:right w:val="none" w:sz="0" w:space="0" w:color="auto"/>
      </w:divBdr>
    </w:div>
    <w:div w:id="1389262684">
      <w:bodyDiv w:val="1"/>
      <w:marLeft w:val="0"/>
      <w:marRight w:val="0"/>
      <w:marTop w:val="0"/>
      <w:marBottom w:val="0"/>
      <w:divBdr>
        <w:top w:val="none" w:sz="0" w:space="0" w:color="auto"/>
        <w:left w:val="none" w:sz="0" w:space="0" w:color="auto"/>
        <w:bottom w:val="none" w:sz="0" w:space="0" w:color="auto"/>
        <w:right w:val="none" w:sz="0" w:space="0" w:color="auto"/>
      </w:divBdr>
    </w:div>
    <w:div w:id="1396273059">
      <w:bodyDiv w:val="1"/>
      <w:marLeft w:val="0"/>
      <w:marRight w:val="0"/>
      <w:marTop w:val="0"/>
      <w:marBottom w:val="0"/>
      <w:divBdr>
        <w:top w:val="none" w:sz="0" w:space="0" w:color="auto"/>
        <w:left w:val="none" w:sz="0" w:space="0" w:color="auto"/>
        <w:bottom w:val="none" w:sz="0" w:space="0" w:color="auto"/>
        <w:right w:val="none" w:sz="0" w:space="0" w:color="auto"/>
      </w:divBdr>
    </w:div>
    <w:div w:id="1403063849">
      <w:bodyDiv w:val="1"/>
      <w:marLeft w:val="0"/>
      <w:marRight w:val="0"/>
      <w:marTop w:val="0"/>
      <w:marBottom w:val="0"/>
      <w:divBdr>
        <w:top w:val="none" w:sz="0" w:space="0" w:color="auto"/>
        <w:left w:val="none" w:sz="0" w:space="0" w:color="auto"/>
        <w:bottom w:val="none" w:sz="0" w:space="0" w:color="auto"/>
        <w:right w:val="none" w:sz="0" w:space="0" w:color="auto"/>
      </w:divBdr>
    </w:div>
    <w:div w:id="1403789937">
      <w:bodyDiv w:val="1"/>
      <w:marLeft w:val="0"/>
      <w:marRight w:val="0"/>
      <w:marTop w:val="0"/>
      <w:marBottom w:val="0"/>
      <w:divBdr>
        <w:top w:val="none" w:sz="0" w:space="0" w:color="auto"/>
        <w:left w:val="none" w:sz="0" w:space="0" w:color="auto"/>
        <w:bottom w:val="none" w:sz="0" w:space="0" w:color="auto"/>
        <w:right w:val="none" w:sz="0" w:space="0" w:color="auto"/>
      </w:divBdr>
    </w:div>
    <w:div w:id="1405762803">
      <w:bodyDiv w:val="1"/>
      <w:marLeft w:val="0"/>
      <w:marRight w:val="0"/>
      <w:marTop w:val="0"/>
      <w:marBottom w:val="0"/>
      <w:divBdr>
        <w:top w:val="none" w:sz="0" w:space="0" w:color="auto"/>
        <w:left w:val="none" w:sz="0" w:space="0" w:color="auto"/>
        <w:bottom w:val="none" w:sz="0" w:space="0" w:color="auto"/>
        <w:right w:val="none" w:sz="0" w:space="0" w:color="auto"/>
      </w:divBdr>
    </w:div>
    <w:div w:id="1407335745">
      <w:bodyDiv w:val="1"/>
      <w:marLeft w:val="0"/>
      <w:marRight w:val="0"/>
      <w:marTop w:val="0"/>
      <w:marBottom w:val="0"/>
      <w:divBdr>
        <w:top w:val="none" w:sz="0" w:space="0" w:color="auto"/>
        <w:left w:val="none" w:sz="0" w:space="0" w:color="auto"/>
        <w:bottom w:val="none" w:sz="0" w:space="0" w:color="auto"/>
        <w:right w:val="none" w:sz="0" w:space="0" w:color="auto"/>
      </w:divBdr>
    </w:div>
    <w:div w:id="1408267495">
      <w:bodyDiv w:val="1"/>
      <w:marLeft w:val="0"/>
      <w:marRight w:val="0"/>
      <w:marTop w:val="0"/>
      <w:marBottom w:val="0"/>
      <w:divBdr>
        <w:top w:val="none" w:sz="0" w:space="0" w:color="auto"/>
        <w:left w:val="none" w:sz="0" w:space="0" w:color="auto"/>
        <w:bottom w:val="none" w:sz="0" w:space="0" w:color="auto"/>
        <w:right w:val="none" w:sz="0" w:space="0" w:color="auto"/>
      </w:divBdr>
    </w:div>
    <w:div w:id="1410275416">
      <w:bodyDiv w:val="1"/>
      <w:marLeft w:val="0"/>
      <w:marRight w:val="0"/>
      <w:marTop w:val="0"/>
      <w:marBottom w:val="0"/>
      <w:divBdr>
        <w:top w:val="none" w:sz="0" w:space="0" w:color="auto"/>
        <w:left w:val="none" w:sz="0" w:space="0" w:color="auto"/>
        <w:bottom w:val="none" w:sz="0" w:space="0" w:color="auto"/>
        <w:right w:val="none" w:sz="0" w:space="0" w:color="auto"/>
      </w:divBdr>
    </w:div>
    <w:div w:id="1410343783">
      <w:bodyDiv w:val="1"/>
      <w:marLeft w:val="0"/>
      <w:marRight w:val="0"/>
      <w:marTop w:val="0"/>
      <w:marBottom w:val="0"/>
      <w:divBdr>
        <w:top w:val="none" w:sz="0" w:space="0" w:color="auto"/>
        <w:left w:val="none" w:sz="0" w:space="0" w:color="auto"/>
        <w:bottom w:val="none" w:sz="0" w:space="0" w:color="auto"/>
        <w:right w:val="none" w:sz="0" w:space="0" w:color="auto"/>
      </w:divBdr>
    </w:div>
    <w:div w:id="1410617875">
      <w:bodyDiv w:val="1"/>
      <w:marLeft w:val="0"/>
      <w:marRight w:val="0"/>
      <w:marTop w:val="0"/>
      <w:marBottom w:val="0"/>
      <w:divBdr>
        <w:top w:val="none" w:sz="0" w:space="0" w:color="auto"/>
        <w:left w:val="none" w:sz="0" w:space="0" w:color="auto"/>
        <w:bottom w:val="none" w:sz="0" w:space="0" w:color="auto"/>
        <w:right w:val="none" w:sz="0" w:space="0" w:color="auto"/>
      </w:divBdr>
    </w:div>
    <w:div w:id="1411659562">
      <w:bodyDiv w:val="1"/>
      <w:marLeft w:val="0"/>
      <w:marRight w:val="0"/>
      <w:marTop w:val="0"/>
      <w:marBottom w:val="0"/>
      <w:divBdr>
        <w:top w:val="none" w:sz="0" w:space="0" w:color="auto"/>
        <w:left w:val="none" w:sz="0" w:space="0" w:color="auto"/>
        <w:bottom w:val="none" w:sz="0" w:space="0" w:color="auto"/>
        <w:right w:val="none" w:sz="0" w:space="0" w:color="auto"/>
      </w:divBdr>
    </w:div>
    <w:div w:id="1417824506">
      <w:bodyDiv w:val="1"/>
      <w:marLeft w:val="0"/>
      <w:marRight w:val="0"/>
      <w:marTop w:val="0"/>
      <w:marBottom w:val="0"/>
      <w:divBdr>
        <w:top w:val="none" w:sz="0" w:space="0" w:color="auto"/>
        <w:left w:val="none" w:sz="0" w:space="0" w:color="auto"/>
        <w:bottom w:val="none" w:sz="0" w:space="0" w:color="auto"/>
        <w:right w:val="none" w:sz="0" w:space="0" w:color="auto"/>
      </w:divBdr>
    </w:div>
    <w:div w:id="1419911460">
      <w:bodyDiv w:val="1"/>
      <w:marLeft w:val="0"/>
      <w:marRight w:val="0"/>
      <w:marTop w:val="0"/>
      <w:marBottom w:val="0"/>
      <w:divBdr>
        <w:top w:val="none" w:sz="0" w:space="0" w:color="auto"/>
        <w:left w:val="none" w:sz="0" w:space="0" w:color="auto"/>
        <w:bottom w:val="none" w:sz="0" w:space="0" w:color="auto"/>
        <w:right w:val="none" w:sz="0" w:space="0" w:color="auto"/>
      </w:divBdr>
    </w:div>
    <w:div w:id="1420442556">
      <w:bodyDiv w:val="1"/>
      <w:marLeft w:val="0"/>
      <w:marRight w:val="0"/>
      <w:marTop w:val="0"/>
      <w:marBottom w:val="0"/>
      <w:divBdr>
        <w:top w:val="none" w:sz="0" w:space="0" w:color="auto"/>
        <w:left w:val="none" w:sz="0" w:space="0" w:color="auto"/>
        <w:bottom w:val="none" w:sz="0" w:space="0" w:color="auto"/>
        <w:right w:val="none" w:sz="0" w:space="0" w:color="auto"/>
      </w:divBdr>
    </w:div>
    <w:div w:id="1423531766">
      <w:bodyDiv w:val="1"/>
      <w:marLeft w:val="0"/>
      <w:marRight w:val="0"/>
      <w:marTop w:val="0"/>
      <w:marBottom w:val="0"/>
      <w:divBdr>
        <w:top w:val="none" w:sz="0" w:space="0" w:color="auto"/>
        <w:left w:val="none" w:sz="0" w:space="0" w:color="auto"/>
        <w:bottom w:val="none" w:sz="0" w:space="0" w:color="auto"/>
        <w:right w:val="none" w:sz="0" w:space="0" w:color="auto"/>
      </w:divBdr>
    </w:div>
    <w:div w:id="1424570504">
      <w:bodyDiv w:val="1"/>
      <w:marLeft w:val="0"/>
      <w:marRight w:val="0"/>
      <w:marTop w:val="0"/>
      <w:marBottom w:val="0"/>
      <w:divBdr>
        <w:top w:val="none" w:sz="0" w:space="0" w:color="auto"/>
        <w:left w:val="none" w:sz="0" w:space="0" w:color="auto"/>
        <w:bottom w:val="none" w:sz="0" w:space="0" w:color="auto"/>
        <w:right w:val="none" w:sz="0" w:space="0" w:color="auto"/>
      </w:divBdr>
    </w:div>
    <w:div w:id="1434671375">
      <w:bodyDiv w:val="1"/>
      <w:marLeft w:val="0"/>
      <w:marRight w:val="0"/>
      <w:marTop w:val="0"/>
      <w:marBottom w:val="0"/>
      <w:divBdr>
        <w:top w:val="none" w:sz="0" w:space="0" w:color="auto"/>
        <w:left w:val="none" w:sz="0" w:space="0" w:color="auto"/>
        <w:bottom w:val="none" w:sz="0" w:space="0" w:color="auto"/>
        <w:right w:val="none" w:sz="0" w:space="0" w:color="auto"/>
      </w:divBdr>
    </w:div>
    <w:div w:id="1437015946">
      <w:bodyDiv w:val="1"/>
      <w:marLeft w:val="0"/>
      <w:marRight w:val="0"/>
      <w:marTop w:val="0"/>
      <w:marBottom w:val="0"/>
      <w:divBdr>
        <w:top w:val="none" w:sz="0" w:space="0" w:color="auto"/>
        <w:left w:val="none" w:sz="0" w:space="0" w:color="auto"/>
        <w:bottom w:val="none" w:sz="0" w:space="0" w:color="auto"/>
        <w:right w:val="none" w:sz="0" w:space="0" w:color="auto"/>
      </w:divBdr>
    </w:div>
    <w:div w:id="1437092688">
      <w:bodyDiv w:val="1"/>
      <w:marLeft w:val="0"/>
      <w:marRight w:val="0"/>
      <w:marTop w:val="0"/>
      <w:marBottom w:val="0"/>
      <w:divBdr>
        <w:top w:val="none" w:sz="0" w:space="0" w:color="auto"/>
        <w:left w:val="none" w:sz="0" w:space="0" w:color="auto"/>
        <w:bottom w:val="none" w:sz="0" w:space="0" w:color="auto"/>
        <w:right w:val="none" w:sz="0" w:space="0" w:color="auto"/>
      </w:divBdr>
    </w:div>
    <w:div w:id="1440024269">
      <w:bodyDiv w:val="1"/>
      <w:marLeft w:val="0"/>
      <w:marRight w:val="0"/>
      <w:marTop w:val="0"/>
      <w:marBottom w:val="0"/>
      <w:divBdr>
        <w:top w:val="none" w:sz="0" w:space="0" w:color="auto"/>
        <w:left w:val="none" w:sz="0" w:space="0" w:color="auto"/>
        <w:bottom w:val="none" w:sz="0" w:space="0" w:color="auto"/>
        <w:right w:val="none" w:sz="0" w:space="0" w:color="auto"/>
      </w:divBdr>
    </w:div>
    <w:div w:id="1441947150">
      <w:bodyDiv w:val="1"/>
      <w:marLeft w:val="0"/>
      <w:marRight w:val="0"/>
      <w:marTop w:val="0"/>
      <w:marBottom w:val="0"/>
      <w:divBdr>
        <w:top w:val="none" w:sz="0" w:space="0" w:color="auto"/>
        <w:left w:val="none" w:sz="0" w:space="0" w:color="auto"/>
        <w:bottom w:val="none" w:sz="0" w:space="0" w:color="auto"/>
        <w:right w:val="none" w:sz="0" w:space="0" w:color="auto"/>
      </w:divBdr>
    </w:div>
    <w:div w:id="1442725707">
      <w:bodyDiv w:val="1"/>
      <w:marLeft w:val="0"/>
      <w:marRight w:val="0"/>
      <w:marTop w:val="0"/>
      <w:marBottom w:val="0"/>
      <w:divBdr>
        <w:top w:val="none" w:sz="0" w:space="0" w:color="auto"/>
        <w:left w:val="none" w:sz="0" w:space="0" w:color="auto"/>
        <w:bottom w:val="none" w:sz="0" w:space="0" w:color="auto"/>
        <w:right w:val="none" w:sz="0" w:space="0" w:color="auto"/>
      </w:divBdr>
    </w:div>
    <w:div w:id="1443301950">
      <w:bodyDiv w:val="1"/>
      <w:marLeft w:val="0"/>
      <w:marRight w:val="0"/>
      <w:marTop w:val="0"/>
      <w:marBottom w:val="0"/>
      <w:divBdr>
        <w:top w:val="none" w:sz="0" w:space="0" w:color="auto"/>
        <w:left w:val="none" w:sz="0" w:space="0" w:color="auto"/>
        <w:bottom w:val="none" w:sz="0" w:space="0" w:color="auto"/>
        <w:right w:val="none" w:sz="0" w:space="0" w:color="auto"/>
      </w:divBdr>
    </w:div>
    <w:div w:id="1445030979">
      <w:bodyDiv w:val="1"/>
      <w:marLeft w:val="0"/>
      <w:marRight w:val="0"/>
      <w:marTop w:val="0"/>
      <w:marBottom w:val="0"/>
      <w:divBdr>
        <w:top w:val="none" w:sz="0" w:space="0" w:color="auto"/>
        <w:left w:val="none" w:sz="0" w:space="0" w:color="auto"/>
        <w:bottom w:val="none" w:sz="0" w:space="0" w:color="auto"/>
        <w:right w:val="none" w:sz="0" w:space="0" w:color="auto"/>
      </w:divBdr>
    </w:div>
    <w:div w:id="1449472145">
      <w:bodyDiv w:val="1"/>
      <w:marLeft w:val="0"/>
      <w:marRight w:val="0"/>
      <w:marTop w:val="0"/>
      <w:marBottom w:val="0"/>
      <w:divBdr>
        <w:top w:val="none" w:sz="0" w:space="0" w:color="auto"/>
        <w:left w:val="none" w:sz="0" w:space="0" w:color="auto"/>
        <w:bottom w:val="none" w:sz="0" w:space="0" w:color="auto"/>
        <w:right w:val="none" w:sz="0" w:space="0" w:color="auto"/>
      </w:divBdr>
    </w:div>
    <w:div w:id="1450273996">
      <w:bodyDiv w:val="1"/>
      <w:marLeft w:val="0"/>
      <w:marRight w:val="0"/>
      <w:marTop w:val="0"/>
      <w:marBottom w:val="0"/>
      <w:divBdr>
        <w:top w:val="none" w:sz="0" w:space="0" w:color="auto"/>
        <w:left w:val="none" w:sz="0" w:space="0" w:color="auto"/>
        <w:bottom w:val="none" w:sz="0" w:space="0" w:color="auto"/>
        <w:right w:val="none" w:sz="0" w:space="0" w:color="auto"/>
      </w:divBdr>
    </w:div>
    <w:div w:id="1450467457">
      <w:bodyDiv w:val="1"/>
      <w:marLeft w:val="0"/>
      <w:marRight w:val="0"/>
      <w:marTop w:val="0"/>
      <w:marBottom w:val="0"/>
      <w:divBdr>
        <w:top w:val="none" w:sz="0" w:space="0" w:color="auto"/>
        <w:left w:val="none" w:sz="0" w:space="0" w:color="auto"/>
        <w:bottom w:val="none" w:sz="0" w:space="0" w:color="auto"/>
        <w:right w:val="none" w:sz="0" w:space="0" w:color="auto"/>
      </w:divBdr>
    </w:div>
    <w:div w:id="1453791455">
      <w:bodyDiv w:val="1"/>
      <w:marLeft w:val="0"/>
      <w:marRight w:val="0"/>
      <w:marTop w:val="0"/>
      <w:marBottom w:val="0"/>
      <w:divBdr>
        <w:top w:val="none" w:sz="0" w:space="0" w:color="auto"/>
        <w:left w:val="none" w:sz="0" w:space="0" w:color="auto"/>
        <w:bottom w:val="none" w:sz="0" w:space="0" w:color="auto"/>
        <w:right w:val="none" w:sz="0" w:space="0" w:color="auto"/>
      </w:divBdr>
    </w:div>
    <w:div w:id="1455102533">
      <w:bodyDiv w:val="1"/>
      <w:marLeft w:val="0"/>
      <w:marRight w:val="0"/>
      <w:marTop w:val="0"/>
      <w:marBottom w:val="0"/>
      <w:divBdr>
        <w:top w:val="none" w:sz="0" w:space="0" w:color="auto"/>
        <w:left w:val="none" w:sz="0" w:space="0" w:color="auto"/>
        <w:bottom w:val="none" w:sz="0" w:space="0" w:color="auto"/>
        <w:right w:val="none" w:sz="0" w:space="0" w:color="auto"/>
      </w:divBdr>
    </w:div>
    <w:div w:id="1455250221">
      <w:bodyDiv w:val="1"/>
      <w:marLeft w:val="0"/>
      <w:marRight w:val="0"/>
      <w:marTop w:val="0"/>
      <w:marBottom w:val="0"/>
      <w:divBdr>
        <w:top w:val="none" w:sz="0" w:space="0" w:color="auto"/>
        <w:left w:val="none" w:sz="0" w:space="0" w:color="auto"/>
        <w:bottom w:val="none" w:sz="0" w:space="0" w:color="auto"/>
        <w:right w:val="none" w:sz="0" w:space="0" w:color="auto"/>
      </w:divBdr>
      <w:divsChild>
        <w:div w:id="76101030">
          <w:marLeft w:val="0"/>
          <w:marRight w:val="0"/>
          <w:marTop w:val="0"/>
          <w:marBottom w:val="0"/>
          <w:divBdr>
            <w:top w:val="none" w:sz="0" w:space="0" w:color="auto"/>
            <w:left w:val="none" w:sz="0" w:space="0" w:color="auto"/>
            <w:bottom w:val="none" w:sz="0" w:space="0" w:color="auto"/>
            <w:right w:val="none" w:sz="0" w:space="0" w:color="auto"/>
          </w:divBdr>
        </w:div>
        <w:div w:id="161703050">
          <w:marLeft w:val="0"/>
          <w:marRight w:val="0"/>
          <w:marTop w:val="0"/>
          <w:marBottom w:val="0"/>
          <w:divBdr>
            <w:top w:val="none" w:sz="0" w:space="0" w:color="auto"/>
            <w:left w:val="none" w:sz="0" w:space="0" w:color="auto"/>
            <w:bottom w:val="none" w:sz="0" w:space="0" w:color="auto"/>
            <w:right w:val="none" w:sz="0" w:space="0" w:color="auto"/>
          </w:divBdr>
        </w:div>
        <w:div w:id="308096894">
          <w:marLeft w:val="0"/>
          <w:marRight w:val="0"/>
          <w:marTop w:val="0"/>
          <w:marBottom w:val="0"/>
          <w:divBdr>
            <w:top w:val="none" w:sz="0" w:space="0" w:color="auto"/>
            <w:left w:val="none" w:sz="0" w:space="0" w:color="auto"/>
            <w:bottom w:val="none" w:sz="0" w:space="0" w:color="auto"/>
            <w:right w:val="none" w:sz="0" w:space="0" w:color="auto"/>
          </w:divBdr>
        </w:div>
        <w:div w:id="767040155">
          <w:marLeft w:val="0"/>
          <w:marRight w:val="0"/>
          <w:marTop w:val="0"/>
          <w:marBottom w:val="0"/>
          <w:divBdr>
            <w:top w:val="none" w:sz="0" w:space="0" w:color="auto"/>
            <w:left w:val="none" w:sz="0" w:space="0" w:color="auto"/>
            <w:bottom w:val="none" w:sz="0" w:space="0" w:color="auto"/>
            <w:right w:val="none" w:sz="0" w:space="0" w:color="auto"/>
          </w:divBdr>
        </w:div>
        <w:div w:id="900556318">
          <w:marLeft w:val="0"/>
          <w:marRight w:val="0"/>
          <w:marTop w:val="0"/>
          <w:marBottom w:val="0"/>
          <w:divBdr>
            <w:top w:val="none" w:sz="0" w:space="0" w:color="auto"/>
            <w:left w:val="none" w:sz="0" w:space="0" w:color="auto"/>
            <w:bottom w:val="none" w:sz="0" w:space="0" w:color="auto"/>
            <w:right w:val="none" w:sz="0" w:space="0" w:color="auto"/>
          </w:divBdr>
        </w:div>
        <w:div w:id="1015307946">
          <w:marLeft w:val="0"/>
          <w:marRight w:val="0"/>
          <w:marTop w:val="0"/>
          <w:marBottom w:val="0"/>
          <w:divBdr>
            <w:top w:val="none" w:sz="0" w:space="0" w:color="auto"/>
            <w:left w:val="none" w:sz="0" w:space="0" w:color="auto"/>
            <w:bottom w:val="none" w:sz="0" w:space="0" w:color="auto"/>
            <w:right w:val="none" w:sz="0" w:space="0" w:color="auto"/>
          </w:divBdr>
        </w:div>
        <w:div w:id="1092824139">
          <w:marLeft w:val="0"/>
          <w:marRight w:val="0"/>
          <w:marTop w:val="0"/>
          <w:marBottom w:val="0"/>
          <w:divBdr>
            <w:top w:val="none" w:sz="0" w:space="0" w:color="auto"/>
            <w:left w:val="none" w:sz="0" w:space="0" w:color="auto"/>
            <w:bottom w:val="none" w:sz="0" w:space="0" w:color="auto"/>
            <w:right w:val="none" w:sz="0" w:space="0" w:color="auto"/>
          </w:divBdr>
        </w:div>
        <w:div w:id="1230924929">
          <w:marLeft w:val="0"/>
          <w:marRight w:val="0"/>
          <w:marTop w:val="0"/>
          <w:marBottom w:val="0"/>
          <w:divBdr>
            <w:top w:val="none" w:sz="0" w:space="0" w:color="auto"/>
            <w:left w:val="none" w:sz="0" w:space="0" w:color="auto"/>
            <w:bottom w:val="none" w:sz="0" w:space="0" w:color="auto"/>
            <w:right w:val="none" w:sz="0" w:space="0" w:color="auto"/>
          </w:divBdr>
        </w:div>
        <w:div w:id="1239289327">
          <w:marLeft w:val="0"/>
          <w:marRight w:val="0"/>
          <w:marTop w:val="0"/>
          <w:marBottom w:val="0"/>
          <w:divBdr>
            <w:top w:val="none" w:sz="0" w:space="0" w:color="auto"/>
            <w:left w:val="none" w:sz="0" w:space="0" w:color="auto"/>
            <w:bottom w:val="none" w:sz="0" w:space="0" w:color="auto"/>
            <w:right w:val="none" w:sz="0" w:space="0" w:color="auto"/>
          </w:divBdr>
        </w:div>
      </w:divsChild>
    </w:div>
    <w:div w:id="1458377392">
      <w:bodyDiv w:val="1"/>
      <w:marLeft w:val="0"/>
      <w:marRight w:val="0"/>
      <w:marTop w:val="0"/>
      <w:marBottom w:val="0"/>
      <w:divBdr>
        <w:top w:val="none" w:sz="0" w:space="0" w:color="auto"/>
        <w:left w:val="none" w:sz="0" w:space="0" w:color="auto"/>
        <w:bottom w:val="none" w:sz="0" w:space="0" w:color="auto"/>
        <w:right w:val="none" w:sz="0" w:space="0" w:color="auto"/>
      </w:divBdr>
    </w:div>
    <w:div w:id="1460416089">
      <w:bodyDiv w:val="1"/>
      <w:marLeft w:val="0"/>
      <w:marRight w:val="0"/>
      <w:marTop w:val="0"/>
      <w:marBottom w:val="0"/>
      <w:divBdr>
        <w:top w:val="none" w:sz="0" w:space="0" w:color="auto"/>
        <w:left w:val="none" w:sz="0" w:space="0" w:color="auto"/>
        <w:bottom w:val="none" w:sz="0" w:space="0" w:color="auto"/>
        <w:right w:val="none" w:sz="0" w:space="0" w:color="auto"/>
      </w:divBdr>
    </w:div>
    <w:div w:id="1461458044">
      <w:bodyDiv w:val="1"/>
      <w:marLeft w:val="0"/>
      <w:marRight w:val="0"/>
      <w:marTop w:val="0"/>
      <w:marBottom w:val="0"/>
      <w:divBdr>
        <w:top w:val="none" w:sz="0" w:space="0" w:color="auto"/>
        <w:left w:val="none" w:sz="0" w:space="0" w:color="auto"/>
        <w:bottom w:val="none" w:sz="0" w:space="0" w:color="auto"/>
        <w:right w:val="none" w:sz="0" w:space="0" w:color="auto"/>
      </w:divBdr>
    </w:div>
    <w:div w:id="1463498924">
      <w:bodyDiv w:val="1"/>
      <w:marLeft w:val="0"/>
      <w:marRight w:val="0"/>
      <w:marTop w:val="0"/>
      <w:marBottom w:val="0"/>
      <w:divBdr>
        <w:top w:val="none" w:sz="0" w:space="0" w:color="auto"/>
        <w:left w:val="none" w:sz="0" w:space="0" w:color="auto"/>
        <w:bottom w:val="none" w:sz="0" w:space="0" w:color="auto"/>
        <w:right w:val="none" w:sz="0" w:space="0" w:color="auto"/>
      </w:divBdr>
    </w:div>
    <w:div w:id="1466852085">
      <w:bodyDiv w:val="1"/>
      <w:marLeft w:val="0"/>
      <w:marRight w:val="0"/>
      <w:marTop w:val="0"/>
      <w:marBottom w:val="0"/>
      <w:divBdr>
        <w:top w:val="none" w:sz="0" w:space="0" w:color="auto"/>
        <w:left w:val="none" w:sz="0" w:space="0" w:color="auto"/>
        <w:bottom w:val="none" w:sz="0" w:space="0" w:color="auto"/>
        <w:right w:val="none" w:sz="0" w:space="0" w:color="auto"/>
      </w:divBdr>
    </w:div>
    <w:div w:id="1469318907">
      <w:bodyDiv w:val="1"/>
      <w:marLeft w:val="0"/>
      <w:marRight w:val="0"/>
      <w:marTop w:val="0"/>
      <w:marBottom w:val="0"/>
      <w:divBdr>
        <w:top w:val="none" w:sz="0" w:space="0" w:color="auto"/>
        <w:left w:val="none" w:sz="0" w:space="0" w:color="auto"/>
        <w:bottom w:val="none" w:sz="0" w:space="0" w:color="auto"/>
        <w:right w:val="none" w:sz="0" w:space="0" w:color="auto"/>
      </w:divBdr>
    </w:div>
    <w:div w:id="1469400426">
      <w:bodyDiv w:val="1"/>
      <w:marLeft w:val="0"/>
      <w:marRight w:val="0"/>
      <w:marTop w:val="0"/>
      <w:marBottom w:val="0"/>
      <w:divBdr>
        <w:top w:val="none" w:sz="0" w:space="0" w:color="auto"/>
        <w:left w:val="none" w:sz="0" w:space="0" w:color="auto"/>
        <w:bottom w:val="none" w:sz="0" w:space="0" w:color="auto"/>
        <w:right w:val="none" w:sz="0" w:space="0" w:color="auto"/>
      </w:divBdr>
    </w:div>
    <w:div w:id="1470514376">
      <w:bodyDiv w:val="1"/>
      <w:marLeft w:val="0"/>
      <w:marRight w:val="0"/>
      <w:marTop w:val="0"/>
      <w:marBottom w:val="0"/>
      <w:divBdr>
        <w:top w:val="none" w:sz="0" w:space="0" w:color="auto"/>
        <w:left w:val="none" w:sz="0" w:space="0" w:color="auto"/>
        <w:bottom w:val="none" w:sz="0" w:space="0" w:color="auto"/>
        <w:right w:val="none" w:sz="0" w:space="0" w:color="auto"/>
      </w:divBdr>
    </w:div>
    <w:div w:id="1471165287">
      <w:bodyDiv w:val="1"/>
      <w:marLeft w:val="0"/>
      <w:marRight w:val="0"/>
      <w:marTop w:val="0"/>
      <w:marBottom w:val="0"/>
      <w:divBdr>
        <w:top w:val="none" w:sz="0" w:space="0" w:color="auto"/>
        <w:left w:val="none" w:sz="0" w:space="0" w:color="auto"/>
        <w:bottom w:val="none" w:sz="0" w:space="0" w:color="auto"/>
        <w:right w:val="none" w:sz="0" w:space="0" w:color="auto"/>
      </w:divBdr>
    </w:div>
    <w:div w:id="1471364874">
      <w:bodyDiv w:val="1"/>
      <w:marLeft w:val="0"/>
      <w:marRight w:val="0"/>
      <w:marTop w:val="0"/>
      <w:marBottom w:val="0"/>
      <w:divBdr>
        <w:top w:val="none" w:sz="0" w:space="0" w:color="auto"/>
        <w:left w:val="none" w:sz="0" w:space="0" w:color="auto"/>
        <w:bottom w:val="none" w:sz="0" w:space="0" w:color="auto"/>
        <w:right w:val="none" w:sz="0" w:space="0" w:color="auto"/>
      </w:divBdr>
    </w:div>
    <w:div w:id="1472941062">
      <w:bodyDiv w:val="1"/>
      <w:marLeft w:val="0"/>
      <w:marRight w:val="0"/>
      <w:marTop w:val="0"/>
      <w:marBottom w:val="0"/>
      <w:divBdr>
        <w:top w:val="none" w:sz="0" w:space="0" w:color="auto"/>
        <w:left w:val="none" w:sz="0" w:space="0" w:color="auto"/>
        <w:bottom w:val="none" w:sz="0" w:space="0" w:color="auto"/>
        <w:right w:val="none" w:sz="0" w:space="0" w:color="auto"/>
      </w:divBdr>
    </w:div>
    <w:div w:id="1474442816">
      <w:bodyDiv w:val="1"/>
      <w:marLeft w:val="0"/>
      <w:marRight w:val="0"/>
      <w:marTop w:val="0"/>
      <w:marBottom w:val="0"/>
      <w:divBdr>
        <w:top w:val="none" w:sz="0" w:space="0" w:color="auto"/>
        <w:left w:val="none" w:sz="0" w:space="0" w:color="auto"/>
        <w:bottom w:val="none" w:sz="0" w:space="0" w:color="auto"/>
        <w:right w:val="none" w:sz="0" w:space="0" w:color="auto"/>
      </w:divBdr>
    </w:div>
    <w:div w:id="1474565298">
      <w:bodyDiv w:val="1"/>
      <w:marLeft w:val="0"/>
      <w:marRight w:val="0"/>
      <w:marTop w:val="0"/>
      <w:marBottom w:val="0"/>
      <w:divBdr>
        <w:top w:val="none" w:sz="0" w:space="0" w:color="auto"/>
        <w:left w:val="none" w:sz="0" w:space="0" w:color="auto"/>
        <w:bottom w:val="none" w:sz="0" w:space="0" w:color="auto"/>
        <w:right w:val="none" w:sz="0" w:space="0" w:color="auto"/>
      </w:divBdr>
    </w:div>
    <w:div w:id="1474981679">
      <w:bodyDiv w:val="1"/>
      <w:marLeft w:val="0"/>
      <w:marRight w:val="0"/>
      <w:marTop w:val="0"/>
      <w:marBottom w:val="0"/>
      <w:divBdr>
        <w:top w:val="none" w:sz="0" w:space="0" w:color="auto"/>
        <w:left w:val="none" w:sz="0" w:space="0" w:color="auto"/>
        <w:bottom w:val="none" w:sz="0" w:space="0" w:color="auto"/>
        <w:right w:val="none" w:sz="0" w:space="0" w:color="auto"/>
      </w:divBdr>
    </w:div>
    <w:div w:id="1478716884">
      <w:bodyDiv w:val="1"/>
      <w:marLeft w:val="0"/>
      <w:marRight w:val="0"/>
      <w:marTop w:val="0"/>
      <w:marBottom w:val="0"/>
      <w:divBdr>
        <w:top w:val="none" w:sz="0" w:space="0" w:color="auto"/>
        <w:left w:val="none" w:sz="0" w:space="0" w:color="auto"/>
        <w:bottom w:val="none" w:sz="0" w:space="0" w:color="auto"/>
        <w:right w:val="none" w:sz="0" w:space="0" w:color="auto"/>
      </w:divBdr>
    </w:div>
    <w:div w:id="1478720108">
      <w:bodyDiv w:val="1"/>
      <w:marLeft w:val="0"/>
      <w:marRight w:val="0"/>
      <w:marTop w:val="0"/>
      <w:marBottom w:val="0"/>
      <w:divBdr>
        <w:top w:val="none" w:sz="0" w:space="0" w:color="auto"/>
        <w:left w:val="none" w:sz="0" w:space="0" w:color="auto"/>
        <w:bottom w:val="none" w:sz="0" w:space="0" w:color="auto"/>
        <w:right w:val="none" w:sz="0" w:space="0" w:color="auto"/>
      </w:divBdr>
    </w:div>
    <w:div w:id="1484929890">
      <w:bodyDiv w:val="1"/>
      <w:marLeft w:val="0"/>
      <w:marRight w:val="0"/>
      <w:marTop w:val="0"/>
      <w:marBottom w:val="0"/>
      <w:divBdr>
        <w:top w:val="none" w:sz="0" w:space="0" w:color="auto"/>
        <w:left w:val="none" w:sz="0" w:space="0" w:color="auto"/>
        <w:bottom w:val="none" w:sz="0" w:space="0" w:color="auto"/>
        <w:right w:val="none" w:sz="0" w:space="0" w:color="auto"/>
      </w:divBdr>
    </w:div>
    <w:div w:id="1488352344">
      <w:bodyDiv w:val="1"/>
      <w:marLeft w:val="0"/>
      <w:marRight w:val="0"/>
      <w:marTop w:val="0"/>
      <w:marBottom w:val="0"/>
      <w:divBdr>
        <w:top w:val="none" w:sz="0" w:space="0" w:color="auto"/>
        <w:left w:val="none" w:sz="0" w:space="0" w:color="auto"/>
        <w:bottom w:val="none" w:sz="0" w:space="0" w:color="auto"/>
        <w:right w:val="none" w:sz="0" w:space="0" w:color="auto"/>
      </w:divBdr>
    </w:div>
    <w:div w:id="1492599182">
      <w:bodyDiv w:val="1"/>
      <w:marLeft w:val="0"/>
      <w:marRight w:val="0"/>
      <w:marTop w:val="0"/>
      <w:marBottom w:val="0"/>
      <w:divBdr>
        <w:top w:val="none" w:sz="0" w:space="0" w:color="auto"/>
        <w:left w:val="none" w:sz="0" w:space="0" w:color="auto"/>
        <w:bottom w:val="none" w:sz="0" w:space="0" w:color="auto"/>
        <w:right w:val="none" w:sz="0" w:space="0" w:color="auto"/>
      </w:divBdr>
    </w:div>
    <w:div w:id="1495686599">
      <w:bodyDiv w:val="1"/>
      <w:marLeft w:val="0"/>
      <w:marRight w:val="0"/>
      <w:marTop w:val="0"/>
      <w:marBottom w:val="0"/>
      <w:divBdr>
        <w:top w:val="none" w:sz="0" w:space="0" w:color="auto"/>
        <w:left w:val="none" w:sz="0" w:space="0" w:color="auto"/>
        <w:bottom w:val="none" w:sz="0" w:space="0" w:color="auto"/>
        <w:right w:val="none" w:sz="0" w:space="0" w:color="auto"/>
      </w:divBdr>
    </w:div>
    <w:div w:id="1496916391">
      <w:bodyDiv w:val="1"/>
      <w:marLeft w:val="0"/>
      <w:marRight w:val="0"/>
      <w:marTop w:val="0"/>
      <w:marBottom w:val="0"/>
      <w:divBdr>
        <w:top w:val="none" w:sz="0" w:space="0" w:color="auto"/>
        <w:left w:val="none" w:sz="0" w:space="0" w:color="auto"/>
        <w:bottom w:val="none" w:sz="0" w:space="0" w:color="auto"/>
        <w:right w:val="none" w:sz="0" w:space="0" w:color="auto"/>
      </w:divBdr>
    </w:div>
    <w:div w:id="1499808595">
      <w:bodyDiv w:val="1"/>
      <w:marLeft w:val="0"/>
      <w:marRight w:val="0"/>
      <w:marTop w:val="0"/>
      <w:marBottom w:val="0"/>
      <w:divBdr>
        <w:top w:val="none" w:sz="0" w:space="0" w:color="auto"/>
        <w:left w:val="none" w:sz="0" w:space="0" w:color="auto"/>
        <w:bottom w:val="none" w:sz="0" w:space="0" w:color="auto"/>
        <w:right w:val="none" w:sz="0" w:space="0" w:color="auto"/>
      </w:divBdr>
    </w:div>
    <w:div w:id="1501700596">
      <w:bodyDiv w:val="1"/>
      <w:marLeft w:val="0"/>
      <w:marRight w:val="0"/>
      <w:marTop w:val="0"/>
      <w:marBottom w:val="0"/>
      <w:divBdr>
        <w:top w:val="none" w:sz="0" w:space="0" w:color="auto"/>
        <w:left w:val="none" w:sz="0" w:space="0" w:color="auto"/>
        <w:bottom w:val="none" w:sz="0" w:space="0" w:color="auto"/>
        <w:right w:val="none" w:sz="0" w:space="0" w:color="auto"/>
      </w:divBdr>
    </w:div>
    <w:div w:id="1504583506">
      <w:bodyDiv w:val="1"/>
      <w:marLeft w:val="0"/>
      <w:marRight w:val="0"/>
      <w:marTop w:val="0"/>
      <w:marBottom w:val="0"/>
      <w:divBdr>
        <w:top w:val="none" w:sz="0" w:space="0" w:color="auto"/>
        <w:left w:val="none" w:sz="0" w:space="0" w:color="auto"/>
        <w:bottom w:val="none" w:sz="0" w:space="0" w:color="auto"/>
        <w:right w:val="none" w:sz="0" w:space="0" w:color="auto"/>
      </w:divBdr>
    </w:div>
    <w:div w:id="1505244429">
      <w:bodyDiv w:val="1"/>
      <w:marLeft w:val="0"/>
      <w:marRight w:val="0"/>
      <w:marTop w:val="0"/>
      <w:marBottom w:val="0"/>
      <w:divBdr>
        <w:top w:val="none" w:sz="0" w:space="0" w:color="auto"/>
        <w:left w:val="none" w:sz="0" w:space="0" w:color="auto"/>
        <w:bottom w:val="none" w:sz="0" w:space="0" w:color="auto"/>
        <w:right w:val="none" w:sz="0" w:space="0" w:color="auto"/>
      </w:divBdr>
    </w:div>
    <w:div w:id="1505365105">
      <w:bodyDiv w:val="1"/>
      <w:marLeft w:val="0"/>
      <w:marRight w:val="0"/>
      <w:marTop w:val="0"/>
      <w:marBottom w:val="0"/>
      <w:divBdr>
        <w:top w:val="none" w:sz="0" w:space="0" w:color="auto"/>
        <w:left w:val="none" w:sz="0" w:space="0" w:color="auto"/>
        <w:bottom w:val="none" w:sz="0" w:space="0" w:color="auto"/>
        <w:right w:val="none" w:sz="0" w:space="0" w:color="auto"/>
      </w:divBdr>
    </w:div>
    <w:div w:id="1510023578">
      <w:bodyDiv w:val="1"/>
      <w:marLeft w:val="0"/>
      <w:marRight w:val="0"/>
      <w:marTop w:val="0"/>
      <w:marBottom w:val="0"/>
      <w:divBdr>
        <w:top w:val="none" w:sz="0" w:space="0" w:color="auto"/>
        <w:left w:val="none" w:sz="0" w:space="0" w:color="auto"/>
        <w:bottom w:val="none" w:sz="0" w:space="0" w:color="auto"/>
        <w:right w:val="none" w:sz="0" w:space="0" w:color="auto"/>
      </w:divBdr>
    </w:div>
    <w:div w:id="1515069390">
      <w:bodyDiv w:val="1"/>
      <w:marLeft w:val="0"/>
      <w:marRight w:val="0"/>
      <w:marTop w:val="0"/>
      <w:marBottom w:val="0"/>
      <w:divBdr>
        <w:top w:val="none" w:sz="0" w:space="0" w:color="auto"/>
        <w:left w:val="none" w:sz="0" w:space="0" w:color="auto"/>
        <w:bottom w:val="none" w:sz="0" w:space="0" w:color="auto"/>
        <w:right w:val="none" w:sz="0" w:space="0" w:color="auto"/>
      </w:divBdr>
    </w:div>
    <w:div w:id="1515612795">
      <w:bodyDiv w:val="1"/>
      <w:marLeft w:val="0"/>
      <w:marRight w:val="0"/>
      <w:marTop w:val="0"/>
      <w:marBottom w:val="0"/>
      <w:divBdr>
        <w:top w:val="none" w:sz="0" w:space="0" w:color="auto"/>
        <w:left w:val="none" w:sz="0" w:space="0" w:color="auto"/>
        <w:bottom w:val="none" w:sz="0" w:space="0" w:color="auto"/>
        <w:right w:val="none" w:sz="0" w:space="0" w:color="auto"/>
      </w:divBdr>
    </w:div>
    <w:div w:id="1515923736">
      <w:bodyDiv w:val="1"/>
      <w:marLeft w:val="0"/>
      <w:marRight w:val="0"/>
      <w:marTop w:val="0"/>
      <w:marBottom w:val="0"/>
      <w:divBdr>
        <w:top w:val="none" w:sz="0" w:space="0" w:color="auto"/>
        <w:left w:val="none" w:sz="0" w:space="0" w:color="auto"/>
        <w:bottom w:val="none" w:sz="0" w:space="0" w:color="auto"/>
        <w:right w:val="none" w:sz="0" w:space="0" w:color="auto"/>
      </w:divBdr>
    </w:div>
    <w:div w:id="1518494672">
      <w:bodyDiv w:val="1"/>
      <w:marLeft w:val="0"/>
      <w:marRight w:val="0"/>
      <w:marTop w:val="0"/>
      <w:marBottom w:val="0"/>
      <w:divBdr>
        <w:top w:val="none" w:sz="0" w:space="0" w:color="auto"/>
        <w:left w:val="none" w:sz="0" w:space="0" w:color="auto"/>
        <w:bottom w:val="none" w:sz="0" w:space="0" w:color="auto"/>
        <w:right w:val="none" w:sz="0" w:space="0" w:color="auto"/>
      </w:divBdr>
    </w:div>
    <w:div w:id="1519351388">
      <w:bodyDiv w:val="1"/>
      <w:marLeft w:val="0"/>
      <w:marRight w:val="0"/>
      <w:marTop w:val="0"/>
      <w:marBottom w:val="0"/>
      <w:divBdr>
        <w:top w:val="none" w:sz="0" w:space="0" w:color="auto"/>
        <w:left w:val="none" w:sz="0" w:space="0" w:color="auto"/>
        <w:bottom w:val="none" w:sz="0" w:space="0" w:color="auto"/>
        <w:right w:val="none" w:sz="0" w:space="0" w:color="auto"/>
      </w:divBdr>
    </w:div>
    <w:div w:id="1520311690">
      <w:bodyDiv w:val="1"/>
      <w:marLeft w:val="0"/>
      <w:marRight w:val="0"/>
      <w:marTop w:val="0"/>
      <w:marBottom w:val="0"/>
      <w:divBdr>
        <w:top w:val="none" w:sz="0" w:space="0" w:color="auto"/>
        <w:left w:val="none" w:sz="0" w:space="0" w:color="auto"/>
        <w:bottom w:val="none" w:sz="0" w:space="0" w:color="auto"/>
        <w:right w:val="none" w:sz="0" w:space="0" w:color="auto"/>
      </w:divBdr>
    </w:div>
    <w:div w:id="1523130086">
      <w:bodyDiv w:val="1"/>
      <w:marLeft w:val="0"/>
      <w:marRight w:val="0"/>
      <w:marTop w:val="0"/>
      <w:marBottom w:val="0"/>
      <w:divBdr>
        <w:top w:val="none" w:sz="0" w:space="0" w:color="auto"/>
        <w:left w:val="none" w:sz="0" w:space="0" w:color="auto"/>
        <w:bottom w:val="none" w:sz="0" w:space="0" w:color="auto"/>
        <w:right w:val="none" w:sz="0" w:space="0" w:color="auto"/>
      </w:divBdr>
    </w:div>
    <w:div w:id="1524979098">
      <w:bodyDiv w:val="1"/>
      <w:marLeft w:val="0"/>
      <w:marRight w:val="0"/>
      <w:marTop w:val="0"/>
      <w:marBottom w:val="0"/>
      <w:divBdr>
        <w:top w:val="none" w:sz="0" w:space="0" w:color="auto"/>
        <w:left w:val="none" w:sz="0" w:space="0" w:color="auto"/>
        <w:bottom w:val="none" w:sz="0" w:space="0" w:color="auto"/>
        <w:right w:val="none" w:sz="0" w:space="0" w:color="auto"/>
      </w:divBdr>
    </w:div>
    <w:div w:id="1525554172">
      <w:bodyDiv w:val="1"/>
      <w:marLeft w:val="0"/>
      <w:marRight w:val="0"/>
      <w:marTop w:val="0"/>
      <w:marBottom w:val="0"/>
      <w:divBdr>
        <w:top w:val="none" w:sz="0" w:space="0" w:color="auto"/>
        <w:left w:val="none" w:sz="0" w:space="0" w:color="auto"/>
        <w:bottom w:val="none" w:sz="0" w:space="0" w:color="auto"/>
        <w:right w:val="none" w:sz="0" w:space="0" w:color="auto"/>
      </w:divBdr>
    </w:div>
    <w:div w:id="1528063449">
      <w:bodyDiv w:val="1"/>
      <w:marLeft w:val="0"/>
      <w:marRight w:val="0"/>
      <w:marTop w:val="0"/>
      <w:marBottom w:val="0"/>
      <w:divBdr>
        <w:top w:val="none" w:sz="0" w:space="0" w:color="auto"/>
        <w:left w:val="none" w:sz="0" w:space="0" w:color="auto"/>
        <w:bottom w:val="none" w:sz="0" w:space="0" w:color="auto"/>
        <w:right w:val="none" w:sz="0" w:space="0" w:color="auto"/>
      </w:divBdr>
    </w:div>
    <w:div w:id="1529374259">
      <w:bodyDiv w:val="1"/>
      <w:marLeft w:val="0"/>
      <w:marRight w:val="0"/>
      <w:marTop w:val="0"/>
      <w:marBottom w:val="0"/>
      <w:divBdr>
        <w:top w:val="none" w:sz="0" w:space="0" w:color="auto"/>
        <w:left w:val="none" w:sz="0" w:space="0" w:color="auto"/>
        <w:bottom w:val="none" w:sz="0" w:space="0" w:color="auto"/>
        <w:right w:val="none" w:sz="0" w:space="0" w:color="auto"/>
      </w:divBdr>
    </w:div>
    <w:div w:id="1529563038">
      <w:bodyDiv w:val="1"/>
      <w:marLeft w:val="0"/>
      <w:marRight w:val="0"/>
      <w:marTop w:val="0"/>
      <w:marBottom w:val="0"/>
      <w:divBdr>
        <w:top w:val="none" w:sz="0" w:space="0" w:color="auto"/>
        <w:left w:val="none" w:sz="0" w:space="0" w:color="auto"/>
        <w:bottom w:val="none" w:sz="0" w:space="0" w:color="auto"/>
        <w:right w:val="none" w:sz="0" w:space="0" w:color="auto"/>
      </w:divBdr>
    </w:div>
    <w:div w:id="1531452188">
      <w:bodyDiv w:val="1"/>
      <w:marLeft w:val="0"/>
      <w:marRight w:val="0"/>
      <w:marTop w:val="0"/>
      <w:marBottom w:val="0"/>
      <w:divBdr>
        <w:top w:val="none" w:sz="0" w:space="0" w:color="auto"/>
        <w:left w:val="none" w:sz="0" w:space="0" w:color="auto"/>
        <w:bottom w:val="none" w:sz="0" w:space="0" w:color="auto"/>
        <w:right w:val="none" w:sz="0" w:space="0" w:color="auto"/>
      </w:divBdr>
    </w:div>
    <w:div w:id="1533223012">
      <w:bodyDiv w:val="1"/>
      <w:marLeft w:val="0"/>
      <w:marRight w:val="0"/>
      <w:marTop w:val="0"/>
      <w:marBottom w:val="0"/>
      <w:divBdr>
        <w:top w:val="none" w:sz="0" w:space="0" w:color="auto"/>
        <w:left w:val="none" w:sz="0" w:space="0" w:color="auto"/>
        <w:bottom w:val="none" w:sz="0" w:space="0" w:color="auto"/>
        <w:right w:val="none" w:sz="0" w:space="0" w:color="auto"/>
      </w:divBdr>
    </w:div>
    <w:div w:id="1533609761">
      <w:bodyDiv w:val="1"/>
      <w:marLeft w:val="0"/>
      <w:marRight w:val="0"/>
      <w:marTop w:val="0"/>
      <w:marBottom w:val="0"/>
      <w:divBdr>
        <w:top w:val="none" w:sz="0" w:space="0" w:color="auto"/>
        <w:left w:val="none" w:sz="0" w:space="0" w:color="auto"/>
        <w:bottom w:val="none" w:sz="0" w:space="0" w:color="auto"/>
        <w:right w:val="none" w:sz="0" w:space="0" w:color="auto"/>
      </w:divBdr>
    </w:div>
    <w:div w:id="1534541976">
      <w:bodyDiv w:val="1"/>
      <w:marLeft w:val="0"/>
      <w:marRight w:val="0"/>
      <w:marTop w:val="0"/>
      <w:marBottom w:val="0"/>
      <w:divBdr>
        <w:top w:val="none" w:sz="0" w:space="0" w:color="auto"/>
        <w:left w:val="none" w:sz="0" w:space="0" w:color="auto"/>
        <w:bottom w:val="none" w:sz="0" w:space="0" w:color="auto"/>
        <w:right w:val="none" w:sz="0" w:space="0" w:color="auto"/>
      </w:divBdr>
    </w:div>
    <w:div w:id="1537231843">
      <w:bodyDiv w:val="1"/>
      <w:marLeft w:val="0"/>
      <w:marRight w:val="0"/>
      <w:marTop w:val="0"/>
      <w:marBottom w:val="0"/>
      <w:divBdr>
        <w:top w:val="none" w:sz="0" w:space="0" w:color="auto"/>
        <w:left w:val="none" w:sz="0" w:space="0" w:color="auto"/>
        <w:bottom w:val="none" w:sz="0" w:space="0" w:color="auto"/>
        <w:right w:val="none" w:sz="0" w:space="0" w:color="auto"/>
      </w:divBdr>
    </w:div>
    <w:div w:id="1537498774">
      <w:bodyDiv w:val="1"/>
      <w:marLeft w:val="0"/>
      <w:marRight w:val="0"/>
      <w:marTop w:val="0"/>
      <w:marBottom w:val="0"/>
      <w:divBdr>
        <w:top w:val="none" w:sz="0" w:space="0" w:color="auto"/>
        <w:left w:val="none" w:sz="0" w:space="0" w:color="auto"/>
        <w:bottom w:val="none" w:sz="0" w:space="0" w:color="auto"/>
        <w:right w:val="none" w:sz="0" w:space="0" w:color="auto"/>
      </w:divBdr>
    </w:div>
    <w:div w:id="1547906967">
      <w:bodyDiv w:val="1"/>
      <w:marLeft w:val="0"/>
      <w:marRight w:val="0"/>
      <w:marTop w:val="0"/>
      <w:marBottom w:val="0"/>
      <w:divBdr>
        <w:top w:val="none" w:sz="0" w:space="0" w:color="auto"/>
        <w:left w:val="none" w:sz="0" w:space="0" w:color="auto"/>
        <w:bottom w:val="none" w:sz="0" w:space="0" w:color="auto"/>
        <w:right w:val="none" w:sz="0" w:space="0" w:color="auto"/>
      </w:divBdr>
    </w:div>
    <w:div w:id="1551307846">
      <w:bodyDiv w:val="1"/>
      <w:marLeft w:val="0"/>
      <w:marRight w:val="0"/>
      <w:marTop w:val="0"/>
      <w:marBottom w:val="0"/>
      <w:divBdr>
        <w:top w:val="none" w:sz="0" w:space="0" w:color="auto"/>
        <w:left w:val="none" w:sz="0" w:space="0" w:color="auto"/>
        <w:bottom w:val="none" w:sz="0" w:space="0" w:color="auto"/>
        <w:right w:val="none" w:sz="0" w:space="0" w:color="auto"/>
      </w:divBdr>
    </w:div>
    <w:div w:id="1551378126">
      <w:bodyDiv w:val="1"/>
      <w:marLeft w:val="0"/>
      <w:marRight w:val="0"/>
      <w:marTop w:val="0"/>
      <w:marBottom w:val="0"/>
      <w:divBdr>
        <w:top w:val="none" w:sz="0" w:space="0" w:color="auto"/>
        <w:left w:val="none" w:sz="0" w:space="0" w:color="auto"/>
        <w:bottom w:val="none" w:sz="0" w:space="0" w:color="auto"/>
        <w:right w:val="none" w:sz="0" w:space="0" w:color="auto"/>
      </w:divBdr>
    </w:div>
    <w:div w:id="1554923156">
      <w:bodyDiv w:val="1"/>
      <w:marLeft w:val="0"/>
      <w:marRight w:val="0"/>
      <w:marTop w:val="0"/>
      <w:marBottom w:val="0"/>
      <w:divBdr>
        <w:top w:val="none" w:sz="0" w:space="0" w:color="auto"/>
        <w:left w:val="none" w:sz="0" w:space="0" w:color="auto"/>
        <w:bottom w:val="none" w:sz="0" w:space="0" w:color="auto"/>
        <w:right w:val="none" w:sz="0" w:space="0" w:color="auto"/>
      </w:divBdr>
    </w:div>
    <w:div w:id="1555769781">
      <w:bodyDiv w:val="1"/>
      <w:marLeft w:val="0"/>
      <w:marRight w:val="0"/>
      <w:marTop w:val="0"/>
      <w:marBottom w:val="0"/>
      <w:divBdr>
        <w:top w:val="none" w:sz="0" w:space="0" w:color="auto"/>
        <w:left w:val="none" w:sz="0" w:space="0" w:color="auto"/>
        <w:bottom w:val="none" w:sz="0" w:space="0" w:color="auto"/>
        <w:right w:val="none" w:sz="0" w:space="0" w:color="auto"/>
      </w:divBdr>
    </w:div>
    <w:div w:id="1568178029">
      <w:bodyDiv w:val="1"/>
      <w:marLeft w:val="0"/>
      <w:marRight w:val="0"/>
      <w:marTop w:val="0"/>
      <w:marBottom w:val="0"/>
      <w:divBdr>
        <w:top w:val="none" w:sz="0" w:space="0" w:color="auto"/>
        <w:left w:val="none" w:sz="0" w:space="0" w:color="auto"/>
        <w:bottom w:val="none" w:sz="0" w:space="0" w:color="auto"/>
        <w:right w:val="none" w:sz="0" w:space="0" w:color="auto"/>
      </w:divBdr>
    </w:div>
    <w:div w:id="1569070982">
      <w:bodyDiv w:val="1"/>
      <w:marLeft w:val="0"/>
      <w:marRight w:val="0"/>
      <w:marTop w:val="0"/>
      <w:marBottom w:val="0"/>
      <w:divBdr>
        <w:top w:val="none" w:sz="0" w:space="0" w:color="auto"/>
        <w:left w:val="none" w:sz="0" w:space="0" w:color="auto"/>
        <w:bottom w:val="none" w:sz="0" w:space="0" w:color="auto"/>
        <w:right w:val="none" w:sz="0" w:space="0" w:color="auto"/>
      </w:divBdr>
    </w:div>
    <w:div w:id="1569997670">
      <w:bodyDiv w:val="1"/>
      <w:marLeft w:val="0"/>
      <w:marRight w:val="0"/>
      <w:marTop w:val="0"/>
      <w:marBottom w:val="0"/>
      <w:divBdr>
        <w:top w:val="none" w:sz="0" w:space="0" w:color="auto"/>
        <w:left w:val="none" w:sz="0" w:space="0" w:color="auto"/>
        <w:bottom w:val="none" w:sz="0" w:space="0" w:color="auto"/>
        <w:right w:val="none" w:sz="0" w:space="0" w:color="auto"/>
      </w:divBdr>
    </w:div>
    <w:div w:id="1571770179">
      <w:bodyDiv w:val="1"/>
      <w:marLeft w:val="0"/>
      <w:marRight w:val="0"/>
      <w:marTop w:val="0"/>
      <w:marBottom w:val="0"/>
      <w:divBdr>
        <w:top w:val="none" w:sz="0" w:space="0" w:color="auto"/>
        <w:left w:val="none" w:sz="0" w:space="0" w:color="auto"/>
        <w:bottom w:val="none" w:sz="0" w:space="0" w:color="auto"/>
        <w:right w:val="none" w:sz="0" w:space="0" w:color="auto"/>
      </w:divBdr>
    </w:div>
    <w:div w:id="1574777573">
      <w:bodyDiv w:val="1"/>
      <w:marLeft w:val="0"/>
      <w:marRight w:val="0"/>
      <w:marTop w:val="0"/>
      <w:marBottom w:val="0"/>
      <w:divBdr>
        <w:top w:val="none" w:sz="0" w:space="0" w:color="auto"/>
        <w:left w:val="none" w:sz="0" w:space="0" w:color="auto"/>
        <w:bottom w:val="none" w:sz="0" w:space="0" w:color="auto"/>
        <w:right w:val="none" w:sz="0" w:space="0" w:color="auto"/>
      </w:divBdr>
    </w:div>
    <w:div w:id="1578008527">
      <w:bodyDiv w:val="1"/>
      <w:marLeft w:val="0"/>
      <w:marRight w:val="0"/>
      <w:marTop w:val="0"/>
      <w:marBottom w:val="0"/>
      <w:divBdr>
        <w:top w:val="none" w:sz="0" w:space="0" w:color="auto"/>
        <w:left w:val="none" w:sz="0" w:space="0" w:color="auto"/>
        <w:bottom w:val="none" w:sz="0" w:space="0" w:color="auto"/>
        <w:right w:val="none" w:sz="0" w:space="0" w:color="auto"/>
      </w:divBdr>
    </w:div>
    <w:div w:id="1581674518">
      <w:bodyDiv w:val="1"/>
      <w:marLeft w:val="0"/>
      <w:marRight w:val="0"/>
      <w:marTop w:val="0"/>
      <w:marBottom w:val="0"/>
      <w:divBdr>
        <w:top w:val="none" w:sz="0" w:space="0" w:color="auto"/>
        <w:left w:val="none" w:sz="0" w:space="0" w:color="auto"/>
        <w:bottom w:val="none" w:sz="0" w:space="0" w:color="auto"/>
        <w:right w:val="none" w:sz="0" w:space="0" w:color="auto"/>
      </w:divBdr>
    </w:div>
    <w:div w:id="1584221329">
      <w:bodyDiv w:val="1"/>
      <w:marLeft w:val="0"/>
      <w:marRight w:val="0"/>
      <w:marTop w:val="0"/>
      <w:marBottom w:val="0"/>
      <w:divBdr>
        <w:top w:val="none" w:sz="0" w:space="0" w:color="auto"/>
        <w:left w:val="none" w:sz="0" w:space="0" w:color="auto"/>
        <w:bottom w:val="none" w:sz="0" w:space="0" w:color="auto"/>
        <w:right w:val="none" w:sz="0" w:space="0" w:color="auto"/>
      </w:divBdr>
      <w:divsChild>
        <w:div w:id="721170694">
          <w:marLeft w:val="0"/>
          <w:marRight w:val="0"/>
          <w:marTop w:val="0"/>
          <w:marBottom w:val="0"/>
          <w:divBdr>
            <w:top w:val="none" w:sz="0" w:space="0" w:color="auto"/>
            <w:left w:val="none" w:sz="0" w:space="0" w:color="auto"/>
            <w:bottom w:val="none" w:sz="0" w:space="0" w:color="auto"/>
            <w:right w:val="none" w:sz="0" w:space="0" w:color="auto"/>
          </w:divBdr>
        </w:div>
        <w:div w:id="1544908056">
          <w:marLeft w:val="0"/>
          <w:marRight w:val="0"/>
          <w:marTop w:val="0"/>
          <w:marBottom w:val="0"/>
          <w:divBdr>
            <w:top w:val="none" w:sz="0" w:space="0" w:color="auto"/>
            <w:left w:val="none" w:sz="0" w:space="0" w:color="auto"/>
            <w:bottom w:val="none" w:sz="0" w:space="0" w:color="auto"/>
            <w:right w:val="none" w:sz="0" w:space="0" w:color="auto"/>
          </w:divBdr>
        </w:div>
        <w:div w:id="1698849366">
          <w:marLeft w:val="0"/>
          <w:marRight w:val="0"/>
          <w:marTop w:val="0"/>
          <w:marBottom w:val="0"/>
          <w:divBdr>
            <w:top w:val="none" w:sz="0" w:space="0" w:color="auto"/>
            <w:left w:val="none" w:sz="0" w:space="0" w:color="auto"/>
            <w:bottom w:val="none" w:sz="0" w:space="0" w:color="auto"/>
            <w:right w:val="none" w:sz="0" w:space="0" w:color="auto"/>
          </w:divBdr>
        </w:div>
      </w:divsChild>
    </w:div>
    <w:div w:id="1585263401">
      <w:bodyDiv w:val="1"/>
      <w:marLeft w:val="0"/>
      <w:marRight w:val="0"/>
      <w:marTop w:val="0"/>
      <w:marBottom w:val="0"/>
      <w:divBdr>
        <w:top w:val="none" w:sz="0" w:space="0" w:color="auto"/>
        <w:left w:val="none" w:sz="0" w:space="0" w:color="auto"/>
        <w:bottom w:val="none" w:sz="0" w:space="0" w:color="auto"/>
        <w:right w:val="none" w:sz="0" w:space="0" w:color="auto"/>
      </w:divBdr>
    </w:div>
    <w:div w:id="1589078099">
      <w:bodyDiv w:val="1"/>
      <w:marLeft w:val="0"/>
      <w:marRight w:val="0"/>
      <w:marTop w:val="0"/>
      <w:marBottom w:val="0"/>
      <w:divBdr>
        <w:top w:val="none" w:sz="0" w:space="0" w:color="auto"/>
        <w:left w:val="none" w:sz="0" w:space="0" w:color="auto"/>
        <w:bottom w:val="none" w:sz="0" w:space="0" w:color="auto"/>
        <w:right w:val="none" w:sz="0" w:space="0" w:color="auto"/>
      </w:divBdr>
    </w:div>
    <w:div w:id="1590504193">
      <w:bodyDiv w:val="1"/>
      <w:marLeft w:val="0"/>
      <w:marRight w:val="0"/>
      <w:marTop w:val="0"/>
      <w:marBottom w:val="0"/>
      <w:divBdr>
        <w:top w:val="none" w:sz="0" w:space="0" w:color="auto"/>
        <w:left w:val="none" w:sz="0" w:space="0" w:color="auto"/>
        <w:bottom w:val="none" w:sz="0" w:space="0" w:color="auto"/>
        <w:right w:val="none" w:sz="0" w:space="0" w:color="auto"/>
      </w:divBdr>
    </w:div>
    <w:div w:id="1594702465">
      <w:bodyDiv w:val="1"/>
      <w:marLeft w:val="0"/>
      <w:marRight w:val="0"/>
      <w:marTop w:val="0"/>
      <w:marBottom w:val="0"/>
      <w:divBdr>
        <w:top w:val="none" w:sz="0" w:space="0" w:color="auto"/>
        <w:left w:val="none" w:sz="0" w:space="0" w:color="auto"/>
        <w:bottom w:val="none" w:sz="0" w:space="0" w:color="auto"/>
        <w:right w:val="none" w:sz="0" w:space="0" w:color="auto"/>
      </w:divBdr>
    </w:div>
    <w:div w:id="1594781727">
      <w:bodyDiv w:val="1"/>
      <w:marLeft w:val="0"/>
      <w:marRight w:val="0"/>
      <w:marTop w:val="0"/>
      <w:marBottom w:val="0"/>
      <w:divBdr>
        <w:top w:val="none" w:sz="0" w:space="0" w:color="auto"/>
        <w:left w:val="none" w:sz="0" w:space="0" w:color="auto"/>
        <w:bottom w:val="none" w:sz="0" w:space="0" w:color="auto"/>
        <w:right w:val="none" w:sz="0" w:space="0" w:color="auto"/>
      </w:divBdr>
    </w:div>
    <w:div w:id="1595280225">
      <w:bodyDiv w:val="1"/>
      <w:marLeft w:val="0"/>
      <w:marRight w:val="0"/>
      <w:marTop w:val="0"/>
      <w:marBottom w:val="0"/>
      <w:divBdr>
        <w:top w:val="none" w:sz="0" w:space="0" w:color="auto"/>
        <w:left w:val="none" w:sz="0" w:space="0" w:color="auto"/>
        <w:bottom w:val="none" w:sz="0" w:space="0" w:color="auto"/>
        <w:right w:val="none" w:sz="0" w:space="0" w:color="auto"/>
      </w:divBdr>
    </w:div>
    <w:div w:id="1595285803">
      <w:bodyDiv w:val="1"/>
      <w:marLeft w:val="0"/>
      <w:marRight w:val="0"/>
      <w:marTop w:val="0"/>
      <w:marBottom w:val="0"/>
      <w:divBdr>
        <w:top w:val="none" w:sz="0" w:space="0" w:color="auto"/>
        <w:left w:val="none" w:sz="0" w:space="0" w:color="auto"/>
        <w:bottom w:val="none" w:sz="0" w:space="0" w:color="auto"/>
        <w:right w:val="none" w:sz="0" w:space="0" w:color="auto"/>
      </w:divBdr>
    </w:div>
    <w:div w:id="1608586110">
      <w:bodyDiv w:val="1"/>
      <w:marLeft w:val="0"/>
      <w:marRight w:val="0"/>
      <w:marTop w:val="0"/>
      <w:marBottom w:val="0"/>
      <w:divBdr>
        <w:top w:val="none" w:sz="0" w:space="0" w:color="auto"/>
        <w:left w:val="none" w:sz="0" w:space="0" w:color="auto"/>
        <w:bottom w:val="none" w:sz="0" w:space="0" w:color="auto"/>
        <w:right w:val="none" w:sz="0" w:space="0" w:color="auto"/>
      </w:divBdr>
    </w:div>
    <w:div w:id="1608735919">
      <w:bodyDiv w:val="1"/>
      <w:marLeft w:val="0"/>
      <w:marRight w:val="0"/>
      <w:marTop w:val="0"/>
      <w:marBottom w:val="0"/>
      <w:divBdr>
        <w:top w:val="none" w:sz="0" w:space="0" w:color="auto"/>
        <w:left w:val="none" w:sz="0" w:space="0" w:color="auto"/>
        <w:bottom w:val="none" w:sz="0" w:space="0" w:color="auto"/>
        <w:right w:val="none" w:sz="0" w:space="0" w:color="auto"/>
      </w:divBdr>
    </w:div>
    <w:div w:id="1612397420">
      <w:bodyDiv w:val="1"/>
      <w:marLeft w:val="0"/>
      <w:marRight w:val="0"/>
      <w:marTop w:val="0"/>
      <w:marBottom w:val="0"/>
      <w:divBdr>
        <w:top w:val="none" w:sz="0" w:space="0" w:color="auto"/>
        <w:left w:val="none" w:sz="0" w:space="0" w:color="auto"/>
        <w:bottom w:val="none" w:sz="0" w:space="0" w:color="auto"/>
        <w:right w:val="none" w:sz="0" w:space="0" w:color="auto"/>
      </w:divBdr>
    </w:div>
    <w:div w:id="1612936314">
      <w:bodyDiv w:val="1"/>
      <w:marLeft w:val="0"/>
      <w:marRight w:val="0"/>
      <w:marTop w:val="0"/>
      <w:marBottom w:val="0"/>
      <w:divBdr>
        <w:top w:val="none" w:sz="0" w:space="0" w:color="auto"/>
        <w:left w:val="none" w:sz="0" w:space="0" w:color="auto"/>
        <w:bottom w:val="none" w:sz="0" w:space="0" w:color="auto"/>
        <w:right w:val="none" w:sz="0" w:space="0" w:color="auto"/>
      </w:divBdr>
    </w:div>
    <w:div w:id="1619141272">
      <w:bodyDiv w:val="1"/>
      <w:marLeft w:val="0"/>
      <w:marRight w:val="0"/>
      <w:marTop w:val="0"/>
      <w:marBottom w:val="0"/>
      <w:divBdr>
        <w:top w:val="none" w:sz="0" w:space="0" w:color="auto"/>
        <w:left w:val="none" w:sz="0" w:space="0" w:color="auto"/>
        <w:bottom w:val="none" w:sz="0" w:space="0" w:color="auto"/>
        <w:right w:val="none" w:sz="0" w:space="0" w:color="auto"/>
      </w:divBdr>
    </w:div>
    <w:div w:id="1619948805">
      <w:bodyDiv w:val="1"/>
      <w:marLeft w:val="0"/>
      <w:marRight w:val="0"/>
      <w:marTop w:val="0"/>
      <w:marBottom w:val="0"/>
      <w:divBdr>
        <w:top w:val="none" w:sz="0" w:space="0" w:color="auto"/>
        <w:left w:val="none" w:sz="0" w:space="0" w:color="auto"/>
        <w:bottom w:val="none" w:sz="0" w:space="0" w:color="auto"/>
        <w:right w:val="none" w:sz="0" w:space="0" w:color="auto"/>
      </w:divBdr>
    </w:div>
    <w:div w:id="1620379678">
      <w:bodyDiv w:val="1"/>
      <w:marLeft w:val="0"/>
      <w:marRight w:val="0"/>
      <w:marTop w:val="0"/>
      <w:marBottom w:val="0"/>
      <w:divBdr>
        <w:top w:val="none" w:sz="0" w:space="0" w:color="auto"/>
        <w:left w:val="none" w:sz="0" w:space="0" w:color="auto"/>
        <w:bottom w:val="none" w:sz="0" w:space="0" w:color="auto"/>
        <w:right w:val="none" w:sz="0" w:space="0" w:color="auto"/>
      </w:divBdr>
    </w:div>
    <w:div w:id="1620646187">
      <w:bodyDiv w:val="1"/>
      <w:marLeft w:val="0"/>
      <w:marRight w:val="0"/>
      <w:marTop w:val="0"/>
      <w:marBottom w:val="0"/>
      <w:divBdr>
        <w:top w:val="none" w:sz="0" w:space="0" w:color="auto"/>
        <w:left w:val="none" w:sz="0" w:space="0" w:color="auto"/>
        <w:bottom w:val="none" w:sz="0" w:space="0" w:color="auto"/>
        <w:right w:val="none" w:sz="0" w:space="0" w:color="auto"/>
      </w:divBdr>
    </w:div>
    <w:div w:id="1624455478">
      <w:bodyDiv w:val="1"/>
      <w:marLeft w:val="0"/>
      <w:marRight w:val="0"/>
      <w:marTop w:val="0"/>
      <w:marBottom w:val="0"/>
      <w:divBdr>
        <w:top w:val="none" w:sz="0" w:space="0" w:color="auto"/>
        <w:left w:val="none" w:sz="0" w:space="0" w:color="auto"/>
        <w:bottom w:val="none" w:sz="0" w:space="0" w:color="auto"/>
        <w:right w:val="none" w:sz="0" w:space="0" w:color="auto"/>
      </w:divBdr>
    </w:div>
    <w:div w:id="1624530648">
      <w:bodyDiv w:val="1"/>
      <w:marLeft w:val="0"/>
      <w:marRight w:val="0"/>
      <w:marTop w:val="0"/>
      <w:marBottom w:val="0"/>
      <w:divBdr>
        <w:top w:val="none" w:sz="0" w:space="0" w:color="auto"/>
        <w:left w:val="none" w:sz="0" w:space="0" w:color="auto"/>
        <w:bottom w:val="none" w:sz="0" w:space="0" w:color="auto"/>
        <w:right w:val="none" w:sz="0" w:space="0" w:color="auto"/>
      </w:divBdr>
    </w:div>
    <w:div w:id="1627538107">
      <w:bodyDiv w:val="1"/>
      <w:marLeft w:val="0"/>
      <w:marRight w:val="0"/>
      <w:marTop w:val="0"/>
      <w:marBottom w:val="0"/>
      <w:divBdr>
        <w:top w:val="none" w:sz="0" w:space="0" w:color="auto"/>
        <w:left w:val="none" w:sz="0" w:space="0" w:color="auto"/>
        <w:bottom w:val="none" w:sz="0" w:space="0" w:color="auto"/>
        <w:right w:val="none" w:sz="0" w:space="0" w:color="auto"/>
      </w:divBdr>
    </w:div>
    <w:div w:id="1627925284">
      <w:bodyDiv w:val="1"/>
      <w:marLeft w:val="0"/>
      <w:marRight w:val="0"/>
      <w:marTop w:val="0"/>
      <w:marBottom w:val="0"/>
      <w:divBdr>
        <w:top w:val="none" w:sz="0" w:space="0" w:color="auto"/>
        <w:left w:val="none" w:sz="0" w:space="0" w:color="auto"/>
        <w:bottom w:val="none" w:sz="0" w:space="0" w:color="auto"/>
        <w:right w:val="none" w:sz="0" w:space="0" w:color="auto"/>
      </w:divBdr>
    </w:div>
    <w:div w:id="1629700430">
      <w:bodyDiv w:val="1"/>
      <w:marLeft w:val="0"/>
      <w:marRight w:val="0"/>
      <w:marTop w:val="0"/>
      <w:marBottom w:val="0"/>
      <w:divBdr>
        <w:top w:val="none" w:sz="0" w:space="0" w:color="auto"/>
        <w:left w:val="none" w:sz="0" w:space="0" w:color="auto"/>
        <w:bottom w:val="none" w:sz="0" w:space="0" w:color="auto"/>
        <w:right w:val="none" w:sz="0" w:space="0" w:color="auto"/>
      </w:divBdr>
    </w:div>
    <w:div w:id="1630085715">
      <w:bodyDiv w:val="1"/>
      <w:marLeft w:val="0"/>
      <w:marRight w:val="0"/>
      <w:marTop w:val="0"/>
      <w:marBottom w:val="0"/>
      <w:divBdr>
        <w:top w:val="none" w:sz="0" w:space="0" w:color="auto"/>
        <w:left w:val="none" w:sz="0" w:space="0" w:color="auto"/>
        <w:bottom w:val="none" w:sz="0" w:space="0" w:color="auto"/>
        <w:right w:val="none" w:sz="0" w:space="0" w:color="auto"/>
      </w:divBdr>
    </w:div>
    <w:div w:id="1631520616">
      <w:bodyDiv w:val="1"/>
      <w:marLeft w:val="0"/>
      <w:marRight w:val="0"/>
      <w:marTop w:val="0"/>
      <w:marBottom w:val="0"/>
      <w:divBdr>
        <w:top w:val="none" w:sz="0" w:space="0" w:color="auto"/>
        <w:left w:val="none" w:sz="0" w:space="0" w:color="auto"/>
        <w:bottom w:val="none" w:sz="0" w:space="0" w:color="auto"/>
        <w:right w:val="none" w:sz="0" w:space="0" w:color="auto"/>
      </w:divBdr>
    </w:div>
    <w:div w:id="1631595508">
      <w:bodyDiv w:val="1"/>
      <w:marLeft w:val="0"/>
      <w:marRight w:val="0"/>
      <w:marTop w:val="0"/>
      <w:marBottom w:val="0"/>
      <w:divBdr>
        <w:top w:val="none" w:sz="0" w:space="0" w:color="auto"/>
        <w:left w:val="none" w:sz="0" w:space="0" w:color="auto"/>
        <w:bottom w:val="none" w:sz="0" w:space="0" w:color="auto"/>
        <w:right w:val="none" w:sz="0" w:space="0" w:color="auto"/>
      </w:divBdr>
    </w:div>
    <w:div w:id="1638100054">
      <w:bodyDiv w:val="1"/>
      <w:marLeft w:val="0"/>
      <w:marRight w:val="0"/>
      <w:marTop w:val="0"/>
      <w:marBottom w:val="0"/>
      <w:divBdr>
        <w:top w:val="none" w:sz="0" w:space="0" w:color="auto"/>
        <w:left w:val="none" w:sz="0" w:space="0" w:color="auto"/>
        <w:bottom w:val="none" w:sz="0" w:space="0" w:color="auto"/>
        <w:right w:val="none" w:sz="0" w:space="0" w:color="auto"/>
      </w:divBdr>
    </w:div>
    <w:div w:id="1639604192">
      <w:bodyDiv w:val="1"/>
      <w:marLeft w:val="0"/>
      <w:marRight w:val="0"/>
      <w:marTop w:val="0"/>
      <w:marBottom w:val="0"/>
      <w:divBdr>
        <w:top w:val="none" w:sz="0" w:space="0" w:color="auto"/>
        <w:left w:val="none" w:sz="0" w:space="0" w:color="auto"/>
        <w:bottom w:val="none" w:sz="0" w:space="0" w:color="auto"/>
        <w:right w:val="none" w:sz="0" w:space="0" w:color="auto"/>
      </w:divBdr>
    </w:div>
    <w:div w:id="1640838769">
      <w:bodyDiv w:val="1"/>
      <w:marLeft w:val="0"/>
      <w:marRight w:val="0"/>
      <w:marTop w:val="0"/>
      <w:marBottom w:val="0"/>
      <w:divBdr>
        <w:top w:val="none" w:sz="0" w:space="0" w:color="auto"/>
        <w:left w:val="none" w:sz="0" w:space="0" w:color="auto"/>
        <w:bottom w:val="none" w:sz="0" w:space="0" w:color="auto"/>
        <w:right w:val="none" w:sz="0" w:space="0" w:color="auto"/>
      </w:divBdr>
    </w:div>
    <w:div w:id="1643388844">
      <w:bodyDiv w:val="1"/>
      <w:marLeft w:val="0"/>
      <w:marRight w:val="0"/>
      <w:marTop w:val="0"/>
      <w:marBottom w:val="0"/>
      <w:divBdr>
        <w:top w:val="none" w:sz="0" w:space="0" w:color="auto"/>
        <w:left w:val="none" w:sz="0" w:space="0" w:color="auto"/>
        <w:bottom w:val="none" w:sz="0" w:space="0" w:color="auto"/>
        <w:right w:val="none" w:sz="0" w:space="0" w:color="auto"/>
      </w:divBdr>
    </w:div>
    <w:div w:id="1647319024">
      <w:bodyDiv w:val="1"/>
      <w:marLeft w:val="0"/>
      <w:marRight w:val="0"/>
      <w:marTop w:val="0"/>
      <w:marBottom w:val="0"/>
      <w:divBdr>
        <w:top w:val="none" w:sz="0" w:space="0" w:color="auto"/>
        <w:left w:val="none" w:sz="0" w:space="0" w:color="auto"/>
        <w:bottom w:val="none" w:sz="0" w:space="0" w:color="auto"/>
        <w:right w:val="none" w:sz="0" w:space="0" w:color="auto"/>
      </w:divBdr>
    </w:div>
    <w:div w:id="1649089245">
      <w:bodyDiv w:val="1"/>
      <w:marLeft w:val="0"/>
      <w:marRight w:val="0"/>
      <w:marTop w:val="0"/>
      <w:marBottom w:val="0"/>
      <w:divBdr>
        <w:top w:val="none" w:sz="0" w:space="0" w:color="auto"/>
        <w:left w:val="none" w:sz="0" w:space="0" w:color="auto"/>
        <w:bottom w:val="none" w:sz="0" w:space="0" w:color="auto"/>
        <w:right w:val="none" w:sz="0" w:space="0" w:color="auto"/>
      </w:divBdr>
    </w:div>
    <w:div w:id="1649242168">
      <w:bodyDiv w:val="1"/>
      <w:marLeft w:val="0"/>
      <w:marRight w:val="0"/>
      <w:marTop w:val="0"/>
      <w:marBottom w:val="0"/>
      <w:divBdr>
        <w:top w:val="none" w:sz="0" w:space="0" w:color="auto"/>
        <w:left w:val="none" w:sz="0" w:space="0" w:color="auto"/>
        <w:bottom w:val="none" w:sz="0" w:space="0" w:color="auto"/>
        <w:right w:val="none" w:sz="0" w:space="0" w:color="auto"/>
      </w:divBdr>
    </w:div>
    <w:div w:id="1651518797">
      <w:bodyDiv w:val="1"/>
      <w:marLeft w:val="0"/>
      <w:marRight w:val="0"/>
      <w:marTop w:val="0"/>
      <w:marBottom w:val="0"/>
      <w:divBdr>
        <w:top w:val="none" w:sz="0" w:space="0" w:color="auto"/>
        <w:left w:val="none" w:sz="0" w:space="0" w:color="auto"/>
        <w:bottom w:val="none" w:sz="0" w:space="0" w:color="auto"/>
        <w:right w:val="none" w:sz="0" w:space="0" w:color="auto"/>
      </w:divBdr>
    </w:div>
    <w:div w:id="1652636833">
      <w:bodyDiv w:val="1"/>
      <w:marLeft w:val="0"/>
      <w:marRight w:val="0"/>
      <w:marTop w:val="0"/>
      <w:marBottom w:val="0"/>
      <w:divBdr>
        <w:top w:val="none" w:sz="0" w:space="0" w:color="auto"/>
        <w:left w:val="none" w:sz="0" w:space="0" w:color="auto"/>
        <w:bottom w:val="none" w:sz="0" w:space="0" w:color="auto"/>
        <w:right w:val="none" w:sz="0" w:space="0" w:color="auto"/>
      </w:divBdr>
    </w:div>
    <w:div w:id="1656832760">
      <w:bodyDiv w:val="1"/>
      <w:marLeft w:val="0"/>
      <w:marRight w:val="0"/>
      <w:marTop w:val="0"/>
      <w:marBottom w:val="0"/>
      <w:divBdr>
        <w:top w:val="none" w:sz="0" w:space="0" w:color="auto"/>
        <w:left w:val="none" w:sz="0" w:space="0" w:color="auto"/>
        <w:bottom w:val="none" w:sz="0" w:space="0" w:color="auto"/>
        <w:right w:val="none" w:sz="0" w:space="0" w:color="auto"/>
      </w:divBdr>
    </w:div>
    <w:div w:id="1664896391">
      <w:bodyDiv w:val="1"/>
      <w:marLeft w:val="0"/>
      <w:marRight w:val="0"/>
      <w:marTop w:val="0"/>
      <w:marBottom w:val="0"/>
      <w:divBdr>
        <w:top w:val="none" w:sz="0" w:space="0" w:color="auto"/>
        <w:left w:val="none" w:sz="0" w:space="0" w:color="auto"/>
        <w:bottom w:val="none" w:sz="0" w:space="0" w:color="auto"/>
        <w:right w:val="none" w:sz="0" w:space="0" w:color="auto"/>
      </w:divBdr>
    </w:div>
    <w:div w:id="1665819900">
      <w:bodyDiv w:val="1"/>
      <w:marLeft w:val="0"/>
      <w:marRight w:val="0"/>
      <w:marTop w:val="0"/>
      <w:marBottom w:val="0"/>
      <w:divBdr>
        <w:top w:val="none" w:sz="0" w:space="0" w:color="auto"/>
        <w:left w:val="none" w:sz="0" w:space="0" w:color="auto"/>
        <w:bottom w:val="none" w:sz="0" w:space="0" w:color="auto"/>
        <w:right w:val="none" w:sz="0" w:space="0" w:color="auto"/>
      </w:divBdr>
    </w:div>
    <w:div w:id="1665933401">
      <w:bodyDiv w:val="1"/>
      <w:marLeft w:val="0"/>
      <w:marRight w:val="0"/>
      <w:marTop w:val="0"/>
      <w:marBottom w:val="0"/>
      <w:divBdr>
        <w:top w:val="none" w:sz="0" w:space="0" w:color="auto"/>
        <w:left w:val="none" w:sz="0" w:space="0" w:color="auto"/>
        <w:bottom w:val="none" w:sz="0" w:space="0" w:color="auto"/>
        <w:right w:val="none" w:sz="0" w:space="0" w:color="auto"/>
      </w:divBdr>
    </w:div>
    <w:div w:id="1669365183">
      <w:bodyDiv w:val="1"/>
      <w:marLeft w:val="0"/>
      <w:marRight w:val="0"/>
      <w:marTop w:val="0"/>
      <w:marBottom w:val="0"/>
      <w:divBdr>
        <w:top w:val="none" w:sz="0" w:space="0" w:color="auto"/>
        <w:left w:val="none" w:sz="0" w:space="0" w:color="auto"/>
        <w:bottom w:val="none" w:sz="0" w:space="0" w:color="auto"/>
        <w:right w:val="none" w:sz="0" w:space="0" w:color="auto"/>
      </w:divBdr>
    </w:div>
    <w:div w:id="1669822077">
      <w:bodyDiv w:val="1"/>
      <w:marLeft w:val="0"/>
      <w:marRight w:val="0"/>
      <w:marTop w:val="0"/>
      <w:marBottom w:val="0"/>
      <w:divBdr>
        <w:top w:val="none" w:sz="0" w:space="0" w:color="auto"/>
        <w:left w:val="none" w:sz="0" w:space="0" w:color="auto"/>
        <w:bottom w:val="none" w:sz="0" w:space="0" w:color="auto"/>
        <w:right w:val="none" w:sz="0" w:space="0" w:color="auto"/>
      </w:divBdr>
    </w:div>
    <w:div w:id="1670331262">
      <w:bodyDiv w:val="1"/>
      <w:marLeft w:val="0"/>
      <w:marRight w:val="0"/>
      <w:marTop w:val="0"/>
      <w:marBottom w:val="0"/>
      <w:divBdr>
        <w:top w:val="none" w:sz="0" w:space="0" w:color="auto"/>
        <w:left w:val="none" w:sz="0" w:space="0" w:color="auto"/>
        <w:bottom w:val="none" w:sz="0" w:space="0" w:color="auto"/>
        <w:right w:val="none" w:sz="0" w:space="0" w:color="auto"/>
      </w:divBdr>
    </w:div>
    <w:div w:id="1670987445">
      <w:bodyDiv w:val="1"/>
      <w:marLeft w:val="0"/>
      <w:marRight w:val="0"/>
      <w:marTop w:val="0"/>
      <w:marBottom w:val="0"/>
      <w:divBdr>
        <w:top w:val="none" w:sz="0" w:space="0" w:color="auto"/>
        <w:left w:val="none" w:sz="0" w:space="0" w:color="auto"/>
        <w:bottom w:val="none" w:sz="0" w:space="0" w:color="auto"/>
        <w:right w:val="none" w:sz="0" w:space="0" w:color="auto"/>
      </w:divBdr>
    </w:div>
    <w:div w:id="1674720387">
      <w:bodyDiv w:val="1"/>
      <w:marLeft w:val="0"/>
      <w:marRight w:val="0"/>
      <w:marTop w:val="0"/>
      <w:marBottom w:val="0"/>
      <w:divBdr>
        <w:top w:val="none" w:sz="0" w:space="0" w:color="auto"/>
        <w:left w:val="none" w:sz="0" w:space="0" w:color="auto"/>
        <w:bottom w:val="none" w:sz="0" w:space="0" w:color="auto"/>
        <w:right w:val="none" w:sz="0" w:space="0" w:color="auto"/>
      </w:divBdr>
    </w:div>
    <w:div w:id="1677538640">
      <w:bodyDiv w:val="1"/>
      <w:marLeft w:val="0"/>
      <w:marRight w:val="0"/>
      <w:marTop w:val="0"/>
      <w:marBottom w:val="0"/>
      <w:divBdr>
        <w:top w:val="none" w:sz="0" w:space="0" w:color="auto"/>
        <w:left w:val="none" w:sz="0" w:space="0" w:color="auto"/>
        <w:bottom w:val="none" w:sz="0" w:space="0" w:color="auto"/>
        <w:right w:val="none" w:sz="0" w:space="0" w:color="auto"/>
      </w:divBdr>
    </w:div>
    <w:div w:id="1677878911">
      <w:bodyDiv w:val="1"/>
      <w:marLeft w:val="0"/>
      <w:marRight w:val="0"/>
      <w:marTop w:val="0"/>
      <w:marBottom w:val="0"/>
      <w:divBdr>
        <w:top w:val="none" w:sz="0" w:space="0" w:color="auto"/>
        <w:left w:val="none" w:sz="0" w:space="0" w:color="auto"/>
        <w:bottom w:val="none" w:sz="0" w:space="0" w:color="auto"/>
        <w:right w:val="none" w:sz="0" w:space="0" w:color="auto"/>
      </w:divBdr>
    </w:div>
    <w:div w:id="1678773039">
      <w:bodyDiv w:val="1"/>
      <w:marLeft w:val="0"/>
      <w:marRight w:val="0"/>
      <w:marTop w:val="0"/>
      <w:marBottom w:val="0"/>
      <w:divBdr>
        <w:top w:val="none" w:sz="0" w:space="0" w:color="auto"/>
        <w:left w:val="none" w:sz="0" w:space="0" w:color="auto"/>
        <w:bottom w:val="none" w:sz="0" w:space="0" w:color="auto"/>
        <w:right w:val="none" w:sz="0" w:space="0" w:color="auto"/>
      </w:divBdr>
    </w:div>
    <w:div w:id="1680888863">
      <w:bodyDiv w:val="1"/>
      <w:marLeft w:val="0"/>
      <w:marRight w:val="0"/>
      <w:marTop w:val="0"/>
      <w:marBottom w:val="0"/>
      <w:divBdr>
        <w:top w:val="none" w:sz="0" w:space="0" w:color="auto"/>
        <w:left w:val="none" w:sz="0" w:space="0" w:color="auto"/>
        <w:bottom w:val="none" w:sz="0" w:space="0" w:color="auto"/>
        <w:right w:val="none" w:sz="0" w:space="0" w:color="auto"/>
      </w:divBdr>
    </w:div>
    <w:div w:id="1681932982">
      <w:bodyDiv w:val="1"/>
      <w:marLeft w:val="0"/>
      <w:marRight w:val="0"/>
      <w:marTop w:val="0"/>
      <w:marBottom w:val="0"/>
      <w:divBdr>
        <w:top w:val="none" w:sz="0" w:space="0" w:color="auto"/>
        <w:left w:val="none" w:sz="0" w:space="0" w:color="auto"/>
        <w:bottom w:val="none" w:sz="0" w:space="0" w:color="auto"/>
        <w:right w:val="none" w:sz="0" w:space="0" w:color="auto"/>
      </w:divBdr>
    </w:div>
    <w:div w:id="1682245753">
      <w:bodyDiv w:val="1"/>
      <w:marLeft w:val="0"/>
      <w:marRight w:val="0"/>
      <w:marTop w:val="0"/>
      <w:marBottom w:val="0"/>
      <w:divBdr>
        <w:top w:val="none" w:sz="0" w:space="0" w:color="auto"/>
        <w:left w:val="none" w:sz="0" w:space="0" w:color="auto"/>
        <w:bottom w:val="none" w:sz="0" w:space="0" w:color="auto"/>
        <w:right w:val="none" w:sz="0" w:space="0" w:color="auto"/>
      </w:divBdr>
    </w:div>
    <w:div w:id="1682588703">
      <w:bodyDiv w:val="1"/>
      <w:marLeft w:val="0"/>
      <w:marRight w:val="0"/>
      <w:marTop w:val="0"/>
      <w:marBottom w:val="0"/>
      <w:divBdr>
        <w:top w:val="none" w:sz="0" w:space="0" w:color="auto"/>
        <w:left w:val="none" w:sz="0" w:space="0" w:color="auto"/>
        <w:bottom w:val="none" w:sz="0" w:space="0" w:color="auto"/>
        <w:right w:val="none" w:sz="0" w:space="0" w:color="auto"/>
      </w:divBdr>
    </w:div>
    <w:div w:id="1684429797">
      <w:bodyDiv w:val="1"/>
      <w:marLeft w:val="0"/>
      <w:marRight w:val="0"/>
      <w:marTop w:val="0"/>
      <w:marBottom w:val="0"/>
      <w:divBdr>
        <w:top w:val="none" w:sz="0" w:space="0" w:color="auto"/>
        <w:left w:val="none" w:sz="0" w:space="0" w:color="auto"/>
        <w:bottom w:val="none" w:sz="0" w:space="0" w:color="auto"/>
        <w:right w:val="none" w:sz="0" w:space="0" w:color="auto"/>
      </w:divBdr>
      <w:divsChild>
        <w:div w:id="136651126">
          <w:marLeft w:val="0"/>
          <w:marRight w:val="0"/>
          <w:marTop w:val="0"/>
          <w:marBottom w:val="0"/>
          <w:divBdr>
            <w:top w:val="none" w:sz="0" w:space="0" w:color="auto"/>
            <w:left w:val="none" w:sz="0" w:space="0" w:color="auto"/>
            <w:bottom w:val="none" w:sz="0" w:space="0" w:color="auto"/>
            <w:right w:val="none" w:sz="0" w:space="0" w:color="auto"/>
          </w:divBdr>
        </w:div>
        <w:div w:id="204489202">
          <w:marLeft w:val="0"/>
          <w:marRight w:val="0"/>
          <w:marTop w:val="0"/>
          <w:marBottom w:val="0"/>
          <w:divBdr>
            <w:top w:val="none" w:sz="0" w:space="0" w:color="auto"/>
            <w:left w:val="none" w:sz="0" w:space="0" w:color="auto"/>
            <w:bottom w:val="none" w:sz="0" w:space="0" w:color="auto"/>
            <w:right w:val="none" w:sz="0" w:space="0" w:color="auto"/>
          </w:divBdr>
        </w:div>
        <w:div w:id="752974086">
          <w:marLeft w:val="0"/>
          <w:marRight w:val="0"/>
          <w:marTop w:val="0"/>
          <w:marBottom w:val="0"/>
          <w:divBdr>
            <w:top w:val="none" w:sz="0" w:space="0" w:color="auto"/>
            <w:left w:val="none" w:sz="0" w:space="0" w:color="auto"/>
            <w:bottom w:val="none" w:sz="0" w:space="0" w:color="auto"/>
            <w:right w:val="none" w:sz="0" w:space="0" w:color="auto"/>
          </w:divBdr>
        </w:div>
        <w:div w:id="992443888">
          <w:marLeft w:val="0"/>
          <w:marRight w:val="0"/>
          <w:marTop w:val="0"/>
          <w:marBottom w:val="0"/>
          <w:divBdr>
            <w:top w:val="none" w:sz="0" w:space="0" w:color="auto"/>
            <w:left w:val="none" w:sz="0" w:space="0" w:color="auto"/>
            <w:bottom w:val="none" w:sz="0" w:space="0" w:color="auto"/>
            <w:right w:val="none" w:sz="0" w:space="0" w:color="auto"/>
          </w:divBdr>
        </w:div>
        <w:div w:id="1933933066">
          <w:marLeft w:val="0"/>
          <w:marRight w:val="0"/>
          <w:marTop w:val="0"/>
          <w:marBottom w:val="0"/>
          <w:divBdr>
            <w:top w:val="none" w:sz="0" w:space="0" w:color="auto"/>
            <w:left w:val="none" w:sz="0" w:space="0" w:color="auto"/>
            <w:bottom w:val="none" w:sz="0" w:space="0" w:color="auto"/>
            <w:right w:val="none" w:sz="0" w:space="0" w:color="auto"/>
          </w:divBdr>
        </w:div>
        <w:div w:id="1937253568">
          <w:marLeft w:val="0"/>
          <w:marRight w:val="0"/>
          <w:marTop w:val="0"/>
          <w:marBottom w:val="0"/>
          <w:divBdr>
            <w:top w:val="none" w:sz="0" w:space="0" w:color="auto"/>
            <w:left w:val="none" w:sz="0" w:space="0" w:color="auto"/>
            <w:bottom w:val="none" w:sz="0" w:space="0" w:color="auto"/>
            <w:right w:val="none" w:sz="0" w:space="0" w:color="auto"/>
          </w:divBdr>
        </w:div>
        <w:div w:id="2069497462">
          <w:marLeft w:val="0"/>
          <w:marRight w:val="0"/>
          <w:marTop w:val="0"/>
          <w:marBottom w:val="0"/>
          <w:divBdr>
            <w:top w:val="none" w:sz="0" w:space="0" w:color="auto"/>
            <w:left w:val="none" w:sz="0" w:space="0" w:color="auto"/>
            <w:bottom w:val="none" w:sz="0" w:space="0" w:color="auto"/>
            <w:right w:val="none" w:sz="0" w:space="0" w:color="auto"/>
          </w:divBdr>
        </w:div>
      </w:divsChild>
    </w:div>
    <w:div w:id="1685284026">
      <w:bodyDiv w:val="1"/>
      <w:marLeft w:val="0"/>
      <w:marRight w:val="0"/>
      <w:marTop w:val="0"/>
      <w:marBottom w:val="0"/>
      <w:divBdr>
        <w:top w:val="none" w:sz="0" w:space="0" w:color="auto"/>
        <w:left w:val="none" w:sz="0" w:space="0" w:color="auto"/>
        <w:bottom w:val="none" w:sz="0" w:space="0" w:color="auto"/>
        <w:right w:val="none" w:sz="0" w:space="0" w:color="auto"/>
      </w:divBdr>
    </w:div>
    <w:div w:id="1692993907">
      <w:bodyDiv w:val="1"/>
      <w:marLeft w:val="0"/>
      <w:marRight w:val="0"/>
      <w:marTop w:val="0"/>
      <w:marBottom w:val="0"/>
      <w:divBdr>
        <w:top w:val="none" w:sz="0" w:space="0" w:color="auto"/>
        <w:left w:val="none" w:sz="0" w:space="0" w:color="auto"/>
        <w:bottom w:val="none" w:sz="0" w:space="0" w:color="auto"/>
        <w:right w:val="none" w:sz="0" w:space="0" w:color="auto"/>
      </w:divBdr>
    </w:div>
    <w:div w:id="1694569405">
      <w:bodyDiv w:val="1"/>
      <w:marLeft w:val="0"/>
      <w:marRight w:val="0"/>
      <w:marTop w:val="0"/>
      <w:marBottom w:val="0"/>
      <w:divBdr>
        <w:top w:val="none" w:sz="0" w:space="0" w:color="auto"/>
        <w:left w:val="none" w:sz="0" w:space="0" w:color="auto"/>
        <w:bottom w:val="none" w:sz="0" w:space="0" w:color="auto"/>
        <w:right w:val="none" w:sz="0" w:space="0" w:color="auto"/>
      </w:divBdr>
    </w:div>
    <w:div w:id="1694920757">
      <w:bodyDiv w:val="1"/>
      <w:marLeft w:val="0"/>
      <w:marRight w:val="0"/>
      <w:marTop w:val="0"/>
      <w:marBottom w:val="0"/>
      <w:divBdr>
        <w:top w:val="none" w:sz="0" w:space="0" w:color="auto"/>
        <w:left w:val="none" w:sz="0" w:space="0" w:color="auto"/>
        <w:bottom w:val="none" w:sz="0" w:space="0" w:color="auto"/>
        <w:right w:val="none" w:sz="0" w:space="0" w:color="auto"/>
      </w:divBdr>
    </w:div>
    <w:div w:id="1695110447">
      <w:bodyDiv w:val="1"/>
      <w:marLeft w:val="0"/>
      <w:marRight w:val="0"/>
      <w:marTop w:val="0"/>
      <w:marBottom w:val="0"/>
      <w:divBdr>
        <w:top w:val="none" w:sz="0" w:space="0" w:color="auto"/>
        <w:left w:val="none" w:sz="0" w:space="0" w:color="auto"/>
        <w:bottom w:val="none" w:sz="0" w:space="0" w:color="auto"/>
        <w:right w:val="none" w:sz="0" w:space="0" w:color="auto"/>
      </w:divBdr>
    </w:div>
    <w:div w:id="1702315028">
      <w:bodyDiv w:val="1"/>
      <w:marLeft w:val="0"/>
      <w:marRight w:val="0"/>
      <w:marTop w:val="0"/>
      <w:marBottom w:val="0"/>
      <w:divBdr>
        <w:top w:val="none" w:sz="0" w:space="0" w:color="auto"/>
        <w:left w:val="none" w:sz="0" w:space="0" w:color="auto"/>
        <w:bottom w:val="none" w:sz="0" w:space="0" w:color="auto"/>
        <w:right w:val="none" w:sz="0" w:space="0" w:color="auto"/>
      </w:divBdr>
    </w:div>
    <w:div w:id="1704361962">
      <w:bodyDiv w:val="1"/>
      <w:marLeft w:val="0"/>
      <w:marRight w:val="0"/>
      <w:marTop w:val="0"/>
      <w:marBottom w:val="0"/>
      <w:divBdr>
        <w:top w:val="none" w:sz="0" w:space="0" w:color="auto"/>
        <w:left w:val="none" w:sz="0" w:space="0" w:color="auto"/>
        <w:bottom w:val="none" w:sz="0" w:space="0" w:color="auto"/>
        <w:right w:val="none" w:sz="0" w:space="0" w:color="auto"/>
      </w:divBdr>
    </w:div>
    <w:div w:id="1708527926">
      <w:bodyDiv w:val="1"/>
      <w:marLeft w:val="0"/>
      <w:marRight w:val="0"/>
      <w:marTop w:val="0"/>
      <w:marBottom w:val="0"/>
      <w:divBdr>
        <w:top w:val="none" w:sz="0" w:space="0" w:color="auto"/>
        <w:left w:val="none" w:sz="0" w:space="0" w:color="auto"/>
        <w:bottom w:val="none" w:sz="0" w:space="0" w:color="auto"/>
        <w:right w:val="none" w:sz="0" w:space="0" w:color="auto"/>
      </w:divBdr>
    </w:div>
    <w:div w:id="1711219674">
      <w:bodyDiv w:val="1"/>
      <w:marLeft w:val="0"/>
      <w:marRight w:val="0"/>
      <w:marTop w:val="0"/>
      <w:marBottom w:val="0"/>
      <w:divBdr>
        <w:top w:val="none" w:sz="0" w:space="0" w:color="auto"/>
        <w:left w:val="none" w:sz="0" w:space="0" w:color="auto"/>
        <w:bottom w:val="none" w:sz="0" w:space="0" w:color="auto"/>
        <w:right w:val="none" w:sz="0" w:space="0" w:color="auto"/>
      </w:divBdr>
    </w:div>
    <w:div w:id="1712341018">
      <w:bodyDiv w:val="1"/>
      <w:marLeft w:val="0"/>
      <w:marRight w:val="0"/>
      <w:marTop w:val="0"/>
      <w:marBottom w:val="0"/>
      <w:divBdr>
        <w:top w:val="none" w:sz="0" w:space="0" w:color="auto"/>
        <w:left w:val="none" w:sz="0" w:space="0" w:color="auto"/>
        <w:bottom w:val="none" w:sz="0" w:space="0" w:color="auto"/>
        <w:right w:val="none" w:sz="0" w:space="0" w:color="auto"/>
      </w:divBdr>
    </w:div>
    <w:div w:id="1715080123">
      <w:bodyDiv w:val="1"/>
      <w:marLeft w:val="0"/>
      <w:marRight w:val="0"/>
      <w:marTop w:val="0"/>
      <w:marBottom w:val="0"/>
      <w:divBdr>
        <w:top w:val="none" w:sz="0" w:space="0" w:color="auto"/>
        <w:left w:val="none" w:sz="0" w:space="0" w:color="auto"/>
        <w:bottom w:val="none" w:sz="0" w:space="0" w:color="auto"/>
        <w:right w:val="none" w:sz="0" w:space="0" w:color="auto"/>
      </w:divBdr>
    </w:div>
    <w:div w:id="1718310915">
      <w:bodyDiv w:val="1"/>
      <w:marLeft w:val="0"/>
      <w:marRight w:val="0"/>
      <w:marTop w:val="0"/>
      <w:marBottom w:val="0"/>
      <w:divBdr>
        <w:top w:val="none" w:sz="0" w:space="0" w:color="auto"/>
        <w:left w:val="none" w:sz="0" w:space="0" w:color="auto"/>
        <w:bottom w:val="none" w:sz="0" w:space="0" w:color="auto"/>
        <w:right w:val="none" w:sz="0" w:space="0" w:color="auto"/>
      </w:divBdr>
    </w:div>
    <w:div w:id="1718893107">
      <w:bodyDiv w:val="1"/>
      <w:marLeft w:val="0"/>
      <w:marRight w:val="0"/>
      <w:marTop w:val="0"/>
      <w:marBottom w:val="0"/>
      <w:divBdr>
        <w:top w:val="none" w:sz="0" w:space="0" w:color="auto"/>
        <w:left w:val="none" w:sz="0" w:space="0" w:color="auto"/>
        <w:bottom w:val="none" w:sz="0" w:space="0" w:color="auto"/>
        <w:right w:val="none" w:sz="0" w:space="0" w:color="auto"/>
      </w:divBdr>
    </w:div>
    <w:div w:id="1718971101">
      <w:bodyDiv w:val="1"/>
      <w:marLeft w:val="0"/>
      <w:marRight w:val="0"/>
      <w:marTop w:val="0"/>
      <w:marBottom w:val="0"/>
      <w:divBdr>
        <w:top w:val="none" w:sz="0" w:space="0" w:color="auto"/>
        <w:left w:val="none" w:sz="0" w:space="0" w:color="auto"/>
        <w:bottom w:val="none" w:sz="0" w:space="0" w:color="auto"/>
        <w:right w:val="none" w:sz="0" w:space="0" w:color="auto"/>
      </w:divBdr>
    </w:div>
    <w:div w:id="1720085208">
      <w:bodyDiv w:val="1"/>
      <w:marLeft w:val="0"/>
      <w:marRight w:val="0"/>
      <w:marTop w:val="0"/>
      <w:marBottom w:val="0"/>
      <w:divBdr>
        <w:top w:val="none" w:sz="0" w:space="0" w:color="auto"/>
        <w:left w:val="none" w:sz="0" w:space="0" w:color="auto"/>
        <w:bottom w:val="none" w:sz="0" w:space="0" w:color="auto"/>
        <w:right w:val="none" w:sz="0" w:space="0" w:color="auto"/>
      </w:divBdr>
    </w:div>
    <w:div w:id="1721133123">
      <w:bodyDiv w:val="1"/>
      <w:marLeft w:val="0"/>
      <w:marRight w:val="0"/>
      <w:marTop w:val="0"/>
      <w:marBottom w:val="0"/>
      <w:divBdr>
        <w:top w:val="none" w:sz="0" w:space="0" w:color="auto"/>
        <w:left w:val="none" w:sz="0" w:space="0" w:color="auto"/>
        <w:bottom w:val="none" w:sz="0" w:space="0" w:color="auto"/>
        <w:right w:val="none" w:sz="0" w:space="0" w:color="auto"/>
      </w:divBdr>
    </w:div>
    <w:div w:id="1721857603">
      <w:bodyDiv w:val="1"/>
      <w:marLeft w:val="0"/>
      <w:marRight w:val="0"/>
      <w:marTop w:val="0"/>
      <w:marBottom w:val="0"/>
      <w:divBdr>
        <w:top w:val="none" w:sz="0" w:space="0" w:color="auto"/>
        <w:left w:val="none" w:sz="0" w:space="0" w:color="auto"/>
        <w:bottom w:val="none" w:sz="0" w:space="0" w:color="auto"/>
        <w:right w:val="none" w:sz="0" w:space="0" w:color="auto"/>
      </w:divBdr>
    </w:div>
    <w:div w:id="1722316207">
      <w:bodyDiv w:val="1"/>
      <w:marLeft w:val="0"/>
      <w:marRight w:val="0"/>
      <w:marTop w:val="0"/>
      <w:marBottom w:val="0"/>
      <w:divBdr>
        <w:top w:val="none" w:sz="0" w:space="0" w:color="auto"/>
        <w:left w:val="none" w:sz="0" w:space="0" w:color="auto"/>
        <w:bottom w:val="none" w:sz="0" w:space="0" w:color="auto"/>
        <w:right w:val="none" w:sz="0" w:space="0" w:color="auto"/>
      </w:divBdr>
    </w:div>
    <w:div w:id="1722552397">
      <w:bodyDiv w:val="1"/>
      <w:marLeft w:val="0"/>
      <w:marRight w:val="0"/>
      <w:marTop w:val="0"/>
      <w:marBottom w:val="0"/>
      <w:divBdr>
        <w:top w:val="none" w:sz="0" w:space="0" w:color="auto"/>
        <w:left w:val="none" w:sz="0" w:space="0" w:color="auto"/>
        <w:bottom w:val="none" w:sz="0" w:space="0" w:color="auto"/>
        <w:right w:val="none" w:sz="0" w:space="0" w:color="auto"/>
      </w:divBdr>
    </w:div>
    <w:div w:id="1723410001">
      <w:bodyDiv w:val="1"/>
      <w:marLeft w:val="0"/>
      <w:marRight w:val="0"/>
      <w:marTop w:val="0"/>
      <w:marBottom w:val="0"/>
      <w:divBdr>
        <w:top w:val="none" w:sz="0" w:space="0" w:color="auto"/>
        <w:left w:val="none" w:sz="0" w:space="0" w:color="auto"/>
        <w:bottom w:val="none" w:sz="0" w:space="0" w:color="auto"/>
        <w:right w:val="none" w:sz="0" w:space="0" w:color="auto"/>
      </w:divBdr>
    </w:div>
    <w:div w:id="1724252372">
      <w:bodyDiv w:val="1"/>
      <w:marLeft w:val="0"/>
      <w:marRight w:val="0"/>
      <w:marTop w:val="0"/>
      <w:marBottom w:val="0"/>
      <w:divBdr>
        <w:top w:val="none" w:sz="0" w:space="0" w:color="auto"/>
        <w:left w:val="none" w:sz="0" w:space="0" w:color="auto"/>
        <w:bottom w:val="none" w:sz="0" w:space="0" w:color="auto"/>
        <w:right w:val="none" w:sz="0" w:space="0" w:color="auto"/>
      </w:divBdr>
    </w:div>
    <w:div w:id="1725569147">
      <w:bodyDiv w:val="1"/>
      <w:marLeft w:val="0"/>
      <w:marRight w:val="0"/>
      <w:marTop w:val="0"/>
      <w:marBottom w:val="0"/>
      <w:divBdr>
        <w:top w:val="none" w:sz="0" w:space="0" w:color="auto"/>
        <w:left w:val="none" w:sz="0" w:space="0" w:color="auto"/>
        <w:bottom w:val="none" w:sz="0" w:space="0" w:color="auto"/>
        <w:right w:val="none" w:sz="0" w:space="0" w:color="auto"/>
      </w:divBdr>
    </w:div>
    <w:div w:id="1732849208">
      <w:bodyDiv w:val="1"/>
      <w:marLeft w:val="0"/>
      <w:marRight w:val="0"/>
      <w:marTop w:val="0"/>
      <w:marBottom w:val="0"/>
      <w:divBdr>
        <w:top w:val="none" w:sz="0" w:space="0" w:color="auto"/>
        <w:left w:val="none" w:sz="0" w:space="0" w:color="auto"/>
        <w:bottom w:val="none" w:sz="0" w:space="0" w:color="auto"/>
        <w:right w:val="none" w:sz="0" w:space="0" w:color="auto"/>
      </w:divBdr>
    </w:div>
    <w:div w:id="1733774259">
      <w:bodyDiv w:val="1"/>
      <w:marLeft w:val="0"/>
      <w:marRight w:val="0"/>
      <w:marTop w:val="0"/>
      <w:marBottom w:val="0"/>
      <w:divBdr>
        <w:top w:val="none" w:sz="0" w:space="0" w:color="auto"/>
        <w:left w:val="none" w:sz="0" w:space="0" w:color="auto"/>
        <w:bottom w:val="none" w:sz="0" w:space="0" w:color="auto"/>
        <w:right w:val="none" w:sz="0" w:space="0" w:color="auto"/>
      </w:divBdr>
    </w:div>
    <w:div w:id="1738673408">
      <w:bodyDiv w:val="1"/>
      <w:marLeft w:val="0"/>
      <w:marRight w:val="0"/>
      <w:marTop w:val="0"/>
      <w:marBottom w:val="0"/>
      <w:divBdr>
        <w:top w:val="none" w:sz="0" w:space="0" w:color="auto"/>
        <w:left w:val="none" w:sz="0" w:space="0" w:color="auto"/>
        <w:bottom w:val="none" w:sz="0" w:space="0" w:color="auto"/>
        <w:right w:val="none" w:sz="0" w:space="0" w:color="auto"/>
      </w:divBdr>
    </w:div>
    <w:div w:id="1740512841">
      <w:bodyDiv w:val="1"/>
      <w:marLeft w:val="0"/>
      <w:marRight w:val="0"/>
      <w:marTop w:val="0"/>
      <w:marBottom w:val="0"/>
      <w:divBdr>
        <w:top w:val="none" w:sz="0" w:space="0" w:color="auto"/>
        <w:left w:val="none" w:sz="0" w:space="0" w:color="auto"/>
        <w:bottom w:val="none" w:sz="0" w:space="0" w:color="auto"/>
        <w:right w:val="none" w:sz="0" w:space="0" w:color="auto"/>
      </w:divBdr>
    </w:div>
    <w:div w:id="1744335816">
      <w:bodyDiv w:val="1"/>
      <w:marLeft w:val="0"/>
      <w:marRight w:val="0"/>
      <w:marTop w:val="0"/>
      <w:marBottom w:val="0"/>
      <w:divBdr>
        <w:top w:val="none" w:sz="0" w:space="0" w:color="auto"/>
        <w:left w:val="none" w:sz="0" w:space="0" w:color="auto"/>
        <w:bottom w:val="none" w:sz="0" w:space="0" w:color="auto"/>
        <w:right w:val="none" w:sz="0" w:space="0" w:color="auto"/>
      </w:divBdr>
    </w:div>
    <w:div w:id="1746149403">
      <w:bodyDiv w:val="1"/>
      <w:marLeft w:val="0"/>
      <w:marRight w:val="0"/>
      <w:marTop w:val="0"/>
      <w:marBottom w:val="0"/>
      <w:divBdr>
        <w:top w:val="none" w:sz="0" w:space="0" w:color="auto"/>
        <w:left w:val="none" w:sz="0" w:space="0" w:color="auto"/>
        <w:bottom w:val="none" w:sz="0" w:space="0" w:color="auto"/>
        <w:right w:val="none" w:sz="0" w:space="0" w:color="auto"/>
      </w:divBdr>
    </w:div>
    <w:div w:id="1747990190">
      <w:bodyDiv w:val="1"/>
      <w:marLeft w:val="0"/>
      <w:marRight w:val="0"/>
      <w:marTop w:val="0"/>
      <w:marBottom w:val="0"/>
      <w:divBdr>
        <w:top w:val="none" w:sz="0" w:space="0" w:color="auto"/>
        <w:left w:val="none" w:sz="0" w:space="0" w:color="auto"/>
        <w:bottom w:val="none" w:sz="0" w:space="0" w:color="auto"/>
        <w:right w:val="none" w:sz="0" w:space="0" w:color="auto"/>
      </w:divBdr>
    </w:div>
    <w:div w:id="1751194067">
      <w:bodyDiv w:val="1"/>
      <w:marLeft w:val="0"/>
      <w:marRight w:val="0"/>
      <w:marTop w:val="0"/>
      <w:marBottom w:val="0"/>
      <w:divBdr>
        <w:top w:val="none" w:sz="0" w:space="0" w:color="auto"/>
        <w:left w:val="none" w:sz="0" w:space="0" w:color="auto"/>
        <w:bottom w:val="none" w:sz="0" w:space="0" w:color="auto"/>
        <w:right w:val="none" w:sz="0" w:space="0" w:color="auto"/>
      </w:divBdr>
    </w:div>
    <w:div w:id="1753965305">
      <w:bodyDiv w:val="1"/>
      <w:marLeft w:val="0"/>
      <w:marRight w:val="0"/>
      <w:marTop w:val="0"/>
      <w:marBottom w:val="0"/>
      <w:divBdr>
        <w:top w:val="none" w:sz="0" w:space="0" w:color="auto"/>
        <w:left w:val="none" w:sz="0" w:space="0" w:color="auto"/>
        <w:bottom w:val="none" w:sz="0" w:space="0" w:color="auto"/>
        <w:right w:val="none" w:sz="0" w:space="0" w:color="auto"/>
      </w:divBdr>
    </w:div>
    <w:div w:id="1756708466">
      <w:bodyDiv w:val="1"/>
      <w:marLeft w:val="0"/>
      <w:marRight w:val="0"/>
      <w:marTop w:val="0"/>
      <w:marBottom w:val="0"/>
      <w:divBdr>
        <w:top w:val="none" w:sz="0" w:space="0" w:color="auto"/>
        <w:left w:val="none" w:sz="0" w:space="0" w:color="auto"/>
        <w:bottom w:val="none" w:sz="0" w:space="0" w:color="auto"/>
        <w:right w:val="none" w:sz="0" w:space="0" w:color="auto"/>
      </w:divBdr>
    </w:div>
    <w:div w:id="1766799209">
      <w:bodyDiv w:val="1"/>
      <w:marLeft w:val="0"/>
      <w:marRight w:val="0"/>
      <w:marTop w:val="0"/>
      <w:marBottom w:val="0"/>
      <w:divBdr>
        <w:top w:val="none" w:sz="0" w:space="0" w:color="auto"/>
        <w:left w:val="none" w:sz="0" w:space="0" w:color="auto"/>
        <w:bottom w:val="none" w:sz="0" w:space="0" w:color="auto"/>
        <w:right w:val="none" w:sz="0" w:space="0" w:color="auto"/>
      </w:divBdr>
    </w:div>
    <w:div w:id="1767574180">
      <w:bodyDiv w:val="1"/>
      <w:marLeft w:val="0"/>
      <w:marRight w:val="0"/>
      <w:marTop w:val="0"/>
      <w:marBottom w:val="0"/>
      <w:divBdr>
        <w:top w:val="none" w:sz="0" w:space="0" w:color="auto"/>
        <w:left w:val="none" w:sz="0" w:space="0" w:color="auto"/>
        <w:bottom w:val="none" w:sz="0" w:space="0" w:color="auto"/>
        <w:right w:val="none" w:sz="0" w:space="0" w:color="auto"/>
      </w:divBdr>
    </w:div>
    <w:div w:id="1777021665">
      <w:bodyDiv w:val="1"/>
      <w:marLeft w:val="0"/>
      <w:marRight w:val="0"/>
      <w:marTop w:val="0"/>
      <w:marBottom w:val="0"/>
      <w:divBdr>
        <w:top w:val="none" w:sz="0" w:space="0" w:color="auto"/>
        <w:left w:val="none" w:sz="0" w:space="0" w:color="auto"/>
        <w:bottom w:val="none" w:sz="0" w:space="0" w:color="auto"/>
        <w:right w:val="none" w:sz="0" w:space="0" w:color="auto"/>
      </w:divBdr>
    </w:div>
    <w:div w:id="1777285179">
      <w:bodyDiv w:val="1"/>
      <w:marLeft w:val="0"/>
      <w:marRight w:val="0"/>
      <w:marTop w:val="0"/>
      <w:marBottom w:val="0"/>
      <w:divBdr>
        <w:top w:val="none" w:sz="0" w:space="0" w:color="auto"/>
        <w:left w:val="none" w:sz="0" w:space="0" w:color="auto"/>
        <w:bottom w:val="none" w:sz="0" w:space="0" w:color="auto"/>
        <w:right w:val="none" w:sz="0" w:space="0" w:color="auto"/>
      </w:divBdr>
    </w:div>
    <w:div w:id="1777869966">
      <w:bodyDiv w:val="1"/>
      <w:marLeft w:val="0"/>
      <w:marRight w:val="0"/>
      <w:marTop w:val="0"/>
      <w:marBottom w:val="0"/>
      <w:divBdr>
        <w:top w:val="none" w:sz="0" w:space="0" w:color="auto"/>
        <w:left w:val="none" w:sz="0" w:space="0" w:color="auto"/>
        <w:bottom w:val="none" w:sz="0" w:space="0" w:color="auto"/>
        <w:right w:val="none" w:sz="0" w:space="0" w:color="auto"/>
      </w:divBdr>
    </w:div>
    <w:div w:id="1778717785">
      <w:bodyDiv w:val="1"/>
      <w:marLeft w:val="0"/>
      <w:marRight w:val="0"/>
      <w:marTop w:val="0"/>
      <w:marBottom w:val="0"/>
      <w:divBdr>
        <w:top w:val="none" w:sz="0" w:space="0" w:color="auto"/>
        <w:left w:val="none" w:sz="0" w:space="0" w:color="auto"/>
        <w:bottom w:val="none" w:sz="0" w:space="0" w:color="auto"/>
        <w:right w:val="none" w:sz="0" w:space="0" w:color="auto"/>
      </w:divBdr>
    </w:div>
    <w:div w:id="1780759729">
      <w:bodyDiv w:val="1"/>
      <w:marLeft w:val="0"/>
      <w:marRight w:val="0"/>
      <w:marTop w:val="0"/>
      <w:marBottom w:val="0"/>
      <w:divBdr>
        <w:top w:val="none" w:sz="0" w:space="0" w:color="auto"/>
        <w:left w:val="none" w:sz="0" w:space="0" w:color="auto"/>
        <w:bottom w:val="none" w:sz="0" w:space="0" w:color="auto"/>
        <w:right w:val="none" w:sz="0" w:space="0" w:color="auto"/>
      </w:divBdr>
    </w:div>
    <w:div w:id="1781292653">
      <w:bodyDiv w:val="1"/>
      <w:marLeft w:val="0"/>
      <w:marRight w:val="0"/>
      <w:marTop w:val="0"/>
      <w:marBottom w:val="0"/>
      <w:divBdr>
        <w:top w:val="none" w:sz="0" w:space="0" w:color="auto"/>
        <w:left w:val="none" w:sz="0" w:space="0" w:color="auto"/>
        <w:bottom w:val="none" w:sz="0" w:space="0" w:color="auto"/>
        <w:right w:val="none" w:sz="0" w:space="0" w:color="auto"/>
      </w:divBdr>
    </w:div>
    <w:div w:id="1782651200">
      <w:bodyDiv w:val="1"/>
      <w:marLeft w:val="0"/>
      <w:marRight w:val="0"/>
      <w:marTop w:val="0"/>
      <w:marBottom w:val="0"/>
      <w:divBdr>
        <w:top w:val="none" w:sz="0" w:space="0" w:color="auto"/>
        <w:left w:val="none" w:sz="0" w:space="0" w:color="auto"/>
        <w:bottom w:val="none" w:sz="0" w:space="0" w:color="auto"/>
        <w:right w:val="none" w:sz="0" w:space="0" w:color="auto"/>
      </w:divBdr>
    </w:div>
    <w:div w:id="1785423137">
      <w:bodyDiv w:val="1"/>
      <w:marLeft w:val="0"/>
      <w:marRight w:val="0"/>
      <w:marTop w:val="0"/>
      <w:marBottom w:val="0"/>
      <w:divBdr>
        <w:top w:val="none" w:sz="0" w:space="0" w:color="auto"/>
        <w:left w:val="none" w:sz="0" w:space="0" w:color="auto"/>
        <w:bottom w:val="none" w:sz="0" w:space="0" w:color="auto"/>
        <w:right w:val="none" w:sz="0" w:space="0" w:color="auto"/>
      </w:divBdr>
    </w:div>
    <w:div w:id="1785536518">
      <w:bodyDiv w:val="1"/>
      <w:marLeft w:val="0"/>
      <w:marRight w:val="0"/>
      <w:marTop w:val="0"/>
      <w:marBottom w:val="0"/>
      <w:divBdr>
        <w:top w:val="none" w:sz="0" w:space="0" w:color="auto"/>
        <w:left w:val="none" w:sz="0" w:space="0" w:color="auto"/>
        <w:bottom w:val="none" w:sz="0" w:space="0" w:color="auto"/>
        <w:right w:val="none" w:sz="0" w:space="0" w:color="auto"/>
      </w:divBdr>
    </w:div>
    <w:div w:id="1786122443">
      <w:bodyDiv w:val="1"/>
      <w:marLeft w:val="0"/>
      <w:marRight w:val="0"/>
      <w:marTop w:val="0"/>
      <w:marBottom w:val="0"/>
      <w:divBdr>
        <w:top w:val="none" w:sz="0" w:space="0" w:color="auto"/>
        <w:left w:val="none" w:sz="0" w:space="0" w:color="auto"/>
        <w:bottom w:val="none" w:sz="0" w:space="0" w:color="auto"/>
        <w:right w:val="none" w:sz="0" w:space="0" w:color="auto"/>
      </w:divBdr>
    </w:div>
    <w:div w:id="1787963637">
      <w:bodyDiv w:val="1"/>
      <w:marLeft w:val="0"/>
      <w:marRight w:val="0"/>
      <w:marTop w:val="0"/>
      <w:marBottom w:val="0"/>
      <w:divBdr>
        <w:top w:val="none" w:sz="0" w:space="0" w:color="auto"/>
        <w:left w:val="none" w:sz="0" w:space="0" w:color="auto"/>
        <w:bottom w:val="none" w:sz="0" w:space="0" w:color="auto"/>
        <w:right w:val="none" w:sz="0" w:space="0" w:color="auto"/>
      </w:divBdr>
    </w:div>
    <w:div w:id="1790735092">
      <w:bodyDiv w:val="1"/>
      <w:marLeft w:val="0"/>
      <w:marRight w:val="0"/>
      <w:marTop w:val="0"/>
      <w:marBottom w:val="0"/>
      <w:divBdr>
        <w:top w:val="none" w:sz="0" w:space="0" w:color="auto"/>
        <w:left w:val="none" w:sz="0" w:space="0" w:color="auto"/>
        <w:bottom w:val="none" w:sz="0" w:space="0" w:color="auto"/>
        <w:right w:val="none" w:sz="0" w:space="0" w:color="auto"/>
      </w:divBdr>
    </w:div>
    <w:div w:id="1791435352">
      <w:bodyDiv w:val="1"/>
      <w:marLeft w:val="0"/>
      <w:marRight w:val="0"/>
      <w:marTop w:val="0"/>
      <w:marBottom w:val="0"/>
      <w:divBdr>
        <w:top w:val="none" w:sz="0" w:space="0" w:color="auto"/>
        <w:left w:val="none" w:sz="0" w:space="0" w:color="auto"/>
        <w:bottom w:val="none" w:sz="0" w:space="0" w:color="auto"/>
        <w:right w:val="none" w:sz="0" w:space="0" w:color="auto"/>
      </w:divBdr>
    </w:div>
    <w:div w:id="1792937226">
      <w:bodyDiv w:val="1"/>
      <w:marLeft w:val="0"/>
      <w:marRight w:val="0"/>
      <w:marTop w:val="0"/>
      <w:marBottom w:val="0"/>
      <w:divBdr>
        <w:top w:val="none" w:sz="0" w:space="0" w:color="auto"/>
        <w:left w:val="none" w:sz="0" w:space="0" w:color="auto"/>
        <w:bottom w:val="none" w:sz="0" w:space="0" w:color="auto"/>
        <w:right w:val="none" w:sz="0" w:space="0" w:color="auto"/>
      </w:divBdr>
    </w:div>
    <w:div w:id="1800880821">
      <w:bodyDiv w:val="1"/>
      <w:marLeft w:val="0"/>
      <w:marRight w:val="0"/>
      <w:marTop w:val="0"/>
      <w:marBottom w:val="0"/>
      <w:divBdr>
        <w:top w:val="none" w:sz="0" w:space="0" w:color="auto"/>
        <w:left w:val="none" w:sz="0" w:space="0" w:color="auto"/>
        <w:bottom w:val="none" w:sz="0" w:space="0" w:color="auto"/>
        <w:right w:val="none" w:sz="0" w:space="0" w:color="auto"/>
      </w:divBdr>
    </w:div>
    <w:div w:id="1803424324">
      <w:bodyDiv w:val="1"/>
      <w:marLeft w:val="0"/>
      <w:marRight w:val="0"/>
      <w:marTop w:val="0"/>
      <w:marBottom w:val="0"/>
      <w:divBdr>
        <w:top w:val="none" w:sz="0" w:space="0" w:color="auto"/>
        <w:left w:val="none" w:sz="0" w:space="0" w:color="auto"/>
        <w:bottom w:val="none" w:sz="0" w:space="0" w:color="auto"/>
        <w:right w:val="none" w:sz="0" w:space="0" w:color="auto"/>
      </w:divBdr>
    </w:div>
    <w:div w:id="1803695024">
      <w:bodyDiv w:val="1"/>
      <w:marLeft w:val="0"/>
      <w:marRight w:val="0"/>
      <w:marTop w:val="0"/>
      <w:marBottom w:val="0"/>
      <w:divBdr>
        <w:top w:val="none" w:sz="0" w:space="0" w:color="auto"/>
        <w:left w:val="none" w:sz="0" w:space="0" w:color="auto"/>
        <w:bottom w:val="none" w:sz="0" w:space="0" w:color="auto"/>
        <w:right w:val="none" w:sz="0" w:space="0" w:color="auto"/>
      </w:divBdr>
    </w:div>
    <w:div w:id="1806772685">
      <w:bodyDiv w:val="1"/>
      <w:marLeft w:val="0"/>
      <w:marRight w:val="0"/>
      <w:marTop w:val="0"/>
      <w:marBottom w:val="0"/>
      <w:divBdr>
        <w:top w:val="none" w:sz="0" w:space="0" w:color="auto"/>
        <w:left w:val="none" w:sz="0" w:space="0" w:color="auto"/>
        <w:bottom w:val="none" w:sz="0" w:space="0" w:color="auto"/>
        <w:right w:val="none" w:sz="0" w:space="0" w:color="auto"/>
      </w:divBdr>
    </w:div>
    <w:div w:id="1814131236">
      <w:bodyDiv w:val="1"/>
      <w:marLeft w:val="0"/>
      <w:marRight w:val="0"/>
      <w:marTop w:val="0"/>
      <w:marBottom w:val="0"/>
      <w:divBdr>
        <w:top w:val="none" w:sz="0" w:space="0" w:color="auto"/>
        <w:left w:val="none" w:sz="0" w:space="0" w:color="auto"/>
        <w:bottom w:val="none" w:sz="0" w:space="0" w:color="auto"/>
        <w:right w:val="none" w:sz="0" w:space="0" w:color="auto"/>
      </w:divBdr>
    </w:div>
    <w:div w:id="1814520205">
      <w:bodyDiv w:val="1"/>
      <w:marLeft w:val="0"/>
      <w:marRight w:val="0"/>
      <w:marTop w:val="0"/>
      <w:marBottom w:val="0"/>
      <w:divBdr>
        <w:top w:val="none" w:sz="0" w:space="0" w:color="auto"/>
        <w:left w:val="none" w:sz="0" w:space="0" w:color="auto"/>
        <w:bottom w:val="none" w:sz="0" w:space="0" w:color="auto"/>
        <w:right w:val="none" w:sz="0" w:space="0" w:color="auto"/>
      </w:divBdr>
    </w:div>
    <w:div w:id="1816331700">
      <w:bodyDiv w:val="1"/>
      <w:marLeft w:val="0"/>
      <w:marRight w:val="0"/>
      <w:marTop w:val="0"/>
      <w:marBottom w:val="0"/>
      <w:divBdr>
        <w:top w:val="none" w:sz="0" w:space="0" w:color="auto"/>
        <w:left w:val="none" w:sz="0" w:space="0" w:color="auto"/>
        <w:bottom w:val="none" w:sz="0" w:space="0" w:color="auto"/>
        <w:right w:val="none" w:sz="0" w:space="0" w:color="auto"/>
      </w:divBdr>
    </w:div>
    <w:div w:id="1816489116">
      <w:bodyDiv w:val="1"/>
      <w:marLeft w:val="0"/>
      <w:marRight w:val="0"/>
      <w:marTop w:val="0"/>
      <w:marBottom w:val="0"/>
      <w:divBdr>
        <w:top w:val="none" w:sz="0" w:space="0" w:color="auto"/>
        <w:left w:val="none" w:sz="0" w:space="0" w:color="auto"/>
        <w:bottom w:val="none" w:sz="0" w:space="0" w:color="auto"/>
        <w:right w:val="none" w:sz="0" w:space="0" w:color="auto"/>
      </w:divBdr>
    </w:div>
    <w:div w:id="1817600140">
      <w:bodyDiv w:val="1"/>
      <w:marLeft w:val="0"/>
      <w:marRight w:val="0"/>
      <w:marTop w:val="0"/>
      <w:marBottom w:val="0"/>
      <w:divBdr>
        <w:top w:val="none" w:sz="0" w:space="0" w:color="auto"/>
        <w:left w:val="none" w:sz="0" w:space="0" w:color="auto"/>
        <w:bottom w:val="none" w:sz="0" w:space="0" w:color="auto"/>
        <w:right w:val="none" w:sz="0" w:space="0" w:color="auto"/>
      </w:divBdr>
    </w:div>
    <w:div w:id="1819416556">
      <w:bodyDiv w:val="1"/>
      <w:marLeft w:val="0"/>
      <w:marRight w:val="0"/>
      <w:marTop w:val="0"/>
      <w:marBottom w:val="0"/>
      <w:divBdr>
        <w:top w:val="none" w:sz="0" w:space="0" w:color="auto"/>
        <w:left w:val="none" w:sz="0" w:space="0" w:color="auto"/>
        <w:bottom w:val="none" w:sz="0" w:space="0" w:color="auto"/>
        <w:right w:val="none" w:sz="0" w:space="0" w:color="auto"/>
      </w:divBdr>
    </w:div>
    <w:div w:id="1820147499">
      <w:bodyDiv w:val="1"/>
      <w:marLeft w:val="0"/>
      <w:marRight w:val="0"/>
      <w:marTop w:val="0"/>
      <w:marBottom w:val="0"/>
      <w:divBdr>
        <w:top w:val="none" w:sz="0" w:space="0" w:color="auto"/>
        <w:left w:val="none" w:sz="0" w:space="0" w:color="auto"/>
        <w:bottom w:val="none" w:sz="0" w:space="0" w:color="auto"/>
        <w:right w:val="none" w:sz="0" w:space="0" w:color="auto"/>
      </w:divBdr>
    </w:div>
    <w:div w:id="1820224453">
      <w:bodyDiv w:val="1"/>
      <w:marLeft w:val="0"/>
      <w:marRight w:val="0"/>
      <w:marTop w:val="0"/>
      <w:marBottom w:val="0"/>
      <w:divBdr>
        <w:top w:val="none" w:sz="0" w:space="0" w:color="auto"/>
        <w:left w:val="none" w:sz="0" w:space="0" w:color="auto"/>
        <w:bottom w:val="none" w:sz="0" w:space="0" w:color="auto"/>
        <w:right w:val="none" w:sz="0" w:space="0" w:color="auto"/>
      </w:divBdr>
    </w:div>
    <w:div w:id="1820807833">
      <w:bodyDiv w:val="1"/>
      <w:marLeft w:val="0"/>
      <w:marRight w:val="0"/>
      <w:marTop w:val="0"/>
      <w:marBottom w:val="0"/>
      <w:divBdr>
        <w:top w:val="none" w:sz="0" w:space="0" w:color="auto"/>
        <w:left w:val="none" w:sz="0" w:space="0" w:color="auto"/>
        <w:bottom w:val="none" w:sz="0" w:space="0" w:color="auto"/>
        <w:right w:val="none" w:sz="0" w:space="0" w:color="auto"/>
      </w:divBdr>
    </w:div>
    <w:div w:id="1822505494">
      <w:bodyDiv w:val="1"/>
      <w:marLeft w:val="0"/>
      <w:marRight w:val="0"/>
      <w:marTop w:val="0"/>
      <w:marBottom w:val="0"/>
      <w:divBdr>
        <w:top w:val="none" w:sz="0" w:space="0" w:color="auto"/>
        <w:left w:val="none" w:sz="0" w:space="0" w:color="auto"/>
        <w:bottom w:val="none" w:sz="0" w:space="0" w:color="auto"/>
        <w:right w:val="none" w:sz="0" w:space="0" w:color="auto"/>
      </w:divBdr>
    </w:div>
    <w:div w:id="1822890915">
      <w:bodyDiv w:val="1"/>
      <w:marLeft w:val="0"/>
      <w:marRight w:val="0"/>
      <w:marTop w:val="0"/>
      <w:marBottom w:val="0"/>
      <w:divBdr>
        <w:top w:val="none" w:sz="0" w:space="0" w:color="auto"/>
        <w:left w:val="none" w:sz="0" w:space="0" w:color="auto"/>
        <w:bottom w:val="none" w:sz="0" w:space="0" w:color="auto"/>
        <w:right w:val="none" w:sz="0" w:space="0" w:color="auto"/>
      </w:divBdr>
      <w:divsChild>
        <w:div w:id="488519687">
          <w:marLeft w:val="0"/>
          <w:marRight w:val="0"/>
          <w:marTop w:val="0"/>
          <w:marBottom w:val="0"/>
          <w:divBdr>
            <w:top w:val="none" w:sz="0" w:space="0" w:color="auto"/>
            <w:left w:val="none" w:sz="0" w:space="0" w:color="auto"/>
            <w:bottom w:val="none" w:sz="0" w:space="0" w:color="auto"/>
            <w:right w:val="none" w:sz="0" w:space="0" w:color="auto"/>
          </w:divBdr>
        </w:div>
        <w:div w:id="1313753293">
          <w:marLeft w:val="0"/>
          <w:marRight w:val="0"/>
          <w:marTop w:val="0"/>
          <w:marBottom w:val="0"/>
          <w:divBdr>
            <w:top w:val="none" w:sz="0" w:space="0" w:color="auto"/>
            <w:left w:val="none" w:sz="0" w:space="0" w:color="auto"/>
            <w:bottom w:val="none" w:sz="0" w:space="0" w:color="auto"/>
            <w:right w:val="none" w:sz="0" w:space="0" w:color="auto"/>
          </w:divBdr>
        </w:div>
        <w:div w:id="1834106776">
          <w:marLeft w:val="0"/>
          <w:marRight w:val="0"/>
          <w:marTop w:val="0"/>
          <w:marBottom w:val="0"/>
          <w:divBdr>
            <w:top w:val="none" w:sz="0" w:space="0" w:color="auto"/>
            <w:left w:val="none" w:sz="0" w:space="0" w:color="auto"/>
            <w:bottom w:val="none" w:sz="0" w:space="0" w:color="auto"/>
            <w:right w:val="none" w:sz="0" w:space="0" w:color="auto"/>
          </w:divBdr>
        </w:div>
      </w:divsChild>
    </w:div>
    <w:div w:id="1823690975">
      <w:bodyDiv w:val="1"/>
      <w:marLeft w:val="0"/>
      <w:marRight w:val="0"/>
      <w:marTop w:val="0"/>
      <w:marBottom w:val="0"/>
      <w:divBdr>
        <w:top w:val="none" w:sz="0" w:space="0" w:color="auto"/>
        <w:left w:val="none" w:sz="0" w:space="0" w:color="auto"/>
        <w:bottom w:val="none" w:sz="0" w:space="0" w:color="auto"/>
        <w:right w:val="none" w:sz="0" w:space="0" w:color="auto"/>
      </w:divBdr>
    </w:div>
    <w:div w:id="1827042828">
      <w:bodyDiv w:val="1"/>
      <w:marLeft w:val="0"/>
      <w:marRight w:val="0"/>
      <w:marTop w:val="0"/>
      <w:marBottom w:val="0"/>
      <w:divBdr>
        <w:top w:val="none" w:sz="0" w:space="0" w:color="auto"/>
        <w:left w:val="none" w:sz="0" w:space="0" w:color="auto"/>
        <w:bottom w:val="none" w:sz="0" w:space="0" w:color="auto"/>
        <w:right w:val="none" w:sz="0" w:space="0" w:color="auto"/>
      </w:divBdr>
    </w:div>
    <w:div w:id="1828009212">
      <w:bodyDiv w:val="1"/>
      <w:marLeft w:val="0"/>
      <w:marRight w:val="0"/>
      <w:marTop w:val="0"/>
      <w:marBottom w:val="0"/>
      <w:divBdr>
        <w:top w:val="none" w:sz="0" w:space="0" w:color="auto"/>
        <w:left w:val="none" w:sz="0" w:space="0" w:color="auto"/>
        <w:bottom w:val="none" w:sz="0" w:space="0" w:color="auto"/>
        <w:right w:val="none" w:sz="0" w:space="0" w:color="auto"/>
      </w:divBdr>
    </w:div>
    <w:div w:id="1832596645">
      <w:bodyDiv w:val="1"/>
      <w:marLeft w:val="0"/>
      <w:marRight w:val="0"/>
      <w:marTop w:val="0"/>
      <w:marBottom w:val="0"/>
      <w:divBdr>
        <w:top w:val="none" w:sz="0" w:space="0" w:color="auto"/>
        <w:left w:val="none" w:sz="0" w:space="0" w:color="auto"/>
        <w:bottom w:val="none" w:sz="0" w:space="0" w:color="auto"/>
        <w:right w:val="none" w:sz="0" w:space="0" w:color="auto"/>
      </w:divBdr>
    </w:div>
    <w:div w:id="1834367636">
      <w:bodyDiv w:val="1"/>
      <w:marLeft w:val="0"/>
      <w:marRight w:val="0"/>
      <w:marTop w:val="0"/>
      <w:marBottom w:val="0"/>
      <w:divBdr>
        <w:top w:val="none" w:sz="0" w:space="0" w:color="auto"/>
        <w:left w:val="none" w:sz="0" w:space="0" w:color="auto"/>
        <w:bottom w:val="none" w:sz="0" w:space="0" w:color="auto"/>
        <w:right w:val="none" w:sz="0" w:space="0" w:color="auto"/>
      </w:divBdr>
    </w:div>
    <w:div w:id="1834443529">
      <w:bodyDiv w:val="1"/>
      <w:marLeft w:val="0"/>
      <w:marRight w:val="0"/>
      <w:marTop w:val="0"/>
      <w:marBottom w:val="0"/>
      <w:divBdr>
        <w:top w:val="none" w:sz="0" w:space="0" w:color="auto"/>
        <w:left w:val="none" w:sz="0" w:space="0" w:color="auto"/>
        <w:bottom w:val="none" w:sz="0" w:space="0" w:color="auto"/>
        <w:right w:val="none" w:sz="0" w:space="0" w:color="auto"/>
      </w:divBdr>
    </w:div>
    <w:div w:id="1835488159">
      <w:bodyDiv w:val="1"/>
      <w:marLeft w:val="0"/>
      <w:marRight w:val="0"/>
      <w:marTop w:val="0"/>
      <w:marBottom w:val="0"/>
      <w:divBdr>
        <w:top w:val="none" w:sz="0" w:space="0" w:color="auto"/>
        <w:left w:val="none" w:sz="0" w:space="0" w:color="auto"/>
        <w:bottom w:val="none" w:sz="0" w:space="0" w:color="auto"/>
        <w:right w:val="none" w:sz="0" w:space="0" w:color="auto"/>
      </w:divBdr>
    </w:div>
    <w:div w:id="1835563913">
      <w:bodyDiv w:val="1"/>
      <w:marLeft w:val="0"/>
      <w:marRight w:val="0"/>
      <w:marTop w:val="0"/>
      <w:marBottom w:val="0"/>
      <w:divBdr>
        <w:top w:val="none" w:sz="0" w:space="0" w:color="auto"/>
        <w:left w:val="none" w:sz="0" w:space="0" w:color="auto"/>
        <w:bottom w:val="none" w:sz="0" w:space="0" w:color="auto"/>
        <w:right w:val="none" w:sz="0" w:space="0" w:color="auto"/>
      </w:divBdr>
    </w:div>
    <w:div w:id="1838694461">
      <w:bodyDiv w:val="1"/>
      <w:marLeft w:val="0"/>
      <w:marRight w:val="0"/>
      <w:marTop w:val="0"/>
      <w:marBottom w:val="0"/>
      <w:divBdr>
        <w:top w:val="none" w:sz="0" w:space="0" w:color="auto"/>
        <w:left w:val="none" w:sz="0" w:space="0" w:color="auto"/>
        <w:bottom w:val="none" w:sz="0" w:space="0" w:color="auto"/>
        <w:right w:val="none" w:sz="0" w:space="0" w:color="auto"/>
      </w:divBdr>
    </w:div>
    <w:div w:id="1839728710">
      <w:bodyDiv w:val="1"/>
      <w:marLeft w:val="0"/>
      <w:marRight w:val="0"/>
      <w:marTop w:val="0"/>
      <w:marBottom w:val="0"/>
      <w:divBdr>
        <w:top w:val="none" w:sz="0" w:space="0" w:color="auto"/>
        <w:left w:val="none" w:sz="0" w:space="0" w:color="auto"/>
        <w:bottom w:val="none" w:sz="0" w:space="0" w:color="auto"/>
        <w:right w:val="none" w:sz="0" w:space="0" w:color="auto"/>
      </w:divBdr>
    </w:div>
    <w:div w:id="1840726433">
      <w:bodyDiv w:val="1"/>
      <w:marLeft w:val="0"/>
      <w:marRight w:val="0"/>
      <w:marTop w:val="0"/>
      <w:marBottom w:val="0"/>
      <w:divBdr>
        <w:top w:val="none" w:sz="0" w:space="0" w:color="auto"/>
        <w:left w:val="none" w:sz="0" w:space="0" w:color="auto"/>
        <w:bottom w:val="none" w:sz="0" w:space="0" w:color="auto"/>
        <w:right w:val="none" w:sz="0" w:space="0" w:color="auto"/>
      </w:divBdr>
    </w:div>
    <w:div w:id="1842310821">
      <w:bodyDiv w:val="1"/>
      <w:marLeft w:val="0"/>
      <w:marRight w:val="0"/>
      <w:marTop w:val="0"/>
      <w:marBottom w:val="0"/>
      <w:divBdr>
        <w:top w:val="none" w:sz="0" w:space="0" w:color="auto"/>
        <w:left w:val="none" w:sz="0" w:space="0" w:color="auto"/>
        <w:bottom w:val="none" w:sz="0" w:space="0" w:color="auto"/>
        <w:right w:val="none" w:sz="0" w:space="0" w:color="auto"/>
      </w:divBdr>
    </w:div>
    <w:div w:id="1845510262">
      <w:bodyDiv w:val="1"/>
      <w:marLeft w:val="0"/>
      <w:marRight w:val="0"/>
      <w:marTop w:val="0"/>
      <w:marBottom w:val="0"/>
      <w:divBdr>
        <w:top w:val="none" w:sz="0" w:space="0" w:color="auto"/>
        <w:left w:val="none" w:sz="0" w:space="0" w:color="auto"/>
        <w:bottom w:val="none" w:sz="0" w:space="0" w:color="auto"/>
        <w:right w:val="none" w:sz="0" w:space="0" w:color="auto"/>
      </w:divBdr>
    </w:div>
    <w:div w:id="1848253570">
      <w:bodyDiv w:val="1"/>
      <w:marLeft w:val="0"/>
      <w:marRight w:val="0"/>
      <w:marTop w:val="0"/>
      <w:marBottom w:val="0"/>
      <w:divBdr>
        <w:top w:val="none" w:sz="0" w:space="0" w:color="auto"/>
        <w:left w:val="none" w:sz="0" w:space="0" w:color="auto"/>
        <w:bottom w:val="none" w:sz="0" w:space="0" w:color="auto"/>
        <w:right w:val="none" w:sz="0" w:space="0" w:color="auto"/>
      </w:divBdr>
    </w:div>
    <w:div w:id="1849176949">
      <w:bodyDiv w:val="1"/>
      <w:marLeft w:val="0"/>
      <w:marRight w:val="0"/>
      <w:marTop w:val="0"/>
      <w:marBottom w:val="0"/>
      <w:divBdr>
        <w:top w:val="none" w:sz="0" w:space="0" w:color="auto"/>
        <w:left w:val="none" w:sz="0" w:space="0" w:color="auto"/>
        <w:bottom w:val="none" w:sz="0" w:space="0" w:color="auto"/>
        <w:right w:val="none" w:sz="0" w:space="0" w:color="auto"/>
      </w:divBdr>
    </w:div>
    <w:div w:id="1851990813">
      <w:bodyDiv w:val="1"/>
      <w:marLeft w:val="0"/>
      <w:marRight w:val="0"/>
      <w:marTop w:val="0"/>
      <w:marBottom w:val="0"/>
      <w:divBdr>
        <w:top w:val="none" w:sz="0" w:space="0" w:color="auto"/>
        <w:left w:val="none" w:sz="0" w:space="0" w:color="auto"/>
        <w:bottom w:val="none" w:sz="0" w:space="0" w:color="auto"/>
        <w:right w:val="none" w:sz="0" w:space="0" w:color="auto"/>
      </w:divBdr>
    </w:div>
    <w:div w:id="1854025491">
      <w:bodyDiv w:val="1"/>
      <w:marLeft w:val="0"/>
      <w:marRight w:val="0"/>
      <w:marTop w:val="0"/>
      <w:marBottom w:val="0"/>
      <w:divBdr>
        <w:top w:val="none" w:sz="0" w:space="0" w:color="auto"/>
        <w:left w:val="none" w:sz="0" w:space="0" w:color="auto"/>
        <w:bottom w:val="none" w:sz="0" w:space="0" w:color="auto"/>
        <w:right w:val="none" w:sz="0" w:space="0" w:color="auto"/>
      </w:divBdr>
    </w:div>
    <w:div w:id="1855146303">
      <w:bodyDiv w:val="1"/>
      <w:marLeft w:val="0"/>
      <w:marRight w:val="0"/>
      <w:marTop w:val="0"/>
      <w:marBottom w:val="0"/>
      <w:divBdr>
        <w:top w:val="none" w:sz="0" w:space="0" w:color="auto"/>
        <w:left w:val="none" w:sz="0" w:space="0" w:color="auto"/>
        <w:bottom w:val="none" w:sz="0" w:space="0" w:color="auto"/>
        <w:right w:val="none" w:sz="0" w:space="0" w:color="auto"/>
      </w:divBdr>
    </w:div>
    <w:div w:id="1857502799">
      <w:bodyDiv w:val="1"/>
      <w:marLeft w:val="0"/>
      <w:marRight w:val="0"/>
      <w:marTop w:val="0"/>
      <w:marBottom w:val="0"/>
      <w:divBdr>
        <w:top w:val="none" w:sz="0" w:space="0" w:color="auto"/>
        <w:left w:val="none" w:sz="0" w:space="0" w:color="auto"/>
        <w:bottom w:val="none" w:sz="0" w:space="0" w:color="auto"/>
        <w:right w:val="none" w:sz="0" w:space="0" w:color="auto"/>
      </w:divBdr>
    </w:div>
    <w:div w:id="1860506721">
      <w:bodyDiv w:val="1"/>
      <w:marLeft w:val="0"/>
      <w:marRight w:val="0"/>
      <w:marTop w:val="0"/>
      <w:marBottom w:val="0"/>
      <w:divBdr>
        <w:top w:val="none" w:sz="0" w:space="0" w:color="auto"/>
        <w:left w:val="none" w:sz="0" w:space="0" w:color="auto"/>
        <w:bottom w:val="none" w:sz="0" w:space="0" w:color="auto"/>
        <w:right w:val="none" w:sz="0" w:space="0" w:color="auto"/>
      </w:divBdr>
    </w:div>
    <w:div w:id="1860777388">
      <w:bodyDiv w:val="1"/>
      <w:marLeft w:val="0"/>
      <w:marRight w:val="0"/>
      <w:marTop w:val="0"/>
      <w:marBottom w:val="0"/>
      <w:divBdr>
        <w:top w:val="none" w:sz="0" w:space="0" w:color="auto"/>
        <w:left w:val="none" w:sz="0" w:space="0" w:color="auto"/>
        <w:bottom w:val="none" w:sz="0" w:space="0" w:color="auto"/>
        <w:right w:val="none" w:sz="0" w:space="0" w:color="auto"/>
      </w:divBdr>
    </w:div>
    <w:div w:id="1864005241">
      <w:bodyDiv w:val="1"/>
      <w:marLeft w:val="0"/>
      <w:marRight w:val="0"/>
      <w:marTop w:val="0"/>
      <w:marBottom w:val="0"/>
      <w:divBdr>
        <w:top w:val="none" w:sz="0" w:space="0" w:color="auto"/>
        <w:left w:val="none" w:sz="0" w:space="0" w:color="auto"/>
        <w:bottom w:val="none" w:sz="0" w:space="0" w:color="auto"/>
        <w:right w:val="none" w:sz="0" w:space="0" w:color="auto"/>
      </w:divBdr>
    </w:div>
    <w:div w:id="1864634843">
      <w:bodyDiv w:val="1"/>
      <w:marLeft w:val="0"/>
      <w:marRight w:val="0"/>
      <w:marTop w:val="0"/>
      <w:marBottom w:val="0"/>
      <w:divBdr>
        <w:top w:val="none" w:sz="0" w:space="0" w:color="auto"/>
        <w:left w:val="none" w:sz="0" w:space="0" w:color="auto"/>
        <w:bottom w:val="none" w:sz="0" w:space="0" w:color="auto"/>
        <w:right w:val="none" w:sz="0" w:space="0" w:color="auto"/>
      </w:divBdr>
    </w:div>
    <w:div w:id="1871840395">
      <w:bodyDiv w:val="1"/>
      <w:marLeft w:val="0"/>
      <w:marRight w:val="0"/>
      <w:marTop w:val="0"/>
      <w:marBottom w:val="0"/>
      <w:divBdr>
        <w:top w:val="none" w:sz="0" w:space="0" w:color="auto"/>
        <w:left w:val="none" w:sz="0" w:space="0" w:color="auto"/>
        <w:bottom w:val="none" w:sz="0" w:space="0" w:color="auto"/>
        <w:right w:val="none" w:sz="0" w:space="0" w:color="auto"/>
      </w:divBdr>
    </w:div>
    <w:div w:id="1874612727">
      <w:bodyDiv w:val="1"/>
      <w:marLeft w:val="0"/>
      <w:marRight w:val="0"/>
      <w:marTop w:val="0"/>
      <w:marBottom w:val="0"/>
      <w:divBdr>
        <w:top w:val="none" w:sz="0" w:space="0" w:color="auto"/>
        <w:left w:val="none" w:sz="0" w:space="0" w:color="auto"/>
        <w:bottom w:val="none" w:sz="0" w:space="0" w:color="auto"/>
        <w:right w:val="none" w:sz="0" w:space="0" w:color="auto"/>
      </w:divBdr>
    </w:div>
    <w:div w:id="1877422392">
      <w:bodyDiv w:val="1"/>
      <w:marLeft w:val="0"/>
      <w:marRight w:val="0"/>
      <w:marTop w:val="0"/>
      <w:marBottom w:val="0"/>
      <w:divBdr>
        <w:top w:val="none" w:sz="0" w:space="0" w:color="auto"/>
        <w:left w:val="none" w:sz="0" w:space="0" w:color="auto"/>
        <w:bottom w:val="none" w:sz="0" w:space="0" w:color="auto"/>
        <w:right w:val="none" w:sz="0" w:space="0" w:color="auto"/>
      </w:divBdr>
    </w:div>
    <w:div w:id="1878272559">
      <w:bodyDiv w:val="1"/>
      <w:marLeft w:val="0"/>
      <w:marRight w:val="0"/>
      <w:marTop w:val="0"/>
      <w:marBottom w:val="0"/>
      <w:divBdr>
        <w:top w:val="none" w:sz="0" w:space="0" w:color="auto"/>
        <w:left w:val="none" w:sz="0" w:space="0" w:color="auto"/>
        <w:bottom w:val="none" w:sz="0" w:space="0" w:color="auto"/>
        <w:right w:val="none" w:sz="0" w:space="0" w:color="auto"/>
      </w:divBdr>
    </w:div>
    <w:div w:id="1888490621">
      <w:bodyDiv w:val="1"/>
      <w:marLeft w:val="0"/>
      <w:marRight w:val="0"/>
      <w:marTop w:val="0"/>
      <w:marBottom w:val="0"/>
      <w:divBdr>
        <w:top w:val="none" w:sz="0" w:space="0" w:color="auto"/>
        <w:left w:val="none" w:sz="0" w:space="0" w:color="auto"/>
        <w:bottom w:val="none" w:sz="0" w:space="0" w:color="auto"/>
        <w:right w:val="none" w:sz="0" w:space="0" w:color="auto"/>
      </w:divBdr>
    </w:div>
    <w:div w:id="1888683840">
      <w:bodyDiv w:val="1"/>
      <w:marLeft w:val="0"/>
      <w:marRight w:val="0"/>
      <w:marTop w:val="0"/>
      <w:marBottom w:val="0"/>
      <w:divBdr>
        <w:top w:val="none" w:sz="0" w:space="0" w:color="auto"/>
        <w:left w:val="none" w:sz="0" w:space="0" w:color="auto"/>
        <w:bottom w:val="none" w:sz="0" w:space="0" w:color="auto"/>
        <w:right w:val="none" w:sz="0" w:space="0" w:color="auto"/>
      </w:divBdr>
    </w:div>
    <w:div w:id="1889947587">
      <w:bodyDiv w:val="1"/>
      <w:marLeft w:val="0"/>
      <w:marRight w:val="0"/>
      <w:marTop w:val="0"/>
      <w:marBottom w:val="0"/>
      <w:divBdr>
        <w:top w:val="none" w:sz="0" w:space="0" w:color="auto"/>
        <w:left w:val="none" w:sz="0" w:space="0" w:color="auto"/>
        <w:bottom w:val="none" w:sz="0" w:space="0" w:color="auto"/>
        <w:right w:val="none" w:sz="0" w:space="0" w:color="auto"/>
      </w:divBdr>
    </w:div>
    <w:div w:id="1891770374">
      <w:bodyDiv w:val="1"/>
      <w:marLeft w:val="0"/>
      <w:marRight w:val="0"/>
      <w:marTop w:val="0"/>
      <w:marBottom w:val="0"/>
      <w:divBdr>
        <w:top w:val="none" w:sz="0" w:space="0" w:color="auto"/>
        <w:left w:val="none" w:sz="0" w:space="0" w:color="auto"/>
        <w:bottom w:val="none" w:sz="0" w:space="0" w:color="auto"/>
        <w:right w:val="none" w:sz="0" w:space="0" w:color="auto"/>
      </w:divBdr>
    </w:div>
    <w:div w:id="1892157392">
      <w:bodyDiv w:val="1"/>
      <w:marLeft w:val="0"/>
      <w:marRight w:val="0"/>
      <w:marTop w:val="0"/>
      <w:marBottom w:val="0"/>
      <w:divBdr>
        <w:top w:val="none" w:sz="0" w:space="0" w:color="auto"/>
        <w:left w:val="none" w:sz="0" w:space="0" w:color="auto"/>
        <w:bottom w:val="none" w:sz="0" w:space="0" w:color="auto"/>
        <w:right w:val="none" w:sz="0" w:space="0" w:color="auto"/>
      </w:divBdr>
    </w:div>
    <w:div w:id="1895047583">
      <w:bodyDiv w:val="1"/>
      <w:marLeft w:val="0"/>
      <w:marRight w:val="0"/>
      <w:marTop w:val="0"/>
      <w:marBottom w:val="0"/>
      <w:divBdr>
        <w:top w:val="none" w:sz="0" w:space="0" w:color="auto"/>
        <w:left w:val="none" w:sz="0" w:space="0" w:color="auto"/>
        <w:bottom w:val="none" w:sz="0" w:space="0" w:color="auto"/>
        <w:right w:val="none" w:sz="0" w:space="0" w:color="auto"/>
      </w:divBdr>
    </w:div>
    <w:div w:id="1895123141">
      <w:bodyDiv w:val="1"/>
      <w:marLeft w:val="0"/>
      <w:marRight w:val="0"/>
      <w:marTop w:val="0"/>
      <w:marBottom w:val="0"/>
      <w:divBdr>
        <w:top w:val="none" w:sz="0" w:space="0" w:color="auto"/>
        <w:left w:val="none" w:sz="0" w:space="0" w:color="auto"/>
        <w:bottom w:val="none" w:sz="0" w:space="0" w:color="auto"/>
        <w:right w:val="none" w:sz="0" w:space="0" w:color="auto"/>
      </w:divBdr>
    </w:div>
    <w:div w:id="1895239810">
      <w:bodyDiv w:val="1"/>
      <w:marLeft w:val="0"/>
      <w:marRight w:val="0"/>
      <w:marTop w:val="0"/>
      <w:marBottom w:val="0"/>
      <w:divBdr>
        <w:top w:val="none" w:sz="0" w:space="0" w:color="auto"/>
        <w:left w:val="none" w:sz="0" w:space="0" w:color="auto"/>
        <w:bottom w:val="none" w:sz="0" w:space="0" w:color="auto"/>
        <w:right w:val="none" w:sz="0" w:space="0" w:color="auto"/>
      </w:divBdr>
    </w:div>
    <w:div w:id="1899241028">
      <w:bodyDiv w:val="1"/>
      <w:marLeft w:val="0"/>
      <w:marRight w:val="0"/>
      <w:marTop w:val="0"/>
      <w:marBottom w:val="0"/>
      <w:divBdr>
        <w:top w:val="none" w:sz="0" w:space="0" w:color="auto"/>
        <w:left w:val="none" w:sz="0" w:space="0" w:color="auto"/>
        <w:bottom w:val="none" w:sz="0" w:space="0" w:color="auto"/>
        <w:right w:val="none" w:sz="0" w:space="0" w:color="auto"/>
      </w:divBdr>
    </w:div>
    <w:div w:id="1900554542">
      <w:bodyDiv w:val="1"/>
      <w:marLeft w:val="0"/>
      <w:marRight w:val="0"/>
      <w:marTop w:val="0"/>
      <w:marBottom w:val="0"/>
      <w:divBdr>
        <w:top w:val="none" w:sz="0" w:space="0" w:color="auto"/>
        <w:left w:val="none" w:sz="0" w:space="0" w:color="auto"/>
        <w:bottom w:val="none" w:sz="0" w:space="0" w:color="auto"/>
        <w:right w:val="none" w:sz="0" w:space="0" w:color="auto"/>
      </w:divBdr>
    </w:div>
    <w:div w:id="1901091550">
      <w:bodyDiv w:val="1"/>
      <w:marLeft w:val="0"/>
      <w:marRight w:val="0"/>
      <w:marTop w:val="0"/>
      <w:marBottom w:val="0"/>
      <w:divBdr>
        <w:top w:val="none" w:sz="0" w:space="0" w:color="auto"/>
        <w:left w:val="none" w:sz="0" w:space="0" w:color="auto"/>
        <w:bottom w:val="none" w:sz="0" w:space="0" w:color="auto"/>
        <w:right w:val="none" w:sz="0" w:space="0" w:color="auto"/>
      </w:divBdr>
    </w:div>
    <w:div w:id="1901481295">
      <w:bodyDiv w:val="1"/>
      <w:marLeft w:val="0"/>
      <w:marRight w:val="0"/>
      <w:marTop w:val="0"/>
      <w:marBottom w:val="0"/>
      <w:divBdr>
        <w:top w:val="none" w:sz="0" w:space="0" w:color="auto"/>
        <w:left w:val="none" w:sz="0" w:space="0" w:color="auto"/>
        <w:bottom w:val="none" w:sz="0" w:space="0" w:color="auto"/>
        <w:right w:val="none" w:sz="0" w:space="0" w:color="auto"/>
      </w:divBdr>
    </w:div>
    <w:div w:id="1901669034">
      <w:bodyDiv w:val="1"/>
      <w:marLeft w:val="0"/>
      <w:marRight w:val="0"/>
      <w:marTop w:val="0"/>
      <w:marBottom w:val="0"/>
      <w:divBdr>
        <w:top w:val="none" w:sz="0" w:space="0" w:color="auto"/>
        <w:left w:val="none" w:sz="0" w:space="0" w:color="auto"/>
        <w:bottom w:val="none" w:sz="0" w:space="0" w:color="auto"/>
        <w:right w:val="none" w:sz="0" w:space="0" w:color="auto"/>
      </w:divBdr>
    </w:div>
    <w:div w:id="1907302380">
      <w:bodyDiv w:val="1"/>
      <w:marLeft w:val="0"/>
      <w:marRight w:val="0"/>
      <w:marTop w:val="0"/>
      <w:marBottom w:val="0"/>
      <w:divBdr>
        <w:top w:val="none" w:sz="0" w:space="0" w:color="auto"/>
        <w:left w:val="none" w:sz="0" w:space="0" w:color="auto"/>
        <w:bottom w:val="none" w:sz="0" w:space="0" w:color="auto"/>
        <w:right w:val="none" w:sz="0" w:space="0" w:color="auto"/>
      </w:divBdr>
    </w:div>
    <w:div w:id="1907370800">
      <w:bodyDiv w:val="1"/>
      <w:marLeft w:val="0"/>
      <w:marRight w:val="0"/>
      <w:marTop w:val="0"/>
      <w:marBottom w:val="0"/>
      <w:divBdr>
        <w:top w:val="none" w:sz="0" w:space="0" w:color="auto"/>
        <w:left w:val="none" w:sz="0" w:space="0" w:color="auto"/>
        <w:bottom w:val="none" w:sz="0" w:space="0" w:color="auto"/>
        <w:right w:val="none" w:sz="0" w:space="0" w:color="auto"/>
      </w:divBdr>
    </w:div>
    <w:div w:id="1907761171">
      <w:bodyDiv w:val="1"/>
      <w:marLeft w:val="0"/>
      <w:marRight w:val="0"/>
      <w:marTop w:val="0"/>
      <w:marBottom w:val="0"/>
      <w:divBdr>
        <w:top w:val="none" w:sz="0" w:space="0" w:color="auto"/>
        <w:left w:val="none" w:sz="0" w:space="0" w:color="auto"/>
        <w:bottom w:val="none" w:sz="0" w:space="0" w:color="auto"/>
        <w:right w:val="none" w:sz="0" w:space="0" w:color="auto"/>
      </w:divBdr>
    </w:div>
    <w:div w:id="1909025585">
      <w:bodyDiv w:val="1"/>
      <w:marLeft w:val="0"/>
      <w:marRight w:val="0"/>
      <w:marTop w:val="0"/>
      <w:marBottom w:val="0"/>
      <w:divBdr>
        <w:top w:val="none" w:sz="0" w:space="0" w:color="auto"/>
        <w:left w:val="none" w:sz="0" w:space="0" w:color="auto"/>
        <w:bottom w:val="none" w:sz="0" w:space="0" w:color="auto"/>
        <w:right w:val="none" w:sz="0" w:space="0" w:color="auto"/>
      </w:divBdr>
    </w:div>
    <w:div w:id="1912957262">
      <w:bodyDiv w:val="1"/>
      <w:marLeft w:val="0"/>
      <w:marRight w:val="0"/>
      <w:marTop w:val="0"/>
      <w:marBottom w:val="0"/>
      <w:divBdr>
        <w:top w:val="none" w:sz="0" w:space="0" w:color="auto"/>
        <w:left w:val="none" w:sz="0" w:space="0" w:color="auto"/>
        <w:bottom w:val="none" w:sz="0" w:space="0" w:color="auto"/>
        <w:right w:val="none" w:sz="0" w:space="0" w:color="auto"/>
      </w:divBdr>
    </w:div>
    <w:div w:id="1914463600">
      <w:bodyDiv w:val="1"/>
      <w:marLeft w:val="0"/>
      <w:marRight w:val="0"/>
      <w:marTop w:val="0"/>
      <w:marBottom w:val="0"/>
      <w:divBdr>
        <w:top w:val="none" w:sz="0" w:space="0" w:color="auto"/>
        <w:left w:val="none" w:sz="0" w:space="0" w:color="auto"/>
        <w:bottom w:val="none" w:sz="0" w:space="0" w:color="auto"/>
        <w:right w:val="none" w:sz="0" w:space="0" w:color="auto"/>
      </w:divBdr>
    </w:div>
    <w:div w:id="1914657604">
      <w:bodyDiv w:val="1"/>
      <w:marLeft w:val="0"/>
      <w:marRight w:val="0"/>
      <w:marTop w:val="0"/>
      <w:marBottom w:val="0"/>
      <w:divBdr>
        <w:top w:val="none" w:sz="0" w:space="0" w:color="auto"/>
        <w:left w:val="none" w:sz="0" w:space="0" w:color="auto"/>
        <w:bottom w:val="none" w:sz="0" w:space="0" w:color="auto"/>
        <w:right w:val="none" w:sz="0" w:space="0" w:color="auto"/>
      </w:divBdr>
    </w:div>
    <w:div w:id="1919093604">
      <w:bodyDiv w:val="1"/>
      <w:marLeft w:val="0"/>
      <w:marRight w:val="0"/>
      <w:marTop w:val="0"/>
      <w:marBottom w:val="0"/>
      <w:divBdr>
        <w:top w:val="none" w:sz="0" w:space="0" w:color="auto"/>
        <w:left w:val="none" w:sz="0" w:space="0" w:color="auto"/>
        <w:bottom w:val="none" w:sz="0" w:space="0" w:color="auto"/>
        <w:right w:val="none" w:sz="0" w:space="0" w:color="auto"/>
      </w:divBdr>
    </w:div>
    <w:div w:id="1921791618">
      <w:bodyDiv w:val="1"/>
      <w:marLeft w:val="0"/>
      <w:marRight w:val="0"/>
      <w:marTop w:val="0"/>
      <w:marBottom w:val="0"/>
      <w:divBdr>
        <w:top w:val="none" w:sz="0" w:space="0" w:color="auto"/>
        <w:left w:val="none" w:sz="0" w:space="0" w:color="auto"/>
        <w:bottom w:val="none" w:sz="0" w:space="0" w:color="auto"/>
        <w:right w:val="none" w:sz="0" w:space="0" w:color="auto"/>
      </w:divBdr>
    </w:div>
    <w:div w:id="1922638320">
      <w:bodyDiv w:val="1"/>
      <w:marLeft w:val="0"/>
      <w:marRight w:val="0"/>
      <w:marTop w:val="0"/>
      <w:marBottom w:val="0"/>
      <w:divBdr>
        <w:top w:val="none" w:sz="0" w:space="0" w:color="auto"/>
        <w:left w:val="none" w:sz="0" w:space="0" w:color="auto"/>
        <w:bottom w:val="none" w:sz="0" w:space="0" w:color="auto"/>
        <w:right w:val="none" w:sz="0" w:space="0" w:color="auto"/>
      </w:divBdr>
    </w:div>
    <w:div w:id="1925065927">
      <w:bodyDiv w:val="1"/>
      <w:marLeft w:val="0"/>
      <w:marRight w:val="0"/>
      <w:marTop w:val="0"/>
      <w:marBottom w:val="0"/>
      <w:divBdr>
        <w:top w:val="none" w:sz="0" w:space="0" w:color="auto"/>
        <w:left w:val="none" w:sz="0" w:space="0" w:color="auto"/>
        <w:bottom w:val="none" w:sz="0" w:space="0" w:color="auto"/>
        <w:right w:val="none" w:sz="0" w:space="0" w:color="auto"/>
      </w:divBdr>
    </w:div>
    <w:div w:id="1929390002">
      <w:bodyDiv w:val="1"/>
      <w:marLeft w:val="0"/>
      <w:marRight w:val="0"/>
      <w:marTop w:val="0"/>
      <w:marBottom w:val="0"/>
      <w:divBdr>
        <w:top w:val="none" w:sz="0" w:space="0" w:color="auto"/>
        <w:left w:val="none" w:sz="0" w:space="0" w:color="auto"/>
        <w:bottom w:val="none" w:sz="0" w:space="0" w:color="auto"/>
        <w:right w:val="none" w:sz="0" w:space="0" w:color="auto"/>
      </w:divBdr>
    </w:div>
    <w:div w:id="1933078513">
      <w:bodyDiv w:val="1"/>
      <w:marLeft w:val="0"/>
      <w:marRight w:val="0"/>
      <w:marTop w:val="0"/>
      <w:marBottom w:val="0"/>
      <w:divBdr>
        <w:top w:val="none" w:sz="0" w:space="0" w:color="auto"/>
        <w:left w:val="none" w:sz="0" w:space="0" w:color="auto"/>
        <w:bottom w:val="none" w:sz="0" w:space="0" w:color="auto"/>
        <w:right w:val="none" w:sz="0" w:space="0" w:color="auto"/>
      </w:divBdr>
    </w:div>
    <w:div w:id="1935433524">
      <w:bodyDiv w:val="1"/>
      <w:marLeft w:val="0"/>
      <w:marRight w:val="0"/>
      <w:marTop w:val="0"/>
      <w:marBottom w:val="0"/>
      <w:divBdr>
        <w:top w:val="none" w:sz="0" w:space="0" w:color="auto"/>
        <w:left w:val="none" w:sz="0" w:space="0" w:color="auto"/>
        <w:bottom w:val="none" w:sz="0" w:space="0" w:color="auto"/>
        <w:right w:val="none" w:sz="0" w:space="0" w:color="auto"/>
      </w:divBdr>
    </w:div>
    <w:div w:id="1935935440">
      <w:bodyDiv w:val="1"/>
      <w:marLeft w:val="0"/>
      <w:marRight w:val="0"/>
      <w:marTop w:val="0"/>
      <w:marBottom w:val="0"/>
      <w:divBdr>
        <w:top w:val="none" w:sz="0" w:space="0" w:color="auto"/>
        <w:left w:val="none" w:sz="0" w:space="0" w:color="auto"/>
        <w:bottom w:val="none" w:sz="0" w:space="0" w:color="auto"/>
        <w:right w:val="none" w:sz="0" w:space="0" w:color="auto"/>
      </w:divBdr>
    </w:div>
    <w:div w:id="1938050727">
      <w:bodyDiv w:val="1"/>
      <w:marLeft w:val="0"/>
      <w:marRight w:val="0"/>
      <w:marTop w:val="0"/>
      <w:marBottom w:val="0"/>
      <w:divBdr>
        <w:top w:val="none" w:sz="0" w:space="0" w:color="auto"/>
        <w:left w:val="none" w:sz="0" w:space="0" w:color="auto"/>
        <w:bottom w:val="none" w:sz="0" w:space="0" w:color="auto"/>
        <w:right w:val="none" w:sz="0" w:space="0" w:color="auto"/>
      </w:divBdr>
    </w:div>
    <w:div w:id="1949000059">
      <w:bodyDiv w:val="1"/>
      <w:marLeft w:val="0"/>
      <w:marRight w:val="0"/>
      <w:marTop w:val="0"/>
      <w:marBottom w:val="0"/>
      <w:divBdr>
        <w:top w:val="none" w:sz="0" w:space="0" w:color="auto"/>
        <w:left w:val="none" w:sz="0" w:space="0" w:color="auto"/>
        <w:bottom w:val="none" w:sz="0" w:space="0" w:color="auto"/>
        <w:right w:val="none" w:sz="0" w:space="0" w:color="auto"/>
      </w:divBdr>
    </w:div>
    <w:div w:id="1952318684">
      <w:bodyDiv w:val="1"/>
      <w:marLeft w:val="0"/>
      <w:marRight w:val="0"/>
      <w:marTop w:val="0"/>
      <w:marBottom w:val="0"/>
      <w:divBdr>
        <w:top w:val="none" w:sz="0" w:space="0" w:color="auto"/>
        <w:left w:val="none" w:sz="0" w:space="0" w:color="auto"/>
        <w:bottom w:val="none" w:sz="0" w:space="0" w:color="auto"/>
        <w:right w:val="none" w:sz="0" w:space="0" w:color="auto"/>
      </w:divBdr>
    </w:div>
    <w:div w:id="1953054606">
      <w:bodyDiv w:val="1"/>
      <w:marLeft w:val="0"/>
      <w:marRight w:val="0"/>
      <w:marTop w:val="0"/>
      <w:marBottom w:val="0"/>
      <w:divBdr>
        <w:top w:val="none" w:sz="0" w:space="0" w:color="auto"/>
        <w:left w:val="none" w:sz="0" w:space="0" w:color="auto"/>
        <w:bottom w:val="none" w:sz="0" w:space="0" w:color="auto"/>
        <w:right w:val="none" w:sz="0" w:space="0" w:color="auto"/>
      </w:divBdr>
    </w:div>
    <w:div w:id="1953854962">
      <w:bodyDiv w:val="1"/>
      <w:marLeft w:val="0"/>
      <w:marRight w:val="0"/>
      <w:marTop w:val="0"/>
      <w:marBottom w:val="0"/>
      <w:divBdr>
        <w:top w:val="none" w:sz="0" w:space="0" w:color="auto"/>
        <w:left w:val="none" w:sz="0" w:space="0" w:color="auto"/>
        <w:bottom w:val="none" w:sz="0" w:space="0" w:color="auto"/>
        <w:right w:val="none" w:sz="0" w:space="0" w:color="auto"/>
      </w:divBdr>
    </w:div>
    <w:div w:id="1959484220">
      <w:bodyDiv w:val="1"/>
      <w:marLeft w:val="0"/>
      <w:marRight w:val="0"/>
      <w:marTop w:val="0"/>
      <w:marBottom w:val="0"/>
      <w:divBdr>
        <w:top w:val="none" w:sz="0" w:space="0" w:color="auto"/>
        <w:left w:val="none" w:sz="0" w:space="0" w:color="auto"/>
        <w:bottom w:val="none" w:sz="0" w:space="0" w:color="auto"/>
        <w:right w:val="none" w:sz="0" w:space="0" w:color="auto"/>
      </w:divBdr>
    </w:div>
    <w:div w:id="1963729097">
      <w:bodyDiv w:val="1"/>
      <w:marLeft w:val="0"/>
      <w:marRight w:val="0"/>
      <w:marTop w:val="0"/>
      <w:marBottom w:val="0"/>
      <w:divBdr>
        <w:top w:val="none" w:sz="0" w:space="0" w:color="auto"/>
        <w:left w:val="none" w:sz="0" w:space="0" w:color="auto"/>
        <w:bottom w:val="none" w:sz="0" w:space="0" w:color="auto"/>
        <w:right w:val="none" w:sz="0" w:space="0" w:color="auto"/>
      </w:divBdr>
    </w:div>
    <w:div w:id="1965504281">
      <w:bodyDiv w:val="1"/>
      <w:marLeft w:val="0"/>
      <w:marRight w:val="0"/>
      <w:marTop w:val="0"/>
      <w:marBottom w:val="0"/>
      <w:divBdr>
        <w:top w:val="none" w:sz="0" w:space="0" w:color="auto"/>
        <w:left w:val="none" w:sz="0" w:space="0" w:color="auto"/>
        <w:bottom w:val="none" w:sz="0" w:space="0" w:color="auto"/>
        <w:right w:val="none" w:sz="0" w:space="0" w:color="auto"/>
      </w:divBdr>
    </w:div>
    <w:div w:id="1965504541">
      <w:bodyDiv w:val="1"/>
      <w:marLeft w:val="0"/>
      <w:marRight w:val="0"/>
      <w:marTop w:val="0"/>
      <w:marBottom w:val="0"/>
      <w:divBdr>
        <w:top w:val="none" w:sz="0" w:space="0" w:color="auto"/>
        <w:left w:val="none" w:sz="0" w:space="0" w:color="auto"/>
        <w:bottom w:val="none" w:sz="0" w:space="0" w:color="auto"/>
        <w:right w:val="none" w:sz="0" w:space="0" w:color="auto"/>
      </w:divBdr>
    </w:div>
    <w:div w:id="1967736916">
      <w:bodyDiv w:val="1"/>
      <w:marLeft w:val="0"/>
      <w:marRight w:val="0"/>
      <w:marTop w:val="0"/>
      <w:marBottom w:val="0"/>
      <w:divBdr>
        <w:top w:val="none" w:sz="0" w:space="0" w:color="auto"/>
        <w:left w:val="none" w:sz="0" w:space="0" w:color="auto"/>
        <w:bottom w:val="none" w:sz="0" w:space="0" w:color="auto"/>
        <w:right w:val="none" w:sz="0" w:space="0" w:color="auto"/>
      </w:divBdr>
    </w:div>
    <w:div w:id="1969427995">
      <w:bodyDiv w:val="1"/>
      <w:marLeft w:val="0"/>
      <w:marRight w:val="0"/>
      <w:marTop w:val="0"/>
      <w:marBottom w:val="0"/>
      <w:divBdr>
        <w:top w:val="none" w:sz="0" w:space="0" w:color="auto"/>
        <w:left w:val="none" w:sz="0" w:space="0" w:color="auto"/>
        <w:bottom w:val="none" w:sz="0" w:space="0" w:color="auto"/>
        <w:right w:val="none" w:sz="0" w:space="0" w:color="auto"/>
      </w:divBdr>
    </w:div>
    <w:div w:id="1970433815">
      <w:bodyDiv w:val="1"/>
      <w:marLeft w:val="0"/>
      <w:marRight w:val="0"/>
      <w:marTop w:val="0"/>
      <w:marBottom w:val="0"/>
      <w:divBdr>
        <w:top w:val="none" w:sz="0" w:space="0" w:color="auto"/>
        <w:left w:val="none" w:sz="0" w:space="0" w:color="auto"/>
        <w:bottom w:val="none" w:sz="0" w:space="0" w:color="auto"/>
        <w:right w:val="none" w:sz="0" w:space="0" w:color="auto"/>
      </w:divBdr>
    </w:div>
    <w:div w:id="1976793365">
      <w:bodyDiv w:val="1"/>
      <w:marLeft w:val="0"/>
      <w:marRight w:val="0"/>
      <w:marTop w:val="0"/>
      <w:marBottom w:val="0"/>
      <w:divBdr>
        <w:top w:val="none" w:sz="0" w:space="0" w:color="auto"/>
        <w:left w:val="none" w:sz="0" w:space="0" w:color="auto"/>
        <w:bottom w:val="none" w:sz="0" w:space="0" w:color="auto"/>
        <w:right w:val="none" w:sz="0" w:space="0" w:color="auto"/>
      </w:divBdr>
    </w:div>
    <w:div w:id="1977638786">
      <w:bodyDiv w:val="1"/>
      <w:marLeft w:val="0"/>
      <w:marRight w:val="0"/>
      <w:marTop w:val="0"/>
      <w:marBottom w:val="0"/>
      <w:divBdr>
        <w:top w:val="none" w:sz="0" w:space="0" w:color="auto"/>
        <w:left w:val="none" w:sz="0" w:space="0" w:color="auto"/>
        <w:bottom w:val="none" w:sz="0" w:space="0" w:color="auto"/>
        <w:right w:val="none" w:sz="0" w:space="0" w:color="auto"/>
      </w:divBdr>
    </w:div>
    <w:div w:id="1980724131">
      <w:bodyDiv w:val="1"/>
      <w:marLeft w:val="0"/>
      <w:marRight w:val="0"/>
      <w:marTop w:val="0"/>
      <w:marBottom w:val="0"/>
      <w:divBdr>
        <w:top w:val="none" w:sz="0" w:space="0" w:color="auto"/>
        <w:left w:val="none" w:sz="0" w:space="0" w:color="auto"/>
        <w:bottom w:val="none" w:sz="0" w:space="0" w:color="auto"/>
        <w:right w:val="none" w:sz="0" w:space="0" w:color="auto"/>
      </w:divBdr>
    </w:div>
    <w:div w:id="1981575080">
      <w:bodyDiv w:val="1"/>
      <w:marLeft w:val="0"/>
      <w:marRight w:val="0"/>
      <w:marTop w:val="0"/>
      <w:marBottom w:val="0"/>
      <w:divBdr>
        <w:top w:val="none" w:sz="0" w:space="0" w:color="auto"/>
        <w:left w:val="none" w:sz="0" w:space="0" w:color="auto"/>
        <w:bottom w:val="none" w:sz="0" w:space="0" w:color="auto"/>
        <w:right w:val="none" w:sz="0" w:space="0" w:color="auto"/>
      </w:divBdr>
    </w:div>
    <w:div w:id="1987199469">
      <w:bodyDiv w:val="1"/>
      <w:marLeft w:val="0"/>
      <w:marRight w:val="0"/>
      <w:marTop w:val="0"/>
      <w:marBottom w:val="0"/>
      <w:divBdr>
        <w:top w:val="none" w:sz="0" w:space="0" w:color="auto"/>
        <w:left w:val="none" w:sz="0" w:space="0" w:color="auto"/>
        <w:bottom w:val="none" w:sz="0" w:space="0" w:color="auto"/>
        <w:right w:val="none" w:sz="0" w:space="0" w:color="auto"/>
      </w:divBdr>
    </w:div>
    <w:div w:id="1992253542">
      <w:bodyDiv w:val="1"/>
      <w:marLeft w:val="0"/>
      <w:marRight w:val="0"/>
      <w:marTop w:val="0"/>
      <w:marBottom w:val="0"/>
      <w:divBdr>
        <w:top w:val="none" w:sz="0" w:space="0" w:color="auto"/>
        <w:left w:val="none" w:sz="0" w:space="0" w:color="auto"/>
        <w:bottom w:val="none" w:sz="0" w:space="0" w:color="auto"/>
        <w:right w:val="none" w:sz="0" w:space="0" w:color="auto"/>
      </w:divBdr>
    </w:div>
    <w:div w:id="1994137792">
      <w:bodyDiv w:val="1"/>
      <w:marLeft w:val="0"/>
      <w:marRight w:val="0"/>
      <w:marTop w:val="0"/>
      <w:marBottom w:val="0"/>
      <w:divBdr>
        <w:top w:val="none" w:sz="0" w:space="0" w:color="auto"/>
        <w:left w:val="none" w:sz="0" w:space="0" w:color="auto"/>
        <w:bottom w:val="none" w:sz="0" w:space="0" w:color="auto"/>
        <w:right w:val="none" w:sz="0" w:space="0" w:color="auto"/>
      </w:divBdr>
    </w:div>
    <w:div w:id="1996181582">
      <w:bodyDiv w:val="1"/>
      <w:marLeft w:val="0"/>
      <w:marRight w:val="0"/>
      <w:marTop w:val="0"/>
      <w:marBottom w:val="0"/>
      <w:divBdr>
        <w:top w:val="none" w:sz="0" w:space="0" w:color="auto"/>
        <w:left w:val="none" w:sz="0" w:space="0" w:color="auto"/>
        <w:bottom w:val="none" w:sz="0" w:space="0" w:color="auto"/>
        <w:right w:val="none" w:sz="0" w:space="0" w:color="auto"/>
      </w:divBdr>
    </w:div>
    <w:div w:id="1997417173">
      <w:bodyDiv w:val="1"/>
      <w:marLeft w:val="0"/>
      <w:marRight w:val="0"/>
      <w:marTop w:val="0"/>
      <w:marBottom w:val="0"/>
      <w:divBdr>
        <w:top w:val="none" w:sz="0" w:space="0" w:color="auto"/>
        <w:left w:val="none" w:sz="0" w:space="0" w:color="auto"/>
        <w:bottom w:val="none" w:sz="0" w:space="0" w:color="auto"/>
        <w:right w:val="none" w:sz="0" w:space="0" w:color="auto"/>
      </w:divBdr>
    </w:div>
    <w:div w:id="2000310476">
      <w:bodyDiv w:val="1"/>
      <w:marLeft w:val="0"/>
      <w:marRight w:val="0"/>
      <w:marTop w:val="0"/>
      <w:marBottom w:val="0"/>
      <w:divBdr>
        <w:top w:val="none" w:sz="0" w:space="0" w:color="auto"/>
        <w:left w:val="none" w:sz="0" w:space="0" w:color="auto"/>
        <w:bottom w:val="none" w:sz="0" w:space="0" w:color="auto"/>
        <w:right w:val="none" w:sz="0" w:space="0" w:color="auto"/>
      </w:divBdr>
    </w:div>
    <w:div w:id="2002078932">
      <w:bodyDiv w:val="1"/>
      <w:marLeft w:val="0"/>
      <w:marRight w:val="0"/>
      <w:marTop w:val="0"/>
      <w:marBottom w:val="0"/>
      <w:divBdr>
        <w:top w:val="none" w:sz="0" w:space="0" w:color="auto"/>
        <w:left w:val="none" w:sz="0" w:space="0" w:color="auto"/>
        <w:bottom w:val="none" w:sz="0" w:space="0" w:color="auto"/>
        <w:right w:val="none" w:sz="0" w:space="0" w:color="auto"/>
      </w:divBdr>
    </w:div>
    <w:div w:id="2003853306">
      <w:bodyDiv w:val="1"/>
      <w:marLeft w:val="0"/>
      <w:marRight w:val="0"/>
      <w:marTop w:val="0"/>
      <w:marBottom w:val="0"/>
      <w:divBdr>
        <w:top w:val="none" w:sz="0" w:space="0" w:color="auto"/>
        <w:left w:val="none" w:sz="0" w:space="0" w:color="auto"/>
        <w:bottom w:val="none" w:sz="0" w:space="0" w:color="auto"/>
        <w:right w:val="none" w:sz="0" w:space="0" w:color="auto"/>
      </w:divBdr>
    </w:div>
    <w:div w:id="2004045091">
      <w:bodyDiv w:val="1"/>
      <w:marLeft w:val="0"/>
      <w:marRight w:val="0"/>
      <w:marTop w:val="0"/>
      <w:marBottom w:val="0"/>
      <w:divBdr>
        <w:top w:val="none" w:sz="0" w:space="0" w:color="auto"/>
        <w:left w:val="none" w:sz="0" w:space="0" w:color="auto"/>
        <w:bottom w:val="none" w:sz="0" w:space="0" w:color="auto"/>
        <w:right w:val="none" w:sz="0" w:space="0" w:color="auto"/>
      </w:divBdr>
    </w:div>
    <w:div w:id="2007437259">
      <w:bodyDiv w:val="1"/>
      <w:marLeft w:val="0"/>
      <w:marRight w:val="0"/>
      <w:marTop w:val="0"/>
      <w:marBottom w:val="0"/>
      <w:divBdr>
        <w:top w:val="none" w:sz="0" w:space="0" w:color="auto"/>
        <w:left w:val="none" w:sz="0" w:space="0" w:color="auto"/>
        <w:bottom w:val="none" w:sz="0" w:space="0" w:color="auto"/>
        <w:right w:val="none" w:sz="0" w:space="0" w:color="auto"/>
      </w:divBdr>
    </w:div>
    <w:div w:id="2007590569">
      <w:bodyDiv w:val="1"/>
      <w:marLeft w:val="0"/>
      <w:marRight w:val="0"/>
      <w:marTop w:val="0"/>
      <w:marBottom w:val="0"/>
      <w:divBdr>
        <w:top w:val="none" w:sz="0" w:space="0" w:color="auto"/>
        <w:left w:val="none" w:sz="0" w:space="0" w:color="auto"/>
        <w:bottom w:val="none" w:sz="0" w:space="0" w:color="auto"/>
        <w:right w:val="none" w:sz="0" w:space="0" w:color="auto"/>
      </w:divBdr>
    </w:div>
    <w:div w:id="2008944650">
      <w:bodyDiv w:val="1"/>
      <w:marLeft w:val="0"/>
      <w:marRight w:val="0"/>
      <w:marTop w:val="0"/>
      <w:marBottom w:val="0"/>
      <w:divBdr>
        <w:top w:val="none" w:sz="0" w:space="0" w:color="auto"/>
        <w:left w:val="none" w:sz="0" w:space="0" w:color="auto"/>
        <w:bottom w:val="none" w:sz="0" w:space="0" w:color="auto"/>
        <w:right w:val="none" w:sz="0" w:space="0" w:color="auto"/>
      </w:divBdr>
    </w:div>
    <w:div w:id="2012633069">
      <w:bodyDiv w:val="1"/>
      <w:marLeft w:val="0"/>
      <w:marRight w:val="0"/>
      <w:marTop w:val="0"/>
      <w:marBottom w:val="0"/>
      <w:divBdr>
        <w:top w:val="none" w:sz="0" w:space="0" w:color="auto"/>
        <w:left w:val="none" w:sz="0" w:space="0" w:color="auto"/>
        <w:bottom w:val="none" w:sz="0" w:space="0" w:color="auto"/>
        <w:right w:val="none" w:sz="0" w:space="0" w:color="auto"/>
      </w:divBdr>
    </w:div>
    <w:div w:id="2016952057">
      <w:bodyDiv w:val="1"/>
      <w:marLeft w:val="0"/>
      <w:marRight w:val="0"/>
      <w:marTop w:val="0"/>
      <w:marBottom w:val="0"/>
      <w:divBdr>
        <w:top w:val="none" w:sz="0" w:space="0" w:color="auto"/>
        <w:left w:val="none" w:sz="0" w:space="0" w:color="auto"/>
        <w:bottom w:val="none" w:sz="0" w:space="0" w:color="auto"/>
        <w:right w:val="none" w:sz="0" w:space="0" w:color="auto"/>
      </w:divBdr>
    </w:div>
    <w:div w:id="2017951199">
      <w:bodyDiv w:val="1"/>
      <w:marLeft w:val="0"/>
      <w:marRight w:val="0"/>
      <w:marTop w:val="0"/>
      <w:marBottom w:val="0"/>
      <w:divBdr>
        <w:top w:val="none" w:sz="0" w:space="0" w:color="auto"/>
        <w:left w:val="none" w:sz="0" w:space="0" w:color="auto"/>
        <w:bottom w:val="none" w:sz="0" w:space="0" w:color="auto"/>
        <w:right w:val="none" w:sz="0" w:space="0" w:color="auto"/>
      </w:divBdr>
    </w:div>
    <w:div w:id="2018000318">
      <w:bodyDiv w:val="1"/>
      <w:marLeft w:val="0"/>
      <w:marRight w:val="0"/>
      <w:marTop w:val="0"/>
      <w:marBottom w:val="0"/>
      <w:divBdr>
        <w:top w:val="none" w:sz="0" w:space="0" w:color="auto"/>
        <w:left w:val="none" w:sz="0" w:space="0" w:color="auto"/>
        <w:bottom w:val="none" w:sz="0" w:space="0" w:color="auto"/>
        <w:right w:val="none" w:sz="0" w:space="0" w:color="auto"/>
      </w:divBdr>
    </w:div>
    <w:div w:id="2018343669">
      <w:bodyDiv w:val="1"/>
      <w:marLeft w:val="0"/>
      <w:marRight w:val="0"/>
      <w:marTop w:val="0"/>
      <w:marBottom w:val="0"/>
      <w:divBdr>
        <w:top w:val="none" w:sz="0" w:space="0" w:color="auto"/>
        <w:left w:val="none" w:sz="0" w:space="0" w:color="auto"/>
        <w:bottom w:val="none" w:sz="0" w:space="0" w:color="auto"/>
        <w:right w:val="none" w:sz="0" w:space="0" w:color="auto"/>
      </w:divBdr>
    </w:div>
    <w:div w:id="2023773618">
      <w:bodyDiv w:val="1"/>
      <w:marLeft w:val="0"/>
      <w:marRight w:val="0"/>
      <w:marTop w:val="0"/>
      <w:marBottom w:val="0"/>
      <w:divBdr>
        <w:top w:val="none" w:sz="0" w:space="0" w:color="auto"/>
        <w:left w:val="none" w:sz="0" w:space="0" w:color="auto"/>
        <w:bottom w:val="none" w:sz="0" w:space="0" w:color="auto"/>
        <w:right w:val="none" w:sz="0" w:space="0" w:color="auto"/>
      </w:divBdr>
    </w:div>
    <w:div w:id="2023969282">
      <w:bodyDiv w:val="1"/>
      <w:marLeft w:val="0"/>
      <w:marRight w:val="0"/>
      <w:marTop w:val="0"/>
      <w:marBottom w:val="0"/>
      <w:divBdr>
        <w:top w:val="none" w:sz="0" w:space="0" w:color="auto"/>
        <w:left w:val="none" w:sz="0" w:space="0" w:color="auto"/>
        <w:bottom w:val="none" w:sz="0" w:space="0" w:color="auto"/>
        <w:right w:val="none" w:sz="0" w:space="0" w:color="auto"/>
      </w:divBdr>
    </w:div>
    <w:div w:id="2028367279">
      <w:bodyDiv w:val="1"/>
      <w:marLeft w:val="0"/>
      <w:marRight w:val="0"/>
      <w:marTop w:val="0"/>
      <w:marBottom w:val="0"/>
      <w:divBdr>
        <w:top w:val="none" w:sz="0" w:space="0" w:color="auto"/>
        <w:left w:val="none" w:sz="0" w:space="0" w:color="auto"/>
        <w:bottom w:val="none" w:sz="0" w:space="0" w:color="auto"/>
        <w:right w:val="none" w:sz="0" w:space="0" w:color="auto"/>
      </w:divBdr>
    </w:div>
    <w:div w:id="2032029017">
      <w:bodyDiv w:val="1"/>
      <w:marLeft w:val="0"/>
      <w:marRight w:val="0"/>
      <w:marTop w:val="0"/>
      <w:marBottom w:val="0"/>
      <w:divBdr>
        <w:top w:val="none" w:sz="0" w:space="0" w:color="auto"/>
        <w:left w:val="none" w:sz="0" w:space="0" w:color="auto"/>
        <w:bottom w:val="none" w:sz="0" w:space="0" w:color="auto"/>
        <w:right w:val="none" w:sz="0" w:space="0" w:color="auto"/>
      </w:divBdr>
    </w:div>
    <w:div w:id="2035423685">
      <w:bodyDiv w:val="1"/>
      <w:marLeft w:val="0"/>
      <w:marRight w:val="0"/>
      <w:marTop w:val="0"/>
      <w:marBottom w:val="0"/>
      <w:divBdr>
        <w:top w:val="none" w:sz="0" w:space="0" w:color="auto"/>
        <w:left w:val="none" w:sz="0" w:space="0" w:color="auto"/>
        <w:bottom w:val="none" w:sz="0" w:space="0" w:color="auto"/>
        <w:right w:val="none" w:sz="0" w:space="0" w:color="auto"/>
      </w:divBdr>
    </w:div>
    <w:div w:id="2035811914">
      <w:bodyDiv w:val="1"/>
      <w:marLeft w:val="0"/>
      <w:marRight w:val="0"/>
      <w:marTop w:val="0"/>
      <w:marBottom w:val="0"/>
      <w:divBdr>
        <w:top w:val="none" w:sz="0" w:space="0" w:color="auto"/>
        <w:left w:val="none" w:sz="0" w:space="0" w:color="auto"/>
        <w:bottom w:val="none" w:sz="0" w:space="0" w:color="auto"/>
        <w:right w:val="none" w:sz="0" w:space="0" w:color="auto"/>
      </w:divBdr>
    </w:div>
    <w:div w:id="2036421295">
      <w:bodyDiv w:val="1"/>
      <w:marLeft w:val="0"/>
      <w:marRight w:val="0"/>
      <w:marTop w:val="0"/>
      <w:marBottom w:val="0"/>
      <w:divBdr>
        <w:top w:val="none" w:sz="0" w:space="0" w:color="auto"/>
        <w:left w:val="none" w:sz="0" w:space="0" w:color="auto"/>
        <w:bottom w:val="none" w:sz="0" w:space="0" w:color="auto"/>
        <w:right w:val="none" w:sz="0" w:space="0" w:color="auto"/>
      </w:divBdr>
    </w:div>
    <w:div w:id="2037920048">
      <w:bodyDiv w:val="1"/>
      <w:marLeft w:val="0"/>
      <w:marRight w:val="0"/>
      <w:marTop w:val="0"/>
      <w:marBottom w:val="0"/>
      <w:divBdr>
        <w:top w:val="none" w:sz="0" w:space="0" w:color="auto"/>
        <w:left w:val="none" w:sz="0" w:space="0" w:color="auto"/>
        <w:bottom w:val="none" w:sz="0" w:space="0" w:color="auto"/>
        <w:right w:val="none" w:sz="0" w:space="0" w:color="auto"/>
      </w:divBdr>
    </w:div>
    <w:div w:id="2037995582">
      <w:bodyDiv w:val="1"/>
      <w:marLeft w:val="0"/>
      <w:marRight w:val="0"/>
      <w:marTop w:val="0"/>
      <w:marBottom w:val="0"/>
      <w:divBdr>
        <w:top w:val="none" w:sz="0" w:space="0" w:color="auto"/>
        <w:left w:val="none" w:sz="0" w:space="0" w:color="auto"/>
        <w:bottom w:val="none" w:sz="0" w:space="0" w:color="auto"/>
        <w:right w:val="none" w:sz="0" w:space="0" w:color="auto"/>
      </w:divBdr>
    </w:div>
    <w:div w:id="2040277693">
      <w:bodyDiv w:val="1"/>
      <w:marLeft w:val="0"/>
      <w:marRight w:val="0"/>
      <w:marTop w:val="0"/>
      <w:marBottom w:val="0"/>
      <w:divBdr>
        <w:top w:val="none" w:sz="0" w:space="0" w:color="auto"/>
        <w:left w:val="none" w:sz="0" w:space="0" w:color="auto"/>
        <w:bottom w:val="none" w:sz="0" w:space="0" w:color="auto"/>
        <w:right w:val="none" w:sz="0" w:space="0" w:color="auto"/>
      </w:divBdr>
    </w:div>
    <w:div w:id="2040816255">
      <w:bodyDiv w:val="1"/>
      <w:marLeft w:val="0"/>
      <w:marRight w:val="0"/>
      <w:marTop w:val="0"/>
      <w:marBottom w:val="0"/>
      <w:divBdr>
        <w:top w:val="none" w:sz="0" w:space="0" w:color="auto"/>
        <w:left w:val="none" w:sz="0" w:space="0" w:color="auto"/>
        <w:bottom w:val="none" w:sz="0" w:space="0" w:color="auto"/>
        <w:right w:val="none" w:sz="0" w:space="0" w:color="auto"/>
      </w:divBdr>
    </w:div>
    <w:div w:id="2041277060">
      <w:bodyDiv w:val="1"/>
      <w:marLeft w:val="0"/>
      <w:marRight w:val="0"/>
      <w:marTop w:val="0"/>
      <w:marBottom w:val="0"/>
      <w:divBdr>
        <w:top w:val="none" w:sz="0" w:space="0" w:color="auto"/>
        <w:left w:val="none" w:sz="0" w:space="0" w:color="auto"/>
        <w:bottom w:val="none" w:sz="0" w:space="0" w:color="auto"/>
        <w:right w:val="none" w:sz="0" w:space="0" w:color="auto"/>
      </w:divBdr>
    </w:div>
    <w:div w:id="2041543701">
      <w:bodyDiv w:val="1"/>
      <w:marLeft w:val="0"/>
      <w:marRight w:val="0"/>
      <w:marTop w:val="0"/>
      <w:marBottom w:val="0"/>
      <w:divBdr>
        <w:top w:val="none" w:sz="0" w:space="0" w:color="auto"/>
        <w:left w:val="none" w:sz="0" w:space="0" w:color="auto"/>
        <w:bottom w:val="none" w:sz="0" w:space="0" w:color="auto"/>
        <w:right w:val="none" w:sz="0" w:space="0" w:color="auto"/>
      </w:divBdr>
    </w:div>
    <w:div w:id="2041930640">
      <w:bodyDiv w:val="1"/>
      <w:marLeft w:val="0"/>
      <w:marRight w:val="0"/>
      <w:marTop w:val="0"/>
      <w:marBottom w:val="0"/>
      <w:divBdr>
        <w:top w:val="none" w:sz="0" w:space="0" w:color="auto"/>
        <w:left w:val="none" w:sz="0" w:space="0" w:color="auto"/>
        <w:bottom w:val="none" w:sz="0" w:space="0" w:color="auto"/>
        <w:right w:val="none" w:sz="0" w:space="0" w:color="auto"/>
      </w:divBdr>
    </w:div>
    <w:div w:id="2044745614">
      <w:bodyDiv w:val="1"/>
      <w:marLeft w:val="0"/>
      <w:marRight w:val="0"/>
      <w:marTop w:val="0"/>
      <w:marBottom w:val="0"/>
      <w:divBdr>
        <w:top w:val="none" w:sz="0" w:space="0" w:color="auto"/>
        <w:left w:val="none" w:sz="0" w:space="0" w:color="auto"/>
        <w:bottom w:val="none" w:sz="0" w:space="0" w:color="auto"/>
        <w:right w:val="none" w:sz="0" w:space="0" w:color="auto"/>
      </w:divBdr>
    </w:div>
    <w:div w:id="2045866652">
      <w:bodyDiv w:val="1"/>
      <w:marLeft w:val="0"/>
      <w:marRight w:val="0"/>
      <w:marTop w:val="0"/>
      <w:marBottom w:val="0"/>
      <w:divBdr>
        <w:top w:val="none" w:sz="0" w:space="0" w:color="auto"/>
        <w:left w:val="none" w:sz="0" w:space="0" w:color="auto"/>
        <w:bottom w:val="none" w:sz="0" w:space="0" w:color="auto"/>
        <w:right w:val="none" w:sz="0" w:space="0" w:color="auto"/>
      </w:divBdr>
    </w:div>
    <w:div w:id="2053650235">
      <w:bodyDiv w:val="1"/>
      <w:marLeft w:val="0"/>
      <w:marRight w:val="0"/>
      <w:marTop w:val="0"/>
      <w:marBottom w:val="0"/>
      <w:divBdr>
        <w:top w:val="none" w:sz="0" w:space="0" w:color="auto"/>
        <w:left w:val="none" w:sz="0" w:space="0" w:color="auto"/>
        <w:bottom w:val="none" w:sz="0" w:space="0" w:color="auto"/>
        <w:right w:val="none" w:sz="0" w:space="0" w:color="auto"/>
      </w:divBdr>
    </w:div>
    <w:div w:id="2058894300">
      <w:bodyDiv w:val="1"/>
      <w:marLeft w:val="0"/>
      <w:marRight w:val="0"/>
      <w:marTop w:val="0"/>
      <w:marBottom w:val="0"/>
      <w:divBdr>
        <w:top w:val="none" w:sz="0" w:space="0" w:color="auto"/>
        <w:left w:val="none" w:sz="0" w:space="0" w:color="auto"/>
        <w:bottom w:val="none" w:sz="0" w:space="0" w:color="auto"/>
        <w:right w:val="none" w:sz="0" w:space="0" w:color="auto"/>
      </w:divBdr>
    </w:div>
    <w:div w:id="2061516889">
      <w:bodyDiv w:val="1"/>
      <w:marLeft w:val="0"/>
      <w:marRight w:val="0"/>
      <w:marTop w:val="0"/>
      <w:marBottom w:val="0"/>
      <w:divBdr>
        <w:top w:val="none" w:sz="0" w:space="0" w:color="auto"/>
        <w:left w:val="none" w:sz="0" w:space="0" w:color="auto"/>
        <w:bottom w:val="none" w:sz="0" w:space="0" w:color="auto"/>
        <w:right w:val="none" w:sz="0" w:space="0" w:color="auto"/>
      </w:divBdr>
    </w:div>
    <w:div w:id="2061711627">
      <w:bodyDiv w:val="1"/>
      <w:marLeft w:val="0"/>
      <w:marRight w:val="0"/>
      <w:marTop w:val="0"/>
      <w:marBottom w:val="0"/>
      <w:divBdr>
        <w:top w:val="none" w:sz="0" w:space="0" w:color="auto"/>
        <w:left w:val="none" w:sz="0" w:space="0" w:color="auto"/>
        <w:bottom w:val="none" w:sz="0" w:space="0" w:color="auto"/>
        <w:right w:val="none" w:sz="0" w:space="0" w:color="auto"/>
      </w:divBdr>
    </w:div>
    <w:div w:id="2064060441">
      <w:bodyDiv w:val="1"/>
      <w:marLeft w:val="0"/>
      <w:marRight w:val="0"/>
      <w:marTop w:val="0"/>
      <w:marBottom w:val="0"/>
      <w:divBdr>
        <w:top w:val="none" w:sz="0" w:space="0" w:color="auto"/>
        <w:left w:val="none" w:sz="0" w:space="0" w:color="auto"/>
        <w:bottom w:val="none" w:sz="0" w:space="0" w:color="auto"/>
        <w:right w:val="none" w:sz="0" w:space="0" w:color="auto"/>
      </w:divBdr>
    </w:div>
    <w:div w:id="2070103777">
      <w:bodyDiv w:val="1"/>
      <w:marLeft w:val="0"/>
      <w:marRight w:val="0"/>
      <w:marTop w:val="0"/>
      <w:marBottom w:val="0"/>
      <w:divBdr>
        <w:top w:val="none" w:sz="0" w:space="0" w:color="auto"/>
        <w:left w:val="none" w:sz="0" w:space="0" w:color="auto"/>
        <w:bottom w:val="none" w:sz="0" w:space="0" w:color="auto"/>
        <w:right w:val="none" w:sz="0" w:space="0" w:color="auto"/>
      </w:divBdr>
    </w:div>
    <w:div w:id="2070492888">
      <w:bodyDiv w:val="1"/>
      <w:marLeft w:val="0"/>
      <w:marRight w:val="0"/>
      <w:marTop w:val="0"/>
      <w:marBottom w:val="0"/>
      <w:divBdr>
        <w:top w:val="none" w:sz="0" w:space="0" w:color="auto"/>
        <w:left w:val="none" w:sz="0" w:space="0" w:color="auto"/>
        <w:bottom w:val="none" w:sz="0" w:space="0" w:color="auto"/>
        <w:right w:val="none" w:sz="0" w:space="0" w:color="auto"/>
      </w:divBdr>
    </w:div>
    <w:div w:id="2076198675">
      <w:bodyDiv w:val="1"/>
      <w:marLeft w:val="0"/>
      <w:marRight w:val="0"/>
      <w:marTop w:val="0"/>
      <w:marBottom w:val="0"/>
      <w:divBdr>
        <w:top w:val="none" w:sz="0" w:space="0" w:color="auto"/>
        <w:left w:val="none" w:sz="0" w:space="0" w:color="auto"/>
        <w:bottom w:val="none" w:sz="0" w:space="0" w:color="auto"/>
        <w:right w:val="none" w:sz="0" w:space="0" w:color="auto"/>
      </w:divBdr>
    </w:div>
    <w:div w:id="2080784505">
      <w:bodyDiv w:val="1"/>
      <w:marLeft w:val="0"/>
      <w:marRight w:val="0"/>
      <w:marTop w:val="0"/>
      <w:marBottom w:val="0"/>
      <w:divBdr>
        <w:top w:val="none" w:sz="0" w:space="0" w:color="auto"/>
        <w:left w:val="none" w:sz="0" w:space="0" w:color="auto"/>
        <w:bottom w:val="none" w:sz="0" w:space="0" w:color="auto"/>
        <w:right w:val="none" w:sz="0" w:space="0" w:color="auto"/>
      </w:divBdr>
    </w:div>
    <w:div w:id="2080902827">
      <w:bodyDiv w:val="1"/>
      <w:marLeft w:val="0"/>
      <w:marRight w:val="0"/>
      <w:marTop w:val="0"/>
      <w:marBottom w:val="0"/>
      <w:divBdr>
        <w:top w:val="none" w:sz="0" w:space="0" w:color="auto"/>
        <w:left w:val="none" w:sz="0" w:space="0" w:color="auto"/>
        <w:bottom w:val="none" w:sz="0" w:space="0" w:color="auto"/>
        <w:right w:val="none" w:sz="0" w:space="0" w:color="auto"/>
      </w:divBdr>
    </w:div>
    <w:div w:id="2081974117">
      <w:bodyDiv w:val="1"/>
      <w:marLeft w:val="0"/>
      <w:marRight w:val="0"/>
      <w:marTop w:val="0"/>
      <w:marBottom w:val="0"/>
      <w:divBdr>
        <w:top w:val="none" w:sz="0" w:space="0" w:color="auto"/>
        <w:left w:val="none" w:sz="0" w:space="0" w:color="auto"/>
        <w:bottom w:val="none" w:sz="0" w:space="0" w:color="auto"/>
        <w:right w:val="none" w:sz="0" w:space="0" w:color="auto"/>
      </w:divBdr>
    </w:div>
    <w:div w:id="2084066648">
      <w:bodyDiv w:val="1"/>
      <w:marLeft w:val="0"/>
      <w:marRight w:val="0"/>
      <w:marTop w:val="0"/>
      <w:marBottom w:val="0"/>
      <w:divBdr>
        <w:top w:val="none" w:sz="0" w:space="0" w:color="auto"/>
        <w:left w:val="none" w:sz="0" w:space="0" w:color="auto"/>
        <w:bottom w:val="none" w:sz="0" w:space="0" w:color="auto"/>
        <w:right w:val="none" w:sz="0" w:space="0" w:color="auto"/>
      </w:divBdr>
    </w:div>
    <w:div w:id="2086367429">
      <w:bodyDiv w:val="1"/>
      <w:marLeft w:val="0"/>
      <w:marRight w:val="0"/>
      <w:marTop w:val="0"/>
      <w:marBottom w:val="0"/>
      <w:divBdr>
        <w:top w:val="none" w:sz="0" w:space="0" w:color="auto"/>
        <w:left w:val="none" w:sz="0" w:space="0" w:color="auto"/>
        <w:bottom w:val="none" w:sz="0" w:space="0" w:color="auto"/>
        <w:right w:val="none" w:sz="0" w:space="0" w:color="auto"/>
      </w:divBdr>
    </w:div>
    <w:div w:id="2087266700">
      <w:bodyDiv w:val="1"/>
      <w:marLeft w:val="0"/>
      <w:marRight w:val="0"/>
      <w:marTop w:val="0"/>
      <w:marBottom w:val="0"/>
      <w:divBdr>
        <w:top w:val="none" w:sz="0" w:space="0" w:color="auto"/>
        <w:left w:val="none" w:sz="0" w:space="0" w:color="auto"/>
        <w:bottom w:val="none" w:sz="0" w:space="0" w:color="auto"/>
        <w:right w:val="none" w:sz="0" w:space="0" w:color="auto"/>
      </w:divBdr>
    </w:div>
    <w:div w:id="2092314154">
      <w:bodyDiv w:val="1"/>
      <w:marLeft w:val="0"/>
      <w:marRight w:val="0"/>
      <w:marTop w:val="0"/>
      <w:marBottom w:val="0"/>
      <w:divBdr>
        <w:top w:val="none" w:sz="0" w:space="0" w:color="auto"/>
        <w:left w:val="none" w:sz="0" w:space="0" w:color="auto"/>
        <w:bottom w:val="none" w:sz="0" w:space="0" w:color="auto"/>
        <w:right w:val="none" w:sz="0" w:space="0" w:color="auto"/>
      </w:divBdr>
    </w:div>
    <w:div w:id="2092505995">
      <w:bodyDiv w:val="1"/>
      <w:marLeft w:val="0"/>
      <w:marRight w:val="0"/>
      <w:marTop w:val="0"/>
      <w:marBottom w:val="0"/>
      <w:divBdr>
        <w:top w:val="none" w:sz="0" w:space="0" w:color="auto"/>
        <w:left w:val="none" w:sz="0" w:space="0" w:color="auto"/>
        <w:bottom w:val="none" w:sz="0" w:space="0" w:color="auto"/>
        <w:right w:val="none" w:sz="0" w:space="0" w:color="auto"/>
      </w:divBdr>
    </w:div>
    <w:div w:id="2093894197">
      <w:bodyDiv w:val="1"/>
      <w:marLeft w:val="0"/>
      <w:marRight w:val="0"/>
      <w:marTop w:val="0"/>
      <w:marBottom w:val="0"/>
      <w:divBdr>
        <w:top w:val="none" w:sz="0" w:space="0" w:color="auto"/>
        <w:left w:val="none" w:sz="0" w:space="0" w:color="auto"/>
        <w:bottom w:val="none" w:sz="0" w:space="0" w:color="auto"/>
        <w:right w:val="none" w:sz="0" w:space="0" w:color="auto"/>
      </w:divBdr>
    </w:div>
    <w:div w:id="2094475565">
      <w:bodyDiv w:val="1"/>
      <w:marLeft w:val="0"/>
      <w:marRight w:val="0"/>
      <w:marTop w:val="0"/>
      <w:marBottom w:val="0"/>
      <w:divBdr>
        <w:top w:val="none" w:sz="0" w:space="0" w:color="auto"/>
        <w:left w:val="none" w:sz="0" w:space="0" w:color="auto"/>
        <w:bottom w:val="none" w:sz="0" w:space="0" w:color="auto"/>
        <w:right w:val="none" w:sz="0" w:space="0" w:color="auto"/>
      </w:divBdr>
    </w:div>
    <w:div w:id="2094667869">
      <w:bodyDiv w:val="1"/>
      <w:marLeft w:val="0"/>
      <w:marRight w:val="0"/>
      <w:marTop w:val="0"/>
      <w:marBottom w:val="0"/>
      <w:divBdr>
        <w:top w:val="none" w:sz="0" w:space="0" w:color="auto"/>
        <w:left w:val="none" w:sz="0" w:space="0" w:color="auto"/>
        <w:bottom w:val="none" w:sz="0" w:space="0" w:color="auto"/>
        <w:right w:val="none" w:sz="0" w:space="0" w:color="auto"/>
      </w:divBdr>
    </w:div>
    <w:div w:id="2095545088">
      <w:bodyDiv w:val="1"/>
      <w:marLeft w:val="0"/>
      <w:marRight w:val="0"/>
      <w:marTop w:val="0"/>
      <w:marBottom w:val="0"/>
      <w:divBdr>
        <w:top w:val="none" w:sz="0" w:space="0" w:color="auto"/>
        <w:left w:val="none" w:sz="0" w:space="0" w:color="auto"/>
        <w:bottom w:val="none" w:sz="0" w:space="0" w:color="auto"/>
        <w:right w:val="none" w:sz="0" w:space="0" w:color="auto"/>
      </w:divBdr>
    </w:div>
    <w:div w:id="2100367667">
      <w:bodyDiv w:val="1"/>
      <w:marLeft w:val="0"/>
      <w:marRight w:val="0"/>
      <w:marTop w:val="0"/>
      <w:marBottom w:val="0"/>
      <w:divBdr>
        <w:top w:val="none" w:sz="0" w:space="0" w:color="auto"/>
        <w:left w:val="none" w:sz="0" w:space="0" w:color="auto"/>
        <w:bottom w:val="none" w:sz="0" w:space="0" w:color="auto"/>
        <w:right w:val="none" w:sz="0" w:space="0" w:color="auto"/>
      </w:divBdr>
    </w:div>
    <w:div w:id="2100910581">
      <w:bodyDiv w:val="1"/>
      <w:marLeft w:val="0"/>
      <w:marRight w:val="0"/>
      <w:marTop w:val="0"/>
      <w:marBottom w:val="0"/>
      <w:divBdr>
        <w:top w:val="none" w:sz="0" w:space="0" w:color="auto"/>
        <w:left w:val="none" w:sz="0" w:space="0" w:color="auto"/>
        <w:bottom w:val="none" w:sz="0" w:space="0" w:color="auto"/>
        <w:right w:val="none" w:sz="0" w:space="0" w:color="auto"/>
      </w:divBdr>
    </w:div>
    <w:div w:id="2105298892">
      <w:bodyDiv w:val="1"/>
      <w:marLeft w:val="0"/>
      <w:marRight w:val="0"/>
      <w:marTop w:val="0"/>
      <w:marBottom w:val="0"/>
      <w:divBdr>
        <w:top w:val="none" w:sz="0" w:space="0" w:color="auto"/>
        <w:left w:val="none" w:sz="0" w:space="0" w:color="auto"/>
        <w:bottom w:val="none" w:sz="0" w:space="0" w:color="auto"/>
        <w:right w:val="none" w:sz="0" w:space="0" w:color="auto"/>
      </w:divBdr>
    </w:div>
    <w:div w:id="2106414883">
      <w:bodyDiv w:val="1"/>
      <w:marLeft w:val="0"/>
      <w:marRight w:val="0"/>
      <w:marTop w:val="0"/>
      <w:marBottom w:val="0"/>
      <w:divBdr>
        <w:top w:val="none" w:sz="0" w:space="0" w:color="auto"/>
        <w:left w:val="none" w:sz="0" w:space="0" w:color="auto"/>
        <w:bottom w:val="none" w:sz="0" w:space="0" w:color="auto"/>
        <w:right w:val="none" w:sz="0" w:space="0" w:color="auto"/>
      </w:divBdr>
    </w:div>
    <w:div w:id="2107192803">
      <w:bodyDiv w:val="1"/>
      <w:marLeft w:val="0"/>
      <w:marRight w:val="0"/>
      <w:marTop w:val="0"/>
      <w:marBottom w:val="0"/>
      <w:divBdr>
        <w:top w:val="none" w:sz="0" w:space="0" w:color="auto"/>
        <w:left w:val="none" w:sz="0" w:space="0" w:color="auto"/>
        <w:bottom w:val="none" w:sz="0" w:space="0" w:color="auto"/>
        <w:right w:val="none" w:sz="0" w:space="0" w:color="auto"/>
      </w:divBdr>
    </w:div>
    <w:div w:id="2107454699">
      <w:bodyDiv w:val="1"/>
      <w:marLeft w:val="0"/>
      <w:marRight w:val="0"/>
      <w:marTop w:val="0"/>
      <w:marBottom w:val="0"/>
      <w:divBdr>
        <w:top w:val="none" w:sz="0" w:space="0" w:color="auto"/>
        <w:left w:val="none" w:sz="0" w:space="0" w:color="auto"/>
        <w:bottom w:val="none" w:sz="0" w:space="0" w:color="auto"/>
        <w:right w:val="none" w:sz="0" w:space="0" w:color="auto"/>
      </w:divBdr>
    </w:div>
    <w:div w:id="2110618398">
      <w:bodyDiv w:val="1"/>
      <w:marLeft w:val="0"/>
      <w:marRight w:val="0"/>
      <w:marTop w:val="0"/>
      <w:marBottom w:val="0"/>
      <w:divBdr>
        <w:top w:val="none" w:sz="0" w:space="0" w:color="auto"/>
        <w:left w:val="none" w:sz="0" w:space="0" w:color="auto"/>
        <w:bottom w:val="none" w:sz="0" w:space="0" w:color="auto"/>
        <w:right w:val="none" w:sz="0" w:space="0" w:color="auto"/>
      </w:divBdr>
    </w:div>
    <w:div w:id="2114934305">
      <w:bodyDiv w:val="1"/>
      <w:marLeft w:val="0"/>
      <w:marRight w:val="0"/>
      <w:marTop w:val="0"/>
      <w:marBottom w:val="0"/>
      <w:divBdr>
        <w:top w:val="none" w:sz="0" w:space="0" w:color="auto"/>
        <w:left w:val="none" w:sz="0" w:space="0" w:color="auto"/>
        <w:bottom w:val="none" w:sz="0" w:space="0" w:color="auto"/>
        <w:right w:val="none" w:sz="0" w:space="0" w:color="auto"/>
      </w:divBdr>
    </w:div>
    <w:div w:id="2116510534">
      <w:bodyDiv w:val="1"/>
      <w:marLeft w:val="0"/>
      <w:marRight w:val="0"/>
      <w:marTop w:val="0"/>
      <w:marBottom w:val="0"/>
      <w:divBdr>
        <w:top w:val="none" w:sz="0" w:space="0" w:color="auto"/>
        <w:left w:val="none" w:sz="0" w:space="0" w:color="auto"/>
        <w:bottom w:val="none" w:sz="0" w:space="0" w:color="auto"/>
        <w:right w:val="none" w:sz="0" w:space="0" w:color="auto"/>
      </w:divBdr>
    </w:div>
    <w:div w:id="2118788283">
      <w:bodyDiv w:val="1"/>
      <w:marLeft w:val="0"/>
      <w:marRight w:val="0"/>
      <w:marTop w:val="0"/>
      <w:marBottom w:val="0"/>
      <w:divBdr>
        <w:top w:val="none" w:sz="0" w:space="0" w:color="auto"/>
        <w:left w:val="none" w:sz="0" w:space="0" w:color="auto"/>
        <w:bottom w:val="none" w:sz="0" w:space="0" w:color="auto"/>
        <w:right w:val="none" w:sz="0" w:space="0" w:color="auto"/>
      </w:divBdr>
    </w:div>
    <w:div w:id="2121558797">
      <w:bodyDiv w:val="1"/>
      <w:marLeft w:val="0"/>
      <w:marRight w:val="0"/>
      <w:marTop w:val="0"/>
      <w:marBottom w:val="0"/>
      <w:divBdr>
        <w:top w:val="none" w:sz="0" w:space="0" w:color="auto"/>
        <w:left w:val="none" w:sz="0" w:space="0" w:color="auto"/>
        <w:bottom w:val="none" w:sz="0" w:space="0" w:color="auto"/>
        <w:right w:val="none" w:sz="0" w:space="0" w:color="auto"/>
      </w:divBdr>
    </w:div>
    <w:div w:id="2128041232">
      <w:bodyDiv w:val="1"/>
      <w:marLeft w:val="0"/>
      <w:marRight w:val="0"/>
      <w:marTop w:val="0"/>
      <w:marBottom w:val="0"/>
      <w:divBdr>
        <w:top w:val="none" w:sz="0" w:space="0" w:color="auto"/>
        <w:left w:val="none" w:sz="0" w:space="0" w:color="auto"/>
        <w:bottom w:val="none" w:sz="0" w:space="0" w:color="auto"/>
        <w:right w:val="none" w:sz="0" w:space="0" w:color="auto"/>
      </w:divBdr>
    </w:div>
    <w:div w:id="2128965141">
      <w:bodyDiv w:val="1"/>
      <w:marLeft w:val="0"/>
      <w:marRight w:val="0"/>
      <w:marTop w:val="0"/>
      <w:marBottom w:val="0"/>
      <w:divBdr>
        <w:top w:val="none" w:sz="0" w:space="0" w:color="auto"/>
        <w:left w:val="none" w:sz="0" w:space="0" w:color="auto"/>
        <w:bottom w:val="none" w:sz="0" w:space="0" w:color="auto"/>
        <w:right w:val="none" w:sz="0" w:space="0" w:color="auto"/>
      </w:divBdr>
    </w:div>
    <w:div w:id="2132362352">
      <w:bodyDiv w:val="1"/>
      <w:marLeft w:val="0"/>
      <w:marRight w:val="0"/>
      <w:marTop w:val="0"/>
      <w:marBottom w:val="0"/>
      <w:divBdr>
        <w:top w:val="none" w:sz="0" w:space="0" w:color="auto"/>
        <w:left w:val="none" w:sz="0" w:space="0" w:color="auto"/>
        <w:bottom w:val="none" w:sz="0" w:space="0" w:color="auto"/>
        <w:right w:val="none" w:sz="0" w:space="0" w:color="auto"/>
      </w:divBdr>
    </w:div>
    <w:div w:id="2133748977">
      <w:bodyDiv w:val="1"/>
      <w:marLeft w:val="0"/>
      <w:marRight w:val="0"/>
      <w:marTop w:val="0"/>
      <w:marBottom w:val="0"/>
      <w:divBdr>
        <w:top w:val="none" w:sz="0" w:space="0" w:color="auto"/>
        <w:left w:val="none" w:sz="0" w:space="0" w:color="auto"/>
        <w:bottom w:val="none" w:sz="0" w:space="0" w:color="auto"/>
        <w:right w:val="none" w:sz="0" w:space="0" w:color="auto"/>
      </w:divBdr>
    </w:div>
    <w:div w:id="2134054474">
      <w:bodyDiv w:val="1"/>
      <w:marLeft w:val="0"/>
      <w:marRight w:val="0"/>
      <w:marTop w:val="0"/>
      <w:marBottom w:val="0"/>
      <w:divBdr>
        <w:top w:val="none" w:sz="0" w:space="0" w:color="auto"/>
        <w:left w:val="none" w:sz="0" w:space="0" w:color="auto"/>
        <w:bottom w:val="none" w:sz="0" w:space="0" w:color="auto"/>
        <w:right w:val="none" w:sz="0" w:space="0" w:color="auto"/>
      </w:divBdr>
    </w:div>
    <w:div w:id="2134713151">
      <w:bodyDiv w:val="1"/>
      <w:marLeft w:val="0"/>
      <w:marRight w:val="0"/>
      <w:marTop w:val="0"/>
      <w:marBottom w:val="0"/>
      <w:divBdr>
        <w:top w:val="none" w:sz="0" w:space="0" w:color="auto"/>
        <w:left w:val="none" w:sz="0" w:space="0" w:color="auto"/>
        <w:bottom w:val="none" w:sz="0" w:space="0" w:color="auto"/>
        <w:right w:val="none" w:sz="0" w:space="0" w:color="auto"/>
      </w:divBdr>
    </w:div>
    <w:div w:id="2135437056">
      <w:bodyDiv w:val="1"/>
      <w:marLeft w:val="0"/>
      <w:marRight w:val="0"/>
      <w:marTop w:val="0"/>
      <w:marBottom w:val="0"/>
      <w:divBdr>
        <w:top w:val="none" w:sz="0" w:space="0" w:color="auto"/>
        <w:left w:val="none" w:sz="0" w:space="0" w:color="auto"/>
        <w:bottom w:val="none" w:sz="0" w:space="0" w:color="auto"/>
        <w:right w:val="none" w:sz="0" w:space="0" w:color="auto"/>
      </w:divBdr>
    </w:div>
    <w:div w:id="2135781591">
      <w:bodyDiv w:val="1"/>
      <w:marLeft w:val="0"/>
      <w:marRight w:val="0"/>
      <w:marTop w:val="0"/>
      <w:marBottom w:val="0"/>
      <w:divBdr>
        <w:top w:val="none" w:sz="0" w:space="0" w:color="auto"/>
        <w:left w:val="none" w:sz="0" w:space="0" w:color="auto"/>
        <w:bottom w:val="none" w:sz="0" w:space="0" w:color="auto"/>
        <w:right w:val="none" w:sz="0" w:space="0" w:color="auto"/>
      </w:divBdr>
    </w:div>
    <w:div w:id="2137985265">
      <w:bodyDiv w:val="1"/>
      <w:marLeft w:val="0"/>
      <w:marRight w:val="0"/>
      <w:marTop w:val="0"/>
      <w:marBottom w:val="0"/>
      <w:divBdr>
        <w:top w:val="none" w:sz="0" w:space="0" w:color="auto"/>
        <w:left w:val="none" w:sz="0" w:space="0" w:color="auto"/>
        <w:bottom w:val="none" w:sz="0" w:space="0" w:color="auto"/>
        <w:right w:val="none" w:sz="0" w:space="0" w:color="auto"/>
      </w:divBdr>
    </w:div>
    <w:div w:id="2138178105">
      <w:bodyDiv w:val="1"/>
      <w:marLeft w:val="0"/>
      <w:marRight w:val="0"/>
      <w:marTop w:val="0"/>
      <w:marBottom w:val="0"/>
      <w:divBdr>
        <w:top w:val="none" w:sz="0" w:space="0" w:color="auto"/>
        <w:left w:val="none" w:sz="0" w:space="0" w:color="auto"/>
        <w:bottom w:val="none" w:sz="0" w:space="0" w:color="auto"/>
        <w:right w:val="none" w:sz="0" w:space="0" w:color="auto"/>
      </w:divBdr>
    </w:div>
    <w:div w:id="2141192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chart" Target="charts/chart4.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10.jpeg"/><Relationship Id="rId17" Type="http://schemas.openxmlformats.org/officeDocument/2006/relationships/image" Target="cid:image003.png@01D734FF.759801C0" TargetMode="External"/><Relationship Id="rId25" Type="http://schemas.openxmlformats.org/officeDocument/2006/relationships/footer" Target="footer2.xml"/><Relationship Id="rId33"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3.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eader" Target="header1.xml"/><Relationship Id="rId37" Type="http://schemas.microsoft.com/office/2019/05/relationships/documenttasks" Target="documenttasks/documenttasks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6.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chart" Target="charts/chart5.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043100138707681"/>
          <c:y val="8.2949631296087983E-2"/>
          <c:w val="0.85623270485684699"/>
          <c:h val="0.74193715333640864"/>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8E45-4B34-99CF-490A0A938181}"/>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8E45-4B34-99CF-490A0A938181}"/>
              </c:ext>
            </c:extLst>
          </c:dPt>
          <c:dPt>
            <c:idx val="2"/>
            <c:invertIfNegative val="0"/>
            <c:bubble3D val="0"/>
            <c:spPr>
              <a:solidFill>
                <a:schemeClr val="accent1">
                  <a:lumMod val="60000"/>
                  <a:lumOff val="4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8E45-4B34-99CF-490A0A938181}"/>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8E45-4B34-99CF-490A0A938181}"/>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8E45-4B34-99CF-490A0A938181}"/>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8E45-4B34-99CF-490A0A938181}"/>
              </c:ext>
            </c:extLst>
          </c:dPt>
          <c:dLbls>
            <c:numFmt formatCode="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'!$L$5:$Q$5</c:f>
              <c:strCache>
                <c:ptCount val="6"/>
                <c:pt idx="0">
                  <c:v>A2021/22022</c:v>
                </c:pt>
                <c:pt idx="1">
                  <c:v>F2022/2023</c:v>
                </c:pt>
                <c:pt idx="2">
                  <c:v>B2023/2024</c:v>
                </c:pt>
                <c:pt idx="3">
                  <c:v>FP2024/2025</c:v>
                </c:pt>
                <c:pt idx="4">
                  <c:v>FP2025/2026</c:v>
                </c:pt>
                <c:pt idx="5">
                  <c:v>FP2026/2027</c:v>
                </c:pt>
              </c:strCache>
            </c:strRef>
          </c:cat>
          <c:val>
            <c:numRef>
              <c:f>'Proposed Budget '!$L$6:$Q$6</c:f>
              <c:numCache>
                <c:formatCode>0.0</c:formatCode>
                <c:ptCount val="6"/>
                <c:pt idx="0">
                  <c:v>99.239000000000004</c:v>
                </c:pt>
                <c:pt idx="1">
                  <c:v>102.48610898999999</c:v>
                </c:pt>
                <c:pt idx="2" formatCode="0.00">
                  <c:v>107.63812999999999</c:v>
                </c:pt>
                <c:pt idx="3">
                  <c:v>111.61413336162501</c:v>
                </c:pt>
                <c:pt idx="4">
                  <c:v>116.02357684471562</c:v>
                </c:pt>
                <c:pt idx="5">
                  <c:v>120.0484803868607</c:v>
                </c:pt>
              </c:numCache>
            </c:numRef>
          </c:val>
          <c:extLst>
            <c:ext xmlns:c16="http://schemas.microsoft.com/office/drawing/2014/chart" uri="{C3380CC4-5D6E-409C-BE32-E72D297353CC}">
              <c16:uniqueId val="{0000000C-8E45-4B34-99CF-490A0A938181}"/>
            </c:ext>
          </c:extLst>
        </c:ser>
        <c:dLbls>
          <c:showLegendKey val="0"/>
          <c:showVal val="1"/>
          <c:showCatName val="0"/>
          <c:showSerName val="0"/>
          <c:showPercent val="0"/>
          <c:showBubbleSize val="0"/>
        </c:dLbls>
        <c:gapWidth val="150"/>
        <c:axId val="95140480"/>
        <c:axId val="95142656"/>
      </c:barChart>
      <c:catAx>
        <c:axId val="9514048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2656"/>
        <c:crosses val="autoZero"/>
        <c:auto val="1"/>
        <c:lblAlgn val="ctr"/>
        <c:lblOffset val="100"/>
        <c:tickLblSkip val="1"/>
        <c:tickMarkSkip val="1"/>
        <c:noMultiLvlLbl val="0"/>
      </c:catAx>
      <c:valAx>
        <c:axId val="95142656"/>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 million</a:t>
                </a:r>
              </a:p>
            </c:rich>
          </c:tx>
          <c:layout>
            <c:manualLayout>
              <c:xMode val="edge"/>
              <c:yMode val="edge"/>
              <c:x val="1.2170385395537673E-2"/>
              <c:y val="0.29032306445565625"/>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5140480"/>
        <c:crosses val="autoZero"/>
        <c:crossBetween val="between"/>
        <c:majorUnit val="20"/>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385958747380515"/>
          <c:y val="0.11467504833500751"/>
          <c:w val="0.81441023575756732"/>
          <c:h val="0.75000000000000488"/>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3012-4D11-A3D3-2390AE69FDA0}"/>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3012-4D11-A3D3-2390AE69FDA0}"/>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3012-4D11-A3D3-2390AE69FDA0}"/>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3012-4D11-A3D3-2390AE69FDA0}"/>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3012-4D11-A3D3-2390AE69FDA0}"/>
              </c:ext>
            </c:extLst>
          </c:dPt>
          <c:dPt>
            <c:idx val="5"/>
            <c:invertIfNegative val="0"/>
            <c:bubble3D val="0"/>
            <c:spPr>
              <a:solidFill>
                <a:schemeClr val="accent3">
                  <a:lumMod val="60000"/>
                  <a:lumOff val="40000"/>
                </a:schemeClr>
              </a:solidFill>
              <a:ln w="25400">
                <a:solidFill>
                  <a:schemeClr val="accent3">
                    <a:lumMod val="40000"/>
                    <a:lumOff val="60000"/>
                  </a:schemeClr>
                </a:solidFill>
              </a:ln>
              <a:effectLst>
                <a:innerShdw blurRad="63500" dist="50800" dir="2700000">
                  <a:prstClr val="black">
                    <a:alpha val="50000"/>
                  </a:prstClr>
                </a:innerShdw>
              </a:effectLst>
            </c:spPr>
            <c:extLst>
              <c:ext xmlns:c16="http://schemas.microsoft.com/office/drawing/2014/chart" uri="{C3380CC4-5D6E-409C-BE32-E72D297353CC}">
                <c16:uniqueId val="{0000000B-3012-4D11-A3D3-2390AE69FDA0}"/>
              </c:ext>
            </c:extLst>
          </c:dPt>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'!$L$19:$Q$19</c:f>
              <c:strCache>
                <c:ptCount val="6"/>
                <c:pt idx="0">
                  <c:v>A2021/22022</c:v>
                </c:pt>
                <c:pt idx="1">
                  <c:v>F2022/2023</c:v>
                </c:pt>
                <c:pt idx="2">
                  <c:v>B2023/2024</c:v>
                </c:pt>
                <c:pt idx="3">
                  <c:v>FP2024/2025</c:v>
                </c:pt>
                <c:pt idx="4">
                  <c:v>FP2025/2026</c:v>
                </c:pt>
                <c:pt idx="5">
                  <c:v>FP2026/2027</c:v>
                </c:pt>
              </c:strCache>
            </c:strRef>
          </c:cat>
          <c:val>
            <c:numRef>
              <c:f>'Proposed Budget '!$L$20:$Q$20</c:f>
              <c:numCache>
                <c:formatCode>0.0</c:formatCode>
                <c:ptCount val="6"/>
                <c:pt idx="0">
                  <c:v>13.452</c:v>
                </c:pt>
                <c:pt idx="1">
                  <c:v>35.177999999999997</c:v>
                </c:pt>
                <c:pt idx="2">
                  <c:v>36.395000000000003</c:v>
                </c:pt>
                <c:pt idx="3">
                  <c:v>6.4409999999999998</c:v>
                </c:pt>
                <c:pt idx="4">
                  <c:v>6.1520000000000001</c:v>
                </c:pt>
                <c:pt idx="5">
                  <c:v>9.6310000000000002</c:v>
                </c:pt>
              </c:numCache>
            </c:numRef>
          </c:val>
          <c:extLst>
            <c:ext xmlns:c16="http://schemas.microsoft.com/office/drawing/2014/chart" uri="{C3380CC4-5D6E-409C-BE32-E72D297353CC}">
              <c16:uniqueId val="{0000000C-3012-4D11-A3D3-2390AE69FDA0}"/>
            </c:ext>
          </c:extLst>
        </c:ser>
        <c:dLbls>
          <c:showLegendKey val="0"/>
          <c:showVal val="1"/>
          <c:showCatName val="0"/>
          <c:showSerName val="0"/>
          <c:showPercent val="0"/>
          <c:showBubbleSize val="0"/>
        </c:dLbls>
        <c:gapWidth val="150"/>
        <c:axId val="107337600"/>
        <c:axId val="107339136"/>
      </c:barChart>
      <c:catAx>
        <c:axId val="1073376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339136"/>
        <c:crosses val="autoZero"/>
        <c:auto val="1"/>
        <c:lblAlgn val="ctr"/>
        <c:lblOffset val="100"/>
        <c:tickLblSkip val="1"/>
        <c:tickMarkSkip val="1"/>
        <c:noMultiLvlLbl val="0"/>
      </c:catAx>
      <c:valAx>
        <c:axId val="107339136"/>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surplus / -deficit $M</a:t>
                </a:r>
              </a:p>
            </c:rich>
          </c:tx>
          <c:layout>
            <c:manualLayout>
              <c:xMode val="edge"/>
              <c:yMode val="edge"/>
              <c:x val="2.2222222222222251E-2"/>
              <c:y val="0.26339285714286143"/>
            </c:manualLayout>
          </c:layout>
          <c:overlay val="0"/>
          <c:spPr>
            <a:noFill/>
            <a:ln w="25400">
              <a:noFill/>
            </a:ln>
          </c:spPr>
        </c:title>
        <c:numFmt formatCode="0.0" sourceLinked="1"/>
        <c:majorTickMark val="out"/>
        <c:minorTickMark val="none"/>
        <c:tickLblPos val="nextTo"/>
        <c:txPr>
          <a:bodyPr rot="0" vert="horz"/>
          <a:lstStyle/>
          <a:p>
            <a:pPr>
              <a:defRPr/>
            </a:pPr>
            <a:endParaRPr lang="en-US"/>
          </a:p>
        </c:txPr>
        <c:crossAx val="107337600"/>
        <c:crosses val="autoZero"/>
        <c:crossBetween val="between"/>
        <c:majorUnit val="10"/>
        <c:minorUnit val="0.5"/>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323256635212752"/>
          <c:y val="8.2192147332278004E-2"/>
          <c:w val="0.84144684446089812"/>
          <c:h val="0.74429555639785672"/>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1E31-4107-AB05-7B70969FFF2F}"/>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1E31-4107-AB05-7B70969FFF2F}"/>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1E31-4107-AB05-7B70969FFF2F}"/>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1E31-4107-AB05-7B70969FFF2F}"/>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1E31-4107-AB05-7B70969FFF2F}"/>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1E31-4107-AB05-7B70969FFF2F}"/>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'!$L$35:$Q$35</c:f>
              <c:strCache>
                <c:ptCount val="6"/>
                <c:pt idx="0">
                  <c:v>A2021/22022</c:v>
                </c:pt>
                <c:pt idx="1">
                  <c:v>F2022/2023</c:v>
                </c:pt>
                <c:pt idx="2">
                  <c:v>B2023/2024</c:v>
                </c:pt>
                <c:pt idx="3">
                  <c:v>FP2024/2025</c:v>
                </c:pt>
                <c:pt idx="4">
                  <c:v>FP2025/2026</c:v>
                </c:pt>
                <c:pt idx="5">
                  <c:v>FP2026/2027</c:v>
                </c:pt>
              </c:strCache>
            </c:strRef>
          </c:cat>
          <c:val>
            <c:numRef>
              <c:f>'Proposed Budget '!$L$36:$Q$36</c:f>
              <c:numCache>
                <c:formatCode>0.00</c:formatCode>
                <c:ptCount val="6"/>
                <c:pt idx="0">
                  <c:v>69.855755000000002</c:v>
                </c:pt>
                <c:pt idx="1">
                  <c:v>44.783632235111853</c:v>
                </c:pt>
                <c:pt idx="2">
                  <c:v>41.368057457047946</c:v>
                </c:pt>
                <c:pt idx="3">
                  <c:v>36.86857288722539</c:v>
                </c:pt>
                <c:pt idx="4">
                  <c:v>35.83349873477276</c:v>
                </c:pt>
                <c:pt idx="5">
                  <c:v>34.495168369791642</c:v>
                </c:pt>
              </c:numCache>
            </c:numRef>
          </c:val>
          <c:extLst>
            <c:ext xmlns:c16="http://schemas.microsoft.com/office/drawing/2014/chart" uri="{C3380CC4-5D6E-409C-BE32-E72D297353CC}">
              <c16:uniqueId val="{0000000C-1E31-4107-AB05-7B70969FFF2F}"/>
            </c:ext>
          </c:extLst>
        </c:ser>
        <c:dLbls>
          <c:showLegendKey val="0"/>
          <c:showVal val="1"/>
          <c:showCatName val="0"/>
          <c:showSerName val="0"/>
          <c:showPercent val="0"/>
          <c:showBubbleSize val="0"/>
        </c:dLbls>
        <c:gapWidth val="150"/>
        <c:axId val="97761536"/>
        <c:axId val="98189312"/>
      </c:barChart>
      <c:catAx>
        <c:axId val="977615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8189312"/>
        <c:crosses val="autoZero"/>
        <c:auto val="1"/>
        <c:lblAlgn val="ctr"/>
        <c:lblOffset val="100"/>
        <c:tickLblSkip val="1"/>
        <c:tickMarkSkip val="1"/>
        <c:noMultiLvlLbl val="0"/>
      </c:catAx>
      <c:valAx>
        <c:axId val="98189312"/>
        <c:scaling>
          <c:orientation val="minMax"/>
          <c:max val="70"/>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cash &amp; investments $M</a:t>
                </a:r>
              </a:p>
            </c:rich>
          </c:tx>
          <c:layout>
            <c:manualLayout>
              <c:xMode val="edge"/>
              <c:yMode val="edge"/>
              <c:x val="1.0101010101010105E-2"/>
              <c:y val="0.27397404091611827"/>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97761536"/>
        <c:crosses val="autoZero"/>
        <c:crossBetween val="between"/>
        <c:minorUnit val="2"/>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98399203785758"/>
          <c:y val="8.1818363410785272E-2"/>
          <c:w val="0.8369587917033835"/>
          <c:h val="0.74545619996492629"/>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3535-443A-A5B5-831391EEE60B}"/>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3535-443A-A5B5-831391EEE60B}"/>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3535-443A-A5B5-831391EEE60B}"/>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3535-443A-A5B5-831391EEE60B}"/>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3535-443A-A5B5-831391EEE60B}"/>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3535-443A-A5B5-831391EEE60B}"/>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'!$L$50:$Q$50</c:f>
              <c:strCache>
                <c:ptCount val="6"/>
                <c:pt idx="0">
                  <c:v>A2021/22022</c:v>
                </c:pt>
                <c:pt idx="1">
                  <c:v>F2022/2023</c:v>
                </c:pt>
                <c:pt idx="2">
                  <c:v>B2023/2024</c:v>
                </c:pt>
                <c:pt idx="3">
                  <c:v>FP2024/2025</c:v>
                </c:pt>
                <c:pt idx="4">
                  <c:v>FP2025/2026</c:v>
                </c:pt>
                <c:pt idx="5">
                  <c:v>FP2026/2027</c:v>
                </c:pt>
              </c:strCache>
            </c:strRef>
          </c:cat>
          <c:val>
            <c:numRef>
              <c:f>'Proposed Budget '!$L$51:$Q$51</c:f>
              <c:numCache>
                <c:formatCode>0.00</c:formatCode>
                <c:ptCount val="6"/>
                <c:pt idx="0">
                  <c:v>44.680999999999997</c:v>
                </c:pt>
                <c:pt idx="1">
                  <c:v>65.061672999999999</c:v>
                </c:pt>
                <c:pt idx="2">
                  <c:v>65.772999999999996</c:v>
                </c:pt>
                <c:pt idx="3">
                  <c:v>36.185000000000002</c:v>
                </c:pt>
                <c:pt idx="4">
                  <c:v>36.005000000000003</c:v>
                </c:pt>
                <c:pt idx="5">
                  <c:v>41.084000000000003</c:v>
                </c:pt>
              </c:numCache>
            </c:numRef>
          </c:val>
          <c:extLst>
            <c:ext xmlns:c16="http://schemas.microsoft.com/office/drawing/2014/chart" uri="{C3380CC4-5D6E-409C-BE32-E72D297353CC}">
              <c16:uniqueId val="{0000000C-3535-443A-A5B5-831391EEE60B}"/>
            </c:ext>
          </c:extLst>
        </c:ser>
        <c:dLbls>
          <c:showLegendKey val="0"/>
          <c:showVal val="1"/>
          <c:showCatName val="0"/>
          <c:showSerName val="0"/>
          <c:showPercent val="0"/>
          <c:showBubbleSize val="0"/>
        </c:dLbls>
        <c:gapWidth val="150"/>
        <c:axId val="105728256"/>
        <c:axId val="105746432"/>
      </c:barChart>
      <c:catAx>
        <c:axId val="10572825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46432"/>
        <c:crosses val="autoZero"/>
        <c:auto val="1"/>
        <c:lblAlgn val="ctr"/>
        <c:lblOffset val="100"/>
        <c:tickLblSkip val="1"/>
        <c:tickMarkSkip val="1"/>
        <c:noMultiLvlLbl val="0"/>
      </c:catAx>
      <c:valAx>
        <c:axId val="105746432"/>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AU"/>
                  <a:t>capital works $M</a:t>
                </a:r>
              </a:p>
            </c:rich>
          </c:tx>
          <c:layout>
            <c:manualLayout>
              <c:xMode val="edge"/>
              <c:yMode val="edge"/>
              <c:x val="1.0080645161290319E-2"/>
              <c:y val="0.27727320448580289"/>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728256"/>
        <c:crosses val="autoZero"/>
        <c:crossBetween val="between"/>
        <c:minorUnit val="2"/>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871227364185211"/>
          <c:y val="8.1447963800904979E-2"/>
          <c:w val="0.84858371945384081"/>
          <c:h val="0.74660633484162897"/>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B013-4FB8-935D-5865CADA1039}"/>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B013-4FB8-935D-5865CADA1039}"/>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B013-4FB8-935D-5865CADA1039}"/>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B013-4FB8-935D-5865CADA1039}"/>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B013-4FB8-935D-5865CADA1039}"/>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B013-4FB8-935D-5865CADA1039}"/>
              </c:ext>
            </c:extLst>
          </c:dPt>
          <c:dLbls>
            <c:numFmt formatCode="0.00" sourceLinked="0"/>
            <c:spPr>
              <a:noFill/>
              <a:ln w="25400">
                <a:noFill/>
              </a:ln>
            </c:spPr>
            <c:txPr>
              <a:bodyPr/>
              <a:lstStyle/>
              <a:p>
                <a:pPr>
                  <a:defRPr sz="900" b="0" i="0" u="none" strike="noStrike" baseline="0">
                    <a:solidFill>
                      <a:srgbClr val="000000"/>
                    </a:solidFill>
                    <a:latin typeface="Arial Narrow"/>
                    <a:ea typeface="Arial Narrow"/>
                    <a:cs typeface="Arial Narrow"/>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'!$L$66:$Q$66</c:f>
              <c:strCache>
                <c:ptCount val="6"/>
                <c:pt idx="0">
                  <c:v>A2021/22022</c:v>
                </c:pt>
                <c:pt idx="1">
                  <c:v>F2022/2023</c:v>
                </c:pt>
                <c:pt idx="2">
                  <c:v>B2023/2024</c:v>
                </c:pt>
                <c:pt idx="3">
                  <c:v>FP2024/2025</c:v>
                </c:pt>
                <c:pt idx="4">
                  <c:v>FP2025/2026</c:v>
                </c:pt>
                <c:pt idx="5">
                  <c:v>FP2026/2027</c:v>
                </c:pt>
              </c:strCache>
            </c:strRef>
          </c:cat>
          <c:val>
            <c:numRef>
              <c:f>'Proposed Budget '!$L$67:$Q$67</c:f>
              <c:numCache>
                <c:formatCode>0.00</c:formatCode>
                <c:ptCount val="6"/>
                <c:pt idx="0">
                  <c:v>1.1750150207554628</c:v>
                </c:pt>
                <c:pt idx="1">
                  <c:v>1.4320369903835075</c:v>
                </c:pt>
                <c:pt idx="2">
                  <c:v>1.3312682445023671</c:v>
                </c:pt>
                <c:pt idx="3">
                  <c:v>1.3827668833096143</c:v>
                </c:pt>
                <c:pt idx="4">
                  <c:v>1.3210608059173767</c:v>
                </c:pt>
                <c:pt idx="5">
                  <c:v>1.2699373391279711</c:v>
                </c:pt>
              </c:numCache>
            </c:numRef>
          </c:val>
          <c:extLst>
            <c:ext xmlns:c16="http://schemas.microsoft.com/office/drawing/2014/chart" uri="{C3380CC4-5D6E-409C-BE32-E72D297353CC}">
              <c16:uniqueId val="{0000000C-B013-4FB8-935D-5865CADA1039}"/>
            </c:ext>
          </c:extLst>
        </c:ser>
        <c:dLbls>
          <c:showLegendKey val="0"/>
          <c:showVal val="1"/>
          <c:showCatName val="0"/>
          <c:showSerName val="0"/>
          <c:showPercent val="0"/>
          <c:showBubbleSize val="0"/>
        </c:dLbls>
        <c:gapWidth val="150"/>
        <c:axId val="105971072"/>
        <c:axId val="107299968"/>
      </c:barChart>
      <c:catAx>
        <c:axId val="10597107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7299968"/>
        <c:crosses val="autoZero"/>
        <c:auto val="1"/>
        <c:lblAlgn val="ctr"/>
        <c:lblOffset val="100"/>
        <c:tickLblSkip val="1"/>
        <c:tickMarkSkip val="1"/>
        <c:noMultiLvlLbl val="0"/>
      </c:catAx>
      <c:valAx>
        <c:axId val="107299968"/>
        <c:scaling>
          <c:orientation val="minMax"/>
          <c:min val="0"/>
        </c:scaling>
        <c:delete val="0"/>
        <c:axPos val="l"/>
        <c:majorGridlines>
          <c:spPr>
            <a:ln w="3175">
              <a:solidFill>
                <a:schemeClr val="bg1">
                  <a:lumMod val="75000"/>
                </a:schemeClr>
              </a:solidFill>
              <a:prstDash val="solid"/>
            </a:ln>
          </c:spPr>
        </c:majorGridlines>
        <c:title>
          <c:tx>
            <c:rich>
              <a:bodyPr/>
              <a:lstStyle/>
              <a:p>
                <a:pPr>
                  <a:defRPr sz="900" b="0" i="0" u="none" strike="noStrike" baseline="0">
                    <a:solidFill>
                      <a:srgbClr val="000000"/>
                    </a:solidFill>
                    <a:latin typeface="Arial Narrow"/>
                    <a:ea typeface="Arial Narrow"/>
                    <a:cs typeface="Arial Narrow"/>
                  </a:defRPr>
                </a:pPr>
                <a:r>
                  <a:rPr lang="en-US"/>
                  <a:t>Working Capital Ratio (:1)</a:t>
                </a:r>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5971072"/>
        <c:crosses val="autoZero"/>
        <c:crossBetween val="between"/>
        <c:minorUnit val="0.5"/>
      </c:valAx>
      <c:spPr>
        <a:noFill/>
        <a:ln w="25400">
          <a:noFill/>
        </a:ln>
        <a:effectLst>
          <a:innerShdw blurRad="63500" dist="50800" dir="2700000">
            <a:prstClr val="black">
              <a:alpha val="50000"/>
            </a:prstClr>
          </a:innerShdw>
        </a:effectLst>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254157183840393"/>
          <c:y val="0.13030897453607773"/>
          <c:w val="0.82650369923271783"/>
          <c:h val="0.74660633484162897"/>
        </c:manualLayout>
      </c:layout>
      <c:barChart>
        <c:barDir val="col"/>
        <c:grouping val="clustered"/>
        <c:varyColors val="0"/>
        <c:ser>
          <c:idx val="0"/>
          <c:order val="0"/>
          <c:spPr>
            <a:solidFill>
              <a:srgbClr val="9999FF"/>
            </a:solidFill>
            <a:ln w="25400">
              <a:noFill/>
            </a:ln>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1-C8B0-4772-9B53-E80AEAA653EF}"/>
              </c:ext>
            </c:extLst>
          </c:dPt>
          <c:dPt>
            <c:idx val="1"/>
            <c:invertIfNegative val="0"/>
            <c:bubble3D val="0"/>
            <c:spPr>
              <a:solidFill>
                <a:schemeClr val="accent6">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3-C8B0-4772-9B53-E80AEAA653EF}"/>
              </c:ext>
            </c:extLst>
          </c:dPt>
          <c:dPt>
            <c:idx val="2"/>
            <c:invertIfNegative val="0"/>
            <c:bubble3D val="0"/>
            <c:spPr>
              <a:solidFill>
                <a:schemeClr val="tx2">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5-C8B0-4772-9B53-E80AEAA653EF}"/>
              </c:ext>
            </c:extLst>
          </c:dPt>
          <c:dPt>
            <c:idx val="3"/>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7-C8B0-4772-9B53-E80AEAA653EF}"/>
              </c:ext>
            </c:extLst>
          </c:dPt>
          <c:dPt>
            <c:idx val="4"/>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9-C8B0-4772-9B53-E80AEAA653EF}"/>
              </c:ext>
            </c:extLst>
          </c:dPt>
          <c:dPt>
            <c:idx val="5"/>
            <c:invertIfNegative val="0"/>
            <c:bubble3D val="0"/>
            <c:spPr>
              <a:solidFill>
                <a:schemeClr val="accent3">
                  <a:lumMod val="40000"/>
                  <a:lumOff val="60000"/>
                </a:schemeClr>
              </a:solidFill>
              <a:ln w="25400">
                <a:noFill/>
              </a:ln>
              <a:effectLst>
                <a:innerShdw blurRad="63500" dist="50800" dir="2700000">
                  <a:prstClr val="black">
                    <a:alpha val="50000"/>
                  </a:prstClr>
                </a:innerShdw>
              </a:effectLst>
            </c:spPr>
            <c:extLst>
              <c:ext xmlns:c16="http://schemas.microsoft.com/office/drawing/2014/chart" uri="{C3380CC4-5D6E-409C-BE32-E72D297353CC}">
                <c16:uniqueId val="{0000000B-C8B0-4772-9B53-E80AEAA653EF}"/>
              </c:ext>
            </c:extLst>
          </c:dPt>
          <c:dLbls>
            <c:numFmt formatCode="0.00" sourceLinked="0"/>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'!$L$84:$Q$84</c:f>
              <c:strCache>
                <c:ptCount val="6"/>
                <c:pt idx="0">
                  <c:v>A2021/22022</c:v>
                </c:pt>
                <c:pt idx="1">
                  <c:v>F2022/2023</c:v>
                </c:pt>
                <c:pt idx="2">
                  <c:v>B2023/2024</c:v>
                </c:pt>
                <c:pt idx="3">
                  <c:v>FP2024/2025</c:v>
                </c:pt>
                <c:pt idx="4">
                  <c:v>FP2025/2026</c:v>
                </c:pt>
                <c:pt idx="5">
                  <c:v>FP2026/2027</c:v>
                </c:pt>
              </c:strCache>
            </c:strRef>
          </c:cat>
          <c:val>
            <c:numRef>
              <c:f>'Proposed Budget '!$L$85:$Q$85</c:f>
              <c:numCache>
                <c:formatCode>0.00</c:formatCode>
                <c:ptCount val="6"/>
                <c:pt idx="0">
                  <c:v>-4.9329999999999998</c:v>
                </c:pt>
                <c:pt idx="1">
                  <c:v>6.5673203799998152</c:v>
                </c:pt>
                <c:pt idx="2">
                  <c:v>3.9191966899999535</c:v>
                </c:pt>
                <c:pt idx="3">
                  <c:v>3.7068643070360703</c:v>
                </c:pt>
                <c:pt idx="4">
                  <c:v>5.4180893170241324</c:v>
                </c:pt>
                <c:pt idx="5">
                  <c:v>6.8872973477177144</c:v>
                </c:pt>
              </c:numCache>
            </c:numRef>
          </c:val>
          <c:extLst>
            <c:ext xmlns:c16="http://schemas.microsoft.com/office/drawing/2014/chart" uri="{C3380CC4-5D6E-409C-BE32-E72D297353CC}">
              <c16:uniqueId val="{0000000C-C8B0-4772-9B53-E80AEAA653EF}"/>
            </c:ext>
          </c:extLst>
        </c:ser>
        <c:dLbls>
          <c:showLegendKey val="0"/>
          <c:showVal val="1"/>
          <c:showCatName val="0"/>
          <c:showSerName val="0"/>
          <c:showPercent val="0"/>
          <c:showBubbleSize val="0"/>
        </c:dLbls>
        <c:gapWidth val="150"/>
        <c:axId val="108297216"/>
        <c:axId val="108307200"/>
      </c:barChart>
      <c:catAx>
        <c:axId val="10829721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nchor="ctr" anchorCtr="0"/>
          <a:lstStyle/>
          <a:p>
            <a:pPr>
              <a:defRPr sz="900" b="0" i="0" u="none" strike="noStrike" baseline="0">
                <a:solidFill>
                  <a:srgbClr val="000000"/>
                </a:solidFill>
                <a:latin typeface="Arial Narrow"/>
                <a:ea typeface="Arial Narrow"/>
                <a:cs typeface="Arial Narrow"/>
              </a:defRPr>
            </a:pPr>
            <a:endParaRPr lang="en-US"/>
          </a:p>
        </c:txPr>
        <c:crossAx val="108307200"/>
        <c:crosses val="autoZero"/>
        <c:auto val="1"/>
        <c:lblAlgn val="ctr"/>
        <c:lblOffset val="100"/>
        <c:tickLblSkip val="1"/>
        <c:tickMarkSkip val="1"/>
        <c:noMultiLvlLbl val="0"/>
      </c:catAx>
      <c:valAx>
        <c:axId val="108307200"/>
        <c:scaling>
          <c:orientation val="minMax"/>
        </c:scaling>
        <c:delete val="0"/>
        <c:axPos val="l"/>
        <c:majorGridlines>
          <c:spPr>
            <a:ln w="3175">
              <a:solidFill>
                <a:schemeClr val="bg1">
                  <a:lumMod val="75000"/>
                </a:schemeClr>
              </a:solidFill>
              <a:prstDash val="solid"/>
            </a:ln>
          </c:spPr>
        </c:majorGridlines>
        <c:title>
          <c:tx>
            <c:rich>
              <a:bodyPr rot="-5400000" vert="horz"/>
              <a:lstStyle/>
              <a:p>
                <a:pPr>
                  <a:defRPr sz="900" b="0" i="0" u="none" strike="noStrike" baseline="0">
                    <a:solidFill>
                      <a:srgbClr val="000000"/>
                    </a:solidFill>
                    <a:latin typeface="Arial Narrow"/>
                    <a:ea typeface="Arial Narrow"/>
                    <a:cs typeface="Arial Narrow"/>
                  </a:defRPr>
                </a:pPr>
                <a:r>
                  <a:rPr lang="en-US"/>
                  <a:t>Adjusted underlying surplus / -deficit</a:t>
                </a:r>
                <a:r>
                  <a:rPr lang="en-US" baseline="0"/>
                  <a:t> $M</a:t>
                </a:r>
                <a:endParaRPr lang="en-US"/>
              </a:p>
            </c:rich>
          </c:tx>
          <c:layout>
            <c:manualLayout>
              <c:xMode val="edge"/>
              <c:yMode val="edge"/>
              <c:x val="1.0060362173038228E-2"/>
              <c:y val="0.2760180995475133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Narrow"/>
                <a:ea typeface="Arial Narrow"/>
                <a:cs typeface="Arial Narrow"/>
              </a:defRPr>
            </a:pPr>
            <a:endParaRPr lang="en-US"/>
          </a:p>
        </c:txPr>
        <c:crossAx val="108297216"/>
        <c:crosses val="autoZero"/>
        <c:crossBetween val="between"/>
        <c:minorUnit val="0.5"/>
      </c:valAx>
      <c:spPr>
        <a:noFill/>
        <a:ln w="25400">
          <a:noFill/>
        </a:ln>
      </c:spPr>
    </c:plotArea>
    <c:plotVisOnly val="1"/>
    <c:dispBlanksAs val="gap"/>
    <c:showDLblsOverMax val="0"/>
  </c:chart>
  <c:spPr>
    <a:solidFill>
      <a:srgbClr val="FFFFFF"/>
    </a:solidFill>
    <a:ln w="9525">
      <a:noFill/>
    </a:ln>
    <a:effectLst>
      <a:innerShdw blurRad="63500" dist="50800" dir="2700000">
        <a:schemeClr val="bg2">
          <a:lumMod val="50000"/>
          <a:alpha val="50000"/>
        </a:schemeClr>
      </a:innerShdw>
    </a:effectLst>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206387475063868"/>
          <c:y val="0.17140974044911053"/>
          <c:w val="0.78036812145642998"/>
          <c:h val="0.59207661057871663"/>
        </c:manualLayout>
      </c:layout>
      <c:barChart>
        <c:barDir val="col"/>
        <c:grouping val="clustered"/>
        <c:varyColors val="0"/>
        <c:ser>
          <c:idx val="0"/>
          <c:order val="0"/>
          <c:tx>
            <c:strRef>
              <c:f>'Proposed Budget '!$K$101</c:f>
              <c:strCache>
                <c:ptCount val="1"/>
                <c:pt idx="0">
                  <c:v>F2022/2023</c:v>
                </c:pt>
              </c:strCache>
            </c:strRef>
          </c:tx>
          <c:spPr>
            <a:solidFill>
              <a:srgbClr val="FFFF00"/>
            </a:solidFill>
            <a:effectLst>
              <a:innerShdw blurRad="63500" dist="50800" dir="2700000">
                <a:prstClr val="black">
                  <a:alpha val="50000"/>
                </a:prstClr>
              </a:innerShdw>
            </a:effectLst>
          </c:spPr>
          <c:invertIfNegative val="0"/>
          <c:dPt>
            <c:idx val="0"/>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1-830F-42F1-83FA-AA5B57D6AC0C}"/>
              </c:ext>
            </c:extLst>
          </c:dPt>
          <c:dPt>
            <c:idx val="1"/>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3-830F-42F1-83FA-AA5B57D6AC0C}"/>
              </c:ext>
            </c:extLst>
          </c:dPt>
          <c:dPt>
            <c:idx val="2"/>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5-830F-42F1-83FA-AA5B57D6AC0C}"/>
              </c:ext>
            </c:extLst>
          </c:dPt>
          <c:dPt>
            <c:idx val="3"/>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7-830F-42F1-83FA-AA5B57D6AC0C}"/>
              </c:ext>
            </c:extLst>
          </c:dPt>
          <c:dPt>
            <c:idx val="4"/>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9-830F-42F1-83FA-AA5B57D6AC0C}"/>
              </c:ext>
            </c:extLst>
          </c:dPt>
          <c:dPt>
            <c:idx val="5"/>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B-830F-42F1-83FA-AA5B57D6AC0C}"/>
              </c:ext>
            </c:extLst>
          </c:dPt>
          <c:dPt>
            <c:idx val="6"/>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D-830F-42F1-83FA-AA5B57D6AC0C}"/>
              </c:ext>
            </c:extLst>
          </c:dPt>
          <c:dPt>
            <c:idx val="7"/>
            <c:invertIfNegative val="0"/>
            <c:bubble3D val="0"/>
            <c:spPr>
              <a:solidFill>
                <a:schemeClr val="accent6">
                  <a:lumMod val="40000"/>
                  <a:lumOff val="60000"/>
                </a:schemeClr>
              </a:solidFill>
              <a:effectLst>
                <a:innerShdw blurRad="63500" dist="50800" dir="2700000">
                  <a:prstClr val="black">
                    <a:alpha val="50000"/>
                  </a:prstClr>
                </a:innerShdw>
              </a:effectLst>
            </c:spPr>
            <c:extLst>
              <c:ext xmlns:c16="http://schemas.microsoft.com/office/drawing/2014/chart" uri="{C3380CC4-5D6E-409C-BE32-E72D297353CC}">
                <c16:uniqueId val="{0000000F-830F-42F1-83FA-AA5B57D6AC0C}"/>
              </c:ext>
            </c:extLst>
          </c:dPt>
          <c:dLbls>
            <c:dLbl>
              <c:idx val="1"/>
              <c:layout>
                <c:manualLayout>
                  <c:x val="0"/>
                  <c:y val="1.678548282566429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30F-42F1-83FA-AA5B57D6AC0C}"/>
                </c:ext>
              </c:extLst>
            </c:dLbl>
            <c:dLbl>
              <c:idx val="2"/>
              <c:layout>
                <c:manualLayout>
                  <c:x val="-6.2396006655574422E-3"/>
                  <c:y val="6.99782099499378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30F-42F1-83FA-AA5B57D6AC0C}"/>
                </c:ext>
              </c:extLst>
            </c:dLbl>
            <c:dLbl>
              <c:idx val="4"/>
              <c:layout>
                <c:manualLayout>
                  <c:x val="-2.0798668885191347E-3"/>
                  <c:y val="2.25327998938564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30F-42F1-83FA-AA5B57D6AC0C}"/>
                </c:ext>
              </c:extLst>
            </c:dLbl>
            <c:dLbl>
              <c:idx val="5"/>
              <c:layout>
                <c:manualLayout>
                  <c:x val="-2.0798668885191347E-3"/>
                  <c:y val="1.67854828256641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30F-42F1-83FA-AA5B57D6AC0C}"/>
                </c:ext>
              </c:extLst>
            </c:dLbl>
            <c:dLbl>
              <c:idx val="6"/>
              <c:layout>
                <c:manualLayout>
                  <c:x val="0"/>
                  <c:y val="1.28020371400431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30F-42F1-83FA-AA5B57D6AC0C}"/>
                </c:ext>
              </c:extLst>
            </c:dLbl>
            <c:numFmt formatCode="0.00" sourceLinked="0"/>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'!$L$101:$S$101</c:f>
              <c:numCache>
                <c:formatCode>0.00</c:formatCode>
                <c:ptCount val="8"/>
                <c:pt idx="0">
                  <c:v>8.5190000000000001</c:v>
                </c:pt>
                <c:pt idx="1">
                  <c:v>4.3490000000000002</c:v>
                </c:pt>
                <c:pt idx="2">
                  <c:v>1.5629999999999999</c:v>
                </c:pt>
                <c:pt idx="3">
                  <c:v>28.646999999999998</c:v>
                </c:pt>
                <c:pt idx="4">
                  <c:v>3.056</c:v>
                </c:pt>
                <c:pt idx="5">
                  <c:v>7.0880000000000001</c:v>
                </c:pt>
                <c:pt idx="6">
                  <c:v>1.5229999999999999</c:v>
                </c:pt>
                <c:pt idx="7">
                  <c:v>22.675999999999998</c:v>
                </c:pt>
              </c:numCache>
            </c:numRef>
          </c:val>
          <c:extLst>
            <c:ext xmlns:c16="http://schemas.microsoft.com/office/drawing/2014/chart" uri="{C3380CC4-5D6E-409C-BE32-E72D297353CC}">
              <c16:uniqueId val="{00000010-830F-42F1-83FA-AA5B57D6AC0C}"/>
            </c:ext>
          </c:extLst>
        </c:ser>
        <c:ser>
          <c:idx val="1"/>
          <c:order val="1"/>
          <c:tx>
            <c:strRef>
              <c:f>'Proposed Budget '!$K$102</c:f>
              <c:strCache>
                <c:ptCount val="1"/>
                <c:pt idx="0">
                  <c:v>B2023/2024</c:v>
                </c:pt>
              </c:strCache>
            </c:strRef>
          </c:tx>
          <c:spPr>
            <a:effectLst>
              <a:innerShdw blurRad="63500" dist="50800" dir="2700000">
                <a:prstClr val="black">
                  <a:alpha val="50000"/>
                </a:prstClr>
              </a:innerShdw>
            </a:effectLst>
          </c:spPr>
          <c:invertIfNegative val="0"/>
          <c:dLbls>
            <c:spPr>
              <a:noFill/>
              <a:ln>
                <a:noFill/>
              </a:ln>
              <a:effectLst/>
            </c:spPr>
            <c:txPr>
              <a:bodyPr/>
              <a:lstStyle/>
              <a:p>
                <a:pPr>
                  <a:defRPr sz="800">
                    <a:latin typeface="Arial Narrow"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'Proposed Budget '!$L$100:$S$100</c:f>
              <c:strCache>
                <c:ptCount val="8"/>
                <c:pt idx="0">
                  <c:v>A safe, healthy and active community</c:v>
                </c:pt>
                <c:pt idx="1">
                  <c:v>A prosperous and learning community</c:v>
                </c:pt>
                <c:pt idx="2">
                  <c:v>A vibrant and culturally rich community</c:v>
                </c:pt>
                <c:pt idx="3">
                  <c:v>A clean, green and sustainable community</c:v>
                </c:pt>
                <c:pt idx="4">
                  <c:v>An accessible and connected community</c:v>
                </c:pt>
                <c:pt idx="5">
                  <c:v>An attractive, thriving and well built community</c:v>
                </c:pt>
                <c:pt idx="6">
                  <c:v>An inclusive and diverse community</c:v>
                </c:pt>
                <c:pt idx="7">
                  <c:v>A well governed and empowered community</c:v>
                </c:pt>
              </c:strCache>
            </c:strRef>
          </c:cat>
          <c:val>
            <c:numRef>
              <c:f>'Proposed Budget '!$L$102:$S$102</c:f>
              <c:numCache>
                <c:formatCode>0.00</c:formatCode>
                <c:ptCount val="8"/>
                <c:pt idx="0">
                  <c:v>7.1130000000000004</c:v>
                </c:pt>
                <c:pt idx="1">
                  <c:v>4.34</c:v>
                </c:pt>
                <c:pt idx="2">
                  <c:v>1.319</c:v>
                </c:pt>
                <c:pt idx="3">
                  <c:v>31.062999999999999</c:v>
                </c:pt>
                <c:pt idx="4">
                  <c:v>2.798</c:v>
                </c:pt>
                <c:pt idx="5">
                  <c:v>6.9009999999999998</c:v>
                </c:pt>
                <c:pt idx="6">
                  <c:v>1.492</c:v>
                </c:pt>
                <c:pt idx="7">
                  <c:v>24.448</c:v>
                </c:pt>
              </c:numCache>
            </c:numRef>
          </c:val>
          <c:extLst>
            <c:ext xmlns:c16="http://schemas.microsoft.com/office/drawing/2014/chart" uri="{C3380CC4-5D6E-409C-BE32-E72D297353CC}">
              <c16:uniqueId val="{00000011-830F-42F1-83FA-AA5B57D6AC0C}"/>
            </c:ext>
          </c:extLst>
        </c:ser>
        <c:dLbls>
          <c:showLegendKey val="0"/>
          <c:showVal val="1"/>
          <c:showCatName val="0"/>
          <c:showSerName val="0"/>
          <c:showPercent val="0"/>
          <c:showBubbleSize val="0"/>
        </c:dLbls>
        <c:gapWidth val="150"/>
        <c:axId val="110716416"/>
        <c:axId val="110717952"/>
      </c:barChart>
      <c:catAx>
        <c:axId val="110716416"/>
        <c:scaling>
          <c:orientation val="minMax"/>
        </c:scaling>
        <c:delete val="0"/>
        <c:axPos val="b"/>
        <c:numFmt formatCode="General" sourceLinked="1"/>
        <c:majorTickMark val="out"/>
        <c:minorTickMark val="none"/>
        <c:tickLblPos val="nextTo"/>
        <c:txPr>
          <a:bodyPr rot="0" vert="horz"/>
          <a:lstStyle/>
          <a:p>
            <a:pPr>
              <a:defRPr sz="900">
                <a:latin typeface="Arial Narrow" pitchFamily="34" charset="0"/>
              </a:defRPr>
            </a:pPr>
            <a:endParaRPr lang="en-US"/>
          </a:p>
        </c:txPr>
        <c:crossAx val="110717952"/>
        <c:crosses val="autoZero"/>
        <c:auto val="1"/>
        <c:lblAlgn val="ctr"/>
        <c:lblOffset val="100"/>
        <c:tickLblSkip val="1"/>
        <c:tickMarkSkip val="1"/>
        <c:noMultiLvlLbl val="0"/>
      </c:catAx>
      <c:valAx>
        <c:axId val="110717952"/>
        <c:scaling>
          <c:orientation val="minMax"/>
          <c:min val="0"/>
        </c:scaling>
        <c:delete val="0"/>
        <c:axPos val="l"/>
        <c:majorGridlines>
          <c:spPr>
            <a:ln>
              <a:solidFill>
                <a:schemeClr val="bg1">
                  <a:lumMod val="75000"/>
                </a:schemeClr>
              </a:solidFill>
            </a:ln>
          </c:spPr>
        </c:majorGridlines>
        <c:title>
          <c:tx>
            <c:rich>
              <a:bodyPr rot="-5400000" vert="horz"/>
              <a:lstStyle/>
              <a:p>
                <a:pPr>
                  <a:defRPr sz="900">
                    <a:latin typeface="Arial Narrow" pitchFamily="34" charset="0"/>
                  </a:defRPr>
                </a:pPr>
                <a:r>
                  <a:rPr lang="en-US" sz="900">
                    <a:latin typeface="Arial Narrow" pitchFamily="34" charset="0"/>
                  </a:rPr>
                  <a:t>Net Cost $M</a:t>
                </a:r>
              </a:p>
            </c:rich>
          </c:tx>
          <c:layout>
            <c:manualLayout>
              <c:xMode val="edge"/>
              <c:yMode val="edge"/>
              <c:x val="1.8763597070180466E-2"/>
              <c:y val="0.32452664347189197"/>
            </c:manualLayout>
          </c:layout>
          <c:overlay val="0"/>
        </c:title>
        <c:numFmt formatCode="0.00" sourceLinked="1"/>
        <c:majorTickMark val="out"/>
        <c:minorTickMark val="none"/>
        <c:tickLblPos val="nextTo"/>
        <c:spPr>
          <a:ln>
            <a:solidFill>
              <a:schemeClr val="bg1">
                <a:lumMod val="75000"/>
              </a:schemeClr>
            </a:solidFill>
          </a:ln>
        </c:spPr>
        <c:txPr>
          <a:bodyPr rot="0" vert="horz"/>
          <a:lstStyle/>
          <a:p>
            <a:pPr>
              <a:defRPr sz="900">
                <a:latin typeface="Arial Narrow" pitchFamily="34" charset="0"/>
                <a:cs typeface="Arial" pitchFamily="34" charset="0"/>
              </a:defRPr>
            </a:pPr>
            <a:endParaRPr lang="en-US"/>
          </a:p>
        </c:txPr>
        <c:crossAx val="110716416"/>
        <c:crosses val="autoZero"/>
        <c:crossBetween val="between"/>
        <c:majorUnit val="5"/>
        <c:minorUnit val="0.5"/>
      </c:valAx>
    </c:plotArea>
    <c:legend>
      <c:legendPos val="b"/>
      <c:overlay val="0"/>
      <c:txPr>
        <a:bodyPr/>
        <a:lstStyle/>
        <a:p>
          <a:pPr>
            <a:defRPr sz="900">
              <a:latin typeface="Arial Narrow" pitchFamily="34" charset="0"/>
            </a:defRPr>
          </a:pPr>
          <a:endParaRPr lang="en-US"/>
        </a:p>
      </c:txPr>
    </c:legend>
    <c:plotVisOnly val="1"/>
    <c:dispBlanksAs val="gap"/>
    <c:showDLblsOverMax val="0"/>
  </c:chart>
  <c:spPr>
    <a:ln>
      <a:noFill/>
    </a:ln>
    <a:effectLst>
      <a:innerShdw blurRad="63500" dist="50800" dir="2700000">
        <a:schemeClr val="bg2">
          <a:lumMod val="50000"/>
          <a:alpha val="50000"/>
        </a:schemeClr>
      </a:innerShdw>
    </a:effectLst>
  </c:spPr>
  <c:externalData r:id="rId2">
    <c:autoUpdate val="0"/>
  </c:externalData>
</c:chartSpace>
</file>

<file path=word/documenttasks/documenttasks1.xml><?xml version="1.0" encoding="utf-8"?>
<t:Tasks xmlns:t="http://schemas.microsoft.com/office/tasks/2019/documenttasks" xmlns:oel="http://schemas.microsoft.com/office/2019/extlst">
  <t:Task id="{6B85D94F-B9B7-4989-A7B6-E377802D992B}">
    <t:Anchor>
      <t:Comment id="671660548"/>
    </t:Anchor>
    <t:History>
      <t:Event id="{2F0FC25B-9EE5-4707-AD3C-331E8F516913}" time="2023-05-15T00:55:33.374Z">
        <t:Attribution userId="S::annie.burton@maroondah.vic.gov.au::2a6ae731-8f98-45b3-b159-2787ba88928e" userProvider="AD" userName="Annie Burton"/>
        <t:Anchor>
          <t:Comment id="280803582"/>
        </t:Anchor>
        <t:Create/>
      </t:Event>
      <t:Event id="{96A8107C-FB50-4514-AD1A-4187EB9097B6}" time="2023-05-15T00:55:33.374Z">
        <t:Attribution userId="S::annie.burton@maroondah.vic.gov.au::2a6ae731-8f98-45b3-b159-2787ba88928e" userProvider="AD" userName="Annie Burton"/>
        <t:Anchor>
          <t:Comment id="280803582"/>
        </t:Anchor>
        <t:Assign userId="S::Phil.Medley@maroondah.vic.gov.au::bda5614c-b36b-4948-87d9-2a83fb331eb8" userProvider="AD" userName="Phil Medley"/>
      </t:Event>
      <t:Event id="{D3768F40-7C1E-405C-9CB0-351C84CAA506}" time="2023-05-15T00:55:33.374Z">
        <t:Attribution userId="S::annie.burton@maroondah.vic.gov.au::2a6ae731-8f98-45b3-b159-2787ba88928e" userProvider="AD" userName="Annie Burton"/>
        <t:Anchor>
          <t:Comment id="280803582"/>
        </t:Anchor>
        <t:SetTitle title="@Phil Medley can you please provide timing to Isabelle :)"/>
      </t:Event>
    </t:History>
  </t:Task>
</t:Task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942A435ACE824290C777C67D86564F" ma:contentTypeVersion="15" ma:contentTypeDescription="Create a new document." ma:contentTypeScope="" ma:versionID="2dae3f1a81da49ca4ff57808f61e151c">
  <xsd:schema xmlns:xsd="http://www.w3.org/2001/XMLSchema" xmlns:xs="http://www.w3.org/2001/XMLSchema" xmlns:p="http://schemas.microsoft.com/office/2006/metadata/properties" xmlns:ns2="ebde46f4-d5de-4f81-8c33-f343aa9478d5" xmlns:ns3="86804062-043a-4ffc-a47b-27ddf119799c" targetNamespace="http://schemas.microsoft.com/office/2006/metadata/properties" ma:root="true" ma:fieldsID="fd883490f544abad21da5b13fb1c36f6" ns2:_="" ns3:_="">
    <xsd:import namespace="ebde46f4-d5de-4f81-8c33-f343aa9478d5"/>
    <xsd:import namespace="86804062-043a-4ffc-a47b-27ddf119799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de46f4-d5de-4f81-8c33-f343aa9478d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c1815f0-e553-40e4-a0ac-5dc44befe80d}" ma:internalName="TaxCatchAll" ma:showField="CatchAllData" ma:web="ebde46f4-d5de-4f81-8c33-f343aa9478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804062-043a-4ffc-a47b-27ddf119799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af65ba9-be31-496d-b312-b861e6cf860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6804062-043a-4ffc-a47b-27ddf119799c">
      <Terms xmlns="http://schemas.microsoft.com/office/infopath/2007/PartnerControls"/>
    </lcf76f155ced4ddcb4097134ff3c332f>
    <TaxCatchAll xmlns="ebde46f4-d5de-4f81-8c33-f343aa9478d5" xsi:nil="true"/>
    <SharedWithUsers xmlns="ebde46f4-d5de-4f81-8c33-f343aa9478d5">
      <UserInfo>
        <DisplayName>Tony Rocca</DisplayName>
        <AccountId>8</AccountId>
        <AccountType/>
      </UserInfo>
      <UserInfo>
        <DisplayName>Isabelle Cancino</DisplayName>
        <AccountId>486</AccountId>
        <AccountType/>
      </UserInfo>
      <UserInfo>
        <DisplayName>Phil Medley</DisplayName>
        <AccountId>46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26FD1-1118-4276-A9DB-96B215A68B4F}">
  <ds:schemaRefs>
    <ds:schemaRef ds:uri="http://schemas.microsoft.com/sharepoint/v3/contenttype/forms"/>
  </ds:schemaRefs>
</ds:datastoreItem>
</file>

<file path=customXml/itemProps2.xml><?xml version="1.0" encoding="utf-8"?>
<ds:datastoreItem xmlns:ds="http://schemas.openxmlformats.org/officeDocument/2006/customXml" ds:itemID="{A02E6A2F-97AC-46AF-8A22-D304EC304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de46f4-d5de-4f81-8c33-f343aa9478d5"/>
    <ds:schemaRef ds:uri="86804062-043a-4ffc-a47b-27ddf11979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23CC2FE-C0EE-41F5-8AE8-FBC22798A2D4}">
  <ds:schemaRefs>
    <ds:schemaRef ds:uri="http://schemas.microsoft.com/office/2006/metadata/properties"/>
    <ds:schemaRef ds:uri="http://schemas.microsoft.com/office/infopath/2007/PartnerControls"/>
    <ds:schemaRef ds:uri="86804062-043a-4ffc-a47b-27ddf119799c"/>
    <ds:schemaRef ds:uri="ebde46f4-d5de-4f81-8c33-f343aa9478d5"/>
  </ds:schemaRefs>
</ds:datastoreItem>
</file>

<file path=customXml/itemProps4.xml><?xml version="1.0" encoding="utf-8"?>
<ds:datastoreItem xmlns:ds="http://schemas.openxmlformats.org/officeDocument/2006/customXml" ds:itemID="{DF08C2FC-FE20-4F23-956F-31B8D6512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105</Pages>
  <Words>40157</Words>
  <Characters>213234</Characters>
  <Application>Microsoft Office Word</Application>
  <DocSecurity>0</DocSecurity>
  <Lines>30462</Lines>
  <Paragraphs>23035</Paragraphs>
  <ScaleCrop>false</ScaleCrop>
  <Company>Maroondah City Council</Company>
  <LinksUpToDate>false</LinksUpToDate>
  <CharactersWithSpaces>230356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pmedley</dc:creator>
  <cp:keywords/>
  <dc:description/>
  <cp:lastModifiedBy>Rhiannon Dunne</cp:lastModifiedBy>
  <cp:revision>2</cp:revision>
  <cp:lastPrinted>2023-05-30T01:23:00Z</cp:lastPrinted>
  <dcterms:created xsi:type="dcterms:W3CDTF">2024-02-28T04:49:00Z</dcterms:created>
  <dcterms:modified xsi:type="dcterms:W3CDTF">2024-02-28T04:49:00Z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0x0101002C942A435ACE824290C777C67D86564F</vt:lpwstr>
  </property>
  <property fmtid="{D5CDD505-2E9C-101B-9397-08002B2CF9AE}" pid="3" name="MediaServiceImageTags">
    <vt:lpwstr/>
  </property>
</Properties>
</file>